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491BB" w14:textId="77777777" w:rsidR="00990B7E" w:rsidRDefault="00990B7E" w:rsidP="00990B7E">
      <w:pPr>
        <w:pStyle w:val="Title"/>
      </w:pPr>
      <w:r>
        <w:t>Hauora Haumi</w:t>
      </w:r>
    </w:p>
    <w:p w14:paraId="5007A56C" w14:textId="77777777" w:rsidR="00990B7E" w:rsidRDefault="00990B7E" w:rsidP="00990B7E">
      <w:pPr>
        <w:pStyle w:val="Title"/>
      </w:pPr>
      <w:r>
        <w:t>Allied Health</w:t>
      </w:r>
    </w:p>
    <w:p w14:paraId="11455161" w14:textId="5CE8585D" w:rsidR="00C86248" w:rsidRPr="00926083" w:rsidRDefault="00990B7E" w:rsidP="00990B7E">
      <w:pPr>
        <w:pStyle w:val="Title"/>
      </w:pPr>
      <w:r>
        <w:t>Report</w:t>
      </w:r>
    </w:p>
    <w:p w14:paraId="2A961E80" w14:textId="1A353353" w:rsidR="00531E12" w:rsidRPr="00531E12" w:rsidRDefault="00990B7E" w:rsidP="00990B7E">
      <w:pPr>
        <w:pStyle w:val="Subhead"/>
      </w:pPr>
      <w:r w:rsidRPr="00990B7E">
        <w:t>May 2024</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1"/>
          <w:footerReference w:type="default" r:id="rId12"/>
          <w:pgSz w:w="11907" w:h="16834" w:code="9"/>
          <w:pgMar w:top="5670" w:right="1134" w:bottom="1134" w:left="1134" w:header="567" w:footer="851" w:gutter="0"/>
          <w:pgNumType w:start="1"/>
          <w:cols w:space="720"/>
        </w:sectPr>
      </w:pPr>
    </w:p>
    <w:p w14:paraId="358CE3BA" w14:textId="6AC63104" w:rsidR="00A80363" w:rsidRPr="00C05132" w:rsidRDefault="00A80363" w:rsidP="00990B7E">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990B7E">
        <w:rPr>
          <w:rFonts w:cs="Segoe UI"/>
        </w:rPr>
        <w:t>2024</w:t>
      </w:r>
      <w:r w:rsidR="00442C1C" w:rsidRPr="00C05132">
        <w:rPr>
          <w:rFonts w:cs="Segoe UI"/>
        </w:rPr>
        <w:t xml:space="preserve">. </w:t>
      </w:r>
      <w:r w:rsidR="00990B7E" w:rsidRPr="00990B7E">
        <w:rPr>
          <w:rFonts w:cs="Segoe UI"/>
          <w:i/>
        </w:rPr>
        <w:t>Hauora Haumi</w:t>
      </w:r>
      <w:r w:rsidR="00990B7E">
        <w:rPr>
          <w:rFonts w:cs="Segoe UI"/>
          <w:i/>
        </w:rPr>
        <w:t xml:space="preserve"> </w:t>
      </w:r>
      <w:r w:rsidR="00990B7E" w:rsidRPr="00990B7E">
        <w:rPr>
          <w:rFonts w:cs="Segoe UI"/>
          <w:i/>
        </w:rPr>
        <w:t>Allied Health</w:t>
      </w:r>
      <w:r w:rsidR="00990B7E">
        <w:rPr>
          <w:rFonts w:cs="Segoe UI"/>
          <w:i/>
        </w:rPr>
        <w:t xml:space="preserve"> </w:t>
      </w:r>
      <w:r w:rsidR="00990B7E" w:rsidRPr="00990B7E">
        <w:rPr>
          <w:rFonts w:cs="Segoe UI"/>
          <w:i/>
        </w:rPr>
        <w:t>Report</w:t>
      </w:r>
      <w:r w:rsidR="00442C1C" w:rsidRPr="00C05132">
        <w:rPr>
          <w:rFonts w:cs="Segoe UI"/>
        </w:rPr>
        <w:t>. Wellington: Ministry of Health.</w:t>
      </w:r>
    </w:p>
    <w:p w14:paraId="7909192E" w14:textId="29F51FB2" w:rsidR="00C86248" w:rsidRDefault="00C86248">
      <w:pPr>
        <w:pStyle w:val="Imprint"/>
      </w:pPr>
      <w:r>
        <w:t xml:space="preserve">Published in </w:t>
      </w:r>
      <w:r w:rsidR="001837BC">
        <w:t>June 2024</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14F04451" w:rsidR="00082CD6" w:rsidRPr="009C0F2D" w:rsidRDefault="009A42D5" w:rsidP="00082CD6">
      <w:pPr>
        <w:pStyle w:val="Imprint"/>
      </w:pPr>
      <w:r w:rsidRPr="00420B30">
        <w:t xml:space="preserve">ISBN </w:t>
      </w:r>
      <w:r w:rsidR="00420B30" w:rsidRPr="00420B30">
        <w:t xml:space="preserve">978-1-991075-75-8 </w:t>
      </w:r>
      <w:r w:rsidR="00D863D0" w:rsidRPr="00420B30">
        <w:t>(</w:t>
      </w:r>
      <w:r w:rsidR="00442C1C" w:rsidRPr="00420B30">
        <w:t>online</w:t>
      </w:r>
      <w:r w:rsidR="00D863D0" w:rsidRPr="00420B30">
        <w:t>)</w:t>
      </w:r>
      <w:r w:rsidR="00082CD6" w:rsidRPr="00420B30">
        <w:br/>
        <w:t xml:space="preserve">HP </w:t>
      </w:r>
      <w:r w:rsidR="006E02E9">
        <w:t>9075</w:t>
      </w:r>
    </w:p>
    <w:p w14:paraId="48DBDA36" w14:textId="77777777" w:rsidR="00C86248" w:rsidRDefault="008C64C4" w:rsidP="00A63DFF">
      <w:r>
        <w:rPr>
          <w:noProof/>
          <w:lang w:eastAsia="en-NZ"/>
        </w:rPr>
        <w:drawing>
          <wp:inline distT="0" distB="0" distL="0" distR="0" wp14:anchorId="6EF4539D" wp14:editId="593D163C">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648D4F84" w14:textId="77777777" w:rsidR="00C86248" w:rsidRDefault="00C86248" w:rsidP="00025A6F">
      <w:pPr>
        <w:pStyle w:val="IntroHead"/>
      </w:pPr>
      <w:bookmarkStart w:id="1" w:name="_Toc405792991"/>
      <w:bookmarkStart w:id="2" w:name="_Toc405793224"/>
      <w:r>
        <w:lastRenderedPageBreak/>
        <w:t>Contents</w:t>
      </w:r>
      <w:bookmarkEnd w:id="1"/>
      <w:bookmarkEnd w:id="2"/>
    </w:p>
    <w:p w14:paraId="7C75DB01" w14:textId="09F04E89" w:rsidR="008369E1" w:rsidRDefault="008369E1">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69097366" w:history="1">
        <w:r w:rsidRPr="00895F3B">
          <w:rPr>
            <w:rStyle w:val="Hyperlink"/>
            <w:noProof/>
          </w:rPr>
          <w:t>Executive summary</w:t>
        </w:r>
        <w:r>
          <w:rPr>
            <w:noProof/>
            <w:webHidden/>
          </w:rPr>
          <w:tab/>
        </w:r>
        <w:r>
          <w:rPr>
            <w:noProof/>
            <w:webHidden/>
          </w:rPr>
          <w:fldChar w:fldCharType="begin"/>
        </w:r>
        <w:r>
          <w:rPr>
            <w:noProof/>
            <w:webHidden/>
          </w:rPr>
          <w:instrText xml:space="preserve"> PAGEREF _Toc169097366 \h </w:instrText>
        </w:r>
        <w:r>
          <w:rPr>
            <w:noProof/>
            <w:webHidden/>
          </w:rPr>
        </w:r>
        <w:r>
          <w:rPr>
            <w:noProof/>
            <w:webHidden/>
          </w:rPr>
          <w:fldChar w:fldCharType="separate"/>
        </w:r>
        <w:r w:rsidR="0054239A">
          <w:rPr>
            <w:noProof/>
            <w:webHidden/>
          </w:rPr>
          <w:t>1</w:t>
        </w:r>
        <w:r>
          <w:rPr>
            <w:noProof/>
            <w:webHidden/>
          </w:rPr>
          <w:fldChar w:fldCharType="end"/>
        </w:r>
      </w:hyperlink>
    </w:p>
    <w:p w14:paraId="505FA30F" w14:textId="4EBAC939" w:rsidR="008369E1" w:rsidRDefault="0054239A">
      <w:pPr>
        <w:pStyle w:val="TOC2"/>
        <w:rPr>
          <w:rFonts w:asciiTheme="minorHAnsi" w:eastAsiaTheme="minorEastAsia" w:hAnsiTheme="minorHAnsi" w:cstheme="minorBidi"/>
          <w:noProof/>
          <w:szCs w:val="22"/>
          <w:lang w:eastAsia="en-NZ"/>
        </w:rPr>
      </w:pPr>
      <w:hyperlink w:anchor="_Toc169097367" w:history="1">
        <w:r w:rsidR="008369E1" w:rsidRPr="00895F3B">
          <w:rPr>
            <w:rStyle w:val="Hyperlink"/>
            <w:noProof/>
          </w:rPr>
          <w:t>The impact of allied health</w:t>
        </w:r>
        <w:r w:rsidR="008369E1">
          <w:rPr>
            <w:noProof/>
            <w:webHidden/>
          </w:rPr>
          <w:tab/>
        </w:r>
        <w:r w:rsidR="008369E1">
          <w:rPr>
            <w:noProof/>
            <w:webHidden/>
          </w:rPr>
          <w:fldChar w:fldCharType="begin"/>
        </w:r>
        <w:r w:rsidR="008369E1">
          <w:rPr>
            <w:noProof/>
            <w:webHidden/>
          </w:rPr>
          <w:instrText xml:space="preserve"> PAGEREF _Toc169097367 \h </w:instrText>
        </w:r>
        <w:r w:rsidR="008369E1">
          <w:rPr>
            <w:noProof/>
            <w:webHidden/>
          </w:rPr>
        </w:r>
        <w:r w:rsidR="008369E1">
          <w:rPr>
            <w:noProof/>
            <w:webHidden/>
          </w:rPr>
          <w:fldChar w:fldCharType="separate"/>
        </w:r>
        <w:r>
          <w:rPr>
            <w:noProof/>
            <w:webHidden/>
          </w:rPr>
          <w:t>2</w:t>
        </w:r>
        <w:r w:rsidR="008369E1">
          <w:rPr>
            <w:noProof/>
            <w:webHidden/>
          </w:rPr>
          <w:fldChar w:fldCharType="end"/>
        </w:r>
      </w:hyperlink>
    </w:p>
    <w:p w14:paraId="7FFF4D4A" w14:textId="4B36A3C4" w:rsidR="008369E1" w:rsidRDefault="0054239A">
      <w:pPr>
        <w:pStyle w:val="TOC2"/>
        <w:rPr>
          <w:rFonts w:asciiTheme="minorHAnsi" w:eastAsiaTheme="minorEastAsia" w:hAnsiTheme="minorHAnsi" w:cstheme="minorBidi"/>
          <w:noProof/>
          <w:szCs w:val="22"/>
          <w:lang w:eastAsia="en-NZ"/>
        </w:rPr>
      </w:pPr>
      <w:hyperlink w:anchor="_Toc169097368" w:history="1">
        <w:r w:rsidR="008369E1" w:rsidRPr="00895F3B">
          <w:rPr>
            <w:rStyle w:val="Hyperlink"/>
            <w:noProof/>
          </w:rPr>
          <w:t>Realising the potential of allied health</w:t>
        </w:r>
        <w:r w:rsidR="008369E1">
          <w:rPr>
            <w:noProof/>
            <w:webHidden/>
          </w:rPr>
          <w:tab/>
        </w:r>
        <w:r w:rsidR="008369E1">
          <w:rPr>
            <w:noProof/>
            <w:webHidden/>
          </w:rPr>
          <w:fldChar w:fldCharType="begin"/>
        </w:r>
        <w:r w:rsidR="008369E1">
          <w:rPr>
            <w:noProof/>
            <w:webHidden/>
          </w:rPr>
          <w:instrText xml:space="preserve"> PAGEREF _Toc169097368 \h </w:instrText>
        </w:r>
        <w:r w:rsidR="008369E1">
          <w:rPr>
            <w:noProof/>
            <w:webHidden/>
          </w:rPr>
        </w:r>
        <w:r w:rsidR="008369E1">
          <w:rPr>
            <w:noProof/>
            <w:webHidden/>
          </w:rPr>
          <w:fldChar w:fldCharType="separate"/>
        </w:r>
        <w:r>
          <w:rPr>
            <w:noProof/>
            <w:webHidden/>
          </w:rPr>
          <w:t>2</w:t>
        </w:r>
        <w:r w:rsidR="008369E1">
          <w:rPr>
            <w:noProof/>
            <w:webHidden/>
          </w:rPr>
          <w:fldChar w:fldCharType="end"/>
        </w:r>
      </w:hyperlink>
    </w:p>
    <w:p w14:paraId="0044FDBB" w14:textId="3FE15E9E" w:rsidR="008369E1" w:rsidRDefault="0054239A">
      <w:pPr>
        <w:pStyle w:val="TOC1"/>
        <w:rPr>
          <w:rFonts w:asciiTheme="minorHAnsi" w:eastAsiaTheme="minorEastAsia" w:hAnsiTheme="minorHAnsi" w:cstheme="minorBidi"/>
          <w:noProof/>
          <w:sz w:val="22"/>
          <w:szCs w:val="22"/>
          <w:lang w:eastAsia="en-NZ"/>
        </w:rPr>
      </w:pPr>
      <w:hyperlink w:anchor="_Toc169097369" w:history="1">
        <w:r w:rsidR="008369E1" w:rsidRPr="00895F3B">
          <w:rPr>
            <w:rStyle w:val="Hyperlink"/>
            <w:noProof/>
          </w:rPr>
          <w:t>Introduction</w:t>
        </w:r>
        <w:r w:rsidR="008369E1">
          <w:rPr>
            <w:noProof/>
            <w:webHidden/>
          </w:rPr>
          <w:tab/>
        </w:r>
        <w:r w:rsidR="008369E1">
          <w:rPr>
            <w:noProof/>
            <w:webHidden/>
          </w:rPr>
          <w:fldChar w:fldCharType="begin"/>
        </w:r>
        <w:r w:rsidR="008369E1">
          <w:rPr>
            <w:noProof/>
            <w:webHidden/>
          </w:rPr>
          <w:instrText xml:space="preserve"> PAGEREF _Toc169097369 \h </w:instrText>
        </w:r>
        <w:r w:rsidR="008369E1">
          <w:rPr>
            <w:noProof/>
            <w:webHidden/>
          </w:rPr>
        </w:r>
        <w:r w:rsidR="008369E1">
          <w:rPr>
            <w:noProof/>
            <w:webHidden/>
          </w:rPr>
          <w:fldChar w:fldCharType="separate"/>
        </w:r>
        <w:r>
          <w:rPr>
            <w:noProof/>
            <w:webHidden/>
          </w:rPr>
          <w:t>4</w:t>
        </w:r>
        <w:r w:rsidR="008369E1">
          <w:rPr>
            <w:noProof/>
            <w:webHidden/>
          </w:rPr>
          <w:fldChar w:fldCharType="end"/>
        </w:r>
      </w:hyperlink>
    </w:p>
    <w:p w14:paraId="71C6AD7F" w14:textId="0CAFF203" w:rsidR="008369E1" w:rsidRDefault="0054239A">
      <w:pPr>
        <w:pStyle w:val="TOC2"/>
        <w:rPr>
          <w:rFonts w:asciiTheme="minorHAnsi" w:eastAsiaTheme="minorEastAsia" w:hAnsiTheme="minorHAnsi" w:cstheme="minorBidi"/>
          <w:noProof/>
          <w:szCs w:val="22"/>
          <w:lang w:eastAsia="en-NZ"/>
        </w:rPr>
      </w:pPr>
      <w:hyperlink w:anchor="_Toc169097370" w:history="1">
        <w:r w:rsidR="008369E1" w:rsidRPr="00895F3B">
          <w:rPr>
            <w:rStyle w:val="Hyperlink"/>
            <w:noProof/>
          </w:rPr>
          <w:t>Allied health professions in Aotearoa</w:t>
        </w:r>
        <w:r w:rsidR="008369E1">
          <w:rPr>
            <w:noProof/>
            <w:webHidden/>
          </w:rPr>
          <w:tab/>
        </w:r>
        <w:r w:rsidR="008369E1">
          <w:rPr>
            <w:noProof/>
            <w:webHidden/>
          </w:rPr>
          <w:fldChar w:fldCharType="begin"/>
        </w:r>
        <w:r w:rsidR="008369E1">
          <w:rPr>
            <w:noProof/>
            <w:webHidden/>
          </w:rPr>
          <w:instrText xml:space="preserve"> PAGEREF _Toc169097370 \h </w:instrText>
        </w:r>
        <w:r w:rsidR="008369E1">
          <w:rPr>
            <w:noProof/>
            <w:webHidden/>
          </w:rPr>
        </w:r>
        <w:r w:rsidR="008369E1">
          <w:rPr>
            <w:noProof/>
            <w:webHidden/>
          </w:rPr>
          <w:fldChar w:fldCharType="separate"/>
        </w:r>
        <w:r>
          <w:rPr>
            <w:noProof/>
            <w:webHidden/>
          </w:rPr>
          <w:t>5</w:t>
        </w:r>
        <w:r w:rsidR="008369E1">
          <w:rPr>
            <w:noProof/>
            <w:webHidden/>
          </w:rPr>
          <w:fldChar w:fldCharType="end"/>
        </w:r>
      </w:hyperlink>
    </w:p>
    <w:p w14:paraId="6DFAD4AD" w14:textId="4D8D0EA3" w:rsidR="008369E1" w:rsidRDefault="0054239A">
      <w:pPr>
        <w:pStyle w:val="TOC2"/>
        <w:rPr>
          <w:rFonts w:asciiTheme="minorHAnsi" w:eastAsiaTheme="minorEastAsia" w:hAnsiTheme="minorHAnsi" w:cstheme="minorBidi"/>
          <w:noProof/>
          <w:szCs w:val="22"/>
          <w:lang w:eastAsia="en-NZ"/>
        </w:rPr>
      </w:pPr>
      <w:hyperlink w:anchor="_Toc169097371" w:history="1">
        <w:r w:rsidR="008369E1" w:rsidRPr="00895F3B">
          <w:rPr>
            <w:rStyle w:val="Hyperlink"/>
            <w:noProof/>
          </w:rPr>
          <w:t>Allied health’s pivotal role in achieving pae ora</w:t>
        </w:r>
        <w:r w:rsidR="008369E1">
          <w:rPr>
            <w:noProof/>
            <w:webHidden/>
          </w:rPr>
          <w:tab/>
        </w:r>
        <w:r w:rsidR="008369E1">
          <w:rPr>
            <w:noProof/>
            <w:webHidden/>
          </w:rPr>
          <w:fldChar w:fldCharType="begin"/>
        </w:r>
        <w:r w:rsidR="008369E1">
          <w:rPr>
            <w:noProof/>
            <w:webHidden/>
          </w:rPr>
          <w:instrText xml:space="preserve"> PAGEREF _Toc169097371 \h </w:instrText>
        </w:r>
        <w:r w:rsidR="008369E1">
          <w:rPr>
            <w:noProof/>
            <w:webHidden/>
          </w:rPr>
        </w:r>
        <w:r w:rsidR="008369E1">
          <w:rPr>
            <w:noProof/>
            <w:webHidden/>
          </w:rPr>
          <w:fldChar w:fldCharType="separate"/>
        </w:r>
        <w:r>
          <w:rPr>
            <w:noProof/>
            <w:webHidden/>
          </w:rPr>
          <w:t>5</w:t>
        </w:r>
        <w:r w:rsidR="008369E1">
          <w:rPr>
            <w:noProof/>
            <w:webHidden/>
          </w:rPr>
          <w:fldChar w:fldCharType="end"/>
        </w:r>
      </w:hyperlink>
    </w:p>
    <w:p w14:paraId="4ABDDC85" w14:textId="7CAF0BEC" w:rsidR="008369E1" w:rsidRDefault="0054239A">
      <w:pPr>
        <w:pStyle w:val="TOC2"/>
        <w:rPr>
          <w:rFonts w:asciiTheme="minorHAnsi" w:eastAsiaTheme="minorEastAsia" w:hAnsiTheme="minorHAnsi" w:cstheme="minorBidi"/>
          <w:noProof/>
          <w:szCs w:val="22"/>
          <w:lang w:eastAsia="en-NZ"/>
        </w:rPr>
      </w:pPr>
      <w:hyperlink w:anchor="_Toc169097372" w:history="1">
        <w:r w:rsidR="008369E1" w:rsidRPr="00895F3B">
          <w:rPr>
            <w:rStyle w:val="Hyperlink"/>
            <w:noProof/>
          </w:rPr>
          <w:t>Report methodology</w:t>
        </w:r>
        <w:r w:rsidR="008369E1">
          <w:rPr>
            <w:noProof/>
            <w:webHidden/>
          </w:rPr>
          <w:tab/>
        </w:r>
        <w:r w:rsidR="008369E1">
          <w:rPr>
            <w:noProof/>
            <w:webHidden/>
          </w:rPr>
          <w:fldChar w:fldCharType="begin"/>
        </w:r>
        <w:r w:rsidR="008369E1">
          <w:rPr>
            <w:noProof/>
            <w:webHidden/>
          </w:rPr>
          <w:instrText xml:space="preserve"> PAGEREF _Toc169097372 \h </w:instrText>
        </w:r>
        <w:r w:rsidR="008369E1">
          <w:rPr>
            <w:noProof/>
            <w:webHidden/>
          </w:rPr>
        </w:r>
        <w:r w:rsidR="008369E1">
          <w:rPr>
            <w:noProof/>
            <w:webHidden/>
          </w:rPr>
          <w:fldChar w:fldCharType="separate"/>
        </w:r>
        <w:r>
          <w:rPr>
            <w:noProof/>
            <w:webHidden/>
          </w:rPr>
          <w:t>6</w:t>
        </w:r>
        <w:r w:rsidR="008369E1">
          <w:rPr>
            <w:noProof/>
            <w:webHidden/>
          </w:rPr>
          <w:fldChar w:fldCharType="end"/>
        </w:r>
      </w:hyperlink>
    </w:p>
    <w:p w14:paraId="70C1B4E7" w14:textId="7E8F7B66" w:rsidR="008369E1" w:rsidRDefault="0054239A">
      <w:pPr>
        <w:pStyle w:val="TOC1"/>
        <w:rPr>
          <w:rFonts w:asciiTheme="minorHAnsi" w:eastAsiaTheme="minorEastAsia" w:hAnsiTheme="minorHAnsi" w:cstheme="minorBidi"/>
          <w:noProof/>
          <w:sz w:val="22"/>
          <w:szCs w:val="22"/>
          <w:lang w:eastAsia="en-NZ"/>
        </w:rPr>
      </w:pPr>
      <w:hyperlink w:anchor="_Toc169097373" w:history="1">
        <w:r w:rsidR="008369E1" w:rsidRPr="00895F3B">
          <w:rPr>
            <w:rStyle w:val="Hyperlink"/>
            <w:noProof/>
          </w:rPr>
          <w:t>Snapshot reports</w:t>
        </w:r>
        <w:r w:rsidR="008369E1">
          <w:rPr>
            <w:noProof/>
            <w:webHidden/>
          </w:rPr>
          <w:tab/>
        </w:r>
        <w:r w:rsidR="008369E1">
          <w:rPr>
            <w:noProof/>
            <w:webHidden/>
          </w:rPr>
          <w:fldChar w:fldCharType="begin"/>
        </w:r>
        <w:r w:rsidR="008369E1">
          <w:rPr>
            <w:noProof/>
            <w:webHidden/>
          </w:rPr>
          <w:instrText xml:space="preserve"> PAGEREF _Toc169097373 \h </w:instrText>
        </w:r>
        <w:r w:rsidR="008369E1">
          <w:rPr>
            <w:noProof/>
            <w:webHidden/>
          </w:rPr>
        </w:r>
        <w:r w:rsidR="008369E1">
          <w:rPr>
            <w:noProof/>
            <w:webHidden/>
          </w:rPr>
          <w:fldChar w:fldCharType="separate"/>
        </w:r>
        <w:r>
          <w:rPr>
            <w:noProof/>
            <w:webHidden/>
          </w:rPr>
          <w:t>8</w:t>
        </w:r>
        <w:r w:rsidR="008369E1">
          <w:rPr>
            <w:noProof/>
            <w:webHidden/>
          </w:rPr>
          <w:fldChar w:fldCharType="end"/>
        </w:r>
      </w:hyperlink>
    </w:p>
    <w:p w14:paraId="5245F2E9" w14:textId="36064C0A" w:rsidR="008369E1" w:rsidRDefault="0054239A">
      <w:pPr>
        <w:pStyle w:val="TOC2"/>
        <w:tabs>
          <w:tab w:val="left" w:pos="1276"/>
        </w:tabs>
        <w:rPr>
          <w:rFonts w:asciiTheme="minorHAnsi" w:eastAsiaTheme="minorEastAsia" w:hAnsiTheme="minorHAnsi" w:cstheme="minorBidi"/>
          <w:noProof/>
          <w:szCs w:val="22"/>
          <w:lang w:eastAsia="en-NZ"/>
        </w:rPr>
      </w:pPr>
      <w:hyperlink w:anchor="_Toc169097374" w:history="1">
        <w:r w:rsidR="008369E1" w:rsidRPr="00895F3B">
          <w:rPr>
            <w:rStyle w:val="Hyperlink"/>
            <w:noProof/>
          </w:rPr>
          <w:t>1.</w:t>
        </w:r>
        <w:r w:rsidR="008369E1">
          <w:rPr>
            <w:rFonts w:asciiTheme="minorHAnsi" w:eastAsiaTheme="minorEastAsia" w:hAnsiTheme="minorHAnsi" w:cstheme="minorBidi"/>
            <w:noProof/>
            <w:szCs w:val="22"/>
            <w:lang w:eastAsia="en-NZ"/>
          </w:rPr>
          <w:tab/>
        </w:r>
        <w:r w:rsidR="008369E1" w:rsidRPr="00895F3B">
          <w:rPr>
            <w:rStyle w:val="Hyperlink"/>
            <w:noProof/>
          </w:rPr>
          <w:t>Audiology</w:t>
        </w:r>
        <w:r w:rsidR="008369E1">
          <w:rPr>
            <w:noProof/>
            <w:webHidden/>
          </w:rPr>
          <w:tab/>
        </w:r>
        <w:r w:rsidR="008369E1">
          <w:rPr>
            <w:noProof/>
            <w:webHidden/>
          </w:rPr>
          <w:fldChar w:fldCharType="begin"/>
        </w:r>
        <w:r w:rsidR="008369E1">
          <w:rPr>
            <w:noProof/>
            <w:webHidden/>
          </w:rPr>
          <w:instrText xml:space="preserve"> PAGEREF _Toc169097374 \h </w:instrText>
        </w:r>
        <w:r w:rsidR="008369E1">
          <w:rPr>
            <w:noProof/>
            <w:webHidden/>
          </w:rPr>
        </w:r>
        <w:r w:rsidR="008369E1">
          <w:rPr>
            <w:noProof/>
            <w:webHidden/>
          </w:rPr>
          <w:fldChar w:fldCharType="separate"/>
        </w:r>
        <w:r>
          <w:rPr>
            <w:noProof/>
            <w:webHidden/>
          </w:rPr>
          <w:t>8</w:t>
        </w:r>
        <w:r w:rsidR="008369E1">
          <w:rPr>
            <w:noProof/>
            <w:webHidden/>
          </w:rPr>
          <w:fldChar w:fldCharType="end"/>
        </w:r>
      </w:hyperlink>
    </w:p>
    <w:p w14:paraId="6084AB2F" w14:textId="56EF053D" w:rsidR="008369E1" w:rsidRDefault="0054239A">
      <w:pPr>
        <w:pStyle w:val="TOC2"/>
        <w:tabs>
          <w:tab w:val="left" w:pos="1276"/>
        </w:tabs>
        <w:rPr>
          <w:rFonts w:asciiTheme="minorHAnsi" w:eastAsiaTheme="minorEastAsia" w:hAnsiTheme="minorHAnsi" w:cstheme="minorBidi"/>
          <w:noProof/>
          <w:szCs w:val="22"/>
          <w:lang w:eastAsia="en-NZ"/>
        </w:rPr>
      </w:pPr>
      <w:hyperlink w:anchor="_Toc169097375" w:history="1">
        <w:r w:rsidR="008369E1" w:rsidRPr="00895F3B">
          <w:rPr>
            <w:rStyle w:val="Hyperlink"/>
            <w:noProof/>
          </w:rPr>
          <w:t>2.</w:t>
        </w:r>
        <w:r w:rsidR="008369E1">
          <w:rPr>
            <w:rFonts w:asciiTheme="minorHAnsi" w:eastAsiaTheme="minorEastAsia" w:hAnsiTheme="minorHAnsi" w:cstheme="minorBidi"/>
            <w:noProof/>
            <w:szCs w:val="22"/>
            <w:lang w:eastAsia="en-NZ"/>
          </w:rPr>
          <w:tab/>
        </w:r>
        <w:r w:rsidR="008369E1" w:rsidRPr="00895F3B">
          <w:rPr>
            <w:rStyle w:val="Hyperlink"/>
            <w:noProof/>
          </w:rPr>
          <w:t>Clinical physiology</w:t>
        </w:r>
        <w:r w:rsidR="008369E1">
          <w:rPr>
            <w:noProof/>
            <w:webHidden/>
          </w:rPr>
          <w:tab/>
        </w:r>
        <w:r w:rsidR="008369E1">
          <w:rPr>
            <w:noProof/>
            <w:webHidden/>
          </w:rPr>
          <w:fldChar w:fldCharType="begin"/>
        </w:r>
        <w:r w:rsidR="008369E1">
          <w:rPr>
            <w:noProof/>
            <w:webHidden/>
          </w:rPr>
          <w:instrText xml:space="preserve"> PAGEREF _Toc169097375 \h </w:instrText>
        </w:r>
        <w:r w:rsidR="008369E1">
          <w:rPr>
            <w:noProof/>
            <w:webHidden/>
          </w:rPr>
        </w:r>
        <w:r w:rsidR="008369E1">
          <w:rPr>
            <w:noProof/>
            <w:webHidden/>
          </w:rPr>
          <w:fldChar w:fldCharType="separate"/>
        </w:r>
        <w:r>
          <w:rPr>
            <w:noProof/>
            <w:webHidden/>
          </w:rPr>
          <w:t>16</w:t>
        </w:r>
        <w:r w:rsidR="008369E1">
          <w:rPr>
            <w:noProof/>
            <w:webHidden/>
          </w:rPr>
          <w:fldChar w:fldCharType="end"/>
        </w:r>
      </w:hyperlink>
    </w:p>
    <w:p w14:paraId="5CA82268" w14:textId="2A47D718" w:rsidR="008369E1" w:rsidRDefault="0054239A">
      <w:pPr>
        <w:pStyle w:val="TOC2"/>
        <w:tabs>
          <w:tab w:val="left" w:pos="1276"/>
        </w:tabs>
        <w:rPr>
          <w:rFonts w:asciiTheme="minorHAnsi" w:eastAsiaTheme="minorEastAsia" w:hAnsiTheme="minorHAnsi" w:cstheme="minorBidi"/>
          <w:noProof/>
          <w:szCs w:val="22"/>
          <w:lang w:eastAsia="en-NZ"/>
        </w:rPr>
      </w:pPr>
      <w:hyperlink w:anchor="_Toc169097376" w:history="1">
        <w:r w:rsidR="008369E1" w:rsidRPr="00895F3B">
          <w:rPr>
            <w:rStyle w:val="Hyperlink"/>
            <w:noProof/>
          </w:rPr>
          <w:t>3.</w:t>
        </w:r>
        <w:r w:rsidR="008369E1">
          <w:rPr>
            <w:rFonts w:asciiTheme="minorHAnsi" w:eastAsiaTheme="minorEastAsia" w:hAnsiTheme="minorHAnsi" w:cstheme="minorBidi"/>
            <w:noProof/>
            <w:szCs w:val="22"/>
            <w:lang w:eastAsia="en-NZ"/>
          </w:rPr>
          <w:tab/>
        </w:r>
        <w:r w:rsidR="008369E1" w:rsidRPr="00895F3B">
          <w:rPr>
            <w:rStyle w:val="Hyperlink"/>
            <w:noProof/>
          </w:rPr>
          <w:t>Dietetics</w:t>
        </w:r>
        <w:r w:rsidR="008369E1">
          <w:rPr>
            <w:noProof/>
            <w:webHidden/>
          </w:rPr>
          <w:tab/>
        </w:r>
        <w:r w:rsidR="008369E1">
          <w:rPr>
            <w:noProof/>
            <w:webHidden/>
          </w:rPr>
          <w:fldChar w:fldCharType="begin"/>
        </w:r>
        <w:r w:rsidR="008369E1">
          <w:rPr>
            <w:noProof/>
            <w:webHidden/>
          </w:rPr>
          <w:instrText xml:space="preserve"> PAGEREF _Toc169097376 \h </w:instrText>
        </w:r>
        <w:r w:rsidR="008369E1">
          <w:rPr>
            <w:noProof/>
            <w:webHidden/>
          </w:rPr>
        </w:r>
        <w:r w:rsidR="008369E1">
          <w:rPr>
            <w:noProof/>
            <w:webHidden/>
          </w:rPr>
          <w:fldChar w:fldCharType="separate"/>
        </w:r>
        <w:r>
          <w:rPr>
            <w:noProof/>
            <w:webHidden/>
          </w:rPr>
          <w:t>24</w:t>
        </w:r>
        <w:r w:rsidR="008369E1">
          <w:rPr>
            <w:noProof/>
            <w:webHidden/>
          </w:rPr>
          <w:fldChar w:fldCharType="end"/>
        </w:r>
      </w:hyperlink>
    </w:p>
    <w:p w14:paraId="393CE50B" w14:textId="047E2BE5" w:rsidR="008369E1" w:rsidRDefault="0054239A">
      <w:pPr>
        <w:pStyle w:val="TOC2"/>
        <w:tabs>
          <w:tab w:val="left" w:pos="1276"/>
        </w:tabs>
        <w:rPr>
          <w:rFonts w:asciiTheme="minorHAnsi" w:eastAsiaTheme="minorEastAsia" w:hAnsiTheme="minorHAnsi" w:cstheme="minorBidi"/>
          <w:noProof/>
          <w:szCs w:val="22"/>
          <w:lang w:eastAsia="en-NZ"/>
        </w:rPr>
      </w:pPr>
      <w:hyperlink w:anchor="_Toc169097377" w:history="1">
        <w:r w:rsidR="008369E1" w:rsidRPr="00895F3B">
          <w:rPr>
            <w:rStyle w:val="Hyperlink"/>
            <w:noProof/>
          </w:rPr>
          <w:t>4.</w:t>
        </w:r>
        <w:r w:rsidR="008369E1">
          <w:rPr>
            <w:rFonts w:asciiTheme="minorHAnsi" w:eastAsiaTheme="minorEastAsia" w:hAnsiTheme="minorHAnsi" w:cstheme="minorBidi"/>
            <w:noProof/>
            <w:szCs w:val="22"/>
            <w:lang w:eastAsia="en-NZ"/>
          </w:rPr>
          <w:tab/>
        </w:r>
        <w:r w:rsidR="008369E1" w:rsidRPr="00895F3B">
          <w:rPr>
            <w:rStyle w:val="Hyperlink"/>
            <w:noProof/>
          </w:rPr>
          <w:t>Medical imaging and radiation therapy</w:t>
        </w:r>
        <w:r w:rsidR="008369E1">
          <w:rPr>
            <w:noProof/>
            <w:webHidden/>
          </w:rPr>
          <w:tab/>
        </w:r>
        <w:r w:rsidR="008369E1">
          <w:rPr>
            <w:noProof/>
            <w:webHidden/>
          </w:rPr>
          <w:fldChar w:fldCharType="begin"/>
        </w:r>
        <w:r w:rsidR="008369E1">
          <w:rPr>
            <w:noProof/>
            <w:webHidden/>
          </w:rPr>
          <w:instrText xml:space="preserve"> PAGEREF _Toc169097377 \h </w:instrText>
        </w:r>
        <w:r w:rsidR="008369E1">
          <w:rPr>
            <w:noProof/>
            <w:webHidden/>
          </w:rPr>
        </w:r>
        <w:r w:rsidR="008369E1">
          <w:rPr>
            <w:noProof/>
            <w:webHidden/>
          </w:rPr>
          <w:fldChar w:fldCharType="separate"/>
        </w:r>
        <w:r>
          <w:rPr>
            <w:noProof/>
            <w:webHidden/>
          </w:rPr>
          <w:t>29</w:t>
        </w:r>
        <w:r w:rsidR="008369E1">
          <w:rPr>
            <w:noProof/>
            <w:webHidden/>
          </w:rPr>
          <w:fldChar w:fldCharType="end"/>
        </w:r>
      </w:hyperlink>
    </w:p>
    <w:p w14:paraId="702BBB19" w14:textId="3799092F" w:rsidR="008369E1" w:rsidRDefault="0054239A">
      <w:pPr>
        <w:pStyle w:val="TOC2"/>
        <w:tabs>
          <w:tab w:val="left" w:pos="1276"/>
        </w:tabs>
        <w:rPr>
          <w:rFonts w:asciiTheme="minorHAnsi" w:eastAsiaTheme="minorEastAsia" w:hAnsiTheme="minorHAnsi" w:cstheme="minorBidi"/>
          <w:noProof/>
          <w:szCs w:val="22"/>
          <w:lang w:eastAsia="en-NZ"/>
        </w:rPr>
      </w:pPr>
      <w:hyperlink w:anchor="_Toc169097378" w:history="1">
        <w:r w:rsidR="008369E1" w:rsidRPr="00895F3B">
          <w:rPr>
            <w:rStyle w:val="Hyperlink"/>
            <w:noProof/>
          </w:rPr>
          <w:t>5.</w:t>
        </w:r>
        <w:r w:rsidR="008369E1">
          <w:rPr>
            <w:rFonts w:asciiTheme="minorHAnsi" w:eastAsiaTheme="minorEastAsia" w:hAnsiTheme="minorHAnsi" w:cstheme="minorBidi"/>
            <w:noProof/>
            <w:szCs w:val="22"/>
            <w:lang w:eastAsia="en-NZ"/>
          </w:rPr>
          <w:tab/>
        </w:r>
        <w:r w:rsidR="008369E1" w:rsidRPr="00895F3B">
          <w:rPr>
            <w:rStyle w:val="Hyperlink"/>
            <w:noProof/>
          </w:rPr>
          <w:t>Medical laboratory science</w:t>
        </w:r>
        <w:r w:rsidR="008369E1">
          <w:rPr>
            <w:noProof/>
            <w:webHidden/>
          </w:rPr>
          <w:tab/>
        </w:r>
        <w:r w:rsidR="008369E1">
          <w:rPr>
            <w:noProof/>
            <w:webHidden/>
          </w:rPr>
          <w:fldChar w:fldCharType="begin"/>
        </w:r>
        <w:r w:rsidR="008369E1">
          <w:rPr>
            <w:noProof/>
            <w:webHidden/>
          </w:rPr>
          <w:instrText xml:space="preserve"> PAGEREF _Toc169097378 \h </w:instrText>
        </w:r>
        <w:r w:rsidR="008369E1">
          <w:rPr>
            <w:noProof/>
            <w:webHidden/>
          </w:rPr>
        </w:r>
        <w:r w:rsidR="008369E1">
          <w:rPr>
            <w:noProof/>
            <w:webHidden/>
          </w:rPr>
          <w:fldChar w:fldCharType="separate"/>
        </w:r>
        <w:r>
          <w:rPr>
            <w:noProof/>
            <w:webHidden/>
          </w:rPr>
          <w:t>39</w:t>
        </w:r>
        <w:r w:rsidR="008369E1">
          <w:rPr>
            <w:noProof/>
            <w:webHidden/>
          </w:rPr>
          <w:fldChar w:fldCharType="end"/>
        </w:r>
      </w:hyperlink>
    </w:p>
    <w:p w14:paraId="58B5A1B2" w14:textId="3B1AF534" w:rsidR="008369E1" w:rsidRDefault="0054239A">
      <w:pPr>
        <w:pStyle w:val="TOC2"/>
        <w:tabs>
          <w:tab w:val="left" w:pos="1276"/>
        </w:tabs>
        <w:rPr>
          <w:rFonts w:asciiTheme="minorHAnsi" w:eastAsiaTheme="minorEastAsia" w:hAnsiTheme="minorHAnsi" w:cstheme="minorBidi"/>
          <w:noProof/>
          <w:szCs w:val="22"/>
          <w:lang w:eastAsia="en-NZ"/>
        </w:rPr>
      </w:pPr>
      <w:hyperlink w:anchor="_Toc169097379" w:history="1">
        <w:r w:rsidR="008369E1" w:rsidRPr="00895F3B">
          <w:rPr>
            <w:rStyle w:val="Hyperlink"/>
            <w:noProof/>
          </w:rPr>
          <w:t>6.</w:t>
        </w:r>
        <w:r w:rsidR="008369E1">
          <w:rPr>
            <w:rFonts w:asciiTheme="minorHAnsi" w:eastAsiaTheme="minorEastAsia" w:hAnsiTheme="minorHAnsi" w:cstheme="minorBidi"/>
            <w:noProof/>
            <w:szCs w:val="22"/>
            <w:lang w:eastAsia="en-NZ"/>
          </w:rPr>
          <w:tab/>
        </w:r>
        <w:r w:rsidR="008369E1" w:rsidRPr="00895F3B">
          <w:rPr>
            <w:rStyle w:val="Hyperlink"/>
            <w:noProof/>
          </w:rPr>
          <w:t>Occupational therapy</w:t>
        </w:r>
        <w:r w:rsidR="008369E1">
          <w:rPr>
            <w:noProof/>
            <w:webHidden/>
          </w:rPr>
          <w:tab/>
        </w:r>
        <w:r w:rsidR="008369E1">
          <w:rPr>
            <w:noProof/>
            <w:webHidden/>
          </w:rPr>
          <w:fldChar w:fldCharType="begin"/>
        </w:r>
        <w:r w:rsidR="008369E1">
          <w:rPr>
            <w:noProof/>
            <w:webHidden/>
          </w:rPr>
          <w:instrText xml:space="preserve"> PAGEREF _Toc169097379 \h </w:instrText>
        </w:r>
        <w:r w:rsidR="008369E1">
          <w:rPr>
            <w:noProof/>
            <w:webHidden/>
          </w:rPr>
        </w:r>
        <w:r w:rsidR="008369E1">
          <w:rPr>
            <w:noProof/>
            <w:webHidden/>
          </w:rPr>
          <w:fldChar w:fldCharType="separate"/>
        </w:r>
        <w:r>
          <w:rPr>
            <w:noProof/>
            <w:webHidden/>
          </w:rPr>
          <w:t>47</w:t>
        </w:r>
        <w:r w:rsidR="008369E1">
          <w:rPr>
            <w:noProof/>
            <w:webHidden/>
          </w:rPr>
          <w:fldChar w:fldCharType="end"/>
        </w:r>
      </w:hyperlink>
    </w:p>
    <w:p w14:paraId="4B090DFE" w14:textId="1AE695CD" w:rsidR="008369E1" w:rsidRDefault="0054239A">
      <w:pPr>
        <w:pStyle w:val="TOC2"/>
        <w:tabs>
          <w:tab w:val="left" w:pos="1276"/>
        </w:tabs>
        <w:rPr>
          <w:rFonts w:asciiTheme="minorHAnsi" w:eastAsiaTheme="minorEastAsia" w:hAnsiTheme="minorHAnsi" w:cstheme="minorBidi"/>
          <w:noProof/>
          <w:szCs w:val="22"/>
          <w:lang w:eastAsia="en-NZ"/>
        </w:rPr>
      </w:pPr>
      <w:hyperlink w:anchor="_Toc169097380" w:history="1">
        <w:r w:rsidR="008369E1" w:rsidRPr="00895F3B">
          <w:rPr>
            <w:rStyle w:val="Hyperlink"/>
            <w:noProof/>
          </w:rPr>
          <w:t>7.</w:t>
        </w:r>
        <w:r w:rsidR="008369E1">
          <w:rPr>
            <w:rFonts w:asciiTheme="minorHAnsi" w:eastAsiaTheme="minorEastAsia" w:hAnsiTheme="minorHAnsi" w:cstheme="minorBidi"/>
            <w:noProof/>
            <w:szCs w:val="22"/>
            <w:lang w:eastAsia="en-NZ"/>
          </w:rPr>
          <w:tab/>
        </w:r>
        <w:r w:rsidR="008369E1" w:rsidRPr="00895F3B">
          <w:rPr>
            <w:rStyle w:val="Hyperlink"/>
            <w:noProof/>
          </w:rPr>
          <w:t>Paramedicine</w:t>
        </w:r>
        <w:r w:rsidR="008369E1">
          <w:rPr>
            <w:noProof/>
            <w:webHidden/>
          </w:rPr>
          <w:tab/>
        </w:r>
        <w:r w:rsidR="008369E1">
          <w:rPr>
            <w:noProof/>
            <w:webHidden/>
          </w:rPr>
          <w:fldChar w:fldCharType="begin"/>
        </w:r>
        <w:r w:rsidR="008369E1">
          <w:rPr>
            <w:noProof/>
            <w:webHidden/>
          </w:rPr>
          <w:instrText xml:space="preserve"> PAGEREF _Toc169097380 \h </w:instrText>
        </w:r>
        <w:r w:rsidR="008369E1">
          <w:rPr>
            <w:noProof/>
            <w:webHidden/>
          </w:rPr>
        </w:r>
        <w:r w:rsidR="008369E1">
          <w:rPr>
            <w:noProof/>
            <w:webHidden/>
          </w:rPr>
          <w:fldChar w:fldCharType="separate"/>
        </w:r>
        <w:r>
          <w:rPr>
            <w:noProof/>
            <w:webHidden/>
          </w:rPr>
          <w:t>54</w:t>
        </w:r>
        <w:r w:rsidR="008369E1">
          <w:rPr>
            <w:noProof/>
            <w:webHidden/>
          </w:rPr>
          <w:fldChar w:fldCharType="end"/>
        </w:r>
      </w:hyperlink>
    </w:p>
    <w:p w14:paraId="356AAB6E" w14:textId="71949B91" w:rsidR="008369E1" w:rsidRDefault="0054239A">
      <w:pPr>
        <w:pStyle w:val="TOC2"/>
        <w:tabs>
          <w:tab w:val="left" w:pos="1276"/>
        </w:tabs>
        <w:rPr>
          <w:rFonts w:asciiTheme="minorHAnsi" w:eastAsiaTheme="minorEastAsia" w:hAnsiTheme="minorHAnsi" w:cstheme="minorBidi"/>
          <w:noProof/>
          <w:szCs w:val="22"/>
          <w:lang w:eastAsia="en-NZ"/>
        </w:rPr>
      </w:pPr>
      <w:hyperlink w:anchor="_Toc169097381" w:history="1">
        <w:r w:rsidR="008369E1" w:rsidRPr="00895F3B">
          <w:rPr>
            <w:rStyle w:val="Hyperlink"/>
            <w:noProof/>
          </w:rPr>
          <w:t>8.</w:t>
        </w:r>
        <w:r w:rsidR="008369E1">
          <w:rPr>
            <w:rFonts w:asciiTheme="minorHAnsi" w:eastAsiaTheme="minorEastAsia" w:hAnsiTheme="minorHAnsi" w:cstheme="minorBidi"/>
            <w:noProof/>
            <w:szCs w:val="22"/>
            <w:lang w:eastAsia="en-NZ"/>
          </w:rPr>
          <w:tab/>
        </w:r>
        <w:r w:rsidR="008369E1" w:rsidRPr="00895F3B">
          <w:rPr>
            <w:rStyle w:val="Hyperlink"/>
            <w:noProof/>
          </w:rPr>
          <w:t>Pharmacy</w:t>
        </w:r>
        <w:r w:rsidR="008369E1">
          <w:rPr>
            <w:noProof/>
            <w:webHidden/>
          </w:rPr>
          <w:tab/>
        </w:r>
        <w:r w:rsidR="008369E1">
          <w:rPr>
            <w:noProof/>
            <w:webHidden/>
          </w:rPr>
          <w:fldChar w:fldCharType="begin"/>
        </w:r>
        <w:r w:rsidR="008369E1">
          <w:rPr>
            <w:noProof/>
            <w:webHidden/>
          </w:rPr>
          <w:instrText xml:space="preserve"> PAGEREF _Toc169097381 \h </w:instrText>
        </w:r>
        <w:r w:rsidR="008369E1">
          <w:rPr>
            <w:noProof/>
            <w:webHidden/>
          </w:rPr>
        </w:r>
        <w:r w:rsidR="008369E1">
          <w:rPr>
            <w:noProof/>
            <w:webHidden/>
          </w:rPr>
          <w:fldChar w:fldCharType="separate"/>
        </w:r>
        <w:r>
          <w:rPr>
            <w:noProof/>
            <w:webHidden/>
          </w:rPr>
          <w:t>63</w:t>
        </w:r>
        <w:r w:rsidR="008369E1">
          <w:rPr>
            <w:noProof/>
            <w:webHidden/>
          </w:rPr>
          <w:fldChar w:fldCharType="end"/>
        </w:r>
      </w:hyperlink>
    </w:p>
    <w:p w14:paraId="583F72DA" w14:textId="277F0EBF" w:rsidR="008369E1" w:rsidRDefault="0054239A">
      <w:pPr>
        <w:pStyle w:val="TOC2"/>
        <w:tabs>
          <w:tab w:val="left" w:pos="1276"/>
        </w:tabs>
        <w:rPr>
          <w:rFonts w:asciiTheme="minorHAnsi" w:eastAsiaTheme="minorEastAsia" w:hAnsiTheme="minorHAnsi" w:cstheme="minorBidi"/>
          <w:noProof/>
          <w:szCs w:val="22"/>
          <w:lang w:eastAsia="en-NZ"/>
        </w:rPr>
      </w:pPr>
      <w:hyperlink w:anchor="_Toc169097382" w:history="1">
        <w:r w:rsidR="008369E1" w:rsidRPr="00895F3B">
          <w:rPr>
            <w:rStyle w:val="Hyperlink"/>
            <w:noProof/>
          </w:rPr>
          <w:t>9.</w:t>
        </w:r>
        <w:r w:rsidR="008369E1">
          <w:rPr>
            <w:rFonts w:asciiTheme="minorHAnsi" w:eastAsiaTheme="minorEastAsia" w:hAnsiTheme="minorHAnsi" w:cstheme="minorBidi"/>
            <w:noProof/>
            <w:szCs w:val="22"/>
            <w:lang w:eastAsia="en-NZ"/>
          </w:rPr>
          <w:tab/>
        </w:r>
        <w:r w:rsidR="008369E1" w:rsidRPr="00895F3B">
          <w:rPr>
            <w:rStyle w:val="Hyperlink"/>
            <w:noProof/>
          </w:rPr>
          <w:t>Physiotherapy</w:t>
        </w:r>
        <w:r w:rsidR="008369E1">
          <w:rPr>
            <w:noProof/>
            <w:webHidden/>
          </w:rPr>
          <w:tab/>
        </w:r>
        <w:r w:rsidR="008369E1">
          <w:rPr>
            <w:noProof/>
            <w:webHidden/>
          </w:rPr>
          <w:fldChar w:fldCharType="begin"/>
        </w:r>
        <w:r w:rsidR="008369E1">
          <w:rPr>
            <w:noProof/>
            <w:webHidden/>
          </w:rPr>
          <w:instrText xml:space="preserve"> PAGEREF _Toc169097382 \h </w:instrText>
        </w:r>
        <w:r w:rsidR="008369E1">
          <w:rPr>
            <w:noProof/>
            <w:webHidden/>
          </w:rPr>
        </w:r>
        <w:r w:rsidR="008369E1">
          <w:rPr>
            <w:noProof/>
            <w:webHidden/>
          </w:rPr>
          <w:fldChar w:fldCharType="separate"/>
        </w:r>
        <w:r>
          <w:rPr>
            <w:noProof/>
            <w:webHidden/>
          </w:rPr>
          <w:t>72</w:t>
        </w:r>
        <w:r w:rsidR="008369E1">
          <w:rPr>
            <w:noProof/>
            <w:webHidden/>
          </w:rPr>
          <w:fldChar w:fldCharType="end"/>
        </w:r>
      </w:hyperlink>
    </w:p>
    <w:p w14:paraId="1525F183" w14:textId="5FADDE59" w:rsidR="008369E1" w:rsidRDefault="0054239A">
      <w:pPr>
        <w:pStyle w:val="TOC2"/>
        <w:tabs>
          <w:tab w:val="left" w:pos="1276"/>
        </w:tabs>
        <w:rPr>
          <w:rFonts w:asciiTheme="minorHAnsi" w:eastAsiaTheme="minorEastAsia" w:hAnsiTheme="minorHAnsi" w:cstheme="minorBidi"/>
          <w:noProof/>
          <w:szCs w:val="22"/>
          <w:lang w:eastAsia="en-NZ"/>
        </w:rPr>
      </w:pPr>
      <w:hyperlink w:anchor="_Toc169097383" w:history="1">
        <w:r w:rsidR="008369E1" w:rsidRPr="00895F3B">
          <w:rPr>
            <w:rStyle w:val="Hyperlink"/>
            <w:noProof/>
          </w:rPr>
          <w:t>10.</w:t>
        </w:r>
        <w:r w:rsidR="008369E1">
          <w:rPr>
            <w:rFonts w:asciiTheme="minorHAnsi" w:eastAsiaTheme="minorEastAsia" w:hAnsiTheme="minorHAnsi" w:cstheme="minorBidi"/>
            <w:noProof/>
            <w:szCs w:val="22"/>
            <w:lang w:eastAsia="en-NZ"/>
          </w:rPr>
          <w:tab/>
        </w:r>
        <w:r w:rsidR="008369E1" w:rsidRPr="00895F3B">
          <w:rPr>
            <w:rStyle w:val="Hyperlink"/>
            <w:noProof/>
          </w:rPr>
          <w:t>Podiatry</w:t>
        </w:r>
        <w:r w:rsidR="008369E1">
          <w:rPr>
            <w:noProof/>
            <w:webHidden/>
          </w:rPr>
          <w:tab/>
        </w:r>
        <w:r w:rsidR="008369E1">
          <w:rPr>
            <w:noProof/>
            <w:webHidden/>
          </w:rPr>
          <w:fldChar w:fldCharType="begin"/>
        </w:r>
        <w:r w:rsidR="008369E1">
          <w:rPr>
            <w:noProof/>
            <w:webHidden/>
          </w:rPr>
          <w:instrText xml:space="preserve"> PAGEREF _Toc169097383 \h </w:instrText>
        </w:r>
        <w:r w:rsidR="008369E1">
          <w:rPr>
            <w:noProof/>
            <w:webHidden/>
          </w:rPr>
        </w:r>
        <w:r w:rsidR="008369E1">
          <w:rPr>
            <w:noProof/>
            <w:webHidden/>
          </w:rPr>
          <w:fldChar w:fldCharType="separate"/>
        </w:r>
        <w:r>
          <w:rPr>
            <w:noProof/>
            <w:webHidden/>
          </w:rPr>
          <w:t>79</w:t>
        </w:r>
        <w:r w:rsidR="008369E1">
          <w:rPr>
            <w:noProof/>
            <w:webHidden/>
          </w:rPr>
          <w:fldChar w:fldCharType="end"/>
        </w:r>
      </w:hyperlink>
    </w:p>
    <w:p w14:paraId="6BAED9AC" w14:textId="7941F810" w:rsidR="008369E1" w:rsidRDefault="0054239A">
      <w:pPr>
        <w:pStyle w:val="TOC2"/>
        <w:tabs>
          <w:tab w:val="left" w:pos="1276"/>
        </w:tabs>
        <w:rPr>
          <w:rFonts w:asciiTheme="minorHAnsi" w:eastAsiaTheme="minorEastAsia" w:hAnsiTheme="minorHAnsi" w:cstheme="minorBidi"/>
          <w:noProof/>
          <w:szCs w:val="22"/>
          <w:lang w:eastAsia="en-NZ"/>
        </w:rPr>
      </w:pPr>
      <w:hyperlink w:anchor="_Toc169097384" w:history="1">
        <w:r w:rsidR="008369E1" w:rsidRPr="00895F3B">
          <w:rPr>
            <w:rStyle w:val="Hyperlink"/>
            <w:noProof/>
          </w:rPr>
          <w:t>11.</w:t>
        </w:r>
        <w:r w:rsidR="008369E1">
          <w:rPr>
            <w:rFonts w:asciiTheme="minorHAnsi" w:eastAsiaTheme="minorEastAsia" w:hAnsiTheme="minorHAnsi" w:cstheme="minorBidi"/>
            <w:noProof/>
            <w:szCs w:val="22"/>
            <w:lang w:eastAsia="en-NZ"/>
          </w:rPr>
          <w:tab/>
        </w:r>
        <w:r w:rsidR="008369E1" w:rsidRPr="00895F3B">
          <w:rPr>
            <w:rStyle w:val="Hyperlink"/>
            <w:noProof/>
          </w:rPr>
          <w:t>Psychology</w:t>
        </w:r>
        <w:r w:rsidR="008369E1">
          <w:rPr>
            <w:noProof/>
            <w:webHidden/>
          </w:rPr>
          <w:tab/>
        </w:r>
        <w:r w:rsidR="008369E1">
          <w:rPr>
            <w:noProof/>
            <w:webHidden/>
          </w:rPr>
          <w:fldChar w:fldCharType="begin"/>
        </w:r>
        <w:r w:rsidR="008369E1">
          <w:rPr>
            <w:noProof/>
            <w:webHidden/>
          </w:rPr>
          <w:instrText xml:space="preserve"> PAGEREF _Toc169097384 \h </w:instrText>
        </w:r>
        <w:r w:rsidR="008369E1">
          <w:rPr>
            <w:noProof/>
            <w:webHidden/>
          </w:rPr>
        </w:r>
        <w:r w:rsidR="008369E1">
          <w:rPr>
            <w:noProof/>
            <w:webHidden/>
          </w:rPr>
          <w:fldChar w:fldCharType="separate"/>
        </w:r>
        <w:r>
          <w:rPr>
            <w:noProof/>
            <w:webHidden/>
          </w:rPr>
          <w:t>86</w:t>
        </w:r>
        <w:r w:rsidR="008369E1">
          <w:rPr>
            <w:noProof/>
            <w:webHidden/>
          </w:rPr>
          <w:fldChar w:fldCharType="end"/>
        </w:r>
      </w:hyperlink>
    </w:p>
    <w:p w14:paraId="2DE18655" w14:textId="268E1528" w:rsidR="008369E1" w:rsidRDefault="0054239A">
      <w:pPr>
        <w:pStyle w:val="TOC2"/>
        <w:tabs>
          <w:tab w:val="left" w:pos="1276"/>
        </w:tabs>
        <w:rPr>
          <w:rFonts w:asciiTheme="minorHAnsi" w:eastAsiaTheme="minorEastAsia" w:hAnsiTheme="minorHAnsi" w:cstheme="minorBidi"/>
          <w:noProof/>
          <w:szCs w:val="22"/>
          <w:lang w:eastAsia="en-NZ"/>
        </w:rPr>
      </w:pPr>
      <w:hyperlink w:anchor="_Toc169097385" w:history="1">
        <w:r w:rsidR="008369E1" w:rsidRPr="00895F3B">
          <w:rPr>
            <w:rStyle w:val="Hyperlink"/>
            <w:noProof/>
          </w:rPr>
          <w:t>12.</w:t>
        </w:r>
        <w:r w:rsidR="008369E1">
          <w:rPr>
            <w:rFonts w:asciiTheme="minorHAnsi" w:eastAsiaTheme="minorEastAsia" w:hAnsiTheme="minorHAnsi" w:cstheme="minorBidi"/>
            <w:noProof/>
            <w:szCs w:val="22"/>
            <w:lang w:eastAsia="en-NZ"/>
          </w:rPr>
          <w:tab/>
        </w:r>
        <w:r w:rsidR="008369E1" w:rsidRPr="00895F3B">
          <w:rPr>
            <w:rStyle w:val="Hyperlink"/>
            <w:noProof/>
          </w:rPr>
          <w:t>Social work</w:t>
        </w:r>
        <w:r w:rsidR="008369E1">
          <w:rPr>
            <w:noProof/>
            <w:webHidden/>
          </w:rPr>
          <w:tab/>
        </w:r>
        <w:r w:rsidR="008369E1">
          <w:rPr>
            <w:noProof/>
            <w:webHidden/>
          </w:rPr>
          <w:fldChar w:fldCharType="begin"/>
        </w:r>
        <w:r w:rsidR="008369E1">
          <w:rPr>
            <w:noProof/>
            <w:webHidden/>
          </w:rPr>
          <w:instrText xml:space="preserve"> PAGEREF _Toc169097385 \h </w:instrText>
        </w:r>
        <w:r w:rsidR="008369E1">
          <w:rPr>
            <w:noProof/>
            <w:webHidden/>
          </w:rPr>
        </w:r>
        <w:r w:rsidR="008369E1">
          <w:rPr>
            <w:noProof/>
            <w:webHidden/>
          </w:rPr>
          <w:fldChar w:fldCharType="separate"/>
        </w:r>
        <w:r>
          <w:rPr>
            <w:noProof/>
            <w:webHidden/>
          </w:rPr>
          <w:t>95</w:t>
        </w:r>
        <w:r w:rsidR="008369E1">
          <w:rPr>
            <w:noProof/>
            <w:webHidden/>
          </w:rPr>
          <w:fldChar w:fldCharType="end"/>
        </w:r>
      </w:hyperlink>
    </w:p>
    <w:p w14:paraId="3FEB459E" w14:textId="0D870313" w:rsidR="008369E1" w:rsidRDefault="0054239A">
      <w:pPr>
        <w:pStyle w:val="TOC2"/>
        <w:tabs>
          <w:tab w:val="left" w:pos="1276"/>
        </w:tabs>
        <w:rPr>
          <w:rFonts w:asciiTheme="minorHAnsi" w:eastAsiaTheme="minorEastAsia" w:hAnsiTheme="minorHAnsi" w:cstheme="minorBidi"/>
          <w:noProof/>
          <w:szCs w:val="22"/>
          <w:lang w:eastAsia="en-NZ"/>
        </w:rPr>
      </w:pPr>
      <w:hyperlink w:anchor="_Toc169097386" w:history="1">
        <w:r w:rsidR="008369E1" w:rsidRPr="00895F3B">
          <w:rPr>
            <w:rStyle w:val="Hyperlink"/>
            <w:noProof/>
          </w:rPr>
          <w:t>13.</w:t>
        </w:r>
        <w:r w:rsidR="008369E1">
          <w:rPr>
            <w:rFonts w:asciiTheme="minorHAnsi" w:eastAsiaTheme="minorEastAsia" w:hAnsiTheme="minorHAnsi" w:cstheme="minorBidi"/>
            <w:noProof/>
            <w:szCs w:val="22"/>
            <w:lang w:eastAsia="en-NZ"/>
          </w:rPr>
          <w:tab/>
        </w:r>
        <w:r w:rsidR="008369E1" w:rsidRPr="00895F3B">
          <w:rPr>
            <w:rStyle w:val="Hyperlink"/>
            <w:noProof/>
          </w:rPr>
          <w:t>Sonography</w:t>
        </w:r>
        <w:r w:rsidR="008369E1">
          <w:rPr>
            <w:noProof/>
            <w:webHidden/>
          </w:rPr>
          <w:tab/>
        </w:r>
        <w:r w:rsidR="008369E1">
          <w:rPr>
            <w:noProof/>
            <w:webHidden/>
          </w:rPr>
          <w:fldChar w:fldCharType="begin"/>
        </w:r>
        <w:r w:rsidR="008369E1">
          <w:rPr>
            <w:noProof/>
            <w:webHidden/>
          </w:rPr>
          <w:instrText xml:space="preserve"> PAGEREF _Toc169097386 \h </w:instrText>
        </w:r>
        <w:r w:rsidR="008369E1">
          <w:rPr>
            <w:noProof/>
            <w:webHidden/>
          </w:rPr>
        </w:r>
        <w:r w:rsidR="008369E1">
          <w:rPr>
            <w:noProof/>
            <w:webHidden/>
          </w:rPr>
          <w:fldChar w:fldCharType="separate"/>
        </w:r>
        <w:r>
          <w:rPr>
            <w:noProof/>
            <w:webHidden/>
          </w:rPr>
          <w:t>108</w:t>
        </w:r>
        <w:r w:rsidR="008369E1">
          <w:rPr>
            <w:noProof/>
            <w:webHidden/>
          </w:rPr>
          <w:fldChar w:fldCharType="end"/>
        </w:r>
      </w:hyperlink>
    </w:p>
    <w:p w14:paraId="3FDA96F7" w14:textId="48120E4A" w:rsidR="008369E1" w:rsidRDefault="0054239A">
      <w:pPr>
        <w:pStyle w:val="TOC2"/>
        <w:tabs>
          <w:tab w:val="left" w:pos="1276"/>
        </w:tabs>
        <w:rPr>
          <w:rFonts w:asciiTheme="minorHAnsi" w:eastAsiaTheme="minorEastAsia" w:hAnsiTheme="minorHAnsi" w:cstheme="minorBidi"/>
          <w:noProof/>
          <w:szCs w:val="22"/>
          <w:lang w:eastAsia="en-NZ"/>
        </w:rPr>
      </w:pPr>
      <w:hyperlink w:anchor="_Toc169097387" w:history="1">
        <w:r w:rsidR="008369E1" w:rsidRPr="00895F3B">
          <w:rPr>
            <w:rStyle w:val="Hyperlink"/>
            <w:noProof/>
          </w:rPr>
          <w:t>14.</w:t>
        </w:r>
        <w:r w:rsidR="008369E1">
          <w:rPr>
            <w:rFonts w:asciiTheme="minorHAnsi" w:eastAsiaTheme="minorEastAsia" w:hAnsiTheme="minorHAnsi" w:cstheme="minorBidi"/>
            <w:noProof/>
            <w:szCs w:val="22"/>
            <w:lang w:eastAsia="en-NZ"/>
          </w:rPr>
          <w:tab/>
        </w:r>
        <w:r w:rsidR="008369E1" w:rsidRPr="00895F3B">
          <w:rPr>
            <w:rStyle w:val="Hyperlink"/>
            <w:noProof/>
          </w:rPr>
          <w:t>Speech-language therapy</w:t>
        </w:r>
        <w:r w:rsidR="008369E1">
          <w:rPr>
            <w:noProof/>
            <w:webHidden/>
          </w:rPr>
          <w:tab/>
        </w:r>
        <w:r w:rsidR="008369E1">
          <w:rPr>
            <w:noProof/>
            <w:webHidden/>
          </w:rPr>
          <w:fldChar w:fldCharType="begin"/>
        </w:r>
        <w:r w:rsidR="008369E1">
          <w:rPr>
            <w:noProof/>
            <w:webHidden/>
          </w:rPr>
          <w:instrText xml:space="preserve"> PAGEREF _Toc169097387 \h </w:instrText>
        </w:r>
        <w:r w:rsidR="008369E1">
          <w:rPr>
            <w:noProof/>
            <w:webHidden/>
          </w:rPr>
        </w:r>
        <w:r w:rsidR="008369E1">
          <w:rPr>
            <w:noProof/>
            <w:webHidden/>
          </w:rPr>
          <w:fldChar w:fldCharType="separate"/>
        </w:r>
        <w:r>
          <w:rPr>
            <w:noProof/>
            <w:webHidden/>
          </w:rPr>
          <w:t>113</w:t>
        </w:r>
        <w:r w:rsidR="008369E1">
          <w:rPr>
            <w:noProof/>
            <w:webHidden/>
          </w:rPr>
          <w:fldChar w:fldCharType="end"/>
        </w:r>
      </w:hyperlink>
    </w:p>
    <w:p w14:paraId="3FDE5008" w14:textId="5CE0FA2C" w:rsidR="008369E1" w:rsidRDefault="0054239A">
      <w:pPr>
        <w:pStyle w:val="TOC1"/>
        <w:rPr>
          <w:rFonts w:asciiTheme="minorHAnsi" w:eastAsiaTheme="minorEastAsia" w:hAnsiTheme="minorHAnsi" w:cstheme="minorBidi"/>
          <w:noProof/>
          <w:sz w:val="22"/>
          <w:szCs w:val="22"/>
          <w:lang w:eastAsia="en-NZ"/>
        </w:rPr>
      </w:pPr>
      <w:hyperlink w:anchor="_Toc169097388" w:history="1">
        <w:r w:rsidR="008369E1" w:rsidRPr="00895F3B">
          <w:rPr>
            <w:rStyle w:val="Hyperlink"/>
            <w:noProof/>
          </w:rPr>
          <w:t>Conclusion</w:t>
        </w:r>
        <w:r w:rsidR="008369E1">
          <w:rPr>
            <w:noProof/>
            <w:webHidden/>
          </w:rPr>
          <w:tab/>
        </w:r>
        <w:r w:rsidR="008369E1">
          <w:rPr>
            <w:noProof/>
            <w:webHidden/>
          </w:rPr>
          <w:fldChar w:fldCharType="begin"/>
        </w:r>
        <w:r w:rsidR="008369E1">
          <w:rPr>
            <w:noProof/>
            <w:webHidden/>
          </w:rPr>
          <w:instrText xml:space="preserve"> PAGEREF _Toc169097388 \h </w:instrText>
        </w:r>
        <w:r w:rsidR="008369E1">
          <w:rPr>
            <w:noProof/>
            <w:webHidden/>
          </w:rPr>
        </w:r>
        <w:r w:rsidR="008369E1">
          <w:rPr>
            <w:noProof/>
            <w:webHidden/>
          </w:rPr>
          <w:fldChar w:fldCharType="separate"/>
        </w:r>
        <w:r>
          <w:rPr>
            <w:noProof/>
            <w:webHidden/>
          </w:rPr>
          <w:t>120</w:t>
        </w:r>
        <w:r w:rsidR="008369E1">
          <w:rPr>
            <w:noProof/>
            <w:webHidden/>
          </w:rPr>
          <w:fldChar w:fldCharType="end"/>
        </w:r>
      </w:hyperlink>
    </w:p>
    <w:p w14:paraId="133A9219" w14:textId="4EB115A0" w:rsidR="00C86248" w:rsidRDefault="008369E1">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4C8BDD85" w14:textId="5F94C32F" w:rsidR="00492662" w:rsidRDefault="00492662">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169097389" w:history="1">
        <w:r w:rsidRPr="006F29BE">
          <w:rPr>
            <w:rStyle w:val="Hyperlink"/>
            <w:noProof/>
          </w:rPr>
          <w:t>Figure 2</w:t>
        </w:r>
        <w:r w:rsidRPr="006F29BE">
          <w:rPr>
            <w:rStyle w:val="Hyperlink"/>
            <w:noProof/>
          </w:rPr>
          <w:noBreakHyphen/>
          <w:t>1: Number of clinical physiologist APCs by year, 2013–2023</w:t>
        </w:r>
        <w:r>
          <w:rPr>
            <w:noProof/>
            <w:webHidden/>
          </w:rPr>
          <w:tab/>
        </w:r>
        <w:r>
          <w:rPr>
            <w:noProof/>
            <w:webHidden/>
          </w:rPr>
          <w:fldChar w:fldCharType="begin"/>
        </w:r>
        <w:r>
          <w:rPr>
            <w:noProof/>
            <w:webHidden/>
          </w:rPr>
          <w:instrText xml:space="preserve"> PAGEREF _Toc169097389 \h </w:instrText>
        </w:r>
        <w:r>
          <w:rPr>
            <w:noProof/>
            <w:webHidden/>
          </w:rPr>
        </w:r>
        <w:r>
          <w:rPr>
            <w:noProof/>
            <w:webHidden/>
          </w:rPr>
          <w:fldChar w:fldCharType="separate"/>
        </w:r>
        <w:r w:rsidR="0054239A">
          <w:rPr>
            <w:noProof/>
            <w:webHidden/>
          </w:rPr>
          <w:t>20</w:t>
        </w:r>
        <w:r>
          <w:rPr>
            <w:noProof/>
            <w:webHidden/>
          </w:rPr>
          <w:fldChar w:fldCharType="end"/>
        </w:r>
      </w:hyperlink>
    </w:p>
    <w:p w14:paraId="2CBE0372" w14:textId="45306D36" w:rsidR="00492662" w:rsidRDefault="0054239A">
      <w:pPr>
        <w:pStyle w:val="TOC3"/>
        <w:rPr>
          <w:rFonts w:asciiTheme="minorHAnsi" w:eastAsiaTheme="minorEastAsia" w:hAnsiTheme="minorHAnsi" w:cstheme="minorBidi"/>
          <w:noProof/>
          <w:sz w:val="22"/>
          <w:szCs w:val="22"/>
          <w:lang w:eastAsia="en-NZ"/>
        </w:rPr>
      </w:pPr>
      <w:hyperlink w:anchor="_Toc169097390" w:history="1">
        <w:r w:rsidR="00492662" w:rsidRPr="006F29BE">
          <w:rPr>
            <w:rStyle w:val="Hyperlink"/>
            <w:noProof/>
          </w:rPr>
          <w:t>Figure 2</w:t>
        </w:r>
        <w:r w:rsidR="00492662" w:rsidRPr="006F29BE">
          <w:rPr>
            <w:rStyle w:val="Hyperlink"/>
            <w:noProof/>
          </w:rPr>
          <w:noBreakHyphen/>
          <w:t>2: Ethnicity of the clinical physiologist workforce, 2023</w:t>
        </w:r>
        <w:r w:rsidR="00492662">
          <w:rPr>
            <w:noProof/>
            <w:webHidden/>
          </w:rPr>
          <w:tab/>
        </w:r>
        <w:r w:rsidR="00492662">
          <w:rPr>
            <w:noProof/>
            <w:webHidden/>
          </w:rPr>
          <w:fldChar w:fldCharType="begin"/>
        </w:r>
        <w:r w:rsidR="00492662">
          <w:rPr>
            <w:noProof/>
            <w:webHidden/>
          </w:rPr>
          <w:instrText xml:space="preserve"> PAGEREF _Toc169097390 \h </w:instrText>
        </w:r>
        <w:r w:rsidR="00492662">
          <w:rPr>
            <w:noProof/>
            <w:webHidden/>
          </w:rPr>
        </w:r>
        <w:r w:rsidR="00492662">
          <w:rPr>
            <w:noProof/>
            <w:webHidden/>
          </w:rPr>
          <w:fldChar w:fldCharType="separate"/>
        </w:r>
        <w:r>
          <w:rPr>
            <w:noProof/>
            <w:webHidden/>
          </w:rPr>
          <w:t>20</w:t>
        </w:r>
        <w:r w:rsidR="00492662">
          <w:rPr>
            <w:noProof/>
            <w:webHidden/>
          </w:rPr>
          <w:fldChar w:fldCharType="end"/>
        </w:r>
      </w:hyperlink>
    </w:p>
    <w:p w14:paraId="10970056" w14:textId="723E1059" w:rsidR="00492662" w:rsidRDefault="0054239A">
      <w:pPr>
        <w:pStyle w:val="TOC3"/>
        <w:rPr>
          <w:rFonts w:asciiTheme="minorHAnsi" w:eastAsiaTheme="minorEastAsia" w:hAnsiTheme="minorHAnsi" w:cstheme="minorBidi"/>
          <w:noProof/>
          <w:sz w:val="22"/>
          <w:szCs w:val="22"/>
          <w:lang w:eastAsia="en-NZ"/>
        </w:rPr>
      </w:pPr>
      <w:hyperlink w:anchor="_Toc169097391" w:history="1">
        <w:r w:rsidR="00492662" w:rsidRPr="006F29BE">
          <w:rPr>
            <w:rStyle w:val="Hyperlink"/>
            <w:noProof/>
          </w:rPr>
          <w:t>Figure 2</w:t>
        </w:r>
        <w:r w:rsidR="00492662" w:rsidRPr="006F29BE">
          <w:rPr>
            <w:rStyle w:val="Hyperlink"/>
            <w:noProof/>
          </w:rPr>
          <w:noBreakHyphen/>
          <w:t>3: Gender of the clinical physiologist workforce, 2023</w:t>
        </w:r>
        <w:r w:rsidR="00492662">
          <w:rPr>
            <w:noProof/>
            <w:webHidden/>
          </w:rPr>
          <w:tab/>
        </w:r>
        <w:r w:rsidR="00492662">
          <w:rPr>
            <w:noProof/>
            <w:webHidden/>
          </w:rPr>
          <w:fldChar w:fldCharType="begin"/>
        </w:r>
        <w:r w:rsidR="00492662">
          <w:rPr>
            <w:noProof/>
            <w:webHidden/>
          </w:rPr>
          <w:instrText xml:space="preserve"> PAGEREF _Toc169097391 \h </w:instrText>
        </w:r>
        <w:r w:rsidR="00492662">
          <w:rPr>
            <w:noProof/>
            <w:webHidden/>
          </w:rPr>
        </w:r>
        <w:r w:rsidR="00492662">
          <w:rPr>
            <w:noProof/>
            <w:webHidden/>
          </w:rPr>
          <w:fldChar w:fldCharType="separate"/>
        </w:r>
        <w:r>
          <w:rPr>
            <w:noProof/>
            <w:webHidden/>
          </w:rPr>
          <w:t>20</w:t>
        </w:r>
        <w:r w:rsidR="00492662">
          <w:rPr>
            <w:noProof/>
            <w:webHidden/>
          </w:rPr>
          <w:fldChar w:fldCharType="end"/>
        </w:r>
      </w:hyperlink>
    </w:p>
    <w:p w14:paraId="0BF4A781" w14:textId="4F913812" w:rsidR="00492662" w:rsidRDefault="0054239A">
      <w:pPr>
        <w:pStyle w:val="TOC3"/>
        <w:rPr>
          <w:rFonts w:asciiTheme="minorHAnsi" w:eastAsiaTheme="minorEastAsia" w:hAnsiTheme="minorHAnsi" w:cstheme="minorBidi"/>
          <w:noProof/>
          <w:sz w:val="22"/>
          <w:szCs w:val="22"/>
          <w:lang w:eastAsia="en-NZ"/>
        </w:rPr>
      </w:pPr>
      <w:hyperlink w:anchor="_Toc169097392" w:history="1">
        <w:r w:rsidR="00492662" w:rsidRPr="006F29BE">
          <w:rPr>
            <w:rStyle w:val="Hyperlink"/>
            <w:noProof/>
          </w:rPr>
          <w:t>Figure 3</w:t>
        </w:r>
        <w:r w:rsidR="00492662" w:rsidRPr="006F29BE">
          <w:rPr>
            <w:rStyle w:val="Hyperlink"/>
            <w:noProof/>
          </w:rPr>
          <w:noBreakHyphen/>
          <w:t>1: Number of dietitian APCs by year, 2016–2022</w:t>
        </w:r>
        <w:r w:rsidR="00492662">
          <w:rPr>
            <w:noProof/>
            <w:webHidden/>
          </w:rPr>
          <w:tab/>
        </w:r>
        <w:r w:rsidR="00492662">
          <w:rPr>
            <w:noProof/>
            <w:webHidden/>
          </w:rPr>
          <w:fldChar w:fldCharType="begin"/>
        </w:r>
        <w:r w:rsidR="00492662">
          <w:rPr>
            <w:noProof/>
            <w:webHidden/>
          </w:rPr>
          <w:instrText xml:space="preserve"> PAGEREF _Toc169097392 \h </w:instrText>
        </w:r>
        <w:r w:rsidR="00492662">
          <w:rPr>
            <w:noProof/>
            <w:webHidden/>
          </w:rPr>
        </w:r>
        <w:r w:rsidR="00492662">
          <w:rPr>
            <w:noProof/>
            <w:webHidden/>
          </w:rPr>
          <w:fldChar w:fldCharType="separate"/>
        </w:r>
        <w:r>
          <w:rPr>
            <w:noProof/>
            <w:webHidden/>
          </w:rPr>
          <w:t>25</w:t>
        </w:r>
        <w:r w:rsidR="00492662">
          <w:rPr>
            <w:noProof/>
            <w:webHidden/>
          </w:rPr>
          <w:fldChar w:fldCharType="end"/>
        </w:r>
      </w:hyperlink>
    </w:p>
    <w:p w14:paraId="43CAC58C" w14:textId="35705437" w:rsidR="00492662" w:rsidRDefault="0054239A">
      <w:pPr>
        <w:pStyle w:val="TOC3"/>
        <w:rPr>
          <w:rFonts w:asciiTheme="minorHAnsi" w:eastAsiaTheme="minorEastAsia" w:hAnsiTheme="minorHAnsi" w:cstheme="minorBidi"/>
          <w:noProof/>
          <w:sz w:val="22"/>
          <w:szCs w:val="22"/>
          <w:lang w:eastAsia="en-NZ"/>
        </w:rPr>
      </w:pPr>
      <w:hyperlink w:anchor="_Toc169097393" w:history="1">
        <w:r w:rsidR="00492662" w:rsidRPr="006F29BE">
          <w:rPr>
            <w:rStyle w:val="Hyperlink"/>
            <w:noProof/>
          </w:rPr>
          <w:t>Figure 3</w:t>
        </w:r>
        <w:r w:rsidR="00492662" w:rsidRPr="006F29BE">
          <w:rPr>
            <w:rStyle w:val="Hyperlink"/>
            <w:noProof/>
          </w:rPr>
          <w:noBreakHyphen/>
          <w:t>2: Gender of dietitian workforce, 2023</w:t>
        </w:r>
        <w:r w:rsidR="00492662">
          <w:rPr>
            <w:noProof/>
            <w:webHidden/>
          </w:rPr>
          <w:tab/>
        </w:r>
        <w:r w:rsidR="00492662">
          <w:rPr>
            <w:noProof/>
            <w:webHidden/>
          </w:rPr>
          <w:fldChar w:fldCharType="begin"/>
        </w:r>
        <w:r w:rsidR="00492662">
          <w:rPr>
            <w:noProof/>
            <w:webHidden/>
          </w:rPr>
          <w:instrText xml:space="preserve"> PAGEREF _Toc169097393 \h </w:instrText>
        </w:r>
        <w:r w:rsidR="00492662">
          <w:rPr>
            <w:noProof/>
            <w:webHidden/>
          </w:rPr>
        </w:r>
        <w:r w:rsidR="00492662">
          <w:rPr>
            <w:noProof/>
            <w:webHidden/>
          </w:rPr>
          <w:fldChar w:fldCharType="separate"/>
        </w:r>
        <w:r>
          <w:rPr>
            <w:noProof/>
            <w:webHidden/>
          </w:rPr>
          <w:t>25</w:t>
        </w:r>
        <w:r w:rsidR="00492662">
          <w:rPr>
            <w:noProof/>
            <w:webHidden/>
          </w:rPr>
          <w:fldChar w:fldCharType="end"/>
        </w:r>
      </w:hyperlink>
    </w:p>
    <w:p w14:paraId="550962DA" w14:textId="1EF7A12F" w:rsidR="00492662" w:rsidRDefault="0054239A">
      <w:pPr>
        <w:pStyle w:val="TOC3"/>
        <w:rPr>
          <w:rFonts w:asciiTheme="minorHAnsi" w:eastAsiaTheme="minorEastAsia" w:hAnsiTheme="minorHAnsi" w:cstheme="minorBidi"/>
          <w:noProof/>
          <w:sz w:val="22"/>
          <w:szCs w:val="22"/>
          <w:lang w:eastAsia="en-NZ"/>
        </w:rPr>
      </w:pPr>
      <w:hyperlink w:anchor="_Toc169097394" w:history="1">
        <w:r w:rsidR="00492662" w:rsidRPr="006F29BE">
          <w:rPr>
            <w:rStyle w:val="Hyperlink"/>
            <w:noProof/>
          </w:rPr>
          <w:t>Figure 3</w:t>
        </w:r>
        <w:r w:rsidR="00492662" w:rsidRPr="006F29BE">
          <w:rPr>
            <w:rStyle w:val="Hyperlink"/>
            <w:noProof/>
          </w:rPr>
          <w:noBreakHyphen/>
          <w:t>3: Ethnicity of dietitian workforce, 2023</w:t>
        </w:r>
        <w:r w:rsidR="00492662">
          <w:rPr>
            <w:noProof/>
            <w:webHidden/>
          </w:rPr>
          <w:tab/>
        </w:r>
        <w:r w:rsidR="00492662">
          <w:rPr>
            <w:noProof/>
            <w:webHidden/>
          </w:rPr>
          <w:fldChar w:fldCharType="begin"/>
        </w:r>
        <w:r w:rsidR="00492662">
          <w:rPr>
            <w:noProof/>
            <w:webHidden/>
          </w:rPr>
          <w:instrText xml:space="preserve"> PAGEREF _Toc169097394 \h </w:instrText>
        </w:r>
        <w:r w:rsidR="00492662">
          <w:rPr>
            <w:noProof/>
            <w:webHidden/>
          </w:rPr>
        </w:r>
        <w:r w:rsidR="00492662">
          <w:rPr>
            <w:noProof/>
            <w:webHidden/>
          </w:rPr>
          <w:fldChar w:fldCharType="separate"/>
        </w:r>
        <w:r>
          <w:rPr>
            <w:noProof/>
            <w:webHidden/>
          </w:rPr>
          <w:t>26</w:t>
        </w:r>
        <w:r w:rsidR="00492662">
          <w:rPr>
            <w:noProof/>
            <w:webHidden/>
          </w:rPr>
          <w:fldChar w:fldCharType="end"/>
        </w:r>
      </w:hyperlink>
    </w:p>
    <w:p w14:paraId="64221A9D" w14:textId="2313E7A5" w:rsidR="00492662" w:rsidRDefault="0054239A">
      <w:pPr>
        <w:pStyle w:val="TOC3"/>
        <w:rPr>
          <w:rFonts w:asciiTheme="minorHAnsi" w:eastAsiaTheme="minorEastAsia" w:hAnsiTheme="minorHAnsi" w:cstheme="minorBidi"/>
          <w:noProof/>
          <w:sz w:val="22"/>
          <w:szCs w:val="22"/>
          <w:lang w:eastAsia="en-NZ"/>
        </w:rPr>
      </w:pPr>
      <w:hyperlink w:anchor="_Toc169097395" w:history="1">
        <w:r w:rsidR="00492662" w:rsidRPr="006F29BE">
          <w:rPr>
            <w:rStyle w:val="Hyperlink"/>
            <w:noProof/>
          </w:rPr>
          <w:t>Figure 3</w:t>
        </w:r>
        <w:r w:rsidR="00492662" w:rsidRPr="006F29BE">
          <w:rPr>
            <w:rStyle w:val="Hyperlink"/>
            <w:noProof/>
          </w:rPr>
          <w:noBreakHyphen/>
          <w:t>4: Country of training for dietitian workforce, 2023</w:t>
        </w:r>
        <w:r w:rsidR="00492662">
          <w:rPr>
            <w:noProof/>
            <w:webHidden/>
          </w:rPr>
          <w:tab/>
        </w:r>
        <w:r w:rsidR="00492662">
          <w:rPr>
            <w:noProof/>
            <w:webHidden/>
          </w:rPr>
          <w:fldChar w:fldCharType="begin"/>
        </w:r>
        <w:r w:rsidR="00492662">
          <w:rPr>
            <w:noProof/>
            <w:webHidden/>
          </w:rPr>
          <w:instrText xml:space="preserve"> PAGEREF _Toc169097395 \h </w:instrText>
        </w:r>
        <w:r w:rsidR="00492662">
          <w:rPr>
            <w:noProof/>
            <w:webHidden/>
          </w:rPr>
        </w:r>
        <w:r w:rsidR="00492662">
          <w:rPr>
            <w:noProof/>
            <w:webHidden/>
          </w:rPr>
          <w:fldChar w:fldCharType="separate"/>
        </w:r>
        <w:r>
          <w:rPr>
            <w:noProof/>
            <w:webHidden/>
          </w:rPr>
          <w:t>26</w:t>
        </w:r>
        <w:r w:rsidR="00492662">
          <w:rPr>
            <w:noProof/>
            <w:webHidden/>
          </w:rPr>
          <w:fldChar w:fldCharType="end"/>
        </w:r>
      </w:hyperlink>
    </w:p>
    <w:p w14:paraId="0B63D593" w14:textId="1C1A2685" w:rsidR="00492662" w:rsidRDefault="0054239A">
      <w:pPr>
        <w:pStyle w:val="TOC3"/>
        <w:rPr>
          <w:rFonts w:asciiTheme="minorHAnsi" w:eastAsiaTheme="minorEastAsia" w:hAnsiTheme="minorHAnsi" w:cstheme="minorBidi"/>
          <w:noProof/>
          <w:sz w:val="22"/>
          <w:szCs w:val="22"/>
          <w:lang w:eastAsia="en-NZ"/>
        </w:rPr>
      </w:pPr>
      <w:hyperlink w:anchor="_Toc169097396" w:history="1">
        <w:r w:rsidR="00492662" w:rsidRPr="006F29BE">
          <w:rPr>
            <w:rStyle w:val="Hyperlink"/>
            <w:noProof/>
          </w:rPr>
          <w:t>Figure 3</w:t>
        </w:r>
        <w:r w:rsidR="00492662" w:rsidRPr="006F29BE">
          <w:rPr>
            <w:rStyle w:val="Hyperlink"/>
            <w:noProof/>
          </w:rPr>
          <w:noBreakHyphen/>
          <w:t>5: Fields worked in by dietitians in public hospitals, 2023</w:t>
        </w:r>
        <w:r w:rsidR="00492662">
          <w:rPr>
            <w:noProof/>
            <w:webHidden/>
          </w:rPr>
          <w:tab/>
        </w:r>
        <w:r w:rsidR="00492662">
          <w:rPr>
            <w:noProof/>
            <w:webHidden/>
          </w:rPr>
          <w:fldChar w:fldCharType="begin"/>
        </w:r>
        <w:r w:rsidR="00492662">
          <w:rPr>
            <w:noProof/>
            <w:webHidden/>
          </w:rPr>
          <w:instrText xml:space="preserve"> PAGEREF _Toc169097396 \h </w:instrText>
        </w:r>
        <w:r w:rsidR="00492662">
          <w:rPr>
            <w:noProof/>
            <w:webHidden/>
          </w:rPr>
        </w:r>
        <w:r w:rsidR="00492662">
          <w:rPr>
            <w:noProof/>
            <w:webHidden/>
          </w:rPr>
          <w:fldChar w:fldCharType="separate"/>
        </w:r>
        <w:r>
          <w:rPr>
            <w:noProof/>
            <w:webHidden/>
          </w:rPr>
          <w:t>26</w:t>
        </w:r>
        <w:r w:rsidR="00492662">
          <w:rPr>
            <w:noProof/>
            <w:webHidden/>
          </w:rPr>
          <w:fldChar w:fldCharType="end"/>
        </w:r>
      </w:hyperlink>
    </w:p>
    <w:p w14:paraId="10052865" w14:textId="067EB08D" w:rsidR="00492662" w:rsidRDefault="0054239A">
      <w:pPr>
        <w:pStyle w:val="TOC3"/>
        <w:rPr>
          <w:rFonts w:asciiTheme="minorHAnsi" w:eastAsiaTheme="minorEastAsia" w:hAnsiTheme="minorHAnsi" w:cstheme="minorBidi"/>
          <w:noProof/>
          <w:sz w:val="22"/>
          <w:szCs w:val="22"/>
          <w:lang w:eastAsia="en-NZ"/>
        </w:rPr>
      </w:pPr>
      <w:hyperlink w:anchor="_Toc169097397" w:history="1">
        <w:r w:rsidR="00492662" w:rsidRPr="006F29BE">
          <w:rPr>
            <w:rStyle w:val="Hyperlink"/>
            <w:noProof/>
          </w:rPr>
          <w:t>Figure 3</w:t>
        </w:r>
        <w:r w:rsidR="00492662" w:rsidRPr="006F29BE">
          <w:rPr>
            <w:rStyle w:val="Hyperlink"/>
            <w:noProof/>
          </w:rPr>
          <w:noBreakHyphen/>
          <w:t>6: Where dietitians work, 2023</w:t>
        </w:r>
        <w:r w:rsidR="00492662">
          <w:rPr>
            <w:noProof/>
            <w:webHidden/>
          </w:rPr>
          <w:tab/>
        </w:r>
        <w:r w:rsidR="00492662">
          <w:rPr>
            <w:noProof/>
            <w:webHidden/>
          </w:rPr>
          <w:fldChar w:fldCharType="begin"/>
        </w:r>
        <w:r w:rsidR="00492662">
          <w:rPr>
            <w:noProof/>
            <w:webHidden/>
          </w:rPr>
          <w:instrText xml:space="preserve"> PAGEREF _Toc169097397 \h </w:instrText>
        </w:r>
        <w:r w:rsidR="00492662">
          <w:rPr>
            <w:noProof/>
            <w:webHidden/>
          </w:rPr>
        </w:r>
        <w:r w:rsidR="00492662">
          <w:rPr>
            <w:noProof/>
            <w:webHidden/>
          </w:rPr>
          <w:fldChar w:fldCharType="separate"/>
        </w:r>
        <w:r>
          <w:rPr>
            <w:noProof/>
            <w:webHidden/>
          </w:rPr>
          <w:t>26</w:t>
        </w:r>
        <w:r w:rsidR="00492662">
          <w:rPr>
            <w:noProof/>
            <w:webHidden/>
          </w:rPr>
          <w:fldChar w:fldCharType="end"/>
        </w:r>
      </w:hyperlink>
    </w:p>
    <w:p w14:paraId="30EB62D0" w14:textId="6DDEB25C" w:rsidR="00492662" w:rsidRDefault="0054239A">
      <w:pPr>
        <w:pStyle w:val="TOC3"/>
        <w:rPr>
          <w:rFonts w:asciiTheme="minorHAnsi" w:eastAsiaTheme="minorEastAsia" w:hAnsiTheme="minorHAnsi" w:cstheme="minorBidi"/>
          <w:noProof/>
          <w:sz w:val="22"/>
          <w:szCs w:val="22"/>
          <w:lang w:eastAsia="en-NZ"/>
        </w:rPr>
      </w:pPr>
      <w:hyperlink w:anchor="_Toc169097398" w:history="1">
        <w:r w:rsidR="00492662" w:rsidRPr="006F29BE">
          <w:rPr>
            <w:rStyle w:val="Hyperlink"/>
            <w:noProof/>
          </w:rPr>
          <w:t>Figure 4</w:t>
        </w:r>
        <w:r w:rsidR="00492662" w:rsidRPr="006F29BE">
          <w:rPr>
            <w:rStyle w:val="Hyperlink"/>
            <w:noProof/>
          </w:rPr>
          <w:noBreakHyphen/>
          <w:t>1: Ethnicities (percentage) of medical imaging and radiation specialist APC holders, 2021–2022</w:t>
        </w:r>
        <w:r w:rsidR="00492662">
          <w:rPr>
            <w:noProof/>
            <w:webHidden/>
          </w:rPr>
          <w:tab/>
        </w:r>
        <w:r w:rsidR="00492662">
          <w:rPr>
            <w:noProof/>
            <w:webHidden/>
          </w:rPr>
          <w:fldChar w:fldCharType="begin"/>
        </w:r>
        <w:r w:rsidR="00492662">
          <w:rPr>
            <w:noProof/>
            <w:webHidden/>
          </w:rPr>
          <w:instrText xml:space="preserve"> PAGEREF _Toc169097398 \h </w:instrText>
        </w:r>
        <w:r w:rsidR="00492662">
          <w:rPr>
            <w:noProof/>
            <w:webHidden/>
          </w:rPr>
        </w:r>
        <w:r w:rsidR="00492662">
          <w:rPr>
            <w:noProof/>
            <w:webHidden/>
          </w:rPr>
          <w:fldChar w:fldCharType="separate"/>
        </w:r>
        <w:r>
          <w:rPr>
            <w:noProof/>
            <w:webHidden/>
          </w:rPr>
          <w:t>31</w:t>
        </w:r>
        <w:r w:rsidR="00492662">
          <w:rPr>
            <w:noProof/>
            <w:webHidden/>
          </w:rPr>
          <w:fldChar w:fldCharType="end"/>
        </w:r>
      </w:hyperlink>
    </w:p>
    <w:p w14:paraId="513AA146" w14:textId="6764452E" w:rsidR="00492662" w:rsidRDefault="0054239A">
      <w:pPr>
        <w:pStyle w:val="TOC3"/>
        <w:rPr>
          <w:rFonts w:asciiTheme="minorHAnsi" w:eastAsiaTheme="minorEastAsia" w:hAnsiTheme="minorHAnsi" w:cstheme="minorBidi"/>
          <w:noProof/>
          <w:sz w:val="22"/>
          <w:szCs w:val="22"/>
          <w:lang w:eastAsia="en-NZ"/>
        </w:rPr>
      </w:pPr>
      <w:hyperlink w:anchor="_Toc169097399" w:history="1">
        <w:r w:rsidR="00492662" w:rsidRPr="006F29BE">
          <w:rPr>
            <w:rStyle w:val="Hyperlink"/>
            <w:noProof/>
          </w:rPr>
          <w:t>Figure 5</w:t>
        </w:r>
        <w:r w:rsidR="00492662" w:rsidRPr="006F29BE">
          <w:rPr>
            <w:rStyle w:val="Hyperlink"/>
            <w:noProof/>
          </w:rPr>
          <w:noBreakHyphen/>
          <w:t>1: Ethnicities (percentage) of medical laboratory science APC holders, 2021–2022</w:t>
        </w:r>
        <w:r w:rsidR="00492662">
          <w:rPr>
            <w:noProof/>
            <w:webHidden/>
          </w:rPr>
          <w:tab/>
        </w:r>
        <w:r w:rsidR="00492662">
          <w:rPr>
            <w:noProof/>
            <w:webHidden/>
          </w:rPr>
          <w:fldChar w:fldCharType="begin"/>
        </w:r>
        <w:r w:rsidR="00492662">
          <w:rPr>
            <w:noProof/>
            <w:webHidden/>
          </w:rPr>
          <w:instrText xml:space="preserve"> PAGEREF _Toc169097399 \h </w:instrText>
        </w:r>
        <w:r w:rsidR="00492662">
          <w:rPr>
            <w:noProof/>
            <w:webHidden/>
          </w:rPr>
        </w:r>
        <w:r w:rsidR="00492662">
          <w:rPr>
            <w:noProof/>
            <w:webHidden/>
          </w:rPr>
          <w:fldChar w:fldCharType="separate"/>
        </w:r>
        <w:r>
          <w:rPr>
            <w:noProof/>
            <w:webHidden/>
          </w:rPr>
          <w:t>41</w:t>
        </w:r>
        <w:r w:rsidR="00492662">
          <w:rPr>
            <w:noProof/>
            <w:webHidden/>
          </w:rPr>
          <w:fldChar w:fldCharType="end"/>
        </w:r>
      </w:hyperlink>
    </w:p>
    <w:p w14:paraId="5149E0DB" w14:textId="120A24EB" w:rsidR="00492662" w:rsidRDefault="0054239A">
      <w:pPr>
        <w:pStyle w:val="TOC3"/>
        <w:rPr>
          <w:rFonts w:asciiTheme="minorHAnsi" w:eastAsiaTheme="minorEastAsia" w:hAnsiTheme="minorHAnsi" w:cstheme="minorBidi"/>
          <w:noProof/>
          <w:sz w:val="22"/>
          <w:szCs w:val="22"/>
          <w:lang w:eastAsia="en-NZ"/>
        </w:rPr>
      </w:pPr>
      <w:hyperlink w:anchor="_Toc169097400" w:history="1">
        <w:r w:rsidR="00492662" w:rsidRPr="006F29BE">
          <w:rPr>
            <w:rStyle w:val="Hyperlink"/>
            <w:noProof/>
          </w:rPr>
          <w:t>Figure 6</w:t>
        </w:r>
        <w:r w:rsidR="00492662" w:rsidRPr="006F29BE">
          <w:rPr>
            <w:rStyle w:val="Hyperlink"/>
            <w:noProof/>
          </w:rPr>
          <w:noBreakHyphen/>
          <w:t>1: Occupational therapists holding a current APC, 2018–2022</w:t>
        </w:r>
        <w:r w:rsidR="00492662">
          <w:rPr>
            <w:noProof/>
            <w:webHidden/>
          </w:rPr>
          <w:tab/>
        </w:r>
        <w:r w:rsidR="00492662">
          <w:rPr>
            <w:noProof/>
            <w:webHidden/>
          </w:rPr>
          <w:fldChar w:fldCharType="begin"/>
        </w:r>
        <w:r w:rsidR="00492662">
          <w:rPr>
            <w:noProof/>
            <w:webHidden/>
          </w:rPr>
          <w:instrText xml:space="preserve"> PAGEREF _Toc169097400 \h </w:instrText>
        </w:r>
        <w:r w:rsidR="00492662">
          <w:rPr>
            <w:noProof/>
            <w:webHidden/>
          </w:rPr>
        </w:r>
        <w:r w:rsidR="00492662">
          <w:rPr>
            <w:noProof/>
            <w:webHidden/>
          </w:rPr>
          <w:fldChar w:fldCharType="separate"/>
        </w:r>
        <w:r>
          <w:rPr>
            <w:noProof/>
            <w:webHidden/>
          </w:rPr>
          <w:t>48</w:t>
        </w:r>
        <w:r w:rsidR="00492662">
          <w:rPr>
            <w:noProof/>
            <w:webHidden/>
          </w:rPr>
          <w:fldChar w:fldCharType="end"/>
        </w:r>
      </w:hyperlink>
    </w:p>
    <w:p w14:paraId="1A441704" w14:textId="1E485510" w:rsidR="00492662" w:rsidRDefault="0054239A">
      <w:pPr>
        <w:pStyle w:val="TOC3"/>
        <w:rPr>
          <w:rFonts w:asciiTheme="minorHAnsi" w:eastAsiaTheme="minorEastAsia" w:hAnsiTheme="minorHAnsi" w:cstheme="minorBidi"/>
          <w:noProof/>
          <w:sz w:val="22"/>
          <w:szCs w:val="22"/>
          <w:lang w:eastAsia="en-NZ"/>
        </w:rPr>
      </w:pPr>
      <w:hyperlink w:anchor="_Toc169097401" w:history="1">
        <w:r w:rsidR="00492662" w:rsidRPr="006F29BE">
          <w:rPr>
            <w:rStyle w:val="Hyperlink"/>
            <w:noProof/>
          </w:rPr>
          <w:t>Figure 6</w:t>
        </w:r>
        <w:r w:rsidR="00492662" w:rsidRPr="006F29BE">
          <w:rPr>
            <w:rStyle w:val="Hyperlink"/>
            <w:noProof/>
          </w:rPr>
          <w:noBreakHyphen/>
          <w:t xml:space="preserve">2: </w:t>
        </w:r>
        <w:r w:rsidR="00492662" w:rsidRPr="006F29BE">
          <w:rPr>
            <w:rStyle w:val="Hyperlink"/>
            <w:bCs/>
            <w:noProof/>
          </w:rPr>
          <w:t>Occupational therapist APCs by gender, as at 31 March 2022</w:t>
        </w:r>
        <w:r w:rsidR="00492662">
          <w:rPr>
            <w:noProof/>
            <w:webHidden/>
          </w:rPr>
          <w:tab/>
        </w:r>
        <w:r w:rsidR="00492662">
          <w:rPr>
            <w:noProof/>
            <w:webHidden/>
          </w:rPr>
          <w:fldChar w:fldCharType="begin"/>
        </w:r>
        <w:r w:rsidR="00492662">
          <w:rPr>
            <w:noProof/>
            <w:webHidden/>
          </w:rPr>
          <w:instrText xml:space="preserve"> PAGEREF _Toc169097401 \h </w:instrText>
        </w:r>
        <w:r w:rsidR="00492662">
          <w:rPr>
            <w:noProof/>
            <w:webHidden/>
          </w:rPr>
        </w:r>
        <w:r w:rsidR="00492662">
          <w:rPr>
            <w:noProof/>
            <w:webHidden/>
          </w:rPr>
          <w:fldChar w:fldCharType="separate"/>
        </w:r>
        <w:r>
          <w:rPr>
            <w:noProof/>
            <w:webHidden/>
          </w:rPr>
          <w:t>48</w:t>
        </w:r>
        <w:r w:rsidR="00492662">
          <w:rPr>
            <w:noProof/>
            <w:webHidden/>
          </w:rPr>
          <w:fldChar w:fldCharType="end"/>
        </w:r>
      </w:hyperlink>
    </w:p>
    <w:p w14:paraId="4133A5AE" w14:textId="47204BAF" w:rsidR="00492662" w:rsidRDefault="0054239A">
      <w:pPr>
        <w:pStyle w:val="TOC3"/>
        <w:rPr>
          <w:rFonts w:asciiTheme="minorHAnsi" w:eastAsiaTheme="minorEastAsia" w:hAnsiTheme="minorHAnsi" w:cstheme="minorBidi"/>
          <w:noProof/>
          <w:sz w:val="22"/>
          <w:szCs w:val="22"/>
          <w:lang w:eastAsia="en-NZ"/>
        </w:rPr>
      </w:pPr>
      <w:hyperlink w:anchor="_Toc169097402" w:history="1">
        <w:r w:rsidR="00492662" w:rsidRPr="006F29BE">
          <w:rPr>
            <w:rStyle w:val="Hyperlink"/>
            <w:noProof/>
          </w:rPr>
          <w:t>Figure 6</w:t>
        </w:r>
        <w:r w:rsidR="00492662" w:rsidRPr="006F29BE">
          <w:rPr>
            <w:rStyle w:val="Hyperlink"/>
            <w:noProof/>
          </w:rPr>
          <w:noBreakHyphen/>
          <w:t xml:space="preserve">3: </w:t>
        </w:r>
        <w:r w:rsidR="00492662" w:rsidRPr="006F29BE">
          <w:rPr>
            <w:rStyle w:val="Hyperlink"/>
            <w:bCs/>
            <w:noProof/>
          </w:rPr>
          <w:t>Overseas qualified occupational therapists, 2018–2022</w:t>
        </w:r>
        <w:r w:rsidR="00492662">
          <w:rPr>
            <w:noProof/>
            <w:webHidden/>
          </w:rPr>
          <w:tab/>
        </w:r>
        <w:r w:rsidR="00492662">
          <w:rPr>
            <w:noProof/>
            <w:webHidden/>
          </w:rPr>
          <w:fldChar w:fldCharType="begin"/>
        </w:r>
        <w:r w:rsidR="00492662">
          <w:rPr>
            <w:noProof/>
            <w:webHidden/>
          </w:rPr>
          <w:instrText xml:space="preserve"> PAGEREF _Toc169097402 \h </w:instrText>
        </w:r>
        <w:r w:rsidR="00492662">
          <w:rPr>
            <w:noProof/>
            <w:webHidden/>
          </w:rPr>
        </w:r>
        <w:r w:rsidR="00492662">
          <w:rPr>
            <w:noProof/>
            <w:webHidden/>
          </w:rPr>
          <w:fldChar w:fldCharType="separate"/>
        </w:r>
        <w:r>
          <w:rPr>
            <w:noProof/>
            <w:webHidden/>
          </w:rPr>
          <w:t>48</w:t>
        </w:r>
        <w:r w:rsidR="00492662">
          <w:rPr>
            <w:noProof/>
            <w:webHidden/>
          </w:rPr>
          <w:fldChar w:fldCharType="end"/>
        </w:r>
      </w:hyperlink>
    </w:p>
    <w:p w14:paraId="7567EB02" w14:textId="67C0F65D" w:rsidR="00492662" w:rsidRDefault="0054239A">
      <w:pPr>
        <w:pStyle w:val="TOC3"/>
        <w:rPr>
          <w:rFonts w:asciiTheme="minorHAnsi" w:eastAsiaTheme="minorEastAsia" w:hAnsiTheme="minorHAnsi" w:cstheme="minorBidi"/>
          <w:noProof/>
          <w:sz w:val="22"/>
          <w:szCs w:val="22"/>
          <w:lang w:eastAsia="en-NZ"/>
        </w:rPr>
      </w:pPr>
      <w:hyperlink w:anchor="_Toc169097403" w:history="1">
        <w:r w:rsidR="00492662" w:rsidRPr="006F29BE">
          <w:rPr>
            <w:rStyle w:val="Hyperlink"/>
            <w:noProof/>
          </w:rPr>
          <w:t>Figure 6</w:t>
        </w:r>
        <w:r w:rsidR="00492662" w:rsidRPr="006F29BE">
          <w:rPr>
            <w:rStyle w:val="Hyperlink"/>
            <w:noProof/>
          </w:rPr>
          <w:noBreakHyphen/>
          <w:t>4: Average age (in years) of occupational therapists with an APC, 2018–2022</w:t>
        </w:r>
        <w:r w:rsidR="00492662">
          <w:rPr>
            <w:noProof/>
            <w:webHidden/>
          </w:rPr>
          <w:tab/>
        </w:r>
        <w:r w:rsidR="00492662">
          <w:rPr>
            <w:noProof/>
            <w:webHidden/>
          </w:rPr>
          <w:fldChar w:fldCharType="begin"/>
        </w:r>
        <w:r w:rsidR="00492662">
          <w:rPr>
            <w:noProof/>
            <w:webHidden/>
          </w:rPr>
          <w:instrText xml:space="preserve"> PAGEREF _Toc169097403 \h </w:instrText>
        </w:r>
        <w:r w:rsidR="00492662">
          <w:rPr>
            <w:noProof/>
            <w:webHidden/>
          </w:rPr>
        </w:r>
        <w:r w:rsidR="00492662">
          <w:rPr>
            <w:noProof/>
            <w:webHidden/>
          </w:rPr>
          <w:fldChar w:fldCharType="separate"/>
        </w:r>
        <w:r>
          <w:rPr>
            <w:noProof/>
            <w:webHidden/>
          </w:rPr>
          <w:t>48</w:t>
        </w:r>
        <w:r w:rsidR="00492662">
          <w:rPr>
            <w:noProof/>
            <w:webHidden/>
          </w:rPr>
          <w:fldChar w:fldCharType="end"/>
        </w:r>
      </w:hyperlink>
    </w:p>
    <w:p w14:paraId="2EAFB406" w14:textId="644511C0" w:rsidR="00492662" w:rsidRDefault="0054239A">
      <w:pPr>
        <w:pStyle w:val="TOC3"/>
        <w:rPr>
          <w:rFonts w:asciiTheme="minorHAnsi" w:eastAsiaTheme="minorEastAsia" w:hAnsiTheme="minorHAnsi" w:cstheme="minorBidi"/>
          <w:noProof/>
          <w:sz w:val="22"/>
          <w:szCs w:val="22"/>
          <w:lang w:eastAsia="en-NZ"/>
        </w:rPr>
      </w:pPr>
      <w:hyperlink w:anchor="_Toc169097404" w:history="1">
        <w:r w:rsidR="00492662" w:rsidRPr="006F29BE">
          <w:rPr>
            <w:rStyle w:val="Hyperlink"/>
            <w:noProof/>
          </w:rPr>
          <w:t>Figure 6</w:t>
        </w:r>
        <w:r w:rsidR="00492662" w:rsidRPr="006F29BE">
          <w:rPr>
            <w:rStyle w:val="Hyperlink"/>
            <w:noProof/>
          </w:rPr>
          <w:noBreakHyphen/>
          <w:t>5: Māori and Pacific occupational therapist practitioners, 2018–2022</w:t>
        </w:r>
        <w:r w:rsidR="00492662">
          <w:rPr>
            <w:noProof/>
            <w:webHidden/>
          </w:rPr>
          <w:tab/>
        </w:r>
        <w:r w:rsidR="00492662">
          <w:rPr>
            <w:noProof/>
            <w:webHidden/>
          </w:rPr>
          <w:fldChar w:fldCharType="begin"/>
        </w:r>
        <w:r w:rsidR="00492662">
          <w:rPr>
            <w:noProof/>
            <w:webHidden/>
          </w:rPr>
          <w:instrText xml:space="preserve"> PAGEREF _Toc169097404 \h </w:instrText>
        </w:r>
        <w:r w:rsidR="00492662">
          <w:rPr>
            <w:noProof/>
            <w:webHidden/>
          </w:rPr>
        </w:r>
        <w:r w:rsidR="00492662">
          <w:rPr>
            <w:noProof/>
            <w:webHidden/>
          </w:rPr>
          <w:fldChar w:fldCharType="separate"/>
        </w:r>
        <w:r>
          <w:rPr>
            <w:noProof/>
            <w:webHidden/>
          </w:rPr>
          <w:t>48</w:t>
        </w:r>
        <w:r w:rsidR="00492662">
          <w:rPr>
            <w:noProof/>
            <w:webHidden/>
          </w:rPr>
          <w:fldChar w:fldCharType="end"/>
        </w:r>
      </w:hyperlink>
    </w:p>
    <w:p w14:paraId="259A0D3E" w14:textId="123E1982" w:rsidR="00492662" w:rsidRDefault="0054239A">
      <w:pPr>
        <w:pStyle w:val="TOC3"/>
        <w:rPr>
          <w:rFonts w:asciiTheme="minorHAnsi" w:eastAsiaTheme="minorEastAsia" w:hAnsiTheme="minorHAnsi" w:cstheme="minorBidi"/>
          <w:noProof/>
          <w:sz w:val="22"/>
          <w:szCs w:val="22"/>
          <w:lang w:eastAsia="en-NZ"/>
        </w:rPr>
      </w:pPr>
      <w:hyperlink w:anchor="_Toc169097405" w:history="1">
        <w:r w:rsidR="00492662" w:rsidRPr="006F29BE">
          <w:rPr>
            <w:rStyle w:val="Hyperlink"/>
            <w:noProof/>
          </w:rPr>
          <w:t>Figure 6</w:t>
        </w:r>
        <w:r w:rsidR="00492662" w:rsidRPr="006F29BE">
          <w:rPr>
            <w:rStyle w:val="Hyperlink"/>
            <w:noProof/>
          </w:rPr>
          <w:noBreakHyphen/>
          <w:t xml:space="preserve">6: </w:t>
        </w:r>
        <w:r w:rsidR="00492662" w:rsidRPr="006F29BE">
          <w:rPr>
            <w:rStyle w:val="Hyperlink"/>
            <w:bCs/>
            <w:noProof/>
          </w:rPr>
          <w:t>Occupational therapist numbers by role, 2020–2022</w:t>
        </w:r>
        <w:r w:rsidR="00492662">
          <w:rPr>
            <w:noProof/>
            <w:webHidden/>
          </w:rPr>
          <w:tab/>
        </w:r>
        <w:r w:rsidR="00492662">
          <w:rPr>
            <w:noProof/>
            <w:webHidden/>
          </w:rPr>
          <w:fldChar w:fldCharType="begin"/>
        </w:r>
        <w:r w:rsidR="00492662">
          <w:rPr>
            <w:noProof/>
            <w:webHidden/>
          </w:rPr>
          <w:instrText xml:space="preserve"> PAGEREF _Toc169097405 \h </w:instrText>
        </w:r>
        <w:r w:rsidR="00492662">
          <w:rPr>
            <w:noProof/>
            <w:webHidden/>
          </w:rPr>
        </w:r>
        <w:r w:rsidR="00492662">
          <w:rPr>
            <w:noProof/>
            <w:webHidden/>
          </w:rPr>
          <w:fldChar w:fldCharType="separate"/>
        </w:r>
        <w:r>
          <w:rPr>
            <w:noProof/>
            <w:webHidden/>
          </w:rPr>
          <w:t>49</w:t>
        </w:r>
        <w:r w:rsidR="00492662">
          <w:rPr>
            <w:noProof/>
            <w:webHidden/>
          </w:rPr>
          <w:fldChar w:fldCharType="end"/>
        </w:r>
      </w:hyperlink>
    </w:p>
    <w:p w14:paraId="21FACCCE" w14:textId="0E92A5B0" w:rsidR="00492662" w:rsidRDefault="0054239A">
      <w:pPr>
        <w:pStyle w:val="TOC3"/>
        <w:rPr>
          <w:rFonts w:asciiTheme="minorHAnsi" w:eastAsiaTheme="minorEastAsia" w:hAnsiTheme="minorHAnsi" w:cstheme="minorBidi"/>
          <w:noProof/>
          <w:sz w:val="22"/>
          <w:szCs w:val="22"/>
          <w:lang w:eastAsia="en-NZ"/>
        </w:rPr>
      </w:pPr>
      <w:hyperlink w:anchor="_Toc169097406" w:history="1">
        <w:r w:rsidR="00492662" w:rsidRPr="006F29BE">
          <w:rPr>
            <w:rStyle w:val="Hyperlink"/>
            <w:noProof/>
          </w:rPr>
          <w:t>Figure 6</w:t>
        </w:r>
        <w:r w:rsidR="00492662" w:rsidRPr="006F29BE">
          <w:rPr>
            <w:rStyle w:val="Hyperlink"/>
            <w:noProof/>
          </w:rPr>
          <w:noBreakHyphen/>
          <w:t>7: Occupational therapy practitioners by employing organisation, 2020–2022</w:t>
        </w:r>
        <w:r w:rsidR="00492662">
          <w:rPr>
            <w:noProof/>
            <w:webHidden/>
          </w:rPr>
          <w:tab/>
        </w:r>
        <w:r w:rsidR="00492662">
          <w:rPr>
            <w:noProof/>
            <w:webHidden/>
          </w:rPr>
          <w:fldChar w:fldCharType="begin"/>
        </w:r>
        <w:r w:rsidR="00492662">
          <w:rPr>
            <w:noProof/>
            <w:webHidden/>
          </w:rPr>
          <w:instrText xml:space="preserve"> PAGEREF _Toc169097406 \h </w:instrText>
        </w:r>
        <w:r w:rsidR="00492662">
          <w:rPr>
            <w:noProof/>
            <w:webHidden/>
          </w:rPr>
        </w:r>
        <w:r w:rsidR="00492662">
          <w:rPr>
            <w:noProof/>
            <w:webHidden/>
          </w:rPr>
          <w:fldChar w:fldCharType="separate"/>
        </w:r>
        <w:r>
          <w:rPr>
            <w:noProof/>
            <w:webHidden/>
          </w:rPr>
          <w:t>49</w:t>
        </w:r>
        <w:r w:rsidR="00492662">
          <w:rPr>
            <w:noProof/>
            <w:webHidden/>
          </w:rPr>
          <w:fldChar w:fldCharType="end"/>
        </w:r>
      </w:hyperlink>
    </w:p>
    <w:p w14:paraId="2D8FC70A" w14:textId="1515282F" w:rsidR="00492662" w:rsidRDefault="0054239A">
      <w:pPr>
        <w:pStyle w:val="TOC3"/>
        <w:rPr>
          <w:rFonts w:asciiTheme="minorHAnsi" w:eastAsiaTheme="minorEastAsia" w:hAnsiTheme="minorHAnsi" w:cstheme="minorBidi"/>
          <w:noProof/>
          <w:sz w:val="22"/>
          <w:szCs w:val="22"/>
          <w:lang w:eastAsia="en-NZ"/>
        </w:rPr>
      </w:pPr>
      <w:hyperlink w:anchor="_Toc169097407" w:history="1">
        <w:r w:rsidR="00492662" w:rsidRPr="006F29BE">
          <w:rPr>
            <w:rStyle w:val="Hyperlink"/>
            <w:noProof/>
          </w:rPr>
          <w:t>Figure 7</w:t>
        </w:r>
        <w:r w:rsidR="00492662" w:rsidRPr="006F29BE">
          <w:rPr>
            <w:rStyle w:val="Hyperlink"/>
            <w:noProof/>
          </w:rPr>
          <w:noBreakHyphen/>
          <w:t xml:space="preserve">1: </w:t>
        </w:r>
        <w:r w:rsidR="00492662" w:rsidRPr="006F29BE">
          <w:rPr>
            <w:rStyle w:val="Hyperlink"/>
            <w:bCs/>
            <w:noProof/>
          </w:rPr>
          <w:t>Initial registrations by registration pathway, 2022</w:t>
        </w:r>
        <w:r w:rsidR="00492662">
          <w:rPr>
            <w:noProof/>
            <w:webHidden/>
          </w:rPr>
          <w:tab/>
        </w:r>
        <w:r w:rsidR="00492662">
          <w:rPr>
            <w:noProof/>
            <w:webHidden/>
          </w:rPr>
          <w:fldChar w:fldCharType="begin"/>
        </w:r>
        <w:r w:rsidR="00492662">
          <w:rPr>
            <w:noProof/>
            <w:webHidden/>
          </w:rPr>
          <w:instrText xml:space="preserve"> PAGEREF _Toc169097407 \h </w:instrText>
        </w:r>
        <w:r w:rsidR="00492662">
          <w:rPr>
            <w:noProof/>
            <w:webHidden/>
          </w:rPr>
        </w:r>
        <w:r w:rsidR="00492662">
          <w:rPr>
            <w:noProof/>
            <w:webHidden/>
          </w:rPr>
          <w:fldChar w:fldCharType="separate"/>
        </w:r>
        <w:r>
          <w:rPr>
            <w:noProof/>
            <w:webHidden/>
          </w:rPr>
          <w:t>56</w:t>
        </w:r>
        <w:r w:rsidR="00492662">
          <w:rPr>
            <w:noProof/>
            <w:webHidden/>
          </w:rPr>
          <w:fldChar w:fldCharType="end"/>
        </w:r>
      </w:hyperlink>
    </w:p>
    <w:p w14:paraId="7FD39A0E" w14:textId="639521AB" w:rsidR="00492662" w:rsidRDefault="0054239A">
      <w:pPr>
        <w:pStyle w:val="TOC3"/>
        <w:rPr>
          <w:rFonts w:asciiTheme="minorHAnsi" w:eastAsiaTheme="minorEastAsia" w:hAnsiTheme="minorHAnsi" w:cstheme="minorBidi"/>
          <w:noProof/>
          <w:sz w:val="22"/>
          <w:szCs w:val="22"/>
          <w:lang w:eastAsia="en-NZ"/>
        </w:rPr>
      </w:pPr>
      <w:hyperlink w:anchor="_Toc169097408" w:history="1">
        <w:r w:rsidR="00492662" w:rsidRPr="006F29BE">
          <w:rPr>
            <w:rStyle w:val="Hyperlink"/>
            <w:noProof/>
          </w:rPr>
          <w:t>Figure 7</w:t>
        </w:r>
        <w:r w:rsidR="00492662" w:rsidRPr="006F29BE">
          <w:rPr>
            <w:rStyle w:val="Hyperlink"/>
            <w:noProof/>
          </w:rPr>
          <w:noBreakHyphen/>
          <w:t xml:space="preserve">2: </w:t>
        </w:r>
        <w:r w:rsidR="00492662" w:rsidRPr="006F29BE">
          <w:rPr>
            <w:rStyle w:val="Hyperlink"/>
            <w:bCs/>
            <w:noProof/>
          </w:rPr>
          <w:t>Registered paramedics by gender (1,770 paramedics), 2022</w:t>
        </w:r>
        <w:r w:rsidR="00492662">
          <w:rPr>
            <w:noProof/>
            <w:webHidden/>
          </w:rPr>
          <w:tab/>
        </w:r>
        <w:r w:rsidR="00492662">
          <w:rPr>
            <w:noProof/>
            <w:webHidden/>
          </w:rPr>
          <w:fldChar w:fldCharType="begin"/>
        </w:r>
        <w:r w:rsidR="00492662">
          <w:rPr>
            <w:noProof/>
            <w:webHidden/>
          </w:rPr>
          <w:instrText xml:space="preserve"> PAGEREF _Toc169097408 \h </w:instrText>
        </w:r>
        <w:r w:rsidR="00492662">
          <w:rPr>
            <w:noProof/>
            <w:webHidden/>
          </w:rPr>
        </w:r>
        <w:r w:rsidR="00492662">
          <w:rPr>
            <w:noProof/>
            <w:webHidden/>
          </w:rPr>
          <w:fldChar w:fldCharType="separate"/>
        </w:r>
        <w:r>
          <w:rPr>
            <w:noProof/>
            <w:webHidden/>
          </w:rPr>
          <w:t>56</w:t>
        </w:r>
        <w:r w:rsidR="00492662">
          <w:rPr>
            <w:noProof/>
            <w:webHidden/>
          </w:rPr>
          <w:fldChar w:fldCharType="end"/>
        </w:r>
      </w:hyperlink>
    </w:p>
    <w:p w14:paraId="73C9F99A" w14:textId="1A38E324" w:rsidR="00492662" w:rsidRDefault="0054239A">
      <w:pPr>
        <w:pStyle w:val="TOC3"/>
        <w:rPr>
          <w:rFonts w:asciiTheme="minorHAnsi" w:eastAsiaTheme="minorEastAsia" w:hAnsiTheme="minorHAnsi" w:cstheme="minorBidi"/>
          <w:noProof/>
          <w:sz w:val="22"/>
          <w:szCs w:val="22"/>
          <w:lang w:eastAsia="en-NZ"/>
        </w:rPr>
      </w:pPr>
      <w:hyperlink w:anchor="_Toc169097409" w:history="1">
        <w:r w:rsidR="00492662" w:rsidRPr="006F29BE">
          <w:rPr>
            <w:rStyle w:val="Hyperlink"/>
            <w:noProof/>
          </w:rPr>
          <w:t>Figure 7</w:t>
        </w:r>
        <w:r w:rsidR="00492662" w:rsidRPr="006F29BE">
          <w:rPr>
            <w:rStyle w:val="Hyperlink"/>
            <w:noProof/>
          </w:rPr>
          <w:noBreakHyphen/>
          <w:t>3: Registered paramedics by age in years (1,770 paramedics), 2022</w:t>
        </w:r>
        <w:r w:rsidR="00492662">
          <w:rPr>
            <w:noProof/>
            <w:webHidden/>
          </w:rPr>
          <w:tab/>
        </w:r>
        <w:r w:rsidR="00492662">
          <w:rPr>
            <w:noProof/>
            <w:webHidden/>
          </w:rPr>
          <w:fldChar w:fldCharType="begin"/>
        </w:r>
        <w:r w:rsidR="00492662">
          <w:rPr>
            <w:noProof/>
            <w:webHidden/>
          </w:rPr>
          <w:instrText xml:space="preserve"> PAGEREF _Toc169097409 \h </w:instrText>
        </w:r>
        <w:r w:rsidR="00492662">
          <w:rPr>
            <w:noProof/>
            <w:webHidden/>
          </w:rPr>
        </w:r>
        <w:r w:rsidR="00492662">
          <w:rPr>
            <w:noProof/>
            <w:webHidden/>
          </w:rPr>
          <w:fldChar w:fldCharType="separate"/>
        </w:r>
        <w:r>
          <w:rPr>
            <w:noProof/>
            <w:webHidden/>
          </w:rPr>
          <w:t>56</w:t>
        </w:r>
        <w:r w:rsidR="00492662">
          <w:rPr>
            <w:noProof/>
            <w:webHidden/>
          </w:rPr>
          <w:fldChar w:fldCharType="end"/>
        </w:r>
      </w:hyperlink>
    </w:p>
    <w:p w14:paraId="26798627" w14:textId="1499FFD8" w:rsidR="00492662" w:rsidRDefault="0054239A">
      <w:pPr>
        <w:pStyle w:val="TOC3"/>
        <w:rPr>
          <w:rFonts w:asciiTheme="minorHAnsi" w:eastAsiaTheme="minorEastAsia" w:hAnsiTheme="minorHAnsi" w:cstheme="minorBidi"/>
          <w:noProof/>
          <w:sz w:val="22"/>
          <w:szCs w:val="22"/>
          <w:lang w:eastAsia="en-NZ"/>
        </w:rPr>
      </w:pPr>
      <w:hyperlink w:anchor="_Toc169097410" w:history="1">
        <w:r w:rsidR="00492662" w:rsidRPr="006F29BE">
          <w:rPr>
            <w:rStyle w:val="Hyperlink"/>
            <w:noProof/>
          </w:rPr>
          <w:t>Figure 7</w:t>
        </w:r>
        <w:r w:rsidR="00492662" w:rsidRPr="006F29BE">
          <w:rPr>
            <w:rStyle w:val="Hyperlink"/>
            <w:noProof/>
          </w:rPr>
          <w:noBreakHyphen/>
          <w:t xml:space="preserve">4: </w:t>
        </w:r>
        <w:r w:rsidR="00492662" w:rsidRPr="006F29BE">
          <w:rPr>
            <w:rStyle w:val="Hyperlink"/>
            <w:bCs/>
            <w:noProof/>
          </w:rPr>
          <w:t>Paramedic employment situation, 2022</w:t>
        </w:r>
        <w:r w:rsidR="00492662">
          <w:rPr>
            <w:noProof/>
            <w:webHidden/>
          </w:rPr>
          <w:tab/>
        </w:r>
        <w:r w:rsidR="00492662">
          <w:rPr>
            <w:noProof/>
            <w:webHidden/>
          </w:rPr>
          <w:fldChar w:fldCharType="begin"/>
        </w:r>
        <w:r w:rsidR="00492662">
          <w:rPr>
            <w:noProof/>
            <w:webHidden/>
          </w:rPr>
          <w:instrText xml:space="preserve"> PAGEREF _Toc169097410 \h </w:instrText>
        </w:r>
        <w:r w:rsidR="00492662">
          <w:rPr>
            <w:noProof/>
            <w:webHidden/>
          </w:rPr>
        </w:r>
        <w:r w:rsidR="00492662">
          <w:rPr>
            <w:noProof/>
            <w:webHidden/>
          </w:rPr>
          <w:fldChar w:fldCharType="separate"/>
        </w:r>
        <w:r>
          <w:rPr>
            <w:noProof/>
            <w:webHidden/>
          </w:rPr>
          <w:t>57</w:t>
        </w:r>
        <w:r w:rsidR="00492662">
          <w:rPr>
            <w:noProof/>
            <w:webHidden/>
          </w:rPr>
          <w:fldChar w:fldCharType="end"/>
        </w:r>
      </w:hyperlink>
    </w:p>
    <w:p w14:paraId="1F1C4DBA" w14:textId="4E250CD7" w:rsidR="00492662" w:rsidRDefault="0054239A">
      <w:pPr>
        <w:pStyle w:val="TOC3"/>
        <w:rPr>
          <w:rFonts w:asciiTheme="minorHAnsi" w:eastAsiaTheme="minorEastAsia" w:hAnsiTheme="minorHAnsi" w:cstheme="minorBidi"/>
          <w:noProof/>
          <w:sz w:val="22"/>
          <w:szCs w:val="22"/>
          <w:lang w:eastAsia="en-NZ"/>
        </w:rPr>
      </w:pPr>
      <w:hyperlink w:anchor="_Toc169097411" w:history="1">
        <w:r w:rsidR="00492662" w:rsidRPr="006F29BE">
          <w:rPr>
            <w:rStyle w:val="Hyperlink"/>
            <w:noProof/>
          </w:rPr>
          <w:t>Figure 7</w:t>
        </w:r>
        <w:r w:rsidR="00492662" w:rsidRPr="006F29BE">
          <w:rPr>
            <w:rStyle w:val="Hyperlink"/>
            <w:noProof/>
          </w:rPr>
          <w:noBreakHyphen/>
          <w:t>5: Where paramedics are employed by Te Whatu Ora district, 2022</w:t>
        </w:r>
        <w:r w:rsidR="00492662">
          <w:rPr>
            <w:noProof/>
            <w:webHidden/>
          </w:rPr>
          <w:tab/>
        </w:r>
        <w:r w:rsidR="00492662">
          <w:rPr>
            <w:noProof/>
            <w:webHidden/>
          </w:rPr>
          <w:fldChar w:fldCharType="begin"/>
        </w:r>
        <w:r w:rsidR="00492662">
          <w:rPr>
            <w:noProof/>
            <w:webHidden/>
          </w:rPr>
          <w:instrText xml:space="preserve"> PAGEREF _Toc169097411 \h </w:instrText>
        </w:r>
        <w:r w:rsidR="00492662">
          <w:rPr>
            <w:noProof/>
            <w:webHidden/>
          </w:rPr>
        </w:r>
        <w:r w:rsidR="00492662">
          <w:rPr>
            <w:noProof/>
            <w:webHidden/>
          </w:rPr>
          <w:fldChar w:fldCharType="separate"/>
        </w:r>
        <w:r>
          <w:rPr>
            <w:noProof/>
            <w:webHidden/>
          </w:rPr>
          <w:t>57</w:t>
        </w:r>
        <w:r w:rsidR="00492662">
          <w:rPr>
            <w:noProof/>
            <w:webHidden/>
          </w:rPr>
          <w:fldChar w:fldCharType="end"/>
        </w:r>
      </w:hyperlink>
    </w:p>
    <w:p w14:paraId="1BDE9DF5" w14:textId="53003A7C" w:rsidR="00492662" w:rsidRDefault="0054239A">
      <w:pPr>
        <w:pStyle w:val="TOC3"/>
        <w:rPr>
          <w:rFonts w:asciiTheme="minorHAnsi" w:eastAsiaTheme="minorEastAsia" w:hAnsiTheme="minorHAnsi" w:cstheme="minorBidi"/>
          <w:noProof/>
          <w:sz w:val="22"/>
          <w:szCs w:val="22"/>
          <w:lang w:eastAsia="en-NZ"/>
        </w:rPr>
      </w:pPr>
      <w:hyperlink w:anchor="_Toc169097412" w:history="1">
        <w:r w:rsidR="00492662" w:rsidRPr="006F29BE">
          <w:rPr>
            <w:rStyle w:val="Hyperlink"/>
            <w:noProof/>
          </w:rPr>
          <w:t>Figure 8</w:t>
        </w:r>
        <w:r w:rsidR="00492662" w:rsidRPr="006F29BE">
          <w:rPr>
            <w:rStyle w:val="Hyperlink"/>
            <w:noProof/>
          </w:rPr>
          <w:noBreakHyphen/>
          <w:t>1: Comparison of pharmacists’ age (smoothed) by gender, 2021, 2022</w:t>
        </w:r>
        <w:r w:rsidR="00492662">
          <w:rPr>
            <w:noProof/>
            <w:webHidden/>
          </w:rPr>
          <w:tab/>
        </w:r>
        <w:r w:rsidR="00492662">
          <w:rPr>
            <w:noProof/>
            <w:webHidden/>
          </w:rPr>
          <w:fldChar w:fldCharType="begin"/>
        </w:r>
        <w:r w:rsidR="00492662">
          <w:rPr>
            <w:noProof/>
            <w:webHidden/>
          </w:rPr>
          <w:instrText xml:space="preserve"> PAGEREF _Toc169097412 \h </w:instrText>
        </w:r>
        <w:r w:rsidR="00492662">
          <w:rPr>
            <w:noProof/>
            <w:webHidden/>
          </w:rPr>
        </w:r>
        <w:r w:rsidR="00492662">
          <w:rPr>
            <w:noProof/>
            <w:webHidden/>
          </w:rPr>
          <w:fldChar w:fldCharType="separate"/>
        </w:r>
        <w:r>
          <w:rPr>
            <w:noProof/>
            <w:webHidden/>
          </w:rPr>
          <w:t>66</w:t>
        </w:r>
        <w:r w:rsidR="00492662">
          <w:rPr>
            <w:noProof/>
            <w:webHidden/>
          </w:rPr>
          <w:fldChar w:fldCharType="end"/>
        </w:r>
      </w:hyperlink>
    </w:p>
    <w:p w14:paraId="465E7B1F" w14:textId="3B355E6A" w:rsidR="00492662" w:rsidRDefault="0054239A">
      <w:pPr>
        <w:pStyle w:val="TOC3"/>
        <w:rPr>
          <w:rFonts w:asciiTheme="minorHAnsi" w:eastAsiaTheme="minorEastAsia" w:hAnsiTheme="minorHAnsi" w:cstheme="minorBidi"/>
          <w:noProof/>
          <w:sz w:val="22"/>
          <w:szCs w:val="22"/>
          <w:lang w:eastAsia="en-NZ"/>
        </w:rPr>
      </w:pPr>
      <w:hyperlink w:anchor="_Toc169097413" w:history="1">
        <w:r w:rsidR="00492662" w:rsidRPr="006F29BE">
          <w:rPr>
            <w:rStyle w:val="Hyperlink"/>
            <w:noProof/>
          </w:rPr>
          <w:t>Figure 9</w:t>
        </w:r>
        <w:r w:rsidR="00492662" w:rsidRPr="006F29BE">
          <w:rPr>
            <w:rStyle w:val="Hyperlink"/>
            <w:noProof/>
          </w:rPr>
          <w:noBreakHyphen/>
          <w:t xml:space="preserve">1: </w:t>
        </w:r>
        <w:r w:rsidR="00492662" w:rsidRPr="006F29BE">
          <w:rPr>
            <w:rStyle w:val="Hyperlink"/>
            <w:bCs/>
            <w:noProof/>
          </w:rPr>
          <w:t>Physiotherapy number of APCs issued, 2018–2023</w:t>
        </w:r>
        <w:r w:rsidR="00492662">
          <w:rPr>
            <w:noProof/>
            <w:webHidden/>
          </w:rPr>
          <w:tab/>
        </w:r>
        <w:r w:rsidR="00492662">
          <w:rPr>
            <w:noProof/>
            <w:webHidden/>
          </w:rPr>
          <w:fldChar w:fldCharType="begin"/>
        </w:r>
        <w:r w:rsidR="00492662">
          <w:rPr>
            <w:noProof/>
            <w:webHidden/>
          </w:rPr>
          <w:instrText xml:space="preserve"> PAGEREF _Toc169097413 \h </w:instrText>
        </w:r>
        <w:r w:rsidR="00492662">
          <w:rPr>
            <w:noProof/>
            <w:webHidden/>
          </w:rPr>
        </w:r>
        <w:r w:rsidR="00492662">
          <w:rPr>
            <w:noProof/>
            <w:webHidden/>
          </w:rPr>
          <w:fldChar w:fldCharType="separate"/>
        </w:r>
        <w:r>
          <w:rPr>
            <w:noProof/>
            <w:webHidden/>
          </w:rPr>
          <w:t>73</w:t>
        </w:r>
        <w:r w:rsidR="00492662">
          <w:rPr>
            <w:noProof/>
            <w:webHidden/>
          </w:rPr>
          <w:fldChar w:fldCharType="end"/>
        </w:r>
      </w:hyperlink>
    </w:p>
    <w:p w14:paraId="31A63A2A" w14:textId="3CF60B0F" w:rsidR="00492662" w:rsidRDefault="0054239A">
      <w:pPr>
        <w:pStyle w:val="TOC3"/>
        <w:rPr>
          <w:rFonts w:asciiTheme="minorHAnsi" w:eastAsiaTheme="minorEastAsia" w:hAnsiTheme="minorHAnsi" w:cstheme="minorBidi"/>
          <w:noProof/>
          <w:sz w:val="22"/>
          <w:szCs w:val="22"/>
          <w:lang w:eastAsia="en-NZ"/>
        </w:rPr>
      </w:pPr>
      <w:hyperlink w:anchor="_Toc169097414" w:history="1">
        <w:r w:rsidR="00492662" w:rsidRPr="006F29BE">
          <w:rPr>
            <w:rStyle w:val="Hyperlink"/>
            <w:noProof/>
          </w:rPr>
          <w:t>Figure 9</w:t>
        </w:r>
        <w:r w:rsidR="00492662" w:rsidRPr="006F29BE">
          <w:rPr>
            <w:rStyle w:val="Hyperlink"/>
            <w:noProof/>
          </w:rPr>
          <w:noBreakHyphen/>
          <w:t>2: New registrations: Aotearoa compared with overseas trained, 2018–2023</w:t>
        </w:r>
        <w:r w:rsidR="00492662">
          <w:rPr>
            <w:noProof/>
            <w:webHidden/>
          </w:rPr>
          <w:tab/>
        </w:r>
        <w:r w:rsidR="00492662">
          <w:rPr>
            <w:noProof/>
            <w:webHidden/>
          </w:rPr>
          <w:fldChar w:fldCharType="begin"/>
        </w:r>
        <w:r w:rsidR="00492662">
          <w:rPr>
            <w:noProof/>
            <w:webHidden/>
          </w:rPr>
          <w:instrText xml:space="preserve"> PAGEREF _Toc169097414 \h </w:instrText>
        </w:r>
        <w:r w:rsidR="00492662">
          <w:rPr>
            <w:noProof/>
            <w:webHidden/>
          </w:rPr>
        </w:r>
        <w:r w:rsidR="00492662">
          <w:rPr>
            <w:noProof/>
            <w:webHidden/>
          </w:rPr>
          <w:fldChar w:fldCharType="separate"/>
        </w:r>
        <w:r>
          <w:rPr>
            <w:noProof/>
            <w:webHidden/>
          </w:rPr>
          <w:t>73</w:t>
        </w:r>
        <w:r w:rsidR="00492662">
          <w:rPr>
            <w:noProof/>
            <w:webHidden/>
          </w:rPr>
          <w:fldChar w:fldCharType="end"/>
        </w:r>
      </w:hyperlink>
    </w:p>
    <w:p w14:paraId="5112384C" w14:textId="62C34125" w:rsidR="00492662" w:rsidRDefault="0054239A">
      <w:pPr>
        <w:pStyle w:val="TOC3"/>
        <w:rPr>
          <w:rFonts w:asciiTheme="minorHAnsi" w:eastAsiaTheme="minorEastAsia" w:hAnsiTheme="minorHAnsi" w:cstheme="minorBidi"/>
          <w:noProof/>
          <w:sz w:val="22"/>
          <w:szCs w:val="22"/>
          <w:lang w:eastAsia="en-NZ"/>
        </w:rPr>
      </w:pPr>
      <w:hyperlink w:anchor="_Toc169097415" w:history="1">
        <w:r w:rsidR="00492662" w:rsidRPr="006F29BE">
          <w:rPr>
            <w:rStyle w:val="Hyperlink"/>
            <w:noProof/>
          </w:rPr>
          <w:t>Figure 9</w:t>
        </w:r>
        <w:r w:rsidR="00492662" w:rsidRPr="006F29BE">
          <w:rPr>
            <w:rStyle w:val="Hyperlink"/>
            <w:noProof/>
          </w:rPr>
          <w:noBreakHyphen/>
          <w:t>3: Practising physiotherapists by age and gender, 2022/23</w:t>
        </w:r>
        <w:r w:rsidR="00492662">
          <w:rPr>
            <w:noProof/>
            <w:webHidden/>
          </w:rPr>
          <w:tab/>
        </w:r>
        <w:r w:rsidR="00492662">
          <w:rPr>
            <w:noProof/>
            <w:webHidden/>
          </w:rPr>
          <w:fldChar w:fldCharType="begin"/>
        </w:r>
        <w:r w:rsidR="00492662">
          <w:rPr>
            <w:noProof/>
            <w:webHidden/>
          </w:rPr>
          <w:instrText xml:space="preserve"> PAGEREF _Toc169097415 \h </w:instrText>
        </w:r>
        <w:r w:rsidR="00492662">
          <w:rPr>
            <w:noProof/>
            <w:webHidden/>
          </w:rPr>
        </w:r>
        <w:r w:rsidR="00492662">
          <w:rPr>
            <w:noProof/>
            <w:webHidden/>
          </w:rPr>
          <w:fldChar w:fldCharType="separate"/>
        </w:r>
        <w:r>
          <w:rPr>
            <w:noProof/>
            <w:webHidden/>
          </w:rPr>
          <w:t>74</w:t>
        </w:r>
        <w:r w:rsidR="00492662">
          <w:rPr>
            <w:noProof/>
            <w:webHidden/>
          </w:rPr>
          <w:fldChar w:fldCharType="end"/>
        </w:r>
      </w:hyperlink>
    </w:p>
    <w:p w14:paraId="430689AF" w14:textId="5D6591F2" w:rsidR="00492662" w:rsidRDefault="0054239A">
      <w:pPr>
        <w:pStyle w:val="TOC3"/>
        <w:rPr>
          <w:rFonts w:asciiTheme="minorHAnsi" w:eastAsiaTheme="minorEastAsia" w:hAnsiTheme="minorHAnsi" w:cstheme="minorBidi"/>
          <w:noProof/>
          <w:sz w:val="22"/>
          <w:szCs w:val="22"/>
          <w:lang w:eastAsia="en-NZ"/>
        </w:rPr>
      </w:pPr>
      <w:hyperlink w:anchor="_Toc169097416" w:history="1">
        <w:r w:rsidR="00492662" w:rsidRPr="006F29BE">
          <w:rPr>
            <w:rStyle w:val="Hyperlink"/>
            <w:noProof/>
          </w:rPr>
          <w:t>Figure 9</w:t>
        </w:r>
        <w:r w:rsidR="00492662" w:rsidRPr="006F29BE">
          <w:rPr>
            <w:rStyle w:val="Hyperlink"/>
            <w:noProof/>
          </w:rPr>
          <w:noBreakHyphen/>
          <w:t>4: Ethnicity of physiotherapist APC holders, 2022/23</w:t>
        </w:r>
        <w:r w:rsidR="00492662">
          <w:rPr>
            <w:noProof/>
            <w:webHidden/>
          </w:rPr>
          <w:tab/>
        </w:r>
        <w:r w:rsidR="00492662">
          <w:rPr>
            <w:noProof/>
            <w:webHidden/>
          </w:rPr>
          <w:fldChar w:fldCharType="begin"/>
        </w:r>
        <w:r w:rsidR="00492662">
          <w:rPr>
            <w:noProof/>
            <w:webHidden/>
          </w:rPr>
          <w:instrText xml:space="preserve"> PAGEREF _Toc169097416 \h </w:instrText>
        </w:r>
        <w:r w:rsidR="00492662">
          <w:rPr>
            <w:noProof/>
            <w:webHidden/>
          </w:rPr>
        </w:r>
        <w:r w:rsidR="00492662">
          <w:rPr>
            <w:noProof/>
            <w:webHidden/>
          </w:rPr>
          <w:fldChar w:fldCharType="separate"/>
        </w:r>
        <w:r>
          <w:rPr>
            <w:noProof/>
            <w:webHidden/>
          </w:rPr>
          <w:t>74</w:t>
        </w:r>
        <w:r w:rsidR="00492662">
          <w:rPr>
            <w:noProof/>
            <w:webHidden/>
          </w:rPr>
          <w:fldChar w:fldCharType="end"/>
        </w:r>
      </w:hyperlink>
    </w:p>
    <w:p w14:paraId="6CDCE2C0" w14:textId="4A81ED17" w:rsidR="00492662" w:rsidRDefault="0054239A">
      <w:pPr>
        <w:pStyle w:val="TOC3"/>
        <w:rPr>
          <w:rFonts w:asciiTheme="minorHAnsi" w:eastAsiaTheme="minorEastAsia" w:hAnsiTheme="minorHAnsi" w:cstheme="minorBidi"/>
          <w:noProof/>
          <w:sz w:val="22"/>
          <w:szCs w:val="22"/>
          <w:lang w:eastAsia="en-NZ"/>
        </w:rPr>
      </w:pPr>
      <w:hyperlink w:anchor="_Toc169097417" w:history="1">
        <w:r w:rsidR="00492662" w:rsidRPr="006F29BE">
          <w:rPr>
            <w:rStyle w:val="Hyperlink"/>
            <w:noProof/>
          </w:rPr>
          <w:t>Figure 9</w:t>
        </w:r>
        <w:r w:rsidR="00492662" w:rsidRPr="006F29BE">
          <w:rPr>
            <w:rStyle w:val="Hyperlink"/>
            <w:noProof/>
          </w:rPr>
          <w:noBreakHyphen/>
          <w:t xml:space="preserve">5: </w:t>
        </w:r>
        <w:r w:rsidR="00492662" w:rsidRPr="006F29BE">
          <w:rPr>
            <w:rStyle w:val="Hyperlink"/>
            <w:bCs/>
            <w:noProof/>
          </w:rPr>
          <w:t>Total hours worked per week by physiotherapists, 2022/23</w:t>
        </w:r>
        <w:r w:rsidR="00492662">
          <w:rPr>
            <w:noProof/>
            <w:webHidden/>
          </w:rPr>
          <w:tab/>
        </w:r>
        <w:r w:rsidR="00492662">
          <w:rPr>
            <w:noProof/>
            <w:webHidden/>
          </w:rPr>
          <w:fldChar w:fldCharType="begin"/>
        </w:r>
        <w:r w:rsidR="00492662">
          <w:rPr>
            <w:noProof/>
            <w:webHidden/>
          </w:rPr>
          <w:instrText xml:space="preserve"> PAGEREF _Toc169097417 \h </w:instrText>
        </w:r>
        <w:r w:rsidR="00492662">
          <w:rPr>
            <w:noProof/>
            <w:webHidden/>
          </w:rPr>
        </w:r>
        <w:r w:rsidR="00492662">
          <w:rPr>
            <w:noProof/>
            <w:webHidden/>
          </w:rPr>
          <w:fldChar w:fldCharType="separate"/>
        </w:r>
        <w:r>
          <w:rPr>
            <w:noProof/>
            <w:webHidden/>
          </w:rPr>
          <w:t>74</w:t>
        </w:r>
        <w:r w:rsidR="00492662">
          <w:rPr>
            <w:noProof/>
            <w:webHidden/>
          </w:rPr>
          <w:fldChar w:fldCharType="end"/>
        </w:r>
      </w:hyperlink>
    </w:p>
    <w:p w14:paraId="70F3DA54" w14:textId="1991C8DB" w:rsidR="00492662" w:rsidRDefault="0054239A">
      <w:pPr>
        <w:pStyle w:val="TOC3"/>
        <w:rPr>
          <w:rFonts w:asciiTheme="minorHAnsi" w:eastAsiaTheme="minorEastAsia" w:hAnsiTheme="minorHAnsi" w:cstheme="minorBidi"/>
          <w:noProof/>
          <w:sz w:val="22"/>
          <w:szCs w:val="22"/>
          <w:lang w:eastAsia="en-NZ"/>
        </w:rPr>
      </w:pPr>
      <w:hyperlink w:anchor="_Toc169097418" w:history="1">
        <w:r w:rsidR="00492662" w:rsidRPr="006F29BE">
          <w:rPr>
            <w:rStyle w:val="Hyperlink"/>
            <w:noProof/>
          </w:rPr>
          <w:t>Figure 10</w:t>
        </w:r>
        <w:r w:rsidR="00492662" w:rsidRPr="006F29BE">
          <w:rPr>
            <w:rStyle w:val="Hyperlink"/>
            <w:noProof/>
          </w:rPr>
          <w:noBreakHyphen/>
          <w:t>1: Podiatry profession APCs, 2021</w:t>
        </w:r>
        <w:r w:rsidR="00492662">
          <w:rPr>
            <w:noProof/>
            <w:webHidden/>
          </w:rPr>
          <w:tab/>
        </w:r>
        <w:r w:rsidR="00492662">
          <w:rPr>
            <w:noProof/>
            <w:webHidden/>
          </w:rPr>
          <w:fldChar w:fldCharType="begin"/>
        </w:r>
        <w:r w:rsidR="00492662">
          <w:rPr>
            <w:noProof/>
            <w:webHidden/>
          </w:rPr>
          <w:instrText xml:space="preserve"> PAGEREF _Toc169097418 \h </w:instrText>
        </w:r>
        <w:r w:rsidR="00492662">
          <w:rPr>
            <w:noProof/>
            <w:webHidden/>
          </w:rPr>
        </w:r>
        <w:r w:rsidR="00492662">
          <w:rPr>
            <w:noProof/>
            <w:webHidden/>
          </w:rPr>
          <w:fldChar w:fldCharType="separate"/>
        </w:r>
        <w:r>
          <w:rPr>
            <w:noProof/>
            <w:webHidden/>
          </w:rPr>
          <w:t>80</w:t>
        </w:r>
        <w:r w:rsidR="00492662">
          <w:rPr>
            <w:noProof/>
            <w:webHidden/>
          </w:rPr>
          <w:fldChar w:fldCharType="end"/>
        </w:r>
      </w:hyperlink>
    </w:p>
    <w:p w14:paraId="560BCF03" w14:textId="2C2DD902" w:rsidR="00492662" w:rsidRDefault="0054239A">
      <w:pPr>
        <w:pStyle w:val="TOC3"/>
        <w:rPr>
          <w:rFonts w:asciiTheme="minorHAnsi" w:eastAsiaTheme="minorEastAsia" w:hAnsiTheme="minorHAnsi" w:cstheme="minorBidi"/>
          <w:noProof/>
          <w:sz w:val="22"/>
          <w:szCs w:val="22"/>
          <w:lang w:eastAsia="en-NZ"/>
        </w:rPr>
      </w:pPr>
      <w:hyperlink w:anchor="_Toc169097419" w:history="1">
        <w:r w:rsidR="00492662" w:rsidRPr="006F29BE">
          <w:rPr>
            <w:rStyle w:val="Hyperlink"/>
            <w:noProof/>
          </w:rPr>
          <w:t>Figure 10</w:t>
        </w:r>
        <w:r w:rsidR="00492662" w:rsidRPr="006F29BE">
          <w:rPr>
            <w:rStyle w:val="Hyperlink"/>
            <w:noProof/>
          </w:rPr>
          <w:noBreakHyphen/>
          <w:t>2: Podiatry number of APCs issued by year: New Zealand-qualified compared with overseas-qualified podiatry workforce, 2017–2022</w:t>
        </w:r>
        <w:r w:rsidR="00492662">
          <w:rPr>
            <w:noProof/>
            <w:webHidden/>
          </w:rPr>
          <w:tab/>
        </w:r>
        <w:r w:rsidR="00492662">
          <w:rPr>
            <w:noProof/>
            <w:webHidden/>
          </w:rPr>
          <w:fldChar w:fldCharType="begin"/>
        </w:r>
        <w:r w:rsidR="00492662">
          <w:rPr>
            <w:noProof/>
            <w:webHidden/>
          </w:rPr>
          <w:instrText xml:space="preserve"> PAGEREF _Toc169097419 \h </w:instrText>
        </w:r>
        <w:r w:rsidR="00492662">
          <w:rPr>
            <w:noProof/>
            <w:webHidden/>
          </w:rPr>
        </w:r>
        <w:r w:rsidR="00492662">
          <w:rPr>
            <w:noProof/>
            <w:webHidden/>
          </w:rPr>
          <w:fldChar w:fldCharType="separate"/>
        </w:r>
        <w:r>
          <w:rPr>
            <w:noProof/>
            <w:webHidden/>
          </w:rPr>
          <w:t>80</w:t>
        </w:r>
        <w:r w:rsidR="00492662">
          <w:rPr>
            <w:noProof/>
            <w:webHidden/>
          </w:rPr>
          <w:fldChar w:fldCharType="end"/>
        </w:r>
      </w:hyperlink>
    </w:p>
    <w:p w14:paraId="1E1181BB" w14:textId="4EDF2818" w:rsidR="00492662" w:rsidRDefault="0054239A">
      <w:pPr>
        <w:pStyle w:val="TOC3"/>
        <w:rPr>
          <w:rFonts w:asciiTheme="minorHAnsi" w:eastAsiaTheme="minorEastAsia" w:hAnsiTheme="minorHAnsi" w:cstheme="minorBidi"/>
          <w:noProof/>
          <w:sz w:val="22"/>
          <w:szCs w:val="22"/>
          <w:lang w:eastAsia="en-NZ"/>
        </w:rPr>
      </w:pPr>
      <w:hyperlink w:anchor="_Toc169097420" w:history="1">
        <w:r w:rsidR="00492662" w:rsidRPr="006F29BE">
          <w:rPr>
            <w:rStyle w:val="Hyperlink"/>
            <w:noProof/>
          </w:rPr>
          <w:t>Figure 10</w:t>
        </w:r>
        <w:r w:rsidR="00492662" w:rsidRPr="006F29BE">
          <w:rPr>
            <w:rStyle w:val="Hyperlink"/>
            <w:noProof/>
          </w:rPr>
          <w:noBreakHyphen/>
          <w:t>3: Ethnicity profile of podiatry workforce who hold an APC, 2021</w:t>
        </w:r>
        <w:r w:rsidR="00492662">
          <w:rPr>
            <w:noProof/>
            <w:webHidden/>
          </w:rPr>
          <w:tab/>
        </w:r>
        <w:r w:rsidR="00492662">
          <w:rPr>
            <w:noProof/>
            <w:webHidden/>
          </w:rPr>
          <w:fldChar w:fldCharType="begin"/>
        </w:r>
        <w:r w:rsidR="00492662">
          <w:rPr>
            <w:noProof/>
            <w:webHidden/>
          </w:rPr>
          <w:instrText xml:space="preserve"> PAGEREF _Toc169097420 \h </w:instrText>
        </w:r>
        <w:r w:rsidR="00492662">
          <w:rPr>
            <w:noProof/>
            <w:webHidden/>
          </w:rPr>
        </w:r>
        <w:r w:rsidR="00492662">
          <w:rPr>
            <w:noProof/>
            <w:webHidden/>
          </w:rPr>
          <w:fldChar w:fldCharType="separate"/>
        </w:r>
        <w:r>
          <w:rPr>
            <w:noProof/>
            <w:webHidden/>
          </w:rPr>
          <w:t>80</w:t>
        </w:r>
        <w:r w:rsidR="00492662">
          <w:rPr>
            <w:noProof/>
            <w:webHidden/>
          </w:rPr>
          <w:fldChar w:fldCharType="end"/>
        </w:r>
      </w:hyperlink>
    </w:p>
    <w:p w14:paraId="20AA9C08" w14:textId="67AC0746" w:rsidR="00492662" w:rsidRDefault="0054239A">
      <w:pPr>
        <w:pStyle w:val="TOC3"/>
        <w:rPr>
          <w:rFonts w:asciiTheme="minorHAnsi" w:eastAsiaTheme="minorEastAsia" w:hAnsiTheme="minorHAnsi" w:cstheme="minorBidi"/>
          <w:noProof/>
          <w:sz w:val="22"/>
          <w:szCs w:val="22"/>
          <w:lang w:eastAsia="en-NZ"/>
        </w:rPr>
      </w:pPr>
      <w:hyperlink w:anchor="_Toc169097421" w:history="1">
        <w:r w:rsidR="00492662" w:rsidRPr="006F29BE">
          <w:rPr>
            <w:rStyle w:val="Hyperlink"/>
            <w:noProof/>
          </w:rPr>
          <w:t>Figure 10</w:t>
        </w:r>
        <w:r w:rsidR="00492662" w:rsidRPr="006F29BE">
          <w:rPr>
            <w:rStyle w:val="Hyperlink"/>
            <w:noProof/>
          </w:rPr>
          <w:noBreakHyphen/>
          <w:t>4: Percentage of Māori and Pacific podiatrists with an APC, 2017–2022</w:t>
        </w:r>
        <w:r w:rsidR="00492662">
          <w:rPr>
            <w:noProof/>
            <w:webHidden/>
          </w:rPr>
          <w:tab/>
        </w:r>
        <w:r w:rsidR="00492662">
          <w:rPr>
            <w:noProof/>
            <w:webHidden/>
          </w:rPr>
          <w:fldChar w:fldCharType="begin"/>
        </w:r>
        <w:r w:rsidR="00492662">
          <w:rPr>
            <w:noProof/>
            <w:webHidden/>
          </w:rPr>
          <w:instrText xml:space="preserve"> PAGEREF _Toc169097421 \h </w:instrText>
        </w:r>
        <w:r w:rsidR="00492662">
          <w:rPr>
            <w:noProof/>
            <w:webHidden/>
          </w:rPr>
        </w:r>
        <w:r w:rsidR="00492662">
          <w:rPr>
            <w:noProof/>
            <w:webHidden/>
          </w:rPr>
          <w:fldChar w:fldCharType="separate"/>
        </w:r>
        <w:r>
          <w:rPr>
            <w:noProof/>
            <w:webHidden/>
          </w:rPr>
          <w:t>81</w:t>
        </w:r>
        <w:r w:rsidR="00492662">
          <w:rPr>
            <w:noProof/>
            <w:webHidden/>
          </w:rPr>
          <w:fldChar w:fldCharType="end"/>
        </w:r>
      </w:hyperlink>
    </w:p>
    <w:p w14:paraId="4C30A21E" w14:textId="0BFCE89E" w:rsidR="00492662" w:rsidRDefault="0054239A">
      <w:pPr>
        <w:pStyle w:val="TOC3"/>
        <w:rPr>
          <w:rFonts w:asciiTheme="minorHAnsi" w:eastAsiaTheme="minorEastAsia" w:hAnsiTheme="minorHAnsi" w:cstheme="minorBidi"/>
          <w:noProof/>
          <w:sz w:val="22"/>
          <w:szCs w:val="22"/>
          <w:lang w:eastAsia="en-NZ"/>
        </w:rPr>
      </w:pPr>
      <w:hyperlink w:anchor="_Toc169097422" w:history="1">
        <w:r w:rsidR="00492662" w:rsidRPr="006F29BE">
          <w:rPr>
            <w:rStyle w:val="Hyperlink"/>
            <w:noProof/>
          </w:rPr>
          <w:t>Figure 10</w:t>
        </w:r>
        <w:r w:rsidR="00492662" w:rsidRPr="006F29BE">
          <w:rPr>
            <w:rStyle w:val="Hyperlink"/>
            <w:noProof/>
          </w:rPr>
          <w:noBreakHyphen/>
          <w:t>5</w:t>
        </w:r>
        <w:r w:rsidR="00492662" w:rsidRPr="006F29BE">
          <w:rPr>
            <w:rStyle w:val="Hyperlink"/>
            <w:bCs/>
            <w:noProof/>
          </w:rPr>
          <w:t>: Podiatrist age groups analysis, 2021/22</w:t>
        </w:r>
        <w:r w:rsidR="00492662">
          <w:rPr>
            <w:noProof/>
            <w:webHidden/>
          </w:rPr>
          <w:tab/>
        </w:r>
        <w:r w:rsidR="00492662">
          <w:rPr>
            <w:noProof/>
            <w:webHidden/>
          </w:rPr>
          <w:fldChar w:fldCharType="begin"/>
        </w:r>
        <w:r w:rsidR="00492662">
          <w:rPr>
            <w:noProof/>
            <w:webHidden/>
          </w:rPr>
          <w:instrText xml:space="preserve"> PAGEREF _Toc169097422 \h </w:instrText>
        </w:r>
        <w:r w:rsidR="00492662">
          <w:rPr>
            <w:noProof/>
            <w:webHidden/>
          </w:rPr>
        </w:r>
        <w:r w:rsidR="00492662">
          <w:rPr>
            <w:noProof/>
            <w:webHidden/>
          </w:rPr>
          <w:fldChar w:fldCharType="separate"/>
        </w:r>
        <w:r>
          <w:rPr>
            <w:noProof/>
            <w:webHidden/>
          </w:rPr>
          <w:t>81</w:t>
        </w:r>
        <w:r w:rsidR="00492662">
          <w:rPr>
            <w:noProof/>
            <w:webHidden/>
          </w:rPr>
          <w:fldChar w:fldCharType="end"/>
        </w:r>
      </w:hyperlink>
    </w:p>
    <w:p w14:paraId="00C8301F" w14:textId="1828D7E9" w:rsidR="00492662" w:rsidRDefault="0054239A">
      <w:pPr>
        <w:pStyle w:val="TOC3"/>
        <w:rPr>
          <w:rFonts w:asciiTheme="minorHAnsi" w:eastAsiaTheme="minorEastAsia" w:hAnsiTheme="minorHAnsi" w:cstheme="minorBidi"/>
          <w:noProof/>
          <w:sz w:val="22"/>
          <w:szCs w:val="22"/>
          <w:lang w:eastAsia="en-NZ"/>
        </w:rPr>
      </w:pPr>
      <w:hyperlink w:anchor="_Toc169097423" w:history="1">
        <w:r w:rsidR="00492662" w:rsidRPr="006F29BE">
          <w:rPr>
            <w:rStyle w:val="Hyperlink"/>
            <w:noProof/>
          </w:rPr>
          <w:t>Figure 10</w:t>
        </w:r>
        <w:r w:rsidR="00492662" w:rsidRPr="006F29BE">
          <w:rPr>
            <w:rStyle w:val="Hyperlink"/>
            <w:noProof/>
          </w:rPr>
          <w:noBreakHyphen/>
          <w:t>6</w:t>
        </w:r>
        <w:r w:rsidR="00492662" w:rsidRPr="006F29BE">
          <w:rPr>
            <w:rStyle w:val="Hyperlink"/>
            <w:bCs/>
            <w:noProof/>
          </w:rPr>
          <w:t>: Podiatrists’ primary workplace setting, 2021/22</w:t>
        </w:r>
        <w:r w:rsidR="00492662">
          <w:rPr>
            <w:noProof/>
            <w:webHidden/>
          </w:rPr>
          <w:tab/>
        </w:r>
        <w:r w:rsidR="00492662">
          <w:rPr>
            <w:noProof/>
            <w:webHidden/>
          </w:rPr>
          <w:fldChar w:fldCharType="begin"/>
        </w:r>
        <w:r w:rsidR="00492662">
          <w:rPr>
            <w:noProof/>
            <w:webHidden/>
          </w:rPr>
          <w:instrText xml:space="preserve"> PAGEREF _Toc169097423 \h </w:instrText>
        </w:r>
        <w:r w:rsidR="00492662">
          <w:rPr>
            <w:noProof/>
            <w:webHidden/>
          </w:rPr>
        </w:r>
        <w:r w:rsidR="00492662">
          <w:rPr>
            <w:noProof/>
            <w:webHidden/>
          </w:rPr>
          <w:fldChar w:fldCharType="separate"/>
        </w:r>
        <w:r>
          <w:rPr>
            <w:noProof/>
            <w:webHidden/>
          </w:rPr>
          <w:t>81</w:t>
        </w:r>
        <w:r w:rsidR="00492662">
          <w:rPr>
            <w:noProof/>
            <w:webHidden/>
          </w:rPr>
          <w:fldChar w:fldCharType="end"/>
        </w:r>
      </w:hyperlink>
    </w:p>
    <w:p w14:paraId="1AEAB2DC" w14:textId="1521F17D" w:rsidR="00492662" w:rsidRDefault="0054239A">
      <w:pPr>
        <w:pStyle w:val="TOC3"/>
        <w:rPr>
          <w:rFonts w:asciiTheme="minorHAnsi" w:eastAsiaTheme="minorEastAsia" w:hAnsiTheme="minorHAnsi" w:cstheme="minorBidi"/>
          <w:noProof/>
          <w:sz w:val="22"/>
          <w:szCs w:val="22"/>
          <w:lang w:eastAsia="en-NZ"/>
        </w:rPr>
      </w:pPr>
      <w:hyperlink w:anchor="_Toc169097424" w:history="1">
        <w:r w:rsidR="00492662" w:rsidRPr="006F29BE">
          <w:rPr>
            <w:rStyle w:val="Hyperlink"/>
            <w:noProof/>
          </w:rPr>
          <w:t>Figure 11</w:t>
        </w:r>
        <w:r w:rsidR="00492662" w:rsidRPr="006F29BE">
          <w:rPr>
            <w:rStyle w:val="Hyperlink"/>
            <w:noProof/>
          </w:rPr>
          <w:noBreakHyphen/>
          <w:t xml:space="preserve">1: </w:t>
        </w:r>
        <w:r w:rsidR="00492662" w:rsidRPr="006F29BE">
          <w:rPr>
            <w:rStyle w:val="Hyperlink"/>
            <w:bCs/>
            <w:noProof/>
          </w:rPr>
          <w:t>New psychologist registrants by scope of practice, 2022</w:t>
        </w:r>
        <w:r w:rsidR="00492662">
          <w:rPr>
            <w:noProof/>
            <w:webHidden/>
          </w:rPr>
          <w:tab/>
        </w:r>
        <w:r w:rsidR="00492662">
          <w:rPr>
            <w:noProof/>
            <w:webHidden/>
          </w:rPr>
          <w:fldChar w:fldCharType="begin"/>
        </w:r>
        <w:r w:rsidR="00492662">
          <w:rPr>
            <w:noProof/>
            <w:webHidden/>
          </w:rPr>
          <w:instrText xml:space="preserve"> PAGEREF _Toc169097424 \h </w:instrText>
        </w:r>
        <w:r w:rsidR="00492662">
          <w:rPr>
            <w:noProof/>
            <w:webHidden/>
          </w:rPr>
        </w:r>
        <w:r w:rsidR="00492662">
          <w:rPr>
            <w:noProof/>
            <w:webHidden/>
          </w:rPr>
          <w:fldChar w:fldCharType="separate"/>
        </w:r>
        <w:r>
          <w:rPr>
            <w:noProof/>
            <w:webHidden/>
          </w:rPr>
          <w:t>88</w:t>
        </w:r>
        <w:r w:rsidR="00492662">
          <w:rPr>
            <w:noProof/>
            <w:webHidden/>
          </w:rPr>
          <w:fldChar w:fldCharType="end"/>
        </w:r>
      </w:hyperlink>
    </w:p>
    <w:p w14:paraId="38DC7219" w14:textId="17F968B0" w:rsidR="00492662" w:rsidRDefault="0054239A">
      <w:pPr>
        <w:pStyle w:val="TOC3"/>
        <w:rPr>
          <w:rFonts w:asciiTheme="minorHAnsi" w:eastAsiaTheme="minorEastAsia" w:hAnsiTheme="minorHAnsi" w:cstheme="minorBidi"/>
          <w:noProof/>
          <w:sz w:val="22"/>
          <w:szCs w:val="22"/>
          <w:lang w:eastAsia="en-NZ"/>
        </w:rPr>
      </w:pPr>
      <w:hyperlink w:anchor="_Toc169097425" w:history="1">
        <w:r w:rsidR="00492662" w:rsidRPr="006F29BE">
          <w:rPr>
            <w:rStyle w:val="Hyperlink"/>
            <w:noProof/>
          </w:rPr>
          <w:t>Figure 11</w:t>
        </w:r>
        <w:r w:rsidR="00492662" w:rsidRPr="006F29BE">
          <w:rPr>
            <w:rStyle w:val="Hyperlink"/>
            <w:noProof/>
          </w:rPr>
          <w:noBreakHyphen/>
          <w:t xml:space="preserve">2: </w:t>
        </w:r>
        <w:r w:rsidR="00492662" w:rsidRPr="006F29BE">
          <w:rPr>
            <w:rStyle w:val="Hyperlink"/>
            <w:bCs/>
            <w:noProof/>
          </w:rPr>
          <w:t>Total practising psychologists by scope of practice, 2022</w:t>
        </w:r>
        <w:r w:rsidR="00492662">
          <w:rPr>
            <w:noProof/>
            <w:webHidden/>
          </w:rPr>
          <w:tab/>
        </w:r>
        <w:r w:rsidR="00492662">
          <w:rPr>
            <w:noProof/>
            <w:webHidden/>
          </w:rPr>
          <w:fldChar w:fldCharType="begin"/>
        </w:r>
        <w:r w:rsidR="00492662">
          <w:rPr>
            <w:noProof/>
            <w:webHidden/>
          </w:rPr>
          <w:instrText xml:space="preserve"> PAGEREF _Toc169097425 \h </w:instrText>
        </w:r>
        <w:r w:rsidR="00492662">
          <w:rPr>
            <w:noProof/>
            <w:webHidden/>
          </w:rPr>
        </w:r>
        <w:r w:rsidR="00492662">
          <w:rPr>
            <w:noProof/>
            <w:webHidden/>
          </w:rPr>
          <w:fldChar w:fldCharType="separate"/>
        </w:r>
        <w:r>
          <w:rPr>
            <w:noProof/>
            <w:webHidden/>
          </w:rPr>
          <w:t>88</w:t>
        </w:r>
        <w:r w:rsidR="00492662">
          <w:rPr>
            <w:noProof/>
            <w:webHidden/>
          </w:rPr>
          <w:fldChar w:fldCharType="end"/>
        </w:r>
      </w:hyperlink>
    </w:p>
    <w:p w14:paraId="7C11F5B1" w14:textId="53C66BA4" w:rsidR="00492662" w:rsidRDefault="0054239A">
      <w:pPr>
        <w:pStyle w:val="TOC3"/>
        <w:rPr>
          <w:rFonts w:asciiTheme="minorHAnsi" w:eastAsiaTheme="minorEastAsia" w:hAnsiTheme="minorHAnsi" w:cstheme="minorBidi"/>
          <w:noProof/>
          <w:sz w:val="22"/>
          <w:szCs w:val="22"/>
          <w:lang w:eastAsia="en-NZ"/>
        </w:rPr>
      </w:pPr>
      <w:hyperlink w:anchor="_Toc169097426" w:history="1">
        <w:r w:rsidR="00492662" w:rsidRPr="006F29BE">
          <w:rPr>
            <w:rStyle w:val="Hyperlink"/>
            <w:noProof/>
          </w:rPr>
          <w:t>Figure 12</w:t>
        </w:r>
        <w:r w:rsidR="00492662" w:rsidRPr="006F29BE">
          <w:rPr>
            <w:rStyle w:val="Hyperlink"/>
            <w:noProof/>
          </w:rPr>
          <w:noBreakHyphen/>
          <w:t xml:space="preserve">1: </w:t>
        </w:r>
        <w:r w:rsidR="00492662" w:rsidRPr="006F29BE">
          <w:rPr>
            <w:rStyle w:val="Hyperlink"/>
            <w:bCs/>
            <w:noProof/>
          </w:rPr>
          <w:t>Total social worker registrations, June 2016–June 2021</w:t>
        </w:r>
        <w:r w:rsidR="00492662">
          <w:rPr>
            <w:noProof/>
            <w:webHidden/>
          </w:rPr>
          <w:tab/>
        </w:r>
        <w:r w:rsidR="00492662">
          <w:rPr>
            <w:noProof/>
            <w:webHidden/>
          </w:rPr>
          <w:fldChar w:fldCharType="begin"/>
        </w:r>
        <w:r w:rsidR="00492662">
          <w:rPr>
            <w:noProof/>
            <w:webHidden/>
          </w:rPr>
          <w:instrText xml:space="preserve"> PAGEREF _Toc169097426 \h </w:instrText>
        </w:r>
        <w:r w:rsidR="00492662">
          <w:rPr>
            <w:noProof/>
            <w:webHidden/>
          </w:rPr>
        </w:r>
        <w:r w:rsidR="00492662">
          <w:rPr>
            <w:noProof/>
            <w:webHidden/>
          </w:rPr>
          <w:fldChar w:fldCharType="separate"/>
        </w:r>
        <w:r>
          <w:rPr>
            <w:noProof/>
            <w:webHidden/>
          </w:rPr>
          <w:t>97</w:t>
        </w:r>
        <w:r w:rsidR="00492662">
          <w:rPr>
            <w:noProof/>
            <w:webHidden/>
          </w:rPr>
          <w:fldChar w:fldCharType="end"/>
        </w:r>
      </w:hyperlink>
    </w:p>
    <w:p w14:paraId="580B9045" w14:textId="21305993" w:rsidR="00492662" w:rsidRDefault="0054239A">
      <w:pPr>
        <w:pStyle w:val="TOC3"/>
        <w:rPr>
          <w:rFonts w:asciiTheme="minorHAnsi" w:eastAsiaTheme="minorEastAsia" w:hAnsiTheme="minorHAnsi" w:cstheme="minorBidi"/>
          <w:noProof/>
          <w:sz w:val="22"/>
          <w:szCs w:val="22"/>
          <w:lang w:eastAsia="en-NZ"/>
        </w:rPr>
      </w:pPr>
      <w:hyperlink w:anchor="_Toc169097427" w:history="1">
        <w:r w:rsidR="00492662" w:rsidRPr="006F29BE">
          <w:rPr>
            <w:rStyle w:val="Hyperlink"/>
            <w:noProof/>
          </w:rPr>
          <w:t>Figure 12</w:t>
        </w:r>
        <w:r w:rsidR="00492662" w:rsidRPr="006F29BE">
          <w:rPr>
            <w:rStyle w:val="Hyperlink"/>
            <w:noProof/>
          </w:rPr>
          <w:noBreakHyphen/>
          <w:t>2: Primary ethnicity of registered social workers in health services, 2022</w:t>
        </w:r>
        <w:r w:rsidR="00492662">
          <w:rPr>
            <w:noProof/>
            <w:webHidden/>
          </w:rPr>
          <w:tab/>
        </w:r>
        <w:r w:rsidR="00492662">
          <w:rPr>
            <w:noProof/>
            <w:webHidden/>
          </w:rPr>
          <w:fldChar w:fldCharType="begin"/>
        </w:r>
        <w:r w:rsidR="00492662">
          <w:rPr>
            <w:noProof/>
            <w:webHidden/>
          </w:rPr>
          <w:instrText xml:space="preserve"> PAGEREF _Toc169097427 \h </w:instrText>
        </w:r>
        <w:r w:rsidR="00492662">
          <w:rPr>
            <w:noProof/>
            <w:webHidden/>
          </w:rPr>
        </w:r>
        <w:r w:rsidR="00492662">
          <w:rPr>
            <w:noProof/>
            <w:webHidden/>
          </w:rPr>
          <w:fldChar w:fldCharType="separate"/>
        </w:r>
        <w:r>
          <w:rPr>
            <w:noProof/>
            <w:webHidden/>
          </w:rPr>
          <w:t>98</w:t>
        </w:r>
        <w:r w:rsidR="00492662">
          <w:rPr>
            <w:noProof/>
            <w:webHidden/>
          </w:rPr>
          <w:fldChar w:fldCharType="end"/>
        </w:r>
      </w:hyperlink>
    </w:p>
    <w:p w14:paraId="4EAA8267" w14:textId="4B6B3EDA" w:rsidR="00492662" w:rsidRDefault="0054239A">
      <w:pPr>
        <w:pStyle w:val="TOC3"/>
        <w:rPr>
          <w:rFonts w:asciiTheme="minorHAnsi" w:eastAsiaTheme="minorEastAsia" w:hAnsiTheme="minorHAnsi" w:cstheme="minorBidi"/>
          <w:noProof/>
          <w:sz w:val="22"/>
          <w:szCs w:val="22"/>
          <w:lang w:eastAsia="en-NZ"/>
        </w:rPr>
      </w:pPr>
      <w:hyperlink w:anchor="_Toc169097428" w:history="1">
        <w:r w:rsidR="00492662" w:rsidRPr="006F29BE">
          <w:rPr>
            <w:rStyle w:val="Hyperlink"/>
            <w:noProof/>
          </w:rPr>
          <w:t>Figure 12</w:t>
        </w:r>
        <w:r w:rsidR="00492662" w:rsidRPr="006F29BE">
          <w:rPr>
            <w:rStyle w:val="Hyperlink"/>
            <w:noProof/>
          </w:rPr>
          <w:noBreakHyphen/>
          <w:t xml:space="preserve">3: </w:t>
        </w:r>
        <w:r w:rsidR="00492662" w:rsidRPr="006F29BE">
          <w:rPr>
            <w:rStyle w:val="Hyperlink"/>
            <w:bCs/>
            <w:noProof/>
          </w:rPr>
          <w:t>Gender of social workers in the health sector, 2022</w:t>
        </w:r>
        <w:r w:rsidR="00492662">
          <w:rPr>
            <w:noProof/>
            <w:webHidden/>
          </w:rPr>
          <w:tab/>
        </w:r>
        <w:r w:rsidR="00492662">
          <w:rPr>
            <w:noProof/>
            <w:webHidden/>
          </w:rPr>
          <w:fldChar w:fldCharType="begin"/>
        </w:r>
        <w:r w:rsidR="00492662">
          <w:rPr>
            <w:noProof/>
            <w:webHidden/>
          </w:rPr>
          <w:instrText xml:space="preserve"> PAGEREF _Toc169097428 \h </w:instrText>
        </w:r>
        <w:r w:rsidR="00492662">
          <w:rPr>
            <w:noProof/>
            <w:webHidden/>
          </w:rPr>
        </w:r>
        <w:r w:rsidR="00492662">
          <w:rPr>
            <w:noProof/>
            <w:webHidden/>
          </w:rPr>
          <w:fldChar w:fldCharType="separate"/>
        </w:r>
        <w:r>
          <w:rPr>
            <w:noProof/>
            <w:webHidden/>
          </w:rPr>
          <w:t>98</w:t>
        </w:r>
        <w:r w:rsidR="00492662">
          <w:rPr>
            <w:noProof/>
            <w:webHidden/>
          </w:rPr>
          <w:fldChar w:fldCharType="end"/>
        </w:r>
      </w:hyperlink>
    </w:p>
    <w:p w14:paraId="7E59935D" w14:textId="617A7383" w:rsidR="00492662" w:rsidRDefault="0054239A">
      <w:pPr>
        <w:pStyle w:val="TOC3"/>
        <w:rPr>
          <w:rFonts w:asciiTheme="minorHAnsi" w:eastAsiaTheme="minorEastAsia" w:hAnsiTheme="minorHAnsi" w:cstheme="minorBidi"/>
          <w:noProof/>
          <w:sz w:val="22"/>
          <w:szCs w:val="22"/>
          <w:lang w:eastAsia="en-NZ"/>
        </w:rPr>
      </w:pPr>
      <w:hyperlink w:anchor="_Toc169097429" w:history="1">
        <w:r w:rsidR="00492662" w:rsidRPr="006F29BE">
          <w:rPr>
            <w:rStyle w:val="Hyperlink"/>
            <w:noProof/>
          </w:rPr>
          <w:t>Age of social workers in the health sector, 2022</w:t>
        </w:r>
        <w:r w:rsidR="00492662">
          <w:rPr>
            <w:noProof/>
            <w:webHidden/>
          </w:rPr>
          <w:tab/>
        </w:r>
        <w:r w:rsidR="00492662">
          <w:rPr>
            <w:noProof/>
            <w:webHidden/>
          </w:rPr>
          <w:fldChar w:fldCharType="begin"/>
        </w:r>
        <w:r w:rsidR="00492662">
          <w:rPr>
            <w:noProof/>
            <w:webHidden/>
          </w:rPr>
          <w:instrText xml:space="preserve"> PAGEREF _Toc169097429 \h </w:instrText>
        </w:r>
        <w:r w:rsidR="00492662">
          <w:rPr>
            <w:noProof/>
            <w:webHidden/>
          </w:rPr>
        </w:r>
        <w:r w:rsidR="00492662">
          <w:rPr>
            <w:noProof/>
            <w:webHidden/>
          </w:rPr>
          <w:fldChar w:fldCharType="separate"/>
        </w:r>
        <w:r>
          <w:rPr>
            <w:noProof/>
            <w:webHidden/>
          </w:rPr>
          <w:t>98</w:t>
        </w:r>
        <w:r w:rsidR="00492662">
          <w:rPr>
            <w:noProof/>
            <w:webHidden/>
          </w:rPr>
          <w:fldChar w:fldCharType="end"/>
        </w:r>
      </w:hyperlink>
    </w:p>
    <w:p w14:paraId="4D7750D8" w14:textId="04DB4BC6" w:rsidR="00492662" w:rsidRDefault="0054239A">
      <w:pPr>
        <w:pStyle w:val="TOC3"/>
        <w:rPr>
          <w:rFonts w:asciiTheme="minorHAnsi" w:eastAsiaTheme="minorEastAsia" w:hAnsiTheme="minorHAnsi" w:cstheme="minorBidi"/>
          <w:noProof/>
          <w:sz w:val="22"/>
          <w:szCs w:val="22"/>
          <w:lang w:eastAsia="en-NZ"/>
        </w:rPr>
      </w:pPr>
      <w:hyperlink w:anchor="_Toc169097430" w:history="1">
        <w:r w:rsidR="00492662" w:rsidRPr="006F29BE">
          <w:rPr>
            <w:rStyle w:val="Hyperlink"/>
            <w:noProof/>
          </w:rPr>
          <w:t>Figure 12</w:t>
        </w:r>
        <w:r w:rsidR="00492662" w:rsidRPr="006F29BE">
          <w:rPr>
            <w:rStyle w:val="Hyperlink"/>
            <w:noProof/>
          </w:rPr>
          <w:noBreakHyphen/>
          <w:t xml:space="preserve">4: </w:t>
        </w:r>
        <w:r w:rsidR="00492662" w:rsidRPr="006F29BE">
          <w:rPr>
            <w:rStyle w:val="Hyperlink"/>
            <w:bCs/>
            <w:noProof/>
          </w:rPr>
          <w:t>Social workers in health by region, 2022</w:t>
        </w:r>
        <w:r w:rsidR="00492662">
          <w:rPr>
            <w:noProof/>
            <w:webHidden/>
          </w:rPr>
          <w:tab/>
        </w:r>
        <w:r w:rsidR="00492662">
          <w:rPr>
            <w:noProof/>
            <w:webHidden/>
          </w:rPr>
          <w:fldChar w:fldCharType="begin"/>
        </w:r>
        <w:r w:rsidR="00492662">
          <w:rPr>
            <w:noProof/>
            <w:webHidden/>
          </w:rPr>
          <w:instrText xml:space="preserve"> PAGEREF _Toc169097430 \h </w:instrText>
        </w:r>
        <w:r w:rsidR="00492662">
          <w:rPr>
            <w:noProof/>
            <w:webHidden/>
          </w:rPr>
        </w:r>
        <w:r w:rsidR="00492662">
          <w:rPr>
            <w:noProof/>
            <w:webHidden/>
          </w:rPr>
          <w:fldChar w:fldCharType="separate"/>
        </w:r>
        <w:r>
          <w:rPr>
            <w:noProof/>
            <w:webHidden/>
          </w:rPr>
          <w:t>99</w:t>
        </w:r>
        <w:r w:rsidR="00492662">
          <w:rPr>
            <w:noProof/>
            <w:webHidden/>
          </w:rPr>
          <w:fldChar w:fldCharType="end"/>
        </w:r>
      </w:hyperlink>
    </w:p>
    <w:p w14:paraId="75654442" w14:textId="719A7142" w:rsidR="00492662" w:rsidRDefault="0054239A">
      <w:pPr>
        <w:pStyle w:val="TOC3"/>
        <w:rPr>
          <w:rFonts w:asciiTheme="minorHAnsi" w:eastAsiaTheme="minorEastAsia" w:hAnsiTheme="minorHAnsi" w:cstheme="minorBidi"/>
          <w:noProof/>
          <w:sz w:val="22"/>
          <w:szCs w:val="22"/>
          <w:lang w:eastAsia="en-NZ"/>
        </w:rPr>
      </w:pPr>
      <w:hyperlink w:anchor="_Toc169097431" w:history="1">
        <w:r w:rsidR="00492662" w:rsidRPr="006F29BE">
          <w:rPr>
            <w:rStyle w:val="Hyperlink"/>
            <w:noProof/>
          </w:rPr>
          <w:t>Figure 12</w:t>
        </w:r>
        <w:r w:rsidR="00492662" w:rsidRPr="006F29BE">
          <w:rPr>
            <w:rStyle w:val="Hyperlink"/>
            <w:noProof/>
          </w:rPr>
          <w:noBreakHyphen/>
          <w:t xml:space="preserve">5: </w:t>
        </w:r>
        <w:r w:rsidR="00492662" w:rsidRPr="006F29BE">
          <w:rPr>
            <w:rStyle w:val="Hyperlink"/>
            <w:bCs/>
            <w:noProof/>
          </w:rPr>
          <w:t>Work status of registered social workers, 2022</w:t>
        </w:r>
        <w:r w:rsidR="00492662">
          <w:rPr>
            <w:noProof/>
            <w:webHidden/>
          </w:rPr>
          <w:tab/>
        </w:r>
        <w:r w:rsidR="00492662">
          <w:rPr>
            <w:noProof/>
            <w:webHidden/>
          </w:rPr>
          <w:fldChar w:fldCharType="begin"/>
        </w:r>
        <w:r w:rsidR="00492662">
          <w:rPr>
            <w:noProof/>
            <w:webHidden/>
          </w:rPr>
          <w:instrText xml:space="preserve"> PAGEREF _Toc169097431 \h </w:instrText>
        </w:r>
        <w:r w:rsidR="00492662">
          <w:rPr>
            <w:noProof/>
            <w:webHidden/>
          </w:rPr>
        </w:r>
        <w:r w:rsidR="00492662">
          <w:rPr>
            <w:noProof/>
            <w:webHidden/>
          </w:rPr>
          <w:fldChar w:fldCharType="separate"/>
        </w:r>
        <w:r>
          <w:rPr>
            <w:noProof/>
            <w:webHidden/>
          </w:rPr>
          <w:t>99</w:t>
        </w:r>
        <w:r w:rsidR="00492662">
          <w:rPr>
            <w:noProof/>
            <w:webHidden/>
          </w:rPr>
          <w:fldChar w:fldCharType="end"/>
        </w:r>
      </w:hyperlink>
    </w:p>
    <w:p w14:paraId="48F8975B" w14:textId="5C73DFE8" w:rsidR="00492662" w:rsidRDefault="0054239A">
      <w:pPr>
        <w:pStyle w:val="TOC3"/>
        <w:rPr>
          <w:rFonts w:asciiTheme="minorHAnsi" w:eastAsiaTheme="minorEastAsia" w:hAnsiTheme="minorHAnsi" w:cstheme="minorBidi"/>
          <w:noProof/>
          <w:sz w:val="22"/>
          <w:szCs w:val="22"/>
          <w:lang w:eastAsia="en-NZ"/>
        </w:rPr>
      </w:pPr>
      <w:hyperlink w:anchor="_Toc169097432" w:history="1">
        <w:r w:rsidR="00492662" w:rsidRPr="006F29BE">
          <w:rPr>
            <w:rStyle w:val="Hyperlink"/>
            <w:noProof/>
          </w:rPr>
          <w:t>Figure 12</w:t>
        </w:r>
        <w:r w:rsidR="00492662" w:rsidRPr="006F29BE">
          <w:rPr>
            <w:rStyle w:val="Hyperlink"/>
            <w:noProof/>
          </w:rPr>
          <w:noBreakHyphen/>
          <w:t>6: Reason for registered social workers leaving their jobs, 2022</w:t>
        </w:r>
        <w:r w:rsidR="00492662">
          <w:rPr>
            <w:noProof/>
            <w:webHidden/>
          </w:rPr>
          <w:tab/>
        </w:r>
        <w:r w:rsidR="00492662">
          <w:rPr>
            <w:noProof/>
            <w:webHidden/>
          </w:rPr>
          <w:fldChar w:fldCharType="begin"/>
        </w:r>
        <w:r w:rsidR="00492662">
          <w:rPr>
            <w:noProof/>
            <w:webHidden/>
          </w:rPr>
          <w:instrText xml:space="preserve"> PAGEREF _Toc169097432 \h </w:instrText>
        </w:r>
        <w:r w:rsidR="00492662">
          <w:rPr>
            <w:noProof/>
            <w:webHidden/>
          </w:rPr>
        </w:r>
        <w:r w:rsidR="00492662">
          <w:rPr>
            <w:noProof/>
            <w:webHidden/>
          </w:rPr>
          <w:fldChar w:fldCharType="separate"/>
        </w:r>
        <w:r>
          <w:rPr>
            <w:noProof/>
            <w:webHidden/>
          </w:rPr>
          <w:t>100</w:t>
        </w:r>
        <w:r w:rsidR="00492662">
          <w:rPr>
            <w:noProof/>
            <w:webHidden/>
          </w:rPr>
          <w:fldChar w:fldCharType="end"/>
        </w:r>
      </w:hyperlink>
    </w:p>
    <w:p w14:paraId="03D34FCF" w14:textId="150C5EC9" w:rsidR="00492662" w:rsidRDefault="0054239A">
      <w:pPr>
        <w:pStyle w:val="TOC3"/>
        <w:rPr>
          <w:rFonts w:asciiTheme="minorHAnsi" w:eastAsiaTheme="minorEastAsia" w:hAnsiTheme="minorHAnsi" w:cstheme="minorBidi"/>
          <w:noProof/>
          <w:sz w:val="22"/>
          <w:szCs w:val="22"/>
          <w:lang w:eastAsia="en-NZ"/>
        </w:rPr>
      </w:pPr>
      <w:hyperlink w:anchor="_Toc169097433" w:history="1">
        <w:r w:rsidR="00492662" w:rsidRPr="006F29BE">
          <w:rPr>
            <w:rStyle w:val="Hyperlink"/>
            <w:noProof/>
          </w:rPr>
          <w:t>Figure 12</w:t>
        </w:r>
        <w:r w:rsidR="00492662" w:rsidRPr="006F29BE">
          <w:rPr>
            <w:rStyle w:val="Hyperlink"/>
            <w:noProof/>
          </w:rPr>
          <w:noBreakHyphen/>
          <w:t xml:space="preserve">7: </w:t>
        </w:r>
        <w:r w:rsidR="00492662" w:rsidRPr="006F29BE">
          <w:rPr>
            <w:rStyle w:val="Hyperlink"/>
            <w:bCs/>
            <w:noProof/>
          </w:rPr>
          <w:t>Social worker student enrolment figures, 2013–2022</w:t>
        </w:r>
        <w:r w:rsidR="00492662">
          <w:rPr>
            <w:noProof/>
            <w:webHidden/>
          </w:rPr>
          <w:tab/>
        </w:r>
        <w:r w:rsidR="00492662">
          <w:rPr>
            <w:noProof/>
            <w:webHidden/>
          </w:rPr>
          <w:fldChar w:fldCharType="begin"/>
        </w:r>
        <w:r w:rsidR="00492662">
          <w:rPr>
            <w:noProof/>
            <w:webHidden/>
          </w:rPr>
          <w:instrText xml:space="preserve"> PAGEREF _Toc169097433 \h </w:instrText>
        </w:r>
        <w:r w:rsidR="00492662">
          <w:rPr>
            <w:noProof/>
            <w:webHidden/>
          </w:rPr>
        </w:r>
        <w:r w:rsidR="00492662">
          <w:rPr>
            <w:noProof/>
            <w:webHidden/>
          </w:rPr>
          <w:fldChar w:fldCharType="separate"/>
        </w:r>
        <w:r>
          <w:rPr>
            <w:noProof/>
            <w:webHidden/>
          </w:rPr>
          <w:t>100</w:t>
        </w:r>
        <w:r w:rsidR="00492662">
          <w:rPr>
            <w:noProof/>
            <w:webHidden/>
          </w:rPr>
          <w:fldChar w:fldCharType="end"/>
        </w:r>
      </w:hyperlink>
    </w:p>
    <w:p w14:paraId="5CA97231" w14:textId="1E075C8C" w:rsidR="00492662" w:rsidRDefault="0054239A">
      <w:pPr>
        <w:pStyle w:val="TOC3"/>
        <w:rPr>
          <w:rFonts w:asciiTheme="minorHAnsi" w:eastAsiaTheme="minorEastAsia" w:hAnsiTheme="minorHAnsi" w:cstheme="minorBidi"/>
          <w:noProof/>
          <w:sz w:val="22"/>
          <w:szCs w:val="22"/>
          <w:lang w:eastAsia="en-NZ"/>
        </w:rPr>
      </w:pPr>
      <w:hyperlink w:anchor="_Toc169097434" w:history="1">
        <w:r w:rsidR="00492662" w:rsidRPr="006F29BE">
          <w:rPr>
            <w:rStyle w:val="Hyperlink"/>
            <w:noProof/>
          </w:rPr>
          <w:t>Figure 12</w:t>
        </w:r>
        <w:r w:rsidR="00492662" w:rsidRPr="006F29BE">
          <w:rPr>
            <w:rStyle w:val="Hyperlink"/>
            <w:noProof/>
          </w:rPr>
          <w:noBreakHyphen/>
          <w:t xml:space="preserve">8: </w:t>
        </w:r>
        <w:r w:rsidR="00492662" w:rsidRPr="006F29BE">
          <w:rPr>
            <w:rStyle w:val="Hyperlink"/>
            <w:bCs/>
            <w:noProof/>
          </w:rPr>
          <w:t>Social worker student ethnicity data, 2013–2022</w:t>
        </w:r>
        <w:r w:rsidR="00492662">
          <w:rPr>
            <w:noProof/>
            <w:webHidden/>
          </w:rPr>
          <w:tab/>
        </w:r>
        <w:r w:rsidR="00492662">
          <w:rPr>
            <w:noProof/>
            <w:webHidden/>
          </w:rPr>
          <w:fldChar w:fldCharType="begin"/>
        </w:r>
        <w:r w:rsidR="00492662">
          <w:rPr>
            <w:noProof/>
            <w:webHidden/>
          </w:rPr>
          <w:instrText xml:space="preserve"> PAGEREF _Toc169097434 \h </w:instrText>
        </w:r>
        <w:r w:rsidR="00492662">
          <w:rPr>
            <w:noProof/>
            <w:webHidden/>
          </w:rPr>
        </w:r>
        <w:r w:rsidR="00492662">
          <w:rPr>
            <w:noProof/>
            <w:webHidden/>
          </w:rPr>
          <w:fldChar w:fldCharType="separate"/>
        </w:r>
        <w:r>
          <w:rPr>
            <w:noProof/>
            <w:webHidden/>
          </w:rPr>
          <w:t>101</w:t>
        </w:r>
        <w:r w:rsidR="00492662">
          <w:rPr>
            <w:noProof/>
            <w:webHidden/>
          </w:rPr>
          <w:fldChar w:fldCharType="end"/>
        </w:r>
      </w:hyperlink>
    </w:p>
    <w:p w14:paraId="6B8EB244" w14:textId="1C504D41" w:rsidR="00492662" w:rsidRDefault="0054239A">
      <w:pPr>
        <w:pStyle w:val="TOC3"/>
        <w:rPr>
          <w:rFonts w:asciiTheme="minorHAnsi" w:eastAsiaTheme="minorEastAsia" w:hAnsiTheme="minorHAnsi" w:cstheme="minorBidi"/>
          <w:noProof/>
          <w:sz w:val="22"/>
          <w:szCs w:val="22"/>
          <w:lang w:eastAsia="en-NZ"/>
        </w:rPr>
      </w:pPr>
      <w:hyperlink w:anchor="_Toc169097435" w:history="1">
        <w:r w:rsidR="00492662" w:rsidRPr="006F29BE">
          <w:rPr>
            <w:rStyle w:val="Hyperlink"/>
            <w:noProof/>
          </w:rPr>
          <w:t>Figure 13</w:t>
        </w:r>
        <w:r w:rsidR="00492662" w:rsidRPr="006F29BE">
          <w:rPr>
            <w:rStyle w:val="Hyperlink"/>
            <w:noProof/>
          </w:rPr>
          <w:noBreakHyphen/>
          <w:t>1: Percentage of ethnicities of sonographer APC holders, 2021–2022</w:t>
        </w:r>
        <w:r w:rsidR="00492662">
          <w:rPr>
            <w:noProof/>
            <w:webHidden/>
          </w:rPr>
          <w:tab/>
        </w:r>
        <w:r w:rsidR="00492662">
          <w:rPr>
            <w:noProof/>
            <w:webHidden/>
          </w:rPr>
          <w:fldChar w:fldCharType="begin"/>
        </w:r>
        <w:r w:rsidR="00492662">
          <w:rPr>
            <w:noProof/>
            <w:webHidden/>
          </w:rPr>
          <w:instrText xml:space="preserve"> PAGEREF _Toc169097435 \h </w:instrText>
        </w:r>
        <w:r w:rsidR="00492662">
          <w:rPr>
            <w:noProof/>
            <w:webHidden/>
          </w:rPr>
        </w:r>
        <w:r w:rsidR="00492662">
          <w:rPr>
            <w:noProof/>
            <w:webHidden/>
          </w:rPr>
          <w:fldChar w:fldCharType="separate"/>
        </w:r>
        <w:r>
          <w:rPr>
            <w:noProof/>
            <w:webHidden/>
          </w:rPr>
          <w:t>109</w:t>
        </w:r>
        <w:r w:rsidR="00492662">
          <w:rPr>
            <w:noProof/>
            <w:webHidden/>
          </w:rPr>
          <w:fldChar w:fldCharType="end"/>
        </w:r>
      </w:hyperlink>
    </w:p>
    <w:p w14:paraId="05CC63FD" w14:textId="5C59CD31" w:rsidR="003A5FEA" w:rsidRDefault="00492662" w:rsidP="003A5FEA">
      <w:r>
        <w:fldChar w:fldCharType="end"/>
      </w:r>
    </w:p>
    <w:p w14:paraId="0D248541" w14:textId="77777777" w:rsidR="002B76A7" w:rsidRDefault="002B76A7" w:rsidP="002B76A7">
      <w:pPr>
        <w:pStyle w:val="TOC1"/>
        <w:keepNext/>
      </w:pPr>
      <w:r>
        <w:t>List of Tables</w:t>
      </w:r>
    </w:p>
    <w:p w14:paraId="62889042" w14:textId="3F559558" w:rsidR="00492662" w:rsidRDefault="00492662">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169097436" w:history="1">
        <w:r w:rsidRPr="001D59D3">
          <w:rPr>
            <w:rStyle w:val="Hyperlink"/>
            <w:noProof/>
          </w:rPr>
          <w:t>Table 1</w:t>
        </w:r>
        <w:r w:rsidRPr="001D59D3">
          <w:rPr>
            <w:rStyle w:val="Hyperlink"/>
            <w:noProof/>
          </w:rPr>
          <w:noBreakHyphen/>
          <w:t>1: Numbers of audiology professionals, 2022</w:t>
        </w:r>
        <w:r>
          <w:rPr>
            <w:noProof/>
            <w:webHidden/>
          </w:rPr>
          <w:tab/>
        </w:r>
        <w:r>
          <w:rPr>
            <w:noProof/>
            <w:webHidden/>
          </w:rPr>
          <w:fldChar w:fldCharType="begin"/>
        </w:r>
        <w:r>
          <w:rPr>
            <w:noProof/>
            <w:webHidden/>
          </w:rPr>
          <w:instrText xml:space="preserve"> PAGEREF _Toc169097436 \h </w:instrText>
        </w:r>
        <w:r>
          <w:rPr>
            <w:noProof/>
            <w:webHidden/>
          </w:rPr>
        </w:r>
        <w:r>
          <w:rPr>
            <w:noProof/>
            <w:webHidden/>
          </w:rPr>
          <w:fldChar w:fldCharType="separate"/>
        </w:r>
        <w:r w:rsidR="0054239A">
          <w:rPr>
            <w:noProof/>
            <w:webHidden/>
          </w:rPr>
          <w:t>10</w:t>
        </w:r>
        <w:r>
          <w:rPr>
            <w:noProof/>
            <w:webHidden/>
          </w:rPr>
          <w:fldChar w:fldCharType="end"/>
        </w:r>
      </w:hyperlink>
    </w:p>
    <w:p w14:paraId="2C131F33" w14:textId="65EAB034" w:rsidR="00492662" w:rsidRDefault="0054239A">
      <w:pPr>
        <w:pStyle w:val="TOC3"/>
        <w:rPr>
          <w:rFonts w:asciiTheme="minorHAnsi" w:eastAsiaTheme="minorEastAsia" w:hAnsiTheme="minorHAnsi" w:cstheme="minorBidi"/>
          <w:noProof/>
          <w:sz w:val="22"/>
          <w:szCs w:val="22"/>
          <w:lang w:eastAsia="en-NZ"/>
        </w:rPr>
      </w:pPr>
      <w:hyperlink w:anchor="_Toc169097437" w:history="1">
        <w:r w:rsidR="00492662" w:rsidRPr="001D59D3">
          <w:rPr>
            <w:rStyle w:val="Hyperlink"/>
            <w:noProof/>
          </w:rPr>
          <w:t>Table 2</w:t>
        </w:r>
        <w:r w:rsidR="00492662" w:rsidRPr="001D59D3">
          <w:rPr>
            <w:rStyle w:val="Hyperlink"/>
            <w:noProof/>
          </w:rPr>
          <w:noBreakHyphen/>
          <w:t>1: Registered clinical physiologists by scope of practice</w:t>
        </w:r>
        <w:r w:rsidR="00492662">
          <w:rPr>
            <w:noProof/>
            <w:webHidden/>
          </w:rPr>
          <w:tab/>
        </w:r>
        <w:r w:rsidR="00492662">
          <w:rPr>
            <w:noProof/>
            <w:webHidden/>
          </w:rPr>
          <w:fldChar w:fldCharType="begin"/>
        </w:r>
        <w:r w:rsidR="00492662">
          <w:rPr>
            <w:noProof/>
            <w:webHidden/>
          </w:rPr>
          <w:instrText xml:space="preserve"> PAGEREF _Toc169097437 \h </w:instrText>
        </w:r>
        <w:r w:rsidR="00492662">
          <w:rPr>
            <w:noProof/>
            <w:webHidden/>
          </w:rPr>
        </w:r>
        <w:r w:rsidR="00492662">
          <w:rPr>
            <w:noProof/>
            <w:webHidden/>
          </w:rPr>
          <w:fldChar w:fldCharType="separate"/>
        </w:r>
        <w:r>
          <w:rPr>
            <w:noProof/>
            <w:webHidden/>
          </w:rPr>
          <w:t>19</w:t>
        </w:r>
        <w:r w:rsidR="00492662">
          <w:rPr>
            <w:noProof/>
            <w:webHidden/>
          </w:rPr>
          <w:fldChar w:fldCharType="end"/>
        </w:r>
      </w:hyperlink>
    </w:p>
    <w:p w14:paraId="74A0BE97" w14:textId="1FC0C73B" w:rsidR="00492662" w:rsidRDefault="0054239A">
      <w:pPr>
        <w:pStyle w:val="TOC3"/>
        <w:rPr>
          <w:rFonts w:asciiTheme="minorHAnsi" w:eastAsiaTheme="minorEastAsia" w:hAnsiTheme="minorHAnsi" w:cstheme="minorBidi"/>
          <w:noProof/>
          <w:sz w:val="22"/>
          <w:szCs w:val="22"/>
          <w:lang w:eastAsia="en-NZ"/>
        </w:rPr>
      </w:pPr>
      <w:hyperlink w:anchor="_Toc169097438" w:history="1">
        <w:r w:rsidR="00492662" w:rsidRPr="001D59D3">
          <w:rPr>
            <w:rStyle w:val="Hyperlink"/>
            <w:noProof/>
          </w:rPr>
          <w:t>Table 4</w:t>
        </w:r>
        <w:r w:rsidR="00492662" w:rsidRPr="001D59D3">
          <w:rPr>
            <w:rStyle w:val="Hyperlink"/>
            <w:noProof/>
          </w:rPr>
          <w:noBreakHyphen/>
          <w:t>1: Registered medical imaging and radiation specialists by scope of practice, 2022</w:t>
        </w:r>
        <w:r w:rsidR="00492662">
          <w:rPr>
            <w:noProof/>
            <w:webHidden/>
          </w:rPr>
          <w:tab/>
        </w:r>
        <w:r w:rsidR="00492662">
          <w:rPr>
            <w:noProof/>
            <w:webHidden/>
          </w:rPr>
          <w:fldChar w:fldCharType="begin"/>
        </w:r>
        <w:r w:rsidR="00492662">
          <w:rPr>
            <w:noProof/>
            <w:webHidden/>
          </w:rPr>
          <w:instrText xml:space="preserve"> PAGEREF _Toc169097438 \h </w:instrText>
        </w:r>
        <w:r w:rsidR="00492662">
          <w:rPr>
            <w:noProof/>
            <w:webHidden/>
          </w:rPr>
        </w:r>
        <w:r w:rsidR="00492662">
          <w:rPr>
            <w:noProof/>
            <w:webHidden/>
          </w:rPr>
          <w:fldChar w:fldCharType="separate"/>
        </w:r>
        <w:r>
          <w:rPr>
            <w:noProof/>
            <w:webHidden/>
          </w:rPr>
          <w:t>30</w:t>
        </w:r>
        <w:r w:rsidR="00492662">
          <w:rPr>
            <w:noProof/>
            <w:webHidden/>
          </w:rPr>
          <w:fldChar w:fldCharType="end"/>
        </w:r>
      </w:hyperlink>
    </w:p>
    <w:p w14:paraId="55BCA99B" w14:textId="618EFD3E" w:rsidR="00492662" w:rsidRDefault="0054239A">
      <w:pPr>
        <w:pStyle w:val="TOC3"/>
        <w:rPr>
          <w:rFonts w:asciiTheme="minorHAnsi" w:eastAsiaTheme="minorEastAsia" w:hAnsiTheme="minorHAnsi" w:cstheme="minorBidi"/>
          <w:noProof/>
          <w:sz w:val="22"/>
          <w:szCs w:val="22"/>
          <w:lang w:eastAsia="en-NZ"/>
        </w:rPr>
      </w:pPr>
      <w:hyperlink w:anchor="_Toc169097439" w:history="1">
        <w:r w:rsidR="00492662" w:rsidRPr="001D59D3">
          <w:rPr>
            <w:rStyle w:val="Hyperlink"/>
            <w:noProof/>
          </w:rPr>
          <w:t>Table 4</w:t>
        </w:r>
        <w:r w:rsidR="00492662" w:rsidRPr="001D59D3">
          <w:rPr>
            <w:rStyle w:val="Hyperlink"/>
            <w:noProof/>
          </w:rPr>
          <w:noBreakHyphen/>
          <w:t>2: Registered MIT APC numbers, 2018–2022</w:t>
        </w:r>
        <w:r w:rsidR="00492662">
          <w:rPr>
            <w:noProof/>
            <w:webHidden/>
          </w:rPr>
          <w:tab/>
        </w:r>
        <w:r w:rsidR="00492662">
          <w:rPr>
            <w:noProof/>
            <w:webHidden/>
          </w:rPr>
          <w:fldChar w:fldCharType="begin"/>
        </w:r>
        <w:r w:rsidR="00492662">
          <w:rPr>
            <w:noProof/>
            <w:webHidden/>
          </w:rPr>
          <w:instrText xml:space="preserve"> PAGEREF _Toc169097439 \h </w:instrText>
        </w:r>
        <w:r w:rsidR="00492662">
          <w:rPr>
            <w:noProof/>
            <w:webHidden/>
          </w:rPr>
        </w:r>
        <w:r w:rsidR="00492662">
          <w:rPr>
            <w:noProof/>
            <w:webHidden/>
          </w:rPr>
          <w:fldChar w:fldCharType="separate"/>
        </w:r>
        <w:r>
          <w:rPr>
            <w:noProof/>
            <w:webHidden/>
          </w:rPr>
          <w:t>32</w:t>
        </w:r>
        <w:r w:rsidR="00492662">
          <w:rPr>
            <w:noProof/>
            <w:webHidden/>
          </w:rPr>
          <w:fldChar w:fldCharType="end"/>
        </w:r>
      </w:hyperlink>
    </w:p>
    <w:p w14:paraId="41C377CD" w14:textId="2A8B2370" w:rsidR="00492662" w:rsidRDefault="0054239A">
      <w:pPr>
        <w:pStyle w:val="TOC3"/>
        <w:rPr>
          <w:rFonts w:asciiTheme="minorHAnsi" w:eastAsiaTheme="minorEastAsia" w:hAnsiTheme="minorHAnsi" w:cstheme="minorBidi"/>
          <w:noProof/>
          <w:sz w:val="22"/>
          <w:szCs w:val="22"/>
          <w:lang w:eastAsia="en-NZ"/>
        </w:rPr>
      </w:pPr>
      <w:hyperlink w:anchor="_Toc169097440" w:history="1">
        <w:r w:rsidR="00492662" w:rsidRPr="001D59D3">
          <w:rPr>
            <w:rStyle w:val="Hyperlink"/>
            <w:noProof/>
          </w:rPr>
          <w:t>Table 4</w:t>
        </w:r>
        <w:r w:rsidR="00492662" w:rsidRPr="001D59D3">
          <w:rPr>
            <w:rStyle w:val="Hyperlink"/>
            <w:noProof/>
          </w:rPr>
          <w:noBreakHyphen/>
          <w:t>3: Initial MIT registrations by country trained in, 2022</w:t>
        </w:r>
        <w:r w:rsidR="00492662">
          <w:rPr>
            <w:noProof/>
            <w:webHidden/>
          </w:rPr>
          <w:tab/>
        </w:r>
        <w:r w:rsidR="00492662">
          <w:rPr>
            <w:noProof/>
            <w:webHidden/>
          </w:rPr>
          <w:fldChar w:fldCharType="begin"/>
        </w:r>
        <w:r w:rsidR="00492662">
          <w:rPr>
            <w:noProof/>
            <w:webHidden/>
          </w:rPr>
          <w:instrText xml:space="preserve"> PAGEREF _Toc169097440 \h </w:instrText>
        </w:r>
        <w:r w:rsidR="00492662">
          <w:rPr>
            <w:noProof/>
            <w:webHidden/>
          </w:rPr>
        </w:r>
        <w:r w:rsidR="00492662">
          <w:rPr>
            <w:noProof/>
            <w:webHidden/>
          </w:rPr>
          <w:fldChar w:fldCharType="separate"/>
        </w:r>
        <w:r>
          <w:rPr>
            <w:noProof/>
            <w:webHidden/>
          </w:rPr>
          <w:t>32</w:t>
        </w:r>
        <w:r w:rsidR="00492662">
          <w:rPr>
            <w:noProof/>
            <w:webHidden/>
          </w:rPr>
          <w:fldChar w:fldCharType="end"/>
        </w:r>
      </w:hyperlink>
    </w:p>
    <w:p w14:paraId="02D7BACF" w14:textId="1742EA83" w:rsidR="00492662" w:rsidRDefault="0054239A">
      <w:pPr>
        <w:pStyle w:val="TOC3"/>
        <w:rPr>
          <w:rFonts w:asciiTheme="minorHAnsi" w:eastAsiaTheme="minorEastAsia" w:hAnsiTheme="minorHAnsi" w:cstheme="minorBidi"/>
          <w:noProof/>
          <w:sz w:val="22"/>
          <w:szCs w:val="22"/>
          <w:lang w:eastAsia="en-NZ"/>
        </w:rPr>
      </w:pPr>
      <w:hyperlink w:anchor="_Toc169097441" w:history="1">
        <w:r w:rsidR="00492662" w:rsidRPr="001D59D3">
          <w:rPr>
            <w:rStyle w:val="Hyperlink"/>
            <w:noProof/>
          </w:rPr>
          <w:t>Table 4</w:t>
        </w:r>
        <w:r w:rsidR="00492662" w:rsidRPr="001D59D3">
          <w:rPr>
            <w:rStyle w:val="Hyperlink"/>
            <w:noProof/>
          </w:rPr>
          <w:noBreakHyphen/>
          <w:t>4: MRIT APC numbers, 2018–2022</w:t>
        </w:r>
        <w:r w:rsidR="00492662">
          <w:rPr>
            <w:noProof/>
            <w:webHidden/>
          </w:rPr>
          <w:tab/>
        </w:r>
        <w:r w:rsidR="00492662">
          <w:rPr>
            <w:noProof/>
            <w:webHidden/>
          </w:rPr>
          <w:fldChar w:fldCharType="begin"/>
        </w:r>
        <w:r w:rsidR="00492662">
          <w:rPr>
            <w:noProof/>
            <w:webHidden/>
          </w:rPr>
          <w:instrText xml:space="preserve"> PAGEREF _Toc169097441 \h </w:instrText>
        </w:r>
        <w:r w:rsidR="00492662">
          <w:rPr>
            <w:noProof/>
            <w:webHidden/>
          </w:rPr>
        </w:r>
        <w:r w:rsidR="00492662">
          <w:rPr>
            <w:noProof/>
            <w:webHidden/>
          </w:rPr>
          <w:fldChar w:fldCharType="separate"/>
        </w:r>
        <w:r>
          <w:rPr>
            <w:noProof/>
            <w:webHidden/>
          </w:rPr>
          <w:t>33</w:t>
        </w:r>
        <w:r w:rsidR="00492662">
          <w:rPr>
            <w:noProof/>
            <w:webHidden/>
          </w:rPr>
          <w:fldChar w:fldCharType="end"/>
        </w:r>
      </w:hyperlink>
    </w:p>
    <w:p w14:paraId="292647AE" w14:textId="04672574" w:rsidR="00492662" w:rsidRDefault="0054239A">
      <w:pPr>
        <w:pStyle w:val="TOC3"/>
        <w:rPr>
          <w:rFonts w:asciiTheme="minorHAnsi" w:eastAsiaTheme="minorEastAsia" w:hAnsiTheme="minorHAnsi" w:cstheme="minorBidi"/>
          <w:noProof/>
          <w:sz w:val="22"/>
          <w:szCs w:val="22"/>
          <w:lang w:eastAsia="en-NZ"/>
        </w:rPr>
      </w:pPr>
      <w:hyperlink w:anchor="_Toc169097442" w:history="1">
        <w:r w:rsidR="00492662" w:rsidRPr="001D59D3">
          <w:rPr>
            <w:rStyle w:val="Hyperlink"/>
            <w:noProof/>
          </w:rPr>
          <w:t>Table 4</w:t>
        </w:r>
        <w:r w:rsidR="00492662" w:rsidRPr="001D59D3">
          <w:rPr>
            <w:rStyle w:val="Hyperlink"/>
            <w:noProof/>
          </w:rPr>
          <w:noBreakHyphen/>
          <w:t>5: Initial MRIT registrations by country trained in, 2022</w:t>
        </w:r>
        <w:r w:rsidR="00492662">
          <w:rPr>
            <w:noProof/>
            <w:webHidden/>
          </w:rPr>
          <w:tab/>
        </w:r>
        <w:r w:rsidR="00492662">
          <w:rPr>
            <w:noProof/>
            <w:webHidden/>
          </w:rPr>
          <w:fldChar w:fldCharType="begin"/>
        </w:r>
        <w:r w:rsidR="00492662">
          <w:rPr>
            <w:noProof/>
            <w:webHidden/>
          </w:rPr>
          <w:instrText xml:space="preserve"> PAGEREF _Toc169097442 \h </w:instrText>
        </w:r>
        <w:r w:rsidR="00492662">
          <w:rPr>
            <w:noProof/>
            <w:webHidden/>
          </w:rPr>
        </w:r>
        <w:r w:rsidR="00492662">
          <w:rPr>
            <w:noProof/>
            <w:webHidden/>
          </w:rPr>
          <w:fldChar w:fldCharType="separate"/>
        </w:r>
        <w:r>
          <w:rPr>
            <w:noProof/>
            <w:webHidden/>
          </w:rPr>
          <w:t>33</w:t>
        </w:r>
        <w:r w:rsidR="00492662">
          <w:rPr>
            <w:noProof/>
            <w:webHidden/>
          </w:rPr>
          <w:fldChar w:fldCharType="end"/>
        </w:r>
      </w:hyperlink>
    </w:p>
    <w:p w14:paraId="3C98A5B2" w14:textId="21C53559" w:rsidR="00492662" w:rsidRDefault="0054239A">
      <w:pPr>
        <w:pStyle w:val="TOC3"/>
        <w:rPr>
          <w:rFonts w:asciiTheme="minorHAnsi" w:eastAsiaTheme="minorEastAsia" w:hAnsiTheme="minorHAnsi" w:cstheme="minorBidi"/>
          <w:noProof/>
          <w:sz w:val="22"/>
          <w:szCs w:val="22"/>
          <w:lang w:eastAsia="en-NZ"/>
        </w:rPr>
      </w:pPr>
      <w:hyperlink w:anchor="_Toc169097443" w:history="1">
        <w:r w:rsidR="00492662" w:rsidRPr="001D59D3">
          <w:rPr>
            <w:rStyle w:val="Hyperlink"/>
            <w:noProof/>
          </w:rPr>
          <w:t>Table 4</w:t>
        </w:r>
        <w:r w:rsidR="00492662" w:rsidRPr="001D59D3">
          <w:rPr>
            <w:rStyle w:val="Hyperlink"/>
            <w:noProof/>
          </w:rPr>
          <w:noBreakHyphen/>
          <w:t>6: NMT APC numbers, 2018–2022</w:t>
        </w:r>
        <w:r w:rsidR="00492662">
          <w:rPr>
            <w:noProof/>
            <w:webHidden/>
          </w:rPr>
          <w:tab/>
        </w:r>
        <w:r w:rsidR="00492662">
          <w:rPr>
            <w:noProof/>
            <w:webHidden/>
          </w:rPr>
          <w:fldChar w:fldCharType="begin"/>
        </w:r>
        <w:r w:rsidR="00492662">
          <w:rPr>
            <w:noProof/>
            <w:webHidden/>
          </w:rPr>
          <w:instrText xml:space="preserve"> PAGEREF _Toc169097443 \h </w:instrText>
        </w:r>
        <w:r w:rsidR="00492662">
          <w:rPr>
            <w:noProof/>
            <w:webHidden/>
          </w:rPr>
        </w:r>
        <w:r w:rsidR="00492662">
          <w:rPr>
            <w:noProof/>
            <w:webHidden/>
          </w:rPr>
          <w:fldChar w:fldCharType="separate"/>
        </w:r>
        <w:r>
          <w:rPr>
            <w:noProof/>
            <w:webHidden/>
          </w:rPr>
          <w:t>34</w:t>
        </w:r>
        <w:r w:rsidR="00492662">
          <w:rPr>
            <w:noProof/>
            <w:webHidden/>
          </w:rPr>
          <w:fldChar w:fldCharType="end"/>
        </w:r>
      </w:hyperlink>
    </w:p>
    <w:p w14:paraId="47197315" w14:textId="7CE53FB5" w:rsidR="00492662" w:rsidRDefault="0054239A">
      <w:pPr>
        <w:pStyle w:val="TOC3"/>
        <w:rPr>
          <w:rFonts w:asciiTheme="minorHAnsi" w:eastAsiaTheme="minorEastAsia" w:hAnsiTheme="minorHAnsi" w:cstheme="minorBidi"/>
          <w:noProof/>
          <w:sz w:val="22"/>
          <w:szCs w:val="22"/>
          <w:lang w:eastAsia="en-NZ"/>
        </w:rPr>
      </w:pPr>
      <w:hyperlink w:anchor="_Toc169097444" w:history="1">
        <w:r w:rsidR="00492662" w:rsidRPr="001D59D3">
          <w:rPr>
            <w:rStyle w:val="Hyperlink"/>
            <w:noProof/>
          </w:rPr>
          <w:t>Table 4</w:t>
        </w:r>
        <w:r w:rsidR="00492662" w:rsidRPr="001D59D3">
          <w:rPr>
            <w:rStyle w:val="Hyperlink"/>
            <w:noProof/>
          </w:rPr>
          <w:noBreakHyphen/>
          <w:t>7: Initial NMT registrations by country trained in, 2022</w:t>
        </w:r>
        <w:r w:rsidR="00492662">
          <w:rPr>
            <w:noProof/>
            <w:webHidden/>
          </w:rPr>
          <w:tab/>
        </w:r>
        <w:r w:rsidR="00492662">
          <w:rPr>
            <w:noProof/>
            <w:webHidden/>
          </w:rPr>
          <w:fldChar w:fldCharType="begin"/>
        </w:r>
        <w:r w:rsidR="00492662">
          <w:rPr>
            <w:noProof/>
            <w:webHidden/>
          </w:rPr>
          <w:instrText xml:space="preserve"> PAGEREF _Toc169097444 \h </w:instrText>
        </w:r>
        <w:r w:rsidR="00492662">
          <w:rPr>
            <w:noProof/>
            <w:webHidden/>
          </w:rPr>
        </w:r>
        <w:r w:rsidR="00492662">
          <w:rPr>
            <w:noProof/>
            <w:webHidden/>
          </w:rPr>
          <w:fldChar w:fldCharType="separate"/>
        </w:r>
        <w:r>
          <w:rPr>
            <w:noProof/>
            <w:webHidden/>
          </w:rPr>
          <w:t>34</w:t>
        </w:r>
        <w:r w:rsidR="00492662">
          <w:rPr>
            <w:noProof/>
            <w:webHidden/>
          </w:rPr>
          <w:fldChar w:fldCharType="end"/>
        </w:r>
      </w:hyperlink>
    </w:p>
    <w:p w14:paraId="3660C92B" w14:textId="3B0BE357" w:rsidR="00492662" w:rsidRDefault="0054239A">
      <w:pPr>
        <w:pStyle w:val="TOC3"/>
        <w:rPr>
          <w:rFonts w:asciiTheme="minorHAnsi" w:eastAsiaTheme="minorEastAsia" w:hAnsiTheme="minorHAnsi" w:cstheme="minorBidi"/>
          <w:noProof/>
          <w:sz w:val="22"/>
          <w:szCs w:val="22"/>
          <w:lang w:eastAsia="en-NZ"/>
        </w:rPr>
      </w:pPr>
      <w:hyperlink w:anchor="_Toc169097445" w:history="1">
        <w:r w:rsidR="00492662" w:rsidRPr="001D59D3">
          <w:rPr>
            <w:rStyle w:val="Hyperlink"/>
            <w:noProof/>
          </w:rPr>
          <w:t>Table 4</w:t>
        </w:r>
        <w:r w:rsidR="00492662" w:rsidRPr="001D59D3">
          <w:rPr>
            <w:rStyle w:val="Hyperlink"/>
            <w:noProof/>
          </w:rPr>
          <w:noBreakHyphen/>
          <w:t>8: RT APC numbers, 2018–2022</w:t>
        </w:r>
        <w:r w:rsidR="00492662">
          <w:rPr>
            <w:noProof/>
            <w:webHidden/>
          </w:rPr>
          <w:tab/>
        </w:r>
        <w:r w:rsidR="00492662">
          <w:rPr>
            <w:noProof/>
            <w:webHidden/>
          </w:rPr>
          <w:fldChar w:fldCharType="begin"/>
        </w:r>
        <w:r w:rsidR="00492662">
          <w:rPr>
            <w:noProof/>
            <w:webHidden/>
          </w:rPr>
          <w:instrText xml:space="preserve"> PAGEREF _Toc169097445 \h </w:instrText>
        </w:r>
        <w:r w:rsidR="00492662">
          <w:rPr>
            <w:noProof/>
            <w:webHidden/>
          </w:rPr>
        </w:r>
        <w:r w:rsidR="00492662">
          <w:rPr>
            <w:noProof/>
            <w:webHidden/>
          </w:rPr>
          <w:fldChar w:fldCharType="separate"/>
        </w:r>
        <w:r>
          <w:rPr>
            <w:noProof/>
            <w:webHidden/>
          </w:rPr>
          <w:t>34</w:t>
        </w:r>
        <w:r w:rsidR="00492662">
          <w:rPr>
            <w:noProof/>
            <w:webHidden/>
          </w:rPr>
          <w:fldChar w:fldCharType="end"/>
        </w:r>
      </w:hyperlink>
    </w:p>
    <w:p w14:paraId="3A12369C" w14:textId="4C85402E" w:rsidR="00492662" w:rsidRDefault="0054239A">
      <w:pPr>
        <w:pStyle w:val="TOC3"/>
        <w:rPr>
          <w:rFonts w:asciiTheme="minorHAnsi" w:eastAsiaTheme="minorEastAsia" w:hAnsiTheme="minorHAnsi" w:cstheme="minorBidi"/>
          <w:noProof/>
          <w:sz w:val="22"/>
          <w:szCs w:val="22"/>
          <w:lang w:eastAsia="en-NZ"/>
        </w:rPr>
      </w:pPr>
      <w:hyperlink w:anchor="_Toc169097446" w:history="1">
        <w:r w:rsidR="00492662" w:rsidRPr="001D59D3">
          <w:rPr>
            <w:rStyle w:val="Hyperlink"/>
            <w:noProof/>
          </w:rPr>
          <w:t>Table 4</w:t>
        </w:r>
        <w:r w:rsidR="00492662" w:rsidRPr="001D59D3">
          <w:rPr>
            <w:rStyle w:val="Hyperlink"/>
            <w:noProof/>
          </w:rPr>
          <w:noBreakHyphen/>
          <w:t>9: Initial RT registrations by country trained in, 2022</w:t>
        </w:r>
        <w:r w:rsidR="00492662">
          <w:rPr>
            <w:noProof/>
            <w:webHidden/>
          </w:rPr>
          <w:tab/>
        </w:r>
        <w:r w:rsidR="00492662">
          <w:rPr>
            <w:noProof/>
            <w:webHidden/>
          </w:rPr>
          <w:fldChar w:fldCharType="begin"/>
        </w:r>
        <w:r w:rsidR="00492662">
          <w:rPr>
            <w:noProof/>
            <w:webHidden/>
          </w:rPr>
          <w:instrText xml:space="preserve"> PAGEREF _Toc169097446 \h </w:instrText>
        </w:r>
        <w:r w:rsidR="00492662">
          <w:rPr>
            <w:noProof/>
            <w:webHidden/>
          </w:rPr>
        </w:r>
        <w:r w:rsidR="00492662">
          <w:rPr>
            <w:noProof/>
            <w:webHidden/>
          </w:rPr>
          <w:fldChar w:fldCharType="separate"/>
        </w:r>
        <w:r>
          <w:rPr>
            <w:noProof/>
            <w:webHidden/>
          </w:rPr>
          <w:t>34</w:t>
        </w:r>
        <w:r w:rsidR="00492662">
          <w:rPr>
            <w:noProof/>
            <w:webHidden/>
          </w:rPr>
          <w:fldChar w:fldCharType="end"/>
        </w:r>
      </w:hyperlink>
    </w:p>
    <w:p w14:paraId="67C5DD28" w14:textId="177A9534" w:rsidR="00492662" w:rsidRDefault="0054239A">
      <w:pPr>
        <w:pStyle w:val="TOC3"/>
        <w:rPr>
          <w:rFonts w:asciiTheme="minorHAnsi" w:eastAsiaTheme="minorEastAsia" w:hAnsiTheme="minorHAnsi" w:cstheme="minorBidi"/>
          <w:noProof/>
          <w:sz w:val="22"/>
          <w:szCs w:val="22"/>
          <w:lang w:eastAsia="en-NZ"/>
        </w:rPr>
      </w:pPr>
      <w:hyperlink w:anchor="_Toc169097447" w:history="1">
        <w:r w:rsidR="00492662" w:rsidRPr="001D59D3">
          <w:rPr>
            <w:rStyle w:val="Hyperlink"/>
            <w:noProof/>
          </w:rPr>
          <w:t>Table 5</w:t>
        </w:r>
        <w:r w:rsidR="00492662" w:rsidRPr="001D59D3">
          <w:rPr>
            <w:rStyle w:val="Hyperlink"/>
            <w:noProof/>
          </w:rPr>
          <w:noBreakHyphen/>
          <w:t>1: Medical laboratory scientists by scope of practice, 2022</w:t>
        </w:r>
        <w:r w:rsidR="00492662">
          <w:rPr>
            <w:noProof/>
            <w:webHidden/>
          </w:rPr>
          <w:tab/>
        </w:r>
        <w:r w:rsidR="00492662">
          <w:rPr>
            <w:noProof/>
            <w:webHidden/>
          </w:rPr>
          <w:fldChar w:fldCharType="begin"/>
        </w:r>
        <w:r w:rsidR="00492662">
          <w:rPr>
            <w:noProof/>
            <w:webHidden/>
          </w:rPr>
          <w:instrText xml:space="preserve"> PAGEREF _Toc169097447 \h </w:instrText>
        </w:r>
        <w:r w:rsidR="00492662">
          <w:rPr>
            <w:noProof/>
            <w:webHidden/>
          </w:rPr>
        </w:r>
        <w:r w:rsidR="00492662">
          <w:rPr>
            <w:noProof/>
            <w:webHidden/>
          </w:rPr>
          <w:fldChar w:fldCharType="separate"/>
        </w:r>
        <w:r>
          <w:rPr>
            <w:noProof/>
            <w:webHidden/>
          </w:rPr>
          <w:t>40</w:t>
        </w:r>
        <w:r w:rsidR="00492662">
          <w:rPr>
            <w:noProof/>
            <w:webHidden/>
          </w:rPr>
          <w:fldChar w:fldCharType="end"/>
        </w:r>
      </w:hyperlink>
    </w:p>
    <w:p w14:paraId="2CC2233F" w14:textId="1874D452" w:rsidR="00492662" w:rsidRDefault="0054239A">
      <w:pPr>
        <w:pStyle w:val="TOC3"/>
        <w:rPr>
          <w:rFonts w:asciiTheme="minorHAnsi" w:eastAsiaTheme="minorEastAsia" w:hAnsiTheme="minorHAnsi" w:cstheme="minorBidi"/>
          <w:noProof/>
          <w:sz w:val="22"/>
          <w:szCs w:val="22"/>
          <w:lang w:eastAsia="en-NZ"/>
        </w:rPr>
      </w:pPr>
      <w:hyperlink w:anchor="_Toc169097448" w:history="1">
        <w:r w:rsidR="00492662" w:rsidRPr="001D59D3">
          <w:rPr>
            <w:rStyle w:val="Hyperlink"/>
            <w:noProof/>
          </w:rPr>
          <w:t>Table 5</w:t>
        </w:r>
        <w:r w:rsidR="00492662" w:rsidRPr="001D59D3">
          <w:rPr>
            <w:rStyle w:val="Hyperlink"/>
            <w:noProof/>
          </w:rPr>
          <w:noBreakHyphen/>
          <w:t>2: MLPAT APC numbers, 2018–2022</w:t>
        </w:r>
        <w:r w:rsidR="00492662">
          <w:rPr>
            <w:noProof/>
            <w:webHidden/>
          </w:rPr>
          <w:tab/>
        </w:r>
        <w:r w:rsidR="00492662">
          <w:rPr>
            <w:noProof/>
            <w:webHidden/>
          </w:rPr>
          <w:fldChar w:fldCharType="begin"/>
        </w:r>
        <w:r w:rsidR="00492662">
          <w:rPr>
            <w:noProof/>
            <w:webHidden/>
          </w:rPr>
          <w:instrText xml:space="preserve"> PAGEREF _Toc169097448 \h </w:instrText>
        </w:r>
        <w:r w:rsidR="00492662">
          <w:rPr>
            <w:noProof/>
            <w:webHidden/>
          </w:rPr>
        </w:r>
        <w:r w:rsidR="00492662">
          <w:rPr>
            <w:noProof/>
            <w:webHidden/>
          </w:rPr>
          <w:fldChar w:fldCharType="separate"/>
        </w:r>
        <w:r>
          <w:rPr>
            <w:noProof/>
            <w:webHidden/>
          </w:rPr>
          <w:t>42</w:t>
        </w:r>
        <w:r w:rsidR="00492662">
          <w:rPr>
            <w:noProof/>
            <w:webHidden/>
          </w:rPr>
          <w:fldChar w:fldCharType="end"/>
        </w:r>
      </w:hyperlink>
    </w:p>
    <w:p w14:paraId="2ECEE7F4" w14:textId="4AAC4BB8" w:rsidR="00492662" w:rsidRDefault="0054239A">
      <w:pPr>
        <w:pStyle w:val="TOC3"/>
        <w:rPr>
          <w:rFonts w:asciiTheme="minorHAnsi" w:eastAsiaTheme="minorEastAsia" w:hAnsiTheme="minorHAnsi" w:cstheme="minorBidi"/>
          <w:noProof/>
          <w:sz w:val="22"/>
          <w:szCs w:val="22"/>
          <w:lang w:eastAsia="en-NZ"/>
        </w:rPr>
      </w:pPr>
      <w:hyperlink w:anchor="_Toc169097449" w:history="1">
        <w:r w:rsidR="00492662" w:rsidRPr="001D59D3">
          <w:rPr>
            <w:rStyle w:val="Hyperlink"/>
            <w:noProof/>
          </w:rPr>
          <w:t>Table 5</w:t>
        </w:r>
        <w:r w:rsidR="00492662" w:rsidRPr="001D59D3">
          <w:rPr>
            <w:rStyle w:val="Hyperlink"/>
            <w:noProof/>
          </w:rPr>
          <w:noBreakHyphen/>
          <w:t>3: MLPAT registrations by country trained in, 2022</w:t>
        </w:r>
        <w:r w:rsidR="00492662">
          <w:rPr>
            <w:noProof/>
            <w:webHidden/>
          </w:rPr>
          <w:tab/>
        </w:r>
        <w:r w:rsidR="00492662">
          <w:rPr>
            <w:noProof/>
            <w:webHidden/>
          </w:rPr>
          <w:fldChar w:fldCharType="begin"/>
        </w:r>
        <w:r w:rsidR="00492662">
          <w:rPr>
            <w:noProof/>
            <w:webHidden/>
          </w:rPr>
          <w:instrText xml:space="preserve"> PAGEREF _Toc169097449 \h </w:instrText>
        </w:r>
        <w:r w:rsidR="00492662">
          <w:rPr>
            <w:noProof/>
            <w:webHidden/>
          </w:rPr>
        </w:r>
        <w:r w:rsidR="00492662">
          <w:rPr>
            <w:noProof/>
            <w:webHidden/>
          </w:rPr>
          <w:fldChar w:fldCharType="separate"/>
        </w:r>
        <w:r>
          <w:rPr>
            <w:noProof/>
            <w:webHidden/>
          </w:rPr>
          <w:t>42</w:t>
        </w:r>
        <w:r w:rsidR="00492662">
          <w:rPr>
            <w:noProof/>
            <w:webHidden/>
          </w:rPr>
          <w:fldChar w:fldCharType="end"/>
        </w:r>
      </w:hyperlink>
    </w:p>
    <w:p w14:paraId="52A53ABB" w14:textId="409000C0" w:rsidR="00492662" w:rsidRDefault="0054239A">
      <w:pPr>
        <w:pStyle w:val="TOC3"/>
        <w:rPr>
          <w:rFonts w:asciiTheme="minorHAnsi" w:eastAsiaTheme="minorEastAsia" w:hAnsiTheme="minorHAnsi" w:cstheme="minorBidi"/>
          <w:noProof/>
          <w:sz w:val="22"/>
          <w:szCs w:val="22"/>
          <w:lang w:eastAsia="en-NZ"/>
        </w:rPr>
      </w:pPr>
      <w:hyperlink w:anchor="_Toc169097450" w:history="1">
        <w:r w:rsidR="00492662" w:rsidRPr="001D59D3">
          <w:rPr>
            <w:rStyle w:val="Hyperlink"/>
            <w:noProof/>
          </w:rPr>
          <w:t>Table 5</w:t>
        </w:r>
        <w:r w:rsidR="00492662" w:rsidRPr="001D59D3">
          <w:rPr>
            <w:rStyle w:val="Hyperlink"/>
            <w:noProof/>
          </w:rPr>
          <w:noBreakHyphen/>
          <w:t>4: Medical laboratory technicians APC numbers, 2018–2022</w:t>
        </w:r>
        <w:r w:rsidR="00492662">
          <w:rPr>
            <w:noProof/>
            <w:webHidden/>
          </w:rPr>
          <w:tab/>
        </w:r>
        <w:r w:rsidR="00492662">
          <w:rPr>
            <w:noProof/>
            <w:webHidden/>
          </w:rPr>
          <w:fldChar w:fldCharType="begin"/>
        </w:r>
        <w:r w:rsidR="00492662">
          <w:rPr>
            <w:noProof/>
            <w:webHidden/>
          </w:rPr>
          <w:instrText xml:space="preserve"> PAGEREF _Toc169097450 \h </w:instrText>
        </w:r>
        <w:r w:rsidR="00492662">
          <w:rPr>
            <w:noProof/>
            <w:webHidden/>
          </w:rPr>
        </w:r>
        <w:r w:rsidR="00492662">
          <w:rPr>
            <w:noProof/>
            <w:webHidden/>
          </w:rPr>
          <w:fldChar w:fldCharType="separate"/>
        </w:r>
        <w:r>
          <w:rPr>
            <w:noProof/>
            <w:webHidden/>
          </w:rPr>
          <w:t>43</w:t>
        </w:r>
        <w:r w:rsidR="00492662">
          <w:rPr>
            <w:noProof/>
            <w:webHidden/>
          </w:rPr>
          <w:fldChar w:fldCharType="end"/>
        </w:r>
      </w:hyperlink>
    </w:p>
    <w:p w14:paraId="27CAEF87" w14:textId="2614CABD" w:rsidR="00492662" w:rsidRDefault="0054239A">
      <w:pPr>
        <w:pStyle w:val="TOC3"/>
        <w:rPr>
          <w:rFonts w:asciiTheme="minorHAnsi" w:eastAsiaTheme="minorEastAsia" w:hAnsiTheme="minorHAnsi" w:cstheme="minorBidi"/>
          <w:noProof/>
          <w:sz w:val="22"/>
          <w:szCs w:val="22"/>
          <w:lang w:eastAsia="en-NZ"/>
        </w:rPr>
      </w:pPr>
      <w:hyperlink w:anchor="_Toc169097451" w:history="1">
        <w:r w:rsidR="00492662" w:rsidRPr="001D59D3">
          <w:rPr>
            <w:rStyle w:val="Hyperlink"/>
            <w:noProof/>
          </w:rPr>
          <w:t>Table 5</w:t>
        </w:r>
        <w:r w:rsidR="00492662" w:rsidRPr="001D59D3">
          <w:rPr>
            <w:rStyle w:val="Hyperlink"/>
            <w:noProof/>
          </w:rPr>
          <w:noBreakHyphen/>
          <w:t>5: Medical laboratory technicians registrations by country trained in, 2022</w:t>
        </w:r>
        <w:r w:rsidR="00492662">
          <w:rPr>
            <w:noProof/>
            <w:webHidden/>
          </w:rPr>
          <w:tab/>
        </w:r>
        <w:r w:rsidR="00492662">
          <w:rPr>
            <w:noProof/>
            <w:webHidden/>
          </w:rPr>
          <w:fldChar w:fldCharType="begin"/>
        </w:r>
        <w:r w:rsidR="00492662">
          <w:rPr>
            <w:noProof/>
            <w:webHidden/>
          </w:rPr>
          <w:instrText xml:space="preserve"> PAGEREF _Toc169097451 \h </w:instrText>
        </w:r>
        <w:r w:rsidR="00492662">
          <w:rPr>
            <w:noProof/>
            <w:webHidden/>
          </w:rPr>
        </w:r>
        <w:r w:rsidR="00492662">
          <w:rPr>
            <w:noProof/>
            <w:webHidden/>
          </w:rPr>
          <w:fldChar w:fldCharType="separate"/>
        </w:r>
        <w:r>
          <w:rPr>
            <w:noProof/>
            <w:webHidden/>
          </w:rPr>
          <w:t>43</w:t>
        </w:r>
        <w:r w:rsidR="00492662">
          <w:rPr>
            <w:noProof/>
            <w:webHidden/>
          </w:rPr>
          <w:fldChar w:fldCharType="end"/>
        </w:r>
      </w:hyperlink>
    </w:p>
    <w:p w14:paraId="2F53CE7C" w14:textId="08D2B00A" w:rsidR="00492662" w:rsidRDefault="0054239A">
      <w:pPr>
        <w:pStyle w:val="TOC3"/>
        <w:rPr>
          <w:rFonts w:asciiTheme="minorHAnsi" w:eastAsiaTheme="minorEastAsia" w:hAnsiTheme="minorHAnsi" w:cstheme="minorBidi"/>
          <w:noProof/>
          <w:sz w:val="22"/>
          <w:szCs w:val="22"/>
          <w:lang w:eastAsia="en-NZ"/>
        </w:rPr>
      </w:pPr>
      <w:hyperlink w:anchor="_Toc169097452" w:history="1">
        <w:r w:rsidR="00492662" w:rsidRPr="001D59D3">
          <w:rPr>
            <w:rStyle w:val="Hyperlink"/>
            <w:noProof/>
          </w:rPr>
          <w:t>Table 5</w:t>
        </w:r>
        <w:r w:rsidR="00492662" w:rsidRPr="001D59D3">
          <w:rPr>
            <w:rStyle w:val="Hyperlink"/>
            <w:noProof/>
          </w:rPr>
          <w:noBreakHyphen/>
          <w:t>6: Medical laboratory scientists APC numbers, 2018–2022</w:t>
        </w:r>
        <w:r w:rsidR="00492662">
          <w:rPr>
            <w:noProof/>
            <w:webHidden/>
          </w:rPr>
          <w:tab/>
        </w:r>
        <w:r w:rsidR="00492662">
          <w:rPr>
            <w:noProof/>
            <w:webHidden/>
          </w:rPr>
          <w:fldChar w:fldCharType="begin"/>
        </w:r>
        <w:r w:rsidR="00492662">
          <w:rPr>
            <w:noProof/>
            <w:webHidden/>
          </w:rPr>
          <w:instrText xml:space="preserve"> PAGEREF _Toc169097452 \h </w:instrText>
        </w:r>
        <w:r w:rsidR="00492662">
          <w:rPr>
            <w:noProof/>
            <w:webHidden/>
          </w:rPr>
        </w:r>
        <w:r w:rsidR="00492662">
          <w:rPr>
            <w:noProof/>
            <w:webHidden/>
          </w:rPr>
          <w:fldChar w:fldCharType="separate"/>
        </w:r>
        <w:r>
          <w:rPr>
            <w:noProof/>
            <w:webHidden/>
          </w:rPr>
          <w:t>44</w:t>
        </w:r>
        <w:r w:rsidR="00492662">
          <w:rPr>
            <w:noProof/>
            <w:webHidden/>
          </w:rPr>
          <w:fldChar w:fldCharType="end"/>
        </w:r>
      </w:hyperlink>
    </w:p>
    <w:p w14:paraId="3D25269E" w14:textId="56DF5B8C" w:rsidR="00492662" w:rsidRDefault="0054239A">
      <w:pPr>
        <w:pStyle w:val="TOC3"/>
        <w:rPr>
          <w:rFonts w:asciiTheme="minorHAnsi" w:eastAsiaTheme="minorEastAsia" w:hAnsiTheme="minorHAnsi" w:cstheme="minorBidi"/>
          <w:noProof/>
          <w:sz w:val="22"/>
          <w:szCs w:val="22"/>
          <w:lang w:eastAsia="en-NZ"/>
        </w:rPr>
      </w:pPr>
      <w:hyperlink w:anchor="_Toc169097453" w:history="1">
        <w:r w:rsidR="00492662" w:rsidRPr="001D59D3">
          <w:rPr>
            <w:rStyle w:val="Hyperlink"/>
            <w:noProof/>
          </w:rPr>
          <w:t>Table 5</w:t>
        </w:r>
        <w:r w:rsidR="00492662" w:rsidRPr="001D59D3">
          <w:rPr>
            <w:rStyle w:val="Hyperlink"/>
            <w:noProof/>
          </w:rPr>
          <w:noBreakHyphen/>
          <w:t>7: Medical laboratory scientists registrations by country trained in, 2022</w:t>
        </w:r>
        <w:r w:rsidR="00492662">
          <w:rPr>
            <w:noProof/>
            <w:webHidden/>
          </w:rPr>
          <w:tab/>
        </w:r>
        <w:r w:rsidR="00492662">
          <w:rPr>
            <w:noProof/>
            <w:webHidden/>
          </w:rPr>
          <w:fldChar w:fldCharType="begin"/>
        </w:r>
        <w:r w:rsidR="00492662">
          <w:rPr>
            <w:noProof/>
            <w:webHidden/>
          </w:rPr>
          <w:instrText xml:space="preserve"> PAGEREF _Toc169097453 \h </w:instrText>
        </w:r>
        <w:r w:rsidR="00492662">
          <w:rPr>
            <w:noProof/>
            <w:webHidden/>
          </w:rPr>
        </w:r>
        <w:r w:rsidR="00492662">
          <w:rPr>
            <w:noProof/>
            <w:webHidden/>
          </w:rPr>
          <w:fldChar w:fldCharType="separate"/>
        </w:r>
        <w:r>
          <w:rPr>
            <w:noProof/>
            <w:webHidden/>
          </w:rPr>
          <w:t>44</w:t>
        </w:r>
        <w:r w:rsidR="00492662">
          <w:rPr>
            <w:noProof/>
            <w:webHidden/>
          </w:rPr>
          <w:fldChar w:fldCharType="end"/>
        </w:r>
      </w:hyperlink>
    </w:p>
    <w:p w14:paraId="55473E62" w14:textId="7C6B9C37" w:rsidR="00492662" w:rsidRDefault="0054239A">
      <w:pPr>
        <w:pStyle w:val="TOC3"/>
        <w:rPr>
          <w:rFonts w:asciiTheme="minorHAnsi" w:eastAsiaTheme="minorEastAsia" w:hAnsiTheme="minorHAnsi" w:cstheme="minorBidi"/>
          <w:noProof/>
          <w:sz w:val="22"/>
          <w:szCs w:val="22"/>
          <w:lang w:eastAsia="en-NZ"/>
        </w:rPr>
      </w:pPr>
      <w:hyperlink w:anchor="_Toc169097454" w:history="1">
        <w:r w:rsidR="00492662" w:rsidRPr="001D59D3">
          <w:rPr>
            <w:rStyle w:val="Hyperlink"/>
            <w:noProof/>
          </w:rPr>
          <w:t>Table 7</w:t>
        </w:r>
        <w:r w:rsidR="00492662" w:rsidRPr="001D59D3">
          <w:rPr>
            <w:rStyle w:val="Hyperlink"/>
            <w:noProof/>
          </w:rPr>
          <w:noBreakHyphen/>
          <w:t xml:space="preserve">1: </w:t>
        </w:r>
        <w:r w:rsidR="00492662" w:rsidRPr="001D59D3">
          <w:rPr>
            <w:rStyle w:val="Hyperlink"/>
            <w:bCs/>
            <w:noProof/>
          </w:rPr>
          <w:t>Registered paramedics, 2021, 2022</w:t>
        </w:r>
        <w:r w:rsidR="00492662">
          <w:rPr>
            <w:noProof/>
            <w:webHidden/>
          </w:rPr>
          <w:tab/>
        </w:r>
        <w:r w:rsidR="00492662">
          <w:rPr>
            <w:noProof/>
            <w:webHidden/>
          </w:rPr>
          <w:fldChar w:fldCharType="begin"/>
        </w:r>
        <w:r w:rsidR="00492662">
          <w:rPr>
            <w:noProof/>
            <w:webHidden/>
          </w:rPr>
          <w:instrText xml:space="preserve"> PAGEREF _Toc169097454 \h </w:instrText>
        </w:r>
        <w:r w:rsidR="00492662">
          <w:rPr>
            <w:noProof/>
            <w:webHidden/>
          </w:rPr>
        </w:r>
        <w:r w:rsidR="00492662">
          <w:rPr>
            <w:noProof/>
            <w:webHidden/>
          </w:rPr>
          <w:fldChar w:fldCharType="separate"/>
        </w:r>
        <w:r>
          <w:rPr>
            <w:noProof/>
            <w:webHidden/>
          </w:rPr>
          <w:t>55</w:t>
        </w:r>
        <w:r w:rsidR="00492662">
          <w:rPr>
            <w:noProof/>
            <w:webHidden/>
          </w:rPr>
          <w:fldChar w:fldCharType="end"/>
        </w:r>
      </w:hyperlink>
    </w:p>
    <w:p w14:paraId="29311E47" w14:textId="1C50455D" w:rsidR="00492662" w:rsidRDefault="0054239A">
      <w:pPr>
        <w:pStyle w:val="TOC3"/>
        <w:rPr>
          <w:rFonts w:asciiTheme="minorHAnsi" w:eastAsiaTheme="minorEastAsia" w:hAnsiTheme="minorHAnsi" w:cstheme="minorBidi"/>
          <w:noProof/>
          <w:sz w:val="22"/>
          <w:szCs w:val="22"/>
          <w:lang w:eastAsia="en-NZ"/>
        </w:rPr>
      </w:pPr>
      <w:hyperlink w:anchor="_Toc169097455" w:history="1">
        <w:r w:rsidR="00492662" w:rsidRPr="001D59D3">
          <w:rPr>
            <w:rStyle w:val="Hyperlink"/>
            <w:noProof/>
          </w:rPr>
          <w:t>Table 7</w:t>
        </w:r>
        <w:r w:rsidR="00492662" w:rsidRPr="001D59D3">
          <w:rPr>
            <w:rStyle w:val="Hyperlink"/>
            <w:noProof/>
          </w:rPr>
          <w:noBreakHyphen/>
          <w:t xml:space="preserve">2: </w:t>
        </w:r>
        <w:r w:rsidR="00492662" w:rsidRPr="001D59D3">
          <w:rPr>
            <w:rStyle w:val="Hyperlink"/>
            <w:bCs/>
            <w:noProof/>
          </w:rPr>
          <w:t>Registered paramedics by primary ethnicity, 2022</w:t>
        </w:r>
        <w:r w:rsidR="00492662">
          <w:rPr>
            <w:noProof/>
            <w:webHidden/>
          </w:rPr>
          <w:tab/>
        </w:r>
        <w:r w:rsidR="00492662">
          <w:rPr>
            <w:noProof/>
            <w:webHidden/>
          </w:rPr>
          <w:fldChar w:fldCharType="begin"/>
        </w:r>
        <w:r w:rsidR="00492662">
          <w:rPr>
            <w:noProof/>
            <w:webHidden/>
          </w:rPr>
          <w:instrText xml:space="preserve"> PAGEREF _Toc169097455 \h </w:instrText>
        </w:r>
        <w:r w:rsidR="00492662">
          <w:rPr>
            <w:noProof/>
            <w:webHidden/>
          </w:rPr>
        </w:r>
        <w:r w:rsidR="00492662">
          <w:rPr>
            <w:noProof/>
            <w:webHidden/>
          </w:rPr>
          <w:fldChar w:fldCharType="separate"/>
        </w:r>
        <w:r>
          <w:rPr>
            <w:noProof/>
            <w:webHidden/>
          </w:rPr>
          <w:t>55</w:t>
        </w:r>
        <w:r w:rsidR="00492662">
          <w:rPr>
            <w:noProof/>
            <w:webHidden/>
          </w:rPr>
          <w:fldChar w:fldCharType="end"/>
        </w:r>
      </w:hyperlink>
    </w:p>
    <w:p w14:paraId="5C635A1D" w14:textId="61F893FC" w:rsidR="00492662" w:rsidRDefault="0054239A">
      <w:pPr>
        <w:pStyle w:val="TOC3"/>
        <w:rPr>
          <w:rFonts w:asciiTheme="minorHAnsi" w:eastAsiaTheme="minorEastAsia" w:hAnsiTheme="minorHAnsi" w:cstheme="minorBidi"/>
          <w:noProof/>
          <w:sz w:val="22"/>
          <w:szCs w:val="22"/>
          <w:lang w:eastAsia="en-NZ"/>
        </w:rPr>
      </w:pPr>
      <w:hyperlink w:anchor="_Toc169097456" w:history="1">
        <w:r w:rsidR="00492662" w:rsidRPr="001D59D3">
          <w:rPr>
            <w:rStyle w:val="Hyperlink"/>
            <w:noProof/>
          </w:rPr>
          <w:t>Table 8</w:t>
        </w:r>
        <w:r w:rsidR="00492662" w:rsidRPr="001D59D3">
          <w:rPr>
            <w:rStyle w:val="Hyperlink"/>
            <w:noProof/>
          </w:rPr>
          <w:noBreakHyphen/>
          <w:t>1: Current pharmacy registrations by scope of practice (30 June 2022)</w:t>
        </w:r>
        <w:r w:rsidR="00492662">
          <w:rPr>
            <w:noProof/>
            <w:webHidden/>
          </w:rPr>
          <w:tab/>
        </w:r>
        <w:r w:rsidR="00492662">
          <w:rPr>
            <w:noProof/>
            <w:webHidden/>
          </w:rPr>
          <w:fldChar w:fldCharType="begin"/>
        </w:r>
        <w:r w:rsidR="00492662">
          <w:rPr>
            <w:noProof/>
            <w:webHidden/>
          </w:rPr>
          <w:instrText xml:space="preserve"> PAGEREF _Toc169097456 \h </w:instrText>
        </w:r>
        <w:r w:rsidR="00492662">
          <w:rPr>
            <w:noProof/>
            <w:webHidden/>
          </w:rPr>
        </w:r>
        <w:r w:rsidR="00492662">
          <w:rPr>
            <w:noProof/>
            <w:webHidden/>
          </w:rPr>
          <w:fldChar w:fldCharType="separate"/>
        </w:r>
        <w:r>
          <w:rPr>
            <w:noProof/>
            <w:webHidden/>
          </w:rPr>
          <w:t>65</w:t>
        </w:r>
        <w:r w:rsidR="00492662">
          <w:rPr>
            <w:noProof/>
            <w:webHidden/>
          </w:rPr>
          <w:fldChar w:fldCharType="end"/>
        </w:r>
      </w:hyperlink>
    </w:p>
    <w:p w14:paraId="6A84FFF2" w14:textId="1D7C3BC5" w:rsidR="00492662" w:rsidRDefault="0054239A">
      <w:pPr>
        <w:pStyle w:val="TOC3"/>
        <w:rPr>
          <w:rFonts w:asciiTheme="minorHAnsi" w:eastAsiaTheme="minorEastAsia" w:hAnsiTheme="minorHAnsi" w:cstheme="minorBidi"/>
          <w:noProof/>
          <w:sz w:val="22"/>
          <w:szCs w:val="22"/>
          <w:lang w:eastAsia="en-NZ"/>
        </w:rPr>
      </w:pPr>
      <w:hyperlink w:anchor="_Toc169097457" w:history="1">
        <w:r w:rsidR="00492662" w:rsidRPr="001D59D3">
          <w:rPr>
            <w:rStyle w:val="Hyperlink"/>
            <w:noProof/>
          </w:rPr>
          <w:t>Table 8</w:t>
        </w:r>
        <w:r w:rsidR="00492662" w:rsidRPr="001D59D3">
          <w:rPr>
            <w:rStyle w:val="Hyperlink"/>
            <w:noProof/>
          </w:rPr>
          <w:noBreakHyphen/>
          <w:t>2: Pharmacist number of APCs, 2018–2022</w:t>
        </w:r>
        <w:r w:rsidR="00492662">
          <w:rPr>
            <w:noProof/>
            <w:webHidden/>
          </w:rPr>
          <w:tab/>
        </w:r>
        <w:r w:rsidR="00492662">
          <w:rPr>
            <w:noProof/>
            <w:webHidden/>
          </w:rPr>
          <w:fldChar w:fldCharType="begin"/>
        </w:r>
        <w:r w:rsidR="00492662">
          <w:rPr>
            <w:noProof/>
            <w:webHidden/>
          </w:rPr>
          <w:instrText xml:space="preserve"> PAGEREF _Toc169097457 \h </w:instrText>
        </w:r>
        <w:r w:rsidR="00492662">
          <w:rPr>
            <w:noProof/>
            <w:webHidden/>
          </w:rPr>
        </w:r>
        <w:r w:rsidR="00492662">
          <w:rPr>
            <w:noProof/>
            <w:webHidden/>
          </w:rPr>
          <w:fldChar w:fldCharType="separate"/>
        </w:r>
        <w:r>
          <w:rPr>
            <w:noProof/>
            <w:webHidden/>
          </w:rPr>
          <w:t>65</w:t>
        </w:r>
        <w:r w:rsidR="00492662">
          <w:rPr>
            <w:noProof/>
            <w:webHidden/>
          </w:rPr>
          <w:fldChar w:fldCharType="end"/>
        </w:r>
      </w:hyperlink>
    </w:p>
    <w:p w14:paraId="0B5BD8F5" w14:textId="21815955" w:rsidR="00492662" w:rsidRDefault="0054239A">
      <w:pPr>
        <w:pStyle w:val="TOC3"/>
        <w:rPr>
          <w:rFonts w:asciiTheme="minorHAnsi" w:eastAsiaTheme="minorEastAsia" w:hAnsiTheme="minorHAnsi" w:cstheme="minorBidi"/>
          <w:noProof/>
          <w:sz w:val="22"/>
          <w:szCs w:val="22"/>
          <w:lang w:eastAsia="en-NZ"/>
        </w:rPr>
      </w:pPr>
      <w:hyperlink w:anchor="_Toc169097458" w:history="1">
        <w:r w:rsidR="00492662" w:rsidRPr="001D59D3">
          <w:rPr>
            <w:rStyle w:val="Hyperlink"/>
            <w:noProof/>
          </w:rPr>
          <w:t>Table 8</w:t>
        </w:r>
        <w:r w:rsidR="00492662" w:rsidRPr="001D59D3">
          <w:rPr>
            <w:rStyle w:val="Hyperlink"/>
            <w:noProof/>
          </w:rPr>
          <w:noBreakHyphen/>
          <w:t>3: Pharmacist registration route, 2018–2022</w:t>
        </w:r>
        <w:r w:rsidR="00492662">
          <w:rPr>
            <w:noProof/>
            <w:webHidden/>
          </w:rPr>
          <w:tab/>
        </w:r>
        <w:r w:rsidR="00492662">
          <w:rPr>
            <w:noProof/>
            <w:webHidden/>
          </w:rPr>
          <w:fldChar w:fldCharType="begin"/>
        </w:r>
        <w:r w:rsidR="00492662">
          <w:rPr>
            <w:noProof/>
            <w:webHidden/>
          </w:rPr>
          <w:instrText xml:space="preserve"> PAGEREF _Toc169097458 \h </w:instrText>
        </w:r>
        <w:r w:rsidR="00492662">
          <w:rPr>
            <w:noProof/>
            <w:webHidden/>
          </w:rPr>
        </w:r>
        <w:r w:rsidR="00492662">
          <w:rPr>
            <w:noProof/>
            <w:webHidden/>
          </w:rPr>
          <w:fldChar w:fldCharType="separate"/>
        </w:r>
        <w:r>
          <w:rPr>
            <w:noProof/>
            <w:webHidden/>
          </w:rPr>
          <w:t>65</w:t>
        </w:r>
        <w:r w:rsidR="00492662">
          <w:rPr>
            <w:noProof/>
            <w:webHidden/>
          </w:rPr>
          <w:fldChar w:fldCharType="end"/>
        </w:r>
      </w:hyperlink>
    </w:p>
    <w:p w14:paraId="5D9EF403" w14:textId="726675BF" w:rsidR="00492662" w:rsidRDefault="0054239A">
      <w:pPr>
        <w:pStyle w:val="TOC3"/>
        <w:rPr>
          <w:rFonts w:asciiTheme="minorHAnsi" w:eastAsiaTheme="minorEastAsia" w:hAnsiTheme="minorHAnsi" w:cstheme="minorBidi"/>
          <w:noProof/>
          <w:sz w:val="22"/>
          <w:szCs w:val="22"/>
          <w:lang w:eastAsia="en-NZ"/>
        </w:rPr>
      </w:pPr>
      <w:hyperlink w:anchor="_Toc169097459" w:history="1">
        <w:r w:rsidR="00492662" w:rsidRPr="001D59D3">
          <w:rPr>
            <w:rStyle w:val="Hyperlink"/>
            <w:noProof/>
          </w:rPr>
          <w:t>Table 8</w:t>
        </w:r>
        <w:r w:rsidR="00492662" w:rsidRPr="001D59D3">
          <w:rPr>
            <w:rStyle w:val="Hyperlink"/>
            <w:noProof/>
          </w:rPr>
          <w:noBreakHyphen/>
          <w:t>4: Pharmacist ethnicity by age group, 30 June 2022</w:t>
        </w:r>
        <w:r w:rsidR="00492662">
          <w:rPr>
            <w:noProof/>
            <w:webHidden/>
          </w:rPr>
          <w:tab/>
        </w:r>
        <w:r w:rsidR="00492662">
          <w:rPr>
            <w:noProof/>
            <w:webHidden/>
          </w:rPr>
          <w:fldChar w:fldCharType="begin"/>
        </w:r>
        <w:r w:rsidR="00492662">
          <w:rPr>
            <w:noProof/>
            <w:webHidden/>
          </w:rPr>
          <w:instrText xml:space="preserve"> PAGEREF _Toc169097459 \h </w:instrText>
        </w:r>
        <w:r w:rsidR="00492662">
          <w:rPr>
            <w:noProof/>
            <w:webHidden/>
          </w:rPr>
        </w:r>
        <w:r w:rsidR="00492662">
          <w:rPr>
            <w:noProof/>
            <w:webHidden/>
          </w:rPr>
          <w:fldChar w:fldCharType="separate"/>
        </w:r>
        <w:r>
          <w:rPr>
            <w:noProof/>
            <w:webHidden/>
          </w:rPr>
          <w:t>66</w:t>
        </w:r>
        <w:r w:rsidR="00492662">
          <w:rPr>
            <w:noProof/>
            <w:webHidden/>
          </w:rPr>
          <w:fldChar w:fldCharType="end"/>
        </w:r>
      </w:hyperlink>
    </w:p>
    <w:p w14:paraId="3603FC18" w14:textId="6978498C" w:rsidR="00492662" w:rsidRDefault="0054239A">
      <w:pPr>
        <w:pStyle w:val="TOC3"/>
        <w:rPr>
          <w:rFonts w:asciiTheme="minorHAnsi" w:eastAsiaTheme="minorEastAsia" w:hAnsiTheme="minorHAnsi" w:cstheme="minorBidi"/>
          <w:noProof/>
          <w:sz w:val="22"/>
          <w:szCs w:val="22"/>
          <w:lang w:eastAsia="en-NZ"/>
        </w:rPr>
      </w:pPr>
      <w:hyperlink w:anchor="_Toc169097460" w:history="1">
        <w:r w:rsidR="00492662" w:rsidRPr="001D59D3">
          <w:rPr>
            <w:rStyle w:val="Hyperlink"/>
            <w:noProof/>
          </w:rPr>
          <w:t>Table 8</w:t>
        </w:r>
        <w:r w:rsidR="00492662" w:rsidRPr="001D59D3">
          <w:rPr>
            <w:rStyle w:val="Hyperlink"/>
            <w:noProof/>
          </w:rPr>
          <w:noBreakHyphen/>
          <w:t>5: Primary type of pharmacy practice undertaken by practising pharmacists, 2022</w:t>
        </w:r>
        <w:r w:rsidR="00492662">
          <w:rPr>
            <w:noProof/>
            <w:webHidden/>
          </w:rPr>
          <w:tab/>
        </w:r>
        <w:r w:rsidR="00492662">
          <w:rPr>
            <w:noProof/>
            <w:webHidden/>
          </w:rPr>
          <w:fldChar w:fldCharType="begin"/>
        </w:r>
        <w:r w:rsidR="00492662">
          <w:rPr>
            <w:noProof/>
            <w:webHidden/>
          </w:rPr>
          <w:instrText xml:space="preserve"> PAGEREF _Toc169097460 \h </w:instrText>
        </w:r>
        <w:r w:rsidR="00492662">
          <w:rPr>
            <w:noProof/>
            <w:webHidden/>
          </w:rPr>
        </w:r>
        <w:r w:rsidR="00492662">
          <w:rPr>
            <w:noProof/>
            <w:webHidden/>
          </w:rPr>
          <w:fldChar w:fldCharType="separate"/>
        </w:r>
        <w:r>
          <w:rPr>
            <w:noProof/>
            <w:webHidden/>
          </w:rPr>
          <w:t>67</w:t>
        </w:r>
        <w:r w:rsidR="00492662">
          <w:rPr>
            <w:noProof/>
            <w:webHidden/>
          </w:rPr>
          <w:fldChar w:fldCharType="end"/>
        </w:r>
      </w:hyperlink>
    </w:p>
    <w:p w14:paraId="51EAF8DD" w14:textId="13FD2EA3" w:rsidR="00492662" w:rsidRDefault="0054239A">
      <w:pPr>
        <w:pStyle w:val="TOC3"/>
        <w:rPr>
          <w:rFonts w:asciiTheme="minorHAnsi" w:eastAsiaTheme="minorEastAsia" w:hAnsiTheme="minorHAnsi" w:cstheme="minorBidi"/>
          <w:noProof/>
          <w:sz w:val="22"/>
          <w:szCs w:val="22"/>
          <w:lang w:eastAsia="en-NZ"/>
        </w:rPr>
      </w:pPr>
      <w:hyperlink w:anchor="_Toc169097461" w:history="1">
        <w:r w:rsidR="00492662" w:rsidRPr="001D59D3">
          <w:rPr>
            <w:rStyle w:val="Hyperlink"/>
            <w:noProof/>
          </w:rPr>
          <w:t>Table 8</w:t>
        </w:r>
        <w:r w:rsidR="00492662" w:rsidRPr="001D59D3">
          <w:rPr>
            <w:rStyle w:val="Hyperlink"/>
            <w:noProof/>
          </w:rPr>
          <w:noBreakHyphen/>
          <w:t>6: Number of return-to-practice applicants by years since last in practice, 2019–2022</w:t>
        </w:r>
        <w:r w:rsidR="00492662">
          <w:rPr>
            <w:noProof/>
            <w:webHidden/>
          </w:rPr>
          <w:tab/>
        </w:r>
        <w:r w:rsidR="00492662">
          <w:rPr>
            <w:noProof/>
            <w:webHidden/>
          </w:rPr>
          <w:fldChar w:fldCharType="begin"/>
        </w:r>
        <w:r w:rsidR="00492662">
          <w:rPr>
            <w:noProof/>
            <w:webHidden/>
          </w:rPr>
          <w:instrText xml:space="preserve"> PAGEREF _Toc169097461 \h </w:instrText>
        </w:r>
        <w:r w:rsidR="00492662">
          <w:rPr>
            <w:noProof/>
            <w:webHidden/>
          </w:rPr>
        </w:r>
        <w:r w:rsidR="00492662">
          <w:rPr>
            <w:noProof/>
            <w:webHidden/>
          </w:rPr>
          <w:fldChar w:fldCharType="separate"/>
        </w:r>
        <w:r>
          <w:rPr>
            <w:noProof/>
            <w:webHidden/>
          </w:rPr>
          <w:t>67</w:t>
        </w:r>
        <w:r w:rsidR="00492662">
          <w:rPr>
            <w:noProof/>
            <w:webHidden/>
          </w:rPr>
          <w:fldChar w:fldCharType="end"/>
        </w:r>
      </w:hyperlink>
    </w:p>
    <w:p w14:paraId="3E5A0F73" w14:textId="6A62279D" w:rsidR="00492662" w:rsidRDefault="0054239A">
      <w:pPr>
        <w:pStyle w:val="TOC3"/>
        <w:rPr>
          <w:rFonts w:asciiTheme="minorHAnsi" w:eastAsiaTheme="minorEastAsia" w:hAnsiTheme="minorHAnsi" w:cstheme="minorBidi"/>
          <w:noProof/>
          <w:sz w:val="22"/>
          <w:szCs w:val="22"/>
          <w:lang w:eastAsia="en-NZ"/>
        </w:rPr>
      </w:pPr>
      <w:hyperlink w:anchor="_Toc169097462" w:history="1">
        <w:r w:rsidR="00492662" w:rsidRPr="001D59D3">
          <w:rPr>
            <w:rStyle w:val="Hyperlink"/>
            <w:noProof/>
          </w:rPr>
          <w:t>Table 8</w:t>
        </w:r>
        <w:r w:rsidR="00492662" w:rsidRPr="001D59D3">
          <w:rPr>
            <w:rStyle w:val="Hyperlink"/>
            <w:noProof/>
          </w:rPr>
          <w:noBreakHyphen/>
          <w:t>7: Average hours per week worked in scope by practising pharmacists, 2022</w:t>
        </w:r>
        <w:r w:rsidR="00492662">
          <w:rPr>
            <w:noProof/>
            <w:webHidden/>
          </w:rPr>
          <w:tab/>
        </w:r>
        <w:r w:rsidR="00492662">
          <w:rPr>
            <w:noProof/>
            <w:webHidden/>
          </w:rPr>
          <w:fldChar w:fldCharType="begin"/>
        </w:r>
        <w:r w:rsidR="00492662">
          <w:rPr>
            <w:noProof/>
            <w:webHidden/>
          </w:rPr>
          <w:instrText xml:space="preserve"> PAGEREF _Toc169097462 \h </w:instrText>
        </w:r>
        <w:r w:rsidR="00492662">
          <w:rPr>
            <w:noProof/>
            <w:webHidden/>
          </w:rPr>
        </w:r>
        <w:r w:rsidR="00492662">
          <w:rPr>
            <w:noProof/>
            <w:webHidden/>
          </w:rPr>
          <w:fldChar w:fldCharType="separate"/>
        </w:r>
        <w:r>
          <w:rPr>
            <w:noProof/>
            <w:webHidden/>
          </w:rPr>
          <w:t>67</w:t>
        </w:r>
        <w:r w:rsidR="00492662">
          <w:rPr>
            <w:noProof/>
            <w:webHidden/>
          </w:rPr>
          <w:fldChar w:fldCharType="end"/>
        </w:r>
      </w:hyperlink>
    </w:p>
    <w:p w14:paraId="200F8E77" w14:textId="7AA25B6F" w:rsidR="00492662" w:rsidRDefault="0054239A">
      <w:pPr>
        <w:pStyle w:val="TOC3"/>
        <w:rPr>
          <w:rFonts w:asciiTheme="minorHAnsi" w:eastAsiaTheme="minorEastAsia" w:hAnsiTheme="minorHAnsi" w:cstheme="minorBidi"/>
          <w:noProof/>
          <w:sz w:val="22"/>
          <w:szCs w:val="22"/>
          <w:lang w:eastAsia="en-NZ"/>
        </w:rPr>
      </w:pPr>
      <w:hyperlink w:anchor="_Toc169097463" w:history="1">
        <w:r w:rsidR="00492662" w:rsidRPr="001D59D3">
          <w:rPr>
            <w:rStyle w:val="Hyperlink"/>
            <w:noProof/>
          </w:rPr>
          <w:t>Table 9</w:t>
        </w:r>
        <w:r w:rsidR="00492662" w:rsidRPr="001D59D3">
          <w:rPr>
            <w:rStyle w:val="Hyperlink"/>
            <w:noProof/>
          </w:rPr>
          <w:noBreakHyphen/>
          <w:t>1: Current physiotherapy registrations by scope of practice, 2022/23</w:t>
        </w:r>
        <w:r w:rsidR="00492662">
          <w:rPr>
            <w:noProof/>
            <w:webHidden/>
          </w:rPr>
          <w:tab/>
        </w:r>
        <w:r w:rsidR="00492662">
          <w:rPr>
            <w:noProof/>
            <w:webHidden/>
          </w:rPr>
          <w:fldChar w:fldCharType="begin"/>
        </w:r>
        <w:r w:rsidR="00492662">
          <w:rPr>
            <w:noProof/>
            <w:webHidden/>
          </w:rPr>
          <w:instrText xml:space="preserve"> PAGEREF _Toc169097463 \h </w:instrText>
        </w:r>
        <w:r w:rsidR="00492662">
          <w:rPr>
            <w:noProof/>
            <w:webHidden/>
          </w:rPr>
        </w:r>
        <w:r w:rsidR="00492662">
          <w:rPr>
            <w:noProof/>
            <w:webHidden/>
          </w:rPr>
          <w:fldChar w:fldCharType="separate"/>
        </w:r>
        <w:r>
          <w:rPr>
            <w:noProof/>
            <w:webHidden/>
          </w:rPr>
          <w:t>73</w:t>
        </w:r>
        <w:r w:rsidR="00492662">
          <w:rPr>
            <w:noProof/>
            <w:webHidden/>
          </w:rPr>
          <w:fldChar w:fldCharType="end"/>
        </w:r>
      </w:hyperlink>
    </w:p>
    <w:p w14:paraId="0FD91CFC" w14:textId="62C805C2" w:rsidR="00492662" w:rsidRDefault="0054239A">
      <w:pPr>
        <w:pStyle w:val="TOC3"/>
        <w:rPr>
          <w:rFonts w:asciiTheme="minorHAnsi" w:eastAsiaTheme="minorEastAsia" w:hAnsiTheme="minorHAnsi" w:cstheme="minorBidi"/>
          <w:noProof/>
          <w:sz w:val="22"/>
          <w:szCs w:val="22"/>
          <w:lang w:eastAsia="en-NZ"/>
        </w:rPr>
      </w:pPr>
      <w:hyperlink w:anchor="_Toc169097464" w:history="1">
        <w:r w:rsidR="00492662" w:rsidRPr="001D59D3">
          <w:rPr>
            <w:rStyle w:val="Hyperlink"/>
            <w:noProof/>
          </w:rPr>
          <w:t>Table 9</w:t>
        </w:r>
        <w:r w:rsidR="00492662" w:rsidRPr="001D59D3">
          <w:rPr>
            <w:rStyle w:val="Hyperlink"/>
            <w:noProof/>
          </w:rPr>
          <w:noBreakHyphen/>
          <w:t>2: Primary type of physiotherapy practice undertaken by practising physiotherapists, 2022/23</w:t>
        </w:r>
        <w:r w:rsidR="00492662">
          <w:rPr>
            <w:noProof/>
            <w:webHidden/>
          </w:rPr>
          <w:tab/>
        </w:r>
        <w:r w:rsidR="00492662">
          <w:rPr>
            <w:noProof/>
            <w:webHidden/>
          </w:rPr>
          <w:fldChar w:fldCharType="begin"/>
        </w:r>
        <w:r w:rsidR="00492662">
          <w:rPr>
            <w:noProof/>
            <w:webHidden/>
          </w:rPr>
          <w:instrText xml:space="preserve"> PAGEREF _Toc169097464 \h </w:instrText>
        </w:r>
        <w:r w:rsidR="00492662">
          <w:rPr>
            <w:noProof/>
            <w:webHidden/>
          </w:rPr>
        </w:r>
        <w:r w:rsidR="00492662">
          <w:rPr>
            <w:noProof/>
            <w:webHidden/>
          </w:rPr>
          <w:fldChar w:fldCharType="separate"/>
        </w:r>
        <w:r>
          <w:rPr>
            <w:noProof/>
            <w:webHidden/>
          </w:rPr>
          <w:t>75</w:t>
        </w:r>
        <w:r w:rsidR="00492662">
          <w:rPr>
            <w:noProof/>
            <w:webHidden/>
          </w:rPr>
          <w:fldChar w:fldCharType="end"/>
        </w:r>
      </w:hyperlink>
    </w:p>
    <w:p w14:paraId="1739BA67" w14:textId="2C151030" w:rsidR="00492662" w:rsidRDefault="0054239A">
      <w:pPr>
        <w:pStyle w:val="TOC3"/>
        <w:rPr>
          <w:rFonts w:asciiTheme="minorHAnsi" w:eastAsiaTheme="minorEastAsia" w:hAnsiTheme="minorHAnsi" w:cstheme="minorBidi"/>
          <w:noProof/>
          <w:sz w:val="22"/>
          <w:szCs w:val="22"/>
          <w:lang w:eastAsia="en-NZ"/>
        </w:rPr>
      </w:pPr>
      <w:hyperlink w:anchor="_Toc169097465" w:history="1">
        <w:r w:rsidR="00492662" w:rsidRPr="001D59D3">
          <w:rPr>
            <w:rStyle w:val="Hyperlink"/>
            <w:noProof/>
          </w:rPr>
          <w:t>Table 11</w:t>
        </w:r>
        <w:r w:rsidR="00492662" w:rsidRPr="001D59D3">
          <w:rPr>
            <w:rStyle w:val="Hyperlink"/>
            <w:noProof/>
          </w:rPr>
          <w:noBreakHyphen/>
          <w:t>1: Registered psychologists APC numbers, 2018–2022</w:t>
        </w:r>
        <w:r w:rsidR="00492662">
          <w:rPr>
            <w:noProof/>
            <w:webHidden/>
          </w:rPr>
          <w:tab/>
        </w:r>
        <w:r w:rsidR="00492662">
          <w:rPr>
            <w:noProof/>
            <w:webHidden/>
          </w:rPr>
          <w:fldChar w:fldCharType="begin"/>
        </w:r>
        <w:r w:rsidR="00492662">
          <w:rPr>
            <w:noProof/>
            <w:webHidden/>
          </w:rPr>
          <w:instrText xml:space="preserve"> PAGEREF _Toc169097465 \h </w:instrText>
        </w:r>
        <w:r w:rsidR="00492662">
          <w:rPr>
            <w:noProof/>
            <w:webHidden/>
          </w:rPr>
        </w:r>
        <w:r w:rsidR="00492662">
          <w:rPr>
            <w:noProof/>
            <w:webHidden/>
          </w:rPr>
          <w:fldChar w:fldCharType="separate"/>
        </w:r>
        <w:r>
          <w:rPr>
            <w:noProof/>
            <w:webHidden/>
          </w:rPr>
          <w:t>87</w:t>
        </w:r>
        <w:r w:rsidR="00492662">
          <w:rPr>
            <w:noProof/>
            <w:webHidden/>
          </w:rPr>
          <w:fldChar w:fldCharType="end"/>
        </w:r>
      </w:hyperlink>
    </w:p>
    <w:p w14:paraId="1CB0C681" w14:textId="03836E2B" w:rsidR="00492662" w:rsidRDefault="0054239A">
      <w:pPr>
        <w:pStyle w:val="TOC3"/>
        <w:rPr>
          <w:rFonts w:asciiTheme="minorHAnsi" w:eastAsiaTheme="minorEastAsia" w:hAnsiTheme="minorHAnsi" w:cstheme="minorBidi"/>
          <w:noProof/>
          <w:sz w:val="22"/>
          <w:szCs w:val="22"/>
          <w:lang w:eastAsia="en-NZ"/>
        </w:rPr>
      </w:pPr>
      <w:hyperlink w:anchor="_Toc169097466" w:history="1">
        <w:r w:rsidR="00492662" w:rsidRPr="001D59D3">
          <w:rPr>
            <w:rStyle w:val="Hyperlink"/>
            <w:noProof/>
          </w:rPr>
          <w:t>Table 11</w:t>
        </w:r>
        <w:r w:rsidR="00492662" w:rsidRPr="001D59D3">
          <w:rPr>
            <w:rStyle w:val="Hyperlink"/>
            <w:noProof/>
          </w:rPr>
          <w:noBreakHyphen/>
          <w:t>2: Initial psychologist registrations by registration pathway, 2018–2022</w:t>
        </w:r>
        <w:r w:rsidR="00492662">
          <w:rPr>
            <w:noProof/>
            <w:webHidden/>
          </w:rPr>
          <w:tab/>
        </w:r>
        <w:r w:rsidR="00492662">
          <w:rPr>
            <w:noProof/>
            <w:webHidden/>
          </w:rPr>
          <w:fldChar w:fldCharType="begin"/>
        </w:r>
        <w:r w:rsidR="00492662">
          <w:rPr>
            <w:noProof/>
            <w:webHidden/>
          </w:rPr>
          <w:instrText xml:space="preserve"> PAGEREF _Toc169097466 \h </w:instrText>
        </w:r>
        <w:r w:rsidR="00492662">
          <w:rPr>
            <w:noProof/>
            <w:webHidden/>
          </w:rPr>
        </w:r>
        <w:r w:rsidR="00492662">
          <w:rPr>
            <w:noProof/>
            <w:webHidden/>
          </w:rPr>
          <w:fldChar w:fldCharType="separate"/>
        </w:r>
        <w:r>
          <w:rPr>
            <w:noProof/>
            <w:webHidden/>
          </w:rPr>
          <w:t>88</w:t>
        </w:r>
        <w:r w:rsidR="00492662">
          <w:rPr>
            <w:noProof/>
            <w:webHidden/>
          </w:rPr>
          <w:fldChar w:fldCharType="end"/>
        </w:r>
      </w:hyperlink>
    </w:p>
    <w:p w14:paraId="44BC0879" w14:textId="252C7CC8" w:rsidR="00492662" w:rsidRDefault="0054239A">
      <w:pPr>
        <w:pStyle w:val="TOC3"/>
        <w:rPr>
          <w:rFonts w:asciiTheme="minorHAnsi" w:eastAsiaTheme="minorEastAsia" w:hAnsiTheme="minorHAnsi" w:cstheme="minorBidi"/>
          <w:noProof/>
          <w:sz w:val="22"/>
          <w:szCs w:val="22"/>
          <w:lang w:eastAsia="en-NZ"/>
        </w:rPr>
      </w:pPr>
      <w:hyperlink w:anchor="_Toc169097467" w:history="1">
        <w:r w:rsidR="00492662" w:rsidRPr="001D59D3">
          <w:rPr>
            <w:rStyle w:val="Hyperlink"/>
            <w:noProof/>
          </w:rPr>
          <w:t>Table 12</w:t>
        </w:r>
        <w:r w:rsidR="00492662" w:rsidRPr="001D59D3">
          <w:rPr>
            <w:rStyle w:val="Hyperlink"/>
            <w:noProof/>
          </w:rPr>
          <w:noBreakHyphen/>
          <w:t xml:space="preserve">1: </w:t>
        </w:r>
        <w:r w:rsidR="00492662" w:rsidRPr="001D59D3">
          <w:rPr>
            <w:rStyle w:val="Hyperlink"/>
            <w:bCs/>
            <w:noProof/>
          </w:rPr>
          <w:t>Social worker student registration rates, 2019–2022</w:t>
        </w:r>
        <w:r w:rsidR="00492662">
          <w:rPr>
            <w:noProof/>
            <w:webHidden/>
          </w:rPr>
          <w:tab/>
        </w:r>
        <w:r w:rsidR="00492662">
          <w:rPr>
            <w:noProof/>
            <w:webHidden/>
          </w:rPr>
          <w:fldChar w:fldCharType="begin"/>
        </w:r>
        <w:r w:rsidR="00492662">
          <w:rPr>
            <w:noProof/>
            <w:webHidden/>
          </w:rPr>
          <w:instrText xml:space="preserve"> PAGEREF _Toc169097467 \h </w:instrText>
        </w:r>
        <w:r w:rsidR="00492662">
          <w:rPr>
            <w:noProof/>
            <w:webHidden/>
          </w:rPr>
        </w:r>
        <w:r w:rsidR="00492662">
          <w:rPr>
            <w:noProof/>
            <w:webHidden/>
          </w:rPr>
          <w:fldChar w:fldCharType="separate"/>
        </w:r>
        <w:r>
          <w:rPr>
            <w:noProof/>
            <w:webHidden/>
          </w:rPr>
          <w:t>101</w:t>
        </w:r>
        <w:r w:rsidR="00492662">
          <w:rPr>
            <w:noProof/>
            <w:webHidden/>
          </w:rPr>
          <w:fldChar w:fldCharType="end"/>
        </w:r>
      </w:hyperlink>
    </w:p>
    <w:p w14:paraId="7C9DD9FA" w14:textId="5D8D7FC0" w:rsidR="00492662" w:rsidRDefault="0054239A">
      <w:pPr>
        <w:pStyle w:val="TOC3"/>
        <w:rPr>
          <w:rFonts w:asciiTheme="minorHAnsi" w:eastAsiaTheme="minorEastAsia" w:hAnsiTheme="minorHAnsi" w:cstheme="minorBidi"/>
          <w:noProof/>
          <w:sz w:val="22"/>
          <w:szCs w:val="22"/>
          <w:lang w:eastAsia="en-NZ"/>
        </w:rPr>
      </w:pPr>
      <w:hyperlink w:anchor="_Toc169097468" w:history="1">
        <w:r w:rsidR="00492662" w:rsidRPr="001D59D3">
          <w:rPr>
            <w:rStyle w:val="Hyperlink"/>
            <w:noProof/>
          </w:rPr>
          <w:t>Table 12</w:t>
        </w:r>
        <w:r w:rsidR="00492662" w:rsidRPr="001D59D3">
          <w:rPr>
            <w:rStyle w:val="Hyperlink"/>
            <w:noProof/>
          </w:rPr>
          <w:noBreakHyphen/>
          <w:t>2: Social worker field education placement organisation type, 2020–2022</w:t>
        </w:r>
        <w:r w:rsidR="00492662">
          <w:rPr>
            <w:noProof/>
            <w:webHidden/>
          </w:rPr>
          <w:tab/>
        </w:r>
        <w:r w:rsidR="00492662">
          <w:rPr>
            <w:noProof/>
            <w:webHidden/>
          </w:rPr>
          <w:fldChar w:fldCharType="begin"/>
        </w:r>
        <w:r w:rsidR="00492662">
          <w:rPr>
            <w:noProof/>
            <w:webHidden/>
          </w:rPr>
          <w:instrText xml:space="preserve"> PAGEREF _Toc169097468 \h </w:instrText>
        </w:r>
        <w:r w:rsidR="00492662">
          <w:rPr>
            <w:noProof/>
            <w:webHidden/>
          </w:rPr>
        </w:r>
        <w:r w:rsidR="00492662">
          <w:rPr>
            <w:noProof/>
            <w:webHidden/>
          </w:rPr>
          <w:fldChar w:fldCharType="separate"/>
        </w:r>
        <w:r>
          <w:rPr>
            <w:noProof/>
            <w:webHidden/>
          </w:rPr>
          <w:t>101</w:t>
        </w:r>
        <w:r w:rsidR="00492662">
          <w:rPr>
            <w:noProof/>
            <w:webHidden/>
          </w:rPr>
          <w:fldChar w:fldCharType="end"/>
        </w:r>
      </w:hyperlink>
    </w:p>
    <w:p w14:paraId="4EC04BB9" w14:textId="55B769FF" w:rsidR="00492662" w:rsidRDefault="0054239A">
      <w:pPr>
        <w:pStyle w:val="TOC3"/>
        <w:rPr>
          <w:rFonts w:asciiTheme="minorHAnsi" w:eastAsiaTheme="minorEastAsia" w:hAnsiTheme="minorHAnsi" w:cstheme="minorBidi"/>
          <w:noProof/>
          <w:sz w:val="22"/>
          <w:szCs w:val="22"/>
          <w:lang w:eastAsia="en-NZ"/>
        </w:rPr>
      </w:pPr>
      <w:hyperlink w:anchor="_Toc169097469" w:history="1">
        <w:r w:rsidR="00492662" w:rsidRPr="001D59D3">
          <w:rPr>
            <w:rStyle w:val="Hyperlink"/>
            <w:noProof/>
          </w:rPr>
          <w:t>Table 12</w:t>
        </w:r>
        <w:r w:rsidR="00492662" w:rsidRPr="001D59D3">
          <w:rPr>
            <w:rStyle w:val="Hyperlink"/>
            <w:noProof/>
          </w:rPr>
          <w:noBreakHyphen/>
          <w:t>3: Social worker student government agency placement breakdown 2022</w:t>
        </w:r>
        <w:r w:rsidR="00492662">
          <w:rPr>
            <w:noProof/>
            <w:webHidden/>
          </w:rPr>
          <w:tab/>
        </w:r>
        <w:r w:rsidR="00492662">
          <w:rPr>
            <w:noProof/>
            <w:webHidden/>
          </w:rPr>
          <w:fldChar w:fldCharType="begin"/>
        </w:r>
        <w:r w:rsidR="00492662">
          <w:rPr>
            <w:noProof/>
            <w:webHidden/>
          </w:rPr>
          <w:instrText xml:space="preserve"> PAGEREF _Toc169097469 \h </w:instrText>
        </w:r>
        <w:r w:rsidR="00492662">
          <w:rPr>
            <w:noProof/>
            <w:webHidden/>
          </w:rPr>
        </w:r>
        <w:r w:rsidR="00492662">
          <w:rPr>
            <w:noProof/>
            <w:webHidden/>
          </w:rPr>
          <w:fldChar w:fldCharType="separate"/>
        </w:r>
        <w:r>
          <w:rPr>
            <w:noProof/>
            <w:webHidden/>
          </w:rPr>
          <w:t>101</w:t>
        </w:r>
        <w:r w:rsidR="00492662">
          <w:rPr>
            <w:noProof/>
            <w:webHidden/>
          </w:rPr>
          <w:fldChar w:fldCharType="end"/>
        </w:r>
      </w:hyperlink>
    </w:p>
    <w:p w14:paraId="4225D472" w14:textId="1F55A6B1" w:rsidR="00492662" w:rsidRDefault="0054239A">
      <w:pPr>
        <w:pStyle w:val="TOC3"/>
        <w:rPr>
          <w:rFonts w:asciiTheme="minorHAnsi" w:eastAsiaTheme="minorEastAsia" w:hAnsiTheme="minorHAnsi" w:cstheme="minorBidi"/>
          <w:noProof/>
          <w:sz w:val="22"/>
          <w:szCs w:val="22"/>
          <w:lang w:eastAsia="en-NZ"/>
        </w:rPr>
      </w:pPr>
      <w:hyperlink w:anchor="_Toc169097470" w:history="1">
        <w:r w:rsidR="00492662" w:rsidRPr="001D59D3">
          <w:rPr>
            <w:rStyle w:val="Hyperlink"/>
            <w:noProof/>
          </w:rPr>
          <w:t>Table 13</w:t>
        </w:r>
        <w:r w:rsidR="00492662" w:rsidRPr="001D59D3">
          <w:rPr>
            <w:rStyle w:val="Hyperlink"/>
            <w:noProof/>
          </w:rPr>
          <w:noBreakHyphen/>
          <w:t>1: Sonographers’ practising certificates by scope of practice, 2022</w:t>
        </w:r>
        <w:r w:rsidR="00492662">
          <w:rPr>
            <w:noProof/>
            <w:webHidden/>
          </w:rPr>
          <w:tab/>
        </w:r>
        <w:r w:rsidR="00492662">
          <w:rPr>
            <w:noProof/>
            <w:webHidden/>
          </w:rPr>
          <w:fldChar w:fldCharType="begin"/>
        </w:r>
        <w:r w:rsidR="00492662">
          <w:rPr>
            <w:noProof/>
            <w:webHidden/>
          </w:rPr>
          <w:instrText xml:space="preserve"> PAGEREF _Toc169097470 \h </w:instrText>
        </w:r>
        <w:r w:rsidR="00492662">
          <w:rPr>
            <w:noProof/>
            <w:webHidden/>
          </w:rPr>
        </w:r>
        <w:r w:rsidR="00492662">
          <w:rPr>
            <w:noProof/>
            <w:webHidden/>
          </w:rPr>
          <w:fldChar w:fldCharType="separate"/>
        </w:r>
        <w:r>
          <w:rPr>
            <w:noProof/>
            <w:webHidden/>
          </w:rPr>
          <w:t>109</w:t>
        </w:r>
        <w:r w:rsidR="00492662">
          <w:rPr>
            <w:noProof/>
            <w:webHidden/>
          </w:rPr>
          <w:fldChar w:fldCharType="end"/>
        </w:r>
      </w:hyperlink>
    </w:p>
    <w:p w14:paraId="4A6797B1" w14:textId="4053E3E5" w:rsidR="002B76A7" w:rsidRDefault="00492662" w:rsidP="003A5FEA">
      <w:r>
        <w:rPr>
          <w:sz w:val="20"/>
        </w:rPr>
        <w:fldChar w:fldCharType="end"/>
      </w:r>
    </w:p>
    <w:p w14:paraId="03333094" w14:textId="77777777" w:rsidR="001D3E4E" w:rsidRDefault="001D3E4E" w:rsidP="003A5FEA">
      <w:pPr>
        <w:sectPr w:rsidR="001D3E4E" w:rsidSect="0078658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39BE2591" w14:textId="17E1EA35" w:rsidR="008C2973" w:rsidRDefault="00990B7E" w:rsidP="00990B7E">
      <w:pPr>
        <w:pStyle w:val="Heading1"/>
        <w:spacing w:before="0"/>
        <w:rPr>
          <w:spacing w:val="0"/>
        </w:rPr>
      </w:pPr>
      <w:bookmarkStart w:id="3" w:name="_Toc169097366"/>
      <w:r w:rsidRPr="00990B7E">
        <w:rPr>
          <w:spacing w:val="0"/>
        </w:rPr>
        <w:t>Executive summary</w:t>
      </w:r>
      <w:bookmarkEnd w:id="3"/>
    </w:p>
    <w:p w14:paraId="128C3EE6" w14:textId="72B5489D" w:rsidR="00990B7E" w:rsidRDefault="00990B7E" w:rsidP="00990B7E">
      <w:bookmarkStart w:id="4" w:name="_bookmark10"/>
      <w:bookmarkEnd w:id="4"/>
      <w:r>
        <w:t xml:space="preserve">Hauora haumi </w:t>
      </w:r>
      <w:r w:rsidR="00572CF2">
        <w:t>-</w:t>
      </w:r>
      <w:r>
        <w:t xml:space="preserve"> allied health</w:t>
      </w:r>
      <w:r w:rsidRPr="008B71FC">
        <w:rPr>
          <w:rStyle w:val="FootnoteReference"/>
        </w:rPr>
        <w:footnoteReference w:id="1"/>
      </w:r>
      <w:r w:rsidRPr="008B71FC">
        <w:t xml:space="preserve"> professionals are qualified health practitioners and are an integral part of our health system. They have specialised expertise in prevention, diagnosis</w:t>
      </w:r>
      <w:r>
        <w:t>, intervention</w:t>
      </w:r>
      <w:r w:rsidRPr="008B71FC">
        <w:t xml:space="preserve"> and treatment across a range of conditions and illnesses. In Aotearoa</w:t>
      </w:r>
      <w:r>
        <w:t xml:space="preserve"> New Zealand,</w:t>
      </w:r>
      <w:r w:rsidRPr="008B71FC">
        <w:t xml:space="preserve"> there are at least 43 professions that are classified as allied health professions.</w:t>
      </w:r>
      <w:r w:rsidRPr="008B71FC">
        <w:rPr>
          <w:rStyle w:val="FootnoteReference"/>
        </w:rPr>
        <w:footnoteReference w:id="2"/>
      </w:r>
    </w:p>
    <w:p w14:paraId="1E3C73F4" w14:textId="77777777" w:rsidR="00990B7E" w:rsidRPr="008B71FC" w:rsidRDefault="00990B7E" w:rsidP="00990B7E"/>
    <w:p w14:paraId="2955C9E9" w14:textId="10390B32" w:rsidR="00990B7E" w:rsidRDefault="00990B7E" w:rsidP="00990B7E">
      <w:r>
        <w:t>This report is the first of its kind to collate information about allied health professions in Aotearoa New Zealand and their impact on the health and wellbeing of our population. While allied health professions are a critical part of our health workforce, the public’s understanding of these professions is limited compared with its understanding of other health professions, such as doctors, nurses, midwives and dentists.</w:t>
      </w:r>
    </w:p>
    <w:p w14:paraId="776F2F70" w14:textId="77777777" w:rsidR="00990B7E" w:rsidRPr="008B71FC" w:rsidRDefault="00990B7E" w:rsidP="00990B7E"/>
    <w:p w14:paraId="5B2FA6A4" w14:textId="77777777" w:rsidR="00990B7E" w:rsidRPr="008B71FC" w:rsidRDefault="00990B7E" w:rsidP="00990B7E">
      <w:r w:rsidRPr="008B71FC">
        <w:t>Throughout 2023,</w:t>
      </w:r>
      <w:r>
        <w:t xml:space="preserve"> Dr Martin Chadwick,</w:t>
      </w:r>
      <w:r w:rsidRPr="008B71FC">
        <w:t xml:space="preserve"> the Chief Allied Health Professions Officer of </w:t>
      </w:r>
      <w:r>
        <w:t xml:space="preserve">the Ministry of Health – </w:t>
      </w:r>
      <w:r w:rsidRPr="008B71FC">
        <w:t xml:space="preserve">Manatū Hauora </w:t>
      </w:r>
      <w:r>
        <w:t xml:space="preserve">(the Ministry), </w:t>
      </w:r>
      <w:r w:rsidRPr="008B71FC">
        <w:t xml:space="preserve">convened </w:t>
      </w:r>
      <w:r>
        <w:t>14</w:t>
      </w:r>
      <w:r w:rsidRPr="008B71FC">
        <w:t xml:space="preserve"> </w:t>
      </w:r>
      <w:r>
        <w:t>allied health</w:t>
      </w:r>
      <w:r w:rsidRPr="008B71FC">
        <w:t xml:space="preserve"> professional sector reference groups</w:t>
      </w:r>
      <w:r>
        <w:t>. The aims of these groups were</w:t>
      </w:r>
      <w:r w:rsidRPr="008B71FC">
        <w:t>:</w:t>
      </w:r>
    </w:p>
    <w:p w14:paraId="4E18C7DB" w14:textId="77777777" w:rsidR="00990B7E" w:rsidRPr="008B71FC" w:rsidRDefault="00990B7E" w:rsidP="00990B7E">
      <w:pPr>
        <w:pStyle w:val="Bullet"/>
      </w:pPr>
      <w:r w:rsidRPr="008B71FC">
        <w:t xml:space="preserve">to </w:t>
      </w:r>
      <w:r>
        <w:t>assess whether</w:t>
      </w:r>
      <w:r w:rsidRPr="008B71FC">
        <w:t xml:space="preserve"> the population of Aotearoa is realising the full </w:t>
      </w:r>
      <w:r>
        <w:t>potential</w:t>
      </w:r>
      <w:r w:rsidRPr="008B71FC">
        <w:t xml:space="preserve"> of </w:t>
      </w:r>
      <w:r>
        <w:t>these allied health</w:t>
      </w:r>
      <w:r w:rsidRPr="008B71FC">
        <w:t xml:space="preserve"> profession</w:t>
      </w:r>
      <w:r>
        <w:t>s</w:t>
      </w:r>
      <w:r w:rsidRPr="008B71FC">
        <w:t xml:space="preserve"> to achieve the concept of pae ora</w:t>
      </w:r>
      <w:r>
        <w:t xml:space="preserve"> (healthy futures for all New Zealanders)</w:t>
      </w:r>
    </w:p>
    <w:p w14:paraId="27B7F414" w14:textId="77777777" w:rsidR="00990B7E" w:rsidRPr="008B71FC" w:rsidRDefault="00990B7E" w:rsidP="00990B7E">
      <w:pPr>
        <w:pStyle w:val="Bullet"/>
      </w:pPr>
      <w:r w:rsidRPr="008B71FC">
        <w:t xml:space="preserve">if not, to </w:t>
      </w:r>
      <w:r>
        <w:t>identify</w:t>
      </w:r>
      <w:r w:rsidRPr="008B71FC">
        <w:t xml:space="preserve"> </w:t>
      </w:r>
      <w:r>
        <w:t>what</w:t>
      </w:r>
      <w:r w:rsidRPr="008B71FC">
        <w:t xml:space="preserve"> issues/barriers </w:t>
      </w:r>
      <w:r>
        <w:t>are preventing</w:t>
      </w:r>
      <w:r w:rsidRPr="008B71FC">
        <w:t xml:space="preserve"> this potential </w:t>
      </w:r>
      <w:r>
        <w:t>from being</w:t>
      </w:r>
      <w:r w:rsidRPr="008B71FC">
        <w:t xml:space="preserve"> realised</w:t>
      </w:r>
    </w:p>
    <w:p w14:paraId="571B5CBC" w14:textId="77777777" w:rsidR="00990B7E" w:rsidRPr="008B71FC" w:rsidRDefault="00990B7E" w:rsidP="00990B7E">
      <w:pPr>
        <w:pStyle w:val="Bullet"/>
      </w:pPr>
      <w:r w:rsidRPr="008B71FC">
        <w:t xml:space="preserve">to </w:t>
      </w:r>
      <w:r>
        <w:t>foster</w:t>
      </w:r>
      <w:r w:rsidRPr="008B71FC">
        <w:t xml:space="preserve"> a </w:t>
      </w:r>
      <w:r>
        <w:t>broader</w:t>
      </w:r>
      <w:r w:rsidRPr="008B71FC">
        <w:t xml:space="preserve"> understanding of the</w:t>
      </w:r>
      <w:r>
        <w:t>se</w:t>
      </w:r>
      <w:r w:rsidRPr="008B71FC">
        <w:t xml:space="preserve"> profession</w:t>
      </w:r>
      <w:r>
        <w:t>s</w:t>
      </w:r>
      <w:r w:rsidRPr="008B71FC">
        <w:t xml:space="preserve"> </w:t>
      </w:r>
      <w:r>
        <w:t>through</w:t>
      </w:r>
      <w:r w:rsidRPr="008B71FC">
        <w:t xml:space="preserve"> </w:t>
      </w:r>
      <w:r>
        <w:t xml:space="preserve">the collation of </w:t>
      </w:r>
      <w:r w:rsidRPr="008B71FC">
        <w:t>supporting</w:t>
      </w:r>
      <w:r>
        <w:t xml:space="preserve"> information and</w:t>
      </w:r>
      <w:r w:rsidRPr="008B71FC">
        <w:t xml:space="preserve"> data.</w:t>
      </w:r>
    </w:p>
    <w:p w14:paraId="4D00338A" w14:textId="77777777" w:rsidR="00990B7E" w:rsidRDefault="00990B7E" w:rsidP="00990B7E"/>
    <w:p w14:paraId="4FC17E59" w14:textId="1BC60B61" w:rsidR="00990B7E" w:rsidRDefault="00990B7E" w:rsidP="00990B7E">
      <w:r>
        <w:t xml:space="preserve">This report relays the voice of these allied health professions and summarises their untapped potential as well as the opportunities and challenges they face in achieving pae ora. While it does not represent commitment to specific actions, it serves as a point of reference to inform stakeholders about the breadth and depth of knowledge and skill contained within these allied health professions. </w:t>
      </w:r>
    </w:p>
    <w:p w14:paraId="17AF3E57" w14:textId="77777777" w:rsidR="00990B7E" w:rsidRDefault="00990B7E" w:rsidP="00990B7E"/>
    <w:p w14:paraId="4D19054E" w14:textId="77777777" w:rsidR="00990B7E" w:rsidRPr="008B71FC" w:rsidRDefault="00990B7E" w:rsidP="00990B7E">
      <w:r>
        <w:t>We see this report as a starting point that will be iteratively updated to include more allied health professions over time.</w:t>
      </w:r>
    </w:p>
    <w:p w14:paraId="53ED6D88" w14:textId="77777777" w:rsidR="00990B7E" w:rsidRPr="00990B7E" w:rsidRDefault="00990B7E" w:rsidP="00990B7E">
      <w:pPr>
        <w:pStyle w:val="Heading2"/>
      </w:pPr>
      <w:bookmarkStart w:id="5" w:name="_Toc167703443"/>
      <w:bookmarkStart w:id="6" w:name="_Toc169097367"/>
      <w:r w:rsidRPr="00990B7E">
        <w:t>The impact of allied health</w:t>
      </w:r>
      <w:bookmarkEnd w:id="5"/>
      <w:bookmarkEnd w:id="6"/>
    </w:p>
    <w:p w14:paraId="568FDF55" w14:textId="77777777" w:rsidR="00990B7E" w:rsidRDefault="00990B7E" w:rsidP="00990B7E">
      <w:r w:rsidRPr="008B71FC">
        <w:t xml:space="preserve">Several consistent themes on the positive impact of </w:t>
      </w:r>
      <w:r>
        <w:t>allied health</w:t>
      </w:r>
      <w:r w:rsidRPr="008B71FC">
        <w:t xml:space="preserve"> professions on health outcomes </w:t>
      </w:r>
      <w:r>
        <w:t>were</w:t>
      </w:r>
      <w:r w:rsidRPr="008B71FC">
        <w:t xml:space="preserve"> identified</w:t>
      </w:r>
      <w:r>
        <w:t xml:space="preserve"> in the groups’ meetings</w:t>
      </w:r>
      <w:r w:rsidRPr="008B71FC">
        <w:t xml:space="preserve">. </w:t>
      </w:r>
    </w:p>
    <w:p w14:paraId="65D8AA67" w14:textId="77777777" w:rsidR="00990B7E" w:rsidRDefault="00990B7E" w:rsidP="00990B7E"/>
    <w:p w14:paraId="6877B36B" w14:textId="567BC8F1" w:rsidR="00990B7E" w:rsidRPr="008B71FC" w:rsidRDefault="00990B7E" w:rsidP="00990B7E">
      <w:r w:rsidRPr="008B71FC">
        <w:t>Timely, equitable access to allied health professionals can:</w:t>
      </w:r>
    </w:p>
    <w:p w14:paraId="532AED28" w14:textId="77777777" w:rsidR="00990B7E" w:rsidRPr="008B71FC" w:rsidRDefault="00990B7E" w:rsidP="00990B7E">
      <w:pPr>
        <w:pStyle w:val="Bullet"/>
      </w:pPr>
      <w:r>
        <w:t>reduce the</w:t>
      </w:r>
      <w:r w:rsidRPr="008B71FC">
        <w:t xml:space="preserve"> time </w:t>
      </w:r>
      <w:r>
        <w:t xml:space="preserve">taken for a person </w:t>
      </w:r>
      <w:r w:rsidRPr="008B71FC">
        <w:t>to receive a diagnosis</w:t>
      </w:r>
    </w:p>
    <w:p w14:paraId="30D8F6D7" w14:textId="77777777" w:rsidR="00990B7E" w:rsidRPr="008B71FC" w:rsidRDefault="00990B7E" w:rsidP="00990B7E">
      <w:pPr>
        <w:pStyle w:val="Bullet"/>
      </w:pPr>
      <w:r>
        <w:t>help</w:t>
      </w:r>
      <w:r w:rsidRPr="008B71FC">
        <w:t xml:space="preserve"> prevent</w:t>
      </w:r>
      <w:r>
        <w:t>, detect</w:t>
      </w:r>
      <w:r w:rsidRPr="008B71FC">
        <w:t xml:space="preserve"> and </w:t>
      </w:r>
      <w:r>
        <w:t xml:space="preserve">lead to the </w:t>
      </w:r>
      <w:r w:rsidRPr="008B71FC">
        <w:t xml:space="preserve">earlier intervention </w:t>
      </w:r>
      <w:r>
        <w:t>of</w:t>
      </w:r>
      <w:r w:rsidRPr="008B71FC">
        <w:t xml:space="preserve"> health conditions (potentially increasing options and efficacy while reducing risk of treatment)</w:t>
      </w:r>
    </w:p>
    <w:p w14:paraId="0E8271BF" w14:textId="77777777" w:rsidR="00990B7E" w:rsidRPr="008B71FC" w:rsidRDefault="00990B7E" w:rsidP="00990B7E">
      <w:pPr>
        <w:pStyle w:val="Bullet"/>
      </w:pPr>
      <w:r w:rsidRPr="008B71FC">
        <w:t xml:space="preserve">improve </w:t>
      </w:r>
      <w:r>
        <w:t xml:space="preserve">a person’s </w:t>
      </w:r>
      <w:r w:rsidRPr="008B71FC">
        <w:t>quality of life, with people retaining their ability to work, learn and engage in their communities in ways that are meaningful to them</w:t>
      </w:r>
    </w:p>
    <w:p w14:paraId="3D52657C" w14:textId="77777777" w:rsidR="00990B7E" w:rsidRPr="008B71FC" w:rsidRDefault="00990B7E" w:rsidP="00990B7E">
      <w:pPr>
        <w:pStyle w:val="Bullet"/>
      </w:pPr>
      <w:r w:rsidRPr="008B71FC">
        <w:t>improve health literacy and self-management, empower whānau and communities to stay well and enable them to maintain their autonomy</w:t>
      </w:r>
    </w:p>
    <w:p w14:paraId="1D0C0943" w14:textId="77777777" w:rsidR="00990B7E" w:rsidRPr="008B71FC" w:rsidRDefault="00990B7E" w:rsidP="00990B7E">
      <w:pPr>
        <w:pStyle w:val="Bullet"/>
      </w:pPr>
      <w:r w:rsidRPr="008B71FC">
        <w:t>build trusting relationships with health</w:t>
      </w:r>
      <w:r>
        <w:t xml:space="preserve"> </w:t>
      </w:r>
      <w:r w:rsidRPr="008B71FC">
        <w:t xml:space="preserve">care practitioners – encouraging people to engage earlier </w:t>
      </w:r>
      <w:r>
        <w:t xml:space="preserve">around possible </w:t>
      </w:r>
      <w:r w:rsidRPr="008B71FC">
        <w:t>future care</w:t>
      </w:r>
      <w:r>
        <w:t xml:space="preserve"> needs</w:t>
      </w:r>
    </w:p>
    <w:p w14:paraId="71CC0031" w14:textId="77777777" w:rsidR="00990B7E" w:rsidRPr="008B71FC" w:rsidRDefault="00990B7E" w:rsidP="00990B7E">
      <w:pPr>
        <w:pStyle w:val="Bullet"/>
      </w:pPr>
      <w:r w:rsidRPr="008B71FC">
        <w:t xml:space="preserve">improve population wellness </w:t>
      </w:r>
      <w:r>
        <w:t>by</w:t>
      </w:r>
      <w:r w:rsidRPr="008B71FC">
        <w:t xml:space="preserve"> </w:t>
      </w:r>
      <w:r>
        <w:t>supporting people to adopt good health</w:t>
      </w:r>
      <w:r w:rsidRPr="008B71FC">
        <w:t xml:space="preserve"> behaviours</w:t>
      </w:r>
      <w:r>
        <w:rPr>
          <w:rStyle w:val="FootnoteReference"/>
        </w:rPr>
        <w:footnoteReference w:id="3"/>
      </w:r>
    </w:p>
    <w:p w14:paraId="3A304220" w14:textId="77777777" w:rsidR="00990B7E" w:rsidRPr="008B71FC" w:rsidRDefault="00990B7E" w:rsidP="00990B7E">
      <w:pPr>
        <w:pStyle w:val="Bullet"/>
      </w:pPr>
      <w:r w:rsidRPr="008B71FC">
        <w:t xml:space="preserve">help </w:t>
      </w:r>
      <w:r>
        <w:t>people</w:t>
      </w:r>
      <w:r w:rsidRPr="008B71FC">
        <w:t xml:space="preserve"> maintain independence and experience healthy ageing, with support across the</w:t>
      </w:r>
      <w:r>
        <w:t>ir</w:t>
      </w:r>
      <w:r w:rsidRPr="008B71FC">
        <w:t xml:space="preserve"> life course.</w:t>
      </w:r>
    </w:p>
    <w:p w14:paraId="3D2A1CDE" w14:textId="77777777" w:rsidR="00990B7E" w:rsidRDefault="00990B7E" w:rsidP="00990B7E"/>
    <w:p w14:paraId="686595DF" w14:textId="18317A36" w:rsidR="00990B7E" w:rsidRPr="008B71FC" w:rsidRDefault="00990B7E" w:rsidP="00990B7E">
      <w:r>
        <w:t>The groups also identified w</w:t>
      </w:r>
      <w:r w:rsidRPr="008B71FC">
        <w:t xml:space="preserve">ider </w:t>
      </w:r>
      <w:r>
        <w:t xml:space="preserve">health </w:t>
      </w:r>
      <w:r w:rsidRPr="008B71FC">
        <w:t xml:space="preserve">system benefits </w:t>
      </w:r>
      <w:r>
        <w:t>of allied health</w:t>
      </w:r>
      <w:r w:rsidRPr="008B71FC">
        <w:t xml:space="preserve"> professions</w:t>
      </w:r>
      <w:r>
        <w:t>, including</w:t>
      </w:r>
      <w:r w:rsidRPr="008B71FC">
        <w:t>:</w:t>
      </w:r>
    </w:p>
    <w:p w14:paraId="1C337A75" w14:textId="77777777" w:rsidR="00990B7E" w:rsidRPr="008B71FC" w:rsidRDefault="00990B7E" w:rsidP="00990B7E">
      <w:pPr>
        <w:pStyle w:val="Bullet"/>
      </w:pPr>
      <w:r>
        <w:t xml:space="preserve">offering </w:t>
      </w:r>
      <w:r w:rsidRPr="008B71FC">
        <w:t>cost-effective</w:t>
      </w:r>
      <w:r w:rsidRPr="001A3C9B">
        <w:t xml:space="preserve"> </w:t>
      </w:r>
      <w:r w:rsidRPr="008B71FC">
        <w:t>services, which supports financial sustainability and provide</w:t>
      </w:r>
      <w:r>
        <w:t>s</w:t>
      </w:r>
      <w:r w:rsidRPr="008B71FC">
        <w:t xml:space="preserve"> economic value</w:t>
      </w:r>
    </w:p>
    <w:p w14:paraId="7DEDAA4D" w14:textId="77777777" w:rsidR="00990B7E" w:rsidRPr="008B71FC" w:rsidRDefault="00990B7E" w:rsidP="00990B7E">
      <w:pPr>
        <w:pStyle w:val="Bullet"/>
      </w:pPr>
      <w:r w:rsidRPr="008B71FC">
        <w:t>eas</w:t>
      </w:r>
      <w:r>
        <w:t>ing pressures on the</w:t>
      </w:r>
      <w:r w:rsidRPr="008B71FC">
        <w:t xml:space="preserve"> health system, for example, on hospital and specialist services (secondary, tertiary and quaternary services)</w:t>
      </w:r>
    </w:p>
    <w:p w14:paraId="21AB36F9" w14:textId="77777777" w:rsidR="00990B7E" w:rsidRPr="008B71FC" w:rsidRDefault="00990B7E" w:rsidP="00990B7E">
      <w:pPr>
        <w:pStyle w:val="Bullet"/>
      </w:pPr>
      <w:r w:rsidRPr="008B71FC">
        <w:t>enabl</w:t>
      </w:r>
      <w:r>
        <w:t>ing</w:t>
      </w:r>
      <w:r w:rsidRPr="008B71FC">
        <w:t xml:space="preserve"> people to engage in </w:t>
      </w:r>
      <w:r>
        <w:t xml:space="preserve">whānau, cultural, </w:t>
      </w:r>
      <w:r w:rsidRPr="008B71FC">
        <w:t>employment, education, community and recreational activities.</w:t>
      </w:r>
    </w:p>
    <w:p w14:paraId="4068B09E" w14:textId="77777777" w:rsidR="00990B7E" w:rsidRPr="00990B7E" w:rsidRDefault="00990B7E" w:rsidP="00990B7E">
      <w:pPr>
        <w:pStyle w:val="Heading2"/>
      </w:pPr>
      <w:bookmarkStart w:id="7" w:name="_Toc167703444"/>
      <w:bookmarkStart w:id="8" w:name="_Toc169097368"/>
      <w:r w:rsidRPr="00990B7E">
        <w:t>Realising the potential of allied health</w:t>
      </w:r>
      <w:bookmarkEnd w:id="7"/>
      <w:bookmarkEnd w:id="8"/>
    </w:p>
    <w:p w14:paraId="0B4C8627" w14:textId="77777777" w:rsidR="00990B7E" w:rsidRPr="008B71FC" w:rsidRDefault="00990B7E" w:rsidP="00990B7E">
      <w:r w:rsidRPr="008B71FC">
        <w:t xml:space="preserve">Advancing opportunities to realise the potential of </w:t>
      </w:r>
      <w:r>
        <w:t>allied health</w:t>
      </w:r>
      <w:r w:rsidRPr="008B71FC">
        <w:t xml:space="preserve"> requires action from all </w:t>
      </w:r>
      <w:r>
        <w:t>allied health</w:t>
      </w:r>
      <w:r w:rsidRPr="008B71FC">
        <w:t xml:space="preserve"> stakeholders</w:t>
      </w:r>
      <w:r>
        <w:t>, both</w:t>
      </w:r>
      <w:r w:rsidRPr="008B71FC">
        <w:t xml:space="preserve"> individually and collectively. Below is a summary of common opportunities and barriers faced by allied health professions in Aotearoa.</w:t>
      </w:r>
    </w:p>
    <w:p w14:paraId="11C33719" w14:textId="77777777" w:rsidR="00990B7E" w:rsidRPr="00990B7E" w:rsidRDefault="00990B7E" w:rsidP="00990B7E">
      <w:pPr>
        <w:pStyle w:val="Heading3"/>
      </w:pPr>
      <w:r w:rsidRPr="00990B7E">
        <w:t>Shared opportunities</w:t>
      </w:r>
    </w:p>
    <w:p w14:paraId="09258504" w14:textId="77777777" w:rsidR="00990B7E" w:rsidRPr="008B71FC" w:rsidRDefault="00990B7E" w:rsidP="00990B7E">
      <w:r>
        <w:t>S</w:t>
      </w:r>
      <w:r w:rsidRPr="008B71FC">
        <w:t xml:space="preserve">hared opportunities that exist across </w:t>
      </w:r>
      <w:r>
        <w:t>allied health</w:t>
      </w:r>
      <w:r w:rsidRPr="008B71FC">
        <w:t xml:space="preserve"> professions include:</w:t>
      </w:r>
    </w:p>
    <w:p w14:paraId="7F6C9023" w14:textId="77777777" w:rsidR="00990B7E" w:rsidRPr="008B71FC" w:rsidRDefault="00990B7E" w:rsidP="00990B7E">
      <w:pPr>
        <w:pStyle w:val="Bullet"/>
      </w:pPr>
      <w:r>
        <w:t>enabling practitioners to work to</w:t>
      </w:r>
      <w:r w:rsidRPr="008B71FC">
        <w:t xml:space="preserve"> the full scope of practice within </w:t>
      </w:r>
      <w:r>
        <w:t xml:space="preserve">their </w:t>
      </w:r>
      <w:r w:rsidRPr="008B71FC">
        <w:t>profession</w:t>
      </w:r>
      <w:r>
        <w:t xml:space="preserve"> (fully applying their training and experience) </w:t>
      </w:r>
    </w:p>
    <w:p w14:paraId="02E29CEF" w14:textId="77777777" w:rsidR="00990B7E" w:rsidRPr="008B71FC" w:rsidRDefault="00990B7E" w:rsidP="00990B7E">
      <w:pPr>
        <w:pStyle w:val="Bullet"/>
      </w:pPr>
      <w:r w:rsidRPr="008B71FC">
        <w:t xml:space="preserve">delivering culturally safe services </w:t>
      </w:r>
      <w:r>
        <w:t>that</w:t>
      </w:r>
      <w:r w:rsidRPr="008B71FC">
        <w:t xml:space="preserve"> respond to the needs of </w:t>
      </w:r>
      <w:r>
        <w:t>the people and communities who use them</w:t>
      </w:r>
    </w:p>
    <w:p w14:paraId="4AAB2702" w14:textId="77777777" w:rsidR="00990B7E" w:rsidRPr="008B71FC" w:rsidRDefault="00990B7E" w:rsidP="00990B7E">
      <w:pPr>
        <w:pStyle w:val="Bullet"/>
      </w:pPr>
      <w:r w:rsidRPr="008B71FC">
        <w:t>ensuring the workforce reflects the population it serves</w:t>
      </w:r>
    </w:p>
    <w:p w14:paraId="23045BAF" w14:textId="77777777" w:rsidR="00990B7E" w:rsidRPr="008B71FC" w:rsidRDefault="00990B7E" w:rsidP="00990B7E">
      <w:pPr>
        <w:pStyle w:val="Bullet"/>
      </w:pPr>
      <w:r w:rsidRPr="008B71FC">
        <w:t xml:space="preserve">supporting the workforce by increasing staffing levels, </w:t>
      </w:r>
      <w:r>
        <w:t>retaining experienced staff</w:t>
      </w:r>
      <w:r w:rsidRPr="008B71FC">
        <w:t xml:space="preserve"> and supporting professionals to participate in continuous professional development activities</w:t>
      </w:r>
    </w:p>
    <w:p w14:paraId="793E1EE3" w14:textId="77777777" w:rsidR="00990B7E" w:rsidRPr="008B71FC" w:rsidRDefault="00990B7E" w:rsidP="00990B7E">
      <w:pPr>
        <w:pStyle w:val="Bullet"/>
      </w:pPr>
      <w:r w:rsidRPr="008B71FC">
        <w:t>improving training pathways and support for students, clinical supervisors and clinical placement providers</w:t>
      </w:r>
    </w:p>
    <w:p w14:paraId="5F33F442" w14:textId="77777777" w:rsidR="00990B7E" w:rsidRPr="008B71FC" w:rsidRDefault="00990B7E" w:rsidP="00990B7E">
      <w:pPr>
        <w:pStyle w:val="Bullet"/>
      </w:pPr>
      <w:r w:rsidRPr="008B71FC">
        <w:t xml:space="preserve">improving access to </w:t>
      </w:r>
      <w:r>
        <w:t xml:space="preserve">health </w:t>
      </w:r>
      <w:r w:rsidRPr="008B71FC">
        <w:t>services</w:t>
      </w:r>
      <w:r>
        <w:t>,</w:t>
      </w:r>
      <w:r w:rsidRPr="008B71FC">
        <w:t xml:space="preserve"> with enhanced </w:t>
      </w:r>
      <w:r>
        <w:t>use</w:t>
      </w:r>
      <w:r w:rsidRPr="008B71FC">
        <w:t xml:space="preserve"> of telehealth and digital enablers</w:t>
      </w:r>
    </w:p>
    <w:p w14:paraId="672E6350" w14:textId="77777777" w:rsidR="00990B7E" w:rsidRPr="008B71FC" w:rsidRDefault="00990B7E" w:rsidP="00990B7E">
      <w:pPr>
        <w:pStyle w:val="Bullet"/>
      </w:pPr>
      <w:r>
        <w:t>prioritising support for evidence-informed,</w:t>
      </w:r>
      <w:r w:rsidRPr="008B71FC">
        <w:t xml:space="preserve"> effective and preventative models of care.</w:t>
      </w:r>
    </w:p>
    <w:p w14:paraId="79A4DE02" w14:textId="77777777" w:rsidR="00990B7E" w:rsidRPr="008B71FC" w:rsidRDefault="00990B7E" w:rsidP="00990B7E">
      <w:pPr>
        <w:pStyle w:val="Heading3"/>
      </w:pPr>
      <w:r w:rsidRPr="008B71FC">
        <w:t>Shared barriers</w:t>
      </w:r>
    </w:p>
    <w:p w14:paraId="44E5ECC9" w14:textId="77777777" w:rsidR="00990B7E" w:rsidRPr="008B71FC" w:rsidRDefault="00990B7E" w:rsidP="00990B7E">
      <w:r w:rsidRPr="008B71FC">
        <w:t xml:space="preserve">Common barriers to enhancing services across </w:t>
      </w:r>
      <w:r>
        <w:t>allied health</w:t>
      </w:r>
      <w:r w:rsidRPr="008B71FC">
        <w:t xml:space="preserve"> professions </w:t>
      </w:r>
      <w:r>
        <w:t>include</w:t>
      </w:r>
      <w:r w:rsidRPr="008B71FC">
        <w:t>:</w:t>
      </w:r>
    </w:p>
    <w:p w14:paraId="43B9B0D0" w14:textId="77777777" w:rsidR="00990B7E" w:rsidRPr="008B71FC" w:rsidRDefault="00990B7E" w:rsidP="00990B7E">
      <w:pPr>
        <w:pStyle w:val="Bullet"/>
      </w:pPr>
      <w:r w:rsidRPr="008B71FC">
        <w:t xml:space="preserve">workforce retention </w:t>
      </w:r>
      <w:r>
        <w:t xml:space="preserve">challenges </w:t>
      </w:r>
      <w:r w:rsidRPr="008B71FC">
        <w:t>and loss of experienced professionals</w:t>
      </w:r>
    </w:p>
    <w:p w14:paraId="45C0F494" w14:textId="77777777" w:rsidR="00990B7E" w:rsidRPr="008B71FC" w:rsidRDefault="00990B7E" w:rsidP="00990B7E">
      <w:pPr>
        <w:pStyle w:val="Bullet"/>
      </w:pPr>
      <w:r w:rsidRPr="008B71FC">
        <w:t>insufficient clinical placements and support for clinical supervisors</w:t>
      </w:r>
    </w:p>
    <w:p w14:paraId="1673A384" w14:textId="77777777" w:rsidR="00990B7E" w:rsidRPr="008B71FC" w:rsidRDefault="00990B7E" w:rsidP="00990B7E">
      <w:pPr>
        <w:pStyle w:val="Bullet"/>
      </w:pPr>
      <w:r w:rsidRPr="008B71FC">
        <w:t>insufficient support for students in training programmes – including financial support, which leads to increased attrition</w:t>
      </w:r>
    </w:p>
    <w:p w14:paraId="6D54B8F2" w14:textId="77777777" w:rsidR="00990B7E" w:rsidRPr="008B71FC" w:rsidRDefault="00990B7E" w:rsidP="00990B7E">
      <w:pPr>
        <w:pStyle w:val="Bullet"/>
      </w:pPr>
      <w:r w:rsidRPr="008B71FC">
        <w:t>a focus on biomedical models of care</w:t>
      </w:r>
      <w:r>
        <w:t>,</w:t>
      </w:r>
      <w:r w:rsidRPr="008B71FC">
        <w:t xml:space="preserve"> which tend to react to poor health rather than supporting wellness</w:t>
      </w:r>
    </w:p>
    <w:p w14:paraId="66480C61" w14:textId="77777777" w:rsidR="00990B7E" w:rsidRPr="008B71FC" w:rsidRDefault="00990B7E" w:rsidP="00990B7E">
      <w:pPr>
        <w:pStyle w:val="Bullet"/>
      </w:pPr>
      <w:r w:rsidRPr="008B71FC">
        <w:t>inadequate cultural competence and safety training for students and professionals</w:t>
      </w:r>
    </w:p>
    <w:p w14:paraId="750FD7CD" w14:textId="77777777" w:rsidR="00990B7E" w:rsidRDefault="00990B7E" w:rsidP="00990B7E">
      <w:pPr>
        <w:pStyle w:val="Bullet"/>
      </w:pPr>
      <w:r w:rsidRPr="008B71FC">
        <w:t>inequity of access and outcome – geographic, racial discrimination, economic</w:t>
      </w:r>
    </w:p>
    <w:p w14:paraId="7BD6C942" w14:textId="3B57F0D4" w:rsidR="00990B7E" w:rsidRDefault="00990B7E" w:rsidP="00990B7E">
      <w:pPr>
        <w:pStyle w:val="Bullet"/>
      </w:pPr>
      <w:r>
        <w:t>a lack of understanding by the public and the wider health sector of allied health professions’ significant contribution to health care in Aotearoa.</w:t>
      </w:r>
    </w:p>
    <w:p w14:paraId="3ADD7BE4" w14:textId="77777777" w:rsidR="00990B7E" w:rsidRDefault="00990B7E" w:rsidP="00990B7E">
      <w:pPr>
        <w:sectPr w:rsidR="00990B7E" w:rsidSect="003309CA">
          <w:headerReference w:type="default" r:id="rId21"/>
          <w:footerReference w:type="even" r:id="rId22"/>
          <w:footerReference w:type="default" r:id="rId23"/>
          <w:pgSz w:w="11907" w:h="16834" w:code="9"/>
          <w:pgMar w:top="1418" w:right="1701" w:bottom="1134" w:left="1843" w:header="284" w:footer="425" w:gutter="284"/>
          <w:pgNumType w:start="1"/>
          <w:cols w:space="720"/>
        </w:sectPr>
      </w:pPr>
    </w:p>
    <w:p w14:paraId="02C4EF7D" w14:textId="77777777" w:rsidR="00990B7E" w:rsidRPr="00990B7E" w:rsidRDefault="00990B7E" w:rsidP="00990B7E">
      <w:pPr>
        <w:pStyle w:val="Heading1"/>
        <w:spacing w:before="0"/>
      </w:pPr>
      <w:bookmarkStart w:id="9" w:name="_bookmark14"/>
      <w:bookmarkStart w:id="10" w:name="_bookmark18"/>
      <w:bookmarkStart w:id="11" w:name="_Toc167703445"/>
      <w:bookmarkStart w:id="12" w:name="_Toc169097369"/>
      <w:bookmarkEnd w:id="9"/>
      <w:bookmarkEnd w:id="10"/>
      <w:r w:rsidRPr="00990B7E">
        <w:t>Introduction</w:t>
      </w:r>
      <w:bookmarkEnd w:id="11"/>
      <w:bookmarkEnd w:id="12"/>
    </w:p>
    <w:p w14:paraId="58245118" w14:textId="77777777" w:rsidR="00990B7E" w:rsidRPr="008B71FC" w:rsidRDefault="00990B7E" w:rsidP="00990B7E">
      <w:r w:rsidRPr="008B71FC">
        <w:t xml:space="preserve">The </w:t>
      </w:r>
      <w:r w:rsidRPr="00111A48">
        <w:t>Health and Disability System Review</w:t>
      </w:r>
      <w:r>
        <w:t>’s (HDSR’s)</w:t>
      </w:r>
      <w:r w:rsidRPr="00111A48">
        <w:t xml:space="preserve"> </w:t>
      </w:r>
      <w:r>
        <w:t>final report</w:t>
      </w:r>
      <w:r w:rsidRPr="00111A48">
        <w:t xml:space="preserve"> </w:t>
      </w:r>
      <w:r>
        <w:t xml:space="preserve">from </w:t>
      </w:r>
      <w:r w:rsidRPr="00111A48">
        <w:t>2020</w:t>
      </w:r>
      <w:r w:rsidRPr="008B71FC">
        <w:rPr>
          <w:rStyle w:val="FootnoteReference"/>
        </w:rPr>
        <w:footnoteReference w:id="4"/>
      </w:r>
      <w:r w:rsidRPr="008B71FC">
        <w:t xml:space="preserve"> reinforced the Waitangi Tribunal’s findings on longstanding inequit</w:t>
      </w:r>
      <w:r>
        <w:t>ies</w:t>
      </w:r>
      <w:r w:rsidRPr="008B71FC">
        <w:t xml:space="preserve"> in the health system and worsening health outcomes for Māori. Following this </w:t>
      </w:r>
      <w:r>
        <w:t>report</w:t>
      </w:r>
      <w:r w:rsidRPr="008B71FC">
        <w:t>, Cabinet agreed to significant reform</w:t>
      </w:r>
      <w:r>
        <w:t>s</w:t>
      </w:r>
      <w:r w:rsidRPr="008B71FC">
        <w:t xml:space="preserve"> for the health and disability system in </w:t>
      </w:r>
      <w:r>
        <w:t>Aotearoa</w:t>
      </w:r>
      <w:r w:rsidRPr="008B71FC">
        <w:t>. The health reform</w:t>
      </w:r>
      <w:r>
        <w:t>s</w:t>
      </w:r>
      <w:r w:rsidRPr="008B71FC">
        <w:t xml:space="preserve"> </w:t>
      </w:r>
      <w:r>
        <w:t>are</w:t>
      </w:r>
      <w:r w:rsidRPr="008B71FC">
        <w:t xml:space="preserve"> underpinned by the Pae Ora (Healthy Futures) Act 2022</w:t>
      </w:r>
      <w:r w:rsidRPr="008B71FC">
        <w:rPr>
          <w:rStyle w:val="FootnoteReference"/>
        </w:rPr>
        <w:footnoteReference w:id="5"/>
      </w:r>
      <w:r w:rsidRPr="008B71FC">
        <w:t xml:space="preserve"> (the Act)</w:t>
      </w:r>
      <w:r>
        <w:t xml:space="preserve">, which </w:t>
      </w:r>
      <w:r w:rsidRPr="008B71FC">
        <w:t>came into force on 1 July 2022. The purpose of the Act is to:</w:t>
      </w:r>
    </w:p>
    <w:p w14:paraId="0447F8E4" w14:textId="51ADD0A7" w:rsidR="00990B7E" w:rsidRPr="006F0AD6" w:rsidRDefault="00990B7E" w:rsidP="006F0AD6">
      <w:pPr>
        <w:pStyle w:val="Letter"/>
        <w:ind w:left="426" w:hanging="426"/>
      </w:pPr>
      <w:r w:rsidRPr="006F0AD6">
        <w:t>protect, promote, and improve the health of all New Zealanders</w:t>
      </w:r>
    </w:p>
    <w:p w14:paraId="5823EDE9" w14:textId="18BA6D7C" w:rsidR="00990B7E" w:rsidRPr="008B71FC" w:rsidRDefault="00990B7E" w:rsidP="00990B7E">
      <w:pPr>
        <w:pStyle w:val="Letter"/>
        <w:ind w:left="426" w:hanging="426"/>
        <w:rPr>
          <w:sz w:val="20"/>
        </w:rPr>
      </w:pPr>
      <w:r w:rsidRPr="008B71FC">
        <w:t>achieve equity in health outcomes among New Zealand’s population groups, including by striving to eliminate health disparities, in particular for Māori</w:t>
      </w:r>
    </w:p>
    <w:p w14:paraId="756AEE7D" w14:textId="4306F501" w:rsidR="00990B7E" w:rsidRPr="008B71FC" w:rsidRDefault="00990B7E" w:rsidP="00990B7E">
      <w:pPr>
        <w:pStyle w:val="Letter"/>
        <w:ind w:left="426" w:hanging="426"/>
      </w:pPr>
      <w:r w:rsidRPr="008B71FC">
        <w:t>build towards pae ora (healthy futures) for all New Zealanders.</w:t>
      </w:r>
      <w:r w:rsidRPr="008B71FC">
        <w:rPr>
          <w:vertAlign w:val="superscript"/>
        </w:rPr>
        <w:t>5</w:t>
      </w:r>
    </w:p>
    <w:p w14:paraId="6E8D3CF4" w14:textId="77777777" w:rsidR="00990B7E" w:rsidRDefault="00990B7E" w:rsidP="00990B7E"/>
    <w:p w14:paraId="224C325D" w14:textId="3B684E28" w:rsidR="00990B7E" w:rsidRDefault="00990B7E" w:rsidP="00990B7E">
      <w:r w:rsidRPr="008B71FC">
        <w:t>The Act provides the foundations for centralising funding, commissioning, processes and planning</w:t>
      </w:r>
      <w:r>
        <w:t xml:space="preserve"> across the health system</w:t>
      </w:r>
      <w:r w:rsidRPr="008B71FC">
        <w:t>. This</w:t>
      </w:r>
      <w:r>
        <w:t xml:space="preserve"> can</w:t>
      </w:r>
      <w:r w:rsidRPr="008B71FC">
        <w:t xml:space="preserve"> benefit </w:t>
      </w:r>
      <w:r>
        <w:t>allied health</w:t>
      </w:r>
      <w:r w:rsidRPr="008B71FC">
        <w:t xml:space="preserve"> professions in many ways. For example, districts and regions will not be competing for the same public funding, it will be easier to share learnings and best practice in one organisation, and access to the same technology and digital enablers will be improved.</w:t>
      </w:r>
    </w:p>
    <w:p w14:paraId="2B8B3591" w14:textId="77777777" w:rsidR="00990B7E" w:rsidRPr="008B71FC" w:rsidRDefault="00990B7E" w:rsidP="00990B7E"/>
    <w:p w14:paraId="6034E47D" w14:textId="1692B7C5" w:rsidR="00990B7E" w:rsidRDefault="00990B7E" w:rsidP="00990B7E">
      <w:r w:rsidRPr="008B71FC">
        <w:t xml:space="preserve">The new system has the potential to allow for more opportunities for </w:t>
      </w:r>
      <w:r>
        <w:t>allied health</w:t>
      </w:r>
      <w:r w:rsidRPr="008B71FC">
        <w:t xml:space="preserve"> to be part of policy making, commissioning, planning, monitoring, innovation and improvement activities. Individual and collective action is required. Everyone has a role in ensuring that Aotearoa achieves pae ora.</w:t>
      </w:r>
    </w:p>
    <w:p w14:paraId="15A0CDF8" w14:textId="77777777" w:rsidR="00990B7E" w:rsidRPr="008B71FC" w:rsidRDefault="00990B7E" w:rsidP="00990B7E"/>
    <w:p w14:paraId="682E6CEB" w14:textId="77777777" w:rsidR="00990B7E" w:rsidRPr="008B71FC" w:rsidRDefault="00990B7E" w:rsidP="00990B7E">
      <w:r w:rsidRPr="008B71FC">
        <w:t xml:space="preserve">Seizing the opportunities that exist across </w:t>
      </w:r>
      <w:r>
        <w:t>allied health</w:t>
      </w:r>
      <w:r w:rsidRPr="008B71FC">
        <w:t xml:space="preserve"> professions will support the aims of </w:t>
      </w:r>
      <w:r>
        <w:t>t</w:t>
      </w:r>
      <w:r w:rsidRPr="008B71FC">
        <w:t xml:space="preserve">he Act by: </w:t>
      </w:r>
    </w:p>
    <w:p w14:paraId="58156795" w14:textId="77777777" w:rsidR="00990B7E" w:rsidRPr="008B71FC" w:rsidRDefault="00990B7E" w:rsidP="00990B7E">
      <w:pPr>
        <w:pStyle w:val="Bullet"/>
      </w:pPr>
      <w:r w:rsidRPr="008B71FC">
        <w:t>improving quality, consistency and continuity of care</w:t>
      </w:r>
    </w:p>
    <w:p w14:paraId="4833B4C4" w14:textId="77777777" w:rsidR="00990B7E" w:rsidRPr="008B71FC" w:rsidRDefault="00990B7E" w:rsidP="00990B7E">
      <w:pPr>
        <w:pStyle w:val="Bullet"/>
      </w:pPr>
      <w:r w:rsidRPr="008B71FC">
        <w:t>improving equity of access to services that are closer to home, in the community or via telehealth</w:t>
      </w:r>
    </w:p>
    <w:p w14:paraId="02AAA3CA" w14:textId="77777777" w:rsidR="00990B7E" w:rsidRPr="008B71FC" w:rsidRDefault="00990B7E" w:rsidP="00990B7E">
      <w:pPr>
        <w:pStyle w:val="Bullet"/>
      </w:pPr>
      <w:r w:rsidRPr="008B71FC">
        <w:t>ensuring the delivery of culturally safe care</w:t>
      </w:r>
      <w:r>
        <w:t>,</w:t>
      </w:r>
      <w:r w:rsidRPr="008B71FC">
        <w:t xml:space="preserve"> which builds trust and eliminates power dynamics between patients</w:t>
      </w:r>
      <w:r>
        <w:t>/</w:t>
      </w:r>
      <w:r w:rsidRPr="008B71FC">
        <w:t xml:space="preserve">whānau and </w:t>
      </w:r>
      <w:r>
        <w:t>health professionals</w:t>
      </w:r>
    </w:p>
    <w:p w14:paraId="675A3507" w14:textId="77777777" w:rsidR="00990B7E" w:rsidRPr="008B71FC" w:rsidRDefault="00990B7E" w:rsidP="00990B7E">
      <w:pPr>
        <w:pStyle w:val="Bullet"/>
      </w:pPr>
      <w:r w:rsidRPr="008B71FC">
        <w:t>promoting prevention and early intervention activities</w:t>
      </w:r>
      <w:r>
        <w:t>.</w:t>
      </w:r>
    </w:p>
    <w:p w14:paraId="0AB133AD" w14:textId="77777777" w:rsidR="00990B7E" w:rsidRPr="00990B7E" w:rsidRDefault="00990B7E" w:rsidP="00990B7E">
      <w:pPr>
        <w:pStyle w:val="Heading2"/>
      </w:pPr>
      <w:bookmarkStart w:id="13" w:name="_Toc167703446"/>
      <w:bookmarkStart w:id="14" w:name="_Toc169097370"/>
      <w:r w:rsidRPr="00990B7E">
        <w:t>Allied health professions in Aotearoa</w:t>
      </w:r>
      <w:bookmarkEnd w:id="13"/>
      <w:bookmarkEnd w:id="14"/>
    </w:p>
    <w:p w14:paraId="4B182E11" w14:textId="77777777" w:rsidR="00990B7E" w:rsidRPr="008B71FC" w:rsidRDefault="00990B7E" w:rsidP="00990B7E">
      <w:pPr>
        <w:pStyle w:val="Bullet"/>
      </w:pPr>
      <w:r w:rsidRPr="008B71FC">
        <w:t xml:space="preserve">The </w:t>
      </w:r>
      <w:r>
        <w:t>allied health</w:t>
      </w:r>
      <w:r w:rsidRPr="008B71FC">
        <w:t xml:space="preserve"> workforce is made up of professionals who are not part of the medical, dental, midwifery or nursing professions</w:t>
      </w:r>
      <w:r>
        <w:t>.</w:t>
      </w:r>
      <w:r w:rsidRPr="008B71FC">
        <w:t xml:space="preserve"> </w:t>
      </w:r>
    </w:p>
    <w:p w14:paraId="79AC212F" w14:textId="77777777" w:rsidR="00990B7E" w:rsidRPr="008B71FC" w:rsidRDefault="00990B7E" w:rsidP="00990B7E">
      <w:pPr>
        <w:pStyle w:val="Bullet"/>
      </w:pPr>
      <w:r w:rsidRPr="008B71FC">
        <w:t xml:space="preserve">At least 43 professions are </w:t>
      </w:r>
      <w:r>
        <w:t xml:space="preserve">currently </w:t>
      </w:r>
      <w:r w:rsidRPr="008B71FC">
        <w:t xml:space="preserve">classed as </w:t>
      </w:r>
      <w:r>
        <w:t>allied health</w:t>
      </w:r>
      <w:r w:rsidRPr="008B71FC">
        <w:t xml:space="preserve"> professions in Aotearoa</w:t>
      </w:r>
      <w:r>
        <w:t>.</w:t>
      </w:r>
    </w:p>
    <w:p w14:paraId="5B81EE33" w14:textId="77777777" w:rsidR="00990B7E" w:rsidRPr="008B71FC" w:rsidRDefault="00990B7E" w:rsidP="00990B7E">
      <w:pPr>
        <w:pStyle w:val="Bullet"/>
      </w:pPr>
      <w:r w:rsidRPr="008B71FC">
        <w:t>Each allied health profession has a distinct, specialised body of knowledge and skills</w:t>
      </w:r>
      <w:r>
        <w:t>.</w:t>
      </w:r>
    </w:p>
    <w:p w14:paraId="229C0A8C" w14:textId="77777777" w:rsidR="00990B7E" w:rsidRDefault="00990B7E" w:rsidP="00990B7E">
      <w:pPr>
        <w:pStyle w:val="Bullet"/>
      </w:pPr>
      <w:r>
        <w:t>Allied health</w:t>
      </w:r>
      <w:r w:rsidRPr="008B71FC">
        <w:t xml:space="preserve"> professionals are experts in providing </w:t>
      </w:r>
      <w:r>
        <w:t>services</w:t>
      </w:r>
      <w:r w:rsidRPr="008B71FC">
        <w:t xml:space="preserve"> in a variety of settings across prevention, diagnosis, treatment and management of conditions and injuries</w:t>
      </w:r>
      <w:r>
        <w:t xml:space="preserve">. </w:t>
      </w:r>
    </w:p>
    <w:p w14:paraId="574D658A" w14:textId="77777777" w:rsidR="00990B7E" w:rsidRPr="008B71FC" w:rsidRDefault="00990B7E" w:rsidP="00990B7E">
      <w:pPr>
        <w:pStyle w:val="Bullet"/>
      </w:pPr>
      <w:r>
        <w:t>Allied health</w:t>
      </w:r>
      <w:r w:rsidRPr="008B71FC">
        <w:t xml:space="preserve"> professionals</w:t>
      </w:r>
      <w:r>
        <w:t xml:space="preserve"> work across numerous sectors, including education, justice, health and social development. They hold expertise in and understanding of the many determinants of health and wellness.</w:t>
      </w:r>
    </w:p>
    <w:p w14:paraId="4F3D4050" w14:textId="77777777" w:rsidR="00990B7E" w:rsidRDefault="00990B7E" w:rsidP="00990B7E">
      <w:pPr>
        <w:pStyle w:val="Bullet"/>
      </w:pPr>
      <w:r>
        <w:t>Allied health</w:t>
      </w:r>
      <w:r w:rsidRPr="008B71FC">
        <w:t xml:space="preserve"> professionals are autonomous practitioners who work in a variety of health care settings and often work in multidisciplinary teams, in public and private practice.</w:t>
      </w:r>
    </w:p>
    <w:p w14:paraId="7BD92D74" w14:textId="77777777" w:rsidR="00990B7E" w:rsidRPr="008B71FC" w:rsidRDefault="00990B7E" w:rsidP="00990B7E">
      <w:pPr>
        <w:pStyle w:val="Bullet"/>
      </w:pPr>
      <w:r>
        <w:t>The allied health workforce is regulated in the following two ways:</w:t>
      </w:r>
    </w:p>
    <w:p w14:paraId="55B1A6A9" w14:textId="77777777" w:rsidR="00990B7E" w:rsidRPr="006F0AD6" w:rsidRDefault="00990B7E" w:rsidP="00534B5D">
      <w:pPr>
        <w:pStyle w:val="ListParagraph"/>
        <w:numPr>
          <w:ilvl w:val="0"/>
          <w:numId w:val="8"/>
        </w:numPr>
        <w:spacing w:before="90" w:after="0" w:line="240" w:lineRule="auto"/>
        <w:ind w:left="714" w:hanging="357"/>
        <w:contextualSpacing w:val="0"/>
        <w:rPr>
          <w:sz w:val="21"/>
          <w:szCs w:val="21"/>
        </w:rPr>
      </w:pPr>
      <w:r w:rsidRPr="006F0AD6">
        <w:rPr>
          <w:sz w:val="21"/>
          <w:szCs w:val="21"/>
        </w:rPr>
        <w:t>National regulation under either the Health Practitioners Competence Assurance Act 2003 (HPCA Act) or the Social Workers Registration Act 2003 (SWRA Act)</w:t>
      </w:r>
    </w:p>
    <w:p w14:paraId="1B539469" w14:textId="77777777" w:rsidR="00990B7E" w:rsidRPr="006F0AD6" w:rsidRDefault="00990B7E" w:rsidP="00534B5D">
      <w:pPr>
        <w:pStyle w:val="ListParagraph"/>
        <w:numPr>
          <w:ilvl w:val="0"/>
          <w:numId w:val="8"/>
        </w:numPr>
        <w:spacing w:before="90" w:after="0" w:line="240" w:lineRule="auto"/>
        <w:ind w:left="714" w:hanging="357"/>
        <w:contextualSpacing w:val="0"/>
        <w:rPr>
          <w:sz w:val="21"/>
          <w:szCs w:val="21"/>
        </w:rPr>
      </w:pPr>
      <w:r w:rsidRPr="006F0AD6">
        <w:rPr>
          <w:sz w:val="21"/>
          <w:szCs w:val="21"/>
        </w:rPr>
        <w:t>Self-regulated by a professional body.</w:t>
      </w:r>
    </w:p>
    <w:p w14:paraId="70715303" w14:textId="77777777" w:rsidR="00990B7E" w:rsidRPr="008B71FC" w:rsidRDefault="00990B7E" w:rsidP="00990B7E">
      <w:pPr>
        <w:pStyle w:val="Bullet"/>
      </w:pPr>
      <w:r>
        <w:t>There are also allied health professions which are not regulated.</w:t>
      </w:r>
    </w:p>
    <w:p w14:paraId="468A963F" w14:textId="77777777" w:rsidR="00990B7E" w:rsidRPr="00990B7E" w:rsidRDefault="00990B7E" w:rsidP="00990B7E">
      <w:pPr>
        <w:pStyle w:val="Heading2"/>
      </w:pPr>
      <w:bookmarkStart w:id="15" w:name="_Toc167703447"/>
      <w:bookmarkStart w:id="16" w:name="_Toc169097371"/>
      <w:r w:rsidRPr="00990B7E">
        <w:t>Allied health’s pivotal role in achieving pae ora</w:t>
      </w:r>
      <w:bookmarkEnd w:id="15"/>
      <w:bookmarkEnd w:id="16"/>
    </w:p>
    <w:p w14:paraId="4DB2C7FA" w14:textId="77777777" w:rsidR="00990B7E" w:rsidRPr="008B71FC" w:rsidRDefault="00990B7E" w:rsidP="00990B7E">
      <w:pPr>
        <w:pStyle w:val="Bullet"/>
      </w:pPr>
      <w:r>
        <w:t>Allied health</w:t>
      </w:r>
      <w:r w:rsidRPr="008B71FC">
        <w:t xml:space="preserve"> professionals:</w:t>
      </w:r>
    </w:p>
    <w:p w14:paraId="5EAE9A89" w14:textId="77777777" w:rsidR="00990B7E" w:rsidRPr="008B71FC" w:rsidRDefault="00990B7E" w:rsidP="00990B7E">
      <w:pPr>
        <w:pStyle w:val="Dash"/>
      </w:pPr>
      <w:r w:rsidRPr="008B71FC">
        <w:t>are experts, with a wide range of skills and knowledge to provide high</w:t>
      </w:r>
      <w:r>
        <w:t>-</w:t>
      </w:r>
      <w:r w:rsidRPr="008B71FC">
        <w:t>quality care</w:t>
      </w:r>
    </w:p>
    <w:p w14:paraId="6B6B5601" w14:textId="77777777" w:rsidR="00990B7E" w:rsidRPr="008B71FC" w:rsidRDefault="00990B7E" w:rsidP="00990B7E">
      <w:pPr>
        <w:pStyle w:val="Dash"/>
      </w:pPr>
      <w:r w:rsidRPr="008B71FC">
        <w:t xml:space="preserve">make a significant, cost effective, positive impact on individual and whānau quality of life, function and participation in the community through disease management, prevention, early intervention, </w:t>
      </w:r>
      <w:r>
        <w:t xml:space="preserve">and </w:t>
      </w:r>
      <w:r w:rsidRPr="008B71FC">
        <w:t>education</w:t>
      </w:r>
      <w:r>
        <w:t>.</w:t>
      </w:r>
    </w:p>
    <w:p w14:paraId="0FCF5535" w14:textId="77777777" w:rsidR="00990B7E" w:rsidRPr="008B71FC" w:rsidRDefault="00990B7E" w:rsidP="00990B7E">
      <w:pPr>
        <w:pStyle w:val="Bullet"/>
      </w:pPr>
      <w:r w:rsidRPr="008B71FC">
        <w:t xml:space="preserve">The cost effectiveness of </w:t>
      </w:r>
      <w:r>
        <w:t>allied health</w:t>
      </w:r>
      <w:r w:rsidRPr="008B71FC">
        <w:t xml:space="preserve"> practitioner interventions </w:t>
      </w:r>
      <w:r>
        <w:t>has been</w:t>
      </w:r>
      <w:r w:rsidRPr="008B71FC">
        <w:t xml:space="preserve"> </w:t>
      </w:r>
      <w:r>
        <w:t>acknowledged</w:t>
      </w:r>
      <w:r w:rsidRPr="008B71FC">
        <w:t xml:space="preserve"> in many analyses and reports. Examples include:</w:t>
      </w:r>
    </w:p>
    <w:p w14:paraId="20049B03" w14:textId="3A5FC697" w:rsidR="00990B7E" w:rsidRPr="006F0AD6" w:rsidRDefault="00990B7E" w:rsidP="00D03371">
      <w:pPr>
        <w:pStyle w:val="ListParagraph"/>
        <w:numPr>
          <w:ilvl w:val="1"/>
          <w:numId w:val="6"/>
        </w:numPr>
        <w:spacing w:before="90" w:after="0"/>
        <w:ind w:left="714" w:hanging="357"/>
        <w:contextualSpacing w:val="0"/>
        <w:rPr>
          <w:sz w:val="21"/>
          <w:szCs w:val="21"/>
        </w:rPr>
      </w:pPr>
      <w:r w:rsidRPr="006F0AD6">
        <w:rPr>
          <w:i/>
          <w:iCs/>
          <w:sz w:val="21"/>
          <w:szCs w:val="21"/>
        </w:rPr>
        <w:t>Hidden in Plain Sight</w:t>
      </w:r>
      <w:r w:rsidR="006F0AD6" w:rsidRPr="006F0AD6">
        <w:rPr>
          <w:rStyle w:val="FootnoteReference"/>
          <w:i/>
          <w:iCs/>
          <w:sz w:val="21"/>
          <w:szCs w:val="21"/>
        </w:rPr>
        <w:footnoteReference w:id="6"/>
      </w:r>
    </w:p>
    <w:p w14:paraId="6BBB83E0" w14:textId="4E0AAF3E" w:rsidR="00990B7E" w:rsidRPr="006F0AD6" w:rsidRDefault="00990B7E" w:rsidP="00D03371">
      <w:pPr>
        <w:pStyle w:val="ListParagraph"/>
        <w:numPr>
          <w:ilvl w:val="1"/>
          <w:numId w:val="6"/>
        </w:numPr>
        <w:spacing w:before="90" w:after="0"/>
        <w:ind w:left="714" w:hanging="357"/>
        <w:contextualSpacing w:val="0"/>
        <w:rPr>
          <w:sz w:val="21"/>
          <w:szCs w:val="21"/>
        </w:rPr>
      </w:pPr>
      <w:r w:rsidRPr="006F0AD6">
        <w:rPr>
          <w:i/>
          <w:iCs/>
          <w:sz w:val="21"/>
          <w:szCs w:val="21"/>
        </w:rPr>
        <w:t>Better Outcomes through Increased Access to Physiotherapy</w:t>
      </w:r>
      <w:r w:rsidR="006F0AD6">
        <w:rPr>
          <w:rStyle w:val="FootnoteReference"/>
          <w:i/>
          <w:iCs/>
          <w:sz w:val="21"/>
          <w:szCs w:val="21"/>
        </w:rPr>
        <w:footnoteReference w:id="7"/>
      </w:r>
    </w:p>
    <w:p w14:paraId="13BF14A6" w14:textId="1DAFFB13" w:rsidR="00990B7E" w:rsidRPr="006F0AD6" w:rsidRDefault="00990B7E" w:rsidP="00D03371">
      <w:pPr>
        <w:pStyle w:val="ListParagraph"/>
        <w:numPr>
          <w:ilvl w:val="1"/>
          <w:numId w:val="6"/>
        </w:numPr>
        <w:spacing w:before="90" w:after="0"/>
        <w:ind w:left="714" w:hanging="357"/>
        <w:contextualSpacing w:val="0"/>
        <w:rPr>
          <w:sz w:val="21"/>
          <w:szCs w:val="21"/>
        </w:rPr>
      </w:pPr>
      <w:r w:rsidRPr="006F0AD6">
        <w:rPr>
          <w:i/>
          <w:iCs/>
          <w:sz w:val="21"/>
          <w:szCs w:val="21"/>
        </w:rPr>
        <w:t>Economic Effects of Hearing Loss: 2023 update</w:t>
      </w:r>
      <w:r w:rsidR="006F0AD6">
        <w:rPr>
          <w:rStyle w:val="FootnoteReference"/>
          <w:i/>
          <w:iCs/>
          <w:sz w:val="21"/>
          <w:szCs w:val="21"/>
        </w:rPr>
        <w:footnoteReference w:id="8"/>
      </w:r>
    </w:p>
    <w:p w14:paraId="2487E9EA" w14:textId="212292C9" w:rsidR="00990B7E" w:rsidRPr="006F0AD6" w:rsidRDefault="00990B7E" w:rsidP="00D03371">
      <w:pPr>
        <w:pStyle w:val="ListParagraph"/>
        <w:numPr>
          <w:ilvl w:val="1"/>
          <w:numId w:val="6"/>
        </w:numPr>
        <w:spacing w:before="90" w:after="0"/>
        <w:ind w:left="714" w:hanging="357"/>
        <w:contextualSpacing w:val="0"/>
        <w:rPr>
          <w:rStyle w:val="Hyperlink"/>
          <w:sz w:val="21"/>
          <w:szCs w:val="21"/>
        </w:rPr>
      </w:pPr>
      <w:r w:rsidRPr="006F0AD6">
        <w:rPr>
          <w:i/>
          <w:iCs/>
          <w:sz w:val="21"/>
          <w:szCs w:val="21"/>
        </w:rPr>
        <w:t>A Critical Missing Ingredient</w:t>
      </w:r>
      <w:r w:rsidR="006F0AD6">
        <w:rPr>
          <w:rStyle w:val="FootnoteReference"/>
          <w:i/>
          <w:iCs/>
          <w:sz w:val="21"/>
          <w:szCs w:val="21"/>
        </w:rPr>
        <w:footnoteReference w:id="9"/>
      </w:r>
    </w:p>
    <w:p w14:paraId="0D258609" w14:textId="454A4568" w:rsidR="00990B7E" w:rsidRPr="006F0AD6" w:rsidRDefault="00990B7E" w:rsidP="00D03371">
      <w:pPr>
        <w:pStyle w:val="ListParagraph"/>
        <w:numPr>
          <w:ilvl w:val="1"/>
          <w:numId w:val="6"/>
        </w:numPr>
        <w:spacing w:before="90" w:after="0"/>
        <w:ind w:left="714" w:hanging="357"/>
        <w:contextualSpacing w:val="0"/>
        <w:rPr>
          <w:sz w:val="21"/>
          <w:szCs w:val="21"/>
        </w:rPr>
      </w:pPr>
      <w:r w:rsidRPr="006F0AD6">
        <w:rPr>
          <w:i/>
          <w:iCs/>
          <w:sz w:val="21"/>
          <w:szCs w:val="21"/>
        </w:rPr>
        <w:t>Evaluation of the Mobility Action Programme (MAP)</w:t>
      </w:r>
      <w:r w:rsidR="006F0AD6">
        <w:rPr>
          <w:rStyle w:val="FootnoteReference"/>
          <w:i/>
          <w:iCs/>
          <w:sz w:val="21"/>
          <w:szCs w:val="21"/>
        </w:rPr>
        <w:footnoteReference w:id="10"/>
      </w:r>
    </w:p>
    <w:p w14:paraId="7393BA71" w14:textId="46516609" w:rsidR="00990B7E" w:rsidRPr="006F0AD6" w:rsidRDefault="00990B7E" w:rsidP="00D03371">
      <w:pPr>
        <w:pStyle w:val="ListParagraph"/>
        <w:numPr>
          <w:ilvl w:val="1"/>
          <w:numId w:val="6"/>
        </w:numPr>
        <w:spacing w:before="90" w:after="0"/>
        <w:ind w:left="714" w:hanging="357"/>
        <w:contextualSpacing w:val="0"/>
        <w:rPr>
          <w:sz w:val="21"/>
          <w:szCs w:val="21"/>
        </w:rPr>
      </w:pPr>
      <w:r w:rsidRPr="006F0AD6">
        <w:rPr>
          <w:sz w:val="21"/>
          <w:szCs w:val="21"/>
        </w:rPr>
        <w:t xml:space="preserve">the </w:t>
      </w:r>
      <w:r w:rsidRPr="006F0AD6">
        <w:rPr>
          <w:i/>
          <w:iCs/>
          <w:sz w:val="21"/>
          <w:szCs w:val="21"/>
        </w:rPr>
        <w:t>International Journal of Pharmacy Practice</w:t>
      </w:r>
      <w:r w:rsidRPr="006F0AD6">
        <w:rPr>
          <w:sz w:val="21"/>
          <w:szCs w:val="21"/>
        </w:rPr>
        <w:t xml:space="preserve"> article: A systematic review of economic evaluations of pharmacist services</w:t>
      </w:r>
      <w:r w:rsidR="006F0AD6">
        <w:rPr>
          <w:rStyle w:val="FootnoteReference"/>
          <w:sz w:val="21"/>
          <w:szCs w:val="21"/>
        </w:rPr>
        <w:footnoteReference w:id="11"/>
      </w:r>
    </w:p>
    <w:p w14:paraId="05648394" w14:textId="6D8ABF11" w:rsidR="00990B7E" w:rsidRPr="006F0AD6" w:rsidRDefault="00990B7E" w:rsidP="00D03371">
      <w:pPr>
        <w:pStyle w:val="ListParagraph"/>
        <w:numPr>
          <w:ilvl w:val="1"/>
          <w:numId w:val="6"/>
        </w:numPr>
        <w:spacing w:before="90" w:after="0"/>
        <w:ind w:left="714" w:hanging="357"/>
        <w:contextualSpacing w:val="0"/>
        <w:rPr>
          <w:sz w:val="21"/>
          <w:szCs w:val="21"/>
        </w:rPr>
      </w:pPr>
      <w:r w:rsidRPr="006F0AD6">
        <w:rPr>
          <w:i/>
          <w:iCs/>
          <w:sz w:val="21"/>
          <w:szCs w:val="21"/>
        </w:rPr>
        <w:t>A New Medicare</w:t>
      </w:r>
      <w:r w:rsidRPr="006F0AD6">
        <w:rPr>
          <w:sz w:val="21"/>
          <w:szCs w:val="21"/>
        </w:rPr>
        <w:t>.</w:t>
      </w:r>
      <w:r w:rsidR="006F0AD6">
        <w:rPr>
          <w:rStyle w:val="FootnoteReference"/>
          <w:sz w:val="21"/>
          <w:szCs w:val="21"/>
        </w:rPr>
        <w:footnoteReference w:id="12"/>
      </w:r>
    </w:p>
    <w:p w14:paraId="7C18886C" w14:textId="77777777" w:rsidR="00990B7E" w:rsidRPr="006F0AD6" w:rsidRDefault="00990B7E" w:rsidP="006F0AD6">
      <w:pPr>
        <w:pStyle w:val="Heading2"/>
      </w:pPr>
      <w:bookmarkStart w:id="17" w:name="_Toc167703448"/>
      <w:bookmarkStart w:id="18" w:name="_Toc169097372"/>
      <w:r w:rsidRPr="006F0AD6">
        <w:t>Report methodology</w:t>
      </w:r>
      <w:bookmarkEnd w:id="17"/>
      <w:bookmarkEnd w:id="18"/>
    </w:p>
    <w:p w14:paraId="54369843" w14:textId="31D1BA9D" w:rsidR="00990B7E" w:rsidRDefault="00990B7E" w:rsidP="006F0AD6">
      <w:r w:rsidRPr="008B71FC">
        <w:t xml:space="preserve">The office of the Chief Allied Health Professions Officer at </w:t>
      </w:r>
      <w:r>
        <w:t xml:space="preserve">the Ministry of Health – </w:t>
      </w:r>
      <w:r w:rsidRPr="008B71FC">
        <w:t xml:space="preserve">Manatū Hauora </w:t>
      </w:r>
      <w:r>
        <w:t xml:space="preserve">(the Ministry) </w:t>
      </w:r>
      <w:r w:rsidRPr="008B71FC">
        <w:t>convened allied health sector leads and representatives</w:t>
      </w:r>
      <w:r>
        <w:t xml:space="preserve"> in </w:t>
      </w:r>
      <w:r w:rsidRPr="008B71FC">
        <w:t>sector reference group</w:t>
      </w:r>
      <w:r>
        <w:t>s</w:t>
      </w:r>
      <w:r w:rsidRPr="008B71FC">
        <w:t xml:space="preserve"> (SRG</w:t>
      </w:r>
      <w:r>
        <w:t>s</w:t>
      </w:r>
      <w:r w:rsidRPr="008B71FC">
        <w:t xml:space="preserve">) </w:t>
      </w:r>
      <w:r>
        <w:t>for 14 allied health professions. The aim was for the SRGs</w:t>
      </w:r>
      <w:r w:rsidRPr="008B71FC">
        <w:t xml:space="preserve"> to articulate the potential impact and value of </w:t>
      </w:r>
      <w:r>
        <w:t>their particular</w:t>
      </w:r>
      <w:r w:rsidRPr="008B71FC">
        <w:t xml:space="preserve"> </w:t>
      </w:r>
      <w:r>
        <w:t xml:space="preserve">allied health </w:t>
      </w:r>
      <w:r w:rsidRPr="008B71FC">
        <w:t>profession</w:t>
      </w:r>
      <w:r w:rsidRPr="00E00EB6">
        <w:t xml:space="preserve"> </w:t>
      </w:r>
      <w:r>
        <w:t>to the health and wellbeing of people in Aotearoa</w:t>
      </w:r>
      <w:r w:rsidRPr="008B71FC">
        <w:t xml:space="preserve">. </w:t>
      </w:r>
      <w:r>
        <w:t>E</w:t>
      </w:r>
      <w:r w:rsidRPr="008B71FC">
        <w:t>ach SRG included representati</w:t>
      </w:r>
      <w:r>
        <w:t>ves</w:t>
      </w:r>
      <w:r w:rsidRPr="008B71FC">
        <w:t xml:space="preserve"> from peak professional membership organisations, education and training providers, student</w:t>
      </w:r>
      <w:r>
        <w:t xml:space="preserve"> bodie</w:t>
      </w:r>
      <w:r w:rsidRPr="008B71FC">
        <w:t>s, unions, Māori organisations, Pacific organisations, employer</w:t>
      </w:r>
      <w:r>
        <w:t xml:space="preserve"> organisation</w:t>
      </w:r>
      <w:r w:rsidRPr="008B71FC">
        <w:t>s (public and private), Te Whatu Ora, Te Aka Whai Ora and responsible authorities.</w:t>
      </w:r>
    </w:p>
    <w:p w14:paraId="55F0E709" w14:textId="77777777" w:rsidR="006F0AD6" w:rsidRPr="008B71FC" w:rsidRDefault="006F0AD6" w:rsidP="006F0AD6"/>
    <w:p w14:paraId="4D7C1416" w14:textId="77777777" w:rsidR="00990B7E" w:rsidRPr="008B71FC" w:rsidRDefault="00990B7E" w:rsidP="006F0AD6">
      <w:r>
        <w:t>The SRGs</w:t>
      </w:r>
      <w:r w:rsidRPr="008B71FC">
        <w:t xml:space="preserve"> </w:t>
      </w:r>
      <w:r>
        <w:t xml:space="preserve">developed </w:t>
      </w:r>
      <w:r w:rsidRPr="008B71FC">
        <w:t xml:space="preserve">snapshot reports for each profession </w:t>
      </w:r>
      <w:r>
        <w:t>that</w:t>
      </w:r>
      <w:r w:rsidRPr="008B71FC">
        <w:t xml:space="preserve"> include</w:t>
      </w:r>
      <w:r>
        <w:t>d</w:t>
      </w:r>
      <w:r w:rsidRPr="008B71FC">
        <w:t>:</w:t>
      </w:r>
    </w:p>
    <w:p w14:paraId="2C1B705A" w14:textId="77777777" w:rsidR="00990B7E" w:rsidRDefault="00990B7E" w:rsidP="006F0AD6">
      <w:pPr>
        <w:pStyle w:val="Bullet"/>
      </w:pPr>
      <w:r w:rsidRPr="008B71FC">
        <w:t xml:space="preserve">an overview of </w:t>
      </w:r>
      <w:r>
        <w:t>that</w:t>
      </w:r>
      <w:r w:rsidRPr="008B71FC">
        <w:t xml:space="preserve"> profession</w:t>
      </w:r>
      <w:r>
        <w:t>’s work, including qualification pathways</w:t>
      </w:r>
    </w:p>
    <w:p w14:paraId="33B1F6CD" w14:textId="77777777" w:rsidR="00990B7E" w:rsidRPr="008B71FC" w:rsidRDefault="00990B7E" w:rsidP="006F0AD6">
      <w:pPr>
        <w:pStyle w:val="Bullet"/>
      </w:pPr>
      <w:r>
        <w:t>workforce data</w:t>
      </w:r>
    </w:p>
    <w:p w14:paraId="4D55E299" w14:textId="77777777" w:rsidR="00990B7E" w:rsidRDefault="00990B7E" w:rsidP="006F0AD6">
      <w:pPr>
        <w:pStyle w:val="Bullet"/>
      </w:pPr>
      <w:r>
        <w:t xml:space="preserve">an assessment of </w:t>
      </w:r>
      <w:r w:rsidRPr="008B71FC">
        <w:t xml:space="preserve">the </w:t>
      </w:r>
      <w:r>
        <w:t>benefits that a well-highly-enabled</w:t>
      </w:r>
      <w:r w:rsidRPr="008B71FC">
        <w:t xml:space="preserve"> </w:t>
      </w:r>
      <w:r>
        <w:t>profession</w:t>
      </w:r>
      <w:r w:rsidRPr="008B71FC">
        <w:t xml:space="preserve"> </w:t>
      </w:r>
      <w:r>
        <w:t>offers to</w:t>
      </w:r>
      <w:r w:rsidRPr="008B71FC">
        <w:t xml:space="preserve"> the health and wellbeing of the people in Aotearoa </w:t>
      </w:r>
    </w:p>
    <w:p w14:paraId="72E2F666" w14:textId="77777777" w:rsidR="00990B7E" w:rsidRPr="008B71FC" w:rsidRDefault="00990B7E" w:rsidP="006F0AD6">
      <w:pPr>
        <w:pStyle w:val="Bullet"/>
      </w:pPr>
      <w:r w:rsidRPr="008B71FC">
        <w:t>a range of high-level opportunities and issues the profession faces in relation to delivering pae ora.</w:t>
      </w:r>
    </w:p>
    <w:p w14:paraId="6954D9EC" w14:textId="77777777" w:rsidR="006F0AD6" w:rsidRDefault="006F0AD6" w:rsidP="006F0AD6"/>
    <w:p w14:paraId="081399B3" w14:textId="45C9C9F0" w:rsidR="00990B7E" w:rsidRDefault="00990B7E" w:rsidP="006F0AD6">
      <w:r>
        <w:t xml:space="preserve">The following chapters are the snapshot reports for each of the 14 allied health </w:t>
      </w:r>
      <w:r w:rsidRPr="006F0AD6">
        <w:t>professions</w:t>
      </w:r>
      <w:r>
        <w:t>:</w:t>
      </w:r>
    </w:p>
    <w:p w14:paraId="72FC1834" w14:textId="77777777" w:rsidR="00990B7E" w:rsidRPr="006F0AD6" w:rsidRDefault="00990B7E" w:rsidP="006F0AD6">
      <w:pPr>
        <w:pStyle w:val="Number"/>
      </w:pPr>
      <w:r w:rsidRPr="006F0AD6">
        <w:t>Audiology</w:t>
      </w:r>
    </w:p>
    <w:p w14:paraId="4C397B3A" w14:textId="77777777" w:rsidR="00990B7E" w:rsidRPr="006F0AD6" w:rsidRDefault="00990B7E" w:rsidP="006F0AD6">
      <w:pPr>
        <w:pStyle w:val="Number"/>
      </w:pPr>
      <w:r w:rsidRPr="006F0AD6">
        <w:t>Clinical physiology</w:t>
      </w:r>
    </w:p>
    <w:p w14:paraId="54392F1E" w14:textId="77777777" w:rsidR="00990B7E" w:rsidRPr="006F0AD6" w:rsidRDefault="00990B7E" w:rsidP="006F0AD6">
      <w:pPr>
        <w:pStyle w:val="Number"/>
      </w:pPr>
      <w:r w:rsidRPr="006F0AD6">
        <w:t>Dietetics</w:t>
      </w:r>
    </w:p>
    <w:p w14:paraId="30D183F1" w14:textId="77777777" w:rsidR="00990B7E" w:rsidRPr="006F0AD6" w:rsidRDefault="00990B7E" w:rsidP="006F0AD6">
      <w:pPr>
        <w:pStyle w:val="Number"/>
      </w:pPr>
      <w:r w:rsidRPr="006F0AD6">
        <w:t>Medical imaging and radiation therapy</w:t>
      </w:r>
    </w:p>
    <w:p w14:paraId="70BF798F" w14:textId="77777777" w:rsidR="00990B7E" w:rsidRPr="006F0AD6" w:rsidRDefault="00990B7E" w:rsidP="006F0AD6">
      <w:pPr>
        <w:pStyle w:val="Number"/>
      </w:pPr>
      <w:r w:rsidRPr="006F0AD6">
        <w:t>Medical laboratory science</w:t>
      </w:r>
    </w:p>
    <w:p w14:paraId="7CA747F3" w14:textId="77777777" w:rsidR="00990B7E" w:rsidRPr="006F0AD6" w:rsidRDefault="00990B7E" w:rsidP="006F0AD6">
      <w:pPr>
        <w:pStyle w:val="Number"/>
      </w:pPr>
      <w:r w:rsidRPr="006F0AD6">
        <w:t>Occupational therapy</w:t>
      </w:r>
    </w:p>
    <w:p w14:paraId="38802FC9" w14:textId="77777777" w:rsidR="00990B7E" w:rsidRPr="006F0AD6" w:rsidRDefault="00990B7E" w:rsidP="006F0AD6">
      <w:pPr>
        <w:pStyle w:val="Number"/>
      </w:pPr>
      <w:r w:rsidRPr="006F0AD6">
        <w:t>Paramedicine</w:t>
      </w:r>
    </w:p>
    <w:p w14:paraId="28B60B43" w14:textId="77777777" w:rsidR="00990B7E" w:rsidRPr="006F0AD6" w:rsidRDefault="00990B7E" w:rsidP="006F0AD6">
      <w:pPr>
        <w:pStyle w:val="Number"/>
      </w:pPr>
      <w:r w:rsidRPr="006F0AD6">
        <w:t>Pharmacy</w:t>
      </w:r>
    </w:p>
    <w:p w14:paraId="6ADAC9A0" w14:textId="77777777" w:rsidR="00990B7E" w:rsidRPr="006F0AD6" w:rsidRDefault="00990B7E" w:rsidP="006F0AD6">
      <w:pPr>
        <w:pStyle w:val="Number"/>
      </w:pPr>
      <w:r w:rsidRPr="006F0AD6">
        <w:t>Physiotherapy</w:t>
      </w:r>
    </w:p>
    <w:p w14:paraId="6675F97B" w14:textId="77777777" w:rsidR="00990B7E" w:rsidRPr="006F0AD6" w:rsidRDefault="00990B7E" w:rsidP="006F0AD6">
      <w:pPr>
        <w:pStyle w:val="Number"/>
      </w:pPr>
      <w:r w:rsidRPr="006F0AD6">
        <w:t>Podiatry</w:t>
      </w:r>
    </w:p>
    <w:p w14:paraId="56F0D559" w14:textId="77777777" w:rsidR="00990B7E" w:rsidRPr="006F0AD6" w:rsidRDefault="00990B7E" w:rsidP="006F0AD6">
      <w:pPr>
        <w:pStyle w:val="Number"/>
      </w:pPr>
      <w:r w:rsidRPr="006F0AD6">
        <w:t>Psychology</w:t>
      </w:r>
    </w:p>
    <w:p w14:paraId="7035A639" w14:textId="77777777" w:rsidR="00990B7E" w:rsidRPr="006F0AD6" w:rsidRDefault="00990B7E" w:rsidP="006F0AD6">
      <w:pPr>
        <w:pStyle w:val="Number"/>
      </w:pPr>
      <w:r w:rsidRPr="006F0AD6">
        <w:t>Social work</w:t>
      </w:r>
    </w:p>
    <w:p w14:paraId="5536D251" w14:textId="77777777" w:rsidR="00990B7E" w:rsidRPr="006F0AD6" w:rsidRDefault="00990B7E" w:rsidP="006F0AD6">
      <w:pPr>
        <w:pStyle w:val="Number"/>
      </w:pPr>
      <w:r w:rsidRPr="006F0AD6">
        <w:t>Sonography</w:t>
      </w:r>
    </w:p>
    <w:p w14:paraId="332F3FC6" w14:textId="77777777" w:rsidR="00990B7E" w:rsidRPr="006F0AD6" w:rsidRDefault="00990B7E" w:rsidP="006F0AD6">
      <w:pPr>
        <w:pStyle w:val="Number"/>
      </w:pPr>
      <w:r w:rsidRPr="006F0AD6">
        <w:t>Speech language therapy.</w:t>
      </w:r>
    </w:p>
    <w:p w14:paraId="407B6A66" w14:textId="77777777" w:rsidR="006F0AD6" w:rsidRDefault="006F0AD6" w:rsidP="00990B7E"/>
    <w:p w14:paraId="36AE5A4F" w14:textId="68B3456E" w:rsidR="00990B7E" w:rsidRPr="008B71FC" w:rsidRDefault="00990B7E" w:rsidP="00990B7E">
      <w:r w:rsidRPr="008B71FC">
        <w:t xml:space="preserve">The information in this report </w:t>
      </w:r>
      <w:r>
        <w:t>was</w:t>
      </w:r>
      <w:r w:rsidRPr="008B71FC">
        <w:t xml:space="preserve"> accurate at time of publication. </w:t>
      </w:r>
      <w:r>
        <w:t>This</w:t>
      </w:r>
      <w:r w:rsidRPr="008B71FC">
        <w:t xml:space="preserve"> report </w:t>
      </w:r>
      <w:r>
        <w:t xml:space="preserve">will be updated </w:t>
      </w:r>
      <w:r w:rsidRPr="008B71FC">
        <w:t>on a regular basis</w:t>
      </w:r>
      <w:r>
        <w:t>,</w:t>
      </w:r>
      <w:r w:rsidRPr="008B71FC">
        <w:t xml:space="preserve"> and more allied health professions </w:t>
      </w:r>
      <w:r>
        <w:t xml:space="preserve">will be added </w:t>
      </w:r>
      <w:r w:rsidRPr="008B71FC">
        <w:t>over time.</w:t>
      </w:r>
      <w:r w:rsidRPr="008B71FC">
        <w:br w:type="page"/>
      </w:r>
    </w:p>
    <w:p w14:paraId="59CB5832" w14:textId="77777777" w:rsidR="00990B7E" w:rsidRPr="004873C1" w:rsidRDefault="00990B7E" w:rsidP="004873C1">
      <w:pPr>
        <w:pStyle w:val="Heading1"/>
      </w:pPr>
      <w:bookmarkStart w:id="19" w:name="_Toc167703449"/>
      <w:bookmarkStart w:id="20" w:name="_Toc169097373"/>
      <w:r w:rsidRPr="004873C1">
        <w:t>Snapshot reports</w:t>
      </w:r>
      <w:bookmarkEnd w:id="19"/>
      <w:bookmarkEnd w:id="20"/>
    </w:p>
    <w:p w14:paraId="69036BA6" w14:textId="053AB532" w:rsidR="00990B7E" w:rsidRPr="004873C1" w:rsidRDefault="00990B7E" w:rsidP="00D03371">
      <w:pPr>
        <w:pStyle w:val="Heading2"/>
        <w:numPr>
          <w:ilvl w:val="6"/>
          <w:numId w:val="11"/>
        </w:numPr>
        <w:tabs>
          <w:tab w:val="clear" w:pos="4680"/>
          <w:tab w:val="num" w:pos="709"/>
        </w:tabs>
        <w:ind w:left="709" w:hanging="709"/>
      </w:pPr>
      <w:bookmarkStart w:id="21" w:name="_Toc167703450"/>
      <w:bookmarkStart w:id="22" w:name="_Toc169097374"/>
      <w:r w:rsidRPr="004873C1">
        <w:t>Audiology</w:t>
      </w:r>
      <w:bookmarkEnd w:id="21"/>
      <w:bookmarkEnd w:id="22"/>
    </w:p>
    <w:p w14:paraId="4345B850" w14:textId="77777777" w:rsidR="00990B7E" w:rsidRDefault="00990B7E" w:rsidP="00990B7E">
      <w:pPr>
        <w:rPr>
          <w:shd w:val="clear" w:color="auto" w:fill="FFFFFF"/>
        </w:rPr>
      </w:pPr>
      <w:r w:rsidRPr="008B71FC">
        <w:rPr>
          <w:shd w:val="clear" w:color="auto" w:fill="FFFFFF"/>
        </w:rPr>
        <w:t>Audiologists and audiometrists specialise in provid</w:t>
      </w:r>
      <w:r>
        <w:rPr>
          <w:shd w:val="clear" w:color="auto" w:fill="FFFFFF"/>
        </w:rPr>
        <w:t>ing</w:t>
      </w:r>
      <w:r w:rsidRPr="008B71FC">
        <w:rPr>
          <w:shd w:val="clear" w:color="auto" w:fill="FFFFFF"/>
        </w:rPr>
        <w:t xml:space="preserve"> comprehensive diagnostic and non-medical treatment services for </w:t>
      </w:r>
      <w:r>
        <w:rPr>
          <w:shd w:val="clear" w:color="auto" w:fill="FFFFFF"/>
        </w:rPr>
        <w:t xml:space="preserve">ear, </w:t>
      </w:r>
      <w:r w:rsidRPr="008B71FC">
        <w:rPr>
          <w:shd w:val="clear" w:color="auto" w:fill="FFFFFF"/>
        </w:rPr>
        <w:t>hearing and balance disorders. The New Zealand Audiological Society (NZAS) states</w:t>
      </w:r>
      <w:r>
        <w:rPr>
          <w:shd w:val="clear" w:color="auto" w:fill="FFFFFF"/>
        </w:rPr>
        <w:t>:</w:t>
      </w:r>
    </w:p>
    <w:p w14:paraId="64BCBC50" w14:textId="748DB701" w:rsidR="00990B7E" w:rsidRDefault="00990B7E" w:rsidP="00990B7E">
      <w:pPr>
        <w:pStyle w:val="Quote"/>
        <w:rPr>
          <w:shd w:val="clear" w:color="auto" w:fill="FFFFFF"/>
        </w:rPr>
      </w:pPr>
      <w:r w:rsidRPr="008B71FC">
        <w:rPr>
          <w:shd w:val="clear" w:color="auto" w:fill="FFFFFF"/>
        </w:rPr>
        <w:t>Audiologists and audiometrists test hearing and treat people with hearing loss, as well as advising on prevention of hearing loss. Audiologists can also test and advise on auditory processing, tinnitus (ringing in the ears), and balance problems.</w:t>
      </w:r>
      <w:r w:rsidR="004873C1">
        <w:rPr>
          <w:rStyle w:val="FootnoteReference"/>
          <w:shd w:val="clear" w:color="auto" w:fill="FFFFFF"/>
        </w:rPr>
        <w:footnoteReference w:id="13"/>
      </w:r>
    </w:p>
    <w:p w14:paraId="1BDEBF13" w14:textId="77777777" w:rsidR="004873C1" w:rsidRDefault="004873C1" w:rsidP="00990B7E">
      <w:pPr>
        <w:rPr>
          <w:shd w:val="clear" w:color="auto" w:fill="FFFFFF"/>
        </w:rPr>
      </w:pPr>
    </w:p>
    <w:p w14:paraId="37912E71" w14:textId="66CB2F34" w:rsidR="00990B7E" w:rsidRPr="008B71FC" w:rsidRDefault="00990B7E" w:rsidP="00990B7E">
      <w:pPr>
        <w:rPr>
          <w:shd w:val="clear" w:color="auto" w:fill="FFFFFF"/>
        </w:rPr>
      </w:pPr>
      <w:r w:rsidRPr="008B71FC">
        <w:rPr>
          <w:shd w:val="clear" w:color="auto" w:fill="FFFFFF"/>
        </w:rPr>
        <w:t xml:space="preserve">The profession provides essential audiological care across </w:t>
      </w:r>
      <w:r>
        <w:rPr>
          <w:shd w:val="clear" w:color="auto" w:fill="FFFFFF"/>
        </w:rPr>
        <w:t>a person’s</w:t>
      </w:r>
      <w:r w:rsidRPr="008B71FC">
        <w:rPr>
          <w:shd w:val="clear" w:color="auto" w:fill="FFFFFF"/>
        </w:rPr>
        <w:t xml:space="preserve"> lifespan from newborn to </w:t>
      </w:r>
      <w:r>
        <w:rPr>
          <w:shd w:val="clear" w:color="auto" w:fill="FFFFFF"/>
        </w:rPr>
        <w:t xml:space="preserve">the </w:t>
      </w:r>
      <w:r w:rsidRPr="008B71FC">
        <w:rPr>
          <w:shd w:val="clear" w:color="auto" w:fill="FFFFFF"/>
        </w:rPr>
        <w:t xml:space="preserve">older </w:t>
      </w:r>
      <w:r>
        <w:rPr>
          <w:shd w:val="clear" w:color="auto" w:fill="FFFFFF"/>
        </w:rPr>
        <w:t>adult</w:t>
      </w:r>
      <w:r w:rsidRPr="008B71FC">
        <w:rPr>
          <w:shd w:val="clear" w:color="auto" w:fill="FFFFFF"/>
        </w:rPr>
        <w:t>.</w:t>
      </w:r>
    </w:p>
    <w:p w14:paraId="57AF75AC" w14:textId="77777777" w:rsidR="00990B7E" w:rsidRPr="008B71FC" w:rsidRDefault="00990B7E" w:rsidP="00990B7E">
      <w:pPr>
        <w:pStyle w:val="Heading3"/>
      </w:pPr>
      <w:r w:rsidRPr="008B71FC">
        <w:t>Audiologists</w:t>
      </w:r>
    </w:p>
    <w:p w14:paraId="01423269" w14:textId="7316B45C" w:rsidR="00990B7E" w:rsidRDefault="00990B7E" w:rsidP="00990B7E">
      <w:r w:rsidRPr="008B71FC">
        <w:t xml:space="preserve">Audiologists are autonomous providers of hearing health care. They provide </w:t>
      </w:r>
      <w:r>
        <w:t xml:space="preserve">ear, </w:t>
      </w:r>
      <w:r w:rsidRPr="008B71FC">
        <w:t xml:space="preserve">hearing </w:t>
      </w:r>
      <w:r>
        <w:t xml:space="preserve">and balance-related </w:t>
      </w:r>
      <w:r w:rsidRPr="008B71FC">
        <w:t xml:space="preserve">health care </w:t>
      </w:r>
      <w:r>
        <w:t>for all age groups.</w:t>
      </w:r>
      <w:r w:rsidRPr="00434DFC">
        <w:t xml:space="preserve"> </w:t>
      </w:r>
      <w:r>
        <w:t xml:space="preserve">They preserve and (re)habilitate a person’s auditory and vestibular functioning to improve the person’s quality of life and maximise their participation in society. </w:t>
      </w:r>
      <w:r w:rsidRPr="008B71FC">
        <w:t xml:space="preserve">Audiologists specialise in the prevention, identification, assessment, diagnosis, treatment </w:t>
      </w:r>
      <w:r>
        <w:t xml:space="preserve">and (re)habilitation </w:t>
      </w:r>
      <w:r w:rsidRPr="008B71FC">
        <w:t>of disorders of the auditory</w:t>
      </w:r>
      <w:r>
        <w:t xml:space="preserve"> and vestibular system. They also undertake research in the field of audiology.</w:t>
      </w:r>
      <w:r w:rsidR="004873C1">
        <w:rPr>
          <w:rStyle w:val="FootnoteReference"/>
        </w:rPr>
        <w:footnoteReference w:id="14"/>
      </w:r>
    </w:p>
    <w:p w14:paraId="17D166FC" w14:textId="77777777" w:rsidR="004873C1" w:rsidRPr="008B71FC" w:rsidRDefault="004873C1" w:rsidP="00990B7E"/>
    <w:p w14:paraId="6394A156" w14:textId="77777777" w:rsidR="00990B7E" w:rsidRDefault="00990B7E" w:rsidP="00990B7E">
      <w:r>
        <w:t xml:space="preserve">Audiologists work autonomously and in collaboration with other health and educational professions in a variety of settings, including public and private sector audiology, university programmes, Deaf Education New Zealand centres and cochlear implant trusts. </w:t>
      </w:r>
    </w:p>
    <w:p w14:paraId="57FE4D1D" w14:textId="77777777" w:rsidR="00990B7E" w:rsidRPr="008B71FC" w:rsidRDefault="00990B7E" w:rsidP="00990B7E">
      <w:pPr>
        <w:pStyle w:val="Heading3"/>
      </w:pPr>
      <w:r w:rsidRPr="008B71FC">
        <w:t>Audiometrists</w:t>
      </w:r>
    </w:p>
    <w:p w14:paraId="51E133EA" w14:textId="57689E1F" w:rsidR="00990B7E" w:rsidRDefault="00990B7E" w:rsidP="00990B7E">
      <w:pPr>
        <w:rPr>
          <w:shd w:val="clear" w:color="auto" w:fill="FFFFFF"/>
        </w:rPr>
      </w:pPr>
      <w:r w:rsidRPr="008B71FC">
        <w:rPr>
          <w:shd w:val="clear" w:color="auto" w:fill="FFFFFF"/>
        </w:rPr>
        <w:t>Audiometrists conduct hearing assessments to identify hearing impairment</w:t>
      </w:r>
      <w:r>
        <w:rPr>
          <w:shd w:val="clear" w:color="auto" w:fill="FFFFFF"/>
        </w:rPr>
        <w:t xml:space="preserve"> and</w:t>
      </w:r>
      <w:r w:rsidRPr="008B71FC">
        <w:rPr>
          <w:shd w:val="clear" w:color="auto" w:fill="FFFFFF"/>
        </w:rPr>
        <w:t xml:space="preserve"> prescribe and dispense hearing aids and/or other listening devices to assist in hearing rehabilitation. They may refer clients for further audiological or medical assessment and be involved in care management and education programmes. Audiometrists provide hearing health care for people </w:t>
      </w:r>
      <w:r>
        <w:rPr>
          <w:shd w:val="clear" w:color="auto" w:fill="FFFFFF"/>
        </w:rPr>
        <w:t xml:space="preserve">aged </w:t>
      </w:r>
      <w:r w:rsidRPr="008B71FC">
        <w:rPr>
          <w:shd w:val="clear" w:color="auto" w:fill="FFFFFF"/>
        </w:rPr>
        <w:t>16 years and older with non-complex hearing needs.</w:t>
      </w:r>
    </w:p>
    <w:p w14:paraId="6386FD87" w14:textId="77777777" w:rsidR="004873C1" w:rsidRDefault="004873C1" w:rsidP="00990B7E">
      <w:pPr>
        <w:rPr>
          <w:shd w:val="clear" w:color="auto" w:fill="FFFFFF"/>
        </w:rPr>
      </w:pPr>
    </w:p>
    <w:p w14:paraId="479184CE" w14:textId="77777777" w:rsidR="00990B7E" w:rsidRPr="008B71FC" w:rsidRDefault="00990B7E" w:rsidP="00990B7E">
      <w:pPr>
        <w:rPr>
          <w:shd w:val="clear" w:color="auto" w:fill="FFFFFF"/>
        </w:rPr>
      </w:pPr>
      <w:r>
        <w:rPr>
          <w:shd w:val="clear" w:color="auto" w:fill="FFFFFF"/>
        </w:rPr>
        <w:t>Audiometrists largely work independently in private sector audiology, with mentoring support from an audiologist.</w:t>
      </w:r>
    </w:p>
    <w:p w14:paraId="34A0A2C9" w14:textId="2B9F457B" w:rsidR="00990B7E" w:rsidRDefault="00990B7E" w:rsidP="00990B7E">
      <w:pPr>
        <w:rPr>
          <w:shd w:val="clear" w:color="auto" w:fill="FFFFFF"/>
        </w:rPr>
      </w:pPr>
      <w:r w:rsidRPr="008B71FC">
        <w:rPr>
          <w:shd w:val="clear" w:color="auto" w:fill="FFFFFF"/>
        </w:rPr>
        <w:t xml:space="preserve">The NZAS website </w:t>
      </w:r>
      <w:r>
        <w:rPr>
          <w:shd w:val="clear" w:color="auto" w:fill="FFFFFF"/>
        </w:rPr>
        <w:t>includes</w:t>
      </w:r>
      <w:r w:rsidRPr="008B71FC">
        <w:rPr>
          <w:shd w:val="clear" w:color="auto" w:fill="FFFFFF"/>
        </w:rPr>
        <w:t xml:space="preserve"> a detailed list of the differences between audiologists and audiometrists.</w:t>
      </w:r>
      <w:r w:rsidR="004873C1">
        <w:rPr>
          <w:rStyle w:val="FootnoteReference"/>
          <w:shd w:val="clear" w:color="auto" w:fill="FFFFFF"/>
        </w:rPr>
        <w:footnoteReference w:id="15"/>
      </w:r>
    </w:p>
    <w:p w14:paraId="1191CB98" w14:textId="77777777" w:rsidR="00990B7E" w:rsidRPr="008B71FC" w:rsidRDefault="00990B7E" w:rsidP="004873C1">
      <w:pPr>
        <w:pStyle w:val="Heading3"/>
      </w:pPr>
      <w:r w:rsidRPr="008B71FC">
        <w:t>Where audiology profession</w:t>
      </w:r>
      <w:r>
        <w:t>als</w:t>
      </w:r>
      <w:r w:rsidRPr="008B71FC">
        <w:t xml:space="preserve"> work</w:t>
      </w:r>
    </w:p>
    <w:p w14:paraId="213C4024" w14:textId="77777777" w:rsidR="00990B7E" w:rsidRDefault="00990B7E" w:rsidP="00990B7E">
      <w:pPr>
        <w:rPr>
          <w:rFonts w:cstheme="minorHAnsi"/>
        </w:rPr>
      </w:pPr>
      <w:r w:rsidRPr="008B71FC">
        <w:rPr>
          <w:shd w:val="clear" w:color="auto" w:fill="FFFFFF"/>
        </w:rPr>
        <w:t xml:space="preserve">The audiology profession </w:t>
      </w:r>
      <w:r>
        <w:rPr>
          <w:shd w:val="clear" w:color="auto" w:fill="FFFFFF"/>
        </w:rPr>
        <w:t>encompasses</w:t>
      </w:r>
      <w:r w:rsidRPr="008B71FC">
        <w:rPr>
          <w:shd w:val="clear" w:color="auto" w:fill="FFFFFF"/>
        </w:rPr>
        <w:t xml:space="preserve"> the public, private and educational sectors, as well as research. Audiologists and </w:t>
      </w:r>
      <w:r>
        <w:rPr>
          <w:shd w:val="clear" w:color="auto" w:fill="FFFFFF"/>
        </w:rPr>
        <w:t>a</w:t>
      </w:r>
      <w:r w:rsidRPr="008B71FC">
        <w:rPr>
          <w:shd w:val="clear" w:color="auto" w:fill="FFFFFF"/>
        </w:rPr>
        <w:t xml:space="preserve">udiometrists work closely with deaf educators, speech language pathologists, hearing therapists and medical specialists in the field of ear, nose and throat medicine. </w:t>
      </w:r>
      <w:r>
        <w:rPr>
          <w:shd w:val="clear" w:color="auto" w:fill="FFFFFF"/>
        </w:rPr>
        <w:t>Audiologists and a</w:t>
      </w:r>
      <w:r w:rsidRPr="008B71FC">
        <w:rPr>
          <w:shd w:val="clear" w:color="auto" w:fill="FFFFFF"/>
        </w:rPr>
        <w:t xml:space="preserve">udiometrists may work in medical or industrial contexts. </w:t>
      </w:r>
    </w:p>
    <w:p w14:paraId="1F756837" w14:textId="77777777" w:rsidR="00990B7E" w:rsidRPr="008B71FC" w:rsidRDefault="00990B7E" w:rsidP="00990B7E">
      <w:pPr>
        <w:pStyle w:val="Heading3"/>
      </w:pPr>
      <w:r>
        <w:t>A</w:t>
      </w:r>
      <w:r w:rsidRPr="008B71FC">
        <w:t xml:space="preserve">udiology qualification pathways </w:t>
      </w:r>
      <w:r>
        <w:t>(including</w:t>
      </w:r>
      <w:r w:rsidRPr="008B71FC">
        <w:t xml:space="preserve"> NZAS membership</w:t>
      </w:r>
      <w:r>
        <w:t>)</w:t>
      </w:r>
    </w:p>
    <w:p w14:paraId="762BD63A" w14:textId="6B190403" w:rsidR="00990B7E" w:rsidRPr="00E732E3" w:rsidRDefault="00990B7E" w:rsidP="00990B7E">
      <w:pPr>
        <w:pStyle w:val="Heading4"/>
        <w:rPr>
          <w:rFonts w:eastAsiaTheme="majorEastAsia" w:cstheme="majorBidi"/>
          <w:szCs w:val="26"/>
        </w:rPr>
      </w:pPr>
      <w:r w:rsidRPr="00E732E3">
        <w:t>Audiologist qualification pathways</w:t>
      </w:r>
      <w:r w:rsidR="004873C1">
        <w:rPr>
          <w:rStyle w:val="FootnoteReference"/>
        </w:rPr>
        <w:footnoteReference w:id="16"/>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045"/>
        <w:gridCol w:w="4034"/>
      </w:tblGrid>
      <w:tr w:rsidR="00990B7E" w:rsidRPr="004873C1" w14:paraId="76FE60E6" w14:textId="77777777" w:rsidTr="002024B4">
        <w:trPr>
          <w:trHeight w:val="391"/>
        </w:trPr>
        <w:tc>
          <w:tcPr>
            <w:tcW w:w="9016" w:type="dxa"/>
            <w:gridSpan w:val="2"/>
            <w:tcBorders>
              <w:top w:val="nil"/>
              <w:bottom w:val="nil"/>
            </w:tcBorders>
            <w:shd w:val="clear" w:color="auto" w:fill="D9D9D9" w:themeFill="background1" w:themeFillShade="D9"/>
            <w:vAlign w:val="center"/>
          </w:tcPr>
          <w:p w14:paraId="0AC65D85" w14:textId="77777777" w:rsidR="00990B7E" w:rsidRPr="004873C1" w:rsidRDefault="00990B7E" w:rsidP="004873C1">
            <w:pPr>
              <w:pStyle w:val="TableText"/>
              <w:rPr>
                <w:b/>
                <w:bCs/>
              </w:rPr>
            </w:pPr>
            <w:r w:rsidRPr="004873C1">
              <w:rPr>
                <w:b/>
                <w:bCs/>
              </w:rPr>
              <w:t>Domestic graduates</w:t>
            </w:r>
          </w:p>
        </w:tc>
      </w:tr>
      <w:tr w:rsidR="00990B7E" w:rsidRPr="008B71FC" w14:paraId="42914E8B" w14:textId="77777777" w:rsidTr="00D03371">
        <w:tc>
          <w:tcPr>
            <w:tcW w:w="9016" w:type="dxa"/>
            <w:gridSpan w:val="2"/>
            <w:tcBorders>
              <w:top w:val="nil"/>
              <w:bottom w:val="single" w:sz="4" w:space="0" w:color="A6A6A6" w:themeColor="background1" w:themeShade="A6"/>
            </w:tcBorders>
          </w:tcPr>
          <w:p w14:paraId="17D8507E" w14:textId="77777777" w:rsidR="00990B7E" w:rsidRPr="008B71FC" w:rsidRDefault="00990B7E" w:rsidP="004873C1">
            <w:pPr>
              <w:pStyle w:val="TableBullet"/>
            </w:pPr>
            <w:r w:rsidRPr="008B71FC">
              <w:t>Master of Audiology – University of Auckland</w:t>
            </w:r>
          </w:p>
          <w:p w14:paraId="6094ABD7" w14:textId="77777777" w:rsidR="00990B7E" w:rsidRPr="00C75656" w:rsidRDefault="00990B7E" w:rsidP="004873C1">
            <w:pPr>
              <w:pStyle w:val="TableBullet"/>
            </w:pPr>
            <w:r w:rsidRPr="008B71FC">
              <w:t>Master of Audiology – University of Canterbury</w:t>
            </w:r>
          </w:p>
        </w:tc>
      </w:tr>
      <w:tr w:rsidR="00990B7E" w:rsidRPr="004873C1" w14:paraId="302A07B2" w14:textId="77777777" w:rsidTr="00D03371">
        <w:trPr>
          <w:trHeight w:val="393"/>
        </w:trPr>
        <w:tc>
          <w:tcPr>
            <w:tcW w:w="9016" w:type="dxa"/>
            <w:gridSpan w:val="2"/>
            <w:tcBorders>
              <w:top w:val="single" w:sz="4" w:space="0" w:color="A6A6A6" w:themeColor="background1" w:themeShade="A6"/>
              <w:bottom w:val="single" w:sz="4" w:space="0" w:color="A6A6A6" w:themeColor="background1" w:themeShade="A6"/>
            </w:tcBorders>
            <w:shd w:val="clear" w:color="auto" w:fill="D9D9D9" w:themeFill="background1" w:themeFillShade="D9"/>
            <w:vAlign w:val="center"/>
          </w:tcPr>
          <w:p w14:paraId="5B7EF280" w14:textId="77777777" w:rsidR="00990B7E" w:rsidRPr="004873C1" w:rsidRDefault="00990B7E" w:rsidP="004873C1">
            <w:pPr>
              <w:pStyle w:val="TableText"/>
              <w:rPr>
                <w:b/>
                <w:bCs/>
              </w:rPr>
            </w:pPr>
            <w:r w:rsidRPr="004873C1">
              <w:rPr>
                <w:b/>
                <w:bCs/>
              </w:rPr>
              <w:t>Overseas qualified</w:t>
            </w:r>
          </w:p>
        </w:tc>
      </w:tr>
      <w:tr w:rsidR="00990B7E" w:rsidRPr="008B71FC" w14:paraId="09FD3917" w14:textId="77777777" w:rsidTr="00D03371">
        <w:trPr>
          <w:trHeight w:val="226"/>
        </w:trPr>
        <w:tc>
          <w:tcPr>
            <w:tcW w:w="4508" w:type="dxa"/>
            <w:tcBorders>
              <w:top w:val="single" w:sz="4" w:space="0" w:color="A6A6A6" w:themeColor="background1" w:themeShade="A6"/>
              <w:bottom w:val="single" w:sz="4" w:space="0" w:color="A6A6A6" w:themeColor="background1" w:themeShade="A6"/>
            </w:tcBorders>
          </w:tcPr>
          <w:p w14:paraId="5776006B" w14:textId="77777777" w:rsidR="00990B7E" w:rsidRPr="00DC2D27" w:rsidRDefault="00990B7E" w:rsidP="004873C1">
            <w:pPr>
              <w:pStyle w:val="TableText"/>
            </w:pPr>
            <w:r>
              <w:t>Overseas recognition pathway (for applicants with recognised qualifications from</w:t>
            </w:r>
            <w:r w:rsidRPr="008B71FC">
              <w:t>: Australia, Canada</w:t>
            </w:r>
            <w:r>
              <w:t xml:space="preserve"> or the</w:t>
            </w:r>
            <w:r w:rsidRPr="008B71FC">
              <w:t xml:space="preserve"> United States of America</w:t>
            </w:r>
            <w:r>
              <w:t>)</w:t>
            </w:r>
          </w:p>
        </w:tc>
        <w:tc>
          <w:tcPr>
            <w:tcW w:w="4508" w:type="dxa"/>
            <w:tcBorders>
              <w:top w:val="single" w:sz="4" w:space="0" w:color="A6A6A6" w:themeColor="background1" w:themeShade="A6"/>
              <w:bottom w:val="single" w:sz="4" w:space="0" w:color="A6A6A6" w:themeColor="background1" w:themeShade="A6"/>
            </w:tcBorders>
          </w:tcPr>
          <w:p w14:paraId="64FAF105" w14:textId="77777777" w:rsidR="00990B7E" w:rsidRPr="008B71FC" w:rsidRDefault="00990B7E" w:rsidP="004873C1">
            <w:pPr>
              <w:pStyle w:val="TableText"/>
            </w:pPr>
            <w:r>
              <w:t xml:space="preserve">Rest of the world pathway (for applicants with an audiology qualification from a country other than </w:t>
            </w:r>
            <w:r w:rsidRPr="008B71FC">
              <w:t>Australia, Canada</w:t>
            </w:r>
            <w:r>
              <w:t xml:space="preserve"> or</w:t>
            </w:r>
            <w:r w:rsidRPr="008B71FC">
              <w:t xml:space="preserve"> </w:t>
            </w:r>
            <w:r>
              <w:t xml:space="preserve">the </w:t>
            </w:r>
            <w:r w:rsidRPr="008B71FC">
              <w:t>United States of America</w:t>
            </w:r>
            <w:r>
              <w:t>)</w:t>
            </w:r>
          </w:p>
        </w:tc>
      </w:tr>
      <w:tr w:rsidR="00990B7E" w:rsidRPr="004873C1" w14:paraId="2A23AFE3" w14:textId="77777777" w:rsidTr="00D03371">
        <w:trPr>
          <w:trHeight w:val="391"/>
        </w:trPr>
        <w:tc>
          <w:tcPr>
            <w:tcW w:w="9016" w:type="dxa"/>
            <w:gridSpan w:val="2"/>
            <w:tcBorders>
              <w:top w:val="single" w:sz="4" w:space="0" w:color="A6A6A6" w:themeColor="background1" w:themeShade="A6"/>
              <w:bottom w:val="single" w:sz="4" w:space="0" w:color="A6A6A6" w:themeColor="background1" w:themeShade="A6"/>
            </w:tcBorders>
            <w:shd w:val="clear" w:color="auto" w:fill="D9D9D9" w:themeFill="background1" w:themeFillShade="D9"/>
            <w:vAlign w:val="center"/>
          </w:tcPr>
          <w:p w14:paraId="5283ECE3" w14:textId="77777777" w:rsidR="00990B7E" w:rsidRPr="004873C1" w:rsidRDefault="00990B7E" w:rsidP="004873C1">
            <w:pPr>
              <w:pStyle w:val="TableText"/>
              <w:rPr>
                <w:b/>
                <w:bCs/>
              </w:rPr>
            </w:pPr>
            <w:r w:rsidRPr="004873C1">
              <w:rPr>
                <w:b/>
                <w:bCs/>
              </w:rPr>
              <w:t>All provisional members</w:t>
            </w:r>
          </w:p>
        </w:tc>
      </w:tr>
      <w:tr w:rsidR="00990B7E" w:rsidRPr="008B71FC" w14:paraId="27B25C46" w14:textId="77777777" w:rsidTr="00D03371">
        <w:trPr>
          <w:trHeight w:val="608"/>
        </w:trPr>
        <w:tc>
          <w:tcPr>
            <w:tcW w:w="9016" w:type="dxa"/>
            <w:gridSpan w:val="2"/>
            <w:tcBorders>
              <w:top w:val="single" w:sz="4" w:space="0" w:color="A6A6A6" w:themeColor="background1" w:themeShade="A6"/>
            </w:tcBorders>
          </w:tcPr>
          <w:p w14:paraId="361F4EC3" w14:textId="77777777" w:rsidR="00990B7E" w:rsidRDefault="00990B7E" w:rsidP="004873C1">
            <w:pPr>
              <w:pStyle w:val="TableText"/>
            </w:pPr>
            <w:r>
              <w:t>All provisional members, whether New Zealand graduates or overseas qualified, must complete a</w:t>
            </w:r>
            <w:r w:rsidRPr="008B71FC">
              <w:t xml:space="preserve"> Certificate of Clinical Competence</w:t>
            </w:r>
            <w:r>
              <w:t>,</w:t>
            </w:r>
            <w:r w:rsidRPr="008B71FC">
              <w:t xml:space="preserve"> </w:t>
            </w:r>
            <w:r>
              <w:t>which includes:</w:t>
            </w:r>
            <w:r w:rsidRPr="008B71FC">
              <w:t xml:space="preserve"> </w:t>
            </w:r>
          </w:p>
          <w:p w14:paraId="6A1D6AA0" w14:textId="77777777" w:rsidR="00990B7E" w:rsidRPr="00DC2D27" w:rsidRDefault="00990B7E" w:rsidP="004873C1">
            <w:pPr>
              <w:pStyle w:val="TableBullet"/>
            </w:pPr>
            <w:r w:rsidRPr="00DC2D27">
              <w:t xml:space="preserve">11 months </w:t>
            </w:r>
            <w:r>
              <w:t xml:space="preserve">of </w:t>
            </w:r>
            <w:r w:rsidRPr="00DC2D27">
              <w:t>clinical supervision</w:t>
            </w:r>
          </w:p>
          <w:p w14:paraId="05906986" w14:textId="77777777" w:rsidR="00990B7E" w:rsidRPr="00DC2D27" w:rsidRDefault="00990B7E" w:rsidP="004873C1">
            <w:pPr>
              <w:pStyle w:val="TableBullet"/>
            </w:pPr>
            <w:r>
              <w:t xml:space="preserve">completion of a series of </w:t>
            </w:r>
            <w:r w:rsidRPr="00DC2D27">
              <w:t>online learning modules, followed by successful completion of an OSCE</w:t>
            </w:r>
            <w:r>
              <w:t xml:space="preserve"> (Objective Structured Clinical Examination).</w:t>
            </w:r>
            <w:r w:rsidRPr="00DC2D27">
              <w:t xml:space="preserve"> </w:t>
            </w:r>
          </w:p>
          <w:p w14:paraId="102CF4A7" w14:textId="731A81DD" w:rsidR="00990B7E" w:rsidRPr="006C37CC" w:rsidRDefault="00990B7E" w:rsidP="004873C1">
            <w:pPr>
              <w:pStyle w:val="TableText"/>
            </w:pPr>
            <w:r>
              <w:t>On completion of the above, the applicant will become a full NZAS audiologist member (MNZAS Audiologist)</w:t>
            </w:r>
            <w:r w:rsidRPr="008B71FC">
              <w:t>.</w:t>
            </w:r>
            <w:r w:rsidR="004873C1">
              <w:rPr>
                <w:rStyle w:val="FootnoteReference"/>
                <w:sz w:val="20"/>
              </w:rPr>
              <w:footnoteReference w:id="17"/>
            </w:r>
          </w:p>
        </w:tc>
      </w:tr>
    </w:tbl>
    <w:p w14:paraId="621C71A8" w14:textId="77777777" w:rsidR="00990B7E" w:rsidRPr="008B71FC" w:rsidRDefault="00990B7E" w:rsidP="00990B7E">
      <w:pPr>
        <w:pStyle w:val="Heading4"/>
        <w:rPr>
          <w:rFonts w:eastAsiaTheme="majorEastAsia" w:cstheme="majorBidi"/>
          <w:szCs w:val="26"/>
        </w:rPr>
      </w:pPr>
      <w:r w:rsidRPr="008B71FC">
        <w:t>Audiometrist</w:t>
      </w:r>
      <w:r>
        <w:t xml:space="preserve"> qualification pathways</w:t>
      </w:r>
    </w:p>
    <w:p w14:paraId="78412540" w14:textId="77777777" w:rsidR="00990B7E" w:rsidRDefault="00990B7E" w:rsidP="00990B7E">
      <w:r w:rsidRPr="008B71FC">
        <w:t xml:space="preserve">There is currently no Aotearoa-based </w:t>
      </w:r>
      <w:r>
        <w:t xml:space="preserve">audiometry </w:t>
      </w:r>
      <w:r w:rsidRPr="008B71FC">
        <w:t xml:space="preserve">qualification. </w:t>
      </w:r>
      <w:r>
        <w:t xml:space="preserve">However, the </w:t>
      </w:r>
      <w:r w:rsidRPr="008B71FC">
        <w:t xml:space="preserve">NZAS </w:t>
      </w:r>
      <w:r>
        <w:t>recognises several qualification pathways for audiometrist applications.</w:t>
      </w:r>
    </w:p>
    <w:p w14:paraId="763F1124" w14:textId="6992750F" w:rsidR="00990B7E" w:rsidRPr="008B71FC" w:rsidRDefault="00990B7E" w:rsidP="004873C1">
      <w:pPr>
        <w:pStyle w:val="Bullet"/>
      </w:pPr>
      <w:r w:rsidRPr="008B71FC">
        <w:t>TAFE</w:t>
      </w:r>
      <w:r w:rsidR="004873C1">
        <w:rPr>
          <w:rStyle w:val="FootnoteReference"/>
        </w:rPr>
        <w:footnoteReference w:id="18"/>
      </w:r>
      <w:r w:rsidRPr="008B71FC">
        <w:t xml:space="preserve"> Diploma in Audiometry</w:t>
      </w:r>
      <w:r>
        <w:t xml:space="preserve"> </w:t>
      </w:r>
      <w:r w:rsidRPr="008B71FC">
        <w:t>online course</w:t>
      </w:r>
      <w:r>
        <w:t xml:space="preserve"> (Australia)</w:t>
      </w:r>
    </w:p>
    <w:p w14:paraId="6C818CE2" w14:textId="77777777" w:rsidR="00990B7E" w:rsidRPr="008B71FC" w:rsidRDefault="00990B7E" w:rsidP="004873C1">
      <w:pPr>
        <w:pStyle w:val="Bullet"/>
      </w:pPr>
      <w:r w:rsidRPr="008B71FC">
        <w:t>Registration with the Health and Care Professions Council (HCPC) as a hearing aid dispenser (United Kingdom)</w:t>
      </w:r>
    </w:p>
    <w:p w14:paraId="4106AF37" w14:textId="77777777" w:rsidR="00990B7E" w:rsidRPr="008B71FC" w:rsidRDefault="00990B7E" w:rsidP="004873C1">
      <w:pPr>
        <w:pStyle w:val="Bullet"/>
      </w:pPr>
      <w:r w:rsidRPr="008B71FC">
        <w:t xml:space="preserve">A qualification that has been verified and deemed by the </w:t>
      </w:r>
      <w:r>
        <w:t xml:space="preserve">NZAS </w:t>
      </w:r>
      <w:r w:rsidRPr="008B71FC">
        <w:t xml:space="preserve">executive council to be, at a minimum, academically equivalent to the TAFE </w:t>
      </w:r>
      <w:r>
        <w:t>d</w:t>
      </w:r>
      <w:r w:rsidRPr="008B71FC">
        <w:t>iploma or HCPC Hearing Aid Dispenser registration.</w:t>
      </w:r>
    </w:p>
    <w:p w14:paraId="12F71332" w14:textId="77777777" w:rsidR="004873C1" w:rsidRDefault="004873C1" w:rsidP="00990B7E"/>
    <w:p w14:paraId="387CA739" w14:textId="4E245D40" w:rsidR="00990B7E" w:rsidRDefault="00990B7E" w:rsidP="00990B7E">
      <w:r w:rsidRPr="008B71FC">
        <w:t>Alternatively,</w:t>
      </w:r>
      <w:r>
        <w:t xml:space="preserve"> the</w:t>
      </w:r>
      <w:r w:rsidRPr="008B71FC">
        <w:t xml:space="preserve"> NZAS may review an application from an individual who has an audiology qualification that is not deemed to be academically equivalent to a New Zealand Master of Audiology.</w:t>
      </w:r>
      <w:r w:rsidR="004873C1">
        <w:rPr>
          <w:rStyle w:val="FootnoteReference"/>
        </w:rPr>
        <w:footnoteReference w:id="19"/>
      </w:r>
    </w:p>
    <w:p w14:paraId="2128122C" w14:textId="77777777" w:rsidR="00990B7E" w:rsidRPr="008B71FC" w:rsidRDefault="00990B7E" w:rsidP="00990B7E">
      <w:pPr>
        <w:pStyle w:val="Heading3"/>
      </w:pPr>
      <w:r w:rsidRPr="008B71FC">
        <w:t>Workforce data</w:t>
      </w:r>
    </w:p>
    <w:p w14:paraId="194DDB02" w14:textId="5233615C" w:rsidR="00990B7E" w:rsidRDefault="00990B7E" w:rsidP="004873C1">
      <w:r w:rsidRPr="008B71FC">
        <w:t xml:space="preserve">Information provided by the </w:t>
      </w:r>
      <w:r>
        <w:t>New Zealand Audiological Society (</w:t>
      </w:r>
      <w:r w:rsidRPr="008B71FC">
        <w:t>NZAS</w:t>
      </w:r>
      <w:r>
        <w:t>)</w:t>
      </w:r>
      <w:r w:rsidRPr="008B71FC">
        <w:t xml:space="preserve"> based on </w:t>
      </w:r>
      <w:r>
        <w:t xml:space="preserve">data from </w:t>
      </w:r>
      <w:r w:rsidRPr="008B71FC">
        <w:t>their 2022/23</w:t>
      </w:r>
      <w:r>
        <w:t xml:space="preserve"> </w:t>
      </w:r>
      <w:r w:rsidRPr="008B71FC">
        <w:t>annual report</w:t>
      </w:r>
      <w:r w:rsidR="004873C1">
        <w:t>.</w:t>
      </w:r>
    </w:p>
    <w:p w14:paraId="5AD797F8" w14:textId="0770F024" w:rsidR="00990B7E" w:rsidRPr="008B71FC" w:rsidRDefault="004873C1" w:rsidP="004873C1">
      <w:pPr>
        <w:pStyle w:val="Table"/>
      </w:pPr>
      <w:bookmarkStart w:id="23" w:name="_Toc169097436"/>
      <w:r>
        <w:t xml:space="preserve">Table </w:t>
      </w:r>
      <w:r w:rsidR="0054239A">
        <w:fldChar w:fldCharType="begin"/>
      </w:r>
      <w:r w:rsidR="0054239A">
        <w:instrText xml:space="preserve"> STYLEREF 2 \s </w:instrText>
      </w:r>
      <w:r w:rsidR="0054239A">
        <w:fldChar w:fldCharType="separate"/>
      </w:r>
      <w:r w:rsidR="0054239A">
        <w:rPr>
          <w:noProof/>
        </w:rPr>
        <w:t>1</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1</w:t>
      </w:r>
      <w:r w:rsidR="0054239A">
        <w:rPr>
          <w:noProof/>
        </w:rPr>
        <w:fldChar w:fldCharType="end"/>
      </w:r>
      <w:r>
        <w:t xml:space="preserve">: </w:t>
      </w:r>
      <w:r w:rsidR="00990B7E">
        <w:t>Numbers of audiology professionals, 2022</w:t>
      </w:r>
      <w:bookmarkEnd w:id="23"/>
    </w:p>
    <w:tbl>
      <w:tblPr>
        <w:tblStyle w:val="TableGrid"/>
        <w:tblW w:w="821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4531"/>
        <w:gridCol w:w="3686"/>
      </w:tblGrid>
      <w:tr w:rsidR="00990B7E" w:rsidRPr="004873C1" w14:paraId="7E004F56" w14:textId="77777777" w:rsidTr="002024B4">
        <w:tc>
          <w:tcPr>
            <w:tcW w:w="4531" w:type="dxa"/>
            <w:tcBorders>
              <w:top w:val="nil"/>
              <w:bottom w:val="nil"/>
            </w:tcBorders>
            <w:shd w:val="clear" w:color="auto" w:fill="D9D9D9" w:themeFill="background1" w:themeFillShade="D9"/>
          </w:tcPr>
          <w:p w14:paraId="1BEDE06F" w14:textId="77777777" w:rsidR="00990B7E" w:rsidRPr="004873C1" w:rsidRDefault="00990B7E" w:rsidP="004873C1">
            <w:pPr>
              <w:pStyle w:val="TableText"/>
              <w:rPr>
                <w:b/>
                <w:bCs/>
              </w:rPr>
            </w:pPr>
            <w:r w:rsidRPr="004873C1">
              <w:rPr>
                <w:b/>
                <w:bCs/>
              </w:rPr>
              <w:t>Group</w:t>
            </w:r>
          </w:p>
        </w:tc>
        <w:tc>
          <w:tcPr>
            <w:tcW w:w="3686" w:type="dxa"/>
            <w:tcBorders>
              <w:top w:val="nil"/>
              <w:bottom w:val="nil"/>
            </w:tcBorders>
            <w:shd w:val="clear" w:color="auto" w:fill="D9D9D9" w:themeFill="background1" w:themeFillShade="D9"/>
          </w:tcPr>
          <w:p w14:paraId="0FC7C5EA" w14:textId="77777777" w:rsidR="00990B7E" w:rsidRPr="004873C1" w:rsidRDefault="00990B7E" w:rsidP="004873C1">
            <w:pPr>
              <w:pStyle w:val="TableText"/>
              <w:jc w:val="right"/>
              <w:rPr>
                <w:b/>
                <w:bCs/>
              </w:rPr>
            </w:pPr>
            <w:r w:rsidRPr="004873C1">
              <w:rPr>
                <w:b/>
                <w:bCs/>
              </w:rPr>
              <w:t>Number with the scope of practice</w:t>
            </w:r>
          </w:p>
        </w:tc>
      </w:tr>
      <w:tr w:rsidR="00990B7E" w:rsidRPr="008B71FC" w14:paraId="45BA1678" w14:textId="77777777" w:rsidTr="002024B4">
        <w:tc>
          <w:tcPr>
            <w:tcW w:w="4531" w:type="dxa"/>
            <w:tcBorders>
              <w:top w:val="nil"/>
            </w:tcBorders>
          </w:tcPr>
          <w:p w14:paraId="6CF09252" w14:textId="77777777" w:rsidR="00990B7E" w:rsidRPr="008B71FC" w:rsidRDefault="00990B7E" w:rsidP="004873C1">
            <w:pPr>
              <w:pStyle w:val="TableText"/>
            </w:pPr>
            <w:r w:rsidRPr="008B71FC">
              <w:t xml:space="preserve">Audiologist </w:t>
            </w:r>
            <w:r>
              <w:t>m</w:t>
            </w:r>
            <w:r w:rsidRPr="008B71FC">
              <w:t>ember NZAS (MNZAS)</w:t>
            </w:r>
          </w:p>
        </w:tc>
        <w:tc>
          <w:tcPr>
            <w:tcW w:w="3686" w:type="dxa"/>
            <w:tcBorders>
              <w:top w:val="nil"/>
            </w:tcBorders>
          </w:tcPr>
          <w:p w14:paraId="642A4C32" w14:textId="77777777" w:rsidR="00990B7E" w:rsidRPr="008B71FC" w:rsidRDefault="00990B7E" w:rsidP="004873C1">
            <w:pPr>
              <w:pStyle w:val="TableText"/>
              <w:jc w:val="right"/>
            </w:pPr>
            <w:r w:rsidRPr="008B71FC">
              <w:tab/>
              <w:t>531</w:t>
            </w:r>
          </w:p>
        </w:tc>
      </w:tr>
      <w:tr w:rsidR="00990B7E" w:rsidRPr="008B71FC" w14:paraId="0F62E4E5" w14:textId="77777777" w:rsidTr="002024B4">
        <w:tc>
          <w:tcPr>
            <w:tcW w:w="4531" w:type="dxa"/>
          </w:tcPr>
          <w:p w14:paraId="0EFCE08C" w14:textId="77777777" w:rsidR="00990B7E" w:rsidRPr="008B71FC" w:rsidRDefault="00990B7E" w:rsidP="004873C1">
            <w:pPr>
              <w:pStyle w:val="TableText"/>
            </w:pPr>
            <w:r w:rsidRPr="008B71FC">
              <w:t>Audiometrist MNZAS</w:t>
            </w:r>
          </w:p>
        </w:tc>
        <w:tc>
          <w:tcPr>
            <w:tcW w:w="3686" w:type="dxa"/>
          </w:tcPr>
          <w:p w14:paraId="163F245E" w14:textId="77777777" w:rsidR="00990B7E" w:rsidRPr="008B71FC" w:rsidRDefault="00990B7E" w:rsidP="004873C1">
            <w:pPr>
              <w:pStyle w:val="TableText"/>
              <w:jc w:val="right"/>
            </w:pPr>
            <w:r w:rsidRPr="008B71FC">
              <w:tab/>
              <w:t>38</w:t>
            </w:r>
          </w:p>
        </w:tc>
      </w:tr>
      <w:tr w:rsidR="00990B7E" w:rsidRPr="008B71FC" w14:paraId="4B0AF365" w14:textId="77777777" w:rsidTr="002024B4">
        <w:tc>
          <w:tcPr>
            <w:tcW w:w="4531" w:type="dxa"/>
          </w:tcPr>
          <w:p w14:paraId="5FF3E840" w14:textId="77777777" w:rsidR="00990B7E" w:rsidRPr="008B71FC" w:rsidRDefault="00990B7E" w:rsidP="004873C1">
            <w:pPr>
              <w:pStyle w:val="TableText"/>
            </w:pPr>
            <w:r w:rsidRPr="008B71FC">
              <w:t xml:space="preserve">Provisional </w:t>
            </w:r>
            <w:r>
              <w:t>a</w:t>
            </w:r>
            <w:r w:rsidRPr="008B71FC">
              <w:t>udiologist members*</w:t>
            </w:r>
          </w:p>
        </w:tc>
        <w:tc>
          <w:tcPr>
            <w:tcW w:w="3686" w:type="dxa"/>
          </w:tcPr>
          <w:p w14:paraId="2B21CEE5" w14:textId="77777777" w:rsidR="00990B7E" w:rsidRPr="008B71FC" w:rsidRDefault="00990B7E" w:rsidP="004873C1">
            <w:pPr>
              <w:pStyle w:val="TableText"/>
              <w:jc w:val="right"/>
            </w:pPr>
            <w:r w:rsidRPr="008B71FC">
              <w:tab/>
              <w:t>82</w:t>
            </w:r>
          </w:p>
        </w:tc>
      </w:tr>
      <w:tr w:rsidR="00990B7E" w:rsidRPr="008B71FC" w14:paraId="47897BED" w14:textId="77777777" w:rsidTr="002024B4">
        <w:tc>
          <w:tcPr>
            <w:tcW w:w="4531" w:type="dxa"/>
          </w:tcPr>
          <w:p w14:paraId="7E28391D" w14:textId="77777777" w:rsidR="00990B7E" w:rsidRPr="008B71FC" w:rsidRDefault="00990B7E" w:rsidP="004873C1">
            <w:pPr>
              <w:pStyle w:val="TableText"/>
            </w:pPr>
            <w:r w:rsidRPr="008B71FC">
              <w:t xml:space="preserve">Provisional </w:t>
            </w:r>
            <w:r>
              <w:t>a</w:t>
            </w:r>
            <w:r w:rsidRPr="008B71FC">
              <w:t>udiometrist members*</w:t>
            </w:r>
          </w:p>
        </w:tc>
        <w:tc>
          <w:tcPr>
            <w:tcW w:w="3686" w:type="dxa"/>
          </w:tcPr>
          <w:p w14:paraId="6823FC0D" w14:textId="77777777" w:rsidR="00990B7E" w:rsidRPr="008B71FC" w:rsidRDefault="00990B7E" w:rsidP="004873C1">
            <w:pPr>
              <w:pStyle w:val="TableText"/>
              <w:jc w:val="right"/>
            </w:pPr>
            <w:r w:rsidRPr="008B71FC">
              <w:tab/>
              <w:t>14</w:t>
            </w:r>
          </w:p>
        </w:tc>
      </w:tr>
      <w:tr w:rsidR="00990B7E" w:rsidRPr="008B71FC" w14:paraId="5C70561E" w14:textId="77777777" w:rsidTr="002024B4">
        <w:tc>
          <w:tcPr>
            <w:tcW w:w="4531" w:type="dxa"/>
          </w:tcPr>
          <w:p w14:paraId="006420F2" w14:textId="77777777" w:rsidR="00990B7E" w:rsidRPr="008B71FC" w:rsidRDefault="00990B7E" w:rsidP="004873C1">
            <w:pPr>
              <w:pStyle w:val="TableText"/>
            </w:pPr>
            <w:r w:rsidRPr="008B71FC">
              <w:t>Inactive members</w:t>
            </w:r>
          </w:p>
        </w:tc>
        <w:tc>
          <w:tcPr>
            <w:tcW w:w="3686" w:type="dxa"/>
          </w:tcPr>
          <w:p w14:paraId="1C50A255" w14:textId="77777777" w:rsidR="00990B7E" w:rsidRPr="008B71FC" w:rsidRDefault="00990B7E" w:rsidP="004873C1">
            <w:pPr>
              <w:pStyle w:val="TableText"/>
              <w:jc w:val="right"/>
            </w:pPr>
            <w:r w:rsidRPr="008B71FC">
              <w:tab/>
              <w:t>93</w:t>
            </w:r>
          </w:p>
        </w:tc>
      </w:tr>
      <w:tr w:rsidR="00990B7E" w:rsidRPr="008B71FC" w14:paraId="26136239" w14:textId="77777777" w:rsidTr="002024B4">
        <w:tc>
          <w:tcPr>
            <w:tcW w:w="4531" w:type="dxa"/>
          </w:tcPr>
          <w:p w14:paraId="5CA4B0D0" w14:textId="77777777" w:rsidR="00990B7E" w:rsidRPr="008B71FC" w:rsidRDefault="00990B7E" w:rsidP="004873C1">
            <w:pPr>
              <w:pStyle w:val="TableText"/>
            </w:pPr>
            <w:r w:rsidRPr="008B71FC">
              <w:t>Student members</w:t>
            </w:r>
          </w:p>
        </w:tc>
        <w:tc>
          <w:tcPr>
            <w:tcW w:w="3686" w:type="dxa"/>
          </w:tcPr>
          <w:p w14:paraId="351FF554" w14:textId="77777777" w:rsidR="00990B7E" w:rsidRPr="008B71FC" w:rsidRDefault="00990B7E" w:rsidP="004873C1">
            <w:pPr>
              <w:pStyle w:val="TableText"/>
              <w:jc w:val="right"/>
            </w:pPr>
            <w:r w:rsidRPr="008B71FC">
              <w:tab/>
              <w:t>73</w:t>
            </w:r>
          </w:p>
        </w:tc>
      </w:tr>
    </w:tbl>
    <w:p w14:paraId="50ABDBDB" w14:textId="14EAEC92" w:rsidR="00990B7E" w:rsidRPr="008B71FC" w:rsidRDefault="00990B7E" w:rsidP="004873C1">
      <w:pPr>
        <w:pStyle w:val="Note"/>
      </w:pPr>
      <w:r w:rsidRPr="008B71FC">
        <w:t>*</w:t>
      </w:r>
      <w:r w:rsidR="004873C1">
        <w:t xml:space="preserve"> </w:t>
      </w:r>
      <w:r w:rsidRPr="008B71FC">
        <w:t>Provisional members work clinically with supervision</w:t>
      </w:r>
      <w:r>
        <w:t>.</w:t>
      </w:r>
    </w:p>
    <w:p w14:paraId="6C1E2E68" w14:textId="77777777" w:rsidR="00990B7E" w:rsidRPr="004873C1" w:rsidRDefault="00990B7E" w:rsidP="004873C1">
      <w:pPr>
        <w:pStyle w:val="Heading3"/>
      </w:pPr>
      <w:r w:rsidRPr="004873C1">
        <w:t>Benefits of a highly-enabled audiology profession</w:t>
      </w:r>
    </w:p>
    <w:p w14:paraId="5CE7416B" w14:textId="77777777" w:rsidR="00990B7E" w:rsidRPr="008B71FC" w:rsidRDefault="00990B7E" w:rsidP="004873C1">
      <w:pPr>
        <w:pStyle w:val="Bullet"/>
      </w:pPr>
      <w:r w:rsidRPr="008B71FC">
        <w:t xml:space="preserve">The non-surgical treatment of ear, hearing and balance-related disorders has a profound positive impact on wellbeing, allowing individuals to fully participate in their communities and communicate effectively. There are significant positive impacts </w:t>
      </w:r>
      <w:r>
        <w:t>for the</w:t>
      </w:r>
      <w:r w:rsidRPr="008B71FC">
        <w:t xml:space="preserve"> work, home and social</w:t>
      </w:r>
      <w:r>
        <w:t xml:space="preserve"> lives of </w:t>
      </w:r>
      <w:r w:rsidRPr="008B71FC">
        <w:t>those who can access appropriate treatment.</w:t>
      </w:r>
    </w:p>
    <w:p w14:paraId="2EC5869B" w14:textId="77777777" w:rsidR="00990B7E" w:rsidRPr="008B71FC" w:rsidRDefault="00990B7E" w:rsidP="004873C1">
      <w:pPr>
        <w:pStyle w:val="Bullet"/>
      </w:pPr>
      <w:r w:rsidRPr="008B71FC">
        <w:t>Untreated hearing loss gives rise to a poorer quality of life and is associated with depression, anxiety, loneliness, hypertension, falls risk and cognitive decline</w:t>
      </w:r>
      <w:r>
        <w:t>, as well as</w:t>
      </w:r>
      <w:r w:rsidRPr="008B71FC">
        <w:t xml:space="preserve"> loss of productivity and socioeconomic impacts.</w:t>
      </w:r>
    </w:p>
    <w:p w14:paraId="6AC9AEE4" w14:textId="77777777" w:rsidR="00990B7E" w:rsidRPr="008B71FC" w:rsidRDefault="00990B7E" w:rsidP="004873C1">
      <w:pPr>
        <w:pStyle w:val="Bullet"/>
      </w:pPr>
      <w:r>
        <w:t>Audiology professionals support i</w:t>
      </w:r>
      <w:r w:rsidRPr="008B71FC">
        <w:t xml:space="preserve">ndividuals with ear, hearing and balance related disorders to engage </w:t>
      </w:r>
      <w:r>
        <w:t xml:space="preserve">in a meaningful way </w:t>
      </w:r>
      <w:r w:rsidRPr="008B71FC">
        <w:t xml:space="preserve">within their environments, for example, </w:t>
      </w:r>
      <w:r>
        <w:t xml:space="preserve">encouraging their patients to </w:t>
      </w:r>
      <w:r w:rsidRPr="008B71FC">
        <w:t>maintain gainful employment, engag</w:t>
      </w:r>
      <w:r>
        <w:t>e</w:t>
      </w:r>
      <w:r w:rsidRPr="008B71FC">
        <w:t xml:space="preserve"> </w:t>
      </w:r>
      <w:r>
        <w:t xml:space="preserve">fully </w:t>
      </w:r>
      <w:r w:rsidRPr="008B71FC">
        <w:t>in school and training environments and interact socially within communities.</w:t>
      </w:r>
    </w:p>
    <w:p w14:paraId="56473EB6" w14:textId="77777777" w:rsidR="00990B7E" w:rsidRPr="008B71FC" w:rsidRDefault="00990B7E" w:rsidP="004873C1">
      <w:pPr>
        <w:pStyle w:val="Bullet"/>
      </w:pPr>
      <w:r w:rsidRPr="008B71FC">
        <w:t>Better hearing leads to improved educational outcomes, increased employment opportunities and greater participation in community activities. This, in turn, contributes to overall social and economic wellbeing.</w:t>
      </w:r>
    </w:p>
    <w:p w14:paraId="063DBCE3" w14:textId="77777777" w:rsidR="00990B7E" w:rsidRPr="008B71FC" w:rsidRDefault="00990B7E" w:rsidP="004873C1">
      <w:pPr>
        <w:pStyle w:val="Bullet"/>
      </w:pPr>
      <w:r w:rsidRPr="008B71FC">
        <w:t xml:space="preserve">Improved hearing health can enhance communication within </w:t>
      </w:r>
      <w:r>
        <w:t>whānau</w:t>
      </w:r>
      <w:r w:rsidRPr="008B71FC">
        <w:t xml:space="preserve"> and strengthen cultural connections within whānau, hapū and iwi.</w:t>
      </w:r>
    </w:p>
    <w:p w14:paraId="0984121B" w14:textId="77777777" w:rsidR="00990B7E" w:rsidRPr="008B71FC" w:rsidRDefault="00990B7E" w:rsidP="004873C1">
      <w:pPr>
        <w:pStyle w:val="Bullet"/>
      </w:pPr>
      <w:r w:rsidRPr="008B71FC">
        <w:t xml:space="preserve">The </w:t>
      </w:r>
      <w:r>
        <w:t xml:space="preserve">audiology </w:t>
      </w:r>
      <w:r w:rsidRPr="008B71FC">
        <w:t xml:space="preserve">profession can support workplaces to be informed and equipped to ensure the health and safety of their employees’ hearing and </w:t>
      </w:r>
      <w:r>
        <w:t>to help employees avoid</w:t>
      </w:r>
      <w:r w:rsidRPr="008B71FC">
        <w:t xml:space="preserve"> occupational noise-induced hearing loss.</w:t>
      </w:r>
    </w:p>
    <w:p w14:paraId="2AB74DC8" w14:textId="77777777" w:rsidR="00990B7E" w:rsidRPr="008B71FC" w:rsidRDefault="00990B7E" w:rsidP="004873C1">
      <w:pPr>
        <w:pStyle w:val="Bullet"/>
      </w:pPr>
      <w:r w:rsidRPr="008B71FC">
        <w:t xml:space="preserve">The audiology profession also plays a crucial role in the early detection of hearing issues, often before patients </w:t>
      </w:r>
      <w:r>
        <w:t xml:space="preserve">or whānau </w:t>
      </w:r>
      <w:r w:rsidRPr="008B71FC">
        <w:t xml:space="preserve">notice a problem. </w:t>
      </w:r>
    </w:p>
    <w:p w14:paraId="552FBF6E" w14:textId="77777777" w:rsidR="00990B7E" w:rsidRPr="008B71FC" w:rsidRDefault="00990B7E" w:rsidP="004873C1">
      <w:pPr>
        <w:pStyle w:val="Bullet"/>
      </w:pPr>
      <w:r w:rsidRPr="008B71FC">
        <w:t>By optimising the audiology profession, we can reduce wait times</w:t>
      </w:r>
      <w:r>
        <w:t xml:space="preserve">, </w:t>
      </w:r>
      <w:r w:rsidRPr="008B71FC">
        <w:t>improve geographical coverage, reduce inequities</w:t>
      </w:r>
      <w:r>
        <w:t xml:space="preserve"> and improve</w:t>
      </w:r>
      <w:r w:rsidRPr="008B71FC">
        <w:t xml:space="preserve"> the patient</w:t>
      </w:r>
      <w:r>
        <w:t>’s</w:t>
      </w:r>
      <w:r w:rsidRPr="008B71FC">
        <w:t xml:space="preserve"> journey and experience </w:t>
      </w:r>
      <w:r>
        <w:t xml:space="preserve">by </w:t>
      </w:r>
      <w:r w:rsidRPr="008B71FC">
        <w:t>ensur</w:t>
      </w:r>
      <w:r>
        <w:t>ing they</w:t>
      </w:r>
      <w:r w:rsidRPr="008B71FC">
        <w:t xml:space="preserve"> receive timely care </w:t>
      </w:r>
      <w:r>
        <w:t xml:space="preserve">and adequate services </w:t>
      </w:r>
      <w:r w:rsidRPr="008B71FC">
        <w:t xml:space="preserve">regardless of where they live. </w:t>
      </w:r>
      <w:r>
        <w:t>Realising</w:t>
      </w:r>
      <w:r w:rsidRPr="008B71FC">
        <w:t xml:space="preserve"> the full potential of audiology will lead to a healthier and more productive population.</w:t>
      </w:r>
    </w:p>
    <w:p w14:paraId="23CFCDA2" w14:textId="77777777" w:rsidR="00990B7E" w:rsidRPr="008B71FC" w:rsidRDefault="00990B7E" w:rsidP="004873C1">
      <w:pPr>
        <w:pStyle w:val="Bullet"/>
      </w:pPr>
      <w:r w:rsidRPr="008B71FC">
        <w:t>As the population of Aotearoa grows and ages, the demand for audiological services will also increase. Investing in this profession ensures people of all ages can enjoy a higher quality of life, contributing to the overall health and prosperity of Aotearoa.</w:t>
      </w:r>
    </w:p>
    <w:p w14:paraId="7E28130E" w14:textId="77777777" w:rsidR="00990B7E" w:rsidRDefault="00990B7E" w:rsidP="004873C1">
      <w:pPr>
        <w:rPr>
          <w:rFonts w:eastAsia="Arial"/>
        </w:rPr>
      </w:pPr>
    </w:p>
    <w:p w14:paraId="7C46B9F5" w14:textId="77777777" w:rsidR="004873C1" w:rsidRDefault="004873C1" w:rsidP="004873C1">
      <w:pPr>
        <w:rPr>
          <w:rFonts w:eastAsia="Arial"/>
        </w:rPr>
      </w:pPr>
    </w:p>
    <w:p w14:paraId="2BE97BC4" w14:textId="77777777" w:rsidR="004873C1" w:rsidRDefault="004873C1" w:rsidP="00DC20BD">
      <w:pPr>
        <w:pStyle w:val="Table"/>
        <w:rPr>
          <w:rFonts w:eastAsia="Arial"/>
        </w:rPr>
        <w:sectPr w:rsidR="004873C1" w:rsidSect="00990B7E">
          <w:pgSz w:w="11907" w:h="16834" w:code="9"/>
          <w:pgMar w:top="1418" w:right="1701" w:bottom="1134" w:left="1843" w:header="284" w:footer="425" w:gutter="284"/>
          <w:cols w:space="720"/>
        </w:sectPr>
      </w:pPr>
    </w:p>
    <w:p w14:paraId="0C1EB545" w14:textId="421EB386" w:rsidR="00923FF4" w:rsidRPr="00923FF4" w:rsidRDefault="00923FF4" w:rsidP="00923FF4">
      <w:pPr>
        <w:pStyle w:val="Heading3"/>
        <w:spacing w:before="0"/>
      </w:pPr>
      <w:r w:rsidRPr="00923FF4">
        <w:t>Key issues for the audiology profession in realising its full potential to help achieve pae ora</w:t>
      </w:r>
    </w:p>
    <w:tbl>
      <w:tblPr>
        <w:tblStyle w:val="TableGrid"/>
        <w:tblW w:w="1346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74"/>
        <w:gridCol w:w="11993"/>
      </w:tblGrid>
      <w:tr w:rsidR="00923FF4" w:rsidRPr="00923FF4" w14:paraId="7E1E7F79" w14:textId="77777777" w:rsidTr="00C00363">
        <w:trPr>
          <w:tblHeader/>
        </w:trPr>
        <w:tc>
          <w:tcPr>
            <w:tcW w:w="1474" w:type="dxa"/>
            <w:tcBorders>
              <w:top w:val="nil"/>
              <w:bottom w:val="nil"/>
            </w:tcBorders>
            <w:shd w:val="clear" w:color="auto" w:fill="D9D9D9" w:themeFill="background1" w:themeFillShade="D9"/>
            <w:vAlign w:val="center"/>
          </w:tcPr>
          <w:p w14:paraId="41848DCF" w14:textId="08A3166B" w:rsidR="00923FF4" w:rsidRPr="00923FF4" w:rsidRDefault="00923FF4" w:rsidP="00923FF4">
            <w:pPr>
              <w:pStyle w:val="TableText"/>
              <w:rPr>
                <w:b/>
                <w:bCs/>
              </w:rPr>
            </w:pPr>
            <w:r w:rsidRPr="00923FF4">
              <w:rPr>
                <w:b/>
                <w:bCs/>
              </w:rPr>
              <w:t>Key themes</w:t>
            </w:r>
          </w:p>
        </w:tc>
        <w:tc>
          <w:tcPr>
            <w:tcW w:w="11993" w:type="dxa"/>
            <w:tcBorders>
              <w:top w:val="nil"/>
              <w:bottom w:val="nil"/>
            </w:tcBorders>
            <w:shd w:val="clear" w:color="auto" w:fill="D9D9D9" w:themeFill="background1" w:themeFillShade="D9"/>
            <w:vAlign w:val="center"/>
          </w:tcPr>
          <w:p w14:paraId="15411DBC" w14:textId="739FAD15" w:rsidR="00923FF4" w:rsidRPr="00923FF4" w:rsidRDefault="00923FF4" w:rsidP="00923FF4">
            <w:pPr>
              <w:pStyle w:val="TableText"/>
              <w:rPr>
                <w:b/>
                <w:bCs/>
              </w:rPr>
            </w:pPr>
            <w:r w:rsidRPr="00923FF4">
              <w:rPr>
                <w:b/>
                <w:bCs/>
              </w:rPr>
              <w:t xml:space="preserve">Key issues </w:t>
            </w:r>
          </w:p>
        </w:tc>
      </w:tr>
      <w:tr w:rsidR="00923FF4" w14:paraId="7D5321A0" w14:textId="77777777" w:rsidTr="00923FF4">
        <w:tc>
          <w:tcPr>
            <w:tcW w:w="1474" w:type="dxa"/>
            <w:tcBorders>
              <w:top w:val="nil"/>
            </w:tcBorders>
          </w:tcPr>
          <w:p w14:paraId="67D6B8C0" w14:textId="3F82E3D4" w:rsidR="00923FF4" w:rsidRPr="00923FF4" w:rsidRDefault="00923FF4" w:rsidP="00923FF4">
            <w:pPr>
              <w:pStyle w:val="TableText"/>
              <w:rPr>
                <w:b/>
                <w:bCs/>
              </w:rPr>
            </w:pPr>
            <w:r w:rsidRPr="00923FF4">
              <w:rPr>
                <w:b/>
                <w:bCs/>
              </w:rPr>
              <w:t xml:space="preserve">Training </w:t>
            </w:r>
          </w:p>
        </w:tc>
        <w:tc>
          <w:tcPr>
            <w:tcW w:w="11993" w:type="dxa"/>
            <w:tcBorders>
              <w:top w:val="nil"/>
            </w:tcBorders>
          </w:tcPr>
          <w:p w14:paraId="11B62F0D" w14:textId="77777777" w:rsidR="00923FF4" w:rsidRPr="008B71FC" w:rsidRDefault="00923FF4" w:rsidP="00923FF4">
            <w:pPr>
              <w:pStyle w:val="TableBullet"/>
            </w:pPr>
            <w:r w:rsidRPr="008B71FC">
              <w:t xml:space="preserve">It is challenging to increase the number of graduates and the number of clinical placements as </w:t>
            </w:r>
            <w:r>
              <w:t>there is</w:t>
            </w:r>
            <w:r w:rsidRPr="008B71FC">
              <w:t xml:space="preserve"> insufficient</w:t>
            </w:r>
            <w:r>
              <w:t xml:space="preserve"> </w:t>
            </w:r>
            <w:r w:rsidRPr="008B71FC">
              <w:t>support for clinical supervisors to safely supervise students.</w:t>
            </w:r>
          </w:p>
          <w:p w14:paraId="1537B4C8" w14:textId="77777777" w:rsidR="00923FF4" w:rsidRPr="0077437C" w:rsidRDefault="00923FF4" w:rsidP="00923FF4">
            <w:pPr>
              <w:pStyle w:val="TableBullet"/>
            </w:pPr>
            <w:r>
              <w:t>Resource constraints, including the number of audiologists available to supervise, room and equipment availability, and time pressures imposed by waitlists (for audiology and other referring services) limit the ability for supervising new graduates and students within t</w:t>
            </w:r>
            <w:r w:rsidRPr="008B71FC">
              <w:t>he public system</w:t>
            </w:r>
            <w:r>
              <w:t>.</w:t>
            </w:r>
          </w:p>
          <w:p w14:paraId="337A7E7C" w14:textId="151F12D5" w:rsidR="00923FF4" w:rsidRDefault="00923FF4" w:rsidP="00923FF4">
            <w:pPr>
              <w:pStyle w:val="TableBullet"/>
            </w:pPr>
            <w:r w:rsidRPr="008B71FC">
              <w:t xml:space="preserve">It is challenging to fit all training requirements into a two-year </w:t>
            </w:r>
            <w:r>
              <w:t>M</w:t>
            </w:r>
            <w:r w:rsidRPr="008B71FC">
              <w:t>aster’s degree whilst ensuring that graduates can meet current practice requirements.</w:t>
            </w:r>
          </w:p>
        </w:tc>
      </w:tr>
      <w:tr w:rsidR="00923FF4" w14:paraId="13A4470F" w14:textId="77777777" w:rsidTr="00923FF4">
        <w:tc>
          <w:tcPr>
            <w:tcW w:w="1474" w:type="dxa"/>
          </w:tcPr>
          <w:p w14:paraId="1927C4DB" w14:textId="1B6B1E53" w:rsidR="00923FF4" w:rsidRPr="00923FF4" w:rsidRDefault="00923FF4" w:rsidP="00923FF4">
            <w:pPr>
              <w:pStyle w:val="TableText"/>
              <w:rPr>
                <w:b/>
                <w:bCs/>
              </w:rPr>
            </w:pPr>
            <w:r w:rsidRPr="00923FF4">
              <w:rPr>
                <w:b/>
                <w:bCs/>
              </w:rPr>
              <w:t xml:space="preserve">Workforce </w:t>
            </w:r>
          </w:p>
        </w:tc>
        <w:tc>
          <w:tcPr>
            <w:tcW w:w="11993" w:type="dxa"/>
          </w:tcPr>
          <w:p w14:paraId="6422355E" w14:textId="77777777" w:rsidR="00923FF4" w:rsidRPr="008B71FC" w:rsidRDefault="00923FF4" w:rsidP="00923FF4">
            <w:pPr>
              <w:pStyle w:val="TableBullet"/>
            </w:pPr>
            <w:r w:rsidRPr="008B71FC">
              <w:t>There is competition between public and private practice to attract a limited pool of graduates.</w:t>
            </w:r>
          </w:p>
          <w:p w14:paraId="0F6635A3" w14:textId="77777777" w:rsidR="00923FF4" w:rsidRPr="008B71FC" w:rsidRDefault="00923FF4" w:rsidP="00923FF4">
            <w:pPr>
              <w:pStyle w:val="TableBullet"/>
            </w:pPr>
            <w:r w:rsidRPr="008B71FC">
              <w:t>The process to approve overseas</w:t>
            </w:r>
            <w:r>
              <w:t>-</w:t>
            </w:r>
            <w:r w:rsidRPr="008B71FC">
              <w:t xml:space="preserve">qualified audiologists to work in Aotearoa can take a long time. </w:t>
            </w:r>
          </w:p>
          <w:p w14:paraId="25B7B4EA" w14:textId="5F246390" w:rsidR="00923FF4" w:rsidRDefault="00923FF4" w:rsidP="00923FF4">
            <w:pPr>
              <w:pStyle w:val="TableBullet"/>
            </w:pPr>
            <w:r w:rsidRPr="008B71FC">
              <w:t>There is uneven geographical distribution of the workforce and uneven distribution of the workforce providing services across the lifespan.</w:t>
            </w:r>
          </w:p>
        </w:tc>
      </w:tr>
      <w:tr w:rsidR="00923FF4" w14:paraId="67D0754A" w14:textId="77777777" w:rsidTr="00923FF4">
        <w:tc>
          <w:tcPr>
            <w:tcW w:w="1474" w:type="dxa"/>
          </w:tcPr>
          <w:p w14:paraId="6823E61E" w14:textId="7777159D" w:rsidR="00923FF4" w:rsidRPr="00923FF4" w:rsidRDefault="00923FF4" w:rsidP="00923FF4">
            <w:pPr>
              <w:pStyle w:val="TableText"/>
              <w:rPr>
                <w:b/>
                <w:bCs/>
              </w:rPr>
            </w:pPr>
            <w:r w:rsidRPr="00923FF4">
              <w:rPr>
                <w:b/>
                <w:bCs/>
              </w:rPr>
              <w:t>Understanding of the profession</w:t>
            </w:r>
          </w:p>
        </w:tc>
        <w:tc>
          <w:tcPr>
            <w:tcW w:w="11993" w:type="dxa"/>
          </w:tcPr>
          <w:p w14:paraId="120C71BE" w14:textId="77777777" w:rsidR="00923FF4" w:rsidRDefault="00923FF4" w:rsidP="00923FF4">
            <w:pPr>
              <w:pStyle w:val="TableBullet"/>
            </w:pPr>
            <w:r w:rsidRPr="008B71FC">
              <w:t>There is poor understanding of the value of the profession and the services provided by the audiology profession from health management and the public</w:t>
            </w:r>
            <w:r>
              <w:t>.</w:t>
            </w:r>
            <w:r w:rsidRPr="008B71FC">
              <w:t xml:space="preserve"> </w:t>
            </w:r>
          </w:p>
          <w:p w14:paraId="44400A1B" w14:textId="0274451E" w:rsidR="00923FF4" w:rsidRDefault="00923FF4" w:rsidP="00923FF4">
            <w:pPr>
              <w:pStyle w:val="TableBullet"/>
            </w:pPr>
            <w:r>
              <w:t xml:space="preserve">There is insufficient </w:t>
            </w:r>
            <w:r w:rsidRPr="00812C41">
              <w:t>promotion about the importance of ear and hearing health</w:t>
            </w:r>
            <w:r>
              <w:t>.</w:t>
            </w:r>
          </w:p>
        </w:tc>
      </w:tr>
      <w:tr w:rsidR="00923FF4" w14:paraId="22846365" w14:textId="77777777" w:rsidTr="00923FF4">
        <w:tc>
          <w:tcPr>
            <w:tcW w:w="1474" w:type="dxa"/>
          </w:tcPr>
          <w:p w14:paraId="6D2A8EBB" w14:textId="2E852278" w:rsidR="00923FF4" w:rsidRPr="00923FF4" w:rsidRDefault="00923FF4" w:rsidP="00923FF4">
            <w:pPr>
              <w:pStyle w:val="TableText"/>
              <w:rPr>
                <w:b/>
                <w:bCs/>
              </w:rPr>
            </w:pPr>
            <w:r w:rsidRPr="00923FF4">
              <w:rPr>
                <w:b/>
                <w:bCs/>
              </w:rPr>
              <w:t>Funding</w:t>
            </w:r>
          </w:p>
        </w:tc>
        <w:tc>
          <w:tcPr>
            <w:tcW w:w="11993" w:type="dxa"/>
          </w:tcPr>
          <w:p w14:paraId="418C4120" w14:textId="77777777" w:rsidR="00923FF4" w:rsidRPr="008B71FC" w:rsidRDefault="00923FF4" w:rsidP="00923FF4">
            <w:pPr>
              <w:pStyle w:val="TableBullet"/>
            </w:pPr>
            <w:r w:rsidRPr="008B71FC">
              <w:t xml:space="preserve">Current funding </w:t>
            </w:r>
            <w:r>
              <w:t>supports</w:t>
            </w:r>
            <w:r w:rsidRPr="008B71FC">
              <w:t xml:space="preserve"> </w:t>
            </w:r>
            <w:r>
              <w:t>partial funding of</w:t>
            </w:r>
            <w:r w:rsidRPr="008B71FC">
              <w:t xml:space="preserve"> devices </w:t>
            </w:r>
            <w:r>
              <w:t>and not clinicians’ time in diagnosis, treatment and</w:t>
            </w:r>
            <w:r w:rsidRPr="008B71FC">
              <w:t xml:space="preserve"> holistic care.</w:t>
            </w:r>
          </w:p>
          <w:p w14:paraId="3CAB4F6E" w14:textId="77777777" w:rsidR="00923FF4" w:rsidRPr="008B71FC" w:rsidRDefault="00923FF4" w:rsidP="00923FF4">
            <w:pPr>
              <w:pStyle w:val="TableBullet"/>
            </w:pPr>
            <w:r w:rsidRPr="008B71FC">
              <w:t>Funding of hearing services is fragmented</w:t>
            </w:r>
            <w:r>
              <w:t xml:space="preserve"> (for example, spread</w:t>
            </w:r>
            <w:r w:rsidRPr="008B71FC">
              <w:t xml:space="preserve"> </w:t>
            </w:r>
            <w:r>
              <w:t>between</w:t>
            </w:r>
            <w:r w:rsidRPr="008B71FC">
              <w:t xml:space="preserve"> ACC, Veterans Affairs, </w:t>
            </w:r>
            <w:r>
              <w:t xml:space="preserve">the </w:t>
            </w:r>
            <w:r w:rsidRPr="008B71FC">
              <w:t>Ministry of Education</w:t>
            </w:r>
            <w:r>
              <w:t xml:space="preserve"> and</w:t>
            </w:r>
            <w:r w:rsidRPr="008B71FC">
              <w:t xml:space="preserve"> Whaikaha</w:t>
            </w:r>
            <w:r>
              <w:t>) and does not support access to services</w:t>
            </w:r>
            <w:r w:rsidRPr="008B71FC">
              <w:t>.</w:t>
            </w:r>
          </w:p>
          <w:p w14:paraId="14B2982B" w14:textId="13130189" w:rsidR="00923FF4" w:rsidRDefault="00923FF4" w:rsidP="00923FF4">
            <w:pPr>
              <w:pStyle w:val="TableBullet"/>
            </w:pPr>
            <w:r w:rsidRPr="008B71FC">
              <w:t>The funding banding for audiology training overall is lower than</w:t>
            </w:r>
            <w:r>
              <w:t xml:space="preserve"> that</w:t>
            </w:r>
            <w:r w:rsidRPr="008B71FC">
              <w:t xml:space="preserve"> for other health professions.</w:t>
            </w:r>
          </w:p>
        </w:tc>
      </w:tr>
      <w:tr w:rsidR="00923FF4" w14:paraId="67EFD6B1" w14:textId="77777777" w:rsidTr="00923FF4">
        <w:tc>
          <w:tcPr>
            <w:tcW w:w="1474" w:type="dxa"/>
          </w:tcPr>
          <w:p w14:paraId="02C8E6F4" w14:textId="448827F1" w:rsidR="00923FF4" w:rsidRPr="00923FF4" w:rsidRDefault="00923FF4" w:rsidP="00923FF4">
            <w:pPr>
              <w:pStyle w:val="TableText"/>
              <w:rPr>
                <w:b/>
                <w:bCs/>
              </w:rPr>
            </w:pPr>
            <w:r w:rsidRPr="00923FF4">
              <w:rPr>
                <w:b/>
                <w:bCs/>
              </w:rPr>
              <w:t>Models of care</w:t>
            </w:r>
          </w:p>
        </w:tc>
        <w:tc>
          <w:tcPr>
            <w:tcW w:w="11993" w:type="dxa"/>
          </w:tcPr>
          <w:p w14:paraId="5B2E9EB0" w14:textId="77777777" w:rsidR="00923FF4" w:rsidRPr="00391684" w:rsidRDefault="00923FF4" w:rsidP="00923FF4">
            <w:pPr>
              <w:pStyle w:val="TableBullet"/>
            </w:pPr>
            <w:r w:rsidRPr="008B71FC">
              <w:t xml:space="preserve">There is a view within the </w:t>
            </w:r>
            <w:r>
              <w:t xml:space="preserve">health </w:t>
            </w:r>
            <w:r w:rsidRPr="008B71FC">
              <w:t xml:space="preserve">sector that some business models do not always support patient-centred care and/or drive audiologists to focus on devices. </w:t>
            </w:r>
            <w:r>
              <w:t>Funding models contribute to this.</w:t>
            </w:r>
          </w:p>
          <w:p w14:paraId="268AAF70" w14:textId="77777777" w:rsidR="00923FF4" w:rsidRPr="008B71FC" w:rsidRDefault="00923FF4" w:rsidP="00923FF4">
            <w:pPr>
              <w:pStyle w:val="TableBullet"/>
            </w:pPr>
            <w:r w:rsidRPr="008B71FC">
              <w:t>Auditory processing, tinnitus and balance issues are not well integrated into service provision.</w:t>
            </w:r>
          </w:p>
          <w:p w14:paraId="31792BF0" w14:textId="77777777" w:rsidR="00923FF4" w:rsidRDefault="00923FF4" w:rsidP="00923FF4">
            <w:pPr>
              <w:pStyle w:val="TableBullet"/>
            </w:pPr>
            <w:r w:rsidRPr="008B71FC">
              <w:t>There is not enough integration with MDT</w:t>
            </w:r>
            <w:r>
              <w:t>s</w:t>
            </w:r>
            <w:r w:rsidRPr="008B71FC">
              <w:t xml:space="preserve"> to provide comprehensive care to a patient. </w:t>
            </w:r>
          </w:p>
          <w:p w14:paraId="7050D45D" w14:textId="10975E46" w:rsidR="00923FF4" w:rsidRDefault="00923FF4" w:rsidP="00923FF4">
            <w:pPr>
              <w:pStyle w:val="TableBullet"/>
            </w:pPr>
            <w:r w:rsidRPr="002F0E5E">
              <w:t>Auditory processing, tinnitus and balance issues are not well integrated into service provision.</w:t>
            </w:r>
          </w:p>
        </w:tc>
      </w:tr>
      <w:tr w:rsidR="00923FF4" w14:paraId="7F0F6A20" w14:textId="77777777" w:rsidTr="00923FF4">
        <w:tc>
          <w:tcPr>
            <w:tcW w:w="1474" w:type="dxa"/>
          </w:tcPr>
          <w:p w14:paraId="1755AC7B" w14:textId="367113EE" w:rsidR="00923FF4" w:rsidRPr="00923FF4" w:rsidRDefault="00923FF4" w:rsidP="00923FF4">
            <w:pPr>
              <w:pStyle w:val="TableText"/>
              <w:rPr>
                <w:b/>
                <w:bCs/>
              </w:rPr>
            </w:pPr>
            <w:r w:rsidRPr="00923FF4">
              <w:rPr>
                <w:b/>
                <w:bCs/>
              </w:rPr>
              <w:t>Equity</w:t>
            </w:r>
          </w:p>
        </w:tc>
        <w:tc>
          <w:tcPr>
            <w:tcW w:w="11993" w:type="dxa"/>
          </w:tcPr>
          <w:p w14:paraId="1A084CDE" w14:textId="77777777" w:rsidR="00923FF4" w:rsidRPr="008B71FC" w:rsidRDefault="00923FF4" w:rsidP="00923FF4">
            <w:pPr>
              <w:pStyle w:val="TableBullet"/>
            </w:pPr>
            <w:r w:rsidRPr="008B71FC">
              <w:t xml:space="preserve">Māori and Pacific communities are underrepresented in the current </w:t>
            </w:r>
            <w:r>
              <w:t xml:space="preserve">audiology </w:t>
            </w:r>
            <w:r w:rsidRPr="008B71FC">
              <w:t>workforce.</w:t>
            </w:r>
          </w:p>
          <w:p w14:paraId="4B79A548" w14:textId="77777777" w:rsidR="00923FF4" w:rsidRPr="008B71FC" w:rsidRDefault="00923FF4" w:rsidP="00923FF4">
            <w:pPr>
              <w:pStyle w:val="TableBullet"/>
            </w:pPr>
            <w:r w:rsidRPr="40638BEB">
              <w:t>There is unmet need across the lifespan</w:t>
            </w:r>
            <w:r>
              <w:t>, for example</w:t>
            </w:r>
            <w:r w:rsidRPr="40638BEB">
              <w:t>, wait times for assess</w:t>
            </w:r>
            <w:r>
              <w:t>ing</w:t>
            </w:r>
            <w:r w:rsidRPr="40638BEB">
              <w:t xml:space="preserve"> and treat</w:t>
            </w:r>
            <w:r>
              <w:t>ing</w:t>
            </w:r>
            <w:r w:rsidRPr="40638BEB">
              <w:t xml:space="preserve"> children are long</w:t>
            </w:r>
            <w:r>
              <w:t>, yet</w:t>
            </w:r>
            <w:r w:rsidRPr="40638BEB">
              <w:t xml:space="preserve"> this service is vital for </w:t>
            </w:r>
            <w:r>
              <w:t>a child’s</w:t>
            </w:r>
            <w:r w:rsidRPr="40638BEB">
              <w:t xml:space="preserve"> development.</w:t>
            </w:r>
          </w:p>
          <w:p w14:paraId="4CC6BB62" w14:textId="14C6A3AF" w:rsidR="00923FF4" w:rsidRDefault="00923FF4" w:rsidP="00923FF4">
            <w:pPr>
              <w:pStyle w:val="TableBullet"/>
            </w:pPr>
            <w:r w:rsidRPr="005F7362">
              <w:t>There is not enough data on the current workforce and other features such as ethnicity breakdown to support workforce planning</w:t>
            </w:r>
            <w:r>
              <w:t>.</w:t>
            </w:r>
          </w:p>
        </w:tc>
      </w:tr>
    </w:tbl>
    <w:p w14:paraId="61E3277F" w14:textId="11154B5D" w:rsidR="00923FF4" w:rsidRDefault="00923FF4" w:rsidP="00923FF4">
      <w:pPr>
        <w:pStyle w:val="Heading3"/>
        <w:spacing w:before="0"/>
      </w:pPr>
      <w:r w:rsidRPr="00923FF4">
        <w:t>Key opportunities to fully realise the potential of the audiology profession</w:t>
      </w:r>
    </w:p>
    <w:tbl>
      <w:tblPr>
        <w:tblStyle w:val="TableGrid"/>
        <w:tblW w:w="1346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74"/>
        <w:gridCol w:w="11993"/>
      </w:tblGrid>
      <w:tr w:rsidR="00923FF4" w:rsidRPr="00923FF4" w14:paraId="15DB10FF" w14:textId="77777777" w:rsidTr="00C00363">
        <w:trPr>
          <w:tblHeader/>
        </w:trPr>
        <w:tc>
          <w:tcPr>
            <w:tcW w:w="1474" w:type="dxa"/>
            <w:tcBorders>
              <w:top w:val="nil"/>
              <w:bottom w:val="nil"/>
            </w:tcBorders>
            <w:shd w:val="clear" w:color="auto" w:fill="D9D9D9" w:themeFill="background1" w:themeFillShade="D9"/>
            <w:vAlign w:val="center"/>
          </w:tcPr>
          <w:p w14:paraId="0C4E0D0D" w14:textId="77777777" w:rsidR="00923FF4" w:rsidRPr="00923FF4" w:rsidRDefault="00923FF4" w:rsidP="00923FF4">
            <w:pPr>
              <w:pStyle w:val="TableText"/>
              <w:rPr>
                <w:b/>
                <w:bCs/>
              </w:rPr>
            </w:pPr>
            <w:r w:rsidRPr="00923FF4">
              <w:rPr>
                <w:b/>
                <w:bCs/>
              </w:rPr>
              <w:t>Key themes</w:t>
            </w:r>
          </w:p>
        </w:tc>
        <w:tc>
          <w:tcPr>
            <w:tcW w:w="11993" w:type="dxa"/>
            <w:tcBorders>
              <w:top w:val="nil"/>
              <w:bottom w:val="nil"/>
            </w:tcBorders>
            <w:shd w:val="clear" w:color="auto" w:fill="D9D9D9" w:themeFill="background1" w:themeFillShade="D9"/>
            <w:vAlign w:val="center"/>
          </w:tcPr>
          <w:p w14:paraId="2957516A" w14:textId="6511F0F2" w:rsidR="00923FF4" w:rsidRPr="00923FF4" w:rsidRDefault="00923FF4" w:rsidP="00923FF4">
            <w:pPr>
              <w:pStyle w:val="TableText"/>
              <w:rPr>
                <w:b/>
                <w:bCs/>
              </w:rPr>
            </w:pPr>
            <w:r w:rsidRPr="00923FF4">
              <w:rPr>
                <w:b/>
                <w:bCs/>
              </w:rPr>
              <w:t>Key opportunities to fully realise the potential of the audiology profession</w:t>
            </w:r>
          </w:p>
        </w:tc>
      </w:tr>
      <w:tr w:rsidR="00923FF4" w14:paraId="5549A7CE" w14:textId="77777777" w:rsidTr="00923FF4">
        <w:tc>
          <w:tcPr>
            <w:tcW w:w="1474" w:type="dxa"/>
            <w:tcBorders>
              <w:top w:val="nil"/>
            </w:tcBorders>
          </w:tcPr>
          <w:p w14:paraId="1027D70A" w14:textId="22AD9340" w:rsidR="00923FF4" w:rsidRPr="00923FF4" w:rsidRDefault="00923FF4" w:rsidP="00923FF4">
            <w:pPr>
              <w:pStyle w:val="TableText"/>
              <w:rPr>
                <w:b/>
                <w:bCs/>
              </w:rPr>
            </w:pPr>
            <w:r w:rsidRPr="00923FF4">
              <w:rPr>
                <w:b/>
                <w:bCs/>
              </w:rPr>
              <w:t xml:space="preserve">Training </w:t>
            </w:r>
          </w:p>
        </w:tc>
        <w:tc>
          <w:tcPr>
            <w:tcW w:w="11993" w:type="dxa"/>
            <w:tcBorders>
              <w:top w:val="nil"/>
            </w:tcBorders>
          </w:tcPr>
          <w:p w14:paraId="2C8616B9" w14:textId="77777777" w:rsidR="00923FF4" w:rsidRPr="008B71FC" w:rsidRDefault="00923FF4" w:rsidP="00923FF4">
            <w:pPr>
              <w:pStyle w:val="TableBullet"/>
            </w:pPr>
            <w:r w:rsidRPr="008B71FC">
              <w:t>Identify and implement methods to encourage more graduates to work in audiology.</w:t>
            </w:r>
          </w:p>
          <w:p w14:paraId="2F229132" w14:textId="77777777" w:rsidR="00923FF4" w:rsidRPr="008B71FC" w:rsidRDefault="00923FF4" w:rsidP="00923FF4">
            <w:pPr>
              <w:pStyle w:val="TableBullet"/>
            </w:pPr>
            <w:r>
              <w:t>Provide</w:t>
            </w:r>
            <w:r w:rsidRPr="008B71FC">
              <w:t xml:space="preserve"> dedicated resources</w:t>
            </w:r>
            <w:r>
              <w:t xml:space="preserve"> to i</w:t>
            </w:r>
            <w:r w:rsidRPr="008B71FC">
              <w:t>mprove support for new graduates and students within the public health system.</w:t>
            </w:r>
          </w:p>
          <w:p w14:paraId="5C290AC5" w14:textId="77777777" w:rsidR="00923FF4" w:rsidRDefault="00923FF4" w:rsidP="00923FF4">
            <w:pPr>
              <w:pStyle w:val="TableBullet"/>
            </w:pPr>
            <w:r w:rsidRPr="008B71FC">
              <w:t>Ensure training programmes meet the needs of communities and the profession</w:t>
            </w:r>
            <w:r>
              <w:t>, for example, with respect to clinical and professional skills and the number of graduates.</w:t>
            </w:r>
          </w:p>
          <w:p w14:paraId="6B52746F" w14:textId="2D8F1F14" w:rsidR="00923FF4" w:rsidRDefault="00923FF4" w:rsidP="00923FF4">
            <w:pPr>
              <w:pStyle w:val="TableBullet"/>
            </w:pPr>
            <w:r>
              <w:t>Ensure audiologists and audiometrists trained in Aotearoa and overseas receive the appropriate training and supervision during any internship period to be able to practise confidently independently and to provide a high standard of care</w:t>
            </w:r>
            <w:r w:rsidRPr="008B71FC">
              <w:t>.</w:t>
            </w:r>
          </w:p>
        </w:tc>
      </w:tr>
      <w:tr w:rsidR="00923FF4" w14:paraId="4A0F93B7" w14:textId="77777777" w:rsidTr="00923FF4">
        <w:tc>
          <w:tcPr>
            <w:tcW w:w="1474" w:type="dxa"/>
          </w:tcPr>
          <w:p w14:paraId="05B76FD1" w14:textId="77F6B492" w:rsidR="00923FF4" w:rsidRPr="00923FF4" w:rsidRDefault="00923FF4" w:rsidP="00923FF4">
            <w:pPr>
              <w:pStyle w:val="TableText"/>
              <w:rPr>
                <w:b/>
                <w:bCs/>
              </w:rPr>
            </w:pPr>
            <w:r w:rsidRPr="00923FF4">
              <w:rPr>
                <w:b/>
                <w:bCs/>
              </w:rPr>
              <w:t>Scope of practice</w:t>
            </w:r>
          </w:p>
        </w:tc>
        <w:tc>
          <w:tcPr>
            <w:tcW w:w="11993" w:type="dxa"/>
          </w:tcPr>
          <w:p w14:paraId="66A8113D" w14:textId="77777777" w:rsidR="00923FF4" w:rsidRPr="008B71FC" w:rsidRDefault="00923FF4" w:rsidP="00923FF4">
            <w:pPr>
              <w:pStyle w:val="TableBullet"/>
            </w:pPr>
            <w:r w:rsidRPr="008B71FC">
              <w:t xml:space="preserve">Enable the profession to work to </w:t>
            </w:r>
            <w:r>
              <w:t xml:space="preserve">its </w:t>
            </w:r>
            <w:r w:rsidRPr="008B71FC">
              <w:t>full scope to ensure that the population receives the full benefit of audiology knowledge and skillsets, as well as reduce service costs</w:t>
            </w:r>
            <w:r>
              <w:t xml:space="preserve"> through preventative care</w:t>
            </w:r>
            <w:r w:rsidRPr="008B71FC">
              <w:t>. This includes providing earlier intervention and prevention opportunities for increased work within interdisciplinary team</w:t>
            </w:r>
            <w:r>
              <w:t>s</w:t>
            </w:r>
            <w:r w:rsidRPr="008B71FC">
              <w:t xml:space="preserve"> </w:t>
            </w:r>
            <w:r>
              <w:t>that provide care centred around the</w:t>
            </w:r>
            <w:r w:rsidRPr="008B71FC">
              <w:t xml:space="preserve"> whānau.</w:t>
            </w:r>
          </w:p>
          <w:p w14:paraId="128316D5" w14:textId="58AA3C3B" w:rsidR="00923FF4" w:rsidRDefault="00923FF4" w:rsidP="00923FF4">
            <w:pPr>
              <w:pStyle w:val="TableBullet"/>
            </w:pPr>
            <w:r w:rsidRPr="008B71FC">
              <w:t>Increase opportunities and resourcing for students and professionals to work in specialist areas</w:t>
            </w:r>
            <w:r>
              <w:t>,</w:t>
            </w:r>
            <w:r w:rsidRPr="008B71FC">
              <w:t xml:space="preserve"> such as tinnitus, balance and auditory processing disorder. This can reduce pressure on specialist services.</w:t>
            </w:r>
          </w:p>
        </w:tc>
      </w:tr>
      <w:tr w:rsidR="00923FF4" w14:paraId="4768D779" w14:textId="77777777" w:rsidTr="00923FF4">
        <w:tc>
          <w:tcPr>
            <w:tcW w:w="1474" w:type="dxa"/>
          </w:tcPr>
          <w:p w14:paraId="52A29F02" w14:textId="4E7A3954" w:rsidR="00923FF4" w:rsidRPr="00923FF4" w:rsidRDefault="00923FF4" w:rsidP="00923FF4">
            <w:pPr>
              <w:pStyle w:val="TableText"/>
              <w:rPr>
                <w:b/>
                <w:bCs/>
              </w:rPr>
            </w:pPr>
            <w:r w:rsidRPr="00923FF4">
              <w:rPr>
                <w:b/>
                <w:bCs/>
              </w:rPr>
              <w:t>Workforce support</w:t>
            </w:r>
          </w:p>
        </w:tc>
        <w:tc>
          <w:tcPr>
            <w:tcW w:w="11993" w:type="dxa"/>
          </w:tcPr>
          <w:p w14:paraId="15D592EE" w14:textId="77777777" w:rsidR="00923FF4" w:rsidRPr="008B71FC" w:rsidRDefault="00923FF4" w:rsidP="00923FF4">
            <w:pPr>
              <w:pStyle w:val="TableBullet"/>
            </w:pPr>
            <w:r>
              <w:t>Increase</w:t>
            </w:r>
            <w:r w:rsidRPr="008B71FC">
              <w:t xml:space="preserve"> clinical education</w:t>
            </w:r>
            <w:r>
              <w:t xml:space="preserve"> and professional development opportunities</w:t>
            </w:r>
            <w:r w:rsidRPr="008B71FC">
              <w:t xml:space="preserve"> </w:t>
            </w:r>
            <w:r>
              <w:t>for</w:t>
            </w:r>
            <w:r w:rsidRPr="008B71FC">
              <w:t xml:space="preserve"> the workforce, particularly </w:t>
            </w:r>
            <w:r>
              <w:t>the</w:t>
            </w:r>
            <w:r w:rsidRPr="008B71FC">
              <w:t xml:space="preserve"> rural</w:t>
            </w:r>
            <w:r>
              <w:t xml:space="preserve"> workforce</w:t>
            </w:r>
            <w:r w:rsidRPr="008B71FC">
              <w:t>.</w:t>
            </w:r>
          </w:p>
          <w:p w14:paraId="3D7272BA" w14:textId="77777777" w:rsidR="00923FF4" w:rsidRPr="008B71FC" w:rsidRDefault="00923FF4" w:rsidP="00923FF4">
            <w:pPr>
              <w:pStyle w:val="TableBullet"/>
            </w:pPr>
            <w:r w:rsidRPr="008B71FC">
              <w:t>Identify service demand across the</w:t>
            </w:r>
            <w:r>
              <w:t xml:space="preserve"> health</w:t>
            </w:r>
            <w:r w:rsidRPr="008B71FC">
              <w:t xml:space="preserve"> sector to ensure </w:t>
            </w:r>
            <w:r>
              <w:t>the</w:t>
            </w:r>
            <w:r w:rsidRPr="008B71FC">
              <w:t xml:space="preserve"> workforce </w:t>
            </w:r>
            <w:r>
              <w:t xml:space="preserve">is the right size </w:t>
            </w:r>
            <w:r w:rsidRPr="008B71FC">
              <w:t>across both public and private services.</w:t>
            </w:r>
          </w:p>
          <w:p w14:paraId="6AA8213C" w14:textId="77777777" w:rsidR="00923FF4" w:rsidRPr="008B71FC" w:rsidRDefault="00923FF4" w:rsidP="00923FF4">
            <w:pPr>
              <w:pStyle w:val="TableBullet"/>
            </w:pPr>
            <w:r w:rsidRPr="008B71FC">
              <w:t xml:space="preserve">Improve retention of publicly employed clinicians </w:t>
            </w:r>
            <w:r>
              <w:t>by</w:t>
            </w:r>
            <w:r w:rsidRPr="008B71FC">
              <w:t xml:space="preserve"> improv</w:t>
            </w:r>
            <w:r>
              <w:t>ing</w:t>
            </w:r>
            <w:r w:rsidRPr="008B71FC">
              <w:t xml:space="preserve"> working conditions and </w:t>
            </w:r>
            <w:r>
              <w:t xml:space="preserve">making </w:t>
            </w:r>
            <w:r w:rsidRPr="008B71FC">
              <w:t xml:space="preserve">remuneration comparable to </w:t>
            </w:r>
            <w:r>
              <w:t xml:space="preserve">that of </w:t>
            </w:r>
            <w:r w:rsidRPr="008B71FC">
              <w:t>private sector counterparts.</w:t>
            </w:r>
          </w:p>
          <w:p w14:paraId="4F0FE891" w14:textId="77777777" w:rsidR="00923FF4" w:rsidRPr="008B71FC" w:rsidRDefault="00923FF4" w:rsidP="00923FF4">
            <w:pPr>
              <w:pStyle w:val="TableBullet"/>
            </w:pPr>
            <w:r w:rsidRPr="008B71FC">
              <w:t xml:space="preserve">Support the role of </w:t>
            </w:r>
            <w:r>
              <w:t>allied health</w:t>
            </w:r>
            <w:r w:rsidRPr="008B71FC">
              <w:t xml:space="preserve"> assistants</w:t>
            </w:r>
            <w:r>
              <w:t>,</w:t>
            </w:r>
            <w:r w:rsidRPr="008B71FC">
              <w:t xml:space="preserve"> </w:t>
            </w:r>
            <w:r>
              <w:t>particularly</w:t>
            </w:r>
            <w:r w:rsidRPr="008B71FC">
              <w:t xml:space="preserve"> in remote location</w:t>
            </w:r>
            <w:r>
              <w:t>s, in enhancing</w:t>
            </w:r>
            <w:r w:rsidRPr="008B71FC">
              <w:t xml:space="preserve"> services provided by a clinical team.</w:t>
            </w:r>
          </w:p>
          <w:p w14:paraId="3059E07D" w14:textId="77777777" w:rsidR="00923FF4" w:rsidRPr="008B71FC" w:rsidRDefault="00923FF4" w:rsidP="00923FF4">
            <w:pPr>
              <w:pStyle w:val="TableBullet"/>
            </w:pPr>
            <w:r>
              <w:t>Increase</w:t>
            </w:r>
            <w:r w:rsidRPr="008B71FC">
              <w:t xml:space="preserve"> </w:t>
            </w:r>
            <w:r>
              <w:t>the use</w:t>
            </w:r>
            <w:r w:rsidRPr="008B71FC">
              <w:t xml:space="preserve"> of hearing therapists </w:t>
            </w:r>
            <w:r>
              <w:t>to</w:t>
            </w:r>
            <w:r w:rsidRPr="008B71FC">
              <w:t xml:space="preserve"> help the audiology profession </w:t>
            </w:r>
            <w:r>
              <w:t>provide</w:t>
            </w:r>
            <w:r w:rsidRPr="008B71FC">
              <w:t xml:space="preserve"> a holistic and independent approach to hearing health</w:t>
            </w:r>
            <w:r>
              <w:t xml:space="preserve"> </w:t>
            </w:r>
            <w:r w:rsidRPr="008B71FC">
              <w:t>care.</w:t>
            </w:r>
          </w:p>
          <w:p w14:paraId="75292B23" w14:textId="0305DEC6" w:rsidR="00923FF4" w:rsidRDefault="00923FF4" w:rsidP="00923FF4">
            <w:pPr>
              <w:pStyle w:val="TableBullet"/>
            </w:pPr>
            <w:r w:rsidRPr="008B71FC">
              <w:t>Review the pathway for approving overseas qualified audiologists to work in Aotearoa.</w:t>
            </w:r>
          </w:p>
        </w:tc>
      </w:tr>
      <w:tr w:rsidR="00923FF4" w14:paraId="316D38DA" w14:textId="77777777" w:rsidTr="00923FF4">
        <w:tc>
          <w:tcPr>
            <w:tcW w:w="1474" w:type="dxa"/>
          </w:tcPr>
          <w:p w14:paraId="1C1F1D3E" w14:textId="41F621C2" w:rsidR="00923FF4" w:rsidRPr="00923FF4" w:rsidRDefault="00923FF4" w:rsidP="00923FF4">
            <w:pPr>
              <w:pStyle w:val="TableText"/>
              <w:rPr>
                <w:b/>
                <w:bCs/>
              </w:rPr>
            </w:pPr>
            <w:r w:rsidRPr="00923FF4">
              <w:rPr>
                <w:b/>
                <w:bCs/>
              </w:rPr>
              <w:t>Investment and prioritisation opportunities</w:t>
            </w:r>
          </w:p>
        </w:tc>
        <w:tc>
          <w:tcPr>
            <w:tcW w:w="11993" w:type="dxa"/>
          </w:tcPr>
          <w:p w14:paraId="134010B9" w14:textId="77777777" w:rsidR="00923FF4" w:rsidRPr="008B71FC" w:rsidRDefault="00923FF4" w:rsidP="00923FF4">
            <w:pPr>
              <w:pStyle w:val="TableBullet"/>
            </w:pPr>
            <w:r w:rsidRPr="008B71FC">
              <w:t xml:space="preserve">Increase support </w:t>
            </w:r>
            <w:r>
              <w:t xml:space="preserve">for </w:t>
            </w:r>
            <w:r w:rsidRPr="008B71FC">
              <w:t>training and clinical placements in public and private practice</w:t>
            </w:r>
            <w:r>
              <w:t>, in particular, beyond Auckland and Christchurch</w:t>
            </w:r>
            <w:r w:rsidRPr="008B71FC">
              <w:t>.</w:t>
            </w:r>
          </w:p>
          <w:p w14:paraId="1BCE44EE" w14:textId="77777777" w:rsidR="00923FF4" w:rsidRDefault="00923FF4" w:rsidP="00923FF4">
            <w:pPr>
              <w:pStyle w:val="TableBullet"/>
            </w:pPr>
            <w:r>
              <w:t>Support for clinical care services alongside device-based funded care.</w:t>
            </w:r>
          </w:p>
          <w:p w14:paraId="53372006" w14:textId="77777777" w:rsidR="00923FF4" w:rsidRPr="000C072D" w:rsidRDefault="00923FF4" w:rsidP="00923FF4">
            <w:pPr>
              <w:pStyle w:val="TableBullet"/>
            </w:pPr>
            <w:r>
              <w:t xml:space="preserve">Ensure </w:t>
            </w:r>
            <w:r w:rsidRPr="008B71FC">
              <w:t>incentives support early intervention and prevention services</w:t>
            </w:r>
            <w:r>
              <w:t>.</w:t>
            </w:r>
          </w:p>
          <w:p w14:paraId="04D45D8D" w14:textId="77777777" w:rsidR="00923FF4" w:rsidRPr="008B71FC" w:rsidRDefault="00923FF4" w:rsidP="00923FF4">
            <w:pPr>
              <w:pStyle w:val="TableBullet"/>
            </w:pPr>
            <w:r w:rsidRPr="008B71FC">
              <w:t>Ensure funding models support</w:t>
            </w:r>
            <w:r>
              <w:t>:</w:t>
            </w:r>
            <w:r w:rsidRPr="008B71FC">
              <w:t xml:space="preserve"> patients and their whānau to have equitable access to hearing health services, whakawhanaungatanga </w:t>
            </w:r>
            <w:r>
              <w:t xml:space="preserve">(developing relationships) </w:t>
            </w:r>
            <w:r w:rsidRPr="008B71FC">
              <w:t xml:space="preserve">with patients and their whānau, the diagnosis and treatment process and access </w:t>
            </w:r>
            <w:r>
              <w:t xml:space="preserve">to </w:t>
            </w:r>
            <w:r w:rsidRPr="008B71FC">
              <w:t>devices as clinically indicated for all ear, hearing and balance-related disorders.</w:t>
            </w:r>
          </w:p>
          <w:p w14:paraId="225EFF19" w14:textId="621595C1" w:rsidR="00923FF4" w:rsidRDefault="00923FF4" w:rsidP="00923FF4">
            <w:pPr>
              <w:pStyle w:val="TableBullet"/>
            </w:pPr>
            <w:r w:rsidRPr="008B71FC">
              <w:t>Improving consistency</w:t>
            </w:r>
            <w:r>
              <w:t xml:space="preserve"> between</w:t>
            </w:r>
            <w:r w:rsidRPr="008B71FC">
              <w:t xml:space="preserve">, streamlining </w:t>
            </w:r>
            <w:r>
              <w:t xml:space="preserve">across </w:t>
            </w:r>
            <w:r w:rsidRPr="008B71FC">
              <w:t>and transparency of the different funding sources (Whaikaha | Ministry of Disabled People</w:t>
            </w:r>
            <w:r>
              <w:t xml:space="preserve"> (Whaikaha)</w:t>
            </w:r>
            <w:r w:rsidRPr="008B71FC">
              <w:t xml:space="preserve">, </w:t>
            </w:r>
            <w:r>
              <w:t>Accident Compensation Corporation (</w:t>
            </w:r>
            <w:r w:rsidRPr="008B71FC">
              <w:t>ACC</w:t>
            </w:r>
            <w:r>
              <w:t>)</w:t>
            </w:r>
            <w:r w:rsidRPr="008B71FC">
              <w:t>, Veterans’ Affairs</w:t>
            </w:r>
            <w:r>
              <w:t xml:space="preserve"> New Zealand and the</w:t>
            </w:r>
            <w:r w:rsidRPr="008B71FC">
              <w:t xml:space="preserve"> Ministry of Education) to improve equity of access and outcomes.</w:t>
            </w:r>
          </w:p>
        </w:tc>
      </w:tr>
      <w:tr w:rsidR="00923FF4" w14:paraId="29BD4600" w14:textId="77777777" w:rsidTr="00923FF4">
        <w:tc>
          <w:tcPr>
            <w:tcW w:w="1474" w:type="dxa"/>
          </w:tcPr>
          <w:p w14:paraId="462AC3B5" w14:textId="1A79EBF1" w:rsidR="00923FF4" w:rsidRPr="00923FF4" w:rsidRDefault="00923FF4" w:rsidP="00923FF4">
            <w:pPr>
              <w:pStyle w:val="TableText"/>
              <w:rPr>
                <w:b/>
                <w:bCs/>
              </w:rPr>
            </w:pPr>
            <w:r w:rsidRPr="00923FF4">
              <w:rPr>
                <w:b/>
                <w:bCs/>
              </w:rPr>
              <w:t>Public understanding of audiology and its value</w:t>
            </w:r>
          </w:p>
        </w:tc>
        <w:tc>
          <w:tcPr>
            <w:tcW w:w="11993" w:type="dxa"/>
          </w:tcPr>
          <w:p w14:paraId="711EFB68" w14:textId="77777777" w:rsidR="00923FF4" w:rsidRPr="008B71FC" w:rsidRDefault="00923FF4" w:rsidP="00923FF4">
            <w:pPr>
              <w:pStyle w:val="TableBullet"/>
            </w:pPr>
            <w:r w:rsidRPr="008B71FC">
              <w:t xml:space="preserve">Clearly communicate the value of </w:t>
            </w:r>
            <w:r>
              <w:t xml:space="preserve">and return on </w:t>
            </w:r>
            <w:r w:rsidRPr="008B71FC">
              <w:t>invest</w:t>
            </w:r>
            <w:r>
              <w:t>ing</w:t>
            </w:r>
            <w:r w:rsidRPr="008B71FC">
              <w:t xml:space="preserve"> in audiology services and what the audiology profession does. Promote </w:t>
            </w:r>
            <w:r>
              <w:t xml:space="preserve">the </w:t>
            </w:r>
            <w:r w:rsidRPr="008B71FC">
              <w:t>public</w:t>
            </w:r>
            <w:r>
              <w:t>’s</w:t>
            </w:r>
            <w:r w:rsidRPr="008B71FC">
              <w:t xml:space="preserve"> understanding of good </w:t>
            </w:r>
            <w:r>
              <w:t xml:space="preserve">ear and </w:t>
            </w:r>
            <w:r w:rsidRPr="008B71FC">
              <w:t xml:space="preserve">hearing health as a public health issue, how to access services, when and why to </w:t>
            </w:r>
            <w:r>
              <w:t>access audiological services</w:t>
            </w:r>
            <w:r w:rsidRPr="008B71FC">
              <w:t xml:space="preserve"> and the consequences of unaddressed hearing loss.</w:t>
            </w:r>
          </w:p>
          <w:p w14:paraId="4C9FAD02" w14:textId="77777777" w:rsidR="00923FF4" w:rsidRPr="008B71FC" w:rsidRDefault="00923FF4" w:rsidP="00923FF4">
            <w:pPr>
              <w:pStyle w:val="TableBullet"/>
            </w:pPr>
            <w:r w:rsidRPr="008B71FC">
              <w:t xml:space="preserve">Increase </w:t>
            </w:r>
            <w:r>
              <w:t xml:space="preserve">the </w:t>
            </w:r>
            <w:r w:rsidRPr="008B71FC">
              <w:t xml:space="preserve">visibility </w:t>
            </w:r>
            <w:r>
              <w:t xml:space="preserve">of </w:t>
            </w:r>
            <w:r w:rsidRPr="008B71FC">
              <w:t>and improve educational tools/interventions to promote ear and hearing health, hearing technology and the audiology profession.</w:t>
            </w:r>
          </w:p>
          <w:p w14:paraId="6587E732" w14:textId="24BCF2AE" w:rsidR="00923FF4" w:rsidRDefault="00923FF4" w:rsidP="00923FF4">
            <w:pPr>
              <w:pStyle w:val="TableBullet"/>
            </w:pPr>
            <w:r w:rsidRPr="008B71FC">
              <w:t>Promote audiology as a profession amongst school leavers and undergraduate students</w:t>
            </w:r>
            <w:r>
              <w:t>,</w:t>
            </w:r>
            <w:r w:rsidRPr="008B71FC">
              <w:t xml:space="preserve"> with a focus on Māori and Pacific communities who are underrepresented within the profession.</w:t>
            </w:r>
          </w:p>
        </w:tc>
      </w:tr>
      <w:tr w:rsidR="00923FF4" w14:paraId="1A702D31" w14:textId="77777777" w:rsidTr="00923FF4">
        <w:tc>
          <w:tcPr>
            <w:tcW w:w="1474" w:type="dxa"/>
          </w:tcPr>
          <w:p w14:paraId="5D3349DC" w14:textId="525D3592" w:rsidR="00923FF4" w:rsidRPr="00923FF4" w:rsidRDefault="00923FF4" w:rsidP="00923FF4">
            <w:pPr>
              <w:pStyle w:val="TableText"/>
              <w:rPr>
                <w:b/>
                <w:bCs/>
              </w:rPr>
            </w:pPr>
            <w:r w:rsidRPr="00923FF4">
              <w:rPr>
                <w:b/>
                <w:bCs/>
              </w:rPr>
              <w:t>Models of care</w:t>
            </w:r>
          </w:p>
        </w:tc>
        <w:tc>
          <w:tcPr>
            <w:tcW w:w="11993" w:type="dxa"/>
          </w:tcPr>
          <w:p w14:paraId="7FB6C597" w14:textId="77777777" w:rsidR="00923FF4" w:rsidRDefault="00923FF4" w:rsidP="00923FF4">
            <w:pPr>
              <w:pStyle w:val="TableBullet"/>
            </w:pPr>
            <w:r w:rsidRPr="008B71FC">
              <w:t xml:space="preserve">Improve collaboration with other </w:t>
            </w:r>
            <w:r>
              <w:t xml:space="preserve">health </w:t>
            </w:r>
            <w:r w:rsidRPr="008B71FC">
              <w:t>professionals and increase the presence of audiology in multidisciplinary teams (MDT</w:t>
            </w:r>
            <w:r>
              <w:t>s</w:t>
            </w:r>
            <w:r w:rsidRPr="008B71FC">
              <w:t>)</w:t>
            </w:r>
            <w:r>
              <w:t xml:space="preserve"> –</w:t>
            </w:r>
            <w:r w:rsidRPr="008B71FC">
              <w:t xml:space="preserve"> the audiology profession can help with balance, autism diagnoses, falls prevention, healthy ageing</w:t>
            </w:r>
            <w:r>
              <w:t>, processing difficulties and/or tinnitus following traumatic brain injuries</w:t>
            </w:r>
            <w:r w:rsidRPr="008B71FC">
              <w:t>.</w:t>
            </w:r>
            <w:r>
              <w:t xml:space="preserve"> Given the association of hearing loss with diabetes and cardiovascular disorders, audiologists and audiometrists should also be involved in health care systems that work with individuals with these conditions.</w:t>
            </w:r>
          </w:p>
          <w:p w14:paraId="21C71D88" w14:textId="77777777" w:rsidR="00923FF4" w:rsidRPr="008B71FC" w:rsidRDefault="00923FF4" w:rsidP="00923FF4">
            <w:pPr>
              <w:pStyle w:val="TableBullet"/>
            </w:pPr>
            <w:r>
              <w:t>Foster collaboration with associated medical professionals (for example, otorhinolaryngologists and general practitioners) to ensure assessment and treatment is provided when needed, in a consistent, transparent and supported manner.</w:t>
            </w:r>
          </w:p>
          <w:p w14:paraId="6EC49EA1" w14:textId="77777777" w:rsidR="00923FF4" w:rsidRPr="008B71FC" w:rsidRDefault="00923FF4" w:rsidP="00923FF4">
            <w:pPr>
              <w:pStyle w:val="TableBullet"/>
            </w:pPr>
            <w:r w:rsidRPr="008B71FC">
              <w:t>Share audiology quality improvement work across the profession in Aotearoa so that the benefits of good practice are accessible to all.</w:t>
            </w:r>
          </w:p>
          <w:p w14:paraId="0806777C" w14:textId="77777777" w:rsidR="00923FF4" w:rsidRPr="008B71FC" w:rsidRDefault="00923FF4" w:rsidP="00923FF4">
            <w:pPr>
              <w:pStyle w:val="TableBullet"/>
            </w:pPr>
            <w:r w:rsidRPr="008B71FC">
              <w:t>Work more closely with the Ministry of Education to support all children who have auditory difficulties</w:t>
            </w:r>
            <w:r>
              <w:t>, with comprehensive and timely provision of services and equipment</w:t>
            </w:r>
            <w:r w:rsidRPr="008B71FC">
              <w:t>.</w:t>
            </w:r>
          </w:p>
          <w:p w14:paraId="7B228039" w14:textId="77777777" w:rsidR="00923FF4" w:rsidRPr="008B71FC" w:rsidRDefault="00923FF4" w:rsidP="00923FF4">
            <w:pPr>
              <w:pStyle w:val="TableBullet"/>
            </w:pPr>
            <w:r w:rsidRPr="008B71FC">
              <w:t>There is the opportunity for audiology to work with hearing therapy and the potential for existing pathways and funding models (via Whaikaha) to support service access.</w:t>
            </w:r>
          </w:p>
          <w:p w14:paraId="759E030A" w14:textId="77777777" w:rsidR="00923FF4" w:rsidRPr="008B71FC" w:rsidRDefault="00923FF4" w:rsidP="00923FF4">
            <w:pPr>
              <w:pStyle w:val="TableBullet"/>
            </w:pPr>
            <w:r w:rsidRPr="008B71FC">
              <w:t>Form partnerships in remote communities to support locally tailored and delivered audiology care.</w:t>
            </w:r>
          </w:p>
          <w:p w14:paraId="49E78C0C" w14:textId="77777777" w:rsidR="00923FF4" w:rsidRDefault="00923FF4" w:rsidP="00923FF4">
            <w:pPr>
              <w:pStyle w:val="TableBullet"/>
            </w:pPr>
            <w:r>
              <w:t>Encourage</w:t>
            </w:r>
            <w:r w:rsidRPr="008B71FC">
              <w:t xml:space="preserve"> practice</w:t>
            </w:r>
            <w:r>
              <w:t>s to centre more on the</w:t>
            </w:r>
            <w:r w:rsidRPr="008B71FC">
              <w:t xml:space="preserve"> whānau and </w:t>
            </w:r>
            <w:r>
              <w:t xml:space="preserve">improve </w:t>
            </w:r>
            <w:r w:rsidRPr="008B71FC">
              <w:t>communication pathways between whānau, services and organisations.</w:t>
            </w:r>
          </w:p>
          <w:p w14:paraId="5B8F1046" w14:textId="52F4741C" w:rsidR="00923FF4" w:rsidRDefault="00923FF4" w:rsidP="00923FF4">
            <w:pPr>
              <w:pStyle w:val="TableBullet"/>
            </w:pPr>
            <w:r>
              <w:t>Recognise the opportunity provided to a clinic by an audiology assistant, who may also be undertaking a recognised audiology-related qualification.</w:t>
            </w:r>
          </w:p>
        </w:tc>
      </w:tr>
      <w:tr w:rsidR="00923FF4" w14:paraId="5ECEFE3E" w14:textId="77777777" w:rsidTr="00923FF4">
        <w:tc>
          <w:tcPr>
            <w:tcW w:w="1474" w:type="dxa"/>
          </w:tcPr>
          <w:p w14:paraId="01179680" w14:textId="5CDD04A5" w:rsidR="00923FF4" w:rsidRPr="00C00363" w:rsidRDefault="00923FF4" w:rsidP="00C00363">
            <w:pPr>
              <w:pStyle w:val="TableText"/>
              <w:rPr>
                <w:b/>
                <w:bCs/>
              </w:rPr>
            </w:pPr>
            <w:r w:rsidRPr="00C00363">
              <w:rPr>
                <w:b/>
                <w:bCs/>
              </w:rPr>
              <w:t>Equity</w:t>
            </w:r>
          </w:p>
        </w:tc>
        <w:tc>
          <w:tcPr>
            <w:tcW w:w="11993" w:type="dxa"/>
          </w:tcPr>
          <w:p w14:paraId="6FBADA80" w14:textId="77777777" w:rsidR="00923FF4" w:rsidRPr="008B71FC" w:rsidRDefault="00923FF4" w:rsidP="00C00363">
            <w:pPr>
              <w:pStyle w:val="TableBullet"/>
            </w:pPr>
            <w:r w:rsidRPr="008B71FC">
              <w:t xml:space="preserve">Use a critical Te Tiriti </w:t>
            </w:r>
            <w:r>
              <w:t xml:space="preserve">o Waitangi </w:t>
            </w:r>
            <w:r w:rsidRPr="008B71FC">
              <w:t xml:space="preserve">framework, hauora Māori models and social determinants of health models </w:t>
            </w:r>
            <w:r>
              <w:t>when</w:t>
            </w:r>
            <w:r w:rsidRPr="008B71FC">
              <w:t xml:space="preserve"> review</w:t>
            </w:r>
            <w:r>
              <w:t>ing</w:t>
            </w:r>
            <w:r w:rsidRPr="008B71FC">
              <w:t xml:space="preserve"> funding and </w:t>
            </w:r>
            <w:r>
              <w:t>providing</w:t>
            </w:r>
            <w:r w:rsidRPr="008B71FC">
              <w:t xml:space="preserve"> ear and hearing health</w:t>
            </w:r>
            <w:r>
              <w:t xml:space="preserve"> </w:t>
            </w:r>
            <w:r w:rsidRPr="008B71FC">
              <w:t>care.</w:t>
            </w:r>
          </w:p>
          <w:p w14:paraId="6E5D4D4B" w14:textId="77777777" w:rsidR="00923FF4" w:rsidRPr="008B71FC" w:rsidRDefault="00923FF4" w:rsidP="00C00363">
            <w:pPr>
              <w:pStyle w:val="TableBullet"/>
            </w:pPr>
            <w:r w:rsidRPr="008B71FC">
              <w:t xml:space="preserve">Improve data on the audiology workforce, including ethnicity data. This will </w:t>
            </w:r>
            <w:r>
              <w:t>help employers</w:t>
            </w:r>
            <w:r w:rsidRPr="008B71FC">
              <w:t xml:space="preserve"> and education provider</w:t>
            </w:r>
            <w:r>
              <w:t>s</w:t>
            </w:r>
            <w:r w:rsidRPr="008B71FC">
              <w:t xml:space="preserve"> ensure future service needs are met.</w:t>
            </w:r>
          </w:p>
          <w:p w14:paraId="0C6B2C90" w14:textId="77777777" w:rsidR="00923FF4" w:rsidRPr="008B71FC" w:rsidRDefault="00923FF4" w:rsidP="00C00363">
            <w:pPr>
              <w:pStyle w:val="TableBullet"/>
            </w:pPr>
            <w:r w:rsidRPr="008B71FC">
              <w:t xml:space="preserve">Continue to improve quantitative data to </w:t>
            </w:r>
            <w:r>
              <w:t>identify</w:t>
            </w:r>
            <w:r w:rsidRPr="008B71FC">
              <w:t xml:space="preserve"> unmet need</w:t>
            </w:r>
            <w:r>
              <w:t>s</w:t>
            </w:r>
            <w:r w:rsidRPr="008B71FC">
              <w:t xml:space="preserve"> across the population.</w:t>
            </w:r>
            <w:r w:rsidRPr="008B71FC">
              <w:rPr>
                <w:rStyle w:val="FootnoteReference"/>
                <w:rFonts w:cs="Segoe UI"/>
              </w:rPr>
              <w:footnoteReference w:id="20"/>
            </w:r>
          </w:p>
          <w:p w14:paraId="06993C99" w14:textId="77777777" w:rsidR="00923FF4" w:rsidRPr="008B71FC" w:rsidRDefault="00923FF4" w:rsidP="00C00363">
            <w:pPr>
              <w:pStyle w:val="TableBullet"/>
            </w:pPr>
            <w:r w:rsidRPr="008B71FC">
              <w:t>Improve cultural safety training for students and the professional workforce.</w:t>
            </w:r>
          </w:p>
          <w:p w14:paraId="3FB67A78" w14:textId="77777777" w:rsidR="00923FF4" w:rsidRPr="008B71FC" w:rsidRDefault="00923FF4" w:rsidP="00C00363">
            <w:pPr>
              <w:pStyle w:val="TableBullet"/>
              <w:rPr>
                <w:rFonts w:cs="Segoe UI"/>
              </w:rPr>
            </w:pPr>
            <w:r w:rsidRPr="008B71FC">
              <w:rPr>
                <w:rFonts w:cs="Segoe UI"/>
              </w:rPr>
              <w:t xml:space="preserve">Ensure the workforce </w:t>
            </w:r>
            <w:r>
              <w:rPr>
                <w:rFonts w:cs="Segoe UI"/>
              </w:rPr>
              <w:t>is representative of</w:t>
            </w:r>
            <w:r w:rsidRPr="008B71FC">
              <w:rPr>
                <w:rFonts w:cs="Segoe UI"/>
              </w:rPr>
              <w:t xml:space="preserve"> the Aotearoa population.</w:t>
            </w:r>
          </w:p>
          <w:p w14:paraId="568532F8" w14:textId="77777777" w:rsidR="00923FF4" w:rsidRPr="008B71FC" w:rsidRDefault="00923FF4" w:rsidP="00C00363">
            <w:pPr>
              <w:pStyle w:val="TableBullet"/>
              <w:rPr>
                <w:rFonts w:cs="Segoe UI"/>
              </w:rPr>
            </w:pPr>
            <w:r w:rsidRPr="008B71FC">
              <w:rPr>
                <w:rFonts w:cs="Segoe UI"/>
              </w:rPr>
              <w:t xml:space="preserve">Explore options for alternative delivery locations, </w:t>
            </w:r>
            <w:r>
              <w:rPr>
                <w:rFonts w:cs="Segoe UI"/>
              </w:rPr>
              <w:t>for example</w:t>
            </w:r>
            <w:r w:rsidRPr="008B71FC">
              <w:rPr>
                <w:rFonts w:cs="Segoe UI"/>
              </w:rPr>
              <w:t>, on marae</w:t>
            </w:r>
            <w:r>
              <w:rPr>
                <w:rFonts w:cs="Segoe UI"/>
              </w:rPr>
              <w:t xml:space="preserve"> and at</w:t>
            </w:r>
            <w:r w:rsidRPr="008B71FC">
              <w:rPr>
                <w:rFonts w:cs="Segoe UI"/>
              </w:rPr>
              <w:t xml:space="preserve"> community hubs, as well as using technolog</w:t>
            </w:r>
            <w:r>
              <w:rPr>
                <w:rFonts w:cs="Segoe UI"/>
              </w:rPr>
              <w:t>ies</w:t>
            </w:r>
            <w:r w:rsidRPr="008B71FC">
              <w:rPr>
                <w:rFonts w:cs="Segoe UI"/>
              </w:rPr>
              <w:t xml:space="preserve"> such as telehealth to better support regional and rural areas and t</w:t>
            </w:r>
            <w:r>
              <w:rPr>
                <w:rFonts w:cs="Segoe UI"/>
              </w:rPr>
              <w:t>ā</w:t>
            </w:r>
            <w:r w:rsidRPr="008B71FC">
              <w:rPr>
                <w:rFonts w:cs="Segoe UI"/>
              </w:rPr>
              <w:t>ngata whaikaha</w:t>
            </w:r>
            <w:r>
              <w:rPr>
                <w:rFonts w:cs="Segoe UI"/>
              </w:rPr>
              <w:t xml:space="preserve"> (disabled people)</w:t>
            </w:r>
            <w:r w:rsidRPr="008B71FC">
              <w:rPr>
                <w:rFonts w:cs="Segoe UI"/>
              </w:rPr>
              <w:t>.</w:t>
            </w:r>
          </w:p>
          <w:p w14:paraId="00F5551E" w14:textId="4F014B14" w:rsidR="00923FF4" w:rsidRDefault="00923FF4" w:rsidP="00C00363">
            <w:pPr>
              <w:pStyle w:val="TableBullet"/>
            </w:pPr>
            <w:r w:rsidRPr="008B71FC">
              <w:rPr>
                <w:rFonts w:cs="Segoe UI"/>
              </w:rPr>
              <w:t>Improve collaboration with communities of most need and shift towards community-led ear</w:t>
            </w:r>
            <w:r>
              <w:rPr>
                <w:rFonts w:cs="Segoe UI"/>
              </w:rPr>
              <w:t>,</w:t>
            </w:r>
            <w:r w:rsidRPr="008B71FC">
              <w:rPr>
                <w:rFonts w:cs="Segoe UI"/>
              </w:rPr>
              <w:t xml:space="preserve"> hearing </w:t>
            </w:r>
            <w:r>
              <w:rPr>
                <w:rFonts w:cs="Segoe UI"/>
              </w:rPr>
              <w:t xml:space="preserve">and vestibular </w:t>
            </w:r>
            <w:r w:rsidRPr="008B71FC">
              <w:rPr>
                <w:rFonts w:cs="Segoe UI"/>
              </w:rPr>
              <w:t>health</w:t>
            </w:r>
            <w:r>
              <w:rPr>
                <w:rFonts w:cs="Segoe UI"/>
              </w:rPr>
              <w:t xml:space="preserve"> </w:t>
            </w:r>
            <w:r w:rsidRPr="008B71FC">
              <w:rPr>
                <w:rFonts w:cs="Segoe UI"/>
              </w:rPr>
              <w:t>care.</w:t>
            </w:r>
          </w:p>
        </w:tc>
      </w:tr>
    </w:tbl>
    <w:p w14:paraId="78F8EA80" w14:textId="77777777" w:rsidR="00923FF4" w:rsidRPr="00923FF4" w:rsidRDefault="00923FF4" w:rsidP="00923FF4"/>
    <w:p w14:paraId="733CB693" w14:textId="77777777" w:rsidR="00923FF4" w:rsidRPr="009C337B" w:rsidRDefault="00923FF4" w:rsidP="00923FF4">
      <w:pPr>
        <w:rPr>
          <w:b/>
          <w:bCs/>
        </w:rPr>
      </w:pPr>
    </w:p>
    <w:p w14:paraId="49F03DBA" w14:textId="77777777" w:rsidR="00C00363" w:rsidRDefault="00923FF4" w:rsidP="00923FF4">
      <w:pPr>
        <w:sectPr w:rsidR="00C00363" w:rsidSect="00923FF4">
          <w:footerReference w:type="default" r:id="rId24"/>
          <w:pgSz w:w="16838" w:h="11906" w:orient="landscape"/>
          <w:pgMar w:top="1418" w:right="1701" w:bottom="1134" w:left="1701" w:header="709" w:footer="425" w:gutter="0"/>
          <w:cols w:space="708"/>
          <w:docGrid w:linePitch="360"/>
        </w:sectPr>
      </w:pPr>
      <w:r>
        <w:br w:type="page"/>
      </w:r>
    </w:p>
    <w:p w14:paraId="04A2F33B" w14:textId="45F2D286" w:rsidR="00C00363" w:rsidRPr="00C00363" w:rsidRDefault="00C00363" w:rsidP="00D03371">
      <w:pPr>
        <w:pStyle w:val="Heading2"/>
        <w:numPr>
          <w:ilvl w:val="6"/>
          <w:numId w:val="11"/>
        </w:numPr>
        <w:tabs>
          <w:tab w:val="clear" w:pos="4680"/>
          <w:tab w:val="num" w:pos="709"/>
        </w:tabs>
        <w:spacing w:before="0"/>
        <w:ind w:left="709" w:hanging="709"/>
      </w:pPr>
      <w:bookmarkStart w:id="24" w:name="_Toc167703451"/>
      <w:bookmarkStart w:id="25" w:name="_Toc169097375"/>
      <w:r w:rsidRPr="00C00363">
        <w:t>Clinical physiology</w:t>
      </w:r>
      <w:bookmarkEnd w:id="24"/>
      <w:bookmarkEnd w:id="25"/>
    </w:p>
    <w:p w14:paraId="7A59D8E0" w14:textId="104428F0" w:rsidR="00C00363" w:rsidRPr="008B71FC" w:rsidRDefault="00C00363" w:rsidP="00C00363">
      <w:pPr>
        <w:contextualSpacing/>
      </w:pPr>
      <w:r w:rsidRPr="008B71FC">
        <w:t>Clinical physiologists use technical equipment to monitor, record, measure and analyse the way patients</w:t>
      </w:r>
      <w:r>
        <w:t>’</w:t>
      </w:r>
      <w:r w:rsidRPr="008B71FC">
        <w:t xml:space="preserve"> organs or internal systems are working to help doctors diagnose and treat patients.</w:t>
      </w:r>
      <w:r>
        <w:rPr>
          <w:rStyle w:val="FootnoteReference"/>
        </w:rPr>
        <w:footnoteReference w:id="21"/>
      </w:r>
    </w:p>
    <w:p w14:paraId="63E1FD4A" w14:textId="77777777" w:rsidR="00C00363" w:rsidRPr="008B71FC" w:rsidRDefault="00C00363" w:rsidP="00C00363">
      <w:pPr>
        <w:pStyle w:val="Heading3"/>
      </w:pPr>
      <w:r w:rsidRPr="008B71FC">
        <w:t>Domestic clinical physiology qualifications</w:t>
      </w:r>
    </w:p>
    <w:p w14:paraId="6FBED9B8" w14:textId="604F4A44" w:rsidR="00C00363" w:rsidRDefault="00C00363" w:rsidP="00C00363">
      <w:r w:rsidRPr="008B71FC">
        <w:t>Clinical physiologists have an undergraduate degree in science</w:t>
      </w:r>
      <w:r>
        <w:t>,</w:t>
      </w:r>
      <w:r w:rsidRPr="008B71FC">
        <w:t xml:space="preserve"> often majoring in physiology or equivalent. Further postgraduate study and supervised clinical hours are required for each scope of practice.</w:t>
      </w:r>
    </w:p>
    <w:p w14:paraId="5CE0EA5E" w14:textId="77777777" w:rsidR="00C00363" w:rsidRPr="008B71FC" w:rsidRDefault="00C00363" w:rsidP="00C00363"/>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352"/>
      </w:tblGrid>
      <w:tr w:rsidR="00C00363" w:rsidRPr="00C00363" w14:paraId="07721448" w14:textId="77777777" w:rsidTr="00D03371">
        <w:trPr>
          <w:trHeight w:val="391"/>
        </w:trPr>
        <w:tc>
          <w:tcPr>
            <w:tcW w:w="8352" w:type="dxa"/>
            <w:tcBorders>
              <w:top w:val="nil"/>
              <w:bottom w:val="nil"/>
            </w:tcBorders>
            <w:shd w:val="clear" w:color="auto" w:fill="D9D9D9" w:themeFill="background1" w:themeFillShade="D9"/>
            <w:vAlign w:val="center"/>
          </w:tcPr>
          <w:p w14:paraId="07B35FE2" w14:textId="68A99894" w:rsidR="00C00363" w:rsidRPr="00C00363" w:rsidRDefault="00C00363" w:rsidP="00C00363">
            <w:pPr>
              <w:pStyle w:val="TableText"/>
              <w:rPr>
                <w:b/>
                <w:bCs/>
                <w:highlight w:val="cyan"/>
              </w:rPr>
            </w:pPr>
            <w:r w:rsidRPr="00C00363">
              <w:rPr>
                <w:b/>
                <w:bCs/>
              </w:rPr>
              <w:t>Cardiac physiology technician</w:t>
            </w:r>
            <w:r w:rsidRPr="00154B23">
              <w:rPr>
                <w:rStyle w:val="FootnoteReference"/>
              </w:rPr>
              <w:footnoteReference w:id="22"/>
            </w:r>
          </w:p>
        </w:tc>
      </w:tr>
      <w:tr w:rsidR="00C00363" w:rsidRPr="008B71FC" w14:paraId="4B4329F4" w14:textId="77777777" w:rsidTr="00D03371">
        <w:tc>
          <w:tcPr>
            <w:tcW w:w="8352" w:type="dxa"/>
            <w:tcBorders>
              <w:top w:val="nil"/>
              <w:bottom w:val="single" w:sz="4" w:space="0" w:color="A6A6A6" w:themeColor="background1" w:themeShade="A6"/>
            </w:tcBorders>
          </w:tcPr>
          <w:p w14:paraId="3E80C3F5" w14:textId="77777777" w:rsidR="00C00363" w:rsidRPr="008B71FC" w:rsidRDefault="00C00363" w:rsidP="00C00363">
            <w:pPr>
              <w:pStyle w:val="TableText"/>
            </w:pPr>
            <w:r w:rsidRPr="008B71FC">
              <w:t>There are two options:</w:t>
            </w:r>
          </w:p>
          <w:p w14:paraId="6CEA5183" w14:textId="77777777" w:rsidR="00C00363" w:rsidRPr="008B71FC" w:rsidRDefault="00C00363" w:rsidP="00D03371">
            <w:pPr>
              <w:pStyle w:val="TableText"/>
              <w:numPr>
                <w:ilvl w:val="0"/>
                <w:numId w:val="9"/>
              </w:numPr>
              <w:ind w:left="462" w:hanging="462"/>
            </w:pPr>
            <w:r w:rsidRPr="008B71FC">
              <w:t xml:space="preserve">Certification in Physiological Measurement (CPM) </w:t>
            </w:r>
            <w:r>
              <w:t>through the</w:t>
            </w:r>
            <w:r w:rsidRPr="008B71FC">
              <w:t xml:space="preserve"> Society of Cardiopulmonary Technology and one</w:t>
            </w:r>
            <w:r>
              <w:t xml:space="preserve"> </w:t>
            </w:r>
            <w:r w:rsidRPr="008B71FC">
              <w:t>year full</w:t>
            </w:r>
            <w:r>
              <w:t>-</w:t>
            </w:r>
            <w:r w:rsidRPr="008B71FC">
              <w:t>time experience</w:t>
            </w:r>
          </w:p>
          <w:p w14:paraId="744601AD" w14:textId="77777777" w:rsidR="00C00363" w:rsidRPr="008B71FC" w:rsidRDefault="00C00363" w:rsidP="00D03371">
            <w:pPr>
              <w:pStyle w:val="TableText"/>
              <w:numPr>
                <w:ilvl w:val="0"/>
                <w:numId w:val="9"/>
              </w:numPr>
              <w:ind w:left="462" w:hanging="462"/>
            </w:pPr>
            <w:r w:rsidRPr="008B71FC">
              <w:t xml:space="preserve">Theory: </w:t>
            </w:r>
            <w:r>
              <w:t xml:space="preserve">Postgraduate </w:t>
            </w:r>
            <w:r w:rsidRPr="008B71FC">
              <w:t xml:space="preserve">Certificate in Medical Technology (MTEX) 701 and 702 </w:t>
            </w:r>
            <w:r>
              <w:t>through</w:t>
            </w:r>
            <w:r w:rsidRPr="008B71FC">
              <w:t xml:space="preserve"> </w:t>
            </w:r>
            <w:r>
              <w:t xml:space="preserve">the University of </w:t>
            </w:r>
            <w:r w:rsidRPr="008B71FC">
              <w:t>Otago distance learning</w:t>
            </w:r>
            <w:r>
              <w:t xml:space="preserve"> programme</w:t>
            </w:r>
            <w:r w:rsidRPr="008B71FC">
              <w:t>.</w:t>
            </w:r>
          </w:p>
          <w:p w14:paraId="3CBB4A0D" w14:textId="77777777" w:rsidR="00C00363" w:rsidRPr="008B71FC" w:rsidRDefault="00C00363" w:rsidP="00C00363">
            <w:pPr>
              <w:pStyle w:val="TableText"/>
            </w:pPr>
            <w:r w:rsidRPr="008B71FC">
              <w:t xml:space="preserve">Either </w:t>
            </w:r>
            <w:r>
              <w:t>option is</w:t>
            </w:r>
            <w:r w:rsidRPr="008B71FC">
              <w:t xml:space="preserve"> acceptable as </w:t>
            </w:r>
            <w:r>
              <w:t xml:space="preserve">an </w:t>
            </w:r>
            <w:r w:rsidRPr="008B71FC">
              <w:t>alternative pathway for registration as a physiology technician without a condition of supervised practice.</w:t>
            </w:r>
          </w:p>
          <w:p w14:paraId="7814A677" w14:textId="07CBBF33" w:rsidR="00C00363" w:rsidRPr="008B71FC" w:rsidRDefault="00C00363" w:rsidP="00C00363">
            <w:pPr>
              <w:pStyle w:val="TableText"/>
            </w:pPr>
            <w:r w:rsidRPr="008B71FC">
              <w:t>To complete Clinical Physiologists Registration Board (CPRB) registration, the applicant must pass all practical modules of CPM (Society of Cardiopulmonary Technology) and complete the cardiac section of the CPM exam.</w:t>
            </w:r>
            <w:r w:rsidR="00AD327E">
              <w:rPr>
                <w:rStyle w:val="FootnoteReference"/>
              </w:rPr>
              <w:footnoteReference w:id="23"/>
            </w:r>
          </w:p>
        </w:tc>
      </w:tr>
      <w:tr w:rsidR="00C00363" w:rsidRPr="00C00363" w14:paraId="13790E42" w14:textId="77777777" w:rsidTr="00D03371">
        <w:trPr>
          <w:trHeight w:val="391"/>
        </w:trPr>
        <w:tc>
          <w:tcPr>
            <w:tcW w:w="8352" w:type="dxa"/>
            <w:tcBorders>
              <w:top w:val="single" w:sz="4" w:space="0" w:color="A6A6A6" w:themeColor="background1" w:themeShade="A6"/>
              <w:bottom w:val="single" w:sz="4" w:space="0" w:color="A6A6A6" w:themeColor="background1" w:themeShade="A6"/>
            </w:tcBorders>
            <w:shd w:val="clear" w:color="auto" w:fill="D9D9D9" w:themeFill="background1" w:themeFillShade="D9"/>
            <w:vAlign w:val="center"/>
          </w:tcPr>
          <w:p w14:paraId="6AAD3FE4" w14:textId="2F2EC3B9" w:rsidR="00C00363" w:rsidRPr="00C00363" w:rsidRDefault="00C00363" w:rsidP="00C00363">
            <w:pPr>
              <w:pStyle w:val="TableText"/>
              <w:rPr>
                <w:b/>
                <w:bCs/>
                <w:highlight w:val="cyan"/>
              </w:rPr>
            </w:pPr>
            <w:r w:rsidRPr="00C00363">
              <w:rPr>
                <w:b/>
                <w:bCs/>
              </w:rPr>
              <w:t>Cardiac physiologist</w:t>
            </w:r>
            <w:r w:rsidR="00AD327E" w:rsidRPr="00154B23">
              <w:rPr>
                <w:rStyle w:val="FootnoteReference"/>
              </w:rPr>
              <w:footnoteReference w:id="24"/>
            </w:r>
          </w:p>
        </w:tc>
      </w:tr>
      <w:tr w:rsidR="00C00363" w:rsidRPr="008B71FC" w14:paraId="44FDB25D" w14:textId="77777777" w:rsidTr="00D03371">
        <w:tc>
          <w:tcPr>
            <w:tcW w:w="8352" w:type="dxa"/>
            <w:tcBorders>
              <w:top w:val="single" w:sz="4" w:space="0" w:color="A6A6A6" w:themeColor="background1" w:themeShade="A6"/>
              <w:bottom w:val="single" w:sz="4" w:space="0" w:color="A6A6A6" w:themeColor="background1" w:themeShade="A6"/>
            </w:tcBorders>
          </w:tcPr>
          <w:p w14:paraId="2624BA31" w14:textId="537CEE57" w:rsidR="00C00363" w:rsidRPr="008B71FC" w:rsidRDefault="00C00363" w:rsidP="00C00363">
            <w:pPr>
              <w:pStyle w:val="TableBullet"/>
            </w:pPr>
            <w:r w:rsidRPr="008B71FC">
              <w:t>Certification of Cardiac Physiologists (CCP) practical training programme via the Society of Cardiopulmonary Technology</w:t>
            </w:r>
            <w:r w:rsidR="00AD327E">
              <w:rPr>
                <w:rStyle w:val="FootnoteReference"/>
              </w:rPr>
              <w:footnoteReference w:id="25"/>
            </w:r>
            <w:r w:rsidRPr="008B71FC">
              <w:t xml:space="preserve"> </w:t>
            </w:r>
          </w:p>
          <w:p w14:paraId="6A07B6D3" w14:textId="77777777" w:rsidR="00C00363" w:rsidRPr="008B71FC" w:rsidRDefault="00C00363" w:rsidP="00C00363">
            <w:pPr>
              <w:pStyle w:val="TableBullet"/>
            </w:pPr>
            <w:r w:rsidRPr="008B71FC">
              <w:t>Post</w:t>
            </w:r>
            <w:r>
              <w:t>g</w:t>
            </w:r>
            <w:r w:rsidRPr="008B71FC">
              <w:t>raduate Diploma in Medical Technology (University of Otago).</w:t>
            </w:r>
          </w:p>
        </w:tc>
      </w:tr>
      <w:tr w:rsidR="00C00363" w:rsidRPr="00C00363" w14:paraId="355E9B22" w14:textId="77777777" w:rsidTr="00D03371">
        <w:trPr>
          <w:trHeight w:val="391"/>
        </w:trPr>
        <w:tc>
          <w:tcPr>
            <w:tcW w:w="8352" w:type="dxa"/>
            <w:tcBorders>
              <w:top w:val="single" w:sz="4" w:space="0" w:color="A6A6A6" w:themeColor="background1" w:themeShade="A6"/>
              <w:bottom w:val="single" w:sz="4" w:space="0" w:color="A6A6A6" w:themeColor="background1" w:themeShade="A6"/>
            </w:tcBorders>
            <w:shd w:val="clear" w:color="auto" w:fill="D9D9D9" w:themeFill="background1" w:themeFillShade="D9"/>
            <w:vAlign w:val="center"/>
          </w:tcPr>
          <w:p w14:paraId="53B08156" w14:textId="77777777" w:rsidR="00C00363" w:rsidRPr="00C00363" w:rsidRDefault="00C00363" w:rsidP="00C00363">
            <w:pPr>
              <w:pStyle w:val="TableText"/>
              <w:rPr>
                <w:b/>
                <w:bCs/>
                <w:highlight w:val="cyan"/>
              </w:rPr>
            </w:pPr>
            <w:r w:rsidRPr="00C00363">
              <w:rPr>
                <w:b/>
                <w:bCs/>
              </w:rPr>
              <w:t>Cardiac sonography</w:t>
            </w:r>
          </w:p>
        </w:tc>
      </w:tr>
      <w:tr w:rsidR="00C00363" w:rsidRPr="008B71FC" w14:paraId="7B61D2D4" w14:textId="77777777" w:rsidTr="00D03371">
        <w:tc>
          <w:tcPr>
            <w:tcW w:w="8352" w:type="dxa"/>
            <w:tcBorders>
              <w:top w:val="single" w:sz="4" w:space="0" w:color="A6A6A6" w:themeColor="background1" w:themeShade="A6"/>
              <w:bottom w:val="single" w:sz="4" w:space="0" w:color="A6A6A6" w:themeColor="background1" w:themeShade="A6"/>
            </w:tcBorders>
          </w:tcPr>
          <w:p w14:paraId="0972277E" w14:textId="56F2CDD9" w:rsidR="00C00363" w:rsidRPr="008B71FC" w:rsidRDefault="00C00363" w:rsidP="00C00363">
            <w:pPr>
              <w:pStyle w:val="TableText"/>
            </w:pPr>
            <w:r w:rsidRPr="008B71FC">
              <w:t xml:space="preserve">See </w:t>
            </w:r>
            <w:r>
              <w:t xml:space="preserve">section </w:t>
            </w:r>
            <w:r w:rsidR="0079770B">
              <w:t xml:space="preserve">13. </w:t>
            </w:r>
            <w:r w:rsidR="0079770B">
              <w:fldChar w:fldCharType="begin"/>
            </w:r>
            <w:r w:rsidR="0079770B">
              <w:instrText xml:space="preserve"> REF _Ref168320949 \h </w:instrText>
            </w:r>
            <w:r w:rsidR="0079770B">
              <w:fldChar w:fldCharType="separate"/>
            </w:r>
            <w:r w:rsidR="0054239A" w:rsidRPr="008A59DE">
              <w:t>Sonography</w:t>
            </w:r>
            <w:r w:rsidR="0079770B">
              <w:fldChar w:fldCharType="end"/>
            </w:r>
          </w:p>
        </w:tc>
      </w:tr>
      <w:tr w:rsidR="00C00363" w:rsidRPr="00C00363" w14:paraId="647A5428" w14:textId="77777777" w:rsidTr="00D03371">
        <w:trPr>
          <w:trHeight w:val="391"/>
        </w:trPr>
        <w:tc>
          <w:tcPr>
            <w:tcW w:w="8352" w:type="dxa"/>
            <w:tcBorders>
              <w:top w:val="single" w:sz="4" w:space="0" w:color="A6A6A6" w:themeColor="background1" w:themeShade="A6"/>
              <w:bottom w:val="single" w:sz="4" w:space="0" w:color="A6A6A6" w:themeColor="background1" w:themeShade="A6"/>
            </w:tcBorders>
            <w:shd w:val="clear" w:color="auto" w:fill="D9D9D9" w:themeFill="background1" w:themeFillShade="D9"/>
            <w:vAlign w:val="center"/>
          </w:tcPr>
          <w:p w14:paraId="72E208D9" w14:textId="22FEC225" w:rsidR="00C00363" w:rsidRPr="00C00363" w:rsidRDefault="00C00363" w:rsidP="00AD327E">
            <w:pPr>
              <w:pStyle w:val="TableText"/>
              <w:keepNext/>
              <w:rPr>
                <w:b/>
                <w:bCs/>
                <w:highlight w:val="cyan"/>
              </w:rPr>
            </w:pPr>
            <w:r w:rsidRPr="00C00363">
              <w:rPr>
                <w:b/>
                <w:bCs/>
              </w:rPr>
              <w:t>Clinical exercise physiology</w:t>
            </w:r>
            <w:r w:rsidR="00AD327E" w:rsidRPr="00154B23">
              <w:rPr>
                <w:rStyle w:val="FootnoteReference"/>
              </w:rPr>
              <w:footnoteReference w:id="26"/>
            </w:r>
          </w:p>
        </w:tc>
      </w:tr>
      <w:tr w:rsidR="00C00363" w:rsidRPr="008B71FC" w14:paraId="527AF3BE" w14:textId="77777777" w:rsidTr="00D03371">
        <w:tc>
          <w:tcPr>
            <w:tcW w:w="8352" w:type="dxa"/>
            <w:tcBorders>
              <w:top w:val="single" w:sz="4" w:space="0" w:color="A6A6A6" w:themeColor="background1" w:themeShade="A6"/>
              <w:bottom w:val="single" w:sz="4" w:space="0" w:color="A6A6A6" w:themeColor="background1" w:themeShade="A6"/>
            </w:tcBorders>
          </w:tcPr>
          <w:p w14:paraId="43FB6EF4" w14:textId="77777777" w:rsidR="00C00363" w:rsidRPr="008B71FC" w:rsidRDefault="00C00363" w:rsidP="00C00363">
            <w:pPr>
              <w:pStyle w:val="TableBullet"/>
              <w:rPr>
                <w:lang w:eastAsia="en-NZ"/>
              </w:rPr>
            </w:pPr>
            <w:r w:rsidRPr="008B71FC">
              <w:rPr>
                <w:lang w:eastAsia="en-NZ"/>
              </w:rPr>
              <w:t>Master of Clinical Exercise Physiology, University of Auckland</w:t>
            </w:r>
            <w:r>
              <w:rPr>
                <w:lang w:eastAsia="en-NZ"/>
              </w:rPr>
              <w:t>,</w:t>
            </w:r>
            <w:r w:rsidRPr="008B71FC">
              <w:rPr>
                <w:lang w:eastAsia="en-NZ"/>
              </w:rPr>
              <w:t xml:space="preserve"> or</w:t>
            </w:r>
          </w:p>
          <w:p w14:paraId="1FDC5A1D" w14:textId="77777777" w:rsidR="00C00363" w:rsidRPr="008B71FC" w:rsidRDefault="00C00363" w:rsidP="00C00363">
            <w:pPr>
              <w:pStyle w:val="TableBullet"/>
              <w:rPr>
                <w:lang w:eastAsia="en-NZ"/>
              </w:rPr>
            </w:pPr>
            <w:r w:rsidRPr="008B71FC">
              <w:rPr>
                <w:lang w:eastAsia="en-NZ"/>
              </w:rPr>
              <w:t xml:space="preserve">Postgraduate Diploma in Sport </w:t>
            </w:r>
            <w:r>
              <w:rPr>
                <w:lang w:eastAsia="en-NZ"/>
              </w:rPr>
              <w:t>and</w:t>
            </w:r>
            <w:r w:rsidRPr="008B71FC">
              <w:rPr>
                <w:lang w:eastAsia="en-NZ"/>
              </w:rPr>
              <w:t xml:space="preserve"> Exercise Science, Waikato Institute of Technology</w:t>
            </w:r>
            <w:r>
              <w:rPr>
                <w:lang w:eastAsia="en-NZ"/>
              </w:rPr>
              <w:t>,</w:t>
            </w:r>
            <w:r w:rsidRPr="008B71FC">
              <w:rPr>
                <w:lang w:eastAsia="en-NZ"/>
              </w:rPr>
              <w:t xml:space="preserve"> or</w:t>
            </w:r>
          </w:p>
          <w:p w14:paraId="6379CB59" w14:textId="77777777" w:rsidR="00C00363" w:rsidRPr="008B71FC" w:rsidRDefault="00C00363" w:rsidP="00C00363">
            <w:pPr>
              <w:pStyle w:val="TableBullet"/>
            </w:pPr>
            <w:r w:rsidRPr="008B71FC">
              <w:rPr>
                <w:lang w:eastAsia="en-NZ"/>
              </w:rPr>
              <w:t xml:space="preserve">Master of Science </w:t>
            </w:r>
            <w:r>
              <w:rPr>
                <w:lang w:eastAsia="en-NZ"/>
              </w:rPr>
              <w:t>(Human Performance</w:t>
            </w:r>
            <w:r w:rsidRPr="008B71FC">
              <w:rPr>
                <w:lang w:eastAsia="en-NZ"/>
              </w:rPr>
              <w:t xml:space="preserve"> Science</w:t>
            </w:r>
            <w:r>
              <w:rPr>
                <w:lang w:eastAsia="en-NZ"/>
              </w:rPr>
              <w:t>)</w:t>
            </w:r>
            <w:r w:rsidRPr="008B71FC">
              <w:rPr>
                <w:lang w:eastAsia="en-NZ"/>
              </w:rPr>
              <w:t>, Waikato Institute of Technology.</w:t>
            </w:r>
          </w:p>
        </w:tc>
      </w:tr>
      <w:tr w:rsidR="00C00363" w:rsidRPr="00C00363" w14:paraId="6F890DC0" w14:textId="77777777" w:rsidTr="00D03371">
        <w:trPr>
          <w:trHeight w:val="391"/>
        </w:trPr>
        <w:tc>
          <w:tcPr>
            <w:tcW w:w="8352" w:type="dxa"/>
            <w:tcBorders>
              <w:top w:val="single" w:sz="4" w:space="0" w:color="A6A6A6" w:themeColor="background1" w:themeShade="A6"/>
              <w:bottom w:val="single" w:sz="4" w:space="0" w:color="A6A6A6" w:themeColor="background1" w:themeShade="A6"/>
            </w:tcBorders>
            <w:shd w:val="clear" w:color="auto" w:fill="D9D9D9" w:themeFill="background1" w:themeFillShade="D9"/>
            <w:vAlign w:val="center"/>
          </w:tcPr>
          <w:p w14:paraId="51E594C4" w14:textId="6789D1E8" w:rsidR="00C00363" w:rsidRPr="00C00363" w:rsidRDefault="00C00363" w:rsidP="00C00363">
            <w:pPr>
              <w:pStyle w:val="TableText"/>
              <w:rPr>
                <w:b/>
                <w:bCs/>
              </w:rPr>
            </w:pPr>
            <w:r w:rsidRPr="00C00363">
              <w:rPr>
                <w:b/>
                <w:bCs/>
              </w:rPr>
              <w:t>Neurophysiology</w:t>
            </w:r>
            <w:r w:rsidR="00AD327E" w:rsidRPr="0079770B">
              <w:rPr>
                <w:rStyle w:val="FootnoteReference"/>
              </w:rPr>
              <w:footnoteReference w:id="27"/>
            </w:r>
          </w:p>
        </w:tc>
      </w:tr>
      <w:tr w:rsidR="00C00363" w:rsidRPr="008B71FC" w14:paraId="7D1881F9" w14:textId="77777777" w:rsidTr="00D03371">
        <w:tc>
          <w:tcPr>
            <w:tcW w:w="8352" w:type="dxa"/>
            <w:tcBorders>
              <w:top w:val="single" w:sz="4" w:space="0" w:color="A6A6A6" w:themeColor="background1" w:themeShade="A6"/>
              <w:bottom w:val="single" w:sz="4" w:space="0" w:color="A6A6A6" w:themeColor="background1" w:themeShade="A6"/>
            </w:tcBorders>
          </w:tcPr>
          <w:p w14:paraId="77E163D3" w14:textId="77777777" w:rsidR="00C00363" w:rsidRPr="008B71FC" w:rsidRDefault="00C00363" w:rsidP="00C00363">
            <w:pPr>
              <w:pStyle w:val="TableText"/>
            </w:pPr>
            <w:r w:rsidRPr="008B71FC">
              <w:t xml:space="preserve">No training pathway is available in Aotearoa. A practical exam is being developed </w:t>
            </w:r>
            <w:r>
              <w:t>that</w:t>
            </w:r>
            <w:r w:rsidRPr="008B71FC">
              <w:t xml:space="preserve"> </w:t>
            </w:r>
            <w:r>
              <w:t>is expected to</w:t>
            </w:r>
            <w:r w:rsidRPr="008B71FC">
              <w:t xml:space="preserve"> come into effect in 2024.</w:t>
            </w:r>
          </w:p>
          <w:p w14:paraId="1CBF9735" w14:textId="77777777" w:rsidR="00C00363" w:rsidRPr="008B71FC" w:rsidRDefault="00C00363" w:rsidP="00C00363">
            <w:pPr>
              <w:pStyle w:val="TableText"/>
              <w:rPr>
                <w:color w:val="000000" w:themeColor="text1"/>
              </w:rPr>
            </w:pPr>
            <w:r w:rsidRPr="008B71FC">
              <w:t xml:space="preserve">Online courses are available from </w:t>
            </w:r>
            <w:r>
              <w:t>T</w:t>
            </w:r>
            <w:r w:rsidRPr="008B71FC">
              <w:t>he University of Sydney</w:t>
            </w:r>
            <w:r>
              <w:t xml:space="preserve">, which </w:t>
            </w:r>
            <w:r w:rsidRPr="008B71FC">
              <w:t>offer</w:t>
            </w:r>
            <w:r>
              <w:t>s</w:t>
            </w:r>
            <w:r w:rsidRPr="008B71FC">
              <w:t xml:space="preserve"> a postgraduate paper and a </w:t>
            </w:r>
            <w:r>
              <w:t>M</w:t>
            </w:r>
            <w:r w:rsidRPr="008B71FC">
              <w:t>aster’s qualification (Master of Science in Medicine (Clinical Neurophysiology)).</w:t>
            </w:r>
          </w:p>
        </w:tc>
      </w:tr>
      <w:tr w:rsidR="00C00363" w:rsidRPr="00C00363" w14:paraId="04234E6C" w14:textId="77777777" w:rsidTr="00D03371">
        <w:trPr>
          <w:trHeight w:val="391"/>
        </w:trPr>
        <w:tc>
          <w:tcPr>
            <w:tcW w:w="8352" w:type="dxa"/>
            <w:tcBorders>
              <w:top w:val="single" w:sz="4" w:space="0" w:color="A6A6A6" w:themeColor="background1" w:themeShade="A6"/>
              <w:bottom w:val="single" w:sz="4" w:space="0" w:color="A6A6A6" w:themeColor="background1" w:themeShade="A6"/>
            </w:tcBorders>
            <w:shd w:val="clear" w:color="auto" w:fill="D9D9D9" w:themeFill="background1" w:themeFillShade="D9"/>
            <w:vAlign w:val="center"/>
          </w:tcPr>
          <w:p w14:paraId="303F36BA" w14:textId="532960A9" w:rsidR="00C00363" w:rsidRPr="00C00363" w:rsidRDefault="00C00363" w:rsidP="00C00363">
            <w:pPr>
              <w:pStyle w:val="TableText"/>
              <w:rPr>
                <w:b/>
                <w:bCs/>
              </w:rPr>
            </w:pPr>
            <w:r w:rsidRPr="00C00363">
              <w:rPr>
                <w:b/>
                <w:bCs/>
              </w:rPr>
              <w:t>Respiratory physiology</w:t>
            </w:r>
            <w:r w:rsidR="00AD327E" w:rsidRPr="0079770B">
              <w:rPr>
                <w:rStyle w:val="FootnoteReference"/>
              </w:rPr>
              <w:footnoteReference w:id="28"/>
            </w:r>
          </w:p>
        </w:tc>
      </w:tr>
      <w:tr w:rsidR="00C00363" w:rsidRPr="008B71FC" w14:paraId="48B3A083" w14:textId="77777777" w:rsidTr="00D03371">
        <w:tc>
          <w:tcPr>
            <w:tcW w:w="8352" w:type="dxa"/>
            <w:tcBorders>
              <w:top w:val="single" w:sz="4" w:space="0" w:color="A6A6A6" w:themeColor="background1" w:themeShade="A6"/>
              <w:bottom w:val="single" w:sz="4" w:space="0" w:color="A6A6A6" w:themeColor="background1" w:themeShade="A6"/>
            </w:tcBorders>
          </w:tcPr>
          <w:p w14:paraId="59843856" w14:textId="77777777" w:rsidR="00C00363" w:rsidRPr="008B71FC" w:rsidRDefault="00C00363" w:rsidP="00C00363">
            <w:pPr>
              <w:pStyle w:val="TableText"/>
            </w:pPr>
            <w:r w:rsidRPr="008B71FC">
              <w:t>There are no academic training options in Aotearoa. Entry to practice is by:</w:t>
            </w:r>
          </w:p>
          <w:p w14:paraId="40721070" w14:textId="77777777" w:rsidR="00C00363" w:rsidRPr="008B71FC" w:rsidRDefault="00C00363" w:rsidP="00C00363">
            <w:pPr>
              <w:pStyle w:val="TableBullet"/>
            </w:pPr>
            <w:r>
              <w:t>s</w:t>
            </w:r>
            <w:r w:rsidRPr="008B71FC">
              <w:t xml:space="preserve">upervised professional development for the core pulmonary function diagnostic tests and interpretation of test results </w:t>
            </w:r>
          </w:p>
          <w:p w14:paraId="72ED6051" w14:textId="6250A030" w:rsidR="00C00363" w:rsidRPr="008B71FC" w:rsidRDefault="00C00363" w:rsidP="00C00363">
            <w:pPr>
              <w:pStyle w:val="TableBullet"/>
            </w:pPr>
            <w:r>
              <w:t>d</w:t>
            </w:r>
            <w:r w:rsidRPr="008B71FC">
              <w:t xml:space="preserve">emonstration of core competence for respiratory physiology </w:t>
            </w:r>
            <w:r>
              <w:t>by</w:t>
            </w:r>
            <w:r w:rsidRPr="008B71FC">
              <w:t xml:space="preserve"> completi</w:t>
            </w:r>
            <w:r>
              <w:t>ng</w:t>
            </w:r>
            <w:r w:rsidRPr="008B71FC">
              <w:t xml:space="preserve"> the respiratory competency assessment for core pulmonary function testing and the Certified Respiratory Function Scientist (CRFS) certification examination through the Australian and New Zealand Society of Respiratory Science</w:t>
            </w:r>
            <w:r>
              <w:t xml:space="preserve"> Ltd.</w:t>
            </w:r>
            <w:r w:rsidR="00AD327E">
              <w:rPr>
                <w:rStyle w:val="FootnoteReference"/>
              </w:rPr>
              <w:footnoteReference w:id="29"/>
            </w:r>
            <w:r w:rsidRPr="008B71FC">
              <w:t xml:space="preserve"> </w:t>
            </w:r>
          </w:p>
          <w:p w14:paraId="1794F625" w14:textId="77777777" w:rsidR="00C00363" w:rsidRPr="008B71FC" w:rsidRDefault="00C00363" w:rsidP="00C00363">
            <w:pPr>
              <w:pStyle w:val="TableText"/>
              <w:rPr>
                <w:color w:val="000000" w:themeColor="text1"/>
              </w:rPr>
            </w:pPr>
            <w:r w:rsidRPr="00205626">
              <w:rPr>
                <w:shd w:val="clear" w:color="auto" w:fill="FFFFFF"/>
              </w:rPr>
              <w:t xml:space="preserve">All respiratory physiologists </w:t>
            </w:r>
            <w:r>
              <w:rPr>
                <w:shd w:val="clear" w:color="auto" w:fill="FFFFFF"/>
              </w:rPr>
              <w:t xml:space="preserve">are </w:t>
            </w:r>
            <w:r w:rsidRPr="00205626">
              <w:rPr>
                <w:shd w:val="clear" w:color="auto" w:fill="FFFFFF"/>
              </w:rPr>
              <w:t>supported to complete postgraduate academic development through the Graduate Diploma in Medical Science specialising in respiratory sciences (through Charles Sturt University in Australia).</w:t>
            </w:r>
          </w:p>
        </w:tc>
      </w:tr>
      <w:tr w:rsidR="00C00363" w:rsidRPr="00C00363" w14:paraId="5D3D1B23" w14:textId="77777777" w:rsidTr="00D03371">
        <w:trPr>
          <w:trHeight w:val="391"/>
        </w:trPr>
        <w:tc>
          <w:tcPr>
            <w:tcW w:w="8352" w:type="dxa"/>
            <w:tcBorders>
              <w:top w:val="single" w:sz="4" w:space="0" w:color="A6A6A6" w:themeColor="background1" w:themeShade="A6"/>
              <w:bottom w:val="single" w:sz="4" w:space="0" w:color="A6A6A6" w:themeColor="background1" w:themeShade="A6"/>
            </w:tcBorders>
            <w:shd w:val="clear" w:color="auto" w:fill="D9D9D9" w:themeFill="background1" w:themeFillShade="D9"/>
            <w:vAlign w:val="center"/>
          </w:tcPr>
          <w:p w14:paraId="2E21AED6" w14:textId="12C9EFAF" w:rsidR="00C00363" w:rsidRPr="00C00363" w:rsidRDefault="00C00363" w:rsidP="00C00363">
            <w:pPr>
              <w:pStyle w:val="TableText"/>
              <w:rPr>
                <w:b/>
                <w:bCs/>
              </w:rPr>
            </w:pPr>
            <w:r w:rsidRPr="00C00363">
              <w:rPr>
                <w:b/>
                <w:bCs/>
              </w:rPr>
              <w:t>Renal physiology</w:t>
            </w:r>
            <w:r w:rsidR="00AD327E" w:rsidRPr="0079770B">
              <w:rPr>
                <w:rStyle w:val="FootnoteReference"/>
              </w:rPr>
              <w:footnoteReference w:id="30"/>
            </w:r>
          </w:p>
        </w:tc>
      </w:tr>
      <w:tr w:rsidR="00C00363" w:rsidRPr="008B71FC" w14:paraId="4787B262" w14:textId="77777777" w:rsidTr="00D03371">
        <w:tc>
          <w:tcPr>
            <w:tcW w:w="8352" w:type="dxa"/>
            <w:tcBorders>
              <w:top w:val="single" w:sz="4" w:space="0" w:color="A6A6A6" w:themeColor="background1" w:themeShade="A6"/>
              <w:bottom w:val="single" w:sz="4" w:space="0" w:color="A6A6A6" w:themeColor="background1" w:themeShade="A6"/>
            </w:tcBorders>
          </w:tcPr>
          <w:p w14:paraId="0C46EDED" w14:textId="77777777" w:rsidR="00C00363" w:rsidRPr="008B71FC" w:rsidRDefault="00C00363" w:rsidP="00C00363">
            <w:pPr>
              <w:pStyle w:val="TableBullet"/>
              <w:rPr>
                <w:lang w:eastAsia="en-NZ"/>
              </w:rPr>
            </w:pPr>
            <w:r w:rsidRPr="008B71FC">
              <w:rPr>
                <w:lang w:eastAsia="en-NZ"/>
              </w:rPr>
              <w:t xml:space="preserve">Completion of an internship and training course approved by New Zealand and Australia Society of Renal Dialysis Practice </w:t>
            </w:r>
            <w:r>
              <w:rPr>
                <w:lang w:eastAsia="en-NZ"/>
              </w:rPr>
              <w:t xml:space="preserve">Inc </w:t>
            </w:r>
            <w:r w:rsidRPr="008B71FC">
              <w:rPr>
                <w:lang w:eastAsia="en-NZ"/>
              </w:rPr>
              <w:t>(NZASRDP):</w:t>
            </w:r>
          </w:p>
          <w:p w14:paraId="18225945" w14:textId="77777777" w:rsidR="00C00363" w:rsidRPr="008B71FC" w:rsidRDefault="00C00363" w:rsidP="00C00363">
            <w:pPr>
              <w:pStyle w:val="TableDash"/>
              <w:rPr>
                <w:lang w:eastAsia="en-NZ"/>
              </w:rPr>
            </w:pPr>
            <w:r w:rsidRPr="008B71FC">
              <w:rPr>
                <w:lang w:eastAsia="en-NZ"/>
              </w:rPr>
              <w:t>Graduate Diploma in Health Science (Renal Physiology)</w:t>
            </w:r>
            <w:r>
              <w:rPr>
                <w:lang w:eastAsia="en-NZ"/>
              </w:rPr>
              <w:t>,</w:t>
            </w:r>
            <w:r w:rsidRPr="008B71FC">
              <w:rPr>
                <w:lang w:eastAsia="en-NZ"/>
              </w:rPr>
              <w:t xml:space="preserve"> Auckland University of Technology</w:t>
            </w:r>
            <w:r>
              <w:rPr>
                <w:lang w:eastAsia="en-NZ"/>
              </w:rPr>
              <w:t>,</w:t>
            </w:r>
            <w:r w:rsidRPr="008B71FC">
              <w:rPr>
                <w:lang w:eastAsia="en-NZ"/>
              </w:rPr>
              <w:t xml:space="preserve"> or</w:t>
            </w:r>
          </w:p>
          <w:p w14:paraId="78C75A12" w14:textId="77777777" w:rsidR="00C00363" w:rsidRPr="008B71FC" w:rsidRDefault="00C00363" w:rsidP="00C00363">
            <w:pPr>
              <w:pStyle w:val="TableDash"/>
              <w:rPr>
                <w:lang w:eastAsia="en-NZ"/>
              </w:rPr>
            </w:pPr>
            <w:r w:rsidRPr="008B71FC">
              <w:rPr>
                <w:lang w:eastAsia="en-NZ"/>
              </w:rPr>
              <w:t>Graduate Diploma of Medical Science (Clinical Sciences)</w:t>
            </w:r>
            <w:r>
              <w:rPr>
                <w:lang w:eastAsia="en-NZ"/>
              </w:rPr>
              <w:t xml:space="preserve">, </w:t>
            </w:r>
            <w:r w:rsidRPr="008B71FC">
              <w:rPr>
                <w:lang w:eastAsia="en-NZ"/>
              </w:rPr>
              <w:t>James Cook University (Australia)</w:t>
            </w:r>
            <w:r>
              <w:rPr>
                <w:lang w:eastAsia="en-NZ"/>
              </w:rPr>
              <w:t>,</w:t>
            </w:r>
            <w:r w:rsidRPr="008B71FC">
              <w:rPr>
                <w:lang w:eastAsia="en-NZ"/>
              </w:rPr>
              <w:t xml:space="preserve"> or</w:t>
            </w:r>
          </w:p>
          <w:p w14:paraId="12D7529D" w14:textId="77777777" w:rsidR="00C00363" w:rsidRPr="008B71FC" w:rsidRDefault="00C00363" w:rsidP="00C00363">
            <w:pPr>
              <w:pStyle w:val="TableDash"/>
              <w:rPr>
                <w:lang w:eastAsia="en-NZ"/>
              </w:rPr>
            </w:pPr>
            <w:r>
              <w:rPr>
                <w:lang w:eastAsia="en-NZ"/>
              </w:rPr>
              <w:t>p</w:t>
            </w:r>
            <w:r w:rsidRPr="008B71FC">
              <w:rPr>
                <w:lang w:eastAsia="en-NZ"/>
              </w:rPr>
              <w:t>rofessional degree with 12-month renal placement</w:t>
            </w:r>
            <w:r>
              <w:rPr>
                <w:lang w:eastAsia="en-NZ"/>
              </w:rPr>
              <w:t>,</w:t>
            </w:r>
            <w:r w:rsidRPr="008B71FC">
              <w:rPr>
                <w:lang w:eastAsia="en-NZ"/>
              </w:rPr>
              <w:t xml:space="preserve"> Swinburne University</w:t>
            </w:r>
            <w:r>
              <w:rPr>
                <w:lang w:eastAsia="en-NZ"/>
              </w:rPr>
              <w:t xml:space="preserve"> of Technology</w:t>
            </w:r>
            <w:r w:rsidRPr="008B71FC">
              <w:rPr>
                <w:lang w:eastAsia="en-NZ"/>
              </w:rPr>
              <w:t xml:space="preserve"> (Australia).</w:t>
            </w:r>
          </w:p>
          <w:p w14:paraId="6988FE11" w14:textId="77777777" w:rsidR="00C00363" w:rsidRPr="008B71FC" w:rsidRDefault="00C00363" w:rsidP="00C00363">
            <w:pPr>
              <w:pStyle w:val="TableBullet"/>
              <w:rPr>
                <w:color w:val="000000" w:themeColor="text1"/>
              </w:rPr>
            </w:pPr>
            <w:r>
              <w:rPr>
                <w:lang w:eastAsia="en-NZ"/>
              </w:rPr>
              <w:t>This is f</w:t>
            </w:r>
            <w:r w:rsidRPr="008B71FC">
              <w:rPr>
                <w:lang w:eastAsia="en-NZ"/>
              </w:rPr>
              <w:t>ollowed by supervised practice for one year and complet</w:t>
            </w:r>
            <w:r>
              <w:rPr>
                <w:lang w:eastAsia="en-NZ"/>
              </w:rPr>
              <w:t>ion of the</w:t>
            </w:r>
            <w:r w:rsidRPr="008B71FC">
              <w:rPr>
                <w:lang w:eastAsia="en-NZ"/>
              </w:rPr>
              <w:t xml:space="preserve"> NZASRDP approved dialysis certification exam.</w:t>
            </w:r>
          </w:p>
        </w:tc>
      </w:tr>
      <w:tr w:rsidR="00C00363" w:rsidRPr="00C00363" w14:paraId="31B6B8B9" w14:textId="77777777" w:rsidTr="00D03371">
        <w:trPr>
          <w:trHeight w:val="391"/>
        </w:trPr>
        <w:tc>
          <w:tcPr>
            <w:tcW w:w="8352" w:type="dxa"/>
            <w:tcBorders>
              <w:top w:val="single" w:sz="4" w:space="0" w:color="A6A6A6" w:themeColor="background1" w:themeShade="A6"/>
              <w:bottom w:val="single" w:sz="4" w:space="0" w:color="A6A6A6" w:themeColor="background1" w:themeShade="A6"/>
            </w:tcBorders>
            <w:shd w:val="clear" w:color="auto" w:fill="D9D9D9" w:themeFill="background1" w:themeFillShade="D9"/>
            <w:vAlign w:val="center"/>
          </w:tcPr>
          <w:p w14:paraId="3BD33C22" w14:textId="2FC84BD7" w:rsidR="00C00363" w:rsidRPr="00C00363" w:rsidRDefault="00C00363" w:rsidP="00C00363">
            <w:pPr>
              <w:pStyle w:val="TableText"/>
              <w:rPr>
                <w:b/>
                <w:bCs/>
              </w:rPr>
            </w:pPr>
            <w:r w:rsidRPr="00C00363">
              <w:rPr>
                <w:b/>
                <w:bCs/>
              </w:rPr>
              <w:t>Sleep physiology</w:t>
            </w:r>
            <w:r w:rsidR="00AD327E" w:rsidRPr="0079770B">
              <w:rPr>
                <w:rStyle w:val="FootnoteReference"/>
              </w:rPr>
              <w:footnoteReference w:id="31"/>
            </w:r>
          </w:p>
        </w:tc>
      </w:tr>
      <w:tr w:rsidR="00C00363" w:rsidRPr="008B71FC" w14:paraId="4FCDE1C4" w14:textId="77777777" w:rsidTr="00D03371">
        <w:tc>
          <w:tcPr>
            <w:tcW w:w="8352" w:type="dxa"/>
            <w:tcBorders>
              <w:top w:val="single" w:sz="4" w:space="0" w:color="A6A6A6" w:themeColor="background1" w:themeShade="A6"/>
            </w:tcBorders>
          </w:tcPr>
          <w:p w14:paraId="49D958EA" w14:textId="77777777" w:rsidR="00C00363" w:rsidRPr="008B71FC" w:rsidRDefault="00C00363" w:rsidP="00C00363">
            <w:pPr>
              <w:pStyle w:val="TableBullet"/>
              <w:rPr>
                <w:b/>
              </w:rPr>
            </w:pPr>
            <w:r w:rsidRPr="008B71FC">
              <w:rPr>
                <w:lang w:eastAsia="en-NZ"/>
              </w:rPr>
              <w:t>Completion of Post</w:t>
            </w:r>
            <w:r>
              <w:rPr>
                <w:lang w:eastAsia="en-NZ"/>
              </w:rPr>
              <w:t>g</w:t>
            </w:r>
            <w:r w:rsidRPr="008B71FC">
              <w:rPr>
                <w:lang w:eastAsia="en-NZ"/>
              </w:rPr>
              <w:t xml:space="preserve">raduate Diploma </w:t>
            </w:r>
            <w:r>
              <w:rPr>
                <w:lang w:eastAsia="en-NZ"/>
              </w:rPr>
              <w:t>in</w:t>
            </w:r>
            <w:r w:rsidRPr="008B71FC">
              <w:rPr>
                <w:lang w:eastAsia="en-NZ"/>
              </w:rPr>
              <w:t xml:space="preserve"> Medical Technology specialis</w:t>
            </w:r>
            <w:r>
              <w:rPr>
                <w:lang w:eastAsia="en-NZ"/>
              </w:rPr>
              <w:t>ing</w:t>
            </w:r>
            <w:r w:rsidRPr="008B71FC">
              <w:rPr>
                <w:lang w:eastAsia="en-NZ"/>
              </w:rPr>
              <w:t xml:space="preserve"> in sleep medicine (University of Otago Wellington) or </w:t>
            </w:r>
            <w:r>
              <w:rPr>
                <w:lang w:eastAsia="en-NZ"/>
              </w:rPr>
              <w:t xml:space="preserve">an </w:t>
            </w:r>
            <w:r w:rsidRPr="008B71FC">
              <w:rPr>
                <w:lang w:eastAsia="en-NZ"/>
              </w:rPr>
              <w:t>equivalent sleep qualification.</w:t>
            </w:r>
          </w:p>
          <w:p w14:paraId="3234DC54" w14:textId="77777777" w:rsidR="00C00363" w:rsidRPr="008B71FC" w:rsidRDefault="00C00363" w:rsidP="00C00363">
            <w:pPr>
              <w:pStyle w:val="TableBullet"/>
              <w:rPr>
                <w:lang w:eastAsia="en-NZ"/>
              </w:rPr>
            </w:pPr>
            <w:r w:rsidRPr="008B71FC">
              <w:rPr>
                <w:lang w:eastAsia="en-NZ"/>
              </w:rPr>
              <w:t xml:space="preserve">Completion of New Zealand Sleep Certification examination (NZSCE) from Australia and New Zealand Sleep Science Association or completion of Registered Polysomnographic Technologist (RPSGT) certification examination through the Board of Registered Polysomnographic Technologists (BRPT) or </w:t>
            </w:r>
            <w:r>
              <w:rPr>
                <w:lang w:eastAsia="en-NZ"/>
              </w:rPr>
              <w:t xml:space="preserve">an </w:t>
            </w:r>
            <w:r w:rsidRPr="008B71FC">
              <w:rPr>
                <w:lang w:eastAsia="en-NZ"/>
              </w:rPr>
              <w:t>equivalent competency assessment.</w:t>
            </w:r>
          </w:p>
          <w:p w14:paraId="30F55BC2" w14:textId="77777777" w:rsidR="00C00363" w:rsidRPr="008B71FC" w:rsidRDefault="00C00363" w:rsidP="00C00363">
            <w:pPr>
              <w:pStyle w:val="TableBullet"/>
            </w:pPr>
            <w:r w:rsidRPr="008B71FC">
              <w:rPr>
                <w:lang w:eastAsia="en-NZ"/>
              </w:rPr>
              <w:t>This is followed by two years, full</w:t>
            </w:r>
            <w:r>
              <w:rPr>
                <w:lang w:eastAsia="en-NZ"/>
              </w:rPr>
              <w:t>-</w:t>
            </w:r>
            <w:r w:rsidRPr="008B71FC">
              <w:rPr>
                <w:lang w:eastAsia="en-NZ"/>
              </w:rPr>
              <w:t>time equivalent work as a trainee completing competency assessment in core sleep diagnostics and therapy procedures.</w:t>
            </w:r>
          </w:p>
        </w:tc>
      </w:tr>
    </w:tbl>
    <w:p w14:paraId="5CA6970A" w14:textId="5886E3FB" w:rsidR="00C00363" w:rsidRPr="00C00363" w:rsidRDefault="00C00363" w:rsidP="00C00363">
      <w:pPr>
        <w:pStyle w:val="Heading3"/>
      </w:pPr>
      <w:r w:rsidRPr="008B71FC">
        <w:t xml:space="preserve">Clinical </w:t>
      </w:r>
      <w:r>
        <w:t>p</w:t>
      </w:r>
      <w:r w:rsidRPr="008B71FC">
        <w:t>hysiology registration pathways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362"/>
      </w:tblGrid>
      <w:tr w:rsidR="00C00363" w:rsidRPr="00974E8D" w14:paraId="7573FBE5" w14:textId="77777777" w:rsidTr="00D03371">
        <w:trPr>
          <w:trHeight w:val="391"/>
        </w:trPr>
        <w:tc>
          <w:tcPr>
            <w:tcW w:w="9016" w:type="dxa"/>
            <w:tcBorders>
              <w:top w:val="nil"/>
              <w:bottom w:val="nil"/>
            </w:tcBorders>
            <w:shd w:val="clear" w:color="auto" w:fill="D9D9D9" w:themeFill="background1" w:themeFillShade="D9"/>
            <w:vAlign w:val="center"/>
          </w:tcPr>
          <w:p w14:paraId="7DFD31FF" w14:textId="4FF77CB7" w:rsidR="00C00363" w:rsidRPr="00974E8D" w:rsidRDefault="00C00363" w:rsidP="00974E8D">
            <w:pPr>
              <w:pStyle w:val="TableText"/>
              <w:rPr>
                <w:b/>
                <w:bCs/>
              </w:rPr>
            </w:pPr>
            <w:r w:rsidRPr="00974E8D">
              <w:rPr>
                <w:b/>
                <w:bCs/>
              </w:rPr>
              <w:t>New Zealand and Australian trained physiologists</w:t>
            </w:r>
            <w:r w:rsidR="00974E8D" w:rsidRPr="0079770B">
              <w:rPr>
                <w:rStyle w:val="FootnoteReference"/>
              </w:rPr>
              <w:footnoteReference w:id="32"/>
            </w:r>
          </w:p>
        </w:tc>
      </w:tr>
      <w:tr w:rsidR="00C00363" w:rsidRPr="008B71FC" w14:paraId="30E859B9" w14:textId="77777777" w:rsidTr="00D03371">
        <w:tc>
          <w:tcPr>
            <w:tcW w:w="9016" w:type="dxa"/>
            <w:tcBorders>
              <w:top w:val="nil"/>
            </w:tcBorders>
          </w:tcPr>
          <w:p w14:paraId="7D936E8F" w14:textId="77777777" w:rsidR="00C00363" w:rsidRPr="008B71FC" w:rsidRDefault="00C00363" w:rsidP="00974E8D">
            <w:pPr>
              <w:pStyle w:val="TableText"/>
              <w:rPr>
                <w:rFonts w:cstheme="minorHAnsi"/>
                <w:color w:val="212529"/>
                <w:lang w:eastAsia="en-NZ"/>
              </w:rPr>
            </w:pPr>
            <w:r w:rsidRPr="008B71FC">
              <w:rPr>
                <w:rFonts w:cstheme="minorHAnsi"/>
                <w:color w:val="212529"/>
                <w:lang w:eastAsia="en-NZ"/>
              </w:rPr>
              <w:t xml:space="preserve">Information from the </w:t>
            </w:r>
            <w:r w:rsidRPr="008B71FC">
              <w:t>Clinical Physiologists Registration Board (</w:t>
            </w:r>
            <w:r w:rsidRPr="008B71FC">
              <w:rPr>
                <w:rFonts w:cstheme="minorHAnsi"/>
                <w:color w:val="212529"/>
                <w:lang w:eastAsia="en-NZ"/>
              </w:rPr>
              <w:t>CPRB) states:</w:t>
            </w:r>
          </w:p>
          <w:p w14:paraId="1C055338" w14:textId="77777777" w:rsidR="00C00363" w:rsidRPr="008B71FC" w:rsidRDefault="00C00363" w:rsidP="00974E8D">
            <w:pPr>
              <w:pStyle w:val="TableBullet"/>
              <w:rPr>
                <w:lang w:eastAsia="en-NZ"/>
              </w:rPr>
            </w:pPr>
            <w:r>
              <w:rPr>
                <w:lang w:eastAsia="en-NZ"/>
              </w:rPr>
              <w:t>r</w:t>
            </w:r>
            <w:r w:rsidRPr="008B71FC">
              <w:rPr>
                <w:lang w:eastAsia="en-NZ"/>
              </w:rPr>
              <w:t>egistration is open to any person who is a member of a recognised professional society within the fields of clinical physiology that are represented under the CPRB. These are:</w:t>
            </w:r>
          </w:p>
          <w:p w14:paraId="13565B25" w14:textId="77777777" w:rsidR="00C00363" w:rsidRPr="008B71FC" w:rsidRDefault="00C00363" w:rsidP="00974E8D">
            <w:pPr>
              <w:pStyle w:val="TableDash"/>
              <w:rPr>
                <w:lang w:eastAsia="en-NZ"/>
              </w:rPr>
            </w:pPr>
            <w:r>
              <w:rPr>
                <w:lang w:eastAsia="en-NZ"/>
              </w:rPr>
              <w:t>t</w:t>
            </w:r>
            <w:r w:rsidRPr="008B71FC">
              <w:rPr>
                <w:lang w:eastAsia="en-NZ"/>
              </w:rPr>
              <w:t>he Society of Cardiopulmonary Technology</w:t>
            </w:r>
          </w:p>
          <w:p w14:paraId="72F35F13" w14:textId="77777777" w:rsidR="00C00363" w:rsidRPr="008B71FC" w:rsidRDefault="00C00363" w:rsidP="00974E8D">
            <w:pPr>
              <w:pStyle w:val="TableDash"/>
              <w:rPr>
                <w:lang w:eastAsia="en-NZ"/>
              </w:rPr>
            </w:pPr>
            <w:r w:rsidRPr="008B71FC">
              <w:rPr>
                <w:lang w:eastAsia="en-NZ"/>
              </w:rPr>
              <w:t>New Zealand and Australia Society of Renal Dialysis Practice</w:t>
            </w:r>
            <w:r>
              <w:rPr>
                <w:lang w:eastAsia="en-NZ"/>
              </w:rPr>
              <w:t xml:space="preserve"> Inc</w:t>
            </w:r>
          </w:p>
          <w:p w14:paraId="7D93446D" w14:textId="77777777" w:rsidR="00C00363" w:rsidRPr="008B71FC" w:rsidRDefault="00C00363" w:rsidP="00974E8D">
            <w:pPr>
              <w:pStyle w:val="TableDash"/>
              <w:rPr>
                <w:lang w:eastAsia="en-NZ"/>
              </w:rPr>
            </w:pPr>
            <w:r w:rsidRPr="008B71FC">
              <w:rPr>
                <w:lang w:eastAsia="en-NZ"/>
              </w:rPr>
              <w:t>Australia and New Zealand Society of Respiratory Science</w:t>
            </w:r>
            <w:r>
              <w:rPr>
                <w:lang w:eastAsia="en-NZ"/>
              </w:rPr>
              <w:t xml:space="preserve"> Ltd</w:t>
            </w:r>
          </w:p>
          <w:p w14:paraId="15B4F26D" w14:textId="77777777" w:rsidR="00C00363" w:rsidRPr="008B71FC" w:rsidRDefault="00C00363" w:rsidP="00974E8D">
            <w:pPr>
              <w:pStyle w:val="TableDash"/>
              <w:rPr>
                <w:lang w:eastAsia="en-NZ"/>
              </w:rPr>
            </w:pPr>
            <w:r w:rsidRPr="008B71FC">
              <w:rPr>
                <w:lang w:eastAsia="en-NZ"/>
              </w:rPr>
              <w:t xml:space="preserve">Australia </w:t>
            </w:r>
            <w:r>
              <w:rPr>
                <w:lang w:eastAsia="en-NZ"/>
              </w:rPr>
              <w:t>and</w:t>
            </w:r>
            <w:r w:rsidRPr="008B71FC">
              <w:rPr>
                <w:lang w:eastAsia="en-NZ"/>
              </w:rPr>
              <w:t xml:space="preserve"> New Zealand Sleep Science Association</w:t>
            </w:r>
          </w:p>
          <w:p w14:paraId="59C4F791" w14:textId="77777777" w:rsidR="00C00363" w:rsidRPr="008B71FC" w:rsidRDefault="00C00363" w:rsidP="00974E8D">
            <w:pPr>
              <w:pStyle w:val="TableDash"/>
              <w:rPr>
                <w:lang w:eastAsia="en-NZ"/>
              </w:rPr>
            </w:pPr>
            <w:r w:rsidRPr="008B71FC">
              <w:rPr>
                <w:lang w:eastAsia="en-NZ"/>
              </w:rPr>
              <w:t>Clinical Exercise Physiology New Zealand</w:t>
            </w:r>
          </w:p>
          <w:p w14:paraId="745A69D0" w14:textId="77777777" w:rsidR="00C00363" w:rsidRPr="008B71FC" w:rsidRDefault="00C00363" w:rsidP="00974E8D">
            <w:pPr>
              <w:pStyle w:val="TableDash"/>
              <w:rPr>
                <w:lang w:eastAsia="en-NZ"/>
              </w:rPr>
            </w:pPr>
            <w:r w:rsidRPr="008B71FC">
              <w:rPr>
                <w:lang w:eastAsia="en-NZ"/>
              </w:rPr>
              <w:t>New Zealand Society for Neurophysiological Technologists.</w:t>
            </w:r>
          </w:p>
          <w:p w14:paraId="4B9A3F3B" w14:textId="73E76912" w:rsidR="00C00363" w:rsidRPr="008B71FC" w:rsidRDefault="00C00363" w:rsidP="00974E8D">
            <w:pPr>
              <w:pStyle w:val="TableBullet"/>
              <w:rPr>
                <w:lang w:eastAsia="en-NZ"/>
              </w:rPr>
            </w:pPr>
            <w:r w:rsidRPr="008B71FC">
              <w:rPr>
                <w:lang w:eastAsia="en-NZ"/>
              </w:rPr>
              <w:t>Registration will be by one or more scopes of practice. For clinical physiologists</w:t>
            </w:r>
            <w:r>
              <w:rPr>
                <w:lang w:eastAsia="en-NZ"/>
              </w:rPr>
              <w:t>,</w:t>
            </w:r>
            <w:r w:rsidRPr="008B71FC">
              <w:rPr>
                <w:lang w:eastAsia="en-NZ"/>
              </w:rPr>
              <w:t xml:space="preserve"> the scope of practice can be regist</w:t>
            </w:r>
            <w:r>
              <w:rPr>
                <w:lang w:eastAsia="en-NZ"/>
              </w:rPr>
              <w:t>ration</w:t>
            </w:r>
            <w:r w:rsidRPr="008B71FC">
              <w:rPr>
                <w:lang w:eastAsia="en-NZ"/>
              </w:rPr>
              <w:t xml:space="preserve"> in one or more of the following: cardiac, exercise, neurophysiology, respiratory, renal, sleep.</w:t>
            </w:r>
            <w:r w:rsidR="00974E8D">
              <w:rPr>
                <w:rStyle w:val="FootnoteReference"/>
                <w:lang w:eastAsia="en-NZ"/>
              </w:rPr>
              <w:footnoteReference w:id="33"/>
            </w:r>
          </w:p>
          <w:p w14:paraId="77789F36" w14:textId="77777777" w:rsidR="00C00363" w:rsidRPr="008B71FC" w:rsidRDefault="00C00363" w:rsidP="00974E8D">
            <w:pPr>
              <w:pStyle w:val="TableBullet"/>
              <w:rPr>
                <w:lang w:eastAsia="en-NZ"/>
              </w:rPr>
            </w:pPr>
            <w:r w:rsidRPr="008B71FC">
              <w:rPr>
                <w:lang w:eastAsia="en-NZ"/>
              </w:rPr>
              <w:t>The CPRB has two categories of registration:</w:t>
            </w:r>
          </w:p>
          <w:p w14:paraId="6980C038" w14:textId="77777777" w:rsidR="00C00363" w:rsidRPr="008B71FC" w:rsidRDefault="00C00363" w:rsidP="00974E8D">
            <w:pPr>
              <w:pStyle w:val="TableDash"/>
              <w:rPr>
                <w:lang w:eastAsia="en-NZ"/>
              </w:rPr>
            </w:pPr>
            <w:r w:rsidRPr="008B71FC">
              <w:rPr>
                <w:lang w:eastAsia="en-NZ"/>
              </w:rPr>
              <w:t>Clinical Physiologist</w:t>
            </w:r>
          </w:p>
          <w:p w14:paraId="0B5B09E0" w14:textId="77777777" w:rsidR="00C00363" w:rsidRPr="008B71FC" w:rsidRDefault="00C00363" w:rsidP="00974E8D">
            <w:pPr>
              <w:pStyle w:val="TableDash"/>
              <w:rPr>
                <w:lang w:eastAsia="en-NZ"/>
              </w:rPr>
            </w:pPr>
            <w:r w:rsidRPr="008B71FC">
              <w:rPr>
                <w:lang w:eastAsia="en-NZ"/>
              </w:rPr>
              <w:t>Physiology Technician.</w:t>
            </w:r>
          </w:p>
          <w:p w14:paraId="3E968E92" w14:textId="77777777" w:rsidR="00C00363" w:rsidRPr="008B71FC" w:rsidRDefault="00C00363" w:rsidP="00974E8D">
            <w:pPr>
              <w:pStyle w:val="TableBullet"/>
              <w:rPr>
                <w:szCs w:val="18"/>
                <w:lang w:eastAsia="en-NZ"/>
              </w:rPr>
            </w:pPr>
            <w:r w:rsidRPr="008B71FC">
              <w:rPr>
                <w:lang w:eastAsia="en-NZ"/>
              </w:rPr>
              <w:t>Registration is awarded to a clinical physiologist when the CPRB is satisfied that the applicant meets specific competencies for a professional scope of practice.</w:t>
            </w:r>
          </w:p>
        </w:tc>
      </w:tr>
      <w:tr w:rsidR="00C00363" w:rsidRPr="00974E8D" w14:paraId="5145F9A2" w14:textId="77777777" w:rsidTr="00D03371">
        <w:trPr>
          <w:trHeight w:val="391"/>
        </w:trPr>
        <w:tc>
          <w:tcPr>
            <w:tcW w:w="9016" w:type="dxa"/>
            <w:shd w:val="clear" w:color="auto" w:fill="D9D9D9" w:themeFill="background1" w:themeFillShade="D9"/>
            <w:vAlign w:val="center"/>
          </w:tcPr>
          <w:p w14:paraId="5CC6CA26" w14:textId="0176FBA1" w:rsidR="00C00363" w:rsidRPr="00974E8D" w:rsidRDefault="00C00363" w:rsidP="00974E8D">
            <w:pPr>
              <w:pStyle w:val="TableText"/>
              <w:rPr>
                <w:b/>
                <w:bCs/>
              </w:rPr>
            </w:pPr>
            <w:r w:rsidRPr="00974E8D">
              <w:rPr>
                <w:b/>
                <w:bCs/>
              </w:rPr>
              <w:t>International applicants</w:t>
            </w:r>
            <w:r w:rsidR="00974E8D" w:rsidRPr="0079770B">
              <w:rPr>
                <w:rStyle w:val="FootnoteReference"/>
              </w:rPr>
              <w:footnoteReference w:id="34"/>
            </w:r>
          </w:p>
        </w:tc>
      </w:tr>
      <w:tr w:rsidR="00C00363" w:rsidRPr="008B71FC" w14:paraId="0BD454EE" w14:textId="77777777" w:rsidTr="00D03371">
        <w:tc>
          <w:tcPr>
            <w:tcW w:w="9016" w:type="dxa"/>
          </w:tcPr>
          <w:p w14:paraId="04868FED" w14:textId="77777777" w:rsidR="00C00363" w:rsidRPr="00974E8D" w:rsidRDefault="00C00363" w:rsidP="00974E8D">
            <w:pPr>
              <w:pStyle w:val="TableText"/>
              <w:rPr>
                <w:b/>
                <w:bCs/>
              </w:rPr>
            </w:pPr>
            <w:r w:rsidRPr="00974E8D">
              <w:rPr>
                <w:b/>
                <w:bCs/>
              </w:rPr>
              <w:t>Qualifications</w:t>
            </w:r>
          </w:p>
          <w:p w14:paraId="394C22EE" w14:textId="77777777" w:rsidR="00C00363" w:rsidRPr="008B71FC" w:rsidRDefault="00C00363" w:rsidP="00974E8D">
            <w:pPr>
              <w:pStyle w:val="TableText"/>
            </w:pPr>
            <w:r w:rsidRPr="008B71FC">
              <w:t xml:space="preserve">Applicants come from many countries with both recent and historical qualifications, gained at hundreds of different educational institutions. It is therefore not possible for professional societies or CPRB to provide a comprehensive list of qualifications equivalent to current </w:t>
            </w:r>
            <w:r>
              <w:t>Aotearoa</w:t>
            </w:r>
            <w:r w:rsidRPr="008B71FC">
              <w:t xml:space="preserve"> qualifications.</w:t>
            </w:r>
          </w:p>
          <w:p w14:paraId="40AF5072" w14:textId="77777777" w:rsidR="00C00363" w:rsidRPr="00974E8D" w:rsidRDefault="00C00363" w:rsidP="0079770B">
            <w:pPr>
              <w:pStyle w:val="TableText"/>
              <w:keepNext/>
              <w:rPr>
                <w:b/>
                <w:bCs/>
              </w:rPr>
            </w:pPr>
            <w:r w:rsidRPr="00974E8D">
              <w:rPr>
                <w:b/>
                <w:bCs/>
              </w:rPr>
              <w:t>Overseas registration</w:t>
            </w:r>
          </w:p>
          <w:p w14:paraId="20ADF3CB" w14:textId="77777777" w:rsidR="00C00363" w:rsidRPr="008B71FC" w:rsidRDefault="00C00363" w:rsidP="00974E8D">
            <w:pPr>
              <w:pStyle w:val="TableText"/>
            </w:pPr>
            <w:r w:rsidRPr="008B71FC">
              <w:t xml:space="preserve">Current registration as a clinical physiologist, physiology technician or equivalent with a recognised registration board or registration authority in an overseas applicant’s current country of residence is required when applying for registration in </w:t>
            </w:r>
            <w:r>
              <w:t>Aotearoa</w:t>
            </w:r>
            <w:r w:rsidRPr="008B71FC">
              <w:t>.</w:t>
            </w:r>
          </w:p>
          <w:p w14:paraId="424EAAA3" w14:textId="77777777" w:rsidR="00C00363" w:rsidRPr="00974E8D" w:rsidRDefault="00C00363" w:rsidP="00974E8D">
            <w:pPr>
              <w:pStyle w:val="TableText"/>
              <w:rPr>
                <w:b/>
                <w:bCs/>
              </w:rPr>
            </w:pPr>
            <w:r w:rsidRPr="00974E8D">
              <w:rPr>
                <w:b/>
                <w:bCs/>
              </w:rPr>
              <w:t>Society membership</w:t>
            </w:r>
          </w:p>
          <w:p w14:paraId="5EF510D8" w14:textId="77777777" w:rsidR="00C00363" w:rsidRPr="00974E8D" w:rsidRDefault="00C00363" w:rsidP="00974E8D">
            <w:pPr>
              <w:pStyle w:val="TableText"/>
            </w:pPr>
            <w:r w:rsidRPr="00974E8D">
              <w:t>A pre-requisite to registration in Aotearoa is gaining membership to the relevant professional society in Aotearoa. These are as follows.</w:t>
            </w:r>
          </w:p>
          <w:p w14:paraId="7A94224E" w14:textId="77777777" w:rsidR="00C00363" w:rsidRPr="008B71FC" w:rsidRDefault="00C00363" w:rsidP="00974E8D">
            <w:pPr>
              <w:pStyle w:val="TableBullet"/>
            </w:pPr>
            <w:r w:rsidRPr="008B71FC">
              <w:t xml:space="preserve">For cardiac physiologists or technicians: </w:t>
            </w:r>
            <w:r>
              <w:t>t</w:t>
            </w:r>
            <w:r w:rsidRPr="008B71FC">
              <w:t>he Society of Cardiopulmonary Technology</w:t>
            </w:r>
            <w:r>
              <w:t xml:space="preserve"> or </w:t>
            </w:r>
            <w:r w:rsidRPr="008B71FC">
              <w:t xml:space="preserve">Professionals in Cardiac Sciences Australia </w:t>
            </w:r>
            <w:r>
              <w:t xml:space="preserve">Inc </w:t>
            </w:r>
            <w:r w:rsidRPr="008B71FC">
              <w:t>(</w:t>
            </w:r>
            <w:r w:rsidRPr="00617049">
              <w:t>PICSA</w:t>
            </w:r>
            <w:r w:rsidRPr="008B71FC">
              <w:t xml:space="preserve">) </w:t>
            </w:r>
          </w:p>
          <w:p w14:paraId="1FF5037F" w14:textId="77777777" w:rsidR="00C00363" w:rsidRPr="00974E8D" w:rsidRDefault="00C00363" w:rsidP="00974E8D">
            <w:pPr>
              <w:pStyle w:val="TableBullet"/>
            </w:pPr>
            <w:r w:rsidRPr="008B71FC">
              <w:t xml:space="preserve">For </w:t>
            </w:r>
            <w:r>
              <w:t>r</w:t>
            </w:r>
            <w:r w:rsidRPr="008B71FC">
              <w:t xml:space="preserve">enal physiologists: New Zealand and Australia Society of Renal Dialysis </w:t>
            </w:r>
            <w:r w:rsidRPr="00974E8D">
              <w:t>Practice (NZASRDP</w:t>
            </w:r>
            <w:r w:rsidRPr="00974E8D">
              <w:rPr>
                <w:rStyle w:val="Hyperlink"/>
                <w:b w:val="0"/>
                <w:color w:val="auto"/>
                <w:sz w:val="18"/>
              </w:rPr>
              <w:t>).</w:t>
            </w:r>
          </w:p>
          <w:p w14:paraId="1593EE0A" w14:textId="77777777" w:rsidR="00C00363" w:rsidRPr="00974E8D" w:rsidRDefault="00C00363" w:rsidP="00974E8D">
            <w:pPr>
              <w:pStyle w:val="TableBullet"/>
            </w:pPr>
            <w:r w:rsidRPr="00974E8D">
              <w:t>For respiratory physiologists: Australia and New Zealand Society of Respiratory Science (ANZSRS</w:t>
            </w:r>
            <w:r w:rsidRPr="00974E8D">
              <w:rPr>
                <w:rStyle w:val="Hyperlink"/>
                <w:b w:val="0"/>
                <w:color w:val="auto"/>
                <w:sz w:val="18"/>
              </w:rPr>
              <w:t>).</w:t>
            </w:r>
          </w:p>
          <w:p w14:paraId="671FB35F" w14:textId="77777777" w:rsidR="00C00363" w:rsidRPr="00974E8D" w:rsidRDefault="00C00363" w:rsidP="00974E8D">
            <w:pPr>
              <w:pStyle w:val="TableBullet"/>
            </w:pPr>
            <w:r w:rsidRPr="00974E8D">
              <w:t>For sleep physiologists/scientists: Australia and New Zealand Sleep Science Association (ANZSSE</w:t>
            </w:r>
            <w:r w:rsidRPr="00974E8D">
              <w:rPr>
                <w:rStyle w:val="Hyperlink"/>
                <w:b w:val="0"/>
                <w:color w:val="auto"/>
                <w:sz w:val="18"/>
              </w:rPr>
              <w:t>).</w:t>
            </w:r>
          </w:p>
          <w:p w14:paraId="46313720" w14:textId="77777777" w:rsidR="00C00363" w:rsidRPr="00974E8D" w:rsidRDefault="00C00363" w:rsidP="00974E8D">
            <w:pPr>
              <w:pStyle w:val="TableBullet"/>
            </w:pPr>
            <w:r w:rsidRPr="00974E8D">
              <w:t>For clinical exercise physiologists: Clinical Exercise Physiology New Zealand (CEPNZ</w:t>
            </w:r>
            <w:r w:rsidRPr="00974E8D">
              <w:rPr>
                <w:rStyle w:val="Hyperlink"/>
                <w:b w:val="0"/>
                <w:color w:val="auto"/>
                <w:sz w:val="18"/>
              </w:rPr>
              <w:t>).</w:t>
            </w:r>
          </w:p>
          <w:p w14:paraId="691CAAE0" w14:textId="77777777" w:rsidR="00C00363" w:rsidRPr="00974E8D" w:rsidRDefault="00C00363" w:rsidP="00974E8D">
            <w:pPr>
              <w:pStyle w:val="TableBullet"/>
            </w:pPr>
            <w:r w:rsidRPr="00974E8D">
              <w:t>For neurophysiology technologists: New Zealand Society for Neurophysiological Technologists (NZSNT</w:t>
            </w:r>
            <w:r w:rsidRPr="00974E8D">
              <w:rPr>
                <w:rStyle w:val="Hyperlink"/>
                <w:b w:val="0"/>
                <w:color w:val="auto"/>
                <w:sz w:val="18"/>
              </w:rPr>
              <w:t>).</w:t>
            </w:r>
          </w:p>
        </w:tc>
      </w:tr>
    </w:tbl>
    <w:p w14:paraId="619DE21B" w14:textId="77777777" w:rsidR="00C00363" w:rsidRDefault="00C00363" w:rsidP="00974E8D">
      <w:pPr>
        <w:pStyle w:val="Heading3"/>
      </w:pPr>
      <w:r w:rsidRPr="008B71FC">
        <w:t>Workforce data</w:t>
      </w:r>
    </w:p>
    <w:p w14:paraId="00F82138" w14:textId="44F2C5E7" w:rsidR="00C00363" w:rsidRDefault="00C00363" w:rsidP="00C00363">
      <w:r w:rsidRPr="008B71FC">
        <w:t xml:space="preserve">Information provided by the </w:t>
      </w:r>
      <w:r>
        <w:t>Clinical Physiologists Registration Board</w:t>
      </w:r>
      <w:r w:rsidRPr="008B71FC">
        <w:t xml:space="preserve"> based on </w:t>
      </w:r>
      <w:r>
        <w:t xml:space="preserve">data from </w:t>
      </w:r>
      <w:r w:rsidRPr="008B71FC">
        <w:t>their 2022/23</w:t>
      </w:r>
      <w:r>
        <w:t xml:space="preserve"> </w:t>
      </w:r>
      <w:r w:rsidRPr="008B71FC">
        <w:t>annual report</w:t>
      </w:r>
      <w:r w:rsidR="00974E8D">
        <w:rPr>
          <w:rStyle w:val="FootnoteReference"/>
        </w:rPr>
        <w:footnoteReference w:id="35"/>
      </w:r>
    </w:p>
    <w:p w14:paraId="309EFFB1" w14:textId="77777777" w:rsidR="00974E8D" w:rsidRPr="008B71FC" w:rsidRDefault="00974E8D" w:rsidP="00C00363"/>
    <w:p w14:paraId="4A1F1B0A" w14:textId="64798984" w:rsidR="00C00363" w:rsidRPr="008B71FC" w:rsidRDefault="00974E8D" w:rsidP="00974E8D">
      <w:pPr>
        <w:pStyle w:val="Table"/>
      </w:pPr>
      <w:bookmarkStart w:id="26" w:name="_Toc169097437"/>
      <w:r>
        <w:t xml:space="preserve">Table </w:t>
      </w:r>
      <w:r w:rsidR="0054239A">
        <w:fldChar w:fldCharType="begin"/>
      </w:r>
      <w:r w:rsidR="0054239A">
        <w:instrText xml:space="preserve"> STYLEREF 2 \s </w:instrText>
      </w:r>
      <w:r w:rsidR="0054239A">
        <w:fldChar w:fldCharType="separate"/>
      </w:r>
      <w:r w:rsidR="0054239A">
        <w:rPr>
          <w:noProof/>
        </w:rPr>
        <w:t>2</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1</w:t>
      </w:r>
      <w:r w:rsidR="0054239A">
        <w:rPr>
          <w:noProof/>
        </w:rPr>
        <w:fldChar w:fldCharType="end"/>
      </w:r>
      <w:r>
        <w:t xml:space="preserve">: </w:t>
      </w:r>
      <w:r w:rsidR="00C00363" w:rsidRPr="008B71FC">
        <w:t>Registered clinical physiologists by scope of practice</w:t>
      </w:r>
      <w:bookmarkEnd w:id="26"/>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784"/>
        <w:gridCol w:w="2784"/>
        <w:gridCol w:w="2784"/>
      </w:tblGrid>
      <w:tr w:rsidR="00C00363" w:rsidRPr="008B71FC" w14:paraId="668FE90A" w14:textId="77777777" w:rsidTr="00974E8D">
        <w:tc>
          <w:tcPr>
            <w:tcW w:w="2784" w:type="dxa"/>
            <w:tcBorders>
              <w:top w:val="nil"/>
              <w:bottom w:val="nil"/>
            </w:tcBorders>
            <w:shd w:val="clear" w:color="auto" w:fill="D9D9D9" w:themeFill="background1" w:themeFillShade="D9"/>
          </w:tcPr>
          <w:p w14:paraId="265D233B" w14:textId="77777777" w:rsidR="00C00363" w:rsidRPr="00974E8D" w:rsidRDefault="00C00363" w:rsidP="00974E8D">
            <w:pPr>
              <w:pStyle w:val="TableText"/>
              <w:rPr>
                <w:b/>
                <w:bCs/>
              </w:rPr>
            </w:pPr>
            <w:r w:rsidRPr="00974E8D">
              <w:rPr>
                <w:b/>
                <w:bCs/>
              </w:rPr>
              <w:t>Scope of practice</w:t>
            </w:r>
          </w:p>
        </w:tc>
        <w:tc>
          <w:tcPr>
            <w:tcW w:w="2784" w:type="dxa"/>
            <w:tcBorders>
              <w:top w:val="nil"/>
              <w:bottom w:val="nil"/>
            </w:tcBorders>
            <w:shd w:val="clear" w:color="auto" w:fill="D9D9D9" w:themeFill="background1" w:themeFillShade="D9"/>
          </w:tcPr>
          <w:p w14:paraId="5E1D5025" w14:textId="1F9F9A6D" w:rsidR="00C00363" w:rsidRPr="00974E8D" w:rsidRDefault="00C00363" w:rsidP="00974E8D">
            <w:pPr>
              <w:pStyle w:val="TableText"/>
              <w:rPr>
                <w:b/>
                <w:bCs/>
              </w:rPr>
            </w:pPr>
            <w:r w:rsidRPr="00974E8D">
              <w:rPr>
                <w:b/>
                <w:bCs/>
              </w:rPr>
              <w:t>Registrations as of 31 March 2023</w:t>
            </w:r>
            <w:r w:rsidR="00974E8D" w:rsidRPr="0079770B">
              <w:rPr>
                <w:rStyle w:val="FootnoteReference"/>
                <w:sz w:val="20"/>
              </w:rPr>
              <w:footnoteReference w:id="36"/>
            </w:r>
          </w:p>
        </w:tc>
        <w:tc>
          <w:tcPr>
            <w:tcW w:w="2784" w:type="dxa"/>
            <w:tcBorders>
              <w:top w:val="nil"/>
              <w:bottom w:val="nil"/>
            </w:tcBorders>
            <w:shd w:val="clear" w:color="auto" w:fill="D9D9D9" w:themeFill="background1" w:themeFillShade="D9"/>
          </w:tcPr>
          <w:p w14:paraId="259880BF" w14:textId="6347079F" w:rsidR="00C00363" w:rsidRPr="00974E8D" w:rsidRDefault="00C00363" w:rsidP="00974E8D">
            <w:pPr>
              <w:pStyle w:val="TableText"/>
              <w:rPr>
                <w:b/>
                <w:bCs/>
              </w:rPr>
            </w:pPr>
            <w:r w:rsidRPr="00974E8D">
              <w:rPr>
                <w:b/>
                <w:bCs/>
              </w:rPr>
              <w:t>Registrations as of 31 March 2022</w:t>
            </w:r>
            <w:r w:rsidR="00974E8D" w:rsidRPr="0079770B">
              <w:rPr>
                <w:rStyle w:val="FootnoteReference"/>
                <w:sz w:val="20"/>
              </w:rPr>
              <w:footnoteReference w:id="37"/>
            </w:r>
          </w:p>
        </w:tc>
      </w:tr>
      <w:tr w:rsidR="00C00363" w:rsidRPr="008B71FC" w14:paraId="311D3D56" w14:textId="77777777" w:rsidTr="00974E8D">
        <w:tc>
          <w:tcPr>
            <w:tcW w:w="2784" w:type="dxa"/>
            <w:tcBorders>
              <w:top w:val="nil"/>
            </w:tcBorders>
          </w:tcPr>
          <w:p w14:paraId="39EC13AD" w14:textId="77777777" w:rsidR="00C00363" w:rsidRPr="008B71FC" w:rsidRDefault="00C00363" w:rsidP="00974E8D">
            <w:pPr>
              <w:pStyle w:val="TableText"/>
            </w:pPr>
            <w:r w:rsidRPr="008B71FC">
              <w:t>Cardiac</w:t>
            </w:r>
          </w:p>
          <w:p w14:paraId="2C1CBDF0" w14:textId="77777777" w:rsidR="00C00363" w:rsidRPr="008B71FC" w:rsidRDefault="00C00363" w:rsidP="00974E8D">
            <w:pPr>
              <w:pStyle w:val="TableBullet"/>
            </w:pPr>
            <w:r w:rsidRPr="008B71FC">
              <w:t xml:space="preserve">Cardiac </w:t>
            </w:r>
            <w:r>
              <w:t>p</w:t>
            </w:r>
            <w:r w:rsidRPr="008B71FC">
              <w:t>hysiology</w:t>
            </w:r>
          </w:p>
          <w:p w14:paraId="65AF6558" w14:textId="77777777" w:rsidR="00C00363" w:rsidRPr="008B71FC" w:rsidRDefault="00C00363" w:rsidP="00974E8D">
            <w:pPr>
              <w:pStyle w:val="TableDash"/>
              <w:spacing w:after="60"/>
            </w:pPr>
            <w:r w:rsidRPr="008B71FC">
              <w:t>Echocardiography</w:t>
            </w:r>
          </w:p>
          <w:p w14:paraId="14CFD3E9" w14:textId="77777777" w:rsidR="00C00363" w:rsidRPr="008B71FC" w:rsidRDefault="00C00363" w:rsidP="00974E8D">
            <w:pPr>
              <w:pStyle w:val="TableBullet"/>
            </w:pPr>
            <w:r w:rsidRPr="008B71FC">
              <w:t xml:space="preserve">Cardiac </w:t>
            </w:r>
            <w:r>
              <w:t>p</w:t>
            </w:r>
            <w:r w:rsidRPr="008B71FC">
              <w:t xml:space="preserve">hysiology </w:t>
            </w:r>
            <w:r>
              <w:t>t</w:t>
            </w:r>
            <w:r w:rsidRPr="008B71FC">
              <w:t>echnicians</w:t>
            </w:r>
          </w:p>
        </w:tc>
        <w:tc>
          <w:tcPr>
            <w:tcW w:w="2784" w:type="dxa"/>
            <w:tcBorders>
              <w:top w:val="nil"/>
            </w:tcBorders>
          </w:tcPr>
          <w:p w14:paraId="04015D8D" w14:textId="77777777" w:rsidR="00C00363" w:rsidRPr="008B71FC" w:rsidRDefault="00C00363" w:rsidP="00974E8D">
            <w:pPr>
              <w:pStyle w:val="TableText"/>
              <w:jc w:val="right"/>
            </w:pPr>
            <w:r w:rsidRPr="008B71FC">
              <w:tab/>
              <w:t>230</w:t>
            </w:r>
          </w:p>
          <w:p w14:paraId="05A78D93" w14:textId="77777777" w:rsidR="00C00363" w:rsidRPr="008B71FC" w:rsidRDefault="00C00363" w:rsidP="00974E8D">
            <w:pPr>
              <w:pStyle w:val="TableText"/>
              <w:jc w:val="right"/>
              <w:rPr>
                <w:szCs w:val="18"/>
              </w:rPr>
            </w:pPr>
            <w:r w:rsidRPr="008B71FC">
              <w:rPr>
                <w:szCs w:val="18"/>
              </w:rPr>
              <w:t xml:space="preserve">188 = Cardiac </w:t>
            </w:r>
            <w:r>
              <w:rPr>
                <w:szCs w:val="18"/>
              </w:rPr>
              <w:t>p</w:t>
            </w:r>
            <w:r w:rsidRPr="008B71FC">
              <w:rPr>
                <w:szCs w:val="18"/>
              </w:rPr>
              <w:t>hysiologists</w:t>
            </w:r>
          </w:p>
          <w:p w14:paraId="07EEEF50" w14:textId="77777777" w:rsidR="00C00363" w:rsidRPr="008B71FC" w:rsidRDefault="00C00363" w:rsidP="00974E8D">
            <w:pPr>
              <w:pStyle w:val="TableText"/>
              <w:jc w:val="right"/>
              <w:rPr>
                <w:szCs w:val="18"/>
              </w:rPr>
            </w:pPr>
            <w:r w:rsidRPr="008B71FC">
              <w:rPr>
                <w:szCs w:val="18"/>
              </w:rPr>
              <w:t>54 practice echocardiography</w:t>
            </w:r>
          </w:p>
          <w:p w14:paraId="745F784C" w14:textId="77777777" w:rsidR="00C00363" w:rsidRPr="008B71FC" w:rsidRDefault="00C00363" w:rsidP="00974E8D">
            <w:pPr>
              <w:pStyle w:val="TableText"/>
              <w:jc w:val="right"/>
              <w:rPr>
                <w:szCs w:val="18"/>
              </w:rPr>
            </w:pPr>
            <w:r w:rsidRPr="008B71FC">
              <w:rPr>
                <w:szCs w:val="18"/>
              </w:rPr>
              <w:t>42 = Cardiac physiology technicians</w:t>
            </w:r>
          </w:p>
        </w:tc>
        <w:tc>
          <w:tcPr>
            <w:tcW w:w="2784" w:type="dxa"/>
            <w:tcBorders>
              <w:top w:val="nil"/>
            </w:tcBorders>
          </w:tcPr>
          <w:p w14:paraId="0D96EA35" w14:textId="77777777" w:rsidR="00C00363" w:rsidRPr="008B71FC" w:rsidRDefault="00C00363" w:rsidP="00974E8D">
            <w:pPr>
              <w:pStyle w:val="TableText"/>
              <w:jc w:val="right"/>
            </w:pPr>
            <w:r w:rsidRPr="008B71FC">
              <w:tab/>
              <w:t>270</w:t>
            </w:r>
          </w:p>
          <w:p w14:paraId="2ED59EE2" w14:textId="77777777" w:rsidR="00C00363" w:rsidRPr="008B71FC" w:rsidRDefault="00C00363" w:rsidP="00974E8D">
            <w:pPr>
              <w:pStyle w:val="TableText"/>
              <w:jc w:val="right"/>
              <w:rPr>
                <w:szCs w:val="18"/>
              </w:rPr>
            </w:pPr>
            <w:r w:rsidRPr="008B71FC">
              <w:rPr>
                <w:szCs w:val="18"/>
              </w:rPr>
              <w:t xml:space="preserve">224 = Cardiac </w:t>
            </w:r>
            <w:r>
              <w:rPr>
                <w:szCs w:val="18"/>
              </w:rPr>
              <w:t>p</w:t>
            </w:r>
            <w:r w:rsidRPr="008B71FC">
              <w:rPr>
                <w:szCs w:val="18"/>
              </w:rPr>
              <w:t>hysiologists</w:t>
            </w:r>
          </w:p>
          <w:p w14:paraId="543D0729" w14:textId="77777777" w:rsidR="00C00363" w:rsidRPr="008B71FC" w:rsidRDefault="00C00363" w:rsidP="00974E8D">
            <w:pPr>
              <w:pStyle w:val="TableText"/>
              <w:jc w:val="right"/>
              <w:rPr>
                <w:szCs w:val="18"/>
              </w:rPr>
            </w:pPr>
            <w:r w:rsidRPr="008B71FC">
              <w:rPr>
                <w:szCs w:val="18"/>
              </w:rPr>
              <w:t>71 practice echocardiography</w:t>
            </w:r>
          </w:p>
          <w:p w14:paraId="44489F8A" w14:textId="77777777" w:rsidR="00C00363" w:rsidRPr="008B71FC" w:rsidRDefault="00C00363" w:rsidP="00974E8D">
            <w:pPr>
              <w:pStyle w:val="TableText"/>
              <w:jc w:val="right"/>
              <w:rPr>
                <w:szCs w:val="18"/>
              </w:rPr>
            </w:pPr>
            <w:r w:rsidRPr="008B71FC">
              <w:rPr>
                <w:szCs w:val="18"/>
              </w:rPr>
              <w:t>48 = Cardiac physiology technicians</w:t>
            </w:r>
          </w:p>
        </w:tc>
      </w:tr>
      <w:tr w:rsidR="00C00363" w:rsidRPr="008B71FC" w14:paraId="7FAF95F9" w14:textId="77777777" w:rsidTr="00974E8D">
        <w:tc>
          <w:tcPr>
            <w:tcW w:w="2784" w:type="dxa"/>
          </w:tcPr>
          <w:p w14:paraId="49C6DBAA" w14:textId="77777777" w:rsidR="00C00363" w:rsidRPr="008B71FC" w:rsidRDefault="00C00363" w:rsidP="00974E8D">
            <w:pPr>
              <w:pStyle w:val="TableText"/>
            </w:pPr>
            <w:r w:rsidRPr="008B71FC">
              <w:t>Renal</w:t>
            </w:r>
          </w:p>
        </w:tc>
        <w:tc>
          <w:tcPr>
            <w:tcW w:w="2784" w:type="dxa"/>
          </w:tcPr>
          <w:p w14:paraId="6CE5F746" w14:textId="77777777" w:rsidR="00C00363" w:rsidRPr="00974E8D" w:rsidRDefault="00C00363" w:rsidP="00974E8D">
            <w:pPr>
              <w:pStyle w:val="TableText"/>
              <w:jc w:val="right"/>
            </w:pPr>
            <w:r w:rsidRPr="00974E8D">
              <w:tab/>
              <w:t>80</w:t>
            </w:r>
          </w:p>
        </w:tc>
        <w:tc>
          <w:tcPr>
            <w:tcW w:w="2784" w:type="dxa"/>
          </w:tcPr>
          <w:p w14:paraId="4D4C358F" w14:textId="77777777" w:rsidR="00C00363" w:rsidRPr="00974E8D" w:rsidRDefault="00C00363" w:rsidP="00974E8D">
            <w:pPr>
              <w:pStyle w:val="TableText"/>
              <w:jc w:val="right"/>
            </w:pPr>
            <w:r w:rsidRPr="00974E8D">
              <w:tab/>
              <w:t>78</w:t>
            </w:r>
          </w:p>
        </w:tc>
      </w:tr>
      <w:tr w:rsidR="00C00363" w:rsidRPr="008B71FC" w14:paraId="580D267C" w14:textId="77777777" w:rsidTr="00974E8D">
        <w:tc>
          <w:tcPr>
            <w:tcW w:w="2784" w:type="dxa"/>
          </w:tcPr>
          <w:p w14:paraId="0E19684C" w14:textId="77777777" w:rsidR="00C00363" w:rsidRPr="008B71FC" w:rsidRDefault="00C00363" w:rsidP="00974E8D">
            <w:pPr>
              <w:pStyle w:val="TableText"/>
            </w:pPr>
            <w:r w:rsidRPr="008B71FC">
              <w:t>Respiratory</w:t>
            </w:r>
          </w:p>
        </w:tc>
        <w:tc>
          <w:tcPr>
            <w:tcW w:w="2784" w:type="dxa"/>
          </w:tcPr>
          <w:p w14:paraId="7FC2E261" w14:textId="77777777" w:rsidR="00C00363" w:rsidRPr="00974E8D" w:rsidRDefault="00C00363" w:rsidP="00974E8D">
            <w:pPr>
              <w:pStyle w:val="TableText"/>
              <w:jc w:val="right"/>
            </w:pPr>
            <w:r w:rsidRPr="00974E8D">
              <w:tab/>
              <w:t>58</w:t>
            </w:r>
          </w:p>
        </w:tc>
        <w:tc>
          <w:tcPr>
            <w:tcW w:w="2784" w:type="dxa"/>
          </w:tcPr>
          <w:p w14:paraId="72739AF9" w14:textId="77777777" w:rsidR="00C00363" w:rsidRPr="00974E8D" w:rsidRDefault="00C00363" w:rsidP="00974E8D">
            <w:pPr>
              <w:pStyle w:val="TableText"/>
              <w:jc w:val="right"/>
            </w:pPr>
            <w:r w:rsidRPr="00974E8D">
              <w:tab/>
              <w:t>60</w:t>
            </w:r>
          </w:p>
        </w:tc>
      </w:tr>
      <w:tr w:rsidR="00C00363" w:rsidRPr="008B71FC" w14:paraId="21A9B722" w14:textId="77777777" w:rsidTr="00974E8D">
        <w:tc>
          <w:tcPr>
            <w:tcW w:w="2784" w:type="dxa"/>
          </w:tcPr>
          <w:p w14:paraId="0B8A4FC5" w14:textId="77777777" w:rsidR="00C00363" w:rsidRPr="008B71FC" w:rsidRDefault="00C00363" w:rsidP="00974E8D">
            <w:pPr>
              <w:pStyle w:val="TableText"/>
            </w:pPr>
            <w:r w:rsidRPr="008B71FC">
              <w:t>Sleep</w:t>
            </w:r>
          </w:p>
        </w:tc>
        <w:tc>
          <w:tcPr>
            <w:tcW w:w="2784" w:type="dxa"/>
          </w:tcPr>
          <w:p w14:paraId="5423018C" w14:textId="77777777" w:rsidR="00C00363" w:rsidRPr="00974E8D" w:rsidRDefault="00C00363" w:rsidP="00974E8D">
            <w:pPr>
              <w:pStyle w:val="TableText"/>
              <w:jc w:val="right"/>
            </w:pPr>
            <w:r w:rsidRPr="00974E8D">
              <w:tab/>
              <w:t>46</w:t>
            </w:r>
          </w:p>
        </w:tc>
        <w:tc>
          <w:tcPr>
            <w:tcW w:w="2784" w:type="dxa"/>
          </w:tcPr>
          <w:p w14:paraId="5DFF2E8D" w14:textId="77777777" w:rsidR="00C00363" w:rsidRPr="00974E8D" w:rsidRDefault="00C00363" w:rsidP="00974E8D">
            <w:pPr>
              <w:pStyle w:val="TableText"/>
              <w:jc w:val="right"/>
            </w:pPr>
            <w:r w:rsidRPr="00974E8D">
              <w:tab/>
              <w:t>45</w:t>
            </w:r>
          </w:p>
        </w:tc>
      </w:tr>
      <w:tr w:rsidR="00C00363" w:rsidRPr="008B71FC" w14:paraId="24FF71A7" w14:textId="77777777" w:rsidTr="00974E8D">
        <w:tc>
          <w:tcPr>
            <w:tcW w:w="2784" w:type="dxa"/>
          </w:tcPr>
          <w:p w14:paraId="06E35A03" w14:textId="77777777" w:rsidR="00C00363" w:rsidRPr="008B71FC" w:rsidRDefault="00C00363" w:rsidP="00974E8D">
            <w:pPr>
              <w:pStyle w:val="TableText"/>
            </w:pPr>
            <w:r w:rsidRPr="008B71FC">
              <w:t>Exercise</w:t>
            </w:r>
          </w:p>
        </w:tc>
        <w:tc>
          <w:tcPr>
            <w:tcW w:w="2784" w:type="dxa"/>
          </w:tcPr>
          <w:p w14:paraId="5B00E394" w14:textId="77777777" w:rsidR="00C00363" w:rsidRPr="00974E8D" w:rsidRDefault="00C00363" w:rsidP="00974E8D">
            <w:pPr>
              <w:pStyle w:val="TableText"/>
              <w:jc w:val="right"/>
            </w:pPr>
            <w:r w:rsidRPr="00974E8D">
              <w:tab/>
              <w:t>39</w:t>
            </w:r>
          </w:p>
        </w:tc>
        <w:tc>
          <w:tcPr>
            <w:tcW w:w="2784" w:type="dxa"/>
          </w:tcPr>
          <w:p w14:paraId="4C279156" w14:textId="77777777" w:rsidR="00C00363" w:rsidRPr="00974E8D" w:rsidRDefault="00C00363" w:rsidP="00974E8D">
            <w:pPr>
              <w:pStyle w:val="TableText"/>
              <w:jc w:val="right"/>
            </w:pPr>
            <w:r w:rsidRPr="00974E8D">
              <w:tab/>
              <w:t>45</w:t>
            </w:r>
          </w:p>
        </w:tc>
      </w:tr>
      <w:tr w:rsidR="00C00363" w:rsidRPr="008B71FC" w14:paraId="7B2314D9" w14:textId="77777777" w:rsidTr="00974E8D">
        <w:tc>
          <w:tcPr>
            <w:tcW w:w="2784" w:type="dxa"/>
          </w:tcPr>
          <w:p w14:paraId="76B7CC3C" w14:textId="77777777" w:rsidR="00C00363" w:rsidRPr="008B71FC" w:rsidRDefault="00C00363" w:rsidP="00974E8D">
            <w:pPr>
              <w:pStyle w:val="TableText"/>
            </w:pPr>
            <w:r w:rsidRPr="008B71FC">
              <w:t>Neuro</w:t>
            </w:r>
          </w:p>
        </w:tc>
        <w:tc>
          <w:tcPr>
            <w:tcW w:w="2784" w:type="dxa"/>
          </w:tcPr>
          <w:p w14:paraId="04231F53" w14:textId="77777777" w:rsidR="00C00363" w:rsidRPr="00974E8D" w:rsidRDefault="00C00363" w:rsidP="00974E8D">
            <w:pPr>
              <w:pStyle w:val="TableText"/>
              <w:jc w:val="right"/>
            </w:pPr>
            <w:r w:rsidRPr="00974E8D">
              <w:tab/>
              <w:t>17</w:t>
            </w:r>
          </w:p>
        </w:tc>
        <w:tc>
          <w:tcPr>
            <w:tcW w:w="2784" w:type="dxa"/>
          </w:tcPr>
          <w:p w14:paraId="52755AA4" w14:textId="77777777" w:rsidR="00C00363" w:rsidRPr="00974E8D" w:rsidRDefault="00C00363" w:rsidP="00974E8D">
            <w:pPr>
              <w:pStyle w:val="TableText"/>
              <w:jc w:val="right"/>
            </w:pPr>
            <w:r w:rsidRPr="00974E8D">
              <w:tab/>
              <w:t>21</w:t>
            </w:r>
          </w:p>
        </w:tc>
      </w:tr>
      <w:tr w:rsidR="00C00363" w:rsidRPr="008B71FC" w14:paraId="3C34CCEB" w14:textId="77777777" w:rsidTr="00974E8D">
        <w:tc>
          <w:tcPr>
            <w:tcW w:w="2784" w:type="dxa"/>
          </w:tcPr>
          <w:p w14:paraId="0BE3CFC8" w14:textId="77777777" w:rsidR="00C00363" w:rsidRPr="008B71FC" w:rsidRDefault="00C00363" w:rsidP="00974E8D">
            <w:pPr>
              <w:pStyle w:val="TableText"/>
              <w:rPr>
                <w:b/>
              </w:rPr>
            </w:pPr>
            <w:r w:rsidRPr="008B71FC">
              <w:rPr>
                <w:b/>
                <w:bCs/>
              </w:rPr>
              <w:t xml:space="preserve">Total </w:t>
            </w:r>
            <w:r>
              <w:rPr>
                <w:b/>
                <w:bCs/>
              </w:rPr>
              <w:t>r</w:t>
            </w:r>
            <w:r w:rsidRPr="008B71FC">
              <w:rPr>
                <w:b/>
                <w:bCs/>
              </w:rPr>
              <w:t>egistered</w:t>
            </w:r>
          </w:p>
        </w:tc>
        <w:tc>
          <w:tcPr>
            <w:tcW w:w="2784" w:type="dxa"/>
          </w:tcPr>
          <w:p w14:paraId="3DA6E461" w14:textId="77777777" w:rsidR="00C00363" w:rsidRPr="00974E8D" w:rsidRDefault="00C00363" w:rsidP="00974E8D">
            <w:pPr>
              <w:pStyle w:val="TableText"/>
              <w:jc w:val="right"/>
              <w:rPr>
                <w:b/>
                <w:bCs/>
              </w:rPr>
            </w:pPr>
            <w:r w:rsidRPr="00974E8D">
              <w:rPr>
                <w:b/>
                <w:bCs/>
              </w:rPr>
              <w:tab/>
              <w:t>498</w:t>
            </w:r>
          </w:p>
        </w:tc>
        <w:tc>
          <w:tcPr>
            <w:tcW w:w="2784" w:type="dxa"/>
          </w:tcPr>
          <w:p w14:paraId="469423F8" w14:textId="77777777" w:rsidR="00C00363" w:rsidRPr="00974E8D" w:rsidRDefault="00C00363" w:rsidP="00974E8D">
            <w:pPr>
              <w:pStyle w:val="TableText"/>
              <w:jc w:val="right"/>
              <w:rPr>
                <w:b/>
                <w:bCs/>
              </w:rPr>
            </w:pPr>
            <w:r w:rsidRPr="00974E8D">
              <w:rPr>
                <w:b/>
                <w:bCs/>
              </w:rPr>
              <w:tab/>
              <w:t>520</w:t>
            </w:r>
          </w:p>
        </w:tc>
      </w:tr>
      <w:tr w:rsidR="00C00363" w:rsidRPr="008B71FC" w14:paraId="72C0FD60" w14:textId="77777777" w:rsidTr="00974E8D">
        <w:tc>
          <w:tcPr>
            <w:tcW w:w="2784" w:type="dxa"/>
          </w:tcPr>
          <w:p w14:paraId="50A61575" w14:textId="10E40640" w:rsidR="00C00363" w:rsidRPr="008B71FC" w:rsidRDefault="00C00363" w:rsidP="00974E8D">
            <w:pPr>
              <w:pStyle w:val="TableText"/>
              <w:rPr>
                <w:b/>
                <w:bCs/>
              </w:rPr>
            </w:pPr>
            <w:r w:rsidRPr="008B71FC">
              <w:rPr>
                <w:b/>
                <w:bCs/>
              </w:rPr>
              <w:t>Total APCs</w:t>
            </w:r>
            <w:r w:rsidR="00974E8D" w:rsidRPr="0079770B">
              <w:rPr>
                <w:rStyle w:val="FootnoteReference"/>
              </w:rPr>
              <w:footnoteReference w:id="38"/>
            </w:r>
          </w:p>
        </w:tc>
        <w:tc>
          <w:tcPr>
            <w:tcW w:w="2784" w:type="dxa"/>
          </w:tcPr>
          <w:p w14:paraId="0E920B4A" w14:textId="77777777" w:rsidR="00C00363" w:rsidRPr="00974E8D" w:rsidRDefault="00C00363" w:rsidP="00974E8D">
            <w:pPr>
              <w:pStyle w:val="TableText"/>
              <w:jc w:val="right"/>
              <w:rPr>
                <w:b/>
                <w:bCs/>
              </w:rPr>
            </w:pPr>
            <w:r w:rsidRPr="00974E8D">
              <w:rPr>
                <w:b/>
                <w:bCs/>
              </w:rPr>
              <w:tab/>
              <w:t>362</w:t>
            </w:r>
          </w:p>
        </w:tc>
        <w:tc>
          <w:tcPr>
            <w:tcW w:w="2784" w:type="dxa"/>
          </w:tcPr>
          <w:p w14:paraId="13C7CAEF" w14:textId="77777777" w:rsidR="00C00363" w:rsidRPr="00974E8D" w:rsidRDefault="00C00363" w:rsidP="00974E8D">
            <w:pPr>
              <w:pStyle w:val="TableText"/>
              <w:jc w:val="right"/>
              <w:rPr>
                <w:b/>
                <w:bCs/>
              </w:rPr>
            </w:pPr>
            <w:r w:rsidRPr="00974E8D">
              <w:rPr>
                <w:b/>
                <w:bCs/>
              </w:rPr>
              <w:tab/>
              <w:t>443</w:t>
            </w:r>
          </w:p>
        </w:tc>
      </w:tr>
    </w:tbl>
    <w:p w14:paraId="29304A94" w14:textId="77777777" w:rsidR="00EC5F9C" w:rsidRDefault="00EC5F9C" w:rsidP="00EC5F9C">
      <w:pPr>
        <w:pStyle w:val="Caption"/>
        <w:sectPr w:rsidR="00EC5F9C" w:rsidSect="00C00363">
          <w:footerReference w:type="default" r:id="rId25"/>
          <w:pgSz w:w="11906" w:h="16838"/>
          <w:pgMar w:top="1418" w:right="1701" w:bottom="1134" w:left="1843" w:header="709" w:footer="425" w:gutter="0"/>
          <w:cols w:space="708"/>
          <w:docGrid w:linePitch="360"/>
        </w:sectPr>
      </w:pPr>
    </w:p>
    <w:p w14:paraId="5A7A9ECE" w14:textId="0085A733" w:rsidR="00C00363" w:rsidRPr="008B71FC" w:rsidRDefault="00EC5F9C" w:rsidP="00EC5F9C">
      <w:pPr>
        <w:pStyle w:val="Figure"/>
      </w:pPr>
      <w:bookmarkStart w:id="27" w:name="_Toc169097389"/>
      <w:r>
        <w:t xml:space="preserve">Figure </w:t>
      </w:r>
      <w:r w:rsidR="0054239A">
        <w:fldChar w:fldCharType="begin"/>
      </w:r>
      <w:r w:rsidR="0054239A">
        <w:instrText xml:space="preserve"> STYLEREF 2 \s </w:instrText>
      </w:r>
      <w:r w:rsidR="0054239A">
        <w:fldChar w:fldCharType="separate"/>
      </w:r>
      <w:r w:rsidR="0054239A">
        <w:rPr>
          <w:noProof/>
        </w:rPr>
        <w:t>2</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1</w:t>
      </w:r>
      <w:r w:rsidR="0054239A">
        <w:rPr>
          <w:noProof/>
        </w:rPr>
        <w:fldChar w:fldCharType="end"/>
      </w:r>
      <w:r>
        <w:t xml:space="preserve">: </w:t>
      </w:r>
      <w:r w:rsidR="00C00363">
        <w:t>N</w:t>
      </w:r>
      <w:r w:rsidR="00C00363" w:rsidRPr="008B71FC">
        <w:t xml:space="preserve">umber of </w:t>
      </w:r>
      <w:r w:rsidR="00C00363">
        <w:t>cl</w:t>
      </w:r>
      <w:r w:rsidR="00C00363" w:rsidRPr="008B71FC">
        <w:t>inical physiologist</w:t>
      </w:r>
      <w:r w:rsidR="00C00363">
        <w:t xml:space="preserve"> </w:t>
      </w:r>
      <w:r w:rsidR="00C00363" w:rsidRPr="008B71FC">
        <w:t>APCs by year</w:t>
      </w:r>
      <w:r w:rsidR="00C00363">
        <w:t>, 2013–2023</w:t>
      </w:r>
      <w:bookmarkEnd w:id="27"/>
    </w:p>
    <w:p w14:paraId="2D2B2160" w14:textId="546C8111" w:rsidR="00C00363" w:rsidRDefault="00C00363" w:rsidP="00C00363">
      <w:r w:rsidRPr="008B71FC">
        <w:rPr>
          <w:noProof/>
        </w:rPr>
        <w:drawing>
          <wp:inline distT="0" distB="0" distL="0" distR="0" wp14:anchorId="36647AE3" wp14:editId="62B460A4">
            <wp:extent cx="5358643" cy="1544782"/>
            <wp:effectExtent l="0" t="0" r="0" b="0"/>
            <wp:docPr id="1565490792" name="Picture 1565490792"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90792" name="Picture 1565490792" descr="A graph with numbers and a line&#10;&#10;Description automatically generated"/>
                    <pic:cNvPicPr/>
                  </pic:nvPicPr>
                  <pic:blipFill>
                    <a:blip r:embed="rId26"/>
                    <a:stretch>
                      <a:fillRect/>
                    </a:stretch>
                  </pic:blipFill>
                  <pic:spPr>
                    <a:xfrm>
                      <a:off x="0" y="0"/>
                      <a:ext cx="5408218" cy="1559073"/>
                    </a:xfrm>
                    <a:prstGeom prst="rect">
                      <a:avLst/>
                    </a:prstGeom>
                  </pic:spPr>
                </pic:pic>
              </a:graphicData>
            </a:graphic>
          </wp:inline>
        </w:drawing>
      </w:r>
    </w:p>
    <w:p w14:paraId="61A03B4C" w14:textId="77777777" w:rsidR="00EC5F9C" w:rsidRPr="008B71FC" w:rsidRDefault="00EC5F9C" w:rsidP="00C00363"/>
    <w:p w14:paraId="6AAC1FDD" w14:textId="7040F161" w:rsidR="00C00363" w:rsidRPr="008B71FC" w:rsidRDefault="00EC5F9C" w:rsidP="00EC5F9C">
      <w:pPr>
        <w:pStyle w:val="Figure"/>
      </w:pPr>
      <w:bookmarkStart w:id="28" w:name="_Toc169097390"/>
      <w:r>
        <w:t xml:space="preserve">Figure </w:t>
      </w:r>
      <w:r w:rsidR="0054239A">
        <w:fldChar w:fldCharType="begin"/>
      </w:r>
      <w:r w:rsidR="0054239A">
        <w:instrText xml:space="preserve"> STYLEREF 2 \s </w:instrText>
      </w:r>
      <w:r w:rsidR="0054239A">
        <w:fldChar w:fldCharType="separate"/>
      </w:r>
      <w:r w:rsidR="0054239A">
        <w:rPr>
          <w:noProof/>
        </w:rPr>
        <w:t>2</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2</w:t>
      </w:r>
      <w:r w:rsidR="0054239A">
        <w:rPr>
          <w:noProof/>
        </w:rPr>
        <w:fldChar w:fldCharType="end"/>
      </w:r>
      <w:r>
        <w:t xml:space="preserve">: </w:t>
      </w:r>
      <w:r w:rsidR="00C00363">
        <w:t>E</w:t>
      </w:r>
      <w:r w:rsidR="00C00363" w:rsidRPr="008B71FC">
        <w:t xml:space="preserve">thnicity of the </w:t>
      </w:r>
      <w:r w:rsidR="00C00363">
        <w:t>c</w:t>
      </w:r>
      <w:r w:rsidR="00C00363" w:rsidRPr="008B71FC">
        <w:t>linical physiologist workforce</w:t>
      </w:r>
      <w:r w:rsidR="00C00363">
        <w:t>,</w:t>
      </w:r>
      <w:r w:rsidR="00C00363" w:rsidRPr="008B71FC">
        <w:t xml:space="preserve"> 2023</w:t>
      </w:r>
      <w:bookmarkEnd w:id="28"/>
    </w:p>
    <w:p w14:paraId="684F3FC5" w14:textId="06CB480D" w:rsidR="00C00363" w:rsidRDefault="00C00363" w:rsidP="00C00363">
      <w:pPr>
        <w:rPr>
          <w:lang w:val="mi-NZ"/>
        </w:rPr>
      </w:pPr>
      <w:r>
        <w:rPr>
          <w:noProof/>
        </w:rPr>
        <w:drawing>
          <wp:inline distT="0" distB="0" distL="0" distR="0" wp14:anchorId="56FDC98B" wp14:editId="51797E9F">
            <wp:extent cx="5303275" cy="2036619"/>
            <wp:effectExtent l="0" t="0" r="0" b="1905"/>
            <wp:docPr id="1565490786" name="Picture 1565490786" descr="Bar graph shows over 200 NZ Euro with the highest number, under 100 Indian and under 50 English, Filipino, South African, Māori, Europea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90786" name="Picture 1565490786" descr="Bar graph shows over 200 NZ Euro with the highest number, under 100 Indian and under 50 English, Filipino, South African, Māori, European, Chinese."/>
                    <pic:cNvPicPr/>
                  </pic:nvPicPr>
                  <pic:blipFill>
                    <a:blip r:embed="rId27"/>
                    <a:stretch>
                      <a:fillRect/>
                    </a:stretch>
                  </pic:blipFill>
                  <pic:spPr>
                    <a:xfrm>
                      <a:off x="0" y="0"/>
                      <a:ext cx="5324853" cy="2044906"/>
                    </a:xfrm>
                    <a:prstGeom prst="rect">
                      <a:avLst/>
                    </a:prstGeom>
                  </pic:spPr>
                </pic:pic>
              </a:graphicData>
            </a:graphic>
          </wp:inline>
        </w:drawing>
      </w:r>
    </w:p>
    <w:p w14:paraId="3F97CD26" w14:textId="77777777" w:rsidR="00EC5F9C" w:rsidRPr="000E2F0C" w:rsidRDefault="00EC5F9C" w:rsidP="00C00363">
      <w:pPr>
        <w:rPr>
          <w:lang w:val="mi-NZ"/>
        </w:rPr>
      </w:pPr>
    </w:p>
    <w:p w14:paraId="434E4447" w14:textId="1CB4EB60" w:rsidR="00C00363" w:rsidRPr="008B71FC" w:rsidRDefault="00EC5F9C" w:rsidP="00EC5F9C">
      <w:pPr>
        <w:pStyle w:val="Figure"/>
      </w:pPr>
      <w:bookmarkStart w:id="29" w:name="_Toc169097391"/>
      <w:r>
        <w:t xml:space="preserve">Figure </w:t>
      </w:r>
      <w:r w:rsidR="0054239A">
        <w:fldChar w:fldCharType="begin"/>
      </w:r>
      <w:r w:rsidR="0054239A">
        <w:instrText xml:space="preserve"> STYLEREF 2 \s </w:instrText>
      </w:r>
      <w:r w:rsidR="0054239A">
        <w:fldChar w:fldCharType="separate"/>
      </w:r>
      <w:r w:rsidR="0054239A">
        <w:rPr>
          <w:noProof/>
        </w:rPr>
        <w:t>2</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3</w:t>
      </w:r>
      <w:r w:rsidR="0054239A">
        <w:rPr>
          <w:noProof/>
        </w:rPr>
        <w:fldChar w:fldCharType="end"/>
      </w:r>
      <w:r>
        <w:t xml:space="preserve">: </w:t>
      </w:r>
      <w:r w:rsidR="00C00363">
        <w:t>Gender of the clinical physiologist workforce, 2023</w:t>
      </w:r>
      <w:bookmarkEnd w:id="29"/>
    </w:p>
    <w:p w14:paraId="2C9E3E39" w14:textId="77777777" w:rsidR="00C00363" w:rsidRPr="008B71FC" w:rsidRDefault="00C00363" w:rsidP="00C00363">
      <w:pPr>
        <w:rPr>
          <w:sz w:val="10"/>
          <w:szCs w:val="10"/>
        </w:rPr>
      </w:pPr>
    </w:p>
    <w:p w14:paraId="4DC5CFCC" w14:textId="77777777" w:rsidR="00C00363" w:rsidRPr="008B71FC" w:rsidRDefault="00C00363" w:rsidP="00C00363">
      <w:r w:rsidRPr="00AF79DB">
        <w:rPr>
          <w:noProof/>
        </w:rPr>
        <w:t xml:space="preserve"> </w:t>
      </w:r>
      <w:r>
        <w:rPr>
          <w:noProof/>
        </w:rPr>
        <w:drawing>
          <wp:inline distT="0" distB="0" distL="0" distR="0" wp14:anchorId="1AEB1839" wp14:editId="5D2DC549">
            <wp:extent cx="3133725" cy="2438400"/>
            <wp:effectExtent l="0" t="0" r="9525" b="0"/>
            <wp:docPr id="1565490787" name="Picture 1565490787" descr="71% Female and 29%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90787" name="Picture 1565490787" descr="71% Female and 29% Male"/>
                    <pic:cNvPicPr/>
                  </pic:nvPicPr>
                  <pic:blipFill>
                    <a:blip r:embed="rId28"/>
                    <a:stretch>
                      <a:fillRect/>
                    </a:stretch>
                  </pic:blipFill>
                  <pic:spPr>
                    <a:xfrm>
                      <a:off x="0" y="0"/>
                      <a:ext cx="3133725" cy="2438400"/>
                    </a:xfrm>
                    <a:prstGeom prst="rect">
                      <a:avLst/>
                    </a:prstGeom>
                  </pic:spPr>
                </pic:pic>
              </a:graphicData>
            </a:graphic>
          </wp:inline>
        </w:drawing>
      </w:r>
    </w:p>
    <w:p w14:paraId="26744F73" w14:textId="77777777" w:rsidR="00EC5F9C" w:rsidRDefault="00EC5F9C" w:rsidP="00C00363"/>
    <w:p w14:paraId="38C19CB4" w14:textId="3DA60E03" w:rsidR="00C00363" w:rsidRDefault="00C00363" w:rsidP="00C00363">
      <w:r w:rsidRPr="008B71FC">
        <w:t>There is limited information available about the settings and roles that clinical physiologists work in.</w:t>
      </w:r>
    </w:p>
    <w:p w14:paraId="76A565D3" w14:textId="77777777" w:rsidR="00C00363" w:rsidRPr="008B71FC" w:rsidRDefault="00C00363" w:rsidP="00EC5F9C">
      <w:pPr>
        <w:pStyle w:val="Heading3"/>
      </w:pPr>
      <w:r>
        <w:t>Benefits of</w:t>
      </w:r>
      <w:r w:rsidRPr="008B71FC">
        <w:t xml:space="preserve"> </w:t>
      </w:r>
      <w:r>
        <w:t xml:space="preserve">a highly-enabled </w:t>
      </w:r>
      <w:r w:rsidRPr="008B71FC">
        <w:t xml:space="preserve">clinical physiology profession </w:t>
      </w:r>
    </w:p>
    <w:p w14:paraId="424057F2" w14:textId="77777777" w:rsidR="00C00363" w:rsidRPr="008B71FC" w:rsidRDefault="00C00363" w:rsidP="00EC5F9C">
      <w:pPr>
        <w:pStyle w:val="Bullet"/>
      </w:pPr>
      <w:r w:rsidRPr="008B71FC">
        <w:t xml:space="preserve">Clinical physiologists provide essential diagnostic services </w:t>
      </w:r>
      <w:r>
        <w:t>that can help prevent</w:t>
      </w:r>
      <w:r w:rsidRPr="008B71FC">
        <w:t xml:space="preserve"> both acute and long-term physiology-based health conditions.</w:t>
      </w:r>
    </w:p>
    <w:p w14:paraId="397AC857" w14:textId="5718B7C2" w:rsidR="00C00363" w:rsidRDefault="00C00363" w:rsidP="00EC5F9C">
      <w:pPr>
        <w:pStyle w:val="Bullet"/>
      </w:pPr>
      <w:r w:rsidRPr="008B71FC">
        <w:t>Providing timely, appropriate access to clinical physiology services and expertise can significantly reduce the burden on specialist services and the wider health system through early detection and preventative management of health conditions.</w:t>
      </w:r>
    </w:p>
    <w:p w14:paraId="428C1910" w14:textId="77777777" w:rsidR="00EC5F9C" w:rsidRDefault="00EC5F9C" w:rsidP="00EC5F9C">
      <w:pPr>
        <w:sectPr w:rsidR="00EC5F9C" w:rsidSect="00C00363">
          <w:pgSz w:w="11906" w:h="16838"/>
          <w:pgMar w:top="1418" w:right="1701" w:bottom="1134" w:left="1843" w:header="709" w:footer="425" w:gutter="0"/>
          <w:cols w:space="708"/>
          <w:docGrid w:linePitch="360"/>
        </w:sectPr>
      </w:pPr>
    </w:p>
    <w:p w14:paraId="6A4E642B" w14:textId="427EA43C" w:rsidR="00EC5F9C" w:rsidRDefault="00EC5F9C" w:rsidP="00EC5F9C">
      <w:pPr>
        <w:pStyle w:val="Heading3"/>
        <w:spacing w:before="0"/>
      </w:pPr>
      <w:r w:rsidRPr="00EC5F9C">
        <w:t>Key issues for the clinical physiology profession in realising its full potential to help achieve pae ora</w:t>
      </w:r>
    </w:p>
    <w:tbl>
      <w:tblPr>
        <w:tblStyle w:val="TableGrid"/>
        <w:tblW w:w="1346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74"/>
        <w:gridCol w:w="11993"/>
      </w:tblGrid>
      <w:tr w:rsidR="00EC5F9C" w:rsidRPr="00923FF4" w14:paraId="27D9F0F8" w14:textId="77777777" w:rsidTr="00C36ACA">
        <w:trPr>
          <w:tblHeader/>
        </w:trPr>
        <w:tc>
          <w:tcPr>
            <w:tcW w:w="1474" w:type="dxa"/>
            <w:tcBorders>
              <w:top w:val="nil"/>
              <w:bottom w:val="nil"/>
            </w:tcBorders>
            <w:shd w:val="clear" w:color="auto" w:fill="D9D9D9" w:themeFill="background1" w:themeFillShade="D9"/>
            <w:vAlign w:val="center"/>
          </w:tcPr>
          <w:p w14:paraId="19DF786F" w14:textId="77777777" w:rsidR="00EC5F9C" w:rsidRPr="00923FF4" w:rsidRDefault="00EC5F9C" w:rsidP="00C36ACA">
            <w:pPr>
              <w:pStyle w:val="TableText"/>
              <w:rPr>
                <w:b/>
                <w:bCs/>
              </w:rPr>
            </w:pPr>
            <w:r w:rsidRPr="00923FF4">
              <w:rPr>
                <w:b/>
                <w:bCs/>
              </w:rPr>
              <w:t>Key themes</w:t>
            </w:r>
          </w:p>
        </w:tc>
        <w:tc>
          <w:tcPr>
            <w:tcW w:w="11993" w:type="dxa"/>
            <w:tcBorders>
              <w:top w:val="nil"/>
              <w:bottom w:val="nil"/>
            </w:tcBorders>
            <w:shd w:val="clear" w:color="auto" w:fill="D9D9D9" w:themeFill="background1" w:themeFillShade="D9"/>
            <w:vAlign w:val="center"/>
          </w:tcPr>
          <w:p w14:paraId="2D1C0AE0" w14:textId="33A75C83" w:rsidR="00EC5F9C" w:rsidRPr="00923FF4" w:rsidRDefault="00EC5F9C" w:rsidP="00C36ACA">
            <w:pPr>
              <w:pStyle w:val="TableText"/>
              <w:rPr>
                <w:b/>
                <w:bCs/>
              </w:rPr>
            </w:pPr>
            <w:r w:rsidRPr="00EC5F9C">
              <w:rPr>
                <w:b/>
                <w:bCs/>
              </w:rPr>
              <w:t>Key issues</w:t>
            </w:r>
          </w:p>
        </w:tc>
      </w:tr>
      <w:tr w:rsidR="00EC5F9C" w14:paraId="2ADF0863" w14:textId="77777777" w:rsidTr="00C36ACA">
        <w:tc>
          <w:tcPr>
            <w:tcW w:w="1474" w:type="dxa"/>
            <w:tcBorders>
              <w:top w:val="nil"/>
            </w:tcBorders>
          </w:tcPr>
          <w:p w14:paraId="6EFE1968" w14:textId="18CC28F8" w:rsidR="00EC5F9C" w:rsidRPr="00EC5F9C" w:rsidRDefault="00EC5F9C" w:rsidP="00EC5F9C">
            <w:pPr>
              <w:pStyle w:val="TableText"/>
              <w:rPr>
                <w:b/>
                <w:bCs/>
              </w:rPr>
            </w:pPr>
            <w:r w:rsidRPr="00EC5F9C">
              <w:rPr>
                <w:b/>
                <w:bCs/>
              </w:rPr>
              <w:t xml:space="preserve">Workforce </w:t>
            </w:r>
          </w:p>
        </w:tc>
        <w:tc>
          <w:tcPr>
            <w:tcW w:w="11993" w:type="dxa"/>
            <w:tcBorders>
              <w:top w:val="nil"/>
            </w:tcBorders>
          </w:tcPr>
          <w:p w14:paraId="14038867" w14:textId="77777777" w:rsidR="00EC5F9C" w:rsidRPr="008B71FC" w:rsidRDefault="00EC5F9C" w:rsidP="00EC5F9C">
            <w:pPr>
              <w:pStyle w:val="TableBullet"/>
            </w:pPr>
            <w:r w:rsidRPr="008B71FC">
              <w:t xml:space="preserve">It is challenging to retain experienced clinical physiologists, and this means it can be challenging to support people </w:t>
            </w:r>
            <w:r>
              <w:t xml:space="preserve">who are </w:t>
            </w:r>
            <w:r w:rsidRPr="008B71FC">
              <w:t>new to the profession.</w:t>
            </w:r>
          </w:p>
          <w:p w14:paraId="66948F50" w14:textId="77777777" w:rsidR="00EC5F9C" w:rsidRPr="008B71FC" w:rsidRDefault="00EC5F9C" w:rsidP="00EC5F9C">
            <w:pPr>
              <w:pStyle w:val="TableBullet"/>
            </w:pPr>
            <w:r w:rsidRPr="008B71FC">
              <w:t>The career pathway in clinical physiology is limited which can contribute to workforce retention issues.</w:t>
            </w:r>
          </w:p>
          <w:p w14:paraId="6C4ADD3B" w14:textId="77777777" w:rsidR="00EC5F9C" w:rsidRDefault="00EC5F9C" w:rsidP="00EC5F9C">
            <w:pPr>
              <w:pStyle w:val="TableBullet"/>
            </w:pPr>
            <w:r w:rsidRPr="008B71FC">
              <w:t xml:space="preserve">While there is demand for clinical physiology services, it is not well understood how many more clinical physiologists are needed to meet demand. </w:t>
            </w:r>
          </w:p>
          <w:p w14:paraId="37B80D32" w14:textId="0F16133A" w:rsidR="00EC5F9C" w:rsidRDefault="00EC5F9C" w:rsidP="00EC5F9C">
            <w:pPr>
              <w:pStyle w:val="TableBullet"/>
            </w:pPr>
            <w:r w:rsidRPr="008B71FC">
              <w:t>Insufficient workforce capacity impacts on access to diagnostics and treatment.</w:t>
            </w:r>
          </w:p>
        </w:tc>
      </w:tr>
      <w:tr w:rsidR="00EC5F9C" w14:paraId="1EA7D815" w14:textId="77777777" w:rsidTr="00C36ACA">
        <w:tc>
          <w:tcPr>
            <w:tcW w:w="1474" w:type="dxa"/>
          </w:tcPr>
          <w:p w14:paraId="495193E8" w14:textId="6D010249" w:rsidR="00EC5F9C" w:rsidRPr="00EC5F9C" w:rsidRDefault="00EC5F9C" w:rsidP="00EC5F9C">
            <w:pPr>
              <w:pStyle w:val="TableText"/>
              <w:rPr>
                <w:b/>
                <w:bCs/>
              </w:rPr>
            </w:pPr>
            <w:r w:rsidRPr="00EC5F9C">
              <w:rPr>
                <w:b/>
                <w:bCs/>
              </w:rPr>
              <w:t xml:space="preserve">Training </w:t>
            </w:r>
          </w:p>
        </w:tc>
        <w:tc>
          <w:tcPr>
            <w:tcW w:w="11993" w:type="dxa"/>
          </w:tcPr>
          <w:p w14:paraId="5CEC5609" w14:textId="77777777" w:rsidR="00EC5F9C" w:rsidRPr="008B71FC" w:rsidRDefault="00EC5F9C" w:rsidP="00EC5F9C">
            <w:pPr>
              <w:pStyle w:val="TableBullet"/>
            </w:pPr>
            <w:r w:rsidRPr="008B71FC">
              <w:t>For some scopes of practice, postgraduate qualification requirements may create barriers to access for priority student populations.</w:t>
            </w:r>
          </w:p>
          <w:p w14:paraId="065C514E" w14:textId="71AD796C" w:rsidR="00EC5F9C" w:rsidRDefault="00EC5F9C" w:rsidP="00EC5F9C">
            <w:pPr>
              <w:pStyle w:val="TableBullet"/>
            </w:pPr>
            <w:r w:rsidRPr="008B71FC">
              <w:t>Training is not available for all physiologist professions in Aotearoa. There are currently no Aotearoa training programmes for neurophysiology or respiratory physiology. This means some clinical physiology services are very vulnerable</w:t>
            </w:r>
            <w:r>
              <w:t xml:space="preserve"> in this country</w:t>
            </w:r>
            <w:r w:rsidRPr="008B71FC">
              <w:t>.</w:t>
            </w:r>
          </w:p>
        </w:tc>
      </w:tr>
      <w:tr w:rsidR="00EC5F9C" w14:paraId="57E880FE" w14:textId="77777777" w:rsidTr="00C36ACA">
        <w:tc>
          <w:tcPr>
            <w:tcW w:w="1474" w:type="dxa"/>
          </w:tcPr>
          <w:p w14:paraId="281960B1" w14:textId="51A599A1" w:rsidR="00EC5F9C" w:rsidRPr="00EC5F9C" w:rsidRDefault="00EC5F9C" w:rsidP="00EC5F9C">
            <w:pPr>
              <w:pStyle w:val="TableText"/>
              <w:rPr>
                <w:b/>
                <w:bCs/>
              </w:rPr>
            </w:pPr>
            <w:r w:rsidRPr="00EC5F9C">
              <w:rPr>
                <w:b/>
                <w:bCs/>
              </w:rPr>
              <w:t>Funding</w:t>
            </w:r>
          </w:p>
        </w:tc>
        <w:tc>
          <w:tcPr>
            <w:tcW w:w="11993" w:type="dxa"/>
          </w:tcPr>
          <w:p w14:paraId="53615436" w14:textId="2718227E" w:rsidR="00EC5F9C" w:rsidRDefault="00EC5F9C" w:rsidP="00EC5F9C">
            <w:pPr>
              <w:pStyle w:val="TableBullet"/>
            </w:pPr>
            <w:r w:rsidRPr="008B71FC">
              <w:t xml:space="preserve">The current funding model creates barriers to accessing some physiology services. </w:t>
            </w:r>
            <w:r>
              <w:t>For example, t</w:t>
            </w:r>
            <w:r w:rsidRPr="008B71FC">
              <w:t xml:space="preserve">here is real opportunity to manage </w:t>
            </w:r>
            <w:r>
              <w:t xml:space="preserve">the </w:t>
            </w:r>
            <w:r w:rsidRPr="008B71FC">
              <w:t>burden of disease through exercise physiology, however, these services are not publicly funded.</w:t>
            </w:r>
          </w:p>
        </w:tc>
      </w:tr>
      <w:tr w:rsidR="00EC5F9C" w14:paraId="59755B0D" w14:textId="77777777" w:rsidTr="00C36ACA">
        <w:tc>
          <w:tcPr>
            <w:tcW w:w="1474" w:type="dxa"/>
          </w:tcPr>
          <w:p w14:paraId="0DA98743" w14:textId="76E0CF3B" w:rsidR="00EC5F9C" w:rsidRPr="00EC5F9C" w:rsidRDefault="00EC5F9C" w:rsidP="00EC5F9C">
            <w:pPr>
              <w:pStyle w:val="TableText"/>
              <w:rPr>
                <w:b/>
                <w:bCs/>
              </w:rPr>
            </w:pPr>
            <w:r w:rsidRPr="00EC5F9C">
              <w:rPr>
                <w:b/>
                <w:bCs/>
              </w:rPr>
              <w:t>Models of care</w:t>
            </w:r>
          </w:p>
        </w:tc>
        <w:tc>
          <w:tcPr>
            <w:tcW w:w="11993" w:type="dxa"/>
          </w:tcPr>
          <w:p w14:paraId="63EFF1CB" w14:textId="77777777" w:rsidR="00EC5F9C" w:rsidRPr="008B71FC" w:rsidRDefault="00EC5F9C" w:rsidP="00EC5F9C">
            <w:pPr>
              <w:pStyle w:val="TableBullet"/>
            </w:pPr>
            <w:r w:rsidRPr="008B71FC">
              <w:t>Clinical physiology is not well integrated into models of care and service delivery.</w:t>
            </w:r>
          </w:p>
          <w:p w14:paraId="6D3D0853" w14:textId="071BF787" w:rsidR="00EC5F9C" w:rsidRDefault="00EC5F9C" w:rsidP="00EC5F9C">
            <w:pPr>
              <w:pStyle w:val="TableBullet"/>
            </w:pPr>
            <w:r w:rsidRPr="008B71FC">
              <w:t xml:space="preserve">The role of physiology has changed through </w:t>
            </w:r>
            <w:r>
              <w:t xml:space="preserve">the use of </w:t>
            </w:r>
            <w:r w:rsidRPr="008B71FC">
              <w:t>technology and the health system has not kept up to utilise physiologists’ skillsets. Safe and expedient pathways are required because physiology services can offer effective management pathways which reduce pressures on specialists.</w:t>
            </w:r>
          </w:p>
        </w:tc>
      </w:tr>
      <w:tr w:rsidR="00EC5F9C" w14:paraId="39BDD541" w14:textId="77777777" w:rsidTr="00C36ACA">
        <w:tc>
          <w:tcPr>
            <w:tcW w:w="1474" w:type="dxa"/>
          </w:tcPr>
          <w:p w14:paraId="0632E827" w14:textId="6E4018F6" w:rsidR="00EC5F9C" w:rsidRPr="00EC5F9C" w:rsidRDefault="00EC5F9C" w:rsidP="00EC5F9C">
            <w:pPr>
              <w:pStyle w:val="TableText"/>
              <w:rPr>
                <w:b/>
                <w:bCs/>
              </w:rPr>
            </w:pPr>
            <w:r w:rsidRPr="00EC5F9C">
              <w:rPr>
                <w:b/>
                <w:bCs/>
              </w:rPr>
              <w:t>Equity</w:t>
            </w:r>
          </w:p>
        </w:tc>
        <w:tc>
          <w:tcPr>
            <w:tcW w:w="11993" w:type="dxa"/>
          </w:tcPr>
          <w:p w14:paraId="56F3B668" w14:textId="77777777" w:rsidR="00EC5F9C" w:rsidRPr="008B71FC" w:rsidRDefault="00EC5F9C" w:rsidP="00EC5F9C">
            <w:pPr>
              <w:pStyle w:val="TableBullet"/>
            </w:pPr>
            <w:r w:rsidRPr="008B71FC">
              <w:t>The current workforce does not reflect our population</w:t>
            </w:r>
            <w:r>
              <w:t xml:space="preserve"> groups,</w:t>
            </w:r>
            <w:r w:rsidRPr="008B71FC">
              <w:t xml:space="preserve"> and there are not enough Māori and Pacific peoples in the workforce. Gender distribution is also not reflective of the population.</w:t>
            </w:r>
          </w:p>
          <w:p w14:paraId="1278A77B" w14:textId="5EA98EBE" w:rsidR="00EC5F9C" w:rsidRDefault="00EC5F9C" w:rsidP="00EC5F9C">
            <w:pPr>
              <w:pStyle w:val="TableBullet"/>
            </w:pPr>
            <w:r>
              <w:t>More support is needed</w:t>
            </w:r>
            <w:r w:rsidRPr="008B71FC">
              <w:t xml:space="preserve"> to improve clinical physiologists</w:t>
            </w:r>
            <w:r>
              <w:t>’</w:t>
            </w:r>
            <w:r w:rsidRPr="008B71FC">
              <w:t xml:space="preserve"> and students</w:t>
            </w:r>
            <w:r>
              <w:t>’</w:t>
            </w:r>
            <w:r w:rsidRPr="008B71FC">
              <w:t xml:space="preserve"> culturally safe practice</w:t>
            </w:r>
            <w:r>
              <w:t>s</w:t>
            </w:r>
            <w:r w:rsidRPr="008B71FC">
              <w:t>.</w:t>
            </w:r>
          </w:p>
        </w:tc>
      </w:tr>
    </w:tbl>
    <w:p w14:paraId="0F6F7621" w14:textId="77777777" w:rsidR="00EC5F9C" w:rsidRPr="00EC5F9C" w:rsidRDefault="00EC5F9C" w:rsidP="00EC5F9C"/>
    <w:p w14:paraId="7B351E09" w14:textId="308A6FD0" w:rsidR="00923FF4" w:rsidRDefault="00923FF4" w:rsidP="00923FF4"/>
    <w:p w14:paraId="3FCE2A31" w14:textId="77777777" w:rsidR="00923FF4" w:rsidRPr="008B71FC" w:rsidRDefault="00923FF4" w:rsidP="00923FF4">
      <w:pPr>
        <w:sectPr w:rsidR="00923FF4" w:rsidRPr="008B71FC" w:rsidSect="005D5FC7">
          <w:pgSz w:w="16838" w:h="11906" w:orient="landscape"/>
          <w:pgMar w:top="1418" w:right="1701" w:bottom="1134" w:left="1701" w:header="709" w:footer="425" w:gutter="0"/>
          <w:cols w:space="708"/>
          <w:docGrid w:linePitch="360"/>
        </w:sectPr>
      </w:pPr>
    </w:p>
    <w:p w14:paraId="72743F32" w14:textId="77777777" w:rsidR="00EC5F9C" w:rsidRPr="008B71FC" w:rsidRDefault="00EC5F9C" w:rsidP="00EC5F9C">
      <w:pPr>
        <w:pStyle w:val="Heading3"/>
        <w:spacing w:before="0"/>
      </w:pPr>
      <w:r w:rsidRPr="008B71FC">
        <w:t>Key opportunities to fully realise the potential of the clinical physiology profession</w:t>
      </w:r>
    </w:p>
    <w:tbl>
      <w:tblPr>
        <w:tblStyle w:val="TableGrid"/>
        <w:tblW w:w="1346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560"/>
        <w:gridCol w:w="11907"/>
      </w:tblGrid>
      <w:tr w:rsidR="00EC5F9C" w:rsidRPr="00923FF4" w14:paraId="1AA5FAE9" w14:textId="77777777" w:rsidTr="00EC5F9C">
        <w:trPr>
          <w:tblHeader/>
        </w:trPr>
        <w:tc>
          <w:tcPr>
            <w:tcW w:w="1560" w:type="dxa"/>
            <w:tcBorders>
              <w:top w:val="nil"/>
              <w:bottom w:val="nil"/>
            </w:tcBorders>
            <w:shd w:val="clear" w:color="auto" w:fill="D9D9D9" w:themeFill="background1" w:themeFillShade="D9"/>
            <w:vAlign w:val="center"/>
          </w:tcPr>
          <w:p w14:paraId="4ABAC057" w14:textId="77777777" w:rsidR="00EC5F9C" w:rsidRPr="00923FF4" w:rsidRDefault="00EC5F9C" w:rsidP="00C36ACA">
            <w:pPr>
              <w:pStyle w:val="TableText"/>
              <w:rPr>
                <w:b/>
                <w:bCs/>
              </w:rPr>
            </w:pPr>
            <w:r w:rsidRPr="00923FF4">
              <w:rPr>
                <w:b/>
                <w:bCs/>
              </w:rPr>
              <w:t>Key themes</w:t>
            </w:r>
          </w:p>
        </w:tc>
        <w:tc>
          <w:tcPr>
            <w:tcW w:w="11907" w:type="dxa"/>
            <w:tcBorders>
              <w:top w:val="nil"/>
              <w:bottom w:val="nil"/>
            </w:tcBorders>
            <w:shd w:val="clear" w:color="auto" w:fill="D9D9D9" w:themeFill="background1" w:themeFillShade="D9"/>
            <w:vAlign w:val="center"/>
          </w:tcPr>
          <w:p w14:paraId="7971B7D2" w14:textId="5D548872" w:rsidR="00EC5F9C" w:rsidRPr="00923FF4" w:rsidRDefault="00EC5F9C" w:rsidP="00C36ACA">
            <w:pPr>
              <w:pStyle w:val="TableText"/>
              <w:rPr>
                <w:b/>
                <w:bCs/>
              </w:rPr>
            </w:pPr>
            <w:r w:rsidRPr="00EC5F9C">
              <w:rPr>
                <w:b/>
                <w:bCs/>
              </w:rPr>
              <w:t>Key opportunities</w:t>
            </w:r>
          </w:p>
        </w:tc>
      </w:tr>
      <w:tr w:rsidR="00EC5F9C" w14:paraId="34BFA510" w14:textId="77777777" w:rsidTr="00EC5F9C">
        <w:tc>
          <w:tcPr>
            <w:tcW w:w="1560" w:type="dxa"/>
            <w:tcBorders>
              <w:top w:val="nil"/>
            </w:tcBorders>
          </w:tcPr>
          <w:p w14:paraId="6C978DCA" w14:textId="79426792" w:rsidR="00EC5F9C" w:rsidRPr="00EC5F9C" w:rsidRDefault="00EC5F9C" w:rsidP="00EC5F9C">
            <w:pPr>
              <w:pStyle w:val="TableText"/>
              <w:rPr>
                <w:b/>
                <w:bCs/>
              </w:rPr>
            </w:pPr>
            <w:r w:rsidRPr="00EC5F9C">
              <w:rPr>
                <w:b/>
                <w:bCs/>
              </w:rPr>
              <w:t>Promotion and advocacy for the profession</w:t>
            </w:r>
          </w:p>
        </w:tc>
        <w:tc>
          <w:tcPr>
            <w:tcW w:w="11907" w:type="dxa"/>
            <w:tcBorders>
              <w:top w:val="nil"/>
            </w:tcBorders>
          </w:tcPr>
          <w:p w14:paraId="4E48FBFE" w14:textId="77777777" w:rsidR="00EC5F9C" w:rsidRPr="008B71FC" w:rsidRDefault="00EC5F9C" w:rsidP="00EC5F9C">
            <w:pPr>
              <w:pStyle w:val="TableBullet"/>
            </w:pPr>
            <w:r>
              <w:t>Promote</w:t>
            </w:r>
            <w:r w:rsidRPr="008B71FC">
              <w:t xml:space="preserve"> the clinical physiology profession and the breadth of</w:t>
            </w:r>
            <w:r>
              <w:t xml:space="preserve"> the profession’s</w:t>
            </w:r>
            <w:r w:rsidRPr="008B71FC">
              <w:t xml:space="preserve"> work so that people involved with decision making, policy</w:t>
            </w:r>
            <w:r>
              <w:t xml:space="preserve"> and</w:t>
            </w:r>
            <w:r w:rsidRPr="008B71FC">
              <w:t xml:space="preserve"> service design and improvement understand the value of the profession.</w:t>
            </w:r>
          </w:p>
          <w:p w14:paraId="4ECD4AE9" w14:textId="60F817FD" w:rsidR="00EC5F9C" w:rsidRDefault="00EC5F9C" w:rsidP="00EC5F9C">
            <w:pPr>
              <w:pStyle w:val="TableBullet"/>
            </w:pPr>
            <w:r w:rsidRPr="008B71FC">
              <w:t>Promote the profession to students considering career pathways to provide a better understanding of the different scope of practice options.</w:t>
            </w:r>
          </w:p>
        </w:tc>
      </w:tr>
      <w:tr w:rsidR="00EC5F9C" w14:paraId="7C5721EB" w14:textId="77777777" w:rsidTr="00EC5F9C">
        <w:tc>
          <w:tcPr>
            <w:tcW w:w="1560" w:type="dxa"/>
          </w:tcPr>
          <w:p w14:paraId="372C172D" w14:textId="36A68BAC" w:rsidR="00EC5F9C" w:rsidRPr="00EC5F9C" w:rsidRDefault="00EC5F9C" w:rsidP="00EC5F9C">
            <w:pPr>
              <w:pStyle w:val="TableText"/>
              <w:rPr>
                <w:b/>
                <w:bCs/>
              </w:rPr>
            </w:pPr>
            <w:r w:rsidRPr="00EC5F9C">
              <w:rPr>
                <w:b/>
                <w:bCs/>
              </w:rPr>
              <w:t xml:space="preserve">Training </w:t>
            </w:r>
          </w:p>
        </w:tc>
        <w:tc>
          <w:tcPr>
            <w:tcW w:w="11907" w:type="dxa"/>
          </w:tcPr>
          <w:p w14:paraId="28BD2126" w14:textId="77777777" w:rsidR="00EC5F9C" w:rsidRPr="008B71FC" w:rsidRDefault="00EC5F9C" w:rsidP="00EC5F9C">
            <w:pPr>
              <w:pStyle w:val="TableBullet"/>
            </w:pPr>
            <w:r w:rsidRPr="008B71FC">
              <w:t>Ensure effective collaboration between the sector and educators to develop fit-for purpose training across all scopes.</w:t>
            </w:r>
          </w:p>
          <w:p w14:paraId="7AAD7948" w14:textId="77777777" w:rsidR="00EC5F9C" w:rsidRPr="008B71FC" w:rsidRDefault="00EC5F9C" w:rsidP="00EC5F9C">
            <w:pPr>
              <w:pStyle w:val="TableBullet"/>
            </w:pPr>
            <w:r w:rsidRPr="008B71FC">
              <w:t>Improve support for students and new graduates across the regions and provide better support mechanisms for placements and supervision.</w:t>
            </w:r>
          </w:p>
          <w:p w14:paraId="6186682B" w14:textId="6C12AE1F" w:rsidR="00EC5F9C" w:rsidRDefault="00EC5F9C" w:rsidP="00EC5F9C">
            <w:pPr>
              <w:pStyle w:val="TableBullet"/>
            </w:pPr>
            <w:r w:rsidRPr="008B71FC">
              <w:t xml:space="preserve">Increase Māori and Pacific peoples enrolling to clinical physiology qualifications to </w:t>
            </w:r>
            <w:r>
              <w:t>help</w:t>
            </w:r>
            <w:r w:rsidRPr="008B71FC">
              <w:t xml:space="preserve"> the workforce</w:t>
            </w:r>
            <w:r>
              <w:t xml:space="preserve"> better</w:t>
            </w:r>
            <w:r w:rsidRPr="008B71FC">
              <w:t xml:space="preserve"> reflect the population</w:t>
            </w:r>
            <w:r>
              <w:t xml:space="preserve"> needs</w:t>
            </w:r>
            <w:r w:rsidRPr="008B71FC">
              <w:t>.</w:t>
            </w:r>
          </w:p>
        </w:tc>
      </w:tr>
      <w:tr w:rsidR="00EC5F9C" w14:paraId="59E223E8" w14:textId="77777777" w:rsidTr="00EC5F9C">
        <w:tc>
          <w:tcPr>
            <w:tcW w:w="1560" w:type="dxa"/>
          </w:tcPr>
          <w:p w14:paraId="35BD2E95" w14:textId="42249449" w:rsidR="00EC5F9C" w:rsidRPr="00EC5F9C" w:rsidRDefault="00EC5F9C" w:rsidP="00EC5F9C">
            <w:pPr>
              <w:pStyle w:val="TableText"/>
              <w:rPr>
                <w:b/>
                <w:bCs/>
              </w:rPr>
            </w:pPr>
            <w:r w:rsidRPr="00EC5F9C">
              <w:rPr>
                <w:b/>
                <w:bCs/>
              </w:rPr>
              <w:t>Workforce support</w:t>
            </w:r>
          </w:p>
        </w:tc>
        <w:tc>
          <w:tcPr>
            <w:tcW w:w="11907" w:type="dxa"/>
          </w:tcPr>
          <w:p w14:paraId="23AEDBEA" w14:textId="77777777" w:rsidR="00EC5F9C" w:rsidRPr="008B71FC" w:rsidRDefault="00EC5F9C" w:rsidP="00EC5F9C">
            <w:pPr>
              <w:pStyle w:val="TableBullet"/>
            </w:pPr>
            <w:r w:rsidRPr="008B71FC">
              <w:t xml:space="preserve">Develop clinical physiology career progression pathways </w:t>
            </w:r>
            <w:r>
              <w:t>that</w:t>
            </w:r>
            <w:r w:rsidRPr="008B71FC">
              <w:t xml:space="preserve"> are transparent and nationally consistent.</w:t>
            </w:r>
          </w:p>
          <w:p w14:paraId="06377535" w14:textId="77777777" w:rsidR="00EC5F9C" w:rsidRPr="008B71FC" w:rsidRDefault="00EC5F9C" w:rsidP="00EC5F9C">
            <w:pPr>
              <w:pStyle w:val="TableBullet"/>
            </w:pPr>
            <w:r w:rsidRPr="008B71FC">
              <w:t>Provide clinical support to clinical physiologists working regionally and rurally (</w:t>
            </w:r>
            <w:r>
              <w:t>for example,</w:t>
            </w:r>
            <w:r w:rsidRPr="008B71FC">
              <w:t xml:space="preserve"> virtually), to ensure </w:t>
            </w:r>
            <w:r>
              <w:t xml:space="preserve">they are enabled to deliver </w:t>
            </w:r>
            <w:r w:rsidRPr="008B71FC">
              <w:t>safe and high-quality services.</w:t>
            </w:r>
          </w:p>
          <w:p w14:paraId="18981386" w14:textId="77777777" w:rsidR="00EC5F9C" w:rsidRPr="008B71FC" w:rsidRDefault="00EC5F9C" w:rsidP="00EC5F9C">
            <w:pPr>
              <w:pStyle w:val="TableBullet"/>
            </w:pPr>
            <w:r w:rsidRPr="008B71FC">
              <w:t>Improve understanding of staffing required to meet service demands now and in the future.</w:t>
            </w:r>
          </w:p>
          <w:p w14:paraId="35B0C77F" w14:textId="1D31C809" w:rsidR="00EC5F9C" w:rsidRDefault="00EC5F9C" w:rsidP="00EC5F9C">
            <w:pPr>
              <w:pStyle w:val="TableBullet"/>
            </w:pPr>
            <w:r w:rsidRPr="008B71FC">
              <w:t xml:space="preserve">Explore </w:t>
            </w:r>
            <w:r>
              <w:t xml:space="preserve">options for enabling </w:t>
            </w:r>
            <w:r w:rsidRPr="008B71FC">
              <w:t>technician</w:t>
            </w:r>
            <w:r>
              <w:t>s</w:t>
            </w:r>
            <w:r w:rsidRPr="008B71FC">
              <w:t xml:space="preserve"> </w:t>
            </w:r>
            <w:r>
              <w:t xml:space="preserve">to progress up </w:t>
            </w:r>
            <w:r w:rsidRPr="008B71FC">
              <w:t>to qualified physiologist roles.</w:t>
            </w:r>
          </w:p>
        </w:tc>
      </w:tr>
      <w:tr w:rsidR="00EC5F9C" w14:paraId="6C4DD126" w14:textId="77777777" w:rsidTr="00EC5F9C">
        <w:tc>
          <w:tcPr>
            <w:tcW w:w="1560" w:type="dxa"/>
          </w:tcPr>
          <w:p w14:paraId="53887424" w14:textId="5915B5CE" w:rsidR="00EC5F9C" w:rsidRPr="00EC5F9C" w:rsidRDefault="00EC5F9C" w:rsidP="00EC5F9C">
            <w:pPr>
              <w:pStyle w:val="TableText"/>
              <w:rPr>
                <w:b/>
                <w:bCs/>
              </w:rPr>
            </w:pPr>
            <w:r w:rsidRPr="00EC5F9C">
              <w:rPr>
                <w:b/>
                <w:bCs/>
              </w:rPr>
              <w:t>Models of care</w:t>
            </w:r>
          </w:p>
        </w:tc>
        <w:tc>
          <w:tcPr>
            <w:tcW w:w="11907" w:type="dxa"/>
          </w:tcPr>
          <w:p w14:paraId="19D3B845" w14:textId="77777777" w:rsidR="00EC5F9C" w:rsidRPr="008B71FC" w:rsidRDefault="00EC5F9C" w:rsidP="00EC5F9C">
            <w:pPr>
              <w:pStyle w:val="TableBullet"/>
            </w:pPr>
            <w:r w:rsidRPr="008B71FC">
              <w:t xml:space="preserve">Adopt a national approach to clinical physiology services to ensure </w:t>
            </w:r>
            <w:r>
              <w:t xml:space="preserve">there is </w:t>
            </w:r>
            <w:r w:rsidRPr="008B71FC">
              <w:t xml:space="preserve">consistent access across Aotearoa </w:t>
            </w:r>
            <w:r>
              <w:t>and</w:t>
            </w:r>
            <w:r w:rsidRPr="008B71FC">
              <w:t xml:space="preserve"> the needs of the</w:t>
            </w:r>
            <w:r>
              <w:t xml:space="preserve"> different</w:t>
            </w:r>
            <w:r w:rsidRPr="008B71FC">
              <w:t xml:space="preserve"> communit</w:t>
            </w:r>
            <w:r>
              <w:t>ies</w:t>
            </w:r>
            <w:r w:rsidRPr="008B71FC">
              <w:t xml:space="preserve"> are met.</w:t>
            </w:r>
          </w:p>
          <w:p w14:paraId="6A50EEFA" w14:textId="77777777" w:rsidR="00EC5F9C" w:rsidRPr="008B71FC" w:rsidRDefault="00EC5F9C" w:rsidP="00EC5F9C">
            <w:pPr>
              <w:pStyle w:val="TableBullet"/>
            </w:pPr>
            <w:r w:rsidRPr="008B71FC">
              <w:t>Introduce ‘travelling clinics’ to provide services to communities in rural areas to improve access.</w:t>
            </w:r>
          </w:p>
          <w:p w14:paraId="05B783F4" w14:textId="3DECEAB3" w:rsidR="00EC5F9C" w:rsidRDefault="00EC5F9C" w:rsidP="00EC5F9C">
            <w:pPr>
              <w:pStyle w:val="TableBullet"/>
            </w:pPr>
            <w:r w:rsidRPr="008B71FC">
              <w:t xml:space="preserve">Expand and integrate services into the community, such as screening for chronic disease and prevention services. </w:t>
            </w:r>
          </w:p>
        </w:tc>
      </w:tr>
      <w:tr w:rsidR="00EC5F9C" w14:paraId="1E83D865" w14:textId="77777777" w:rsidTr="00EC5F9C">
        <w:tc>
          <w:tcPr>
            <w:tcW w:w="1560" w:type="dxa"/>
          </w:tcPr>
          <w:p w14:paraId="005D90C6" w14:textId="7CDEFE2D" w:rsidR="00EC5F9C" w:rsidRPr="00EC5F9C" w:rsidRDefault="00EC5F9C" w:rsidP="00EC5F9C">
            <w:pPr>
              <w:pStyle w:val="TableText"/>
              <w:rPr>
                <w:b/>
                <w:bCs/>
              </w:rPr>
            </w:pPr>
            <w:r w:rsidRPr="00EC5F9C">
              <w:rPr>
                <w:b/>
                <w:bCs/>
              </w:rPr>
              <w:t>Funding</w:t>
            </w:r>
          </w:p>
        </w:tc>
        <w:tc>
          <w:tcPr>
            <w:tcW w:w="11907" w:type="dxa"/>
          </w:tcPr>
          <w:p w14:paraId="44F4B4DC" w14:textId="77777777" w:rsidR="00EC5F9C" w:rsidRPr="008B71FC" w:rsidRDefault="00EC5F9C" w:rsidP="00EC5F9C">
            <w:pPr>
              <w:pStyle w:val="TableBullet"/>
            </w:pPr>
            <w:r>
              <w:t>Prioritise</w:t>
            </w:r>
            <w:r w:rsidRPr="008B71FC">
              <w:t xml:space="preserve"> changes to service design and delivery.</w:t>
            </w:r>
          </w:p>
          <w:p w14:paraId="11F92818" w14:textId="7ACB41F9" w:rsidR="00EC5F9C" w:rsidRDefault="00EC5F9C" w:rsidP="00EC5F9C">
            <w:pPr>
              <w:pStyle w:val="TableBullet"/>
            </w:pPr>
            <w:r w:rsidRPr="008B71FC">
              <w:t>Increase workforce numbers to better meet population need</w:t>
            </w:r>
            <w:r>
              <w:t>s</w:t>
            </w:r>
            <w:r w:rsidRPr="008B71FC">
              <w:t>.</w:t>
            </w:r>
          </w:p>
        </w:tc>
      </w:tr>
      <w:tr w:rsidR="00EC5F9C" w14:paraId="2ED030D4" w14:textId="77777777" w:rsidTr="00EC5F9C">
        <w:tc>
          <w:tcPr>
            <w:tcW w:w="1560" w:type="dxa"/>
          </w:tcPr>
          <w:p w14:paraId="7718221C" w14:textId="11CA0EAB" w:rsidR="00EC5F9C" w:rsidRPr="00EC5F9C" w:rsidRDefault="00EC5F9C" w:rsidP="00EC5F9C">
            <w:pPr>
              <w:pStyle w:val="TableText"/>
              <w:rPr>
                <w:b/>
                <w:bCs/>
              </w:rPr>
            </w:pPr>
            <w:r w:rsidRPr="00EC5F9C">
              <w:rPr>
                <w:b/>
                <w:bCs/>
              </w:rPr>
              <w:t>Equity</w:t>
            </w:r>
          </w:p>
        </w:tc>
        <w:tc>
          <w:tcPr>
            <w:tcW w:w="11907" w:type="dxa"/>
          </w:tcPr>
          <w:p w14:paraId="62AED66E" w14:textId="77777777" w:rsidR="00EC5F9C" w:rsidRPr="008B71FC" w:rsidRDefault="00EC5F9C" w:rsidP="00EC5F9C">
            <w:pPr>
              <w:pStyle w:val="TableBullet"/>
              <w:rPr>
                <w:i/>
                <w:iCs/>
              </w:rPr>
            </w:pPr>
            <w:r w:rsidRPr="008B71FC">
              <w:t>Integrate cultural safety and anti-racism in clinical physiology training and professional development.</w:t>
            </w:r>
          </w:p>
          <w:p w14:paraId="6865263B" w14:textId="77777777" w:rsidR="00EC5F9C" w:rsidRPr="008B71FC" w:rsidRDefault="00EC5F9C" w:rsidP="00EC5F9C">
            <w:pPr>
              <w:pStyle w:val="TableBullet"/>
              <w:rPr>
                <w:i/>
              </w:rPr>
            </w:pPr>
            <w:r w:rsidRPr="008B71FC">
              <w:t xml:space="preserve">Improve consistent access to all physiology groups. </w:t>
            </w:r>
            <w:r>
              <w:t>For example, e</w:t>
            </w:r>
            <w:r w:rsidRPr="008B71FC">
              <w:t>xercise physiology</w:t>
            </w:r>
            <w:r>
              <w:t xml:space="preserve"> </w:t>
            </w:r>
            <w:r w:rsidRPr="008B71FC">
              <w:t>is predominantly only available in the private sector</w:t>
            </w:r>
            <w:r>
              <w:t>,</w:t>
            </w:r>
            <w:r w:rsidRPr="008B71FC">
              <w:t xml:space="preserve"> but access to this </w:t>
            </w:r>
            <w:r>
              <w:t>would benefit</w:t>
            </w:r>
            <w:r w:rsidRPr="008B71FC">
              <w:t xml:space="preserve"> patients in the public system</w:t>
            </w:r>
            <w:r>
              <w:t xml:space="preserve"> as well</w:t>
            </w:r>
            <w:r w:rsidRPr="008B71FC">
              <w:t>.</w:t>
            </w:r>
          </w:p>
          <w:p w14:paraId="73E18C4C" w14:textId="0B789155" w:rsidR="00EC5F9C" w:rsidRPr="008B71FC" w:rsidRDefault="00EC5F9C" w:rsidP="00EC5F9C">
            <w:pPr>
              <w:pStyle w:val="TableBullet"/>
            </w:pPr>
            <w:r w:rsidRPr="008B71FC">
              <w:t>Introduce remote monitoring to improve access.</w:t>
            </w:r>
          </w:p>
        </w:tc>
      </w:tr>
    </w:tbl>
    <w:p w14:paraId="5E061B59" w14:textId="77777777" w:rsidR="004873C1" w:rsidRDefault="004873C1" w:rsidP="00EC5F9C">
      <w:pPr>
        <w:rPr>
          <w:rFonts w:eastAsia="Arial"/>
        </w:rPr>
      </w:pPr>
    </w:p>
    <w:p w14:paraId="783F4501" w14:textId="0A4A4357" w:rsidR="00EC5F9C" w:rsidRPr="00EC5F9C" w:rsidRDefault="00EC5F9C" w:rsidP="00EC5F9C">
      <w:pPr>
        <w:rPr>
          <w:rFonts w:eastAsia="Arial"/>
        </w:rPr>
        <w:sectPr w:rsidR="00EC5F9C" w:rsidRPr="00EC5F9C" w:rsidSect="007B30DF">
          <w:footerReference w:type="default" r:id="rId29"/>
          <w:pgSz w:w="16834" w:h="11907" w:orient="landscape" w:code="9"/>
          <w:pgMar w:top="1134" w:right="1701" w:bottom="1134" w:left="1701" w:header="284" w:footer="425" w:gutter="284"/>
          <w:cols w:space="720"/>
          <w:docGrid w:linePitch="286"/>
        </w:sectPr>
      </w:pPr>
    </w:p>
    <w:p w14:paraId="077AFDD5" w14:textId="7DC70086" w:rsidR="00EC5F9C" w:rsidRPr="00C00363" w:rsidRDefault="00EC5F9C" w:rsidP="00D03371">
      <w:pPr>
        <w:pStyle w:val="Heading2"/>
        <w:numPr>
          <w:ilvl w:val="6"/>
          <w:numId w:val="11"/>
        </w:numPr>
        <w:tabs>
          <w:tab w:val="clear" w:pos="4680"/>
          <w:tab w:val="num" w:pos="709"/>
        </w:tabs>
        <w:spacing w:before="0"/>
        <w:ind w:left="709" w:hanging="709"/>
      </w:pPr>
      <w:bookmarkStart w:id="30" w:name="_Toc169097376"/>
      <w:r w:rsidRPr="00EC5F9C">
        <w:t>Dietetics</w:t>
      </w:r>
      <w:bookmarkEnd w:id="30"/>
    </w:p>
    <w:p w14:paraId="75E92C25" w14:textId="099355A8" w:rsidR="00EC5F9C" w:rsidRDefault="00EC5F9C" w:rsidP="00EC5F9C">
      <w:r w:rsidRPr="008B71FC">
        <w:t xml:space="preserve">Dietitians are registered health practitioners who </w:t>
      </w:r>
      <w:r>
        <w:t>study</w:t>
      </w:r>
      <w:r w:rsidRPr="008B71FC">
        <w:t xml:space="preserve"> </w:t>
      </w:r>
      <w:r>
        <w:t>the science of</w:t>
      </w:r>
      <w:r w:rsidRPr="008B71FC">
        <w:t xml:space="preserve"> food and nutrition and translate it into practical strategies. Dietitians work in partnership with individuals, whānau, communities and populations, in </w:t>
      </w:r>
      <w:r>
        <w:t xml:space="preserve">different </w:t>
      </w:r>
      <w:r w:rsidRPr="008B71FC">
        <w:t>states of health and disease, to support optimal health and wellbeing</w:t>
      </w:r>
      <w:r>
        <w:t>. They</w:t>
      </w:r>
      <w:r w:rsidRPr="008B71FC">
        <w:t xml:space="preserve"> </w:t>
      </w:r>
      <w:r>
        <w:t>work</w:t>
      </w:r>
      <w:r w:rsidRPr="008B71FC">
        <w:t xml:space="preserve"> in a variety of contexts, includ</w:t>
      </w:r>
      <w:r>
        <w:t>ing</w:t>
      </w:r>
      <w:r w:rsidRPr="008B71FC">
        <w:t xml:space="preserve"> promoting and protecting public health, directing and delivering medical nutrition therapy services and managing food and health systems. </w:t>
      </w:r>
    </w:p>
    <w:p w14:paraId="7449D00A" w14:textId="77777777" w:rsidR="0079770B" w:rsidRDefault="0079770B" w:rsidP="00EC5F9C"/>
    <w:p w14:paraId="0D4F6F5F" w14:textId="117DA3C5" w:rsidR="00EC5F9C" w:rsidRPr="008B71FC" w:rsidRDefault="00EC5F9C" w:rsidP="00EC5F9C">
      <w:r w:rsidRPr="008B71FC">
        <w:t xml:space="preserve">They may </w:t>
      </w:r>
      <w:r>
        <w:t>have a variety of roles</w:t>
      </w:r>
      <w:r w:rsidRPr="008B71FC">
        <w:t>, including policy development, leadership, management, research, education and communication.</w:t>
      </w:r>
      <w:r>
        <w:rPr>
          <w:rStyle w:val="FootnoteReference"/>
        </w:rPr>
        <w:footnoteReference w:id="39"/>
      </w:r>
    </w:p>
    <w:p w14:paraId="3B704097" w14:textId="77777777" w:rsidR="00EC5F9C" w:rsidRPr="00EC5F9C" w:rsidRDefault="00EC5F9C" w:rsidP="00EC5F9C">
      <w:pPr>
        <w:pStyle w:val="Heading3"/>
      </w:pPr>
      <w:r w:rsidRPr="00EC5F9C">
        <w:t>Dietitian prescribed qualifications and registration pathways</w:t>
      </w: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79"/>
      </w:tblGrid>
      <w:tr w:rsidR="00EC5F9C" w:rsidRPr="00EC5F9C" w14:paraId="0563B205" w14:textId="77777777" w:rsidTr="00D03371">
        <w:trPr>
          <w:trHeight w:val="391"/>
        </w:trPr>
        <w:tc>
          <w:tcPr>
            <w:tcW w:w="9016" w:type="dxa"/>
            <w:tcBorders>
              <w:top w:val="nil"/>
              <w:bottom w:val="nil"/>
            </w:tcBorders>
            <w:shd w:val="clear" w:color="auto" w:fill="D9D9D9" w:themeFill="background1" w:themeFillShade="D9"/>
            <w:vAlign w:val="center"/>
          </w:tcPr>
          <w:p w14:paraId="5C6AB9B8" w14:textId="6208797A" w:rsidR="00EC5F9C" w:rsidRPr="00EC5F9C" w:rsidRDefault="00EC5F9C" w:rsidP="00EC5F9C">
            <w:pPr>
              <w:pStyle w:val="TableText"/>
              <w:rPr>
                <w:b/>
                <w:bCs/>
              </w:rPr>
            </w:pPr>
            <w:r w:rsidRPr="00EC5F9C">
              <w:rPr>
                <w:b/>
                <w:bCs/>
              </w:rPr>
              <w:t>Domestic graduates</w:t>
            </w:r>
            <w:r w:rsidRPr="00154B23">
              <w:rPr>
                <w:rStyle w:val="FootnoteReference"/>
              </w:rPr>
              <w:footnoteReference w:id="40"/>
            </w:r>
          </w:p>
        </w:tc>
      </w:tr>
      <w:tr w:rsidR="00EC5F9C" w:rsidRPr="008B71FC" w14:paraId="37101E03" w14:textId="77777777" w:rsidTr="00D03371">
        <w:tc>
          <w:tcPr>
            <w:tcW w:w="9016" w:type="dxa"/>
            <w:tcBorders>
              <w:top w:val="nil"/>
              <w:bottom w:val="single" w:sz="4" w:space="0" w:color="A6A6A6" w:themeColor="background1" w:themeShade="A6"/>
            </w:tcBorders>
          </w:tcPr>
          <w:p w14:paraId="5CB12C0D" w14:textId="77777777" w:rsidR="00EC5F9C" w:rsidRPr="008B71FC" w:rsidRDefault="00EC5F9C" w:rsidP="00EC5F9C">
            <w:pPr>
              <w:pStyle w:val="TableBullet"/>
            </w:pPr>
            <w:r w:rsidRPr="008B71FC">
              <w:t>Master of Health Sciences in Nutrition and Dietetics</w:t>
            </w:r>
            <w:r>
              <w:t xml:space="preserve"> – </w:t>
            </w:r>
            <w:r w:rsidRPr="008B71FC">
              <w:t>University of Auckland</w:t>
            </w:r>
          </w:p>
          <w:p w14:paraId="13F3DE72" w14:textId="77777777" w:rsidR="00EC5F9C" w:rsidRPr="008B71FC" w:rsidRDefault="00EC5F9C" w:rsidP="00EC5F9C">
            <w:pPr>
              <w:pStyle w:val="TableBullet"/>
            </w:pPr>
            <w:r w:rsidRPr="008B71FC">
              <w:t>Master of Science (Nutrition and Dietetics)</w:t>
            </w:r>
            <w:r>
              <w:t xml:space="preserve"> –</w:t>
            </w:r>
            <w:r w:rsidRPr="008B71FC">
              <w:t xml:space="preserve"> Massey University </w:t>
            </w:r>
          </w:p>
          <w:p w14:paraId="0DA96839" w14:textId="77777777" w:rsidR="00EC5F9C" w:rsidRPr="008B71FC" w:rsidRDefault="00EC5F9C" w:rsidP="00EC5F9C">
            <w:pPr>
              <w:pStyle w:val="TableBullet"/>
            </w:pPr>
            <w:r w:rsidRPr="008B71FC">
              <w:t>The previous Master of Dietetics from University of Otago</w:t>
            </w:r>
            <w:r>
              <w:t xml:space="preserve"> is</w:t>
            </w:r>
            <w:r w:rsidRPr="008B71FC">
              <w:t xml:space="preserve"> also accepted for r</w:t>
            </w:r>
            <w:r w:rsidRPr="008B71FC">
              <w:rPr>
                <w:color w:val="000000" w:themeColor="text1"/>
              </w:rPr>
              <w:t>egistration.</w:t>
            </w:r>
          </w:p>
        </w:tc>
      </w:tr>
      <w:tr w:rsidR="00EC5F9C" w:rsidRPr="00EC5F9C" w14:paraId="6982A401" w14:textId="77777777" w:rsidTr="00D03371">
        <w:trPr>
          <w:trHeight w:val="391"/>
        </w:trPr>
        <w:tc>
          <w:tcPr>
            <w:tcW w:w="9016" w:type="dxa"/>
            <w:tcBorders>
              <w:top w:val="single" w:sz="4" w:space="0" w:color="A6A6A6" w:themeColor="background1" w:themeShade="A6"/>
              <w:bottom w:val="single" w:sz="4" w:space="0" w:color="A6A6A6" w:themeColor="background1" w:themeShade="A6"/>
            </w:tcBorders>
            <w:shd w:val="clear" w:color="auto" w:fill="D9D9D9" w:themeFill="background1" w:themeFillShade="D9"/>
            <w:vAlign w:val="center"/>
          </w:tcPr>
          <w:p w14:paraId="005C21A0" w14:textId="532BB013" w:rsidR="00EC5F9C" w:rsidRPr="00EC5F9C" w:rsidRDefault="00EC5F9C" w:rsidP="00EC5F9C">
            <w:pPr>
              <w:pStyle w:val="TableText"/>
              <w:rPr>
                <w:b/>
                <w:bCs/>
              </w:rPr>
            </w:pPr>
            <w:r w:rsidRPr="00EC5F9C">
              <w:rPr>
                <w:b/>
                <w:bCs/>
              </w:rPr>
              <w:t>Australian trained dietitians</w:t>
            </w:r>
            <w:r w:rsidRPr="00154B23">
              <w:rPr>
                <w:rStyle w:val="FootnoteReference"/>
              </w:rPr>
              <w:footnoteReference w:id="41"/>
            </w:r>
          </w:p>
        </w:tc>
      </w:tr>
      <w:tr w:rsidR="00EC5F9C" w:rsidRPr="008B71FC" w14:paraId="0811D9CD" w14:textId="77777777" w:rsidTr="00D03371">
        <w:tc>
          <w:tcPr>
            <w:tcW w:w="9016" w:type="dxa"/>
            <w:tcBorders>
              <w:top w:val="single" w:sz="4" w:space="0" w:color="A6A6A6" w:themeColor="background1" w:themeShade="A6"/>
              <w:bottom w:val="single" w:sz="4" w:space="0" w:color="A6A6A6" w:themeColor="background1" w:themeShade="A6"/>
            </w:tcBorders>
          </w:tcPr>
          <w:p w14:paraId="53DAB300" w14:textId="77777777" w:rsidR="00EC5F9C" w:rsidRPr="008B71FC" w:rsidRDefault="00EC5F9C" w:rsidP="00EC5F9C">
            <w:pPr>
              <w:pStyle w:val="TableBullet"/>
            </w:pPr>
            <w:r w:rsidRPr="008B71FC">
              <w:t>Mutual Recognition Voluntary Relationship Charter (MRVRC)</w:t>
            </w:r>
            <w:r>
              <w:t>:</w:t>
            </w:r>
            <w:r w:rsidRPr="008B71FC">
              <w:t xml:space="preserve"> dietitians who have full Accredited Practicing Dietitian (APD) status credentialled by </w:t>
            </w:r>
            <w:r>
              <w:t xml:space="preserve">the </w:t>
            </w:r>
            <w:r w:rsidRPr="008B71FC">
              <w:t xml:space="preserve">Dietitians </w:t>
            </w:r>
            <w:r>
              <w:t xml:space="preserve">Association of </w:t>
            </w:r>
            <w:r w:rsidRPr="008B71FC">
              <w:t>Australia (those who have practi</w:t>
            </w:r>
            <w:r>
              <w:t>s</w:t>
            </w:r>
            <w:r w:rsidRPr="008B71FC">
              <w:t>ed for at least one year and completed their provision</w:t>
            </w:r>
            <w:r>
              <w:t>al</w:t>
            </w:r>
            <w:r w:rsidRPr="008B71FC">
              <w:t xml:space="preserve"> APD programme) may be eligible for </w:t>
            </w:r>
            <w:r>
              <w:t>r</w:t>
            </w:r>
            <w:r w:rsidRPr="008B71FC">
              <w:t>egistration in Aotearoa.</w:t>
            </w:r>
          </w:p>
        </w:tc>
      </w:tr>
      <w:tr w:rsidR="00EC5F9C" w:rsidRPr="00EC5F9C" w14:paraId="546AEEF6" w14:textId="77777777" w:rsidTr="00D03371">
        <w:trPr>
          <w:trHeight w:val="391"/>
        </w:trPr>
        <w:tc>
          <w:tcPr>
            <w:tcW w:w="9016" w:type="dxa"/>
            <w:tcBorders>
              <w:top w:val="single" w:sz="4" w:space="0" w:color="A6A6A6" w:themeColor="background1" w:themeShade="A6"/>
              <w:bottom w:val="single" w:sz="4" w:space="0" w:color="A6A6A6" w:themeColor="background1" w:themeShade="A6"/>
            </w:tcBorders>
            <w:shd w:val="clear" w:color="auto" w:fill="D9D9D9" w:themeFill="background1" w:themeFillShade="D9"/>
            <w:vAlign w:val="center"/>
          </w:tcPr>
          <w:p w14:paraId="2FDD35EF" w14:textId="4D32792C" w:rsidR="00EC5F9C" w:rsidRPr="00EC5F9C" w:rsidRDefault="00EC5F9C" w:rsidP="00EC5F9C">
            <w:pPr>
              <w:pStyle w:val="TableText"/>
              <w:rPr>
                <w:b/>
                <w:bCs/>
              </w:rPr>
            </w:pPr>
            <w:r w:rsidRPr="00EC5F9C">
              <w:rPr>
                <w:b/>
                <w:bCs/>
              </w:rPr>
              <w:t>Overseas trained dietitians</w:t>
            </w:r>
            <w:r w:rsidRPr="00154B23">
              <w:rPr>
                <w:rStyle w:val="FootnoteReference"/>
              </w:rPr>
              <w:footnoteReference w:id="42"/>
            </w:r>
          </w:p>
        </w:tc>
      </w:tr>
      <w:tr w:rsidR="00EC5F9C" w:rsidRPr="008B71FC" w14:paraId="58A132CB" w14:textId="77777777" w:rsidTr="00D03371">
        <w:tc>
          <w:tcPr>
            <w:tcW w:w="9016" w:type="dxa"/>
            <w:tcBorders>
              <w:top w:val="single" w:sz="4" w:space="0" w:color="A6A6A6" w:themeColor="background1" w:themeShade="A6"/>
            </w:tcBorders>
          </w:tcPr>
          <w:p w14:paraId="255E24BE" w14:textId="77777777" w:rsidR="00EC5F9C" w:rsidRPr="008B71FC" w:rsidRDefault="00EC5F9C" w:rsidP="00EC5F9C">
            <w:pPr>
              <w:pStyle w:val="TableText"/>
            </w:pPr>
            <w:r w:rsidRPr="008B71FC">
              <w:t xml:space="preserve">Assessment of the applicant includes the </w:t>
            </w:r>
            <w:r>
              <w:t xml:space="preserve">applicant meeting the </w:t>
            </w:r>
            <w:r w:rsidRPr="008B71FC">
              <w:t xml:space="preserve">criteria </w:t>
            </w:r>
            <w:r>
              <w:t xml:space="preserve">listed </w:t>
            </w:r>
            <w:r w:rsidRPr="008B71FC">
              <w:t xml:space="preserve">below, followed by a Board </w:t>
            </w:r>
            <w:r>
              <w:t>e</w:t>
            </w:r>
            <w:r w:rsidRPr="008B71FC">
              <w:t>xamination:</w:t>
            </w:r>
            <w:r w:rsidRPr="008B71FC" w:rsidDel="008B2C29">
              <w:rPr>
                <w:rStyle w:val="FootnoteReference"/>
                <w:sz w:val="20"/>
              </w:rPr>
              <w:t xml:space="preserve"> </w:t>
            </w:r>
          </w:p>
          <w:p w14:paraId="27B44A8B" w14:textId="77777777" w:rsidR="00EC5F9C" w:rsidRPr="008B71FC" w:rsidRDefault="00EC5F9C" w:rsidP="00EC5F9C">
            <w:pPr>
              <w:pStyle w:val="TableBullet"/>
            </w:pPr>
            <w:r>
              <w:t>C</w:t>
            </w:r>
            <w:r w:rsidRPr="008B71FC">
              <w:t>ompleted undergraduate and/or postgraduate nutrition and dietetic training of at least four years</w:t>
            </w:r>
          </w:p>
          <w:p w14:paraId="4A9C6ED8" w14:textId="77777777" w:rsidR="00EC5F9C" w:rsidRPr="008B71FC" w:rsidRDefault="00EC5F9C" w:rsidP="00EC5F9C">
            <w:pPr>
              <w:pStyle w:val="TableBullet"/>
            </w:pPr>
            <w:r>
              <w:t>H</w:t>
            </w:r>
            <w:r w:rsidRPr="008B71FC">
              <w:t xml:space="preserve">old </w:t>
            </w:r>
            <w:r>
              <w:t xml:space="preserve">a </w:t>
            </w:r>
            <w:r w:rsidRPr="008B71FC">
              <w:t>current registration/credential, or can demonstrate eligibility for registration/credential as a dietitian with the dietetic credentialing body in the country of tertiary education or practice</w:t>
            </w:r>
          </w:p>
          <w:p w14:paraId="6E551EB8" w14:textId="77777777" w:rsidR="00EC5F9C" w:rsidRPr="008B71FC" w:rsidRDefault="00EC5F9C" w:rsidP="00EC5F9C">
            <w:pPr>
              <w:pStyle w:val="TableBullet"/>
            </w:pPr>
            <w:r>
              <w:t>H</w:t>
            </w:r>
            <w:r w:rsidRPr="008B71FC">
              <w:t>ave practiced as a dietitian within the last three years in the country where the</w:t>
            </w:r>
            <w:r>
              <w:t>y</w:t>
            </w:r>
            <w:r w:rsidRPr="008B71FC">
              <w:t xml:space="preserve"> hold registration/credential or have completed their qualification within the past two years</w:t>
            </w:r>
          </w:p>
          <w:p w14:paraId="52887945" w14:textId="77777777" w:rsidR="00EC5F9C" w:rsidRPr="008B71FC" w:rsidRDefault="00EC5F9C" w:rsidP="00EC5F9C">
            <w:pPr>
              <w:pStyle w:val="TableBullet"/>
            </w:pPr>
            <w:r>
              <w:t>M</w:t>
            </w:r>
            <w:r w:rsidRPr="008B71FC">
              <w:t>eet the Dietitians Board’s English language requirements for practi</w:t>
            </w:r>
            <w:r>
              <w:t>sing</w:t>
            </w:r>
            <w:r w:rsidRPr="008B71FC">
              <w:t xml:space="preserve"> in Aotearoa</w:t>
            </w:r>
            <w:r>
              <w:t>.</w:t>
            </w:r>
          </w:p>
        </w:tc>
      </w:tr>
    </w:tbl>
    <w:p w14:paraId="4CBEBD39" w14:textId="77777777" w:rsidR="00EC5F9C" w:rsidRPr="00EC5F9C" w:rsidRDefault="00EC5F9C" w:rsidP="00EC5F9C">
      <w:pPr>
        <w:pStyle w:val="Heading3"/>
      </w:pPr>
      <w:r w:rsidRPr="00EC5F9C">
        <w:t>Workforce data</w:t>
      </w:r>
    </w:p>
    <w:p w14:paraId="4C6E1C02" w14:textId="735E0A98" w:rsidR="00EC5F9C" w:rsidRDefault="00EC5F9C" w:rsidP="00EC5F9C">
      <w:r w:rsidRPr="008B71FC">
        <w:t xml:space="preserve">Information provided by the </w:t>
      </w:r>
      <w:r>
        <w:t>Dietitians Board</w:t>
      </w:r>
      <w:r w:rsidRPr="008B71FC">
        <w:t xml:space="preserve"> based on </w:t>
      </w:r>
      <w:r>
        <w:t xml:space="preserve">data from </w:t>
      </w:r>
      <w:r w:rsidRPr="008B71FC">
        <w:t>their 202</w:t>
      </w:r>
      <w:r>
        <w:t>1</w:t>
      </w:r>
      <w:r w:rsidRPr="008B71FC">
        <w:t>/2</w:t>
      </w:r>
      <w:r>
        <w:t xml:space="preserve">2 </w:t>
      </w:r>
      <w:r w:rsidRPr="008B71FC">
        <w:t>annual report</w:t>
      </w:r>
      <w:r w:rsidR="00C36ACA">
        <w:rPr>
          <w:rStyle w:val="FootnoteReference"/>
        </w:rPr>
        <w:footnoteReference w:id="43"/>
      </w:r>
    </w:p>
    <w:p w14:paraId="3C3F88A5" w14:textId="7E3A7487" w:rsidR="00EC5F9C" w:rsidRDefault="00EC5F9C" w:rsidP="00EC5F9C"/>
    <w:p w14:paraId="23956312" w14:textId="4C73AC92" w:rsidR="00EC5F9C" w:rsidRDefault="00EC5F9C" w:rsidP="00EC5F9C">
      <w:pPr>
        <w:pStyle w:val="Figure"/>
      </w:pPr>
      <w:bookmarkStart w:id="31" w:name="_Toc169097392"/>
      <w:r>
        <w:t xml:space="preserve">Figure </w:t>
      </w:r>
      <w:r w:rsidR="0054239A">
        <w:fldChar w:fldCharType="begin"/>
      </w:r>
      <w:r w:rsidR="0054239A">
        <w:instrText xml:space="preserve"> STYLEREF 2 \s </w:instrText>
      </w:r>
      <w:r w:rsidR="0054239A">
        <w:fldChar w:fldCharType="separate"/>
      </w:r>
      <w:r w:rsidR="0054239A">
        <w:rPr>
          <w:noProof/>
        </w:rPr>
        <w:t>3</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1</w:t>
      </w:r>
      <w:r w:rsidR="0054239A">
        <w:rPr>
          <w:noProof/>
        </w:rPr>
        <w:fldChar w:fldCharType="end"/>
      </w:r>
      <w:r>
        <w:t xml:space="preserve">: </w:t>
      </w:r>
      <w:r w:rsidRPr="00EC5F9C">
        <w:t>Number of dietitian APCs by year, 2016–2022</w:t>
      </w:r>
      <w:bookmarkEnd w:id="31"/>
    </w:p>
    <w:p w14:paraId="2D5F1544" w14:textId="4B7318E0" w:rsidR="00EC5F9C" w:rsidRPr="00EC5F9C" w:rsidRDefault="00EC5F9C" w:rsidP="00EC5F9C">
      <w:r>
        <w:rPr>
          <w:noProof/>
        </w:rPr>
        <w:drawing>
          <wp:inline distT="0" distB="0" distL="0" distR="0" wp14:anchorId="291744C3" wp14:editId="33848AFE">
            <wp:extent cx="4259580" cy="1468043"/>
            <wp:effectExtent l="0" t="0" r="7620" b="0"/>
            <wp:docPr id="6" name="Picture 6" descr="660 APC holders in 2016 to 848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660 APC holders in 2016 to 848 in 20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6651" cy="1494605"/>
                    </a:xfrm>
                    <a:prstGeom prst="rect">
                      <a:avLst/>
                    </a:prstGeom>
                    <a:noFill/>
                  </pic:spPr>
                </pic:pic>
              </a:graphicData>
            </a:graphic>
          </wp:inline>
        </w:drawing>
      </w:r>
    </w:p>
    <w:p w14:paraId="00FD1C39" w14:textId="28AF9971" w:rsidR="00EC5F9C" w:rsidRDefault="00EC5F9C" w:rsidP="00EC5F9C">
      <w:pPr>
        <w:pStyle w:val="Figure"/>
      </w:pPr>
      <w:bookmarkStart w:id="32" w:name="_Toc169097393"/>
      <w:r>
        <w:t xml:space="preserve">Figure </w:t>
      </w:r>
      <w:r w:rsidR="0054239A">
        <w:fldChar w:fldCharType="begin"/>
      </w:r>
      <w:r w:rsidR="0054239A">
        <w:instrText xml:space="preserve"> STYLEREF 2 \s </w:instrText>
      </w:r>
      <w:r w:rsidR="0054239A">
        <w:fldChar w:fldCharType="separate"/>
      </w:r>
      <w:r w:rsidR="0054239A">
        <w:rPr>
          <w:noProof/>
        </w:rPr>
        <w:t>3</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2</w:t>
      </w:r>
      <w:r w:rsidR="0054239A">
        <w:rPr>
          <w:noProof/>
        </w:rPr>
        <w:fldChar w:fldCharType="end"/>
      </w:r>
      <w:r>
        <w:t xml:space="preserve">: </w:t>
      </w:r>
      <w:r w:rsidRPr="00EC5F9C">
        <w:t>Gender of dietitian workforce, 2023</w:t>
      </w:r>
      <w:bookmarkEnd w:id="32"/>
    </w:p>
    <w:p w14:paraId="694B2F3A" w14:textId="4EBF10CF" w:rsidR="00EC5F9C" w:rsidRDefault="00EC5F9C" w:rsidP="00EC5F9C">
      <w:r>
        <w:rPr>
          <w:noProof/>
        </w:rPr>
        <w:drawing>
          <wp:inline distT="0" distB="0" distL="0" distR="0" wp14:anchorId="7D2915F8" wp14:editId="70007CA4">
            <wp:extent cx="3664787" cy="1028700"/>
            <wp:effectExtent l="0" t="0" r="0" b="0"/>
            <wp:docPr id="7" name="Picture 7" descr="5% male, 94% female, 1% gender divers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5% male, 94% female, 1% gender diverse (estim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2403" cy="1047680"/>
                    </a:xfrm>
                    <a:prstGeom prst="rect">
                      <a:avLst/>
                    </a:prstGeom>
                    <a:noFill/>
                  </pic:spPr>
                </pic:pic>
              </a:graphicData>
            </a:graphic>
          </wp:inline>
        </w:drawing>
      </w:r>
    </w:p>
    <w:p w14:paraId="12F4B4BC" w14:textId="50C65A7A" w:rsidR="0079770B" w:rsidRDefault="0079770B" w:rsidP="00EC5F9C"/>
    <w:p w14:paraId="6489CD6A" w14:textId="77777777" w:rsidR="0079770B" w:rsidRPr="00EC5F9C" w:rsidRDefault="0079770B" w:rsidP="00EC5F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7"/>
        <w:gridCol w:w="3602"/>
      </w:tblGrid>
      <w:tr w:rsidR="00C36ACA" w:rsidRPr="008B71FC" w14:paraId="44AAA0E5" w14:textId="77777777" w:rsidTr="00C36ACA">
        <w:tc>
          <w:tcPr>
            <w:tcW w:w="4477" w:type="dxa"/>
          </w:tcPr>
          <w:p w14:paraId="5925254E" w14:textId="6268C82D" w:rsidR="00C36ACA" w:rsidRPr="008B71FC" w:rsidRDefault="00C36ACA" w:rsidP="00C36ACA">
            <w:pPr>
              <w:pStyle w:val="Figure"/>
            </w:pPr>
            <w:bookmarkStart w:id="33" w:name="_Toc169097394"/>
            <w:r>
              <w:t xml:space="preserve">Figure </w:t>
            </w:r>
            <w:r w:rsidR="0054239A">
              <w:fldChar w:fldCharType="begin"/>
            </w:r>
            <w:r w:rsidR="0054239A">
              <w:instrText xml:space="preserve"> STYLEREF 2 \s </w:instrText>
            </w:r>
            <w:r w:rsidR="0054239A">
              <w:fldChar w:fldCharType="separate"/>
            </w:r>
            <w:r w:rsidR="0054239A">
              <w:rPr>
                <w:noProof/>
              </w:rPr>
              <w:t>3</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3</w:t>
            </w:r>
            <w:r w:rsidR="0054239A">
              <w:rPr>
                <w:noProof/>
              </w:rPr>
              <w:fldChar w:fldCharType="end"/>
            </w:r>
            <w:r>
              <w:t>: E</w:t>
            </w:r>
            <w:r w:rsidRPr="008B71FC">
              <w:t xml:space="preserve">thnicity of </w:t>
            </w:r>
            <w:r>
              <w:t>dietitian</w:t>
            </w:r>
            <w:r w:rsidRPr="008B71FC">
              <w:t xml:space="preserve"> workforce</w:t>
            </w:r>
            <w:r>
              <w:t>, 2023</w:t>
            </w:r>
            <w:bookmarkEnd w:id="33"/>
          </w:p>
          <w:p w14:paraId="1E5EEEBA" w14:textId="77777777" w:rsidR="00C36ACA" w:rsidRPr="008B71FC" w:rsidRDefault="00C36ACA" w:rsidP="00C36ACA">
            <w:r w:rsidRPr="008B71FC">
              <w:rPr>
                <w:noProof/>
              </w:rPr>
              <w:drawing>
                <wp:inline distT="0" distB="0" distL="0" distR="0" wp14:anchorId="4A89A8FA" wp14:editId="25BF9C44">
                  <wp:extent cx="2781300" cy="1486751"/>
                  <wp:effectExtent l="0" t="0" r="0" b="0"/>
                  <wp:docPr id="177" name="Picture 177" descr="601 New Zealand/Pakeha/European, 77 Asian/Indian, 37 Māori, 12 Pacific peoples, 197 others, 63 not decl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601 New Zealand/Pakeha/European, 77 Asian/Indian, 37 Māori, 12 Pacific peoples, 197 others, 63 not declared"/>
                          <pic:cNvPicPr/>
                        </pic:nvPicPr>
                        <pic:blipFill>
                          <a:blip r:embed="rId32"/>
                          <a:stretch>
                            <a:fillRect/>
                          </a:stretch>
                        </pic:blipFill>
                        <pic:spPr>
                          <a:xfrm>
                            <a:off x="0" y="0"/>
                            <a:ext cx="2813251" cy="1503830"/>
                          </a:xfrm>
                          <a:prstGeom prst="rect">
                            <a:avLst/>
                          </a:prstGeom>
                        </pic:spPr>
                      </pic:pic>
                    </a:graphicData>
                  </a:graphic>
                </wp:inline>
              </w:drawing>
            </w:r>
          </w:p>
          <w:p w14:paraId="3AF91A6E" w14:textId="77777777" w:rsidR="00C36ACA" w:rsidRPr="008B71FC" w:rsidRDefault="00C36ACA" w:rsidP="00C36ACA">
            <w:pPr>
              <w:rPr>
                <w:sz w:val="28"/>
                <w:szCs w:val="28"/>
              </w:rPr>
            </w:pPr>
          </w:p>
        </w:tc>
        <w:tc>
          <w:tcPr>
            <w:tcW w:w="3602" w:type="dxa"/>
          </w:tcPr>
          <w:p w14:paraId="0177D089" w14:textId="6A5AB819" w:rsidR="00C36ACA" w:rsidRPr="008B71FC" w:rsidRDefault="00C36ACA" w:rsidP="00C36ACA">
            <w:pPr>
              <w:pStyle w:val="Figure"/>
            </w:pPr>
            <w:bookmarkStart w:id="34" w:name="_Toc169097395"/>
            <w:r>
              <w:t xml:space="preserve">Figure </w:t>
            </w:r>
            <w:r w:rsidR="0054239A">
              <w:fldChar w:fldCharType="begin"/>
            </w:r>
            <w:r w:rsidR="0054239A">
              <w:instrText xml:space="preserve"> STYLEREF 2 \s </w:instrText>
            </w:r>
            <w:r w:rsidR="0054239A">
              <w:fldChar w:fldCharType="separate"/>
            </w:r>
            <w:r w:rsidR="0054239A">
              <w:rPr>
                <w:noProof/>
              </w:rPr>
              <w:t>3</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4</w:t>
            </w:r>
            <w:r w:rsidR="0054239A">
              <w:rPr>
                <w:noProof/>
              </w:rPr>
              <w:fldChar w:fldCharType="end"/>
            </w:r>
            <w:r>
              <w:t>: C</w:t>
            </w:r>
            <w:r w:rsidRPr="008B71FC">
              <w:t>ountry of training</w:t>
            </w:r>
            <w:r>
              <w:t xml:space="preserve"> for dietitian workforce, 2023</w:t>
            </w:r>
            <w:bookmarkEnd w:id="34"/>
          </w:p>
          <w:p w14:paraId="2D5F8629" w14:textId="77777777" w:rsidR="00C36ACA" w:rsidRPr="008B71FC" w:rsidRDefault="00C36ACA" w:rsidP="00C36ACA">
            <w:pPr>
              <w:rPr>
                <w:sz w:val="20"/>
              </w:rPr>
            </w:pPr>
            <w:r w:rsidRPr="008B71FC">
              <w:rPr>
                <w:noProof/>
              </w:rPr>
              <w:drawing>
                <wp:inline distT="0" distB="0" distL="0" distR="0" wp14:anchorId="71E04EC8" wp14:editId="1888EEBF">
                  <wp:extent cx="2149004" cy="1774825"/>
                  <wp:effectExtent l="0" t="0" r="3810" b="0"/>
                  <wp:docPr id="178" name="Picture 178" descr="39 Australia, 807 New Zealand, 39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39 Australia, 807 New Zealand, 39 United Kingdom"/>
                          <pic:cNvPicPr/>
                        </pic:nvPicPr>
                        <pic:blipFill>
                          <a:blip r:embed="rId33"/>
                          <a:stretch>
                            <a:fillRect/>
                          </a:stretch>
                        </pic:blipFill>
                        <pic:spPr>
                          <a:xfrm>
                            <a:off x="0" y="0"/>
                            <a:ext cx="2163463" cy="1786767"/>
                          </a:xfrm>
                          <a:prstGeom prst="rect">
                            <a:avLst/>
                          </a:prstGeom>
                        </pic:spPr>
                      </pic:pic>
                    </a:graphicData>
                  </a:graphic>
                </wp:inline>
              </w:drawing>
            </w:r>
          </w:p>
        </w:tc>
      </w:tr>
      <w:tr w:rsidR="00C36ACA" w:rsidRPr="008B71FC" w14:paraId="6726329A" w14:textId="77777777" w:rsidTr="00C36ACA">
        <w:tc>
          <w:tcPr>
            <w:tcW w:w="4477" w:type="dxa"/>
          </w:tcPr>
          <w:p w14:paraId="60EB4E67" w14:textId="0218FC99" w:rsidR="00C36ACA" w:rsidRPr="008B71FC" w:rsidRDefault="00C36ACA" w:rsidP="00C36ACA">
            <w:pPr>
              <w:pStyle w:val="Figure"/>
            </w:pPr>
            <w:bookmarkStart w:id="35" w:name="_Toc169097396"/>
            <w:r>
              <w:t xml:space="preserve">Figure </w:t>
            </w:r>
            <w:r w:rsidR="0054239A">
              <w:fldChar w:fldCharType="begin"/>
            </w:r>
            <w:r w:rsidR="0054239A">
              <w:instrText xml:space="preserve"> STYLEREF 2 \s </w:instrText>
            </w:r>
            <w:r w:rsidR="0054239A">
              <w:fldChar w:fldCharType="separate"/>
            </w:r>
            <w:r w:rsidR="0054239A">
              <w:rPr>
                <w:noProof/>
              </w:rPr>
              <w:t>3</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5</w:t>
            </w:r>
            <w:r w:rsidR="0054239A">
              <w:rPr>
                <w:noProof/>
              </w:rPr>
              <w:fldChar w:fldCharType="end"/>
            </w:r>
            <w:r>
              <w:t>: Fields worked in by dietitians</w:t>
            </w:r>
            <w:r w:rsidRPr="008B71FC">
              <w:t xml:space="preserve"> in public hospitals</w:t>
            </w:r>
            <w:r>
              <w:t>, 2023</w:t>
            </w:r>
            <w:bookmarkEnd w:id="35"/>
          </w:p>
          <w:p w14:paraId="2A4FFB3D" w14:textId="77777777" w:rsidR="00C36ACA" w:rsidRPr="008B71FC" w:rsidRDefault="00C36ACA" w:rsidP="00C36ACA">
            <w:pPr>
              <w:rPr>
                <w:b/>
                <w:bCs/>
                <w:sz w:val="20"/>
              </w:rPr>
            </w:pPr>
            <w:r w:rsidRPr="008B71FC">
              <w:rPr>
                <w:noProof/>
              </w:rPr>
              <w:drawing>
                <wp:inline distT="0" distB="0" distL="0" distR="0" wp14:anchorId="0D9B1320" wp14:editId="3E8D717C">
                  <wp:extent cx="2781300" cy="1149952"/>
                  <wp:effectExtent l="0" t="0" r="0" b="0"/>
                  <wp:docPr id="10" name="Picture 10" descr="249 clinical, 81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49 clinical, 81 community"/>
                          <pic:cNvPicPr/>
                        </pic:nvPicPr>
                        <pic:blipFill>
                          <a:blip r:embed="rId34"/>
                          <a:stretch>
                            <a:fillRect/>
                          </a:stretch>
                        </pic:blipFill>
                        <pic:spPr>
                          <a:xfrm>
                            <a:off x="0" y="0"/>
                            <a:ext cx="2835288" cy="1172274"/>
                          </a:xfrm>
                          <a:prstGeom prst="rect">
                            <a:avLst/>
                          </a:prstGeom>
                        </pic:spPr>
                      </pic:pic>
                    </a:graphicData>
                  </a:graphic>
                </wp:inline>
              </w:drawing>
            </w:r>
          </w:p>
          <w:p w14:paraId="59660BE1" w14:textId="77777777" w:rsidR="00C36ACA" w:rsidRPr="008B71FC" w:rsidRDefault="00C36ACA" w:rsidP="00C36ACA">
            <w:pPr>
              <w:rPr>
                <w:b/>
                <w:bCs/>
                <w:sz w:val="20"/>
              </w:rPr>
            </w:pPr>
          </w:p>
        </w:tc>
        <w:tc>
          <w:tcPr>
            <w:tcW w:w="3602" w:type="dxa"/>
          </w:tcPr>
          <w:p w14:paraId="3AE2A3D6" w14:textId="0C97E44F" w:rsidR="00C36ACA" w:rsidRPr="008B71FC" w:rsidRDefault="00C36ACA" w:rsidP="00C36ACA">
            <w:pPr>
              <w:pStyle w:val="Figure"/>
            </w:pPr>
            <w:bookmarkStart w:id="36" w:name="_Toc169097397"/>
            <w:r>
              <w:t xml:space="preserve">Figure </w:t>
            </w:r>
            <w:r w:rsidR="0054239A">
              <w:fldChar w:fldCharType="begin"/>
            </w:r>
            <w:r w:rsidR="0054239A">
              <w:instrText xml:space="preserve"> STYLEREF 2 \s </w:instrText>
            </w:r>
            <w:r w:rsidR="0054239A">
              <w:fldChar w:fldCharType="separate"/>
            </w:r>
            <w:r w:rsidR="0054239A">
              <w:rPr>
                <w:noProof/>
              </w:rPr>
              <w:t>3</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6</w:t>
            </w:r>
            <w:r w:rsidR="0054239A">
              <w:rPr>
                <w:noProof/>
              </w:rPr>
              <w:fldChar w:fldCharType="end"/>
            </w:r>
            <w:r>
              <w:t>: W</w:t>
            </w:r>
            <w:r w:rsidRPr="008B71FC">
              <w:t>here dietitians work</w:t>
            </w:r>
            <w:r>
              <w:t>, 2023</w:t>
            </w:r>
            <w:bookmarkEnd w:id="36"/>
          </w:p>
          <w:p w14:paraId="4D91A2FA" w14:textId="77777777" w:rsidR="00C36ACA" w:rsidRPr="008B71FC" w:rsidRDefault="00C36ACA" w:rsidP="00C36ACA">
            <w:pPr>
              <w:rPr>
                <w:sz w:val="10"/>
                <w:szCs w:val="10"/>
              </w:rPr>
            </w:pPr>
            <w:r w:rsidRPr="008B71FC">
              <w:rPr>
                <w:noProof/>
              </w:rPr>
              <w:drawing>
                <wp:inline distT="0" distB="0" distL="0" distR="0" wp14:anchorId="63425747" wp14:editId="47ED2BBD">
                  <wp:extent cx="2209800" cy="1778000"/>
                  <wp:effectExtent l="0" t="0" r="0" b="0"/>
                  <wp:docPr id="179" name="Picture 179" descr="450 public hospital district health boards, 119 private practice/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450 public hospital district health boards, 119 private practice/consultancy"/>
                          <pic:cNvPicPr/>
                        </pic:nvPicPr>
                        <pic:blipFill>
                          <a:blip r:embed="rId35"/>
                          <a:stretch>
                            <a:fillRect/>
                          </a:stretch>
                        </pic:blipFill>
                        <pic:spPr>
                          <a:xfrm>
                            <a:off x="0" y="0"/>
                            <a:ext cx="2241815" cy="1803759"/>
                          </a:xfrm>
                          <a:prstGeom prst="rect">
                            <a:avLst/>
                          </a:prstGeom>
                        </pic:spPr>
                      </pic:pic>
                    </a:graphicData>
                  </a:graphic>
                </wp:inline>
              </w:drawing>
            </w:r>
          </w:p>
        </w:tc>
      </w:tr>
    </w:tbl>
    <w:p w14:paraId="30B5B4E4" w14:textId="77777777" w:rsidR="00C36ACA" w:rsidRPr="00C36ACA" w:rsidRDefault="00C36ACA" w:rsidP="00C36ACA">
      <w:pPr>
        <w:pStyle w:val="Heading3"/>
        <w:rPr>
          <w:rFonts w:eastAsia="Arial"/>
        </w:rPr>
      </w:pPr>
      <w:r w:rsidRPr="00C36ACA">
        <w:rPr>
          <w:rFonts w:eastAsia="Arial"/>
        </w:rPr>
        <w:t>Benefits of a highly-enabled dietetics profession</w:t>
      </w:r>
    </w:p>
    <w:p w14:paraId="45E9685E" w14:textId="49419E21" w:rsidR="00C36ACA" w:rsidRPr="00C36ACA" w:rsidRDefault="00C36ACA" w:rsidP="00C36ACA">
      <w:pPr>
        <w:pStyle w:val="Bullet"/>
        <w:rPr>
          <w:rFonts w:eastAsia="Arial"/>
        </w:rPr>
      </w:pPr>
      <w:r w:rsidRPr="00C36ACA">
        <w:rPr>
          <w:rFonts w:eastAsia="Arial"/>
        </w:rPr>
        <w:t>Dietitians can help improve health outcomes for whānau by providing individualised nutrition advice and specialised medical nutrition therapy.</w:t>
      </w:r>
    </w:p>
    <w:p w14:paraId="47199097" w14:textId="77777777" w:rsidR="00C36ACA" w:rsidRDefault="00C36ACA" w:rsidP="00C36ACA">
      <w:pPr>
        <w:pStyle w:val="Bullet"/>
        <w:rPr>
          <w:rFonts w:eastAsia="Arial"/>
        </w:rPr>
      </w:pPr>
      <w:r w:rsidRPr="00C36ACA">
        <w:rPr>
          <w:rFonts w:eastAsia="Arial"/>
        </w:rPr>
        <w:t>They support the nutritional wellbeing of whānau across all phases of life and levels of health care. If people are not nutritionally well, their response to other treatments may not be effective for their health and wellbeing. Therefore, dietitians play an essential role in supporting the wellbeing of individuals, whānau, iwi, hapū and other communities – through both generalist and specialist roles.</w:t>
      </w:r>
    </w:p>
    <w:p w14:paraId="5D1305A3" w14:textId="77777777" w:rsidR="00C36ACA" w:rsidRDefault="00C36ACA" w:rsidP="00C36ACA">
      <w:pPr>
        <w:pStyle w:val="Bullet"/>
        <w:numPr>
          <w:ilvl w:val="0"/>
          <w:numId w:val="0"/>
        </w:numPr>
        <w:ind w:left="284" w:hanging="284"/>
        <w:rPr>
          <w:rFonts w:eastAsia="Arial"/>
        </w:rPr>
      </w:pPr>
    </w:p>
    <w:p w14:paraId="5C0568C3" w14:textId="77777777" w:rsidR="00C36ACA" w:rsidRDefault="00C36ACA" w:rsidP="00C36ACA">
      <w:pPr>
        <w:rPr>
          <w:rFonts w:eastAsia="Arial"/>
        </w:rPr>
        <w:sectPr w:rsidR="00C36ACA" w:rsidSect="00990B7E">
          <w:footerReference w:type="default" r:id="rId36"/>
          <w:pgSz w:w="11907" w:h="16834" w:code="9"/>
          <w:pgMar w:top="1418" w:right="1701" w:bottom="1134" w:left="1843" w:header="284" w:footer="425" w:gutter="284"/>
          <w:cols w:space="720"/>
        </w:sectPr>
      </w:pPr>
    </w:p>
    <w:p w14:paraId="2CA7BA74" w14:textId="77777777" w:rsidR="00C36ACA" w:rsidRDefault="00C36ACA" w:rsidP="00C36ACA">
      <w:pPr>
        <w:pStyle w:val="Heading3"/>
        <w:spacing w:before="0"/>
        <w:rPr>
          <w:rFonts w:eastAsia="Arial"/>
        </w:rPr>
      </w:pPr>
      <w:r w:rsidRPr="00C36ACA">
        <w:rPr>
          <w:rFonts w:eastAsia="Arial"/>
        </w:rPr>
        <w:t>Key issues for the dietetics profession in realising its full potential to help achieve pae ora</w:t>
      </w:r>
    </w:p>
    <w:tbl>
      <w:tblPr>
        <w:tblStyle w:val="TableGrid"/>
        <w:tblW w:w="1346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74"/>
        <w:gridCol w:w="11993"/>
      </w:tblGrid>
      <w:tr w:rsidR="00C36ACA" w:rsidRPr="00923FF4" w14:paraId="7FBD4592" w14:textId="77777777" w:rsidTr="00C36ACA">
        <w:trPr>
          <w:tblHeader/>
        </w:trPr>
        <w:tc>
          <w:tcPr>
            <w:tcW w:w="1474" w:type="dxa"/>
            <w:tcBorders>
              <w:top w:val="nil"/>
              <w:bottom w:val="nil"/>
            </w:tcBorders>
            <w:shd w:val="clear" w:color="auto" w:fill="D9D9D9" w:themeFill="background1" w:themeFillShade="D9"/>
            <w:vAlign w:val="center"/>
          </w:tcPr>
          <w:p w14:paraId="47802D7D" w14:textId="77777777" w:rsidR="00C36ACA" w:rsidRPr="00923FF4" w:rsidRDefault="00C36ACA" w:rsidP="00C36ACA">
            <w:pPr>
              <w:pStyle w:val="TableText"/>
              <w:rPr>
                <w:b/>
                <w:bCs/>
              </w:rPr>
            </w:pPr>
            <w:r w:rsidRPr="00923FF4">
              <w:rPr>
                <w:b/>
                <w:bCs/>
              </w:rPr>
              <w:t>Key themes</w:t>
            </w:r>
          </w:p>
        </w:tc>
        <w:tc>
          <w:tcPr>
            <w:tcW w:w="11993" w:type="dxa"/>
            <w:tcBorders>
              <w:top w:val="nil"/>
              <w:bottom w:val="nil"/>
            </w:tcBorders>
            <w:shd w:val="clear" w:color="auto" w:fill="D9D9D9" w:themeFill="background1" w:themeFillShade="D9"/>
            <w:vAlign w:val="center"/>
          </w:tcPr>
          <w:p w14:paraId="1B5DFCF0" w14:textId="77777777" w:rsidR="00C36ACA" w:rsidRPr="00923FF4" w:rsidRDefault="00C36ACA" w:rsidP="00C36ACA">
            <w:pPr>
              <w:pStyle w:val="TableText"/>
              <w:rPr>
                <w:b/>
                <w:bCs/>
              </w:rPr>
            </w:pPr>
            <w:r w:rsidRPr="00EC5F9C">
              <w:rPr>
                <w:b/>
                <w:bCs/>
              </w:rPr>
              <w:t>Key issues</w:t>
            </w:r>
          </w:p>
        </w:tc>
      </w:tr>
      <w:tr w:rsidR="00C36ACA" w14:paraId="73CBB4F3" w14:textId="77777777" w:rsidTr="00C36ACA">
        <w:tc>
          <w:tcPr>
            <w:tcW w:w="1474" w:type="dxa"/>
            <w:tcBorders>
              <w:top w:val="nil"/>
            </w:tcBorders>
          </w:tcPr>
          <w:p w14:paraId="1B22EFB2" w14:textId="0FAADE36" w:rsidR="00C36ACA" w:rsidRPr="00C36ACA" w:rsidRDefault="00C36ACA" w:rsidP="00C36ACA">
            <w:pPr>
              <w:pStyle w:val="TableText"/>
              <w:rPr>
                <w:b/>
                <w:bCs/>
              </w:rPr>
            </w:pPr>
            <w:r w:rsidRPr="00C36ACA">
              <w:rPr>
                <w:b/>
                <w:bCs/>
              </w:rPr>
              <w:t>Professional advocacy and promotion</w:t>
            </w:r>
          </w:p>
        </w:tc>
        <w:tc>
          <w:tcPr>
            <w:tcW w:w="11993" w:type="dxa"/>
            <w:tcBorders>
              <w:top w:val="nil"/>
            </w:tcBorders>
          </w:tcPr>
          <w:p w14:paraId="7539D91A" w14:textId="77777777" w:rsidR="00C36ACA" w:rsidRPr="008B71FC" w:rsidRDefault="00C36ACA" w:rsidP="00C36ACA">
            <w:pPr>
              <w:pStyle w:val="TableBullet"/>
            </w:pPr>
            <w:r w:rsidRPr="008B71FC">
              <w:t>Currently there is poor public awareness of the dietetic profession and the skillsets held within it.</w:t>
            </w:r>
          </w:p>
          <w:p w14:paraId="3002BAF9" w14:textId="474AB6C0" w:rsidR="00C36ACA" w:rsidRDefault="00C36ACA" w:rsidP="00C36ACA">
            <w:pPr>
              <w:pStyle w:val="TableBullet"/>
            </w:pPr>
            <w:r w:rsidRPr="008B71FC">
              <w:t>There is limited understanding and recognition of the role of dietitians within Māori and Pacific health services as well as in rural settings.</w:t>
            </w:r>
          </w:p>
        </w:tc>
      </w:tr>
      <w:tr w:rsidR="00C36ACA" w14:paraId="68592ABB" w14:textId="77777777" w:rsidTr="00C36ACA">
        <w:tc>
          <w:tcPr>
            <w:tcW w:w="1474" w:type="dxa"/>
          </w:tcPr>
          <w:p w14:paraId="68E9CDF4" w14:textId="1F01DE0C" w:rsidR="00C36ACA" w:rsidRPr="00C36ACA" w:rsidRDefault="00C36ACA" w:rsidP="00C36ACA">
            <w:pPr>
              <w:pStyle w:val="TableText"/>
              <w:rPr>
                <w:b/>
                <w:bCs/>
              </w:rPr>
            </w:pPr>
            <w:r w:rsidRPr="00C36ACA">
              <w:rPr>
                <w:b/>
                <w:bCs/>
              </w:rPr>
              <w:t xml:space="preserve">Workforce and training </w:t>
            </w:r>
          </w:p>
        </w:tc>
        <w:tc>
          <w:tcPr>
            <w:tcW w:w="11993" w:type="dxa"/>
          </w:tcPr>
          <w:p w14:paraId="1851CAC7" w14:textId="77777777" w:rsidR="00C36ACA" w:rsidRPr="008B71FC" w:rsidRDefault="00C36ACA" w:rsidP="00C36ACA">
            <w:pPr>
              <w:pStyle w:val="TableBullet"/>
            </w:pPr>
            <w:r w:rsidRPr="008B71FC">
              <w:t>There are currently insufficient workforce numbers available to meet growing demands for dietetic services throughout the health system. This limits the growth of the profession into priority settings such as mental health services, rural settings, primary and community care, and kaupapa Māori and Pacific providers.</w:t>
            </w:r>
          </w:p>
          <w:p w14:paraId="14DD04C5" w14:textId="77777777" w:rsidR="00C36ACA" w:rsidRPr="008B71FC" w:rsidRDefault="00C36ACA" w:rsidP="00C36ACA">
            <w:pPr>
              <w:pStyle w:val="TableBullet"/>
            </w:pPr>
            <w:r w:rsidRPr="008B71FC">
              <w:t>The make-up of the dietetic workforce does not reflect the population it serves.</w:t>
            </w:r>
          </w:p>
          <w:p w14:paraId="7E0CB030" w14:textId="77777777" w:rsidR="00C36ACA" w:rsidRPr="008B71FC" w:rsidRDefault="00C36ACA" w:rsidP="00C36ACA">
            <w:pPr>
              <w:pStyle w:val="TableBullet"/>
            </w:pPr>
            <w:r w:rsidRPr="008B71FC">
              <w:t>Current qualification requirements are a barrier to accessing and completing dietetic training (five years, full-time study is currently required).</w:t>
            </w:r>
          </w:p>
          <w:p w14:paraId="43B09537" w14:textId="47D00B3C" w:rsidR="00C36ACA" w:rsidRDefault="00C36ACA" w:rsidP="00C36ACA">
            <w:pPr>
              <w:pStyle w:val="TableBullet"/>
            </w:pPr>
            <w:r w:rsidRPr="008B71FC">
              <w:t>Retention of experienced dietitians is a key challenge for reasons including, but not limited to, inequitable pay across settings, experiences of racism within the workplace, lack of career progression pathways, and lack of opportunities.</w:t>
            </w:r>
          </w:p>
        </w:tc>
      </w:tr>
      <w:tr w:rsidR="00C36ACA" w14:paraId="555A8195" w14:textId="77777777" w:rsidTr="00C36ACA">
        <w:tc>
          <w:tcPr>
            <w:tcW w:w="1474" w:type="dxa"/>
          </w:tcPr>
          <w:p w14:paraId="3FC93A46" w14:textId="714698CF" w:rsidR="00C36ACA" w:rsidRPr="00C36ACA" w:rsidRDefault="00C36ACA" w:rsidP="00C36ACA">
            <w:pPr>
              <w:pStyle w:val="TableText"/>
              <w:rPr>
                <w:b/>
                <w:bCs/>
              </w:rPr>
            </w:pPr>
            <w:r w:rsidRPr="00C36ACA">
              <w:rPr>
                <w:b/>
                <w:bCs/>
              </w:rPr>
              <w:t>Scope of practice</w:t>
            </w:r>
          </w:p>
        </w:tc>
        <w:tc>
          <w:tcPr>
            <w:tcW w:w="11993" w:type="dxa"/>
          </w:tcPr>
          <w:p w14:paraId="25CD7050" w14:textId="134BE8EC" w:rsidR="00C36ACA" w:rsidRDefault="00C36ACA" w:rsidP="00C36ACA">
            <w:pPr>
              <w:pStyle w:val="TableBullet"/>
            </w:pPr>
            <w:r w:rsidRPr="008B71FC">
              <w:t>Dietitian prescribing rights are currently limited compared to other professions.</w:t>
            </w:r>
          </w:p>
        </w:tc>
      </w:tr>
      <w:tr w:rsidR="00C36ACA" w14:paraId="5D47A716" w14:textId="77777777" w:rsidTr="00C36ACA">
        <w:tc>
          <w:tcPr>
            <w:tcW w:w="1474" w:type="dxa"/>
          </w:tcPr>
          <w:p w14:paraId="0C2A06C7" w14:textId="776C81F5" w:rsidR="00C36ACA" w:rsidRPr="00C36ACA" w:rsidRDefault="00C36ACA" w:rsidP="00C36ACA">
            <w:pPr>
              <w:pStyle w:val="TableText"/>
              <w:rPr>
                <w:b/>
                <w:bCs/>
              </w:rPr>
            </w:pPr>
            <w:r w:rsidRPr="00C36ACA">
              <w:rPr>
                <w:b/>
                <w:bCs/>
              </w:rPr>
              <w:t>Funding</w:t>
            </w:r>
          </w:p>
        </w:tc>
        <w:tc>
          <w:tcPr>
            <w:tcW w:w="11993" w:type="dxa"/>
          </w:tcPr>
          <w:p w14:paraId="62335D54" w14:textId="77777777" w:rsidR="00C36ACA" w:rsidRPr="008B71FC" w:rsidRDefault="00C36ACA" w:rsidP="00C36ACA">
            <w:pPr>
              <w:pStyle w:val="TableBullet"/>
            </w:pPr>
            <w:r w:rsidRPr="008B71FC">
              <w:t xml:space="preserve">There is inadequate </w:t>
            </w:r>
            <w:r>
              <w:t>investment prioritisation</w:t>
            </w:r>
            <w:r w:rsidRPr="008B71FC">
              <w:t xml:space="preserve"> to support training (programme delivery and student placements).</w:t>
            </w:r>
          </w:p>
          <w:p w14:paraId="6790572D" w14:textId="77777777" w:rsidR="00C36ACA" w:rsidRPr="008B71FC" w:rsidRDefault="00C36ACA" w:rsidP="00C36ACA">
            <w:pPr>
              <w:pStyle w:val="TableBullet"/>
            </w:pPr>
            <w:r w:rsidRPr="008B71FC">
              <w:t>Current funding models do not prioritise or facilitate equitable health outcomes.</w:t>
            </w:r>
          </w:p>
          <w:p w14:paraId="549117B7" w14:textId="276D3643" w:rsidR="00C36ACA" w:rsidRDefault="00C36ACA" w:rsidP="00C36ACA">
            <w:pPr>
              <w:pStyle w:val="TableBullet"/>
            </w:pPr>
            <w:r w:rsidRPr="008B71FC">
              <w:t>Funding decisions which impact the provision of dietetic services are not made in consultation with dietitians.</w:t>
            </w:r>
          </w:p>
        </w:tc>
      </w:tr>
      <w:tr w:rsidR="00C36ACA" w14:paraId="1B57C80F" w14:textId="77777777" w:rsidTr="00C36ACA">
        <w:tc>
          <w:tcPr>
            <w:tcW w:w="1474" w:type="dxa"/>
          </w:tcPr>
          <w:p w14:paraId="20E1EE81" w14:textId="7B5DAB57" w:rsidR="00C36ACA" w:rsidRPr="00C36ACA" w:rsidRDefault="00C36ACA" w:rsidP="00C36ACA">
            <w:pPr>
              <w:pStyle w:val="TableText"/>
              <w:rPr>
                <w:b/>
                <w:bCs/>
              </w:rPr>
            </w:pPr>
            <w:r w:rsidRPr="00C36ACA">
              <w:rPr>
                <w:b/>
                <w:bCs/>
              </w:rPr>
              <w:t>Models of care</w:t>
            </w:r>
          </w:p>
        </w:tc>
        <w:tc>
          <w:tcPr>
            <w:tcW w:w="11993" w:type="dxa"/>
          </w:tcPr>
          <w:p w14:paraId="23C764CF" w14:textId="77777777" w:rsidR="00C36ACA" w:rsidRPr="008B71FC" w:rsidRDefault="00C36ACA" w:rsidP="00C36ACA">
            <w:pPr>
              <w:pStyle w:val="TableBullet"/>
            </w:pPr>
            <w:r w:rsidRPr="008B71FC">
              <w:t>Current service models do not facilitate early dietitian involvement in a person’s health journey, which is essential to optimise outcomes.</w:t>
            </w:r>
          </w:p>
          <w:p w14:paraId="6B2591D0" w14:textId="33732314" w:rsidR="00C36ACA" w:rsidRDefault="00C36ACA" w:rsidP="00C36ACA">
            <w:pPr>
              <w:pStyle w:val="TableBullet"/>
            </w:pPr>
            <w:r w:rsidRPr="008B71FC">
              <w:t>Dietitians are currently under-represented in key services such as food services, mental health services, rural health services, primary and community care, and kaupapa Māori and Pacific health services.</w:t>
            </w:r>
          </w:p>
        </w:tc>
      </w:tr>
      <w:tr w:rsidR="00C36ACA" w14:paraId="68E3A090" w14:textId="77777777" w:rsidTr="00C36ACA">
        <w:tc>
          <w:tcPr>
            <w:tcW w:w="1474" w:type="dxa"/>
          </w:tcPr>
          <w:p w14:paraId="66DDED32" w14:textId="538324D6" w:rsidR="00C36ACA" w:rsidRPr="00C36ACA" w:rsidRDefault="00C36ACA" w:rsidP="00C36ACA">
            <w:pPr>
              <w:pStyle w:val="TableText"/>
              <w:rPr>
                <w:b/>
                <w:bCs/>
              </w:rPr>
            </w:pPr>
            <w:r w:rsidRPr="00C36ACA">
              <w:rPr>
                <w:b/>
                <w:bCs/>
              </w:rPr>
              <w:t>Equity</w:t>
            </w:r>
          </w:p>
        </w:tc>
        <w:tc>
          <w:tcPr>
            <w:tcW w:w="11993" w:type="dxa"/>
          </w:tcPr>
          <w:p w14:paraId="631593D9" w14:textId="77777777" w:rsidR="00C36ACA" w:rsidRPr="008B71FC" w:rsidRDefault="00C36ACA" w:rsidP="00C36ACA">
            <w:pPr>
              <w:pStyle w:val="TableBullet"/>
            </w:pPr>
            <w:r w:rsidRPr="008B71FC">
              <w:t>Māori and Pacific Peoples are significantly under-represented in the dietetics workforce.</w:t>
            </w:r>
          </w:p>
          <w:p w14:paraId="4DD5E703" w14:textId="77777777" w:rsidR="00C36ACA" w:rsidRPr="008B71FC" w:rsidRDefault="00C36ACA" w:rsidP="00C36ACA">
            <w:pPr>
              <w:pStyle w:val="TableBullet"/>
            </w:pPr>
            <w:r w:rsidRPr="008B71FC">
              <w:t>Current training models are not informed by kaupapa Māori – accreditation guidelines must support and enable this.</w:t>
            </w:r>
          </w:p>
          <w:p w14:paraId="6AE18621" w14:textId="220C4F9C" w:rsidR="00C36ACA" w:rsidRPr="008B71FC" w:rsidRDefault="00C36ACA" w:rsidP="00C36ACA">
            <w:pPr>
              <w:pStyle w:val="TableBullet"/>
            </w:pPr>
            <w:r w:rsidRPr="008B71FC">
              <w:t>There is a lack of culturally appropriate training for students and the workforce.</w:t>
            </w:r>
          </w:p>
        </w:tc>
      </w:tr>
    </w:tbl>
    <w:p w14:paraId="1B7CB130" w14:textId="77777777" w:rsidR="00C36ACA" w:rsidRDefault="00C36ACA" w:rsidP="00C36ACA">
      <w:pPr>
        <w:rPr>
          <w:rFonts w:eastAsia="Arial"/>
        </w:rPr>
      </w:pPr>
    </w:p>
    <w:p w14:paraId="1633E232" w14:textId="77777777" w:rsidR="00C36ACA" w:rsidRDefault="00C36ACA" w:rsidP="00C36ACA">
      <w:pPr>
        <w:rPr>
          <w:rFonts w:eastAsia="Arial"/>
        </w:rPr>
      </w:pPr>
    </w:p>
    <w:p w14:paraId="4A18929B" w14:textId="77777777" w:rsidR="00C36ACA" w:rsidRDefault="00C36ACA" w:rsidP="00C36ACA">
      <w:pPr>
        <w:rPr>
          <w:rFonts w:eastAsia="Arial"/>
        </w:rPr>
      </w:pPr>
    </w:p>
    <w:p w14:paraId="0AC1BDBB" w14:textId="1D72E403" w:rsidR="00C36ACA" w:rsidRDefault="00C36ACA" w:rsidP="00C36ACA">
      <w:pPr>
        <w:pStyle w:val="Heading3"/>
        <w:rPr>
          <w:rFonts w:eastAsia="Arial"/>
        </w:rPr>
      </w:pPr>
      <w:r w:rsidRPr="00C36ACA">
        <w:rPr>
          <w:rFonts w:eastAsia="Arial"/>
        </w:rPr>
        <w:t>Key opportunities to fully realise the potential of the dietetics profession</w:t>
      </w:r>
    </w:p>
    <w:tbl>
      <w:tblPr>
        <w:tblStyle w:val="TableGrid"/>
        <w:tblW w:w="1346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74"/>
        <w:gridCol w:w="11993"/>
      </w:tblGrid>
      <w:tr w:rsidR="00C36ACA" w:rsidRPr="00923FF4" w14:paraId="17D4358D" w14:textId="77777777" w:rsidTr="00C36ACA">
        <w:trPr>
          <w:tblHeader/>
        </w:trPr>
        <w:tc>
          <w:tcPr>
            <w:tcW w:w="1474" w:type="dxa"/>
            <w:tcBorders>
              <w:top w:val="nil"/>
              <w:bottom w:val="nil"/>
            </w:tcBorders>
            <w:shd w:val="clear" w:color="auto" w:fill="D9D9D9" w:themeFill="background1" w:themeFillShade="D9"/>
            <w:vAlign w:val="center"/>
          </w:tcPr>
          <w:p w14:paraId="1BAF9521" w14:textId="77777777" w:rsidR="00C36ACA" w:rsidRPr="00923FF4" w:rsidRDefault="00C36ACA" w:rsidP="00C36ACA">
            <w:pPr>
              <w:pStyle w:val="TableText"/>
              <w:rPr>
                <w:b/>
                <w:bCs/>
              </w:rPr>
            </w:pPr>
            <w:r w:rsidRPr="00923FF4">
              <w:rPr>
                <w:b/>
                <w:bCs/>
              </w:rPr>
              <w:t>Key themes</w:t>
            </w:r>
          </w:p>
        </w:tc>
        <w:tc>
          <w:tcPr>
            <w:tcW w:w="11993" w:type="dxa"/>
            <w:tcBorders>
              <w:top w:val="nil"/>
              <w:bottom w:val="nil"/>
            </w:tcBorders>
            <w:shd w:val="clear" w:color="auto" w:fill="D9D9D9" w:themeFill="background1" w:themeFillShade="D9"/>
            <w:vAlign w:val="center"/>
          </w:tcPr>
          <w:p w14:paraId="39F8C617" w14:textId="5418A5EF" w:rsidR="00C36ACA" w:rsidRPr="00923FF4" w:rsidRDefault="00C36ACA" w:rsidP="00C36ACA">
            <w:pPr>
              <w:pStyle w:val="TableText"/>
              <w:rPr>
                <w:b/>
                <w:bCs/>
              </w:rPr>
            </w:pPr>
            <w:r w:rsidRPr="00C36ACA">
              <w:rPr>
                <w:b/>
                <w:bCs/>
              </w:rPr>
              <w:t>Key opportunities</w:t>
            </w:r>
          </w:p>
        </w:tc>
      </w:tr>
      <w:tr w:rsidR="00C36ACA" w14:paraId="6C4DC6A3" w14:textId="77777777" w:rsidTr="00C36ACA">
        <w:tc>
          <w:tcPr>
            <w:tcW w:w="1474" w:type="dxa"/>
            <w:tcBorders>
              <w:top w:val="nil"/>
            </w:tcBorders>
          </w:tcPr>
          <w:p w14:paraId="431729DB" w14:textId="77777777" w:rsidR="00C36ACA" w:rsidRPr="00C36ACA" w:rsidRDefault="00C36ACA" w:rsidP="00C36ACA">
            <w:pPr>
              <w:pStyle w:val="TableText"/>
              <w:rPr>
                <w:b/>
                <w:bCs/>
              </w:rPr>
            </w:pPr>
            <w:r w:rsidRPr="00C36ACA">
              <w:rPr>
                <w:b/>
                <w:bCs/>
              </w:rPr>
              <w:t>Professional advocacy and promotion</w:t>
            </w:r>
          </w:p>
        </w:tc>
        <w:tc>
          <w:tcPr>
            <w:tcW w:w="11993" w:type="dxa"/>
            <w:tcBorders>
              <w:top w:val="nil"/>
            </w:tcBorders>
          </w:tcPr>
          <w:p w14:paraId="72FA16AC" w14:textId="77777777" w:rsidR="00C36ACA" w:rsidRPr="008B71FC" w:rsidRDefault="00C36ACA" w:rsidP="00C36ACA">
            <w:pPr>
              <w:pStyle w:val="TableBullet"/>
            </w:pPr>
            <w:r w:rsidRPr="008B71FC">
              <w:t>Develop robust information for the public about what dietitians do and the many ways they can support health and wellbeing.</w:t>
            </w:r>
          </w:p>
          <w:p w14:paraId="1D840202" w14:textId="7F44CAAD" w:rsidR="00C36ACA" w:rsidRDefault="00C36ACA" w:rsidP="00C36ACA">
            <w:pPr>
              <w:pStyle w:val="TableBullet"/>
            </w:pPr>
            <w:r w:rsidRPr="008B71FC">
              <w:t>Promote the profession in primary and secondary school environments to increase awareness of dietetics as a career option.</w:t>
            </w:r>
          </w:p>
        </w:tc>
      </w:tr>
      <w:tr w:rsidR="00C36ACA" w14:paraId="6679612A" w14:textId="77777777" w:rsidTr="00C36ACA">
        <w:tc>
          <w:tcPr>
            <w:tcW w:w="1474" w:type="dxa"/>
          </w:tcPr>
          <w:p w14:paraId="7ECA5917" w14:textId="77777777" w:rsidR="00C36ACA" w:rsidRPr="00C36ACA" w:rsidRDefault="00C36ACA" w:rsidP="00C36ACA">
            <w:pPr>
              <w:pStyle w:val="TableText"/>
              <w:rPr>
                <w:b/>
                <w:bCs/>
              </w:rPr>
            </w:pPr>
            <w:r w:rsidRPr="00C36ACA">
              <w:rPr>
                <w:b/>
                <w:bCs/>
              </w:rPr>
              <w:t xml:space="preserve">Workforce and training </w:t>
            </w:r>
          </w:p>
        </w:tc>
        <w:tc>
          <w:tcPr>
            <w:tcW w:w="11993" w:type="dxa"/>
          </w:tcPr>
          <w:p w14:paraId="2D5CE243" w14:textId="77777777" w:rsidR="00C36ACA" w:rsidRPr="008B71FC" w:rsidRDefault="00C36ACA" w:rsidP="00C36ACA">
            <w:pPr>
              <w:pStyle w:val="TableBullet"/>
            </w:pPr>
            <w:r w:rsidRPr="008B71FC">
              <w:t>Increase workforce numbers by targeting training pathways in multiple ways</w:t>
            </w:r>
            <w:r>
              <w:t>,</w:t>
            </w:r>
            <w:r w:rsidRPr="008B71FC">
              <w:t xml:space="preserve"> such as: reviewing accreditation standards to ensure qualification requirements are not a barrier for potential students, particularly Māori and Pacific peoples</w:t>
            </w:r>
            <w:r>
              <w:t>;</w:t>
            </w:r>
            <w:r w:rsidRPr="008B71FC">
              <w:t xml:space="preserve"> exploring new models of training with a focus on facilitating pathways into the profession and supporting flexible training options</w:t>
            </w:r>
            <w:r>
              <w:t>,</w:t>
            </w:r>
            <w:r w:rsidRPr="008B71FC">
              <w:t xml:space="preserve"> such as part-time and online training.</w:t>
            </w:r>
          </w:p>
          <w:p w14:paraId="5F60ED05" w14:textId="77777777" w:rsidR="00C36ACA" w:rsidRPr="008B71FC" w:rsidRDefault="00C36ACA" w:rsidP="00C36ACA">
            <w:pPr>
              <w:pStyle w:val="TableBullet"/>
            </w:pPr>
            <w:r w:rsidRPr="008B71FC">
              <w:t>Increas</w:t>
            </w:r>
            <w:r>
              <w:t>e</w:t>
            </w:r>
            <w:r w:rsidRPr="008B71FC">
              <w:t xml:space="preserve"> retention through fair and equitable remuneration and provision of career development opportunities</w:t>
            </w:r>
            <w:r>
              <w:t>,</w:t>
            </w:r>
            <w:r w:rsidRPr="008B71FC">
              <w:t xml:space="preserve"> such as regional or international secondments.</w:t>
            </w:r>
          </w:p>
          <w:p w14:paraId="59FD5381" w14:textId="2471BA00" w:rsidR="00C36ACA" w:rsidRDefault="00C36ACA" w:rsidP="00C36ACA">
            <w:pPr>
              <w:pStyle w:val="TableBullet"/>
            </w:pPr>
            <w:r w:rsidRPr="008B71FC">
              <w:t>Explore the use of dietitian assistants to support dietitians.</w:t>
            </w:r>
          </w:p>
        </w:tc>
      </w:tr>
      <w:tr w:rsidR="00C36ACA" w14:paraId="2D787724" w14:textId="77777777" w:rsidTr="00C36ACA">
        <w:tc>
          <w:tcPr>
            <w:tcW w:w="1474" w:type="dxa"/>
          </w:tcPr>
          <w:p w14:paraId="59917846" w14:textId="77777777" w:rsidR="00C36ACA" w:rsidRPr="00C36ACA" w:rsidRDefault="00C36ACA" w:rsidP="00C36ACA">
            <w:pPr>
              <w:pStyle w:val="TableText"/>
              <w:rPr>
                <w:b/>
                <w:bCs/>
              </w:rPr>
            </w:pPr>
            <w:r w:rsidRPr="00C36ACA">
              <w:rPr>
                <w:b/>
                <w:bCs/>
              </w:rPr>
              <w:t>Scope of practice</w:t>
            </w:r>
          </w:p>
        </w:tc>
        <w:tc>
          <w:tcPr>
            <w:tcW w:w="11993" w:type="dxa"/>
          </w:tcPr>
          <w:p w14:paraId="2E4C6411" w14:textId="77777777" w:rsidR="00C36ACA" w:rsidRPr="008B71FC" w:rsidRDefault="00C36ACA" w:rsidP="00C36ACA">
            <w:pPr>
              <w:pStyle w:val="TableBullet"/>
            </w:pPr>
            <w:r w:rsidRPr="008B71FC">
              <w:t xml:space="preserve">Support dietitians to work to their full scope of practice to support optimal provision of care, </w:t>
            </w:r>
            <w:r>
              <w:t>for example,</w:t>
            </w:r>
            <w:r w:rsidRPr="008B71FC">
              <w:t xml:space="preserve"> </w:t>
            </w:r>
            <w:r>
              <w:t xml:space="preserve">by </w:t>
            </w:r>
            <w:r w:rsidRPr="008B71FC">
              <w:t>extending prescribing rights where appropriate and leading diabetes management.</w:t>
            </w:r>
          </w:p>
          <w:p w14:paraId="3CC00479" w14:textId="43A7ACC1" w:rsidR="00C36ACA" w:rsidRDefault="00C36ACA" w:rsidP="00C36ACA">
            <w:pPr>
              <w:pStyle w:val="TableBullet"/>
            </w:pPr>
            <w:r w:rsidRPr="008B71FC">
              <w:t>Expand the current dietitian scope of practice to provide sustainable, safe and effective services to patients.</w:t>
            </w:r>
          </w:p>
        </w:tc>
      </w:tr>
      <w:tr w:rsidR="00C36ACA" w14:paraId="697C1DE1" w14:textId="77777777" w:rsidTr="00C36ACA">
        <w:tc>
          <w:tcPr>
            <w:tcW w:w="1474" w:type="dxa"/>
          </w:tcPr>
          <w:p w14:paraId="017F6A1D" w14:textId="77777777" w:rsidR="00C36ACA" w:rsidRPr="00C36ACA" w:rsidRDefault="00C36ACA" w:rsidP="00C36ACA">
            <w:pPr>
              <w:pStyle w:val="TableText"/>
              <w:rPr>
                <w:b/>
                <w:bCs/>
              </w:rPr>
            </w:pPr>
            <w:r w:rsidRPr="00C36ACA">
              <w:rPr>
                <w:b/>
                <w:bCs/>
              </w:rPr>
              <w:t>Funding</w:t>
            </w:r>
          </w:p>
        </w:tc>
        <w:tc>
          <w:tcPr>
            <w:tcW w:w="11993" w:type="dxa"/>
          </w:tcPr>
          <w:p w14:paraId="6727575D" w14:textId="77777777" w:rsidR="00C36ACA" w:rsidRPr="008B71FC" w:rsidRDefault="00C36ACA" w:rsidP="00C36ACA">
            <w:pPr>
              <w:pStyle w:val="TableBullet"/>
            </w:pPr>
            <w:r>
              <w:t>Prioritise</w:t>
            </w:r>
            <w:r w:rsidRPr="008B71FC">
              <w:t xml:space="preserve"> training to </w:t>
            </w:r>
            <w:r>
              <w:t>help</w:t>
            </w:r>
            <w:r w:rsidRPr="008B71FC">
              <w:t xml:space="preserve"> increase education</w:t>
            </w:r>
            <w:r>
              <w:t xml:space="preserve"> and</w:t>
            </w:r>
            <w:r w:rsidRPr="008B71FC">
              <w:t xml:space="preserve"> financial support for students to complete training, and </w:t>
            </w:r>
            <w:r>
              <w:t xml:space="preserve">provide </w:t>
            </w:r>
            <w:r w:rsidRPr="008B71FC">
              <w:t>support for service providers offering student placements.</w:t>
            </w:r>
          </w:p>
          <w:p w14:paraId="3DB525E9" w14:textId="6B4F89C9" w:rsidR="00C36ACA" w:rsidRDefault="00C36ACA" w:rsidP="00C36ACA">
            <w:pPr>
              <w:pStyle w:val="TableBullet"/>
            </w:pPr>
            <w:r w:rsidRPr="008B71FC">
              <w:t xml:space="preserve">Ensure funding models </w:t>
            </w:r>
            <w:r>
              <w:t>support</w:t>
            </w:r>
            <w:r w:rsidRPr="008B71FC">
              <w:t xml:space="preserve"> equitable health outcomes by </w:t>
            </w:r>
            <w:r>
              <w:t>prioritising</w:t>
            </w:r>
            <w:r w:rsidRPr="008B71FC">
              <w:t xml:space="preserve"> dietetic services </w:t>
            </w:r>
            <w:r>
              <w:t>for</w:t>
            </w:r>
            <w:r w:rsidRPr="008B71FC">
              <w:t xml:space="preserve"> Māori, Pacific, rural and primary </w:t>
            </w:r>
            <w:r>
              <w:t xml:space="preserve">health </w:t>
            </w:r>
            <w:r w:rsidRPr="008B71FC">
              <w:t>care providers.</w:t>
            </w:r>
          </w:p>
        </w:tc>
      </w:tr>
      <w:tr w:rsidR="00C36ACA" w14:paraId="1DD7DBC7" w14:textId="77777777" w:rsidTr="00C36ACA">
        <w:tc>
          <w:tcPr>
            <w:tcW w:w="1474" w:type="dxa"/>
          </w:tcPr>
          <w:p w14:paraId="59933075" w14:textId="77777777" w:rsidR="00C36ACA" w:rsidRPr="00C36ACA" w:rsidRDefault="00C36ACA" w:rsidP="00C36ACA">
            <w:pPr>
              <w:pStyle w:val="TableText"/>
              <w:rPr>
                <w:b/>
                <w:bCs/>
              </w:rPr>
            </w:pPr>
            <w:r w:rsidRPr="00C36ACA">
              <w:rPr>
                <w:b/>
                <w:bCs/>
              </w:rPr>
              <w:t>Models of care</w:t>
            </w:r>
          </w:p>
        </w:tc>
        <w:tc>
          <w:tcPr>
            <w:tcW w:w="11993" w:type="dxa"/>
          </w:tcPr>
          <w:p w14:paraId="1041D86C" w14:textId="77777777" w:rsidR="00C36ACA" w:rsidRPr="008B71FC" w:rsidRDefault="00C36ACA" w:rsidP="00C36ACA">
            <w:pPr>
              <w:pStyle w:val="TableBullet"/>
              <w:rPr>
                <w:i/>
                <w:iCs/>
              </w:rPr>
            </w:pPr>
            <w:r w:rsidRPr="008B71FC">
              <w:t xml:space="preserve">Improve integration of dietitians into primary </w:t>
            </w:r>
            <w:r>
              <w:t xml:space="preserve">health </w:t>
            </w:r>
            <w:r w:rsidRPr="008B71FC">
              <w:t>care, mental health, public health</w:t>
            </w:r>
            <w:r>
              <w:t xml:space="preserve"> and</w:t>
            </w:r>
            <w:r w:rsidRPr="008B71FC">
              <w:t xml:space="preserve"> Māori and Pacific </w:t>
            </w:r>
            <w:r>
              <w:t xml:space="preserve">health </w:t>
            </w:r>
            <w:r w:rsidRPr="008B71FC">
              <w:t>service providers to improve access to dietetic services for priority populations.</w:t>
            </w:r>
          </w:p>
          <w:p w14:paraId="45B07727" w14:textId="4918570A" w:rsidR="00C36ACA" w:rsidRDefault="00C36ACA" w:rsidP="00C36ACA">
            <w:pPr>
              <w:pStyle w:val="TableBullet"/>
            </w:pPr>
            <w:r w:rsidRPr="008B71FC">
              <w:t xml:space="preserve">Establish nationally consistent dietitian-led </w:t>
            </w:r>
            <w:r>
              <w:t xml:space="preserve">health </w:t>
            </w:r>
            <w:r w:rsidRPr="008B71FC">
              <w:t>care pathways.</w:t>
            </w:r>
          </w:p>
        </w:tc>
      </w:tr>
      <w:tr w:rsidR="00C36ACA" w14:paraId="0C150524" w14:textId="77777777" w:rsidTr="00C36ACA">
        <w:tc>
          <w:tcPr>
            <w:tcW w:w="1474" w:type="dxa"/>
          </w:tcPr>
          <w:p w14:paraId="7D171524" w14:textId="77777777" w:rsidR="00C36ACA" w:rsidRPr="00C36ACA" w:rsidRDefault="00C36ACA" w:rsidP="00C36ACA">
            <w:pPr>
              <w:pStyle w:val="TableText"/>
              <w:rPr>
                <w:b/>
                <w:bCs/>
              </w:rPr>
            </w:pPr>
            <w:r w:rsidRPr="00C36ACA">
              <w:rPr>
                <w:b/>
                <w:bCs/>
              </w:rPr>
              <w:t>Equity</w:t>
            </w:r>
          </w:p>
        </w:tc>
        <w:tc>
          <w:tcPr>
            <w:tcW w:w="11993" w:type="dxa"/>
          </w:tcPr>
          <w:p w14:paraId="553BDF21" w14:textId="77777777" w:rsidR="00C36ACA" w:rsidRPr="008B71FC" w:rsidRDefault="00C36ACA" w:rsidP="00C36ACA">
            <w:pPr>
              <w:pStyle w:val="TableBullet"/>
            </w:pPr>
            <w:r w:rsidRPr="008B71FC">
              <w:t xml:space="preserve">Increase </w:t>
            </w:r>
            <w:r>
              <w:t>the use</w:t>
            </w:r>
            <w:r w:rsidRPr="008B71FC">
              <w:t xml:space="preserve"> of telehealth to improve access.</w:t>
            </w:r>
          </w:p>
          <w:p w14:paraId="74EBD737" w14:textId="77777777" w:rsidR="00C36ACA" w:rsidRPr="008B71FC" w:rsidRDefault="00C36ACA" w:rsidP="00C36ACA">
            <w:pPr>
              <w:pStyle w:val="TableBullet"/>
            </w:pPr>
            <w:r w:rsidRPr="008B71FC">
              <w:t>Increase workforce numbers to better serve communities, with a focus on service provision to Māori, Pacific</w:t>
            </w:r>
            <w:r>
              <w:t xml:space="preserve"> peoples</w:t>
            </w:r>
            <w:r w:rsidRPr="008B71FC">
              <w:t xml:space="preserve">, rural, primary </w:t>
            </w:r>
            <w:r>
              <w:t xml:space="preserve">health </w:t>
            </w:r>
            <w:r w:rsidRPr="008B71FC">
              <w:t>care and mental health providers.</w:t>
            </w:r>
          </w:p>
          <w:p w14:paraId="3AB9FC68" w14:textId="16AC5E35" w:rsidR="00C36ACA" w:rsidRPr="008B71FC" w:rsidRDefault="00C36ACA" w:rsidP="00C36ACA">
            <w:pPr>
              <w:pStyle w:val="TableBullet"/>
            </w:pPr>
            <w:r w:rsidRPr="008B71FC">
              <w:t>Ensure accreditation guidelines support and enable training programmes to be informed by kaupapa Māori models.</w:t>
            </w:r>
          </w:p>
        </w:tc>
      </w:tr>
    </w:tbl>
    <w:p w14:paraId="3282BC31" w14:textId="77777777" w:rsidR="00C36ACA" w:rsidRDefault="00C36ACA" w:rsidP="00C36ACA">
      <w:pPr>
        <w:rPr>
          <w:rFonts w:eastAsia="Arial"/>
        </w:rPr>
      </w:pPr>
    </w:p>
    <w:p w14:paraId="6301C4F0" w14:textId="77777777" w:rsidR="00C36ACA" w:rsidRDefault="00C36ACA" w:rsidP="00C36ACA">
      <w:pPr>
        <w:rPr>
          <w:rFonts w:eastAsia="Arial"/>
        </w:rPr>
      </w:pPr>
    </w:p>
    <w:p w14:paraId="13ABC672" w14:textId="77777777" w:rsidR="00C36ACA" w:rsidRDefault="00C36ACA" w:rsidP="00C36ACA">
      <w:pPr>
        <w:tabs>
          <w:tab w:val="left" w:pos="1029"/>
        </w:tabs>
        <w:rPr>
          <w:rFonts w:eastAsia="Arial"/>
        </w:rPr>
        <w:sectPr w:rsidR="00C36ACA" w:rsidSect="000D4A50">
          <w:footerReference w:type="default" r:id="rId37"/>
          <w:pgSz w:w="16834" w:h="11907" w:orient="landscape" w:code="9"/>
          <w:pgMar w:top="1429" w:right="1701" w:bottom="1134" w:left="1701" w:header="284" w:footer="425" w:gutter="284"/>
          <w:cols w:space="720"/>
          <w:docGrid w:linePitch="286"/>
        </w:sectPr>
      </w:pPr>
      <w:r>
        <w:rPr>
          <w:rFonts w:eastAsia="Arial"/>
        </w:rPr>
        <w:tab/>
      </w:r>
    </w:p>
    <w:p w14:paraId="76F6D14D" w14:textId="0D0546F4" w:rsidR="00C36ACA" w:rsidRPr="008B71FC" w:rsidRDefault="00C36ACA" w:rsidP="00D03371">
      <w:pPr>
        <w:pStyle w:val="Heading2"/>
        <w:numPr>
          <w:ilvl w:val="6"/>
          <w:numId w:val="11"/>
        </w:numPr>
        <w:tabs>
          <w:tab w:val="clear" w:pos="4680"/>
          <w:tab w:val="num" w:pos="709"/>
        </w:tabs>
        <w:spacing w:before="0"/>
        <w:ind w:left="709" w:hanging="709"/>
      </w:pPr>
      <w:bookmarkStart w:id="37" w:name="_Toc167703453"/>
      <w:bookmarkStart w:id="38" w:name="_Toc169097377"/>
      <w:r w:rsidRPr="008B71FC">
        <w:t>Medical imaging and radiation</w:t>
      </w:r>
      <w:r>
        <w:t xml:space="preserve"> therapy</w:t>
      </w:r>
      <w:bookmarkEnd w:id="37"/>
      <w:bookmarkEnd w:id="38"/>
    </w:p>
    <w:p w14:paraId="75C86484" w14:textId="77777777" w:rsidR="00C36ACA" w:rsidRPr="008B71FC" w:rsidRDefault="00C36ACA" w:rsidP="00C36ACA">
      <w:pPr>
        <w:pStyle w:val="Heading4"/>
      </w:pPr>
      <w:r w:rsidRPr="008B71FC">
        <w:t>Medical imaging technologist</w:t>
      </w:r>
      <w:r>
        <w:t xml:space="preserve"> </w:t>
      </w:r>
    </w:p>
    <w:p w14:paraId="23C50B60" w14:textId="77777777" w:rsidR="00C36ACA" w:rsidRPr="008B71FC" w:rsidRDefault="00C36ACA" w:rsidP="00C36ACA">
      <w:r w:rsidRPr="008B71FC">
        <w:t>Medical imaging technologists (MITs) us</w:t>
      </w:r>
      <w:r>
        <w:t>e</w:t>
      </w:r>
      <w:r w:rsidRPr="008B71FC">
        <w:t xml:space="preserve"> ionising radiation </w:t>
      </w:r>
      <w:r>
        <w:t xml:space="preserve">to </w:t>
      </w:r>
      <w:r w:rsidRPr="008B71FC">
        <w:t>produce high</w:t>
      </w:r>
      <w:r>
        <w:t>-</w:t>
      </w:r>
      <w:r w:rsidRPr="008B71FC">
        <w:t xml:space="preserve">quality diagnostic radiographs </w:t>
      </w:r>
      <w:r>
        <w:t>and</w:t>
      </w:r>
      <w:r w:rsidRPr="008B71FC">
        <w:t xml:space="preserve"> carry out diagnostic procedures. With training, MITs may practise computed tomography (CT), mammography and angiography. </w:t>
      </w:r>
      <w:r>
        <w:t xml:space="preserve">The MITs </w:t>
      </w:r>
      <w:r w:rsidRPr="008B71FC">
        <w:t>evaluate the diagnostic quality of images and take corrective measures as required.</w:t>
      </w:r>
    </w:p>
    <w:p w14:paraId="5952193F" w14:textId="77777777" w:rsidR="00C36ACA" w:rsidRPr="008B71FC" w:rsidRDefault="00C36ACA" w:rsidP="00C36ACA">
      <w:pPr>
        <w:pStyle w:val="Heading4"/>
      </w:pPr>
      <w:r w:rsidRPr="008B71FC">
        <w:t>Magnetic resonance imaging technologist</w:t>
      </w:r>
    </w:p>
    <w:p w14:paraId="3D9F68A5" w14:textId="77777777" w:rsidR="00C36ACA" w:rsidRPr="008B71FC" w:rsidRDefault="00C36ACA" w:rsidP="00C36ACA">
      <w:r w:rsidRPr="008B71FC">
        <w:t xml:space="preserve">Magnetic resonance imaging (MRI) </w:t>
      </w:r>
      <w:r>
        <w:t>t</w:t>
      </w:r>
      <w:r w:rsidRPr="008B71FC">
        <w:t>echnologists us</w:t>
      </w:r>
      <w:r>
        <w:t>e</w:t>
      </w:r>
      <w:r w:rsidRPr="008B71FC">
        <w:t xml:space="preserve"> a powerful magnetic field </w:t>
      </w:r>
      <w:r>
        <w:t xml:space="preserve">to </w:t>
      </w:r>
      <w:r w:rsidRPr="008B71FC">
        <w:t>produce high</w:t>
      </w:r>
      <w:r>
        <w:t>-</w:t>
      </w:r>
      <w:r w:rsidRPr="008B71FC">
        <w:t xml:space="preserve">quality diagnostic images. MRI </w:t>
      </w:r>
      <w:r>
        <w:t>t</w:t>
      </w:r>
      <w:r w:rsidRPr="008B71FC">
        <w:t>echnologists may at their discretion (following clinical and workplace guidelines) extend the</w:t>
      </w:r>
      <w:r>
        <w:t>ir</w:t>
      </w:r>
      <w:r w:rsidRPr="008B71FC">
        <w:t xml:space="preserve"> examination to include relevant regions and/or sequences not suggested in the referral or protocol.</w:t>
      </w:r>
    </w:p>
    <w:p w14:paraId="277E44DB" w14:textId="77777777" w:rsidR="00C36ACA" w:rsidRPr="008B71FC" w:rsidRDefault="00C36ACA" w:rsidP="00C36ACA">
      <w:pPr>
        <w:pStyle w:val="Heading4"/>
      </w:pPr>
      <w:r w:rsidRPr="008B71FC">
        <w:t xml:space="preserve">Nuclear medicine technologist </w:t>
      </w:r>
    </w:p>
    <w:p w14:paraId="322440E7" w14:textId="77777777" w:rsidR="00C36ACA" w:rsidRPr="008B71FC" w:rsidRDefault="00C36ACA" w:rsidP="00C36ACA">
      <w:r w:rsidRPr="008B71FC">
        <w:t>Nuclear medicine technologists (NMTs) prepar</w:t>
      </w:r>
      <w:r>
        <w:t>e</w:t>
      </w:r>
      <w:r w:rsidRPr="008B71FC">
        <w:t>, administ</w:t>
      </w:r>
      <w:r>
        <w:t>er</w:t>
      </w:r>
      <w:r w:rsidRPr="008B71FC">
        <w:t xml:space="preserve"> and quantif</w:t>
      </w:r>
      <w:r>
        <w:t>y</w:t>
      </w:r>
      <w:r w:rsidRPr="008B71FC">
        <w:t xml:space="preserve"> diagnostic pharmaceuticals to </w:t>
      </w:r>
      <w:r>
        <w:t>assess</w:t>
      </w:r>
      <w:r w:rsidRPr="008B71FC">
        <w:t xml:space="preserve"> organ and molecular function</w:t>
      </w:r>
      <w:r>
        <w:t>. They also</w:t>
      </w:r>
      <w:r w:rsidRPr="008B71FC">
        <w:t xml:space="preserve"> deliver therapeutic radiopharmaceuticals to treat a number of pathologies.</w:t>
      </w:r>
    </w:p>
    <w:p w14:paraId="33DAB25D" w14:textId="77777777" w:rsidR="00C36ACA" w:rsidRPr="008B71FC" w:rsidRDefault="00C36ACA" w:rsidP="00C36ACA">
      <w:pPr>
        <w:pStyle w:val="Heading4"/>
      </w:pPr>
      <w:r w:rsidRPr="008B71FC">
        <w:t xml:space="preserve">Radiation </w:t>
      </w:r>
      <w:r>
        <w:t>t</w:t>
      </w:r>
      <w:r w:rsidRPr="008B71FC">
        <w:t xml:space="preserve">herapist </w:t>
      </w:r>
    </w:p>
    <w:p w14:paraId="67F96875" w14:textId="77777777" w:rsidR="00C36ACA" w:rsidRDefault="00C36ACA" w:rsidP="00C36ACA">
      <w:r w:rsidRPr="008B71FC">
        <w:t xml:space="preserve">Radiation </w:t>
      </w:r>
      <w:r>
        <w:t>t</w:t>
      </w:r>
      <w:r w:rsidRPr="008B71FC">
        <w:t>herapists (RTs) are responsible for planning and deliver</w:t>
      </w:r>
      <w:r>
        <w:t>ing</w:t>
      </w:r>
      <w:r w:rsidRPr="008B71FC">
        <w:t xml:space="preserve"> radiation treatment, primarily for people diagnosed with cancer. RTs create and evaluate images for the </w:t>
      </w:r>
      <w:r>
        <w:t xml:space="preserve">treatment area and </w:t>
      </w:r>
      <w:r w:rsidRPr="008B71FC">
        <w:t>plan and deliver radiation treatment according to the radiation oncologist</w:t>
      </w:r>
      <w:r>
        <w:t>’s</w:t>
      </w:r>
      <w:r w:rsidRPr="008B71FC">
        <w:t xml:space="preserve"> prescription.</w:t>
      </w:r>
    </w:p>
    <w:p w14:paraId="66294610" w14:textId="31214352" w:rsidR="00C36ACA" w:rsidRPr="008B71FC" w:rsidRDefault="00C36ACA" w:rsidP="00C36ACA">
      <w:pPr>
        <w:pStyle w:val="Heading3"/>
      </w:pPr>
      <w:r>
        <w:t>Medical Radiation Technology Board</w:t>
      </w:r>
      <w:r w:rsidRPr="008B71FC">
        <w:t xml:space="preserve"> prescribed qualifications for medical imaging and radiation therapy (excluding sonography)</w:t>
      </w:r>
    </w:p>
    <w:p w14:paraId="5871D3CA" w14:textId="77777777" w:rsidR="00C36ACA" w:rsidRPr="008B71FC" w:rsidRDefault="00C36ACA" w:rsidP="00C36ACA">
      <w:pPr>
        <w:pStyle w:val="Heading4"/>
      </w:pPr>
      <w:r w:rsidRPr="008B71FC">
        <w:t>Aotearoa qualifications</w:t>
      </w:r>
    </w:p>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410"/>
        <w:gridCol w:w="3071"/>
        <w:gridCol w:w="2741"/>
      </w:tblGrid>
      <w:tr w:rsidR="00C36ACA" w:rsidRPr="00C36ACA" w14:paraId="702D7BDB" w14:textId="77777777" w:rsidTr="003C6690">
        <w:trPr>
          <w:trHeight w:val="391"/>
          <w:tblHeader/>
        </w:trPr>
        <w:tc>
          <w:tcPr>
            <w:tcW w:w="2410" w:type="dxa"/>
            <w:tcBorders>
              <w:top w:val="nil"/>
              <w:bottom w:val="nil"/>
            </w:tcBorders>
            <w:shd w:val="clear" w:color="auto" w:fill="D9D9D9" w:themeFill="background1" w:themeFillShade="D9"/>
          </w:tcPr>
          <w:p w14:paraId="21D6CF84" w14:textId="77777777" w:rsidR="00C36ACA" w:rsidRPr="00C36ACA" w:rsidRDefault="00C36ACA" w:rsidP="00C36ACA">
            <w:pPr>
              <w:pStyle w:val="TableText"/>
              <w:rPr>
                <w:b/>
                <w:bCs/>
              </w:rPr>
            </w:pPr>
            <w:r w:rsidRPr="00C36ACA">
              <w:rPr>
                <w:b/>
                <w:bCs/>
              </w:rPr>
              <w:t>Place of education</w:t>
            </w:r>
          </w:p>
        </w:tc>
        <w:tc>
          <w:tcPr>
            <w:tcW w:w="3071" w:type="dxa"/>
            <w:tcBorders>
              <w:top w:val="nil"/>
              <w:bottom w:val="nil"/>
            </w:tcBorders>
            <w:shd w:val="clear" w:color="auto" w:fill="D9D9D9" w:themeFill="background1" w:themeFillShade="D9"/>
          </w:tcPr>
          <w:p w14:paraId="48E3BA58" w14:textId="77777777" w:rsidR="00C36ACA" w:rsidRPr="00C36ACA" w:rsidRDefault="00C36ACA" w:rsidP="00C36ACA">
            <w:pPr>
              <w:pStyle w:val="TableText"/>
              <w:rPr>
                <w:b/>
                <w:bCs/>
              </w:rPr>
            </w:pPr>
            <w:r w:rsidRPr="00C36ACA">
              <w:rPr>
                <w:b/>
                <w:bCs/>
              </w:rPr>
              <w:t>Qualification programme</w:t>
            </w:r>
          </w:p>
        </w:tc>
        <w:tc>
          <w:tcPr>
            <w:tcW w:w="2741" w:type="dxa"/>
            <w:tcBorders>
              <w:top w:val="nil"/>
              <w:bottom w:val="nil"/>
            </w:tcBorders>
            <w:shd w:val="clear" w:color="auto" w:fill="D9D9D9" w:themeFill="background1" w:themeFillShade="D9"/>
          </w:tcPr>
          <w:p w14:paraId="63708F11" w14:textId="77777777" w:rsidR="00C36ACA" w:rsidRPr="00C36ACA" w:rsidRDefault="00C36ACA" w:rsidP="00C36ACA">
            <w:pPr>
              <w:pStyle w:val="TableText"/>
              <w:rPr>
                <w:b/>
                <w:bCs/>
              </w:rPr>
            </w:pPr>
            <w:r w:rsidRPr="00C36ACA">
              <w:rPr>
                <w:b/>
                <w:bCs/>
              </w:rPr>
              <w:t>Scope of practice</w:t>
            </w:r>
          </w:p>
        </w:tc>
      </w:tr>
      <w:tr w:rsidR="00C36ACA" w:rsidRPr="008B71FC" w14:paraId="6F18336F" w14:textId="77777777" w:rsidTr="003C6690">
        <w:trPr>
          <w:trHeight w:val="385"/>
        </w:trPr>
        <w:tc>
          <w:tcPr>
            <w:tcW w:w="2410" w:type="dxa"/>
            <w:tcBorders>
              <w:top w:val="nil"/>
            </w:tcBorders>
          </w:tcPr>
          <w:p w14:paraId="1BF563FE" w14:textId="77777777" w:rsidR="00C36ACA" w:rsidRPr="00BF384F" w:rsidRDefault="00C36ACA" w:rsidP="00C36ACA">
            <w:pPr>
              <w:pStyle w:val="TableText"/>
              <w:rPr>
                <w:bCs/>
              </w:rPr>
            </w:pPr>
            <w:r w:rsidRPr="00BF384F">
              <w:rPr>
                <w:bCs/>
              </w:rPr>
              <w:t>Ara Institute of Canterbury</w:t>
            </w:r>
          </w:p>
        </w:tc>
        <w:tc>
          <w:tcPr>
            <w:tcW w:w="3071" w:type="dxa"/>
            <w:tcBorders>
              <w:top w:val="nil"/>
            </w:tcBorders>
          </w:tcPr>
          <w:p w14:paraId="3009BC40" w14:textId="77777777" w:rsidR="00C36ACA" w:rsidRPr="008B71FC" w:rsidRDefault="00C36ACA" w:rsidP="00C36ACA">
            <w:pPr>
              <w:pStyle w:val="TableText"/>
            </w:pPr>
            <w:r w:rsidRPr="008B71FC">
              <w:t>Bachelor of Medical Imaging</w:t>
            </w:r>
          </w:p>
        </w:tc>
        <w:tc>
          <w:tcPr>
            <w:tcW w:w="2741" w:type="dxa"/>
            <w:tcBorders>
              <w:top w:val="nil"/>
            </w:tcBorders>
          </w:tcPr>
          <w:p w14:paraId="0087A6D7" w14:textId="77777777" w:rsidR="00C36ACA" w:rsidRPr="008B71FC" w:rsidRDefault="00C36ACA" w:rsidP="00C36ACA">
            <w:pPr>
              <w:pStyle w:val="TableText"/>
            </w:pPr>
            <w:r w:rsidRPr="008B71FC">
              <w:t>Medical imaging technologist</w:t>
            </w:r>
          </w:p>
        </w:tc>
      </w:tr>
      <w:tr w:rsidR="00C36ACA" w:rsidRPr="008B71FC" w14:paraId="3E3CFB3F" w14:textId="77777777" w:rsidTr="003C6690">
        <w:trPr>
          <w:trHeight w:val="385"/>
        </w:trPr>
        <w:tc>
          <w:tcPr>
            <w:tcW w:w="2410" w:type="dxa"/>
          </w:tcPr>
          <w:p w14:paraId="0E7A2569" w14:textId="77777777" w:rsidR="00C36ACA" w:rsidRPr="00BF384F" w:rsidRDefault="00C36ACA" w:rsidP="00C36ACA">
            <w:pPr>
              <w:pStyle w:val="TableText"/>
              <w:rPr>
                <w:bCs/>
              </w:rPr>
            </w:pPr>
            <w:r w:rsidRPr="00BF384F">
              <w:rPr>
                <w:bCs/>
              </w:rPr>
              <w:t>UNITEC Institute of Technology</w:t>
            </w:r>
          </w:p>
        </w:tc>
        <w:tc>
          <w:tcPr>
            <w:tcW w:w="3071" w:type="dxa"/>
          </w:tcPr>
          <w:p w14:paraId="7EF9E45D" w14:textId="77777777" w:rsidR="00C36ACA" w:rsidRPr="008B71FC" w:rsidRDefault="00C36ACA" w:rsidP="00C36ACA">
            <w:pPr>
              <w:pStyle w:val="TableText"/>
            </w:pPr>
            <w:r w:rsidRPr="008B71FC">
              <w:t>Bachelor of Health Science (Medical Imaging)</w:t>
            </w:r>
          </w:p>
        </w:tc>
        <w:tc>
          <w:tcPr>
            <w:tcW w:w="2741" w:type="dxa"/>
          </w:tcPr>
          <w:p w14:paraId="53BABEF7" w14:textId="77777777" w:rsidR="00C36ACA" w:rsidRPr="008B71FC" w:rsidRDefault="00C36ACA" w:rsidP="00C36ACA">
            <w:pPr>
              <w:pStyle w:val="TableText"/>
            </w:pPr>
            <w:r w:rsidRPr="008B71FC">
              <w:t>Medical imaging technologist</w:t>
            </w:r>
          </w:p>
        </w:tc>
      </w:tr>
      <w:tr w:rsidR="00C36ACA" w:rsidRPr="008B71FC" w14:paraId="0963AF80" w14:textId="77777777" w:rsidTr="003C6690">
        <w:trPr>
          <w:trHeight w:val="506"/>
        </w:trPr>
        <w:tc>
          <w:tcPr>
            <w:tcW w:w="2410" w:type="dxa"/>
          </w:tcPr>
          <w:p w14:paraId="447F80D8" w14:textId="77777777" w:rsidR="00C36ACA" w:rsidRPr="00BF384F" w:rsidRDefault="00C36ACA" w:rsidP="00C36ACA">
            <w:pPr>
              <w:pStyle w:val="TableText"/>
              <w:rPr>
                <w:bCs/>
              </w:rPr>
            </w:pPr>
            <w:r w:rsidRPr="00BF384F">
              <w:rPr>
                <w:bCs/>
              </w:rPr>
              <w:t>Universal College of Learning (UCOL)</w:t>
            </w:r>
          </w:p>
        </w:tc>
        <w:tc>
          <w:tcPr>
            <w:tcW w:w="3071" w:type="dxa"/>
          </w:tcPr>
          <w:p w14:paraId="6A7EB9F4" w14:textId="77777777" w:rsidR="00C36ACA" w:rsidRPr="008B71FC" w:rsidRDefault="00C36ACA" w:rsidP="00C36ACA">
            <w:pPr>
              <w:pStyle w:val="TableText"/>
            </w:pPr>
            <w:r w:rsidRPr="008B71FC">
              <w:t>Bachelor of Applied Science (Medical Imaging Technology)</w:t>
            </w:r>
          </w:p>
        </w:tc>
        <w:tc>
          <w:tcPr>
            <w:tcW w:w="2741" w:type="dxa"/>
          </w:tcPr>
          <w:p w14:paraId="1AB0BD87" w14:textId="77777777" w:rsidR="00C36ACA" w:rsidRPr="008B71FC" w:rsidRDefault="00C36ACA" w:rsidP="00C36ACA">
            <w:pPr>
              <w:pStyle w:val="TableText"/>
            </w:pPr>
            <w:r w:rsidRPr="008B71FC">
              <w:t>Medical imaging technologist</w:t>
            </w:r>
          </w:p>
        </w:tc>
      </w:tr>
      <w:tr w:rsidR="00C36ACA" w:rsidRPr="008B71FC" w14:paraId="50C6BB5C" w14:textId="77777777" w:rsidTr="003C6690">
        <w:trPr>
          <w:trHeight w:val="385"/>
        </w:trPr>
        <w:tc>
          <w:tcPr>
            <w:tcW w:w="2410" w:type="dxa"/>
          </w:tcPr>
          <w:p w14:paraId="5050719A" w14:textId="77777777" w:rsidR="00C36ACA" w:rsidRPr="00BF384F" w:rsidRDefault="00C36ACA" w:rsidP="00C36ACA">
            <w:pPr>
              <w:pStyle w:val="TableText"/>
              <w:rPr>
                <w:bCs/>
              </w:rPr>
            </w:pPr>
            <w:r w:rsidRPr="00BF384F">
              <w:rPr>
                <w:bCs/>
              </w:rPr>
              <w:t>University of Otago</w:t>
            </w:r>
          </w:p>
        </w:tc>
        <w:tc>
          <w:tcPr>
            <w:tcW w:w="3071" w:type="dxa"/>
          </w:tcPr>
          <w:p w14:paraId="39231250" w14:textId="77777777" w:rsidR="00C36ACA" w:rsidRPr="008B71FC" w:rsidRDefault="00C36ACA" w:rsidP="00C36ACA">
            <w:pPr>
              <w:pStyle w:val="TableText"/>
            </w:pPr>
            <w:r w:rsidRPr="008B71FC">
              <w:t>Bachelor of Radiation Therapy</w:t>
            </w:r>
          </w:p>
        </w:tc>
        <w:tc>
          <w:tcPr>
            <w:tcW w:w="2741" w:type="dxa"/>
          </w:tcPr>
          <w:p w14:paraId="11825A16" w14:textId="77777777" w:rsidR="00C36ACA" w:rsidRPr="008B71FC" w:rsidRDefault="00C36ACA" w:rsidP="00C36ACA">
            <w:pPr>
              <w:pStyle w:val="TableText"/>
            </w:pPr>
            <w:r w:rsidRPr="008B71FC">
              <w:t>Radiation therapist</w:t>
            </w:r>
          </w:p>
        </w:tc>
      </w:tr>
      <w:tr w:rsidR="00C36ACA" w:rsidRPr="008B71FC" w14:paraId="19E4663F" w14:textId="77777777" w:rsidTr="003C6690">
        <w:trPr>
          <w:trHeight w:val="385"/>
        </w:trPr>
        <w:tc>
          <w:tcPr>
            <w:tcW w:w="2410" w:type="dxa"/>
            <w:vMerge w:val="restart"/>
          </w:tcPr>
          <w:p w14:paraId="730E8931" w14:textId="77777777" w:rsidR="00C36ACA" w:rsidRPr="00BF384F" w:rsidRDefault="00C36ACA" w:rsidP="00C36ACA">
            <w:pPr>
              <w:pStyle w:val="TableText"/>
              <w:keepNext/>
              <w:rPr>
                <w:bCs/>
              </w:rPr>
            </w:pPr>
            <w:r w:rsidRPr="00BF384F">
              <w:rPr>
                <w:bCs/>
              </w:rPr>
              <w:t>University of Auckland</w:t>
            </w:r>
          </w:p>
        </w:tc>
        <w:tc>
          <w:tcPr>
            <w:tcW w:w="3071" w:type="dxa"/>
          </w:tcPr>
          <w:p w14:paraId="0FB215AA" w14:textId="77777777" w:rsidR="00C36ACA" w:rsidRPr="008B71FC" w:rsidRDefault="00C36ACA" w:rsidP="00C36ACA">
            <w:pPr>
              <w:pStyle w:val="TableText"/>
              <w:keepNext/>
            </w:pPr>
            <w:r w:rsidRPr="008B71FC">
              <w:t>Bachelor of Medical Imaging (Honours)</w:t>
            </w:r>
          </w:p>
        </w:tc>
        <w:tc>
          <w:tcPr>
            <w:tcW w:w="2741" w:type="dxa"/>
          </w:tcPr>
          <w:p w14:paraId="3DF5CDC9" w14:textId="77777777" w:rsidR="00C36ACA" w:rsidRPr="008B71FC" w:rsidRDefault="00C36ACA" w:rsidP="00C36ACA">
            <w:pPr>
              <w:pStyle w:val="TableText"/>
              <w:keepNext/>
            </w:pPr>
            <w:r w:rsidRPr="008B71FC">
              <w:t>Medical imaging technologist</w:t>
            </w:r>
          </w:p>
        </w:tc>
      </w:tr>
      <w:tr w:rsidR="00C36ACA" w:rsidRPr="008B71FC" w14:paraId="73C2611C" w14:textId="77777777" w:rsidTr="003C6690">
        <w:trPr>
          <w:trHeight w:val="385"/>
        </w:trPr>
        <w:tc>
          <w:tcPr>
            <w:tcW w:w="2410" w:type="dxa"/>
            <w:vMerge/>
          </w:tcPr>
          <w:p w14:paraId="6A334AA3" w14:textId="77777777" w:rsidR="00C36ACA" w:rsidRPr="008B71FC" w:rsidRDefault="00C36ACA" w:rsidP="00C36ACA">
            <w:pPr>
              <w:pStyle w:val="TableText"/>
            </w:pPr>
          </w:p>
        </w:tc>
        <w:tc>
          <w:tcPr>
            <w:tcW w:w="3071" w:type="dxa"/>
          </w:tcPr>
          <w:p w14:paraId="4CC3418E" w14:textId="77777777" w:rsidR="00C36ACA" w:rsidRPr="00C36ACA" w:rsidRDefault="00C36ACA" w:rsidP="00C36ACA">
            <w:pPr>
              <w:pStyle w:val="TableText"/>
            </w:pPr>
            <w:r w:rsidRPr="00C36ACA">
              <w:t>Postgraduate Diploma in Health Sciences in Magnetic Resonance Imaging</w:t>
            </w:r>
          </w:p>
        </w:tc>
        <w:tc>
          <w:tcPr>
            <w:tcW w:w="2741" w:type="dxa"/>
          </w:tcPr>
          <w:p w14:paraId="79B6C577" w14:textId="77777777" w:rsidR="00C36ACA" w:rsidRPr="00C36ACA" w:rsidRDefault="00C36ACA" w:rsidP="00C36ACA">
            <w:pPr>
              <w:pStyle w:val="TableText"/>
            </w:pPr>
            <w:r w:rsidRPr="00C36ACA">
              <w:t>Magnetic resonance imaging technologist</w:t>
            </w:r>
          </w:p>
        </w:tc>
      </w:tr>
      <w:tr w:rsidR="00C36ACA" w:rsidRPr="008B71FC" w14:paraId="5E4B5E03" w14:textId="77777777" w:rsidTr="003C6690">
        <w:trPr>
          <w:trHeight w:val="711"/>
        </w:trPr>
        <w:tc>
          <w:tcPr>
            <w:tcW w:w="2410" w:type="dxa"/>
            <w:vMerge/>
          </w:tcPr>
          <w:p w14:paraId="03146B2F" w14:textId="77777777" w:rsidR="00C36ACA" w:rsidRPr="008B71FC" w:rsidRDefault="00C36ACA" w:rsidP="00C36ACA">
            <w:pPr>
              <w:pStyle w:val="TableText"/>
            </w:pPr>
          </w:p>
        </w:tc>
        <w:tc>
          <w:tcPr>
            <w:tcW w:w="3071" w:type="dxa"/>
          </w:tcPr>
          <w:p w14:paraId="41608EDD" w14:textId="77777777" w:rsidR="00C36ACA" w:rsidRPr="00C36ACA" w:rsidRDefault="00C36ACA" w:rsidP="00C36ACA">
            <w:pPr>
              <w:pStyle w:val="TableText"/>
            </w:pPr>
            <w:r w:rsidRPr="00C36ACA">
              <w:t>Postgraduate Diploma in Health Sciences in Nuclear Medicine</w:t>
            </w:r>
          </w:p>
        </w:tc>
        <w:tc>
          <w:tcPr>
            <w:tcW w:w="2741" w:type="dxa"/>
          </w:tcPr>
          <w:p w14:paraId="3055953F" w14:textId="77777777" w:rsidR="00C36ACA" w:rsidRPr="00C36ACA" w:rsidRDefault="00C36ACA" w:rsidP="00C36ACA">
            <w:pPr>
              <w:pStyle w:val="TableText"/>
            </w:pPr>
            <w:r w:rsidRPr="00C36ACA">
              <w:t>Nuclear medicine technologist</w:t>
            </w:r>
          </w:p>
        </w:tc>
      </w:tr>
    </w:tbl>
    <w:p w14:paraId="3B04C1EC" w14:textId="77777777" w:rsidR="00C36ACA" w:rsidRPr="008B71FC" w:rsidRDefault="00C36ACA" w:rsidP="003C6690">
      <w:pPr>
        <w:pStyle w:val="Heading4"/>
      </w:pPr>
      <w:r w:rsidRPr="008B71FC">
        <w:t>Overseas-trained</w:t>
      </w:r>
    </w:p>
    <w:p w14:paraId="40905121" w14:textId="2C1BC2E9" w:rsidR="00C36ACA" w:rsidRPr="008B71FC" w:rsidRDefault="00C36ACA" w:rsidP="00C36ACA">
      <w:pPr>
        <w:keepNext/>
        <w:contextualSpacing/>
        <w:rPr>
          <w:rStyle w:val="Hyperlink"/>
          <w:color w:val="000000" w:themeColor="text1"/>
        </w:rPr>
      </w:pPr>
      <w:r w:rsidRPr="008B71FC">
        <w:rPr>
          <w:color w:val="000000" w:themeColor="text1"/>
        </w:rPr>
        <w:t xml:space="preserve">The </w:t>
      </w:r>
      <w:r>
        <w:rPr>
          <w:color w:val="000000" w:themeColor="text1"/>
        </w:rPr>
        <w:t>Medical Radiation Technology Board (MRTB)</w:t>
      </w:r>
      <w:r w:rsidRPr="008B71FC">
        <w:rPr>
          <w:color w:val="000000" w:themeColor="text1"/>
        </w:rPr>
        <w:t xml:space="preserve"> has established pathways for overseas-trained medical imaging and radiation therapy professionals to register in Aotearoa.</w:t>
      </w:r>
      <w:r w:rsidR="003C6690">
        <w:rPr>
          <w:rStyle w:val="FootnoteReference"/>
          <w:color w:val="000000" w:themeColor="text1"/>
        </w:rPr>
        <w:footnoteReference w:id="44"/>
      </w:r>
    </w:p>
    <w:p w14:paraId="7B852305" w14:textId="77777777" w:rsidR="00C36ACA" w:rsidRPr="008B71FC" w:rsidRDefault="00C36ACA" w:rsidP="00C36ACA">
      <w:pPr>
        <w:pStyle w:val="Heading3"/>
        <w:rPr>
          <w:rStyle w:val="ui-provider"/>
          <w:rFonts w:cs="Segoe UI"/>
        </w:rPr>
      </w:pPr>
      <w:r w:rsidRPr="008B71FC">
        <w:rPr>
          <w:rStyle w:val="ui-provider"/>
          <w:rFonts w:cs="Segoe UI"/>
        </w:rPr>
        <w:t>Workforce data</w:t>
      </w:r>
    </w:p>
    <w:p w14:paraId="3D9D7452" w14:textId="0F337609" w:rsidR="00C36ACA" w:rsidRDefault="00C36ACA" w:rsidP="00C36ACA">
      <w:r w:rsidRPr="008B71FC">
        <w:t xml:space="preserve">Information provided by the </w:t>
      </w:r>
      <w:r>
        <w:t>MRTB</w:t>
      </w:r>
      <w:r w:rsidRPr="008B71FC">
        <w:t xml:space="preserve"> based on </w:t>
      </w:r>
      <w:r>
        <w:t xml:space="preserve">data from </w:t>
      </w:r>
      <w:r w:rsidRPr="008B71FC">
        <w:t>their 202</w:t>
      </w:r>
      <w:r>
        <w:t>1</w:t>
      </w:r>
      <w:r w:rsidRPr="008B71FC">
        <w:t>/2</w:t>
      </w:r>
      <w:r>
        <w:t xml:space="preserve">2 </w:t>
      </w:r>
      <w:r w:rsidRPr="008B71FC">
        <w:t>annual report</w:t>
      </w:r>
      <w:r w:rsidR="003C6690">
        <w:rPr>
          <w:rStyle w:val="FootnoteReference"/>
        </w:rPr>
        <w:footnoteReference w:id="45"/>
      </w:r>
    </w:p>
    <w:p w14:paraId="4502744B" w14:textId="77777777" w:rsidR="003C6690" w:rsidRPr="00BB2963" w:rsidRDefault="003C6690" w:rsidP="00C36ACA">
      <w:pPr>
        <w:rPr>
          <w:lang w:val="mi-NZ"/>
        </w:rPr>
      </w:pPr>
    </w:p>
    <w:p w14:paraId="5B2CAC9B" w14:textId="5983EE39" w:rsidR="00C36ACA" w:rsidRPr="003C6690" w:rsidRDefault="003C6690" w:rsidP="003C6690">
      <w:pPr>
        <w:pStyle w:val="Table"/>
        <w:ind w:right="-285"/>
      </w:pPr>
      <w:bookmarkStart w:id="39" w:name="_Toc169097438"/>
      <w:r>
        <w:t xml:space="preserve">Table </w:t>
      </w:r>
      <w:r w:rsidR="0054239A">
        <w:fldChar w:fldCharType="begin"/>
      </w:r>
      <w:r w:rsidR="0054239A">
        <w:instrText xml:space="preserve"> STYLEREF 2 \s </w:instrText>
      </w:r>
      <w:r w:rsidR="0054239A">
        <w:fldChar w:fldCharType="separate"/>
      </w:r>
      <w:r w:rsidR="0054239A">
        <w:rPr>
          <w:noProof/>
        </w:rPr>
        <w:t>4</w:t>
      </w:r>
      <w:r w:rsidR="0054239A">
        <w:rPr>
          <w:noProof/>
        </w:rPr>
        <w:fldChar w:fldCharType="end"/>
      </w:r>
      <w:r w:rsidR="003B0F08">
        <w:noBreakHyphen/>
      </w:r>
      <w:r w:rsidR="0054239A">
        <w:fldChar w:fldCharType="begin"/>
      </w:r>
      <w:r w:rsidR="0054239A">
        <w:instrText xml:space="preserve"> SEQ</w:instrText>
      </w:r>
      <w:r w:rsidR="0054239A">
        <w:instrText xml:space="preserve"> Table \* ARABIC \s 2 </w:instrText>
      </w:r>
      <w:r w:rsidR="0054239A">
        <w:fldChar w:fldCharType="separate"/>
      </w:r>
      <w:r w:rsidR="0054239A">
        <w:rPr>
          <w:noProof/>
        </w:rPr>
        <w:t>1</w:t>
      </w:r>
      <w:r w:rsidR="0054239A">
        <w:rPr>
          <w:noProof/>
        </w:rPr>
        <w:fldChar w:fldCharType="end"/>
      </w:r>
      <w:r>
        <w:t xml:space="preserve">: </w:t>
      </w:r>
      <w:r w:rsidR="00C36ACA" w:rsidRPr="008B71FC">
        <w:t>Regist</w:t>
      </w:r>
      <w:r w:rsidR="00C36ACA">
        <w:t>ered medical imaging and radiation specialists</w:t>
      </w:r>
      <w:r w:rsidR="00C36ACA" w:rsidRPr="008B71FC">
        <w:t xml:space="preserve"> by scope of practice</w:t>
      </w:r>
      <w:r w:rsidR="00C36ACA">
        <w:t>, 2022</w:t>
      </w:r>
      <w:bookmarkEnd w:id="39"/>
    </w:p>
    <w:tbl>
      <w:tblPr>
        <w:tblStyle w:val="TableGrid"/>
        <w:tblW w:w="821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4531"/>
        <w:gridCol w:w="3686"/>
      </w:tblGrid>
      <w:tr w:rsidR="00C36ACA" w:rsidRPr="008B71FC" w14:paraId="0E303F60" w14:textId="77777777" w:rsidTr="003C6690">
        <w:tc>
          <w:tcPr>
            <w:tcW w:w="4531" w:type="dxa"/>
            <w:tcBorders>
              <w:top w:val="nil"/>
              <w:bottom w:val="nil"/>
            </w:tcBorders>
            <w:shd w:val="clear" w:color="auto" w:fill="D9D9D9" w:themeFill="background1" w:themeFillShade="D9"/>
          </w:tcPr>
          <w:p w14:paraId="5BE6994A" w14:textId="77777777" w:rsidR="00C36ACA" w:rsidRPr="003C6690" w:rsidRDefault="00C36ACA" w:rsidP="003C6690">
            <w:pPr>
              <w:pStyle w:val="TableText"/>
              <w:rPr>
                <w:b/>
                <w:bCs/>
              </w:rPr>
            </w:pPr>
            <w:r w:rsidRPr="003C6690">
              <w:rPr>
                <w:b/>
                <w:bCs/>
              </w:rPr>
              <w:t>Group</w:t>
            </w:r>
          </w:p>
        </w:tc>
        <w:tc>
          <w:tcPr>
            <w:tcW w:w="3686" w:type="dxa"/>
            <w:tcBorders>
              <w:top w:val="nil"/>
              <w:bottom w:val="nil"/>
            </w:tcBorders>
            <w:shd w:val="clear" w:color="auto" w:fill="D9D9D9" w:themeFill="background1" w:themeFillShade="D9"/>
          </w:tcPr>
          <w:p w14:paraId="389383B3" w14:textId="77777777" w:rsidR="00C36ACA" w:rsidRPr="003C6690" w:rsidRDefault="00C36ACA" w:rsidP="003C6690">
            <w:pPr>
              <w:pStyle w:val="TableText"/>
              <w:jc w:val="right"/>
              <w:rPr>
                <w:b/>
                <w:bCs/>
              </w:rPr>
            </w:pPr>
            <w:r w:rsidRPr="003C6690">
              <w:rPr>
                <w:b/>
                <w:bCs/>
              </w:rPr>
              <w:t>Number with scope of practice</w:t>
            </w:r>
            <w:r w:rsidRPr="003C6690">
              <w:rPr>
                <w:rFonts w:cs="Segoe UI"/>
                <w:b/>
                <w:bCs/>
                <w:vertAlign w:val="superscript"/>
              </w:rPr>
              <w:t>±</w:t>
            </w:r>
          </w:p>
        </w:tc>
      </w:tr>
      <w:tr w:rsidR="00C36ACA" w:rsidRPr="008B71FC" w14:paraId="643B32D8" w14:textId="77777777" w:rsidTr="003C6690">
        <w:tc>
          <w:tcPr>
            <w:tcW w:w="4531" w:type="dxa"/>
            <w:tcBorders>
              <w:top w:val="nil"/>
            </w:tcBorders>
          </w:tcPr>
          <w:p w14:paraId="6BFBF514" w14:textId="77777777" w:rsidR="00C36ACA" w:rsidRPr="008B71FC" w:rsidRDefault="00C36ACA" w:rsidP="003C6690">
            <w:pPr>
              <w:pStyle w:val="TableText"/>
            </w:pPr>
            <w:r w:rsidRPr="008B71FC">
              <w:t>Medical imaging technologist</w:t>
            </w:r>
          </w:p>
        </w:tc>
        <w:tc>
          <w:tcPr>
            <w:tcW w:w="3686" w:type="dxa"/>
            <w:tcBorders>
              <w:top w:val="nil"/>
            </w:tcBorders>
          </w:tcPr>
          <w:p w14:paraId="3BF5EABD" w14:textId="77777777" w:rsidR="00C36ACA" w:rsidRPr="008B71FC" w:rsidRDefault="00C36ACA" w:rsidP="003C6690">
            <w:pPr>
              <w:pStyle w:val="TableText"/>
              <w:jc w:val="right"/>
            </w:pPr>
            <w:r w:rsidRPr="008B71FC">
              <w:tab/>
              <w:t>2,024</w:t>
            </w:r>
          </w:p>
        </w:tc>
      </w:tr>
      <w:tr w:rsidR="00C36ACA" w:rsidRPr="008B71FC" w14:paraId="1A734FDD" w14:textId="77777777" w:rsidTr="003C6690">
        <w:tc>
          <w:tcPr>
            <w:tcW w:w="4531" w:type="dxa"/>
          </w:tcPr>
          <w:p w14:paraId="4E1A6EAC" w14:textId="77777777" w:rsidR="00C36ACA" w:rsidRPr="008B71FC" w:rsidRDefault="00C36ACA" w:rsidP="003C6690">
            <w:pPr>
              <w:pStyle w:val="TableText"/>
            </w:pPr>
            <w:r w:rsidRPr="008B71FC">
              <w:t>Magnetic resonance imaging technologist</w:t>
            </w:r>
          </w:p>
        </w:tc>
        <w:tc>
          <w:tcPr>
            <w:tcW w:w="3686" w:type="dxa"/>
          </w:tcPr>
          <w:p w14:paraId="67148D08" w14:textId="77777777" w:rsidR="00C36ACA" w:rsidRPr="008B71FC" w:rsidRDefault="00C36ACA" w:rsidP="003C6690">
            <w:pPr>
              <w:pStyle w:val="TableText"/>
              <w:jc w:val="right"/>
            </w:pPr>
            <w:r w:rsidRPr="008B71FC">
              <w:tab/>
              <w:t>330</w:t>
            </w:r>
          </w:p>
        </w:tc>
      </w:tr>
      <w:tr w:rsidR="00C36ACA" w:rsidRPr="008B71FC" w14:paraId="16961BB5" w14:textId="77777777" w:rsidTr="003C6690">
        <w:tc>
          <w:tcPr>
            <w:tcW w:w="4531" w:type="dxa"/>
          </w:tcPr>
          <w:p w14:paraId="54CB9099" w14:textId="77777777" w:rsidR="00C36ACA" w:rsidRPr="008B71FC" w:rsidRDefault="00C36ACA" w:rsidP="003C6690">
            <w:pPr>
              <w:pStyle w:val="TableText"/>
            </w:pPr>
            <w:r w:rsidRPr="008B71FC">
              <w:t>Nuclear medicine technologist</w:t>
            </w:r>
          </w:p>
        </w:tc>
        <w:tc>
          <w:tcPr>
            <w:tcW w:w="3686" w:type="dxa"/>
          </w:tcPr>
          <w:p w14:paraId="20772A15" w14:textId="77777777" w:rsidR="00C36ACA" w:rsidRPr="008B71FC" w:rsidRDefault="00C36ACA" w:rsidP="003C6690">
            <w:pPr>
              <w:pStyle w:val="TableText"/>
              <w:jc w:val="right"/>
            </w:pPr>
            <w:r w:rsidRPr="008B71FC">
              <w:tab/>
              <w:t>69</w:t>
            </w:r>
          </w:p>
        </w:tc>
      </w:tr>
      <w:tr w:rsidR="00C36ACA" w:rsidRPr="008B71FC" w14:paraId="41EC5CC0" w14:textId="77777777" w:rsidTr="003C6690">
        <w:tc>
          <w:tcPr>
            <w:tcW w:w="4531" w:type="dxa"/>
          </w:tcPr>
          <w:p w14:paraId="17B1AB73" w14:textId="77777777" w:rsidR="00C36ACA" w:rsidRPr="008B71FC" w:rsidRDefault="00C36ACA" w:rsidP="003C6690">
            <w:pPr>
              <w:pStyle w:val="TableText"/>
            </w:pPr>
            <w:r w:rsidRPr="008B71FC">
              <w:t>Radiation therapist</w:t>
            </w:r>
          </w:p>
        </w:tc>
        <w:tc>
          <w:tcPr>
            <w:tcW w:w="3686" w:type="dxa"/>
          </w:tcPr>
          <w:p w14:paraId="160B1334" w14:textId="77777777" w:rsidR="00C36ACA" w:rsidRPr="008B71FC" w:rsidRDefault="00C36ACA" w:rsidP="003C6690">
            <w:pPr>
              <w:pStyle w:val="TableText"/>
              <w:jc w:val="right"/>
            </w:pPr>
            <w:r w:rsidRPr="008B71FC">
              <w:tab/>
              <w:t>431</w:t>
            </w:r>
          </w:p>
        </w:tc>
      </w:tr>
    </w:tbl>
    <w:p w14:paraId="23AF07B2" w14:textId="74CC767D" w:rsidR="00C36ACA" w:rsidRPr="008B71FC" w:rsidRDefault="00C36ACA" w:rsidP="003C6690">
      <w:pPr>
        <w:pStyle w:val="Note"/>
      </w:pPr>
      <w:r w:rsidRPr="008B71FC">
        <w:t>±</w:t>
      </w:r>
      <w:r w:rsidR="003C6690">
        <w:t xml:space="preserve">  </w:t>
      </w:r>
      <w:r w:rsidRPr="008B71FC">
        <w:t>4.2% of practitioners held an APC in more than one scope of practice</w:t>
      </w:r>
      <w:r>
        <w:t>.</w:t>
      </w:r>
    </w:p>
    <w:p w14:paraId="6A5219CF" w14:textId="77777777" w:rsidR="003C6690" w:rsidRDefault="003C6690" w:rsidP="003C6690">
      <w:pPr>
        <w:pStyle w:val="Note"/>
        <w:sectPr w:rsidR="003C6690" w:rsidSect="005D5FC7">
          <w:footerReference w:type="default" r:id="rId38"/>
          <w:pgSz w:w="11907" w:h="16834" w:code="9"/>
          <w:pgMar w:top="1418" w:right="1701" w:bottom="1134" w:left="1843" w:header="284" w:footer="425" w:gutter="284"/>
          <w:cols w:space="720"/>
          <w:docGrid w:linePitch="286"/>
        </w:sectPr>
      </w:pPr>
    </w:p>
    <w:p w14:paraId="0CC6F841" w14:textId="75145DA4" w:rsidR="00C36ACA" w:rsidRPr="008B71FC" w:rsidRDefault="003C6690" w:rsidP="003C6690">
      <w:pPr>
        <w:pStyle w:val="Figure"/>
      </w:pPr>
      <w:bookmarkStart w:id="40" w:name="_Toc169097398"/>
      <w:r>
        <w:t xml:space="preserve">Figure </w:t>
      </w:r>
      <w:r w:rsidR="0054239A">
        <w:fldChar w:fldCharType="begin"/>
      </w:r>
      <w:r w:rsidR="0054239A">
        <w:instrText xml:space="preserve"> STYLEREF 2 \s </w:instrText>
      </w:r>
      <w:r w:rsidR="0054239A">
        <w:fldChar w:fldCharType="separate"/>
      </w:r>
      <w:r w:rsidR="0054239A">
        <w:rPr>
          <w:noProof/>
        </w:rPr>
        <w:t>4</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1</w:t>
      </w:r>
      <w:r w:rsidR="0054239A">
        <w:rPr>
          <w:noProof/>
        </w:rPr>
        <w:fldChar w:fldCharType="end"/>
      </w:r>
      <w:r>
        <w:t xml:space="preserve">: </w:t>
      </w:r>
      <w:r w:rsidR="00C36ACA" w:rsidRPr="008B71FC">
        <w:t xml:space="preserve">Ethnicities (percentage) of </w:t>
      </w:r>
      <w:r w:rsidR="00C36ACA">
        <w:t xml:space="preserve">medical imaging and radiation specialist </w:t>
      </w:r>
      <w:r w:rsidR="00C36ACA" w:rsidRPr="008B71FC">
        <w:t>APC holders</w:t>
      </w:r>
      <w:r w:rsidR="00C36ACA">
        <w:t>,</w:t>
      </w:r>
      <w:r w:rsidR="00C36ACA" w:rsidRPr="008B71FC">
        <w:t xml:space="preserve"> 2021</w:t>
      </w:r>
      <w:r w:rsidR="00C36ACA">
        <w:t>–</w:t>
      </w:r>
      <w:r w:rsidR="00C36ACA" w:rsidRPr="008B71FC">
        <w:t>2022</w:t>
      </w:r>
      <w:bookmarkEnd w:id="40"/>
    </w:p>
    <w:p w14:paraId="482E9F1E" w14:textId="34242870" w:rsidR="00C36ACA" w:rsidRDefault="00C36ACA" w:rsidP="00C36ACA">
      <w:pPr>
        <w:rPr>
          <w:sz w:val="20"/>
        </w:rPr>
      </w:pPr>
      <w:r w:rsidRPr="008B71FC">
        <w:rPr>
          <w:sz w:val="20"/>
        </w:rPr>
        <w:t>This data includes practitioners holding an APC in a training scope and practitioners who hold an APC in more than one scope of practice</w:t>
      </w:r>
      <w:r>
        <w:rPr>
          <w:sz w:val="20"/>
        </w:rPr>
        <w:t xml:space="preserve">. This data includes </w:t>
      </w:r>
      <w:r w:rsidRPr="00BB2963">
        <w:rPr>
          <w:sz w:val="20"/>
        </w:rPr>
        <w:t xml:space="preserve">sonographers, which are covered in a separate chapter later in this report. </w:t>
      </w:r>
      <w:r>
        <w:rPr>
          <w:sz w:val="20"/>
        </w:rPr>
        <w:t xml:space="preserve">This figure is from the MRTB Annual Report 2021/22. </w:t>
      </w:r>
      <w:r w:rsidRPr="00BB2963">
        <w:rPr>
          <w:sz w:val="20"/>
        </w:rPr>
        <w:t>Sonographers are regulated by the MRTB and are therefore included in the workforce data within their annual report.</w:t>
      </w:r>
    </w:p>
    <w:p w14:paraId="6A302EA5" w14:textId="77777777" w:rsidR="003C6690" w:rsidRPr="008B71FC" w:rsidRDefault="003C6690" w:rsidP="00C36ACA">
      <w:pPr>
        <w:rPr>
          <w:sz w:val="20"/>
        </w:rPr>
      </w:pPr>
    </w:p>
    <w:p w14:paraId="3F9B2301" w14:textId="77777777" w:rsidR="00C36ACA" w:rsidRPr="008B71FC" w:rsidRDefault="00C36ACA" w:rsidP="00C36ACA">
      <w:r w:rsidRPr="008B71FC">
        <w:rPr>
          <w:noProof/>
        </w:rPr>
        <w:drawing>
          <wp:inline distT="0" distB="0" distL="0" distR="0" wp14:anchorId="1FE830C9" wp14:editId="168DFD4C">
            <wp:extent cx="4597400" cy="3911201"/>
            <wp:effectExtent l="0" t="0" r="0" b="0"/>
            <wp:docPr id="30" name="Picture 30" descr="Bar graph shows that most in all categories are New Zealand European/Pākeh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ar graph shows that most in all categories are New Zealand European/Pākehā"/>
                    <pic:cNvPicPr/>
                  </pic:nvPicPr>
                  <pic:blipFill rotWithShape="1">
                    <a:blip r:embed="rId39"/>
                    <a:srcRect t="3750"/>
                    <a:stretch/>
                  </pic:blipFill>
                  <pic:spPr bwMode="auto">
                    <a:xfrm>
                      <a:off x="0" y="0"/>
                      <a:ext cx="4644080" cy="3950914"/>
                    </a:xfrm>
                    <a:prstGeom prst="rect">
                      <a:avLst/>
                    </a:prstGeom>
                    <a:ln>
                      <a:noFill/>
                    </a:ln>
                    <a:extLst>
                      <a:ext uri="{53640926-AAD7-44D8-BBD7-CCE9431645EC}">
                        <a14:shadowObscured xmlns:a14="http://schemas.microsoft.com/office/drawing/2010/main"/>
                      </a:ext>
                    </a:extLst>
                  </pic:spPr>
                </pic:pic>
              </a:graphicData>
            </a:graphic>
          </wp:inline>
        </w:drawing>
      </w:r>
    </w:p>
    <w:p w14:paraId="3D9AC6CA" w14:textId="77777777" w:rsidR="00C36ACA" w:rsidRPr="008B71FC" w:rsidRDefault="00C36ACA" w:rsidP="003C6690">
      <w:pPr>
        <w:pStyle w:val="Note"/>
      </w:pPr>
      <w:r w:rsidRPr="008B71FC">
        <w:t>SON</w:t>
      </w:r>
      <w:r w:rsidRPr="008B71FC">
        <w:tab/>
        <w:t>Sonographers</w:t>
      </w:r>
    </w:p>
    <w:p w14:paraId="75C8FCA9" w14:textId="77777777" w:rsidR="00C36ACA" w:rsidRPr="008B71FC" w:rsidRDefault="00C36ACA" w:rsidP="003C6690">
      <w:pPr>
        <w:pStyle w:val="Note"/>
      </w:pPr>
      <w:r w:rsidRPr="008B71FC">
        <w:t>NMT</w:t>
      </w:r>
      <w:r w:rsidRPr="008B71FC">
        <w:tab/>
        <w:t>Nuclear medicine technologist</w:t>
      </w:r>
    </w:p>
    <w:p w14:paraId="3A91D1F6" w14:textId="77777777" w:rsidR="00C36ACA" w:rsidRPr="008B71FC" w:rsidRDefault="00C36ACA" w:rsidP="003C6690">
      <w:pPr>
        <w:pStyle w:val="Note"/>
      </w:pPr>
      <w:r w:rsidRPr="008B71FC">
        <w:t>MRIT</w:t>
      </w:r>
      <w:r w:rsidRPr="008B71FC">
        <w:tab/>
        <w:t>Magnetic resonance imaging technologist</w:t>
      </w:r>
    </w:p>
    <w:p w14:paraId="073099DF" w14:textId="77777777" w:rsidR="00C36ACA" w:rsidRPr="008B71FC" w:rsidRDefault="00C36ACA" w:rsidP="003C6690">
      <w:pPr>
        <w:pStyle w:val="Note"/>
      </w:pPr>
      <w:r w:rsidRPr="008B71FC">
        <w:t>RT</w:t>
      </w:r>
      <w:r w:rsidRPr="008B71FC">
        <w:tab/>
        <w:t>Radiation therapist</w:t>
      </w:r>
    </w:p>
    <w:p w14:paraId="6E8BA8C5" w14:textId="77777777" w:rsidR="00C36ACA" w:rsidRPr="008B71FC" w:rsidRDefault="00C36ACA" w:rsidP="003C6690">
      <w:pPr>
        <w:pStyle w:val="Note"/>
      </w:pPr>
      <w:r w:rsidRPr="008B71FC">
        <w:t>MIT</w:t>
      </w:r>
      <w:r w:rsidRPr="008B71FC">
        <w:tab/>
        <w:t>Medical imaging technologist</w:t>
      </w:r>
    </w:p>
    <w:p w14:paraId="7ED68692" w14:textId="77777777" w:rsidR="00C36ACA" w:rsidRPr="008B71FC" w:rsidRDefault="00C36ACA" w:rsidP="00C36ACA">
      <w:pPr>
        <w:rPr>
          <w:rFonts w:eastAsiaTheme="majorEastAsia" w:cs="Segoe UI"/>
          <w:b/>
          <w:iCs/>
          <w:color w:val="244061" w:themeColor="accent1" w:themeShade="80"/>
        </w:rPr>
      </w:pPr>
    </w:p>
    <w:p w14:paraId="59814E20" w14:textId="77777777" w:rsidR="003C6690" w:rsidRDefault="003C6690" w:rsidP="00C36ACA">
      <w:pPr>
        <w:sectPr w:rsidR="003C6690" w:rsidSect="000D4A50">
          <w:pgSz w:w="11907" w:h="16834" w:code="9"/>
          <w:pgMar w:top="1418" w:right="1701" w:bottom="1134" w:left="1843" w:header="284" w:footer="425" w:gutter="284"/>
          <w:cols w:space="720"/>
          <w:docGrid w:linePitch="286"/>
        </w:sectPr>
      </w:pPr>
    </w:p>
    <w:p w14:paraId="5A9A8BBC" w14:textId="77777777" w:rsidR="003C6690" w:rsidRPr="003C6690" w:rsidRDefault="003C6690" w:rsidP="003C6690">
      <w:pPr>
        <w:pStyle w:val="Heading4"/>
        <w:spacing w:before="0"/>
      </w:pPr>
      <w:r w:rsidRPr="003C6690">
        <w:t>Medical imaging technologists</w:t>
      </w:r>
    </w:p>
    <w:p w14:paraId="75EF9338" w14:textId="47CCDAC4" w:rsidR="003C6690" w:rsidRDefault="003C6690" w:rsidP="003C6690">
      <w:pPr>
        <w:rPr>
          <w:sz w:val="20"/>
        </w:rPr>
      </w:pPr>
      <w:r>
        <w:rPr>
          <w:sz w:val="20"/>
        </w:rPr>
        <w:t>I</w:t>
      </w:r>
      <w:r w:rsidRPr="00BB2963">
        <w:rPr>
          <w:sz w:val="20"/>
        </w:rPr>
        <w:t xml:space="preserve">nformation provided by the </w:t>
      </w:r>
      <w:r w:rsidRPr="00C56B49">
        <w:rPr>
          <w:sz w:val="20"/>
        </w:rPr>
        <w:t xml:space="preserve">MRTB </w:t>
      </w:r>
      <w:r w:rsidRPr="00BB2963">
        <w:rPr>
          <w:sz w:val="20"/>
        </w:rPr>
        <w:t>based on data from their 202</w:t>
      </w:r>
      <w:r>
        <w:rPr>
          <w:sz w:val="20"/>
        </w:rPr>
        <w:t>1</w:t>
      </w:r>
      <w:r w:rsidRPr="00BB2963">
        <w:rPr>
          <w:sz w:val="20"/>
        </w:rPr>
        <w:t>/2</w:t>
      </w:r>
      <w:r>
        <w:rPr>
          <w:sz w:val="20"/>
        </w:rPr>
        <w:t>2</w:t>
      </w:r>
      <w:r w:rsidRPr="00BB2963">
        <w:rPr>
          <w:sz w:val="20"/>
        </w:rPr>
        <w:t xml:space="preserve"> annual report</w:t>
      </w:r>
      <w:r>
        <w:rPr>
          <w:rStyle w:val="FootnoteReference"/>
          <w:sz w:val="20"/>
        </w:rPr>
        <w:footnoteReference w:id="46"/>
      </w:r>
    </w:p>
    <w:p w14:paraId="18F159D0" w14:textId="77777777" w:rsidR="0079770B" w:rsidRDefault="0079770B" w:rsidP="003C6690">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4384"/>
      </w:tblGrid>
      <w:tr w:rsidR="00462FA1" w:rsidRPr="008B71FC" w14:paraId="0FD4311B" w14:textId="77777777" w:rsidTr="00462FA1">
        <w:tc>
          <w:tcPr>
            <w:tcW w:w="3936" w:type="dxa"/>
          </w:tcPr>
          <w:p w14:paraId="54492A05" w14:textId="3255D533" w:rsidR="00462FA1" w:rsidRPr="003C6690" w:rsidRDefault="00462FA1" w:rsidP="000D4A50">
            <w:pPr>
              <w:pStyle w:val="Table"/>
              <w:rPr>
                <w:sz w:val="18"/>
                <w:szCs w:val="18"/>
              </w:rPr>
            </w:pPr>
            <w:bookmarkStart w:id="41" w:name="_Toc169097439"/>
            <w:r>
              <w:t xml:space="preserve">Table </w:t>
            </w:r>
            <w:r w:rsidR="0054239A">
              <w:fldChar w:fldCharType="begin"/>
            </w:r>
            <w:r w:rsidR="0054239A">
              <w:instrText xml:space="preserve"> STYLEREF 2 \s </w:instrText>
            </w:r>
            <w:r w:rsidR="0054239A">
              <w:fldChar w:fldCharType="separate"/>
            </w:r>
            <w:r w:rsidR="0054239A">
              <w:rPr>
                <w:noProof/>
              </w:rPr>
              <w:t>4</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2</w:t>
            </w:r>
            <w:r w:rsidR="0054239A">
              <w:rPr>
                <w:noProof/>
              </w:rPr>
              <w:fldChar w:fldCharType="end"/>
            </w:r>
            <w:r>
              <w:t xml:space="preserve">: </w:t>
            </w:r>
            <w:r w:rsidRPr="008B71FC">
              <w:t>Registered MIT APC numbers</w:t>
            </w:r>
            <w:r>
              <w:t>, 2018–2022</w:t>
            </w:r>
            <w:bookmarkEnd w:id="41"/>
          </w:p>
          <w:tbl>
            <w:tblPr>
              <w:tblStyle w:val="TableGrid"/>
              <w:tblW w:w="0" w:type="auto"/>
              <w:tblLook w:val="04A0" w:firstRow="1" w:lastRow="0" w:firstColumn="1" w:lastColumn="0" w:noHBand="0" w:noVBand="1"/>
            </w:tblPr>
            <w:tblGrid>
              <w:gridCol w:w="1721"/>
              <w:gridCol w:w="1758"/>
            </w:tblGrid>
            <w:tr w:rsidR="00462FA1" w:rsidRPr="008B71FC" w14:paraId="7463ED80" w14:textId="77777777" w:rsidTr="000D4A50">
              <w:tc>
                <w:tcPr>
                  <w:tcW w:w="2126" w:type="dxa"/>
                  <w:tcBorders>
                    <w:top w:val="nil"/>
                    <w:left w:val="nil"/>
                    <w:bottom w:val="nil"/>
                    <w:right w:val="nil"/>
                  </w:tcBorders>
                  <w:shd w:val="clear" w:color="auto" w:fill="D9D9D9" w:themeFill="background1" w:themeFillShade="D9"/>
                </w:tcPr>
                <w:p w14:paraId="15DDE2B4" w14:textId="77777777" w:rsidR="00462FA1" w:rsidRPr="003C6690" w:rsidRDefault="00462FA1" w:rsidP="000D4A50">
                  <w:pPr>
                    <w:pStyle w:val="TableText"/>
                    <w:rPr>
                      <w:b/>
                      <w:bCs/>
                    </w:rPr>
                  </w:pPr>
                  <w:r w:rsidRPr="003C6690">
                    <w:rPr>
                      <w:b/>
                      <w:bCs/>
                    </w:rPr>
                    <w:t>Year</w:t>
                  </w:r>
                </w:p>
              </w:tc>
              <w:tc>
                <w:tcPr>
                  <w:tcW w:w="2126" w:type="dxa"/>
                  <w:tcBorders>
                    <w:top w:val="nil"/>
                    <w:left w:val="nil"/>
                    <w:bottom w:val="nil"/>
                    <w:right w:val="nil"/>
                  </w:tcBorders>
                  <w:shd w:val="clear" w:color="auto" w:fill="D9D9D9" w:themeFill="background1" w:themeFillShade="D9"/>
                </w:tcPr>
                <w:p w14:paraId="7C4EC18B" w14:textId="77777777" w:rsidR="00462FA1" w:rsidRPr="003C6690" w:rsidRDefault="00462FA1" w:rsidP="000D4A50">
                  <w:pPr>
                    <w:pStyle w:val="TableText"/>
                    <w:jc w:val="right"/>
                    <w:rPr>
                      <w:b/>
                      <w:bCs/>
                    </w:rPr>
                  </w:pPr>
                  <w:r w:rsidRPr="003C6690">
                    <w:rPr>
                      <w:b/>
                      <w:bCs/>
                    </w:rPr>
                    <w:t>Total APC issued</w:t>
                  </w:r>
                </w:p>
              </w:tc>
            </w:tr>
            <w:tr w:rsidR="00462FA1" w:rsidRPr="008B71FC" w14:paraId="01158A82" w14:textId="77777777" w:rsidTr="000D4A50">
              <w:tc>
                <w:tcPr>
                  <w:tcW w:w="2126" w:type="dxa"/>
                  <w:tcBorders>
                    <w:top w:val="nil"/>
                    <w:left w:val="nil"/>
                    <w:bottom w:val="single" w:sz="4" w:space="0" w:color="BFBFBF" w:themeColor="background1" w:themeShade="BF"/>
                    <w:right w:val="nil"/>
                  </w:tcBorders>
                </w:tcPr>
                <w:p w14:paraId="389B3904" w14:textId="77777777" w:rsidR="00462FA1" w:rsidRPr="008B71FC" w:rsidRDefault="00462FA1" w:rsidP="000D4A50">
                  <w:pPr>
                    <w:pStyle w:val="TableText"/>
                  </w:pPr>
                  <w:r w:rsidRPr="008B71FC">
                    <w:t>2018</w:t>
                  </w:r>
                </w:p>
              </w:tc>
              <w:tc>
                <w:tcPr>
                  <w:tcW w:w="2126" w:type="dxa"/>
                  <w:tcBorders>
                    <w:top w:val="nil"/>
                    <w:left w:val="nil"/>
                    <w:bottom w:val="single" w:sz="4" w:space="0" w:color="BFBFBF" w:themeColor="background1" w:themeShade="BF"/>
                    <w:right w:val="nil"/>
                  </w:tcBorders>
                </w:tcPr>
                <w:p w14:paraId="35E72F7C" w14:textId="77777777" w:rsidR="00462FA1" w:rsidRPr="008B71FC" w:rsidRDefault="00462FA1" w:rsidP="000D4A50">
                  <w:pPr>
                    <w:pStyle w:val="TableText"/>
                    <w:jc w:val="right"/>
                  </w:pPr>
                  <w:r w:rsidRPr="008B71FC">
                    <w:t>1,829</w:t>
                  </w:r>
                </w:p>
              </w:tc>
            </w:tr>
            <w:tr w:rsidR="00462FA1" w:rsidRPr="008B71FC" w14:paraId="56732FDA" w14:textId="77777777" w:rsidTr="000D4A50">
              <w:tc>
                <w:tcPr>
                  <w:tcW w:w="2126" w:type="dxa"/>
                  <w:tcBorders>
                    <w:top w:val="single" w:sz="4" w:space="0" w:color="BFBFBF" w:themeColor="background1" w:themeShade="BF"/>
                    <w:left w:val="nil"/>
                    <w:bottom w:val="single" w:sz="4" w:space="0" w:color="BFBFBF" w:themeColor="background1" w:themeShade="BF"/>
                    <w:right w:val="nil"/>
                  </w:tcBorders>
                </w:tcPr>
                <w:p w14:paraId="326F4444" w14:textId="77777777" w:rsidR="00462FA1" w:rsidRPr="008B71FC" w:rsidRDefault="00462FA1" w:rsidP="000D4A50">
                  <w:pPr>
                    <w:pStyle w:val="TableText"/>
                  </w:pPr>
                  <w:r w:rsidRPr="008B71FC">
                    <w:t>2019</w:t>
                  </w:r>
                </w:p>
              </w:tc>
              <w:tc>
                <w:tcPr>
                  <w:tcW w:w="2126" w:type="dxa"/>
                  <w:tcBorders>
                    <w:top w:val="single" w:sz="4" w:space="0" w:color="BFBFBF" w:themeColor="background1" w:themeShade="BF"/>
                    <w:left w:val="nil"/>
                    <w:bottom w:val="single" w:sz="4" w:space="0" w:color="BFBFBF" w:themeColor="background1" w:themeShade="BF"/>
                    <w:right w:val="nil"/>
                  </w:tcBorders>
                </w:tcPr>
                <w:p w14:paraId="719AB087" w14:textId="77777777" w:rsidR="00462FA1" w:rsidRPr="008B71FC" w:rsidRDefault="00462FA1" w:rsidP="000D4A50">
                  <w:pPr>
                    <w:pStyle w:val="TableText"/>
                    <w:jc w:val="right"/>
                  </w:pPr>
                  <w:r w:rsidRPr="008B71FC">
                    <w:t>1,903</w:t>
                  </w:r>
                </w:p>
              </w:tc>
            </w:tr>
            <w:tr w:rsidR="00462FA1" w:rsidRPr="008B71FC" w14:paraId="49622F23" w14:textId="77777777" w:rsidTr="000D4A50">
              <w:tc>
                <w:tcPr>
                  <w:tcW w:w="2126" w:type="dxa"/>
                  <w:tcBorders>
                    <w:top w:val="single" w:sz="4" w:space="0" w:color="BFBFBF" w:themeColor="background1" w:themeShade="BF"/>
                    <w:left w:val="nil"/>
                    <w:bottom w:val="single" w:sz="4" w:space="0" w:color="BFBFBF" w:themeColor="background1" w:themeShade="BF"/>
                    <w:right w:val="nil"/>
                  </w:tcBorders>
                </w:tcPr>
                <w:p w14:paraId="1BFFA9B8" w14:textId="77777777" w:rsidR="00462FA1" w:rsidRPr="008B71FC" w:rsidRDefault="00462FA1" w:rsidP="000D4A50">
                  <w:pPr>
                    <w:pStyle w:val="TableText"/>
                  </w:pPr>
                  <w:r w:rsidRPr="008B71FC">
                    <w:t>2020</w:t>
                  </w:r>
                </w:p>
              </w:tc>
              <w:tc>
                <w:tcPr>
                  <w:tcW w:w="2126" w:type="dxa"/>
                  <w:tcBorders>
                    <w:top w:val="single" w:sz="4" w:space="0" w:color="BFBFBF" w:themeColor="background1" w:themeShade="BF"/>
                    <w:left w:val="nil"/>
                    <w:bottom w:val="single" w:sz="4" w:space="0" w:color="BFBFBF" w:themeColor="background1" w:themeShade="BF"/>
                    <w:right w:val="nil"/>
                  </w:tcBorders>
                </w:tcPr>
                <w:p w14:paraId="3A1EC46C" w14:textId="77777777" w:rsidR="00462FA1" w:rsidRPr="008B71FC" w:rsidRDefault="00462FA1" w:rsidP="000D4A50">
                  <w:pPr>
                    <w:pStyle w:val="TableText"/>
                    <w:jc w:val="right"/>
                  </w:pPr>
                  <w:r w:rsidRPr="008B71FC">
                    <w:t>1,997</w:t>
                  </w:r>
                </w:p>
              </w:tc>
            </w:tr>
            <w:tr w:rsidR="00462FA1" w:rsidRPr="008B71FC" w14:paraId="5A05FF41" w14:textId="77777777" w:rsidTr="000D4A50">
              <w:tc>
                <w:tcPr>
                  <w:tcW w:w="2126" w:type="dxa"/>
                  <w:tcBorders>
                    <w:top w:val="single" w:sz="4" w:space="0" w:color="BFBFBF" w:themeColor="background1" w:themeShade="BF"/>
                    <w:left w:val="nil"/>
                    <w:bottom w:val="single" w:sz="4" w:space="0" w:color="BFBFBF" w:themeColor="background1" w:themeShade="BF"/>
                    <w:right w:val="nil"/>
                  </w:tcBorders>
                </w:tcPr>
                <w:p w14:paraId="56B72BA1" w14:textId="77777777" w:rsidR="00462FA1" w:rsidRPr="008B71FC" w:rsidRDefault="00462FA1" w:rsidP="000D4A50">
                  <w:pPr>
                    <w:pStyle w:val="TableText"/>
                  </w:pPr>
                  <w:r w:rsidRPr="008B71FC">
                    <w:t>2021</w:t>
                  </w:r>
                </w:p>
              </w:tc>
              <w:tc>
                <w:tcPr>
                  <w:tcW w:w="2126" w:type="dxa"/>
                  <w:tcBorders>
                    <w:top w:val="single" w:sz="4" w:space="0" w:color="BFBFBF" w:themeColor="background1" w:themeShade="BF"/>
                    <w:left w:val="nil"/>
                    <w:bottom w:val="single" w:sz="4" w:space="0" w:color="BFBFBF" w:themeColor="background1" w:themeShade="BF"/>
                    <w:right w:val="nil"/>
                  </w:tcBorders>
                </w:tcPr>
                <w:p w14:paraId="4C119821" w14:textId="77777777" w:rsidR="00462FA1" w:rsidRPr="008B71FC" w:rsidRDefault="00462FA1" w:rsidP="000D4A50">
                  <w:pPr>
                    <w:pStyle w:val="TableText"/>
                    <w:jc w:val="right"/>
                  </w:pPr>
                  <w:r w:rsidRPr="008B71FC">
                    <w:t>2,041</w:t>
                  </w:r>
                </w:p>
              </w:tc>
            </w:tr>
            <w:tr w:rsidR="00462FA1" w:rsidRPr="008B71FC" w14:paraId="19D5D260" w14:textId="77777777" w:rsidTr="000D4A50">
              <w:tc>
                <w:tcPr>
                  <w:tcW w:w="2126" w:type="dxa"/>
                  <w:tcBorders>
                    <w:top w:val="single" w:sz="4" w:space="0" w:color="BFBFBF" w:themeColor="background1" w:themeShade="BF"/>
                    <w:left w:val="nil"/>
                    <w:bottom w:val="single" w:sz="4" w:space="0" w:color="BFBFBF" w:themeColor="background1" w:themeShade="BF"/>
                    <w:right w:val="nil"/>
                  </w:tcBorders>
                </w:tcPr>
                <w:p w14:paraId="331E5594" w14:textId="77777777" w:rsidR="00462FA1" w:rsidRPr="008B71FC" w:rsidRDefault="00462FA1" w:rsidP="000D4A50">
                  <w:pPr>
                    <w:pStyle w:val="TableText"/>
                  </w:pPr>
                  <w:r w:rsidRPr="008B71FC">
                    <w:t>2022</w:t>
                  </w:r>
                </w:p>
              </w:tc>
              <w:tc>
                <w:tcPr>
                  <w:tcW w:w="2126" w:type="dxa"/>
                  <w:tcBorders>
                    <w:top w:val="single" w:sz="4" w:space="0" w:color="BFBFBF" w:themeColor="background1" w:themeShade="BF"/>
                    <w:left w:val="nil"/>
                    <w:bottom w:val="single" w:sz="4" w:space="0" w:color="BFBFBF" w:themeColor="background1" w:themeShade="BF"/>
                    <w:right w:val="nil"/>
                  </w:tcBorders>
                </w:tcPr>
                <w:p w14:paraId="2DC5D6FF" w14:textId="77777777" w:rsidR="00462FA1" w:rsidRPr="008B71FC" w:rsidRDefault="00462FA1" w:rsidP="000D4A50">
                  <w:pPr>
                    <w:pStyle w:val="TableText"/>
                    <w:jc w:val="right"/>
                  </w:pPr>
                  <w:r w:rsidRPr="008B71FC">
                    <w:t>2,024</w:t>
                  </w:r>
                </w:p>
              </w:tc>
            </w:tr>
          </w:tbl>
          <w:p w14:paraId="3AF46945" w14:textId="77777777" w:rsidR="00462FA1" w:rsidRPr="008B71FC" w:rsidRDefault="00462FA1" w:rsidP="000D4A50"/>
          <w:p w14:paraId="4D773EFA" w14:textId="77777777" w:rsidR="00462FA1" w:rsidRPr="008B71FC" w:rsidRDefault="00462FA1" w:rsidP="000D4A50"/>
          <w:p w14:paraId="72B7DE86" w14:textId="77777777" w:rsidR="00462FA1" w:rsidRPr="008B71FC" w:rsidRDefault="00462FA1" w:rsidP="000D4A50"/>
          <w:p w14:paraId="12E0B57E" w14:textId="77777777" w:rsidR="00462FA1" w:rsidRPr="008B71FC" w:rsidRDefault="00462FA1" w:rsidP="000D4A50"/>
          <w:p w14:paraId="519F4B29" w14:textId="77777777" w:rsidR="00462FA1" w:rsidRPr="008B71FC" w:rsidRDefault="00462FA1" w:rsidP="000D4A50"/>
          <w:p w14:paraId="67133A0F" w14:textId="77777777" w:rsidR="00462FA1" w:rsidRPr="008B71FC" w:rsidRDefault="00462FA1" w:rsidP="000D4A50"/>
          <w:p w14:paraId="67A74D4E" w14:textId="77777777" w:rsidR="00462FA1" w:rsidRPr="008B71FC" w:rsidRDefault="00462FA1" w:rsidP="000D4A50"/>
        </w:tc>
        <w:tc>
          <w:tcPr>
            <w:tcW w:w="4133" w:type="dxa"/>
          </w:tcPr>
          <w:p w14:paraId="184D8CD8" w14:textId="1E40A7EF" w:rsidR="00462FA1" w:rsidRPr="003C6690" w:rsidRDefault="00462FA1" w:rsidP="000D4A50">
            <w:pPr>
              <w:pStyle w:val="Table"/>
              <w:rPr>
                <w:sz w:val="28"/>
              </w:rPr>
            </w:pPr>
            <w:bookmarkStart w:id="42" w:name="_Toc169097440"/>
            <w:r>
              <w:t xml:space="preserve">Table </w:t>
            </w:r>
            <w:r w:rsidR="0054239A">
              <w:fldChar w:fldCharType="begin"/>
            </w:r>
            <w:r w:rsidR="0054239A">
              <w:instrText xml:space="preserve"> STYLEREF 2 \s </w:instrText>
            </w:r>
            <w:r w:rsidR="0054239A">
              <w:fldChar w:fldCharType="separate"/>
            </w:r>
            <w:r w:rsidR="0054239A">
              <w:rPr>
                <w:noProof/>
              </w:rPr>
              <w:t>4</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3</w:t>
            </w:r>
            <w:r w:rsidR="0054239A">
              <w:rPr>
                <w:noProof/>
              </w:rPr>
              <w:fldChar w:fldCharType="end"/>
            </w:r>
            <w:r>
              <w:t xml:space="preserve">: </w:t>
            </w:r>
            <w:r w:rsidRPr="008B71FC">
              <w:t>Initial MIT registrations by country</w:t>
            </w:r>
            <w:r>
              <w:t xml:space="preserve"> </w:t>
            </w:r>
            <w:r w:rsidRPr="008B71FC">
              <w:t>trained</w:t>
            </w:r>
            <w:r>
              <w:t xml:space="preserve"> in, 2022</w:t>
            </w:r>
            <w:bookmarkEnd w:id="42"/>
          </w:p>
          <w:tbl>
            <w:tblPr>
              <w:tblStyle w:val="TableGrid"/>
              <w:tblW w:w="4168"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191"/>
              <w:gridCol w:w="1977"/>
            </w:tblGrid>
            <w:tr w:rsidR="00462FA1" w:rsidRPr="008B71FC" w14:paraId="41B75DC9" w14:textId="77777777" w:rsidTr="00462FA1">
              <w:tc>
                <w:tcPr>
                  <w:tcW w:w="2191" w:type="dxa"/>
                  <w:tcBorders>
                    <w:top w:val="nil"/>
                    <w:bottom w:val="nil"/>
                  </w:tcBorders>
                  <w:shd w:val="clear" w:color="auto" w:fill="D9D9D9" w:themeFill="background1" w:themeFillShade="D9"/>
                </w:tcPr>
                <w:p w14:paraId="7220F655" w14:textId="77777777" w:rsidR="00462FA1" w:rsidRPr="003C6690" w:rsidRDefault="00462FA1" w:rsidP="000D4A50">
                  <w:pPr>
                    <w:pStyle w:val="TableText"/>
                    <w:rPr>
                      <w:b/>
                      <w:bCs/>
                    </w:rPr>
                  </w:pPr>
                  <w:r w:rsidRPr="003C6690">
                    <w:rPr>
                      <w:b/>
                      <w:bCs/>
                    </w:rPr>
                    <w:t>Country</w:t>
                  </w:r>
                </w:p>
              </w:tc>
              <w:tc>
                <w:tcPr>
                  <w:tcW w:w="1977" w:type="dxa"/>
                  <w:tcBorders>
                    <w:top w:val="nil"/>
                    <w:bottom w:val="nil"/>
                  </w:tcBorders>
                  <w:shd w:val="clear" w:color="auto" w:fill="D9D9D9" w:themeFill="background1" w:themeFillShade="D9"/>
                </w:tcPr>
                <w:p w14:paraId="75972019" w14:textId="77777777" w:rsidR="00462FA1" w:rsidRPr="003C6690" w:rsidRDefault="00462FA1" w:rsidP="000D4A50">
                  <w:pPr>
                    <w:pStyle w:val="TableText"/>
                    <w:jc w:val="right"/>
                    <w:rPr>
                      <w:b/>
                      <w:bCs/>
                    </w:rPr>
                  </w:pPr>
                  <w:r w:rsidRPr="003C6690">
                    <w:rPr>
                      <w:b/>
                      <w:bCs/>
                    </w:rPr>
                    <w:t>No. of registrations</w:t>
                  </w:r>
                </w:p>
              </w:tc>
            </w:tr>
            <w:tr w:rsidR="00462FA1" w:rsidRPr="008B71FC" w14:paraId="02AE45DE" w14:textId="77777777" w:rsidTr="00462FA1">
              <w:tc>
                <w:tcPr>
                  <w:tcW w:w="2191" w:type="dxa"/>
                  <w:tcBorders>
                    <w:top w:val="nil"/>
                  </w:tcBorders>
                </w:tcPr>
                <w:p w14:paraId="3295C7DB" w14:textId="77777777" w:rsidR="00462FA1" w:rsidRPr="008B71FC" w:rsidRDefault="00462FA1" w:rsidP="000D4A50">
                  <w:pPr>
                    <w:pStyle w:val="TableText"/>
                  </w:pPr>
                  <w:r w:rsidRPr="008B71FC">
                    <w:t>Australia</w:t>
                  </w:r>
                </w:p>
              </w:tc>
              <w:tc>
                <w:tcPr>
                  <w:tcW w:w="1977" w:type="dxa"/>
                  <w:tcBorders>
                    <w:top w:val="nil"/>
                  </w:tcBorders>
                </w:tcPr>
                <w:p w14:paraId="3720DC40" w14:textId="77777777" w:rsidR="00462FA1" w:rsidRPr="008B71FC" w:rsidRDefault="00462FA1" w:rsidP="000D4A50">
                  <w:pPr>
                    <w:pStyle w:val="TableText"/>
                    <w:jc w:val="right"/>
                  </w:pPr>
                  <w:r w:rsidRPr="008B71FC">
                    <w:tab/>
                    <w:t>10</w:t>
                  </w:r>
                </w:p>
              </w:tc>
            </w:tr>
            <w:tr w:rsidR="00462FA1" w:rsidRPr="008B71FC" w14:paraId="6BDAFD31" w14:textId="77777777" w:rsidTr="00462FA1">
              <w:tc>
                <w:tcPr>
                  <w:tcW w:w="2191" w:type="dxa"/>
                </w:tcPr>
                <w:p w14:paraId="72BAF51E" w14:textId="77777777" w:rsidR="00462FA1" w:rsidRPr="008B71FC" w:rsidRDefault="00462FA1" w:rsidP="000D4A50">
                  <w:pPr>
                    <w:pStyle w:val="TableText"/>
                  </w:pPr>
                  <w:r w:rsidRPr="008B71FC">
                    <w:t>Canada</w:t>
                  </w:r>
                </w:p>
              </w:tc>
              <w:tc>
                <w:tcPr>
                  <w:tcW w:w="1977" w:type="dxa"/>
                </w:tcPr>
                <w:p w14:paraId="095A64D5" w14:textId="77777777" w:rsidR="00462FA1" w:rsidRPr="008B71FC" w:rsidRDefault="00462FA1" w:rsidP="000D4A50">
                  <w:pPr>
                    <w:pStyle w:val="TableText"/>
                    <w:jc w:val="right"/>
                  </w:pPr>
                  <w:r w:rsidRPr="008B71FC">
                    <w:tab/>
                    <w:t>1</w:t>
                  </w:r>
                </w:p>
              </w:tc>
            </w:tr>
            <w:tr w:rsidR="00462FA1" w:rsidRPr="008B71FC" w14:paraId="34D34DDC" w14:textId="77777777" w:rsidTr="00462FA1">
              <w:tc>
                <w:tcPr>
                  <w:tcW w:w="2191" w:type="dxa"/>
                </w:tcPr>
                <w:p w14:paraId="4B303B62" w14:textId="77777777" w:rsidR="00462FA1" w:rsidRPr="008B71FC" w:rsidRDefault="00462FA1" w:rsidP="000D4A50">
                  <w:pPr>
                    <w:pStyle w:val="TableText"/>
                  </w:pPr>
                  <w:r w:rsidRPr="008B71FC">
                    <w:t>U</w:t>
                  </w:r>
                  <w:r>
                    <w:t xml:space="preserve">nited </w:t>
                  </w:r>
                  <w:r w:rsidRPr="008B71FC">
                    <w:t>K</w:t>
                  </w:r>
                  <w:r>
                    <w:t>ingdom</w:t>
                  </w:r>
                </w:p>
              </w:tc>
              <w:tc>
                <w:tcPr>
                  <w:tcW w:w="1977" w:type="dxa"/>
                </w:tcPr>
                <w:p w14:paraId="1462FEBD" w14:textId="77777777" w:rsidR="00462FA1" w:rsidRPr="008B71FC" w:rsidRDefault="00462FA1" w:rsidP="000D4A50">
                  <w:pPr>
                    <w:pStyle w:val="TableText"/>
                    <w:jc w:val="right"/>
                  </w:pPr>
                  <w:r w:rsidRPr="008B71FC">
                    <w:tab/>
                    <w:t>20</w:t>
                  </w:r>
                </w:p>
              </w:tc>
            </w:tr>
            <w:tr w:rsidR="00462FA1" w:rsidRPr="008B71FC" w14:paraId="227D44F3" w14:textId="77777777" w:rsidTr="00462FA1">
              <w:tc>
                <w:tcPr>
                  <w:tcW w:w="2191" w:type="dxa"/>
                </w:tcPr>
                <w:p w14:paraId="295EC96A" w14:textId="77777777" w:rsidR="00462FA1" w:rsidRPr="008B71FC" w:rsidRDefault="00462FA1" w:rsidP="000D4A50">
                  <w:pPr>
                    <w:pStyle w:val="TableText"/>
                  </w:pPr>
                  <w:r w:rsidRPr="008B71FC">
                    <w:t>Fiji</w:t>
                  </w:r>
                </w:p>
              </w:tc>
              <w:tc>
                <w:tcPr>
                  <w:tcW w:w="1977" w:type="dxa"/>
                </w:tcPr>
                <w:p w14:paraId="3461AED7" w14:textId="77777777" w:rsidR="00462FA1" w:rsidRPr="008B71FC" w:rsidRDefault="00462FA1" w:rsidP="000D4A50">
                  <w:pPr>
                    <w:pStyle w:val="TableText"/>
                    <w:jc w:val="right"/>
                  </w:pPr>
                  <w:r w:rsidRPr="008B71FC">
                    <w:tab/>
                    <w:t>1</w:t>
                  </w:r>
                </w:p>
              </w:tc>
            </w:tr>
            <w:tr w:rsidR="00462FA1" w:rsidRPr="008B71FC" w14:paraId="035E2B38" w14:textId="77777777" w:rsidTr="00462FA1">
              <w:tc>
                <w:tcPr>
                  <w:tcW w:w="2191" w:type="dxa"/>
                </w:tcPr>
                <w:p w14:paraId="3ACAE5C2" w14:textId="77777777" w:rsidR="00462FA1" w:rsidRPr="008B71FC" w:rsidRDefault="00462FA1" w:rsidP="000D4A50">
                  <w:pPr>
                    <w:pStyle w:val="TableText"/>
                  </w:pPr>
                  <w:r w:rsidRPr="008B71FC">
                    <w:t>India</w:t>
                  </w:r>
                </w:p>
              </w:tc>
              <w:tc>
                <w:tcPr>
                  <w:tcW w:w="1977" w:type="dxa"/>
                </w:tcPr>
                <w:p w14:paraId="14DD2842" w14:textId="77777777" w:rsidR="00462FA1" w:rsidRPr="008B71FC" w:rsidRDefault="00462FA1" w:rsidP="000D4A50">
                  <w:pPr>
                    <w:pStyle w:val="TableText"/>
                    <w:jc w:val="right"/>
                  </w:pPr>
                  <w:r w:rsidRPr="008B71FC">
                    <w:tab/>
                    <w:t>1</w:t>
                  </w:r>
                </w:p>
              </w:tc>
            </w:tr>
            <w:tr w:rsidR="00462FA1" w:rsidRPr="008B71FC" w14:paraId="51FFA8B3" w14:textId="77777777" w:rsidTr="00462FA1">
              <w:tc>
                <w:tcPr>
                  <w:tcW w:w="2191" w:type="dxa"/>
                </w:tcPr>
                <w:p w14:paraId="4EACC282" w14:textId="77777777" w:rsidR="00462FA1" w:rsidRPr="008B71FC" w:rsidRDefault="00462FA1" w:rsidP="000D4A50">
                  <w:pPr>
                    <w:pStyle w:val="TableText"/>
                  </w:pPr>
                  <w:r w:rsidRPr="008B71FC">
                    <w:t>Ireland</w:t>
                  </w:r>
                </w:p>
              </w:tc>
              <w:tc>
                <w:tcPr>
                  <w:tcW w:w="1977" w:type="dxa"/>
                </w:tcPr>
                <w:p w14:paraId="54AED3C9" w14:textId="77777777" w:rsidR="00462FA1" w:rsidRPr="008B71FC" w:rsidRDefault="00462FA1" w:rsidP="000D4A50">
                  <w:pPr>
                    <w:pStyle w:val="TableText"/>
                    <w:jc w:val="right"/>
                  </w:pPr>
                  <w:r w:rsidRPr="008B71FC">
                    <w:tab/>
                    <w:t>6</w:t>
                  </w:r>
                </w:p>
              </w:tc>
            </w:tr>
            <w:tr w:rsidR="00462FA1" w:rsidRPr="008B71FC" w14:paraId="3C9032D3" w14:textId="77777777" w:rsidTr="00462FA1">
              <w:tc>
                <w:tcPr>
                  <w:tcW w:w="2191" w:type="dxa"/>
                </w:tcPr>
                <w:p w14:paraId="57F7BD55" w14:textId="77777777" w:rsidR="00462FA1" w:rsidRPr="008B71FC" w:rsidRDefault="00462FA1" w:rsidP="000D4A50">
                  <w:pPr>
                    <w:pStyle w:val="TableText"/>
                  </w:pPr>
                  <w:r w:rsidRPr="008B71FC">
                    <w:t>Aotearoa</w:t>
                  </w:r>
                </w:p>
              </w:tc>
              <w:tc>
                <w:tcPr>
                  <w:tcW w:w="1977" w:type="dxa"/>
                </w:tcPr>
                <w:p w14:paraId="56274BB5" w14:textId="77777777" w:rsidR="00462FA1" w:rsidRPr="008B71FC" w:rsidRDefault="00462FA1" w:rsidP="000D4A50">
                  <w:pPr>
                    <w:pStyle w:val="TableText"/>
                    <w:jc w:val="right"/>
                  </w:pPr>
                  <w:r w:rsidRPr="008B71FC">
                    <w:tab/>
                    <w:t>86</w:t>
                  </w:r>
                </w:p>
              </w:tc>
            </w:tr>
            <w:tr w:rsidR="00462FA1" w:rsidRPr="008B71FC" w14:paraId="7888F6F5" w14:textId="77777777" w:rsidTr="00462FA1">
              <w:tc>
                <w:tcPr>
                  <w:tcW w:w="2191" w:type="dxa"/>
                </w:tcPr>
                <w:p w14:paraId="02FA9ADA" w14:textId="77777777" w:rsidR="00462FA1" w:rsidRPr="008B71FC" w:rsidRDefault="00462FA1" w:rsidP="000D4A50">
                  <w:pPr>
                    <w:pStyle w:val="TableText"/>
                  </w:pPr>
                  <w:r w:rsidRPr="008B71FC">
                    <w:t>Philippines</w:t>
                  </w:r>
                </w:p>
              </w:tc>
              <w:tc>
                <w:tcPr>
                  <w:tcW w:w="1977" w:type="dxa"/>
                </w:tcPr>
                <w:p w14:paraId="63135AA2" w14:textId="77777777" w:rsidR="00462FA1" w:rsidRPr="008B71FC" w:rsidRDefault="00462FA1" w:rsidP="000D4A50">
                  <w:pPr>
                    <w:pStyle w:val="TableText"/>
                    <w:jc w:val="right"/>
                  </w:pPr>
                  <w:r w:rsidRPr="008B71FC">
                    <w:tab/>
                    <w:t>3</w:t>
                  </w:r>
                </w:p>
              </w:tc>
            </w:tr>
            <w:tr w:rsidR="00462FA1" w:rsidRPr="008B71FC" w14:paraId="04121F81" w14:textId="77777777" w:rsidTr="00462FA1">
              <w:tc>
                <w:tcPr>
                  <w:tcW w:w="2191" w:type="dxa"/>
                </w:tcPr>
                <w:p w14:paraId="3976FA62" w14:textId="77777777" w:rsidR="00462FA1" w:rsidRPr="008B71FC" w:rsidRDefault="00462FA1" w:rsidP="000D4A50">
                  <w:pPr>
                    <w:pStyle w:val="TableText"/>
                  </w:pPr>
                  <w:r w:rsidRPr="008B71FC">
                    <w:t>South Africa</w:t>
                  </w:r>
                </w:p>
              </w:tc>
              <w:tc>
                <w:tcPr>
                  <w:tcW w:w="1977" w:type="dxa"/>
                </w:tcPr>
                <w:p w14:paraId="2470524D" w14:textId="77777777" w:rsidR="00462FA1" w:rsidRPr="008B71FC" w:rsidRDefault="00462FA1" w:rsidP="000D4A50">
                  <w:pPr>
                    <w:pStyle w:val="TableText"/>
                    <w:jc w:val="right"/>
                  </w:pPr>
                  <w:r w:rsidRPr="008B71FC">
                    <w:tab/>
                    <w:t>21</w:t>
                  </w:r>
                </w:p>
              </w:tc>
            </w:tr>
            <w:tr w:rsidR="00462FA1" w:rsidRPr="008B71FC" w14:paraId="2AD2C9F0" w14:textId="77777777" w:rsidTr="00462FA1">
              <w:tc>
                <w:tcPr>
                  <w:tcW w:w="2191" w:type="dxa"/>
                </w:tcPr>
                <w:p w14:paraId="464F4EEF" w14:textId="77777777" w:rsidR="00462FA1" w:rsidRPr="008B71FC" w:rsidRDefault="00462FA1" w:rsidP="000D4A50">
                  <w:pPr>
                    <w:pStyle w:val="TableText"/>
                  </w:pPr>
                  <w:r>
                    <w:t>United States of America</w:t>
                  </w:r>
                </w:p>
              </w:tc>
              <w:tc>
                <w:tcPr>
                  <w:tcW w:w="1977" w:type="dxa"/>
                </w:tcPr>
                <w:p w14:paraId="6B941411" w14:textId="77777777" w:rsidR="00462FA1" w:rsidRPr="008B71FC" w:rsidRDefault="00462FA1" w:rsidP="000D4A50">
                  <w:pPr>
                    <w:pStyle w:val="TableText"/>
                    <w:jc w:val="right"/>
                  </w:pPr>
                  <w:r w:rsidRPr="008B71FC">
                    <w:tab/>
                    <w:t>2</w:t>
                  </w:r>
                </w:p>
              </w:tc>
            </w:tr>
            <w:tr w:rsidR="00462FA1" w:rsidRPr="008B71FC" w14:paraId="7DAD8DF2" w14:textId="77777777" w:rsidTr="00462FA1">
              <w:tc>
                <w:tcPr>
                  <w:tcW w:w="2191" w:type="dxa"/>
                </w:tcPr>
                <w:p w14:paraId="7399B61B" w14:textId="77777777" w:rsidR="00462FA1" w:rsidRPr="00462FA1" w:rsidRDefault="00462FA1" w:rsidP="000D4A50">
                  <w:pPr>
                    <w:pStyle w:val="TableText"/>
                    <w:rPr>
                      <w:b/>
                      <w:bCs/>
                    </w:rPr>
                  </w:pPr>
                  <w:r w:rsidRPr="00462FA1">
                    <w:rPr>
                      <w:b/>
                      <w:bCs/>
                    </w:rPr>
                    <w:t>Total</w:t>
                  </w:r>
                </w:p>
              </w:tc>
              <w:tc>
                <w:tcPr>
                  <w:tcW w:w="1977" w:type="dxa"/>
                </w:tcPr>
                <w:p w14:paraId="6AEC134E" w14:textId="77777777" w:rsidR="00462FA1" w:rsidRPr="00462FA1" w:rsidRDefault="00462FA1" w:rsidP="000D4A50">
                  <w:pPr>
                    <w:pStyle w:val="TableText"/>
                    <w:jc w:val="right"/>
                    <w:rPr>
                      <w:b/>
                      <w:bCs/>
                    </w:rPr>
                  </w:pPr>
                  <w:r w:rsidRPr="00462FA1">
                    <w:rPr>
                      <w:b/>
                      <w:bCs/>
                    </w:rPr>
                    <w:tab/>
                    <w:t>151</w:t>
                  </w:r>
                </w:p>
              </w:tc>
            </w:tr>
          </w:tbl>
          <w:p w14:paraId="062B6B70" w14:textId="77777777" w:rsidR="00462FA1" w:rsidRPr="008B71FC" w:rsidRDefault="00462FA1" w:rsidP="000D4A50">
            <w:pPr>
              <w:rPr>
                <w:sz w:val="2"/>
                <w:szCs w:val="2"/>
              </w:rPr>
            </w:pPr>
          </w:p>
          <w:p w14:paraId="4AC5582A" w14:textId="77777777" w:rsidR="00462FA1" w:rsidRPr="008B71FC" w:rsidRDefault="00462FA1" w:rsidP="000D4A50">
            <w:pPr>
              <w:rPr>
                <w:sz w:val="8"/>
                <w:szCs w:val="8"/>
              </w:rPr>
            </w:pPr>
          </w:p>
        </w:tc>
      </w:tr>
    </w:tbl>
    <w:p w14:paraId="19031C3B" w14:textId="743FFB39" w:rsidR="00462FA1" w:rsidRDefault="00462FA1" w:rsidP="003C6690">
      <w:pPr>
        <w:rPr>
          <w:sz w:val="20"/>
        </w:rPr>
      </w:pPr>
    </w:p>
    <w:p w14:paraId="7BDD494C" w14:textId="13ACFF7B" w:rsidR="00462FA1" w:rsidRDefault="00462FA1" w:rsidP="003C6690">
      <w:pPr>
        <w:rPr>
          <w:sz w:val="20"/>
        </w:rPr>
      </w:pPr>
      <w:r w:rsidRPr="00462FA1">
        <w:rPr>
          <w:sz w:val="20"/>
        </w:rPr>
        <w:t>Age and gender of MITs is collected by the MRTB but is not publicly available.</w:t>
      </w:r>
    </w:p>
    <w:p w14:paraId="285A94A9" w14:textId="77777777" w:rsidR="0079770B" w:rsidRDefault="0079770B" w:rsidP="00462FA1">
      <w:pPr>
        <w:pStyle w:val="Heading4"/>
        <w:sectPr w:rsidR="0079770B" w:rsidSect="000D4A50">
          <w:pgSz w:w="11907" w:h="16834" w:code="9"/>
          <w:pgMar w:top="1418" w:right="1701" w:bottom="1134" w:left="1843" w:header="284" w:footer="425" w:gutter="284"/>
          <w:cols w:space="720"/>
          <w:docGrid w:linePitch="286"/>
        </w:sectPr>
      </w:pPr>
    </w:p>
    <w:p w14:paraId="3A4BE028" w14:textId="7E0F3469" w:rsidR="00462FA1" w:rsidRPr="00462FA1" w:rsidRDefault="00462FA1" w:rsidP="00462FA1">
      <w:pPr>
        <w:pStyle w:val="Heading4"/>
      </w:pPr>
      <w:r w:rsidRPr="00462FA1">
        <w:t>Magnetic resonance imaging technologists</w:t>
      </w:r>
    </w:p>
    <w:p w14:paraId="29F29300" w14:textId="44D1D55D" w:rsidR="00462FA1" w:rsidRDefault="00462FA1" w:rsidP="00462FA1">
      <w:pPr>
        <w:rPr>
          <w:sz w:val="20"/>
        </w:rPr>
      </w:pPr>
      <w:r w:rsidRPr="00462FA1">
        <w:rPr>
          <w:sz w:val="20"/>
        </w:rPr>
        <w:t>Information provided by the Medical Radiation Technologists Board (MRTB) based on data from their 2021/22 annual report</w:t>
      </w:r>
      <w:r>
        <w:rPr>
          <w:rStyle w:val="FootnoteReference"/>
          <w:sz w:val="20"/>
        </w:rPr>
        <w:footnoteReference w:id="47"/>
      </w:r>
    </w:p>
    <w:p w14:paraId="40F32BC0" w14:textId="77777777" w:rsidR="005811BD" w:rsidRDefault="005811BD" w:rsidP="00462FA1">
      <w:pPr>
        <w:rPr>
          <w:sz w:val="20"/>
        </w:rPr>
      </w:pPr>
    </w:p>
    <w:tbl>
      <w:tblPr>
        <w:tblStyle w:val="TableGrid"/>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936"/>
        <w:gridCol w:w="4133"/>
      </w:tblGrid>
      <w:tr w:rsidR="00462FA1" w:rsidRPr="008B71FC" w14:paraId="751DB6F6" w14:textId="77777777" w:rsidTr="00462FA1">
        <w:tc>
          <w:tcPr>
            <w:tcW w:w="3936" w:type="dxa"/>
          </w:tcPr>
          <w:p w14:paraId="21DEC07D" w14:textId="17D2A4C0" w:rsidR="00462FA1" w:rsidRPr="003C6690" w:rsidRDefault="00462FA1" w:rsidP="000D4A50">
            <w:pPr>
              <w:pStyle w:val="Table"/>
              <w:rPr>
                <w:sz w:val="18"/>
                <w:szCs w:val="18"/>
              </w:rPr>
            </w:pPr>
            <w:bookmarkStart w:id="43" w:name="_Toc169097441"/>
            <w:r>
              <w:t xml:space="preserve">Table </w:t>
            </w:r>
            <w:r w:rsidR="0054239A">
              <w:fldChar w:fldCharType="begin"/>
            </w:r>
            <w:r w:rsidR="0054239A">
              <w:instrText xml:space="preserve"> STYLEREF 2 \s </w:instrText>
            </w:r>
            <w:r w:rsidR="0054239A">
              <w:fldChar w:fldCharType="separate"/>
            </w:r>
            <w:r w:rsidR="0054239A">
              <w:rPr>
                <w:noProof/>
              </w:rPr>
              <w:t>4</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4</w:t>
            </w:r>
            <w:r w:rsidR="0054239A">
              <w:rPr>
                <w:noProof/>
              </w:rPr>
              <w:fldChar w:fldCharType="end"/>
            </w:r>
            <w:r>
              <w:t xml:space="preserve">: </w:t>
            </w:r>
            <w:r w:rsidRPr="00462FA1">
              <w:t>MRIT APC numbers, 2018–2022</w:t>
            </w:r>
            <w:bookmarkEnd w:id="43"/>
          </w:p>
          <w:tbl>
            <w:tblPr>
              <w:tblStyle w:val="TableGrid"/>
              <w:tblW w:w="0" w:type="auto"/>
              <w:tblLook w:val="04A0" w:firstRow="1" w:lastRow="0" w:firstColumn="1" w:lastColumn="0" w:noHBand="0" w:noVBand="1"/>
            </w:tblPr>
            <w:tblGrid>
              <w:gridCol w:w="1847"/>
              <w:gridCol w:w="1873"/>
            </w:tblGrid>
            <w:tr w:rsidR="00462FA1" w:rsidRPr="008B71FC" w14:paraId="73C59F32" w14:textId="77777777" w:rsidTr="00462FA1">
              <w:tc>
                <w:tcPr>
                  <w:tcW w:w="1847" w:type="dxa"/>
                  <w:tcBorders>
                    <w:top w:val="nil"/>
                    <w:left w:val="nil"/>
                    <w:bottom w:val="nil"/>
                    <w:right w:val="nil"/>
                  </w:tcBorders>
                  <w:shd w:val="clear" w:color="auto" w:fill="D9D9D9" w:themeFill="background1" w:themeFillShade="D9"/>
                </w:tcPr>
                <w:p w14:paraId="798B3926" w14:textId="77777777" w:rsidR="00462FA1" w:rsidRPr="003C6690" w:rsidRDefault="00462FA1" w:rsidP="000D4A50">
                  <w:pPr>
                    <w:pStyle w:val="TableText"/>
                    <w:rPr>
                      <w:b/>
                      <w:bCs/>
                    </w:rPr>
                  </w:pPr>
                  <w:r w:rsidRPr="003C6690">
                    <w:rPr>
                      <w:b/>
                      <w:bCs/>
                    </w:rPr>
                    <w:t>Year</w:t>
                  </w:r>
                </w:p>
              </w:tc>
              <w:tc>
                <w:tcPr>
                  <w:tcW w:w="1873" w:type="dxa"/>
                  <w:tcBorders>
                    <w:top w:val="nil"/>
                    <w:left w:val="nil"/>
                    <w:bottom w:val="nil"/>
                    <w:right w:val="nil"/>
                  </w:tcBorders>
                  <w:shd w:val="clear" w:color="auto" w:fill="D9D9D9" w:themeFill="background1" w:themeFillShade="D9"/>
                </w:tcPr>
                <w:p w14:paraId="6D1C5A6B" w14:textId="41B3FDE6" w:rsidR="00462FA1" w:rsidRPr="003C6690" w:rsidRDefault="00462FA1" w:rsidP="000D4A50">
                  <w:pPr>
                    <w:pStyle w:val="TableText"/>
                    <w:jc w:val="right"/>
                    <w:rPr>
                      <w:b/>
                      <w:bCs/>
                    </w:rPr>
                  </w:pPr>
                  <w:r w:rsidRPr="003C6690">
                    <w:rPr>
                      <w:b/>
                      <w:bCs/>
                    </w:rPr>
                    <w:t>Total APC</w:t>
                  </w:r>
                  <w:r>
                    <w:rPr>
                      <w:b/>
                      <w:bCs/>
                    </w:rPr>
                    <w:t>s</w:t>
                  </w:r>
                  <w:r w:rsidRPr="003C6690">
                    <w:rPr>
                      <w:b/>
                      <w:bCs/>
                    </w:rPr>
                    <w:t xml:space="preserve"> issued</w:t>
                  </w:r>
                </w:p>
              </w:tc>
            </w:tr>
            <w:tr w:rsidR="00462FA1" w:rsidRPr="008B71FC" w14:paraId="4B3E7961" w14:textId="77777777" w:rsidTr="00462FA1">
              <w:tc>
                <w:tcPr>
                  <w:tcW w:w="1847" w:type="dxa"/>
                  <w:tcBorders>
                    <w:top w:val="nil"/>
                    <w:left w:val="nil"/>
                    <w:bottom w:val="single" w:sz="4" w:space="0" w:color="BFBFBF" w:themeColor="background1" w:themeShade="BF"/>
                    <w:right w:val="nil"/>
                  </w:tcBorders>
                </w:tcPr>
                <w:p w14:paraId="7F7949C1" w14:textId="77777777" w:rsidR="00462FA1" w:rsidRPr="008B71FC" w:rsidRDefault="00462FA1" w:rsidP="00462FA1">
                  <w:pPr>
                    <w:pStyle w:val="TableText"/>
                  </w:pPr>
                  <w:r w:rsidRPr="008B71FC">
                    <w:t>2018</w:t>
                  </w:r>
                </w:p>
              </w:tc>
              <w:tc>
                <w:tcPr>
                  <w:tcW w:w="1873" w:type="dxa"/>
                  <w:tcBorders>
                    <w:top w:val="nil"/>
                    <w:left w:val="nil"/>
                    <w:bottom w:val="single" w:sz="4" w:space="0" w:color="BFBFBF" w:themeColor="background1" w:themeShade="BF"/>
                    <w:right w:val="nil"/>
                  </w:tcBorders>
                </w:tcPr>
                <w:p w14:paraId="6B0F7669" w14:textId="0F9E785A" w:rsidR="00462FA1" w:rsidRPr="00462FA1" w:rsidRDefault="00462FA1" w:rsidP="00462FA1">
                  <w:pPr>
                    <w:pStyle w:val="TableText"/>
                    <w:jc w:val="right"/>
                  </w:pPr>
                  <w:r w:rsidRPr="00462FA1">
                    <w:t>263</w:t>
                  </w:r>
                </w:p>
              </w:tc>
            </w:tr>
            <w:tr w:rsidR="00462FA1" w:rsidRPr="008B71FC" w14:paraId="5D735803" w14:textId="77777777" w:rsidTr="00462FA1">
              <w:tc>
                <w:tcPr>
                  <w:tcW w:w="1847" w:type="dxa"/>
                  <w:tcBorders>
                    <w:top w:val="single" w:sz="4" w:space="0" w:color="BFBFBF" w:themeColor="background1" w:themeShade="BF"/>
                    <w:left w:val="nil"/>
                    <w:bottom w:val="single" w:sz="4" w:space="0" w:color="BFBFBF" w:themeColor="background1" w:themeShade="BF"/>
                    <w:right w:val="nil"/>
                  </w:tcBorders>
                </w:tcPr>
                <w:p w14:paraId="36C352FC" w14:textId="77777777" w:rsidR="00462FA1" w:rsidRPr="008B71FC" w:rsidRDefault="00462FA1" w:rsidP="00462FA1">
                  <w:pPr>
                    <w:pStyle w:val="TableText"/>
                  </w:pPr>
                  <w:r w:rsidRPr="008B71FC">
                    <w:t>2019</w:t>
                  </w:r>
                </w:p>
              </w:tc>
              <w:tc>
                <w:tcPr>
                  <w:tcW w:w="1873" w:type="dxa"/>
                  <w:tcBorders>
                    <w:top w:val="single" w:sz="4" w:space="0" w:color="BFBFBF" w:themeColor="background1" w:themeShade="BF"/>
                    <w:left w:val="nil"/>
                    <w:bottom w:val="single" w:sz="4" w:space="0" w:color="BFBFBF" w:themeColor="background1" w:themeShade="BF"/>
                    <w:right w:val="nil"/>
                  </w:tcBorders>
                </w:tcPr>
                <w:p w14:paraId="7E5351BA" w14:textId="2216E203" w:rsidR="00462FA1" w:rsidRPr="00462FA1" w:rsidRDefault="00462FA1" w:rsidP="00462FA1">
                  <w:pPr>
                    <w:pStyle w:val="TableText"/>
                    <w:jc w:val="right"/>
                  </w:pPr>
                  <w:r w:rsidRPr="00462FA1">
                    <w:t>277</w:t>
                  </w:r>
                </w:p>
              </w:tc>
            </w:tr>
            <w:tr w:rsidR="00462FA1" w:rsidRPr="008B71FC" w14:paraId="2997D3C6" w14:textId="77777777" w:rsidTr="00462FA1">
              <w:tc>
                <w:tcPr>
                  <w:tcW w:w="1847" w:type="dxa"/>
                  <w:tcBorders>
                    <w:top w:val="single" w:sz="4" w:space="0" w:color="BFBFBF" w:themeColor="background1" w:themeShade="BF"/>
                    <w:left w:val="nil"/>
                    <w:bottom w:val="single" w:sz="4" w:space="0" w:color="BFBFBF" w:themeColor="background1" w:themeShade="BF"/>
                    <w:right w:val="nil"/>
                  </w:tcBorders>
                </w:tcPr>
                <w:p w14:paraId="2D044647" w14:textId="77777777" w:rsidR="00462FA1" w:rsidRPr="008B71FC" w:rsidRDefault="00462FA1" w:rsidP="00462FA1">
                  <w:pPr>
                    <w:pStyle w:val="TableText"/>
                  </w:pPr>
                  <w:r w:rsidRPr="008B71FC">
                    <w:t>2020</w:t>
                  </w:r>
                </w:p>
              </w:tc>
              <w:tc>
                <w:tcPr>
                  <w:tcW w:w="1873" w:type="dxa"/>
                  <w:tcBorders>
                    <w:top w:val="single" w:sz="4" w:space="0" w:color="BFBFBF" w:themeColor="background1" w:themeShade="BF"/>
                    <w:left w:val="nil"/>
                    <w:bottom w:val="single" w:sz="4" w:space="0" w:color="BFBFBF" w:themeColor="background1" w:themeShade="BF"/>
                    <w:right w:val="nil"/>
                  </w:tcBorders>
                </w:tcPr>
                <w:p w14:paraId="1808EDCF" w14:textId="29506CFF" w:rsidR="00462FA1" w:rsidRPr="00462FA1" w:rsidRDefault="00462FA1" w:rsidP="00462FA1">
                  <w:pPr>
                    <w:pStyle w:val="TableText"/>
                    <w:jc w:val="right"/>
                  </w:pPr>
                  <w:r w:rsidRPr="00462FA1">
                    <w:t>288</w:t>
                  </w:r>
                </w:p>
              </w:tc>
            </w:tr>
            <w:tr w:rsidR="00462FA1" w:rsidRPr="008B71FC" w14:paraId="0BE341A9" w14:textId="77777777" w:rsidTr="00462FA1">
              <w:tc>
                <w:tcPr>
                  <w:tcW w:w="1847" w:type="dxa"/>
                  <w:tcBorders>
                    <w:top w:val="single" w:sz="4" w:space="0" w:color="BFBFBF" w:themeColor="background1" w:themeShade="BF"/>
                    <w:left w:val="nil"/>
                    <w:bottom w:val="single" w:sz="4" w:space="0" w:color="BFBFBF" w:themeColor="background1" w:themeShade="BF"/>
                    <w:right w:val="nil"/>
                  </w:tcBorders>
                </w:tcPr>
                <w:p w14:paraId="40A427E6" w14:textId="77777777" w:rsidR="00462FA1" w:rsidRPr="008B71FC" w:rsidRDefault="00462FA1" w:rsidP="00462FA1">
                  <w:pPr>
                    <w:pStyle w:val="TableText"/>
                  </w:pPr>
                  <w:r w:rsidRPr="008B71FC">
                    <w:t>2021</w:t>
                  </w:r>
                </w:p>
              </w:tc>
              <w:tc>
                <w:tcPr>
                  <w:tcW w:w="1873" w:type="dxa"/>
                  <w:tcBorders>
                    <w:top w:val="single" w:sz="4" w:space="0" w:color="BFBFBF" w:themeColor="background1" w:themeShade="BF"/>
                    <w:left w:val="nil"/>
                    <w:bottom w:val="single" w:sz="4" w:space="0" w:color="BFBFBF" w:themeColor="background1" w:themeShade="BF"/>
                    <w:right w:val="nil"/>
                  </w:tcBorders>
                </w:tcPr>
                <w:p w14:paraId="749B7BA4" w14:textId="7232356A" w:rsidR="00462FA1" w:rsidRPr="00462FA1" w:rsidRDefault="00462FA1" w:rsidP="00462FA1">
                  <w:pPr>
                    <w:pStyle w:val="TableText"/>
                    <w:jc w:val="right"/>
                  </w:pPr>
                  <w:r w:rsidRPr="00462FA1">
                    <w:t>310</w:t>
                  </w:r>
                </w:p>
              </w:tc>
            </w:tr>
            <w:tr w:rsidR="00462FA1" w:rsidRPr="008B71FC" w14:paraId="57291677" w14:textId="77777777" w:rsidTr="00462FA1">
              <w:tc>
                <w:tcPr>
                  <w:tcW w:w="1847" w:type="dxa"/>
                  <w:tcBorders>
                    <w:top w:val="single" w:sz="4" w:space="0" w:color="BFBFBF" w:themeColor="background1" w:themeShade="BF"/>
                    <w:left w:val="nil"/>
                    <w:bottom w:val="single" w:sz="4" w:space="0" w:color="BFBFBF" w:themeColor="background1" w:themeShade="BF"/>
                    <w:right w:val="nil"/>
                  </w:tcBorders>
                </w:tcPr>
                <w:p w14:paraId="285AA645" w14:textId="77777777" w:rsidR="00462FA1" w:rsidRPr="008B71FC" w:rsidRDefault="00462FA1" w:rsidP="00462FA1">
                  <w:pPr>
                    <w:pStyle w:val="TableText"/>
                  </w:pPr>
                  <w:r w:rsidRPr="008B71FC">
                    <w:t>2022</w:t>
                  </w:r>
                </w:p>
              </w:tc>
              <w:tc>
                <w:tcPr>
                  <w:tcW w:w="1873" w:type="dxa"/>
                  <w:tcBorders>
                    <w:top w:val="single" w:sz="4" w:space="0" w:color="BFBFBF" w:themeColor="background1" w:themeShade="BF"/>
                    <w:left w:val="nil"/>
                    <w:bottom w:val="single" w:sz="4" w:space="0" w:color="BFBFBF" w:themeColor="background1" w:themeShade="BF"/>
                    <w:right w:val="nil"/>
                  </w:tcBorders>
                </w:tcPr>
                <w:p w14:paraId="38A96F8C" w14:textId="0445E8DD" w:rsidR="00462FA1" w:rsidRPr="00462FA1" w:rsidRDefault="00462FA1" w:rsidP="00462FA1">
                  <w:pPr>
                    <w:pStyle w:val="TableText"/>
                    <w:jc w:val="right"/>
                  </w:pPr>
                  <w:r w:rsidRPr="00462FA1">
                    <w:t>330</w:t>
                  </w:r>
                </w:p>
              </w:tc>
            </w:tr>
          </w:tbl>
          <w:p w14:paraId="47FB4FC7" w14:textId="77777777" w:rsidR="00462FA1" w:rsidRPr="008B71FC" w:rsidRDefault="00462FA1" w:rsidP="000D4A50"/>
        </w:tc>
        <w:tc>
          <w:tcPr>
            <w:tcW w:w="4133" w:type="dxa"/>
          </w:tcPr>
          <w:p w14:paraId="0F304E80" w14:textId="2514883F" w:rsidR="00462FA1" w:rsidRPr="003C6690" w:rsidRDefault="00462FA1" w:rsidP="000D4A50">
            <w:pPr>
              <w:pStyle w:val="Table"/>
              <w:rPr>
                <w:sz w:val="28"/>
              </w:rPr>
            </w:pPr>
            <w:bookmarkStart w:id="44" w:name="_Toc169097442"/>
            <w:r>
              <w:t xml:space="preserve">Table </w:t>
            </w:r>
            <w:r w:rsidR="0054239A">
              <w:fldChar w:fldCharType="begin"/>
            </w:r>
            <w:r w:rsidR="0054239A">
              <w:instrText xml:space="preserve"> STYLEREF 2 \s </w:instrText>
            </w:r>
            <w:r w:rsidR="0054239A">
              <w:fldChar w:fldCharType="separate"/>
            </w:r>
            <w:r w:rsidR="0054239A">
              <w:rPr>
                <w:noProof/>
              </w:rPr>
              <w:t>4</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5</w:t>
            </w:r>
            <w:r w:rsidR="0054239A">
              <w:rPr>
                <w:noProof/>
              </w:rPr>
              <w:fldChar w:fldCharType="end"/>
            </w:r>
            <w:r>
              <w:t xml:space="preserve">: </w:t>
            </w:r>
            <w:r w:rsidRPr="00462FA1">
              <w:t>Initial MRIT registrations by country trained in, 2022</w:t>
            </w:r>
            <w:bookmarkEnd w:id="44"/>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40"/>
              <w:gridCol w:w="1977"/>
            </w:tblGrid>
            <w:tr w:rsidR="00462FA1" w:rsidRPr="008B71FC" w14:paraId="114A1A41" w14:textId="77777777" w:rsidTr="00462FA1">
              <w:tc>
                <w:tcPr>
                  <w:tcW w:w="1940" w:type="dxa"/>
                  <w:tcBorders>
                    <w:top w:val="nil"/>
                    <w:bottom w:val="nil"/>
                  </w:tcBorders>
                  <w:shd w:val="clear" w:color="auto" w:fill="D9D9D9" w:themeFill="background1" w:themeFillShade="D9"/>
                </w:tcPr>
                <w:p w14:paraId="4B4049BC" w14:textId="77777777" w:rsidR="00462FA1" w:rsidRPr="003C6690" w:rsidRDefault="00462FA1" w:rsidP="000D4A50">
                  <w:pPr>
                    <w:pStyle w:val="TableText"/>
                    <w:rPr>
                      <w:b/>
                      <w:bCs/>
                    </w:rPr>
                  </w:pPr>
                  <w:r w:rsidRPr="003C6690">
                    <w:rPr>
                      <w:b/>
                      <w:bCs/>
                    </w:rPr>
                    <w:t>Country</w:t>
                  </w:r>
                </w:p>
              </w:tc>
              <w:tc>
                <w:tcPr>
                  <w:tcW w:w="1977" w:type="dxa"/>
                  <w:tcBorders>
                    <w:top w:val="nil"/>
                    <w:bottom w:val="nil"/>
                  </w:tcBorders>
                  <w:shd w:val="clear" w:color="auto" w:fill="D9D9D9" w:themeFill="background1" w:themeFillShade="D9"/>
                </w:tcPr>
                <w:p w14:paraId="7C5984D7" w14:textId="77777777" w:rsidR="00462FA1" w:rsidRPr="003C6690" w:rsidRDefault="00462FA1" w:rsidP="000D4A50">
                  <w:pPr>
                    <w:pStyle w:val="TableText"/>
                    <w:jc w:val="right"/>
                    <w:rPr>
                      <w:b/>
                      <w:bCs/>
                    </w:rPr>
                  </w:pPr>
                  <w:r w:rsidRPr="003C6690">
                    <w:rPr>
                      <w:b/>
                      <w:bCs/>
                    </w:rPr>
                    <w:t>No. of registrations</w:t>
                  </w:r>
                </w:p>
              </w:tc>
            </w:tr>
            <w:tr w:rsidR="00462FA1" w:rsidRPr="008B71FC" w14:paraId="1A10240F" w14:textId="77777777" w:rsidTr="00462FA1">
              <w:tc>
                <w:tcPr>
                  <w:tcW w:w="1940" w:type="dxa"/>
                  <w:tcBorders>
                    <w:top w:val="nil"/>
                  </w:tcBorders>
                </w:tcPr>
                <w:p w14:paraId="62DDE3B0" w14:textId="4FC93F20" w:rsidR="00462FA1" w:rsidRPr="00462FA1" w:rsidRDefault="00462FA1" w:rsidP="00462FA1">
                  <w:pPr>
                    <w:pStyle w:val="TableText"/>
                  </w:pPr>
                  <w:r w:rsidRPr="00462FA1">
                    <w:t>Australia</w:t>
                  </w:r>
                </w:p>
              </w:tc>
              <w:tc>
                <w:tcPr>
                  <w:tcW w:w="1977" w:type="dxa"/>
                  <w:tcBorders>
                    <w:top w:val="nil"/>
                  </w:tcBorders>
                </w:tcPr>
                <w:p w14:paraId="7574B9FD" w14:textId="31793F02" w:rsidR="00462FA1" w:rsidRPr="00462FA1" w:rsidRDefault="00462FA1" w:rsidP="00462FA1">
                  <w:pPr>
                    <w:pStyle w:val="TableText"/>
                    <w:jc w:val="right"/>
                  </w:pPr>
                  <w:r w:rsidRPr="00462FA1">
                    <w:t>1</w:t>
                  </w:r>
                </w:p>
              </w:tc>
            </w:tr>
            <w:tr w:rsidR="00462FA1" w:rsidRPr="008B71FC" w14:paraId="39A69671" w14:textId="77777777" w:rsidTr="00462FA1">
              <w:tc>
                <w:tcPr>
                  <w:tcW w:w="1940" w:type="dxa"/>
                </w:tcPr>
                <w:p w14:paraId="784424BE" w14:textId="4AC1556D" w:rsidR="00462FA1" w:rsidRPr="00462FA1" w:rsidRDefault="00462FA1" w:rsidP="00462FA1">
                  <w:pPr>
                    <w:pStyle w:val="TableText"/>
                  </w:pPr>
                  <w:r w:rsidRPr="00462FA1">
                    <w:t>United Kingdom</w:t>
                  </w:r>
                </w:p>
              </w:tc>
              <w:tc>
                <w:tcPr>
                  <w:tcW w:w="1977" w:type="dxa"/>
                </w:tcPr>
                <w:p w14:paraId="6942904C" w14:textId="3EB5F7AF" w:rsidR="00462FA1" w:rsidRPr="00462FA1" w:rsidRDefault="00462FA1" w:rsidP="00462FA1">
                  <w:pPr>
                    <w:pStyle w:val="TableText"/>
                    <w:jc w:val="right"/>
                  </w:pPr>
                  <w:r w:rsidRPr="00462FA1">
                    <w:t>4</w:t>
                  </w:r>
                </w:p>
              </w:tc>
            </w:tr>
            <w:tr w:rsidR="00462FA1" w:rsidRPr="008B71FC" w14:paraId="1A7E6F2E" w14:textId="77777777" w:rsidTr="00462FA1">
              <w:tc>
                <w:tcPr>
                  <w:tcW w:w="1940" w:type="dxa"/>
                </w:tcPr>
                <w:p w14:paraId="46E636EE" w14:textId="214175BE" w:rsidR="00462FA1" w:rsidRPr="00462FA1" w:rsidRDefault="00462FA1" w:rsidP="00462FA1">
                  <w:pPr>
                    <w:pStyle w:val="TableText"/>
                  </w:pPr>
                  <w:r w:rsidRPr="00462FA1">
                    <w:t>Ireland</w:t>
                  </w:r>
                </w:p>
              </w:tc>
              <w:tc>
                <w:tcPr>
                  <w:tcW w:w="1977" w:type="dxa"/>
                </w:tcPr>
                <w:p w14:paraId="08D6260D" w14:textId="23CD5980" w:rsidR="00462FA1" w:rsidRPr="00462FA1" w:rsidRDefault="00462FA1" w:rsidP="00462FA1">
                  <w:pPr>
                    <w:pStyle w:val="TableText"/>
                    <w:jc w:val="right"/>
                  </w:pPr>
                  <w:r w:rsidRPr="00462FA1">
                    <w:t>1</w:t>
                  </w:r>
                </w:p>
              </w:tc>
            </w:tr>
            <w:tr w:rsidR="00462FA1" w:rsidRPr="008B71FC" w14:paraId="727D5B28" w14:textId="77777777" w:rsidTr="00462FA1">
              <w:tc>
                <w:tcPr>
                  <w:tcW w:w="1940" w:type="dxa"/>
                </w:tcPr>
                <w:p w14:paraId="7F7C02DC" w14:textId="52F23BAF" w:rsidR="00462FA1" w:rsidRPr="00462FA1" w:rsidRDefault="00462FA1" w:rsidP="00462FA1">
                  <w:pPr>
                    <w:pStyle w:val="TableText"/>
                  </w:pPr>
                  <w:r w:rsidRPr="00462FA1">
                    <w:t>Aotearoa</w:t>
                  </w:r>
                </w:p>
              </w:tc>
              <w:tc>
                <w:tcPr>
                  <w:tcW w:w="1977" w:type="dxa"/>
                </w:tcPr>
                <w:p w14:paraId="5386B93E" w14:textId="4FDD7DD4" w:rsidR="00462FA1" w:rsidRPr="00462FA1" w:rsidRDefault="00462FA1" w:rsidP="00462FA1">
                  <w:pPr>
                    <w:pStyle w:val="TableText"/>
                    <w:jc w:val="right"/>
                  </w:pPr>
                  <w:r w:rsidRPr="00462FA1">
                    <w:t>24</w:t>
                  </w:r>
                </w:p>
              </w:tc>
            </w:tr>
            <w:tr w:rsidR="00462FA1" w:rsidRPr="008B71FC" w14:paraId="5344E706" w14:textId="77777777" w:rsidTr="00462FA1">
              <w:tc>
                <w:tcPr>
                  <w:tcW w:w="1940" w:type="dxa"/>
                </w:tcPr>
                <w:p w14:paraId="4E1F135A" w14:textId="42BA0D55" w:rsidR="00462FA1" w:rsidRPr="00462FA1" w:rsidRDefault="00462FA1" w:rsidP="00462FA1">
                  <w:pPr>
                    <w:pStyle w:val="TableText"/>
                  </w:pPr>
                  <w:r w:rsidRPr="00462FA1">
                    <w:t>South Africa</w:t>
                  </w:r>
                </w:p>
              </w:tc>
              <w:tc>
                <w:tcPr>
                  <w:tcW w:w="1977" w:type="dxa"/>
                </w:tcPr>
                <w:p w14:paraId="19364D6C" w14:textId="15D39C12" w:rsidR="00462FA1" w:rsidRPr="00462FA1" w:rsidRDefault="00462FA1" w:rsidP="00462FA1">
                  <w:pPr>
                    <w:pStyle w:val="TableText"/>
                    <w:jc w:val="right"/>
                  </w:pPr>
                  <w:r w:rsidRPr="00462FA1">
                    <w:t>3</w:t>
                  </w:r>
                </w:p>
              </w:tc>
            </w:tr>
            <w:tr w:rsidR="00462FA1" w:rsidRPr="008B71FC" w14:paraId="533104C6" w14:textId="77777777" w:rsidTr="00462FA1">
              <w:tc>
                <w:tcPr>
                  <w:tcW w:w="1940" w:type="dxa"/>
                </w:tcPr>
                <w:p w14:paraId="155FB344" w14:textId="30B02B2D" w:rsidR="00462FA1" w:rsidRPr="00462FA1" w:rsidRDefault="00462FA1" w:rsidP="00462FA1">
                  <w:pPr>
                    <w:pStyle w:val="TableText"/>
                    <w:rPr>
                      <w:b/>
                      <w:bCs/>
                    </w:rPr>
                  </w:pPr>
                  <w:r w:rsidRPr="00462FA1">
                    <w:rPr>
                      <w:b/>
                      <w:bCs/>
                    </w:rPr>
                    <w:t>Total</w:t>
                  </w:r>
                </w:p>
              </w:tc>
              <w:tc>
                <w:tcPr>
                  <w:tcW w:w="1977" w:type="dxa"/>
                </w:tcPr>
                <w:p w14:paraId="136CE244" w14:textId="7CE3D50C" w:rsidR="00462FA1" w:rsidRPr="00462FA1" w:rsidRDefault="00462FA1" w:rsidP="00462FA1">
                  <w:pPr>
                    <w:pStyle w:val="TableText"/>
                    <w:jc w:val="right"/>
                    <w:rPr>
                      <w:b/>
                      <w:bCs/>
                    </w:rPr>
                  </w:pPr>
                  <w:r w:rsidRPr="00462FA1">
                    <w:rPr>
                      <w:b/>
                      <w:bCs/>
                    </w:rPr>
                    <w:t>33</w:t>
                  </w:r>
                </w:p>
              </w:tc>
            </w:tr>
          </w:tbl>
          <w:p w14:paraId="56E6F3A4" w14:textId="77777777" w:rsidR="00462FA1" w:rsidRPr="008B71FC" w:rsidRDefault="00462FA1" w:rsidP="000D4A50">
            <w:pPr>
              <w:rPr>
                <w:sz w:val="8"/>
                <w:szCs w:val="8"/>
              </w:rPr>
            </w:pPr>
          </w:p>
        </w:tc>
      </w:tr>
    </w:tbl>
    <w:p w14:paraId="66F0DC66" w14:textId="41441EC7" w:rsidR="00462FA1" w:rsidRDefault="00462FA1" w:rsidP="003C6690">
      <w:pPr>
        <w:rPr>
          <w:sz w:val="20"/>
        </w:rPr>
      </w:pPr>
    </w:p>
    <w:p w14:paraId="0109E878" w14:textId="77777777" w:rsidR="00462FA1" w:rsidRPr="00462FA1" w:rsidRDefault="00462FA1" w:rsidP="00462FA1">
      <w:pPr>
        <w:pStyle w:val="Heading4"/>
      </w:pPr>
      <w:r w:rsidRPr="00462FA1">
        <w:t>Registered MRITs by age and gender</w:t>
      </w:r>
    </w:p>
    <w:p w14:paraId="6D5D9D72" w14:textId="3A1EF7A8" w:rsidR="00462FA1" w:rsidRDefault="00462FA1" w:rsidP="00462FA1">
      <w:pPr>
        <w:rPr>
          <w:sz w:val="20"/>
        </w:rPr>
      </w:pPr>
      <w:r w:rsidRPr="00462FA1">
        <w:rPr>
          <w:sz w:val="20"/>
        </w:rPr>
        <w:t>This information is collected by the Medical Radiation Technologists Board (MRTB) but is not publicly available.</w:t>
      </w:r>
    </w:p>
    <w:p w14:paraId="3EB958DC" w14:textId="77777777" w:rsidR="005811BD" w:rsidRDefault="005811BD" w:rsidP="00462FA1">
      <w:pPr>
        <w:pStyle w:val="Heading4"/>
        <w:sectPr w:rsidR="005811BD" w:rsidSect="000D4A50">
          <w:pgSz w:w="11907" w:h="16834" w:code="9"/>
          <w:pgMar w:top="1418" w:right="1701" w:bottom="1134" w:left="1843" w:header="284" w:footer="425" w:gutter="284"/>
          <w:cols w:space="720"/>
          <w:docGrid w:linePitch="286"/>
        </w:sectPr>
      </w:pPr>
    </w:p>
    <w:p w14:paraId="54FD230B" w14:textId="4BE22BDB" w:rsidR="00462FA1" w:rsidRDefault="00462FA1" w:rsidP="00462FA1">
      <w:pPr>
        <w:pStyle w:val="Heading4"/>
      </w:pPr>
      <w:r>
        <w:t>Nuclear medicine technologists</w:t>
      </w:r>
    </w:p>
    <w:p w14:paraId="59037691" w14:textId="6792C3C4" w:rsidR="003C6690" w:rsidRDefault="00462FA1" w:rsidP="00462FA1">
      <w:r>
        <w:t>Information provided by the Medical Radiation Technologists Board (MRTB) based on data from their 2021/22 annual report</w:t>
      </w:r>
      <w:r>
        <w:rPr>
          <w:rStyle w:val="FootnoteReference"/>
        </w:rPr>
        <w:footnoteReference w:id="48"/>
      </w:r>
    </w:p>
    <w:p w14:paraId="046D19DD" w14:textId="77777777" w:rsidR="005811BD" w:rsidRDefault="005811BD" w:rsidP="00462FA1"/>
    <w:tbl>
      <w:tblPr>
        <w:tblStyle w:val="TableGrid"/>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936"/>
        <w:gridCol w:w="4133"/>
      </w:tblGrid>
      <w:tr w:rsidR="00462FA1" w:rsidRPr="008B71FC" w14:paraId="0EF59456" w14:textId="77777777" w:rsidTr="000D4A50">
        <w:tc>
          <w:tcPr>
            <w:tcW w:w="3936" w:type="dxa"/>
          </w:tcPr>
          <w:p w14:paraId="7FEFF962" w14:textId="44C8155B" w:rsidR="00462FA1" w:rsidRPr="003C6690" w:rsidRDefault="00462FA1" w:rsidP="000D4A50">
            <w:pPr>
              <w:pStyle w:val="Table"/>
              <w:rPr>
                <w:sz w:val="18"/>
                <w:szCs w:val="18"/>
              </w:rPr>
            </w:pPr>
            <w:bookmarkStart w:id="45" w:name="_Toc169097443"/>
            <w:r>
              <w:t xml:space="preserve">Table </w:t>
            </w:r>
            <w:r w:rsidR="0054239A">
              <w:fldChar w:fldCharType="begin"/>
            </w:r>
            <w:r w:rsidR="0054239A">
              <w:instrText xml:space="preserve"> STYLEREF 2 \s </w:instrText>
            </w:r>
            <w:r w:rsidR="0054239A">
              <w:fldChar w:fldCharType="separate"/>
            </w:r>
            <w:r w:rsidR="0054239A">
              <w:rPr>
                <w:noProof/>
              </w:rPr>
              <w:t>4</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6</w:t>
            </w:r>
            <w:r w:rsidR="0054239A">
              <w:rPr>
                <w:noProof/>
              </w:rPr>
              <w:fldChar w:fldCharType="end"/>
            </w:r>
            <w:r>
              <w:t xml:space="preserve">: </w:t>
            </w:r>
            <w:r w:rsidRPr="00462FA1">
              <w:t>NMT APC numbers, 2018–2022</w:t>
            </w:r>
            <w:bookmarkEnd w:id="45"/>
          </w:p>
          <w:tbl>
            <w:tblPr>
              <w:tblStyle w:val="TableGrid"/>
              <w:tblW w:w="0" w:type="auto"/>
              <w:tblLook w:val="04A0" w:firstRow="1" w:lastRow="0" w:firstColumn="1" w:lastColumn="0" w:noHBand="0" w:noVBand="1"/>
            </w:tblPr>
            <w:tblGrid>
              <w:gridCol w:w="1847"/>
              <w:gridCol w:w="1873"/>
            </w:tblGrid>
            <w:tr w:rsidR="00462FA1" w:rsidRPr="008B71FC" w14:paraId="3027F723" w14:textId="77777777" w:rsidTr="000D4A50">
              <w:tc>
                <w:tcPr>
                  <w:tcW w:w="1847" w:type="dxa"/>
                  <w:tcBorders>
                    <w:top w:val="nil"/>
                    <w:left w:val="nil"/>
                    <w:bottom w:val="nil"/>
                    <w:right w:val="nil"/>
                  </w:tcBorders>
                  <w:shd w:val="clear" w:color="auto" w:fill="D9D9D9" w:themeFill="background1" w:themeFillShade="D9"/>
                </w:tcPr>
                <w:p w14:paraId="343F2CAC" w14:textId="77777777" w:rsidR="00462FA1" w:rsidRPr="003C6690" w:rsidRDefault="00462FA1" w:rsidP="000D4A50">
                  <w:pPr>
                    <w:pStyle w:val="TableText"/>
                    <w:rPr>
                      <w:b/>
                      <w:bCs/>
                    </w:rPr>
                  </w:pPr>
                  <w:r w:rsidRPr="003C6690">
                    <w:rPr>
                      <w:b/>
                      <w:bCs/>
                    </w:rPr>
                    <w:t>Year</w:t>
                  </w:r>
                </w:p>
              </w:tc>
              <w:tc>
                <w:tcPr>
                  <w:tcW w:w="1873" w:type="dxa"/>
                  <w:tcBorders>
                    <w:top w:val="nil"/>
                    <w:left w:val="nil"/>
                    <w:bottom w:val="nil"/>
                    <w:right w:val="nil"/>
                  </w:tcBorders>
                  <w:shd w:val="clear" w:color="auto" w:fill="D9D9D9" w:themeFill="background1" w:themeFillShade="D9"/>
                </w:tcPr>
                <w:p w14:paraId="76A196ED" w14:textId="594185B9" w:rsidR="00462FA1" w:rsidRPr="003C6690" w:rsidRDefault="00462FA1" w:rsidP="000D4A50">
                  <w:pPr>
                    <w:pStyle w:val="TableText"/>
                    <w:jc w:val="right"/>
                    <w:rPr>
                      <w:b/>
                      <w:bCs/>
                    </w:rPr>
                  </w:pPr>
                  <w:r w:rsidRPr="003C6690">
                    <w:rPr>
                      <w:b/>
                      <w:bCs/>
                    </w:rPr>
                    <w:t>Total APC</w:t>
                  </w:r>
                  <w:r>
                    <w:rPr>
                      <w:b/>
                      <w:bCs/>
                    </w:rPr>
                    <w:t>s</w:t>
                  </w:r>
                  <w:r w:rsidRPr="003C6690">
                    <w:rPr>
                      <w:b/>
                      <w:bCs/>
                    </w:rPr>
                    <w:t xml:space="preserve"> issued</w:t>
                  </w:r>
                </w:p>
              </w:tc>
            </w:tr>
            <w:tr w:rsidR="00462FA1" w:rsidRPr="008B71FC" w14:paraId="7B5A94AB" w14:textId="77777777" w:rsidTr="000D4A50">
              <w:tc>
                <w:tcPr>
                  <w:tcW w:w="1847" w:type="dxa"/>
                  <w:tcBorders>
                    <w:top w:val="nil"/>
                    <w:left w:val="nil"/>
                    <w:bottom w:val="single" w:sz="4" w:space="0" w:color="BFBFBF" w:themeColor="background1" w:themeShade="BF"/>
                    <w:right w:val="nil"/>
                  </w:tcBorders>
                </w:tcPr>
                <w:p w14:paraId="0840C911" w14:textId="77777777" w:rsidR="00462FA1" w:rsidRPr="008B71FC" w:rsidRDefault="00462FA1" w:rsidP="00462FA1">
                  <w:pPr>
                    <w:pStyle w:val="TableText"/>
                  </w:pPr>
                  <w:r w:rsidRPr="008B71FC">
                    <w:t>2018</w:t>
                  </w:r>
                </w:p>
              </w:tc>
              <w:tc>
                <w:tcPr>
                  <w:tcW w:w="1873" w:type="dxa"/>
                  <w:tcBorders>
                    <w:top w:val="nil"/>
                    <w:left w:val="nil"/>
                    <w:bottom w:val="single" w:sz="4" w:space="0" w:color="BFBFBF" w:themeColor="background1" w:themeShade="BF"/>
                    <w:right w:val="nil"/>
                  </w:tcBorders>
                </w:tcPr>
                <w:p w14:paraId="386E525D" w14:textId="46437190" w:rsidR="00462FA1" w:rsidRPr="00462FA1" w:rsidRDefault="00462FA1" w:rsidP="00462FA1">
                  <w:pPr>
                    <w:pStyle w:val="TableText"/>
                    <w:jc w:val="right"/>
                  </w:pPr>
                  <w:r w:rsidRPr="00462FA1">
                    <w:t>63</w:t>
                  </w:r>
                </w:p>
              </w:tc>
            </w:tr>
            <w:tr w:rsidR="00462FA1" w:rsidRPr="008B71FC" w14:paraId="5D538090" w14:textId="77777777" w:rsidTr="000D4A50">
              <w:tc>
                <w:tcPr>
                  <w:tcW w:w="1847" w:type="dxa"/>
                  <w:tcBorders>
                    <w:top w:val="single" w:sz="4" w:space="0" w:color="BFBFBF" w:themeColor="background1" w:themeShade="BF"/>
                    <w:left w:val="nil"/>
                    <w:bottom w:val="single" w:sz="4" w:space="0" w:color="BFBFBF" w:themeColor="background1" w:themeShade="BF"/>
                    <w:right w:val="nil"/>
                  </w:tcBorders>
                </w:tcPr>
                <w:p w14:paraId="5D0670FC" w14:textId="77777777" w:rsidR="00462FA1" w:rsidRPr="008B71FC" w:rsidRDefault="00462FA1" w:rsidP="00462FA1">
                  <w:pPr>
                    <w:pStyle w:val="TableText"/>
                  </w:pPr>
                  <w:r w:rsidRPr="008B71FC">
                    <w:t>2019</w:t>
                  </w:r>
                </w:p>
              </w:tc>
              <w:tc>
                <w:tcPr>
                  <w:tcW w:w="1873" w:type="dxa"/>
                  <w:tcBorders>
                    <w:top w:val="single" w:sz="4" w:space="0" w:color="BFBFBF" w:themeColor="background1" w:themeShade="BF"/>
                    <w:left w:val="nil"/>
                    <w:bottom w:val="single" w:sz="4" w:space="0" w:color="BFBFBF" w:themeColor="background1" w:themeShade="BF"/>
                    <w:right w:val="nil"/>
                  </w:tcBorders>
                </w:tcPr>
                <w:p w14:paraId="5B295FF7" w14:textId="58408DB7" w:rsidR="00462FA1" w:rsidRPr="00462FA1" w:rsidRDefault="00462FA1" w:rsidP="00462FA1">
                  <w:pPr>
                    <w:pStyle w:val="TableText"/>
                    <w:jc w:val="right"/>
                  </w:pPr>
                  <w:r w:rsidRPr="00462FA1">
                    <w:t>66</w:t>
                  </w:r>
                </w:p>
              </w:tc>
            </w:tr>
            <w:tr w:rsidR="00462FA1" w:rsidRPr="008B71FC" w14:paraId="3CDFF509" w14:textId="77777777" w:rsidTr="000D4A50">
              <w:tc>
                <w:tcPr>
                  <w:tcW w:w="1847" w:type="dxa"/>
                  <w:tcBorders>
                    <w:top w:val="single" w:sz="4" w:space="0" w:color="BFBFBF" w:themeColor="background1" w:themeShade="BF"/>
                    <w:left w:val="nil"/>
                    <w:bottom w:val="single" w:sz="4" w:space="0" w:color="BFBFBF" w:themeColor="background1" w:themeShade="BF"/>
                    <w:right w:val="nil"/>
                  </w:tcBorders>
                </w:tcPr>
                <w:p w14:paraId="6777FB7D" w14:textId="77777777" w:rsidR="00462FA1" w:rsidRPr="008B71FC" w:rsidRDefault="00462FA1" w:rsidP="00462FA1">
                  <w:pPr>
                    <w:pStyle w:val="TableText"/>
                  </w:pPr>
                  <w:r w:rsidRPr="008B71FC">
                    <w:t>2020</w:t>
                  </w:r>
                </w:p>
              </w:tc>
              <w:tc>
                <w:tcPr>
                  <w:tcW w:w="1873" w:type="dxa"/>
                  <w:tcBorders>
                    <w:top w:val="single" w:sz="4" w:space="0" w:color="BFBFBF" w:themeColor="background1" w:themeShade="BF"/>
                    <w:left w:val="nil"/>
                    <w:bottom w:val="single" w:sz="4" w:space="0" w:color="BFBFBF" w:themeColor="background1" w:themeShade="BF"/>
                    <w:right w:val="nil"/>
                  </w:tcBorders>
                </w:tcPr>
                <w:p w14:paraId="00F7C8D3" w14:textId="1D360CCD" w:rsidR="00462FA1" w:rsidRPr="00462FA1" w:rsidRDefault="00462FA1" w:rsidP="00462FA1">
                  <w:pPr>
                    <w:pStyle w:val="TableText"/>
                    <w:jc w:val="right"/>
                  </w:pPr>
                  <w:r w:rsidRPr="00462FA1">
                    <w:t>68</w:t>
                  </w:r>
                </w:p>
              </w:tc>
            </w:tr>
            <w:tr w:rsidR="00462FA1" w:rsidRPr="008B71FC" w14:paraId="589C64D2" w14:textId="77777777" w:rsidTr="000D4A50">
              <w:tc>
                <w:tcPr>
                  <w:tcW w:w="1847" w:type="dxa"/>
                  <w:tcBorders>
                    <w:top w:val="single" w:sz="4" w:space="0" w:color="BFBFBF" w:themeColor="background1" w:themeShade="BF"/>
                    <w:left w:val="nil"/>
                    <w:bottom w:val="single" w:sz="4" w:space="0" w:color="BFBFBF" w:themeColor="background1" w:themeShade="BF"/>
                    <w:right w:val="nil"/>
                  </w:tcBorders>
                </w:tcPr>
                <w:p w14:paraId="76C81E74" w14:textId="77777777" w:rsidR="00462FA1" w:rsidRPr="008B71FC" w:rsidRDefault="00462FA1" w:rsidP="00462FA1">
                  <w:pPr>
                    <w:pStyle w:val="TableText"/>
                  </w:pPr>
                  <w:r w:rsidRPr="008B71FC">
                    <w:t>2021</w:t>
                  </w:r>
                </w:p>
              </w:tc>
              <w:tc>
                <w:tcPr>
                  <w:tcW w:w="1873" w:type="dxa"/>
                  <w:tcBorders>
                    <w:top w:val="single" w:sz="4" w:space="0" w:color="BFBFBF" w:themeColor="background1" w:themeShade="BF"/>
                    <w:left w:val="nil"/>
                    <w:bottom w:val="single" w:sz="4" w:space="0" w:color="BFBFBF" w:themeColor="background1" w:themeShade="BF"/>
                    <w:right w:val="nil"/>
                  </w:tcBorders>
                </w:tcPr>
                <w:p w14:paraId="764538AE" w14:textId="3A631611" w:rsidR="00462FA1" w:rsidRPr="00462FA1" w:rsidRDefault="00462FA1" w:rsidP="00462FA1">
                  <w:pPr>
                    <w:pStyle w:val="TableText"/>
                    <w:jc w:val="right"/>
                  </w:pPr>
                  <w:r w:rsidRPr="00462FA1">
                    <w:t>79</w:t>
                  </w:r>
                </w:p>
              </w:tc>
            </w:tr>
            <w:tr w:rsidR="00462FA1" w:rsidRPr="008B71FC" w14:paraId="118EFCB9" w14:textId="77777777" w:rsidTr="000D4A50">
              <w:tc>
                <w:tcPr>
                  <w:tcW w:w="1847" w:type="dxa"/>
                  <w:tcBorders>
                    <w:top w:val="single" w:sz="4" w:space="0" w:color="BFBFBF" w:themeColor="background1" w:themeShade="BF"/>
                    <w:left w:val="nil"/>
                    <w:bottom w:val="single" w:sz="4" w:space="0" w:color="BFBFBF" w:themeColor="background1" w:themeShade="BF"/>
                    <w:right w:val="nil"/>
                  </w:tcBorders>
                </w:tcPr>
                <w:p w14:paraId="02D49EA4" w14:textId="77777777" w:rsidR="00462FA1" w:rsidRPr="008B71FC" w:rsidRDefault="00462FA1" w:rsidP="00462FA1">
                  <w:pPr>
                    <w:pStyle w:val="TableText"/>
                  </w:pPr>
                  <w:r w:rsidRPr="008B71FC">
                    <w:t>2022</w:t>
                  </w:r>
                </w:p>
              </w:tc>
              <w:tc>
                <w:tcPr>
                  <w:tcW w:w="1873" w:type="dxa"/>
                  <w:tcBorders>
                    <w:top w:val="single" w:sz="4" w:space="0" w:color="BFBFBF" w:themeColor="background1" w:themeShade="BF"/>
                    <w:left w:val="nil"/>
                    <w:bottom w:val="single" w:sz="4" w:space="0" w:color="BFBFBF" w:themeColor="background1" w:themeShade="BF"/>
                    <w:right w:val="nil"/>
                  </w:tcBorders>
                </w:tcPr>
                <w:p w14:paraId="31D69E98" w14:textId="1E4767FF" w:rsidR="00462FA1" w:rsidRPr="00462FA1" w:rsidRDefault="00462FA1" w:rsidP="00462FA1">
                  <w:pPr>
                    <w:pStyle w:val="TableText"/>
                    <w:jc w:val="right"/>
                  </w:pPr>
                  <w:r w:rsidRPr="00462FA1">
                    <w:t>69</w:t>
                  </w:r>
                </w:p>
              </w:tc>
            </w:tr>
          </w:tbl>
          <w:p w14:paraId="358204F9" w14:textId="77777777" w:rsidR="00462FA1" w:rsidRPr="008B71FC" w:rsidRDefault="00462FA1" w:rsidP="000D4A50"/>
        </w:tc>
        <w:tc>
          <w:tcPr>
            <w:tcW w:w="4133" w:type="dxa"/>
          </w:tcPr>
          <w:p w14:paraId="58058E09" w14:textId="6A30D6D9" w:rsidR="00462FA1" w:rsidRPr="003C6690" w:rsidRDefault="00462FA1" w:rsidP="000D4A50">
            <w:pPr>
              <w:pStyle w:val="Table"/>
              <w:rPr>
                <w:sz w:val="28"/>
              </w:rPr>
            </w:pPr>
            <w:bookmarkStart w:id="46" w:name="_Toc169097444"/>
            <w:r>
              <w:t xml:space="preserve">Table </w:t>
            </w:r>
            <w:r w:rsidR="0054239A">
              <w:fldChar w:fldCharType="begin"/>
            </w:r>
            <w:r w:rsidR="0054239A">
              <w:instrText xml:space="preserve"> STYLEREF 2 \s </w:instrText>
            </w:r>
            <w:r w:rsidR="0054239A">
              <w:fldChar w:fldCharType="separate"/>
            </w:r>
            <w:r w:rsidR="0054239A">
              <w:rPr>
                <w:noProof/>
              </w:rPr>
              <w:t>4</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7</w:t>
            </w:r>
            <w:r w:rsidR="0054239A">
              <w:rPr>
                <w:noProof/>
              </w:rPr>
              <w:fldChar w:fldCharType="end"/>
            </w:r>
            <w:r>
              <w:t xml:space="preserve">: </w:t>
            </w:r>
            <w:r w:rsidRPr="00462FA1">
              <w:t>Initial NMT registrations by country trained in, 2022</w:t>
            </w:r>
            <w:bookmarkEnd w:id="46"/>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40"/>
              <w:gridCol w:w="1977"/>
            </w:tblGrid>
            <w:tr w:rsidR="00462FA1" w:rsidRPr="008B71FC" w14:paraId="2EE8B716" w14:textId="77777777" w:rsidTr="000D4A50">
              <w:tc>
                <w:tcPr>
                  <w:tcW w:w="1940" w:type="dxa"/>
                  <w:tcBorders>
                    <w:top w:val="nil"/>
                    <w:bottom w:val="nil"/>
                  </w:tcBorders>
                  <w:shd w:val="clear" w:color="auto" w:fill="D9D9D9" w:themeFill="background1" w:themeFillShade="D9"/>
                </w:tcPr>
                <w:p w14:paraId="6826D758" w14:textId="77777777" w:rsidR="00462FA1" w:rsidRPr="003C6690" w:rsidRDefault="00462FA1" w:rsidP="000D4A50">
                  <w:pPr>
                    <w:pStyle w:val="TableText"/>
                    <w:rPr>
                      <w:b/>
                      <w:bCs/>
                    </w:rPr>
                  </w:pPr>
                  <w:r w:rsidRPr="003C6690">
                    <w:rPr>
                      <w:b/>
                      <w:bCs/>
                    </w:rPr>
                    <w:t>Country</w:t>
                  </w:r>
                </w:p>
              </w:tc>
              <w:tc>
                <w:tcPr>
                  <w:tcW w:w="1977" w:type="dxa"/>
                  <w:tcBorders>
                    <w:top w:val="nil"/>
                    <w:bottom w:val="nil"/>
                  </w:tcBorders>
                  <w:shd w:val="clear" w:color="auto" w:fill="D9D9D9" w:themeFill="background1" w:themeFillShade="D9"/>
                </w:tcPr>
                <w:p w14:paraId="35203046" w14:textId="77777777" w:rsidR="00462FA1" w:rsidRPr="003C6690" w:rsidRDefault="00462FA1" w:rsidP="000D4A50">
                  <w:pPr>
                    <w:pStyle w:val="TableText"/>
                    <w:jc w:val="right"/>
                    <w:rPr>
                      <w:b/>
                      <w:bCs/>
                    </w:rPr>
                  </w:pPr>
                  <w:r w:rsidRPr="003C6690">
                    <w:rPr>
                      <w:b/>
                      <w:bCs/>
                    </w:rPr>
                    <w:t>No. of registrations</w:t>
                  </w:r>
                </w:p>
              </w:tc>
            </w:tr>
            <w:tr w:rsidR="00462FA1" w:rsidRPr="008B71FC" w14:paraId="4DE25C26" w14:textId="77777777" w:rsidTr="000D4A50">
              <w:tc>
                <w:tcPr>
                  <w:tcW w:w="1940" w:type="dxa"/>
                  <w:tcBorders>
                    <w:top w:val="nil"/>
                  </w:tcBorders>
                </w:tcPr>
                <w:p w14:paraId="30C48FAD" w14:textId="326416F0" w:rsidR="00462FA1" w:rsidRPr="00462FA1" w:rsidRDefault="00462FA1" w:rsidP="00462FA1">
                  <w:pPr>
                    <w:pStyle w:val="TableText"/>
                  </w:pPr>
                  <w:r w:rsidRPr="00462FA1">
                    <w:t>Australia</w:t>
                  </w:r>
                </w:p>
              </w:tc>
              <w:tc>
                <w:tcPr>
                  <w:tcW w:w="1977" w:type="dxa"/>
                  <w:tcBorders>
                    <w:top w:val="nil"/>
                  </w:tcBorders>
                </w:tcPr>
                <w:p w14:paraId="7FC89AAA" w14:textId="19BA102F" w:rsidR="00462FA1" w:rsidRPr="00462FA1" w:rsidRDefault="00462FA1" w:rsidP="00462FA1">
                  <w:pPr>
                    <w:pStyle w:val="TableText"/>
                    <w:jc w:val="right"/>
                  </w:pPr>
                  <w:r w:rsidRPr="00462FA1">
                    <w:t>3</w:t>
                  </w:r>
                </w:p>
              </w:tc>
            </w:tr>
            <w:tr w:rsidR="00462FA1" w:rsidRPr="008B71FC" w14:paraId="0BCD6CC6" w14:textId="77777777" w:rsidTr="000D4A50">
              <w:tc>
                <w:tcPr>
                  <w:tcW w:w="1940" w:type="dxa"/>
                </w:tcPr>
                <w:p w14:paraId="7FF60953" w14:textId="6126405B" w:rsidR="00462FA1" w:rsidRPr="00462FA1" w:rsidRDefault="00462FA1" w:rsidP="00462FA1">
                  <w:pPr>
                    <w:pStyle w:val="TableText"/>
                  </w:pPr>
                  <w:r w:rsidRPr="00462FA1">
                    <w:t>Canada</w:t>
                  </w:r>
                </w:p>
              </w:tc>
              <w:tc>
                <w:tcPr>
                  <w:tcW w:w="1977" w:type="dxa"/>
                </w:tcPr>
                <w:p w14:paraId="1CD0A818" w14:textId="2BA8D9BD" w:rsidR="00462FA1" w:rsidRPr="00462FA1" w:rsidRDefault="00462FA1" w:rsidP="00462FA1">
                  <w:pPr>
                    <w:pStyle w:val="TableText"/>
                    <w:jc w:val="right"/>
                  </w:pPr>
                  <w:r w:rsidRPr="00462FA1">
                    <w:t>1</w:t>
                  </w:r>
                </w:p>
              </w:tc>
            </w:tr>
            <w:tr w:rsidR="00462FA1" w:rsidRPr="008B71FC" w14:paraId="71F3B315" w14:textId="77777777" w:rsidTr="000D4A50">
              <w:tc>
                <w:tcPr>
                  <w:tcW w:w="1940" w:type="dxa"/>
                </w:tcPr>
                <w:p w14:paraId="62D2A96A" w14:textId="69F1B95D" w:rsidR="00462FA1" w:rsidRPr="00462FA1" w:rsidRDefault="00462FA1" w:rsidP="00462FA1">
                  <w:pPr>
                    <w:pStyle w:val="TableText"/>
                  </w:pPr>
                  <w:r w:rsidRPr="00462FA1">
                    <w:t>Ireland</w:t>
                  </w:r>
                </w:p>
              </w:tc>
              <w:tc>
                <w:tcPr>
                  <w:tcW w:w="1977" w:type="dxa"/>
                </w:tcPr>
                <w:p w14:paraId="46BA3E45" w14:textId="1B6AF6E6" w:rsidR="00462FA1" w:rsidRPr="00462FA1" w:rsidRDefault="00462FA1" w:rsidP="00462FA1">
                  <w:pPr>
                    <w:pStyle w:val="TableText"/>
                    <w:jc w:val="right"/>
                  </w:pPr>
                  <w:r w:rsidRPr="00462FA1">
                    <w:t>1</w:t>
                  </w:r>
                </w:p>
              </w:tc>
            </w:tr>
            <w:tr w:rsidR="00462FA1" w:rsidRPr="008B71FC" w14:paraId="6FDBF3A9" w14:textId="77777777" w:rsidTr="000D4A50">
              <w:tc>
                <w:tcPr>
                  <w:tcW w:w="1940" w:type="dxa"/>
                </w:tcPr>
                <w:p w14:paraId="2D2A1A8D" w14:textId="07E61EA5" w:rsidR="00462FA1" w:rsidRPr="00462FA1" w:rsidRDefault="00462FA1" w:rsidP="00462FA1">
                  <w:pPr>
                    <w:pStyle w:val="TableText"/>
                  </w:pPr>
                  <w:r w:rsidRPr="00462FA1">
                    <w:t>Aotearoa</w:t>
                  </w:r>
                </w:p>
              </w:tc>
              <w:tc>
                <w:tcPr>
                  <w:tcW w:w="1977" w:type="dxa"/>
                </w:tcPr>
                <w:p w14:paraId="434958AE" w14:textId="0199EBD2" w:rsidR="00462FA1" w:rsidRPr="00462FA1" w:rsidRDefault="00462FA1" w:rsidP="00462FA1">
                  <w:pPr>
                    <w:pStyle w:val="TableText"/>
                    <w:jc w:val="right"/>
                  </w:pPr>
                  <w:r w:rsidRPr="00462FA1">
                    <w:t>1</w:t>
                  </w:r>
                </w:p>
              </w:tc>
            </w:tr>
            <w:tr w:rsidR="00462FA1" w:rsidRPr="008B71FC" w14:paraId="3945D444" w14:textId="77777777" w:rsidTr="000D4A50">
              <w:tc>
                <w:tcPr>
                  <w:tcW w:w="1940" w:type="dxa"/>
                </w:tcPr>
                <w:p w14:paraId="641F7C2D" w14:textId="419A16C2" w:rsidR="00462FA1" w:rsidRPr="00462FA1" w:rsidRDefault="00462FA1" w:rsidP="00462FA1">
                  <w:pPr>
                    <w:pStyle w:val="TableText"/>
                    <w:rPr>
                      <w:b/>
                      <w:bCs/>
                    </w:rPr>
                  </w:pPr>
                  <w:r w:rsidRPr="00462FA1">
                    <w:rPr>
                      <w:b/>
                      <w:bCs/>
                    </w:rPr>
                    <w:t>Total</w:t>
                  </w:r>
                </w:p>
              </w:tc>
              <w:tc>
                <w:tcPr>
                  <w:tcW w:w="1977" w:type="dxa"/>
                </w:tcPr>
                <w:p w14:paraId="26EBA5D6" w14:textId="5DC4E788" w:rsidR="00462FA1" w:rsidRPr="00462FA1" w:rsidRDefault="00462FA1" w:rsidP="00462FA1">
                  <w:pPr>
                    <w:pStyle w:val="TableText"/>
                    <w:jc w:val="right"/>
                    <w:rPr>
                      <w:b/>
                      <w:bCs/>
                    </w:rPr>
                  </w:pPr>
                  <w:r w:rsidRPr="00462FA1">
                    <w:rPr>
                      <w:b/>
                      <w:bCs/>
                    </w:rPr>
                    <w:t>6</w:t>
                  </w:r>
                </w:p>
              </w:tc>
            </w:tr>
          </w:tbl>
          <w:p w14:paraId="737FF562" w14:textId="77777777" w:rsidR="00462FA1" w:rsidRPr="008B71FC" w:rsidRDefault="00462FA1" w:rsidP="000D4A50">
            <w:pPr>
              <w:rPr>
                <w:sz w:val="8"/>
                <w:szCs w:val="8"/>
              </w:rPr>
            </w:pPr>
          </w:p>
        </w:tc>
      </w:tr>
    </w:tbl>
    <w:p w14:paraId="110F5AB7" w14:textId="77777777" w:rsidR="00462FA1" w:rsidRDefault="00462FA1" w:rsidP="00462FA1">
      <w:pPr>
        <w:pStyle w:val="Heading4"/>
      </w:pPr>
      <w:r>
        <w:t>Registered NMTs by age and gender</w:t>
      </w:r>
    </w:p>
    <w:p w14:paraId="0D37065E" w14:textId="4013B429" w:rsidR="00462FA1" w:rsidRDefault="00462FA1" w:rsidP="00462FA1">
      <w:r>
        <w:t>This information is collected by the Medical Radiation Technologists Board (MRTB) but is not publicly available.</w:t>
      </w:r>
    </w:p>
    <w:p w14:paraId="470DE8CF" w14:textId="77777777" w:rsidR="00462FA1" w:rsidRDefault="00462FA1" w:rsidP="00462FA1">
      <w:pPr>
        <w:pStyle w:val="Heading4"/>
      </w:pPr>
      <w:r>
        <w:t xml:space="preserve">Radiation therapist </w:t>
      </w:r>
    </w:p>
    <w:p w14:paraId="35CE22A4" w14:textId="6885D6B9" w:rsidR="00462FA1" w:rsidRDefault="00462FA1" w:rsidP="00462FA1">
      <w:r>
        <w:t>Information provided by the Medical Radiation Technologists Board (MRTB) based on data from their 2021/22 annual report</w:t>
      </w:r>
      <w:r>
        <w:rPr>
          <w:rStyle w:val="FootnoteReference"/>
        </w:rPr>
        <w:footnoteReference w:id="49"/>
      </w:r>
    </w:p>
    <w:p w14:paraId="718B742F" w14:textId="77777777" w:rsidR="005811BD" w:rsidRDefault="005811BD" w:rsidP="00462FA1"/>
    <w:tbl>
      <w:tblPr>
        <w:tblStyle w:val="TableGrid"/>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936"/>
        <w:gridCol w:w="4133"/>
      </w:tblGrid>
      <w:tr w:rsidR="00462FA1" w:rsidRPr="008B71FC" w14:paraId="4B36433E" w14:textId="77777777" w:rsidTr="000D4A50">
        <w:tc>
          <w:tcPr>
            <w:tcW w:w="3936" w:type="dxa"/>
          </w:tcPr>
          <w:p w14:paraId="0EA425D0" w14:textId="0C274C5F" w:rsidR="00462FA1" w:rsidRPr="003C6690" w:rsidRDefault="00462FA1" w:rsidP="000D4A50">
            <w:pPr>
              <w:pStyle w:val="Table"/>
              <w:rPr>
                <w:sz w:val="18"/>
                <w:szCs w:val="18"/>
              </w:rPr>
            </w:pPr>
            <w:bookmarkStart w:id="47" w:name="_Toc169097445"/>
            <w:r>
              <w:t xml:space="preserve">Table </w:t>
            </w:r>
            <w:r w:rsidR="0054239A">
              <w:fldChar w:fldCharType="begin"/>
            </w:r>
            <w:r w:rsidR="0054239A">
              <w:instrText xml:space="preserve"> STYLEREF 2 \s </w:instrText>
            </w:r>
            <w:r w:rsidR="0054239A">
              <w:fldChar w:fldCharType="separate"/>
            </w:r>
            <w:r w:rsidR="0054239A">
              <w:rPr>
                <w:noProof/>
              </w:rPr>
              <w:t>4</w:t>
            </w:r>
            <w:r w:rsidR="0054239A">
              <w:rPr>
                <w:noProof/>
              </w:rPr>
              <w:fldChar w:fldCharType="end"/>
            </w:r>
            <w:r w:rsidR="003B0F08">
              <w:noBreakHyphen/>
            </w:r>
            <w:r w:rsidR="0054239A">
              <w:fldChar w:fldCharType="begin"/>
            </w:r>
            <w:r w:rsidR="0054239A">
              <w:instrText xml:space="preserve"> SEQ Table \* AR</w:instrText>
            </w:r>
            <w:r w:rsidR="0054239A">
              <w:instrText xml:space="preserve">ABIC \s 2 </w:instrText>
            </w:r>
            <w:r w:rsidR="0054239A">
              <w:fldChar w:fldCharType="separate"/>
            </w:r>
            <w:r w:rsidR="0054239A">
              <w:rPr>
                <w:noProof/>
              </w:rPr>
              <w:t>8</w:t>
            </w:r>
            <w:r w:rsidR="0054239A">
              <w:rPr>
                <w:noProof/>
              </w:rPr>
              <w:fldChar w:fldCharType="end"/>
            </w:r>
            <w:r>
              <w:t xml:space="preserve">: </w:t>
            </w:r>
            <w:r w:rsidRPr="00462FA1">
              <w:t>RT APC numbers, 2018–2022</w:t>
            </w:r>
            <w:bookmarkEnd w:id="47"/>
          </w:p>
          <w:tbl>
            <w:tblPr>
              <w:tblStyle w:val="TableGrid"/>
              <w:tblW w:w="0" w:type="auto"/>
              <w:tblLook w:val="04A0" w:firstRow="1" w:lastRow="0" w:firstColumn="1" w:lastColumn="0" w:noHBand="0" w:noVBand="1"/>
            </w:tblPr>
            <w:tblGrid>
              <w:gridCol w:w="1847"/>
              <w:gridCol w:w="1873"/>
            </w:tblGrid>
            <w:tr w:rsidR="00462FA1" w:rsidRPr="008B71FC" w14:paraId="0EFD7FBF" w14:textId="77777777" w:rsidTr="000D4A50">
              <w:tc>
                <w:tcPr>
                  <w:tcW w:w="1847" w:type="dxa"/>
                  <w:tcBorders>
                    <w:top w:val="nil"/>
                    <w:left w:val="nil"/>
                    <w:bottom w:val="nil"/>
                    <w:right w:val="nil"/>
                  </w:tcBorders>
                  <w:shd w:val="clear" w:color="auto" w:fill="D9D9D9" w:themeFill="background1" w:themeFillShade="D9"/>
                </w:tcPr>
                <w:p w14:paraId="4A4B50B6" w14:textId="77777777" w:rsidR="00462FA1" w:rsidRPr="003C6690" w:rsidRDefault="00462FA1" w:rsidP="000D4A50">
                  <w:pPr>
                    <w:pStyle w:val="TableText"/>
                    <w:rPr>
                      <w:b/>
                      <w:bCs/>
                    </w:rPr>
                  </w:pPr>
                  <w:r w:rsidRPr="003C6690">
                    <w:rPr>
                      <w:b/>
                      <w:bCs/>
                    </w:rPr>
                    <w:t>Year</w:t>
                  </w:r>
                </w:p>
              </w:tc>
              <w:tc>
                <w:tcPr>
                  <w:tcW w:w="1873" w:type="dxa"/>
                  <w:tcBorders>
                    <w:top w:val="nil"/>
                    <w:left w:val="nil"/>
                    <w:bottom w:val="nil"/>
                    <w:right w:val="nil"/>
                  </w:tcBorders>
                  <w:shd w:val="clear" w:color="auto" w:fill="D9D9D9" w:themeFill="background1" w:themeFillShade="D9"/>
                </w:tcPr>
                <w:p w14:paraId="46644024" w14:textId="34CDE11B" w:rsidR="00462FA1" w:rsidRPr="003C6690" w:rsidRDefault="00462FA1" w:rsidP="000D4A50">
                  <w:pPr>
                    <w:pStyle w:val="TableText"/>
                    <w:jc w:val="right"/>
                    <w:rPr>
                      <w:b/>
                      <w:bCs/>
                    </w:rPr>
                  </w:pPr>
                  <w:r w:rsidRPr="003C6690">
                    <w:rPr>
                      <w:b/>
                      <w:bCs/>
                    </w:rPr>
                    <w:t>Total APC</w:t>
                  </w:r>
                  <w:r>
                    <w:rPr>
                      <w:b/>
                      <w:bCs/>
                    </w:rPr>
                    <w:t>s</w:t>
                  </w:r>
                  <w:r w:rsidRPr="003C6690">
                    <w:rPr>
                      <w:b/>
                      <w:bCs/>
                    </w:rPr>
                    <w:t xml:space="preserve"> issued</w:t>
                  </w:r>
                </w:p>
              </w:tc>
            </w:tr>
            <w:tr w:rsidR="00462FA1" w:rsidRPr="008B71FC" w14:paraId="7040C06B" w14:textId="77777777" w:rsidTr="000D4A50">
              <w:tc>
                <w:tcPr>
                  <w:tcW w:w="1847" w:type="dxa"/>
                  <w:tcBorders>
                    <w:top w:val="nil"/>
                    <w:left w:val="nil"/>
                    <w:bottom w:val="single" w:sz="4" w:space="0" w:color="BFBFBF" w:themeColor="background1" w:themeShade="BF"/>
                    <w:right w:val="nil"/>
                  </w:tcBorders>
                </w:tcPr>
                <w:p w14:paraId="2E1A6D9F" w14:textId="6AEBBD98" w:rsidR="00462FA1" w:rsidRPr="00462FA1" w:rsidRDefault="00462FA1" w:rsidP="00462FA1">
                  <w:pPr>
                    <w:pStyle w:val="TableText"/>
                  </w:pPr>
                  <w:r w:rsidRPr="00462FA1">
                    <w:t>2022</w:t>
                  </w:r>
                </w:p>
              </w:tc>
              <w:tc>
                <w:tcPr>
                  <w:tcW w:w="1873" w:type="dxa"/>
                  <w:tcBorders>
                    <w:top w:val="nil"/>
                    <w:left w:val="nil"/>
                    <w:bottom w:val="single" w:sz="4" w:space="0" w:color="BFBFBF" w:themeColor="background1" w:themeShade="BF"/>
                    <w:right w:val="nil"/>
                  </w:tcBorders>
                </w:tcPr>
                <w:p w14:paraId="46EC3F2F" w14:textId="423C0B20" w:rsidR="00462FA1" w:rsidRPr="00462FA1" w:rsidRDefault="00462FA1" w:rsidP="00462FA1">
                  <w:pPr>
                    <w:pStyle w:val="TableText"/>
                    <w:jc w:val="right"/>
                  </w:pPr>
                  <w:r w:rsidRPr="00462FA1">
                    <w:t>431</w:t>
                  </w:r>
                </w:p>
              </w:tc>
            </w:tr>
            <w:tr w:rsidR="00462FA1" w:rsidRPr="008B71FC" w14:paraId="17B45EB6" w14:textId="77777777" w:rsidTr="000D4A50">
              <w:tc>
                <w:tcPr>
                  <w:tcW w:w="1847" w:type="dxa"/>
                  <w:tcBorders>
                    <w:top w:val="single" w:sz="4" w:space="0" w:color="BFBFBF" w:themeColor="background1" w:themeShade="BF"/>
                    <w:left w:val="nil"/>
                    <w:bottom w:val="single" w:sz="4" w:space="0" w:color="BFBFBF" w:themeColor="background1" w:themeShade="BF"/>
                    <w:right w:val="nil"/>
                  </w:tcBorders>
                </w:tcPr>
                <w:p w14:paraId="7F22BA9C" w14:textId="16E7D652" w:rsidR="00462FA1" w:rsidRPr="00462FA1" w:rsidRDefault="00462FA1" w:rsidP="00462FA1">
                  <w:pPr>
                    <w:pStyle w:val="TableText"/>
                  </w:pPr>
                  <w:r w:rsidRPr="00462FA1">
                    <w:t>2021</w:t>
                  </w:r>
                </w:p>
              </w:tc>
              <w:tc>
                <w:tcPr>
                  <w:tcW w:w="1873" w:type="dxa"/>
                  <w:tcBorders>
                    <w:top w:val="single" w:sz="4" w:space="0" w:color="BFBFBF" w:themeColor="background1" w:themeShade="BF"/>
                    <w:left w:val="nil"/>
                    <w:bottom w:val="single" w:sz="4" w:space="0" w:color="BFBFBF" w:themeColor="background1" w:themeShade="BF"/>
                    <w:right w:val="nil"/>
                  </w:tcBorders>
                </w:tcPr>
                <w:p w14:paraId="725DE8AE" w14:textId="7C1EFEEF" w:rsidR="00462FA1" w:rsidRPr="00462FA1" w:rsidRDefault="00462FA1" w:rsidP="00462FA1">
                  <w:pPr>
                    <w:pStyle w:val="TableText"/>
                    <w:jc w:val="right"/>
                  </w:pPr>
                  <w:r w:rsidRPr="00462FA1">
                    <w:t>464</w:t>
                  </w:r>
                </w:p>
              </w:tc>
            </w:tr>
            <w:tr w:rsidR="00462FA1" w:rsidRPr="008B71FC" w14:paraId="03E007A3" w14:textId="77777777" w:rsidTr="000D4A50">
              <w:tc>
                <w:tcPr>
                  <w:tcW w:w="1847" w:type="dxa"/>
                  <w:tcBorders>
                    <w:top w:val="single" w:sz="4" w:space="0" w:color="BFBFBF" w:themeColor="background1" w:themeShade="BF"/>
                    <w:left w:val="nil"/>
                    <w:bottom w:val="single" w:sz="4" w:space="0" w:color="BFBFBF" w:themeColor="background1" w:themeShade="BF"/>
                    <w:right w:val="nil"/>
                  </w:tcBorders>
                </w:tcPr>
                <w:p w14:paraId="7DA23D90" w14:textId="13353316" w:rsidR="00462FA1" w:rsidRPr="00462FA1" w:rsidRDefault="00462FA1" w:rsidP="00462FA1">
                  <w:pPr>
                    <w:pStyle w:val="TableText"/>
                  </w:pPr>
                  <w:r w:rsidRPr="00462FA1">
                    <w:t>2020</w:t>
                  </w:r>
                </w:p>
              </w:tc>
              <w:tc>
                <w:tcPr>
                  <w:tcW w:w="1873" w:type="dxa"/>
                  <w:tcBorders>
                    <w:top w:val="single" w:sz="4" w:space="0" w:color="BFBFBF" w:themeColor="background1" w:themeShade="BF"/>
                    <w:left w:val="nil"/>
                    <w:bottom w:val="single" w:sz="4" w:space="0" w:color="BFBFBF" w:themeColor="background1" w:themeShade="BF"/>
                    <w:right w:val="nil"/>
                  </w:tcBorders>
                </w:tcPr>
                <w:p w14:paraId="5420A829" w14:textId="38489A5C" w:rsidR="00462FA1" w:rsidRPr="00462FA1" w:rsidRDefault="00462FA1" w:rsidP="00462FA1">
                  <w:pPr>
                    <w:pStyle w:val="TableText"/>
                    <w:jc w:val="right"/>
                  </w:pPr>
                  <w:r w:rsidRPr="00462FA1">
                    <w:t>448</w:t>
                  </w:r>
                </w:p>
              </w:tc>
            </w:tr>
            <w:tr w:rsidR="00462FA1" w:rsidRPr="008B71FC" w14:paraId="7357FFB4" w14:textId="77777777" w:rsidTr="000D4A50">
              <w:tc>
                <w:tcPr>
                  <w:tcW w:w="1847" w:type="dxa"/>
                  <w:tcBorders>
                    <w:top w:val="single" w:sz="4" w:space="0" w:color="BFBFBF" w:themeColor="background1" w:themeShade="BF"/>
                    <w:left w:val="nil"/>
                    <w:bottom w:val="single" w:sz="4" w:space="0" w:color="BFBFBF" w:themeColor="background1" w:themeShade="BF"/>
                    <w:right w:val="nil"/>
                  </w:tcBorders>
                </w:tcPr>
                <w:p w14:paraId="4491AA6B" w14:textId="1A07AD3D" w:rsidR="00462FA1" w:rsidRPr="00462FA1" w:rsidRDefault="00462FA1" w:rsidP="00462FA1">
                  <w:pPr>
                    <w:pStyle w:val="TableText"/>
                  </w:pPr>
                  <w:r w:rsidRPr="00462FA1">
                    <w:t>2019</w:t>
                  </w:r>
                </w:p>
              </w:tc>
              <w:tc>
                <w:tcPr>
                  <w:tcW w:w="1873" w:type="dxa"/>
                  <w:tcBorders>
                    <w:top w:val="single" w:sz="4" w:space="0" w:color="BFBFBF" w:themeColor="background1" w:themeShade="BF"/>
                    <w:left w:val="nil"/>
                    <w:bottom w:val="single" w:sz="4" w:space="0" w:color="BFBFBF" w:themeColor="background1" w:themeShade="BF"/>
                    <w:right w:val="nil"/>
                  </w:tcBorders>
                </w:tcPr>
                <w:p w14:paraId="2343992C" w14:textId="5D11B6A5" w:rsidR="00462FA1" w:rsidRPr="00462FA1" w:rsidRDefault="00462FA1" w:rsidP="00462FA1">
                  <w:pPr>
                    <w:pStyle w:val="TableText"/>
                    <w:jc w:val="right"/>
                  </w:pPr>
                  <w:r w:rsidRPr="00462FA1">
                    <w:t>421</w:t>
                  </w:r>
                </w:p>
              </w:tc>
            </w:tr>
            <w:tr w:rsidR="00462FA1" w:rsidRPr="008B71FC" w14:paraId="26D45255" w14:textId="77777777" w:rsidTr="000D4A50">
              <w:tc>
                <w:tcPr>
                  <w:tcW w:w="1847" w:type="dxa"/>
                  <w:tcBorders>
                    <w:top w:val="single" w:sz="4" w:space="0" w:color="BFBFBF" w:themeColor="background1" w:themeShade="BF"/>
                    <w:left w:val="nil"/>
                    <w:bottom w:val="single" w:sz="4" w:space="0" w:color="BFBFBF" w:themeColor="background1" w:themeShade="BF"/>
                    <w:right w:val="nil"/>
                  </w:tcBorders>
                </w:tcPr>
                <w:p w14:paraId="11F98A9D" w14:textId="7E673A9D" w:rsidR="00462FA1" w:rsidRPr="00462FA1" w:rsidRDefault="00462FA1" w:rsidP="00462FA1">
                  <w:pPr>
                    <w:pStyle w:val="TableText"/>
                  </w:pPr>
                  <w:r w:rsidRPr="00462FA1">
                    <w:t>2018</w:t>
                  </w:r>
                </w:p>
              </w:tc>
              <w:tc>
                <w:tcPr>
                  <w:tcW w:w="1873" w:type="dxa"/>
                  <w:tcBorders>
                    <w:top w:val="single" w:sz="4" w:space="0" w:color="BFBFBF" w:themeColor="background1" w:themeShade="BF"/>
                    <w:left w:val="nil"/>
                    <w:bottom w:val="single" w:sz="4" w:space="0" w:color="BFBFBF" w:themeColor="background1" w:themeShade="BF"/>
                    <w:right w:val="nil"/>
                  </w:tcBorders>
                </w:tcPr>
                <w:p w14:paraId="2D476401" w14:textId="1F128199" w:rsidR="00462FA1" w:rsidRPr="00462FA1" w:rsidRDefault="00462FA1" w:rsidP="00462FA1">
                  <w:pPr>
                    <w:pStyle w:val="TableText"/>
                    <w:jc w:val="right"/>
                  </w:pPr>
                  <w:r w:rsidRPr="00462FA1">
                    <w:t>408</w:t>
                  </w:r>
                </w:p>
              </w:tc>
            </w:tr>
          </w:tbl>
          <w:p w14:paraId="3A6743CC" w14:textId="77777777" w:rsidR="00462FA1" w:rsidRPr="008B71FC" w:rsidRDefault="00462FA1" w:rsidP="000D4A50"/>
        </w:tc>
        <w:tc>
          <w:tcPr>
            <w:tcW w:w="4133" w:type="dxa"/>
          </w:tcPr>
          <w:p w14:paraId="26A0B670" w14:textId="7A087CDE" w:rsidR="00462FA1" w:rsidRPr="00462FA1" w:rsidRDefault="00462FA1" w:rsidP="00462FA1">
            <w:pPr>
              <w:pStyle w:val="Table"/>
            </w:pPr>
            <w:bookmarkStart w:id="48" w:name="_Toc169097446"/>
            <w:r w:rsidRPr="00462FA1">
              <w:t xml:space="preserve">Table </w:t>
            </w:r>
            <w:r w:rsidR="0054239A">
              <w:fldChar w:fldCharType="begin"/>
            </w:r>
            <w:r w:rsidR="0054239A">
              <w:instrText xml:space="preserve"> STYLEREF 2 \s </w:instrText>
            </w:r>
            <w:r w:rsidR="0054239A">
              <w:fldChar w:fldCharType="separate"/>
            </w:r>
            <w:r w:rsidR="0054239A">
              <w:rPr>
                <w:noProof/>
              </w:rPr>
              <w:t>4</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9</w:t>
            </w:r>
            <w:r w:rsidR="0054239A">
              <w:rPr>
                <w:noProof/>
              </w:rPr>
              <w:fldChar w:fldCharType="end"/>
            </w:r>
            <w:r w:rsidRPr="00462FA1">
              <w:t>: Initial RT registrations by country trained in, 2022</w:t>
            </w:r>
            <w:bookmarkEnd w:id="48"/>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40"/>
              <w:gridCol w:w="1977"/>
            </w:tblGrid>
            <w:tr w:rsidR="00462FA1" w:rsidRPr="008B71FC" w14:paraId="1B1F90A3" w14:textId="77777777" w:rsidTr="000D4A50">
              <w:tc>
                <w:tcPr>
                  <w:tcW w:w="1940" w:type="dxa"/>
                  <w:tcBorders>
                    <w:top w:val="nil"/>
                    <w:bottom w:val="nil"/>
                  </w:tcBorders>
                  <w:shd w:val="clear" w:color="auto" w:fill="D9D9D9" w:themeFill="background1" w:themeFillShade="D9"/>
                </w:tcPr>
                <w:p w14:paraId="7E83AB8B" w14:textId="77777777" w:rsidR="00462FA1" w:rsidRPr="003C6690" w:rsidRDefault="00462FA1" w:rsidP="000D4A50">
                  <w:pPr>
                    <w:pStyle w:val="TableText"/>
                    <w:rPr>
                      <w:b/>
                      <w:bCs/>
                    </w:rPr>
                  </w:pPr>
                  <w:r w:rsidRPr="003C6690">
                    <w:rPr>
                      <w:b/>
                      <w:bCs/>
                    </w:rPr>
                    <w:t>Country</w:t>
                  </w:r>
                </w:p>
              </w:tc>
              <w:tc>
                <w:tcPr>
                  <w:tcW w:w="1977" w:type="dxa"/>
                  <w:tcBorders>
                    <w:top w:val="nil"/>
                    <w:bottom w:val="nil"/>
                  </w:tcBorders>
                  <w:shd w:val="clear" w:color="auto" w:fill="D9D9D9" w:themeFill="background1" w:themeFillShade="D9"/>
                </w:tcPr>
                <w:p w14:paraId="1C58F0EE" w14:textId="77777777" w:rsidR="00462FA1" w:rsidRPr="003C6690" w:rsidRDefault="00462FA1" w:rsidP="000D4A50">
                  <w:pPr>
                    <w:pStyle w:val="TableText"/>
                    <w:jc w:val="right"/>
                    <w:rPr>
                      <w:b/>
                      <w:bCs/>
                    </w:rPr>
                  </w:pPr>
                  <w:r w:rsidRPr="003C6690">
                    <w:rPr>
                      <w:b/>
                      <w:bCs/>
                    </w:rPr>
                    <w:t>No. of registrations</w:t>
                  </w:r>
                </w:p>
              </w:tc>
            </w:tr>
            <w:tr w:rsidR="00462FA1" w:rsidRPr="008B71FC" w14:paraId="3839C897" w14:textId="77777777" w:rsidTr="000D4A50">
              <w:tc>
                <w:tcPr>
                  <w:tcW w:w="1940" w:type="dxa"/>
                  <w:tcBorders>
                    <w:top w:val="nil"/>
                  </w:tcBorders>
                </w:tcPr>
                <w:p w14:paraId="24FC7D35" w14:textId="356D789C" w:rsidR="00462FA1" w:rsidRPr="00462FA1" w:rsidRDefault="00462FA1" w:rsidP="00462FA1">
                  <w:pPr>
                    <w:pStyle w:val="TableText"/>
                  </w:pPr>
                  <w:r w:rsidRPr="00462FA1">
                    <w:t>Australia</w:t>
                  </w:r>
                </w:p>
              </w:tc>
              <w:tc>
                <w:tcPr>
                  <w:tcW w:w="1977" w:type="dxa"/>
                  <w:tcBorders>
                    <w:top w:val="nil"/>
                  </w:tcBorders>
                </w:tcPr>
                <w:p w14:paraId="055C1261" w14:textId="3C769A30" w:rsidR="00462FA1" w:rsidRPr="00462FA1" w:rsidRDefault="00462FA1" w:rsidP="00462FA1">
                  <w:pPr>
                    <w:pStyle w:val="TableText"/>
                    <w:jc w:val="right"/>
                  </w:pPr>
                  <w:r w:rsidRPr="00462FA1">
                    <w:t>7</w:t>
                  </w:r>
                </w:p>
              </w:tc>
            </w:tr>
            <w:tr w:rsidR="00462FA1" w:rsidRPr="008B71FC" w14:paraId="41D5EA3E" w14:textId="77777777" w:rsidTr="000D4A50">
              <w:tc>
                <w:tcPr>
                  <w:tcW w:w="1940" w:type="dxa"/>
                </w:tcPr>
                <w:p w14:paraId="1BD108EC" w14:textId="215760F5" w:rsidR="00462FA1" w:rsidRPr="00462FA1" w:rsidRDefault="00462FA1" w:rsidP="00462FA1">
                  <w:pPr>
                    <w:pStyle w:val="TableText"/>
                  </w:pPr>
                  <w:r w:rsidRPr="00462FA1">
                    <w:t>United Kingdom</w:t>
                  </w:r>
                </w:p>
              </w:tc>
              <w:tc>
                <w:tcPr>
                  <w:tcW w:w="1977" w:type="dxa"/>
                </w:tcPr>
                <w:p w14:paraId="3D5004D3" w14:textId="56ECBFD4" w:rsidR="00462FA1" w:rsidRPr="00462FA1" w:rsidRDefault="00462FA1" w:rsidP="00462FA1">
                  <w:pPr>
                    <w:pStyle w:val="TableText"/>
                    <w:jc w:val="right"/>
                  </w:pPr>
                  <w:r w:rsidRPr="00462FA1">
                    <w:t>6</w:t>
                  </w:r>
                </w:p>
              </w:tc>
            </w:tr>
            <w:tr w:rsidR="00462FA1" w:rsidRPr="008B71FC" w14:paraId="3105E3FB" w14:textId="77777777" w:rsidTr="000D4A50">
              <w:tc>
                <w:tcPr>
                  <w:tcW w:w="1940" w:type="dxa"/>
                </w:tcPr>
                <w:p w14:paraId="46883353" w14:textId="24F23832" w:rsidR="00462FA1" w:rsidRPr="00462FA1" w:rsidRDefault="00462FA1" w:rsidP="00462FA1">
                  <w:pPr>
                    <w:pStyle w:val="TableText"/>
                  </w:pPr>
                  <w:r w:rsidRPr="00462FA1">
                    <w:t>Aotearoa</w:t>
                  </w:r>
                </w:p>
              </w:tc>
              <w:tc>
                <w:tcPr>
                  <w:tcW w:w="1977" w:type="dxa"/>
                </w:tcPr>
                <w:p w14:paraId="7225D915" w14:textId="27C6D1AD" w:rsidR="00462FA1" w:rsidRPr="00462FA1" w:rsidRDefault="00462FA1" w:rsidP="00462FA1">
                  <w:pPr>
                    <w:pStyle w:val="TableText"/>
                    <w:jc w:val="right"/>
                  </w:pPr>
                  <w:r w:rsidRPr="00462FA1">
                    <w:t>17</w:t>
                  </w:r>
                </w:p>
              </w:tc>
            </w:tr>
            <w:tr w:rsidR="00462FA1" w:rsidRPr="008B71FC" w14:paraId="1F71CFB3" w14:textId="77777777" w:rsidTr="000D4A50">
              <w:tc>
                <w:tcPr>
                  <w:tcW w:w="1940" w:type="dxa"/>
                </w:tcPr>
                <w:p w14:paraId="4A07D6A5" w14:textId="13D8EA1B" w:rsidR="00462FA1" w:rsidRPr="00462FA1" w:rsidRDefault="00462FA1" w:rsidP="00462FA1">
                  <w:pPr>
                    <w:pStyle w:val="TableText"/>
                  </w:pPr>
                  <w:r w:rsidRPr="00462FA1">
                    <w:t>Hong Kong</w:t>
                  </w:r>
                </w:p>
              </w:tc>
              <w:tc>
                <w:tcPr>
                  <w:tcW w:w="1977" w:type="dxa"/>
                </w:tcPr>
                <w:p w14:paraId="29C25634" w14:textId="281A25E0" w:rsidR="00462FA1" w:rsidRPr="00462FA1" w:rsidRDefault="00462FA1" w:rsidP="00462FA1">
                  <w:pPr>
                    <w:pStyle w:val="TableText"/>
                    <w:jc w:val="right"/>
                  </w:pPr>
                  <w:r w:rsidRPr="00462FA1">
                    <w:t>1</w:t>
                  </w:r>
                </w:p>
              </w:tc>
            </w:tr>
            <w:tr w:rsidR="00462FA1" w:rsidRPr="008B71FC" w14:paraId="4AF22DD3" w14:textId="77777777" w:rsidTr="000D4A50">
              <w:tc>
                <w:tcPr>
                  <w:tcW w:w="1940" w:type="dxa"/>
                </w:tcPr>
                <w:p w14:paraId="6C39D274" w14:textId="40AF301E" w:rsidR="00462FA1" w:rsidRPr="00462FA1" w:rsidRDefault="00462FA1" w:rsidP="00462FA1">
                  <w:pPr>
                    <w:pStyle w:val="TableText"/>
                  </w:pPr>
                  <w:r w:rsidRPr="00462FA1">
                    <w:t>South Africa</w:t>
                  </w:r>
                </w:p>
              </w:tc>
              <w:tc>
                <w:tcPr>
                  <w:tcW w:w="1977" w:type="dxa"/>
                </w:tcPr>
                <w:p w14:paraId="014B9079" w14:textId="414A9712" w:rsidR="00462FA1" w:rsidRPr="00462FA1" w:rsidRDefault="00462FA1" w:rsidP="00462FA1">
                  <w:pPr>
                    <w:pStyle w:val="TableText"/>
                    <w:jc w:val="right"/>
                  </w:pPr>
                  <w:r w:rsidRPr="00462FA1">
                    <w:t>2</w:t>
                  </w:r>
                </w:p>
              </w:tc>
            </w:tr>
            <w:tr w:rsidR="00462FA1" w:rsidRPr="008B71FC" w14:paraId="5F173BFF" w14:textId="77777777" w:rsidTr="000D4A50">
              <w:tc>
                <w:tcPr>
                  <w:tcW w:w="1940" w:type="dxa"/>
                </w:tcPr>
                <w:p w14:paraId="6CD3395E" w14:textId="1BD5C465" w:rsidR="00462FA1" w:rsidRPr="00462FA1" w:rsidRDefault="00462FA1" w:rsidP="00462FA1">
                  <w:pPr>
                    <w:pStyle w:val="TableText"/>
                    <w:rPr>
                      <w:b/>
                      <w:bCs/>
                    </w:rPr>
                  </w:pPr>
                  <w:r w:rsidRPr="00462FA1">
                    <w:rPr>
                      <w:b/>
                      <w:bCs/>
                    </w:rPr>
                    <w:t>Total</w:t>
                  </w:r>
                </w:p>
              </w:tc>
              <w:tc>
                <w:tcPr>
                  <w:tcW w:w="1977" w:type="dxa"/>
                </w:tcPr>
                <w:p w14:paraId="7E4CB060" w14:textId="65925E3C" w:rsidR="00462FA1" w:rsidRPr="00462FA1" w:rsidRDefault="00462FA1" w:rsidP="00462FA1">
                  <w:pPr>
                    <w:pStyle w:val="TableText"/>
                    <w:jc w:val="right"/>
                    <w:rPr>
                      <w:b/>
                      <w:bCs/>
                    </w:rPr>
                  </w:pPr>
                  <w:r w:rsidRPr="00462FA1">
                    <w:rPr>
                      <w:b/>
                      <w:bCs/>
                    </w:rPr>
                    <w:t>33</w:t>
                  </w:r>
                </w:p>
              </w:tc>
            </w:tr>
          </w:tbl>
          <w:p w14:paraId="47D4D683" w14:textId="77777777" w:rsidR="00462FA1" w:rsidRPr="008B71FC" w:rsidRDefault="00462FA1" w:rsidP="000D4A50">
            <w:pPr>
              <w:rPr>
                <w:sz w:val="8"/>
                <w:szCs w:val="8"/>
              </w:rPr>
            </w:pPr>
          </w:p>
        </w:tc>
      </w:tr>
    </w:tbl>
    <w:p w14:paraId="4FC38F21" w14:textId="77777777" w:rsidR="00462FA1" w:rsidRDefault="00462FA1" w:rsidP="00462FA1"/>
    <w:p w14:paraId="1C05A46D" w14:textId="77777777" w:rsidR="00462FA1" w:rsidRDefault="00462FA1" w:rsidP="00462FA1">
      <w:pPr>
        <w:pStyle w:val="Heading4"/>
      </w:pPr>
      <w:r>
        <w:t>Registered RT by age and gender</w:t>
      </w:r>
    </w:p>
    <w:p w14:paraId="167BB229" w14:textId="4A0F181A" w:rsidR="00462FA1" w:rsidRDefault="00462FA1" w:rsidP="00462FA1">
      <w:r>
        <w:t>This information is collected by the Medical Radiation Technologists Board (MRTB) but is not publicly available.</w:t>
      </w:r>
    </w:p>
    <w:p w14:paraId="6AEB3E01" w14:textId="77777777" w:rsidR="00C36ACA" w:rsidRPr="008B71FC" w:rsidRDefault="00C36ACA" w:rsidP="00C36ACA">
      <w:pPr>
        <w:pStyle w:val="Heading3"/>
      </w:pPr>
      <w:r>
        <w:t>Benefits of</w:t>
      </w:r>
      <w:r w:rsidRPr="008B71FC">
        <w:t xml:space="preserve"> </w:t>
      </w:r>
      <w:r>
        <w:t>a highly-enabled</w:t>
      </w:r>
      <w:r w:rsidRPr="008B71FC">
        <w:t xml:space="preserve"> medical imaging </w:t>
      </w:r>
      <w:r>
        <w:t>and radiation therapy</w:t>
      </w:r>
      <w:r w:rsidRPr="008B71FC">
        <w:t xml:space="preserve"> profession </w:t>
      </w:r>
    </w:p>
    <w:p w14:paraId="5DB6AE36" w14:textId="77777777" w:rsidR="00C36ACA" w:rsidRDefault="00C36ACA" w:rsidP="00462FA1">
      <w:pPr>
        <w:pStyle w:val="Bullet"/>
        <w:rPr>
          <w:rStyle w:val="ui-provider"/>
          <w:rFonts w:cs="Segoe UI"/>
        </w:rPr>
      </w:pPr>
      <w:r w:rsidRPr="008B71FC">
        <w:rPr>
          <w:rStyle w:val="ui-provider"/>
          <w:rFonts w:cs="Segoe UI"/>
        </w:rPr>
        <w:t>The medical imaging and radiation therapy workforce enables high</w:t>
      </w:r>
      <w:r>
        <w:rPr>
          <w:rStyle w:val="ui-provider"/>
          <w:rFonts w:cs="Segoe UI"/>
        </w:rPr>
        <w:t>-</w:t>
      </w:r>
      <w:r w:rsidRPr="008B71FC">
        <w:rPr>
          <w:rStyle w:val="ui-provider"/>
          <w:rFonts w:cs="Segoe UI"/>
        </w:rPr>
        <w:t>quality diagnostic information to be gathered for health professionals and the patient to inform timely decisions about correct diagnosis and appropriate treatment.</w:t>
      </w:r>
      <w:r>
        <w:rPr>
          <w:rStyle w:val="ui-provider"/>
          <w:rFonts w:cs="Segoe UI"/>
        </w:rPr>
        <w:t xml:space="preserve"> </w:t>
      </w:r>
      <w:r w:rsidRPr="00EC47BB">
        <w:rPr>
          <w:rStyle w:val="ui-provider"/>
          <w:rFonts w:cs="Segoe UI"/>
        </w:rPr>
        <w:t xml:space="preserve">Their work can reduce the burden of disease on our health system through early detection and prevention, which supports all New Zealanders to live well for longer. </w:t>
      </w:r>
    </w:p>
    <w:p w14:paraId="44464594" w14:textId="77777777" w:rsidR="00C36ACA" w:rsidRPr="00EC47BB" w:rsidRDefault="00C36ACA" w:rsidP="00462FA1">
      <w:pPr>
        <w:pStyle w:val="Bullet"/>
        <w:rPr>
          <w:rStyle w:val="ui-provider"/>
          <w:rFonts w:cs="Segoe UI"/>
        </w:rPr>
      </w:pPr>
      <w:r>
        <w:rPr>
          <w:rStyle w:val="ui-provider"/>
          <w:rFonts w:cs="Segoe UI"/>
        </w:rPr>
        <w:t>Making improvements in the medical imaging technology profession</w:t>
      </w:r>
      <w:r w:rsidRPr="00EC47BB">
        <w:rPr>
          <w:rStyle w:val="ui-provider"/>
          <w:rFonts w:cs="Segoe UI"/>
        </w:rPr>
        <w:t xml:space="preserve"> will result in increased workforce engagement and retention</w:t>
      </w:r>
      <w:r>
        <w:rPr>
          <w:rStyle w:val="ui-provider"/>
          <w:rFonts w:cs="Segoe UI"/>
        </w:rPr>
        <w:t>,</w:t>
      </w:r>
      <w:r w:rsidRPr="00EC47BB">
        <w:rPr>
          <w:rStyle w:val="ui-provider"/>
          <w:rFonts w:cs="Segoe UI"/>
        </w:rPr>
        <w:t xml:space="preserve"> improved access to services, improved health outcomes and </w:t>
      </w:r>
      <w:r>
        <w:rPr>
          <w:rStyle w:val="ui-provider"/>
          <w:rFonts w:cs="Segoe UI"/>
        </w:rPr>
        <w:t xml:space="preserve">a </w:t>
      </w:r>
      <w:r w:rsidRPr="00EC47BB">
        <w:rPr>
          <w:rStyle w:val="ui-provider"/>
          <w:rFonts w:cs="Segoe UI"/>
        </w:rPr>
        <w:t xml:space="preserve">reduced burden </w:t>
      </w:r>
      <w:r>
        <w:rPr>
          <w:rStyle w:val="ui-provider"/>
          <w:rFonts w:cs="Segoe UI"/>
        </w:rPr>
        <w:t xml:space="preserve">on the health </w:t>
      </w:r>
      <w:r w:rsidRPr="00EC47BB">
        <w:rPr>
          <w:rStyle w:val="ui-provider"/>
          <w:rFonts w:cs="Segoe UI"/>
        </w:rPr>
        <w:t>system.</w:t>
      </w:r>
    </w:p>
    <w:p w14:paraId="5AC76C32" w14:textId="77777777" w:rsidR="005D5FC7" w:rsidRPr="005D5FC7" w:rsidRDefault="00C36ACA" w:rsidP="00462FA1">
      <w:pPr>
        <w:pStyle w:val="Bullet"/>
        <w:rPr>
          <w:rStyle w:val="ui-provider"/>
          <w:rFonts w:eastAsia="Arial"/>
        </w:rPr>
      </w:pPr>
      <w:r w:rsidRPr="008B71FC">
        <w:rPr>
          <w:rStyle w:val="ui-provider"/>
          <w:rFonts w:cs="Segoe UI"/>
        </w:rPr>
        <w:t xml:space="preserve">Ensuring that the medical imaging </w:t>
      </w:r>
      <w:r>
        <w:rPr>
          <w:rStyle w:val="ui-provider"/>
          <w:rFonts w:cs="Segoe UI"/>
        </w:rPr>
        <w:t xml:space="preserve">and radiation therapy </w:t>
      </w:r>
      <w:r w:rsidRPr="008B71FC">
        <w:rPr>
          <w:rStyle w:val="ui-provider"/>
          <w:rFonts w:cs="Segoe UI"/>
        </w:rPr>
        <w:t>workforce reflects the population it serves and provides timely, equitable access to culturally safe and effective services will provide pivotal support toward achieving equity in health outcomes.</w:t>
      </w:r>
    </w:p>
    <w:p w14:paraId="0CCDB0A8" w14:textId="77777777" w:rsidR="005D5FC7" w:rsidRDefault="005D5FC7" w:rsidP="005D5FC7">
      <w:pPr>
        <w:rPr>
          <w:rFonts w:eastAsia="Arial"/>
        </w:rPr>
      </w:pPr>
    </w:p>
    <w:p w14:paraId="52A57976" w14:textId="77777777" w:rsidR="005D5FC7" w:rsidRDefault="005D5FC7" w:rsidP="005D5FC7">
      <w:pPr>
        <w:rPr>
          <w:rFonts w:eastAsia="Arial"/>
        </w:rPr>
        <w:sectPr w:rsidR="005D5FC7" w:rsidSect="000D4A50">
          <w:pgSz w:w="11907" w:h="16834" w:code="9"/>
          <w:pgMar w:top="1418" w:right="1701" w:bottom="1134" w:left="1843" w:header="284" w:footer="425" w:gutter="284"/>
          <w:cols w:space="720"/>
          <w:docGrid w:linePitch="286"/>
        </w:sectPr>
      </w:pPr>
    </w:p>
    <w:p w14:paraId="7174DC29" w14:textId="77777777" w:rsidR="00C36ACA" w:rsidRDefault="005D5FC7" w:rsidP="005D5FC7">
      <w:pPr>
        <w:pStyle w:val="Heading3"/>
        <w:spacing w:before="0"/>
        <w:rPr>
          <w:rFonts w:eastAsia="Arial"/>
        </w:rPr>
      </w:pPr>
      <w:r w:rsidRPr="005D5FC7">
        <w:rPr>
          <w:rFonts w:eastAsia="Arial"/>
        </w:rPr>
        <w:t>Key issues for the medical imaging technology profession in realising its full potential to help achieve pae ora</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74"/>
        <w:gridCol w:w="11709"/>
      </w:tblGrid>
      <w:tr w:rsidR="005D5FC7" w:rsidRPr="00923FF4" w14:paraId="29E2C7A9" w14:textId="77777777" w:rsidTr="005D5FC7">
        <w:trPr>
          <w:tblHeader/>
        </w:trPr>
        <w:tc>
          <w:tcPr>
            <w:tcW w:w="1474" w:type="dxa"/>
            <w:tcBorders>
              <w:top w:val="nil"/>
              <w:bottom w:val="nil"/>
            </w:tcBorders>
            <w:shd w:val="clear" w:color="auto" w:fill="D9D9D9" w:themeFill="background1" w:themeFillShade="D9"/>
            <w:vAlign w:val="center"/>
          </w:tcPr>
          <w:p w14:paraId="0AC6A86A" w14:textId="77777777" w:rsidR="005D5FC7" w:rsidRPr="00923FF4" w:rsidRDefault="005D5FC7" w:rsidP="000D4A50">
            <w:pPr>
              <w:pStyle w:val="TableText"/>
              <w:rPr>
                <w:b/>
                <w:bCs/>
              </w:rPr>
            </w:pPr>
            <w:r w:rsidRPr="00923FF4">
              <w:rPr>
                <w:b/>
                <w:bCs/>
              </w:rPr>
              <w:t>Key themes</w:t>
            </w:r>
          </w:p>
        </w:tc>
        <w:tc>
          <w:tcPr>
            <w:tcW w:w="11709" w:type="dxa"/>
            <w:tcBorders>
              <w:top w:val="nil"/>
              <w:bottom w:val="nil"/>
            </w:tcBorders>
            <w:shd w:val="clear" w:color="auto" w:fill="D9D9D9" w:themeFill="background1" w:themeFillShade="D9"/>
            <w:vAlign w:val="center"/>
          </w:tcPr>
          <w:p w14:paraId="02379885" w14:textId="77777777" w:rsidR="005D5FC7" w:rsidRPr="00923FF4" w:rsidRDefault="005D5FC7" w:rsidP="000D4A50">
            <w:pPr>
              <w:pStyle w:val="TableText"/>
              <w:rPr>
                <w:b/>
                <w:bCs/>
              </w:rPr>
            </w:pPr>
            <w:r w:rsidRPr="00EC5F9C">
              <w:rPr>
                <w:b/>
                <w:bCs/>
              </w:rPr>
              <w:t>Key issues</w:t>
            </w:r>
          </w:p>
        </w:tc>
      </w:tr>
      <w:tr w:rsidR="005D5FC7" w14:paraId="3973EF4F" w14:textId="77777777" w:rsidTr="005D5FC7">
        <w:tc>
          <w:tcPr>
            <w:tcW w:w="1474" w:type="dxa"/>
            <w:tcBorders>
              <w:top w:val="nil"/>
            </w:tcBorders>
          </w:tcPr>
          <w:p w14:paraId="7C1271B7" w14:textId="51B16A18" w:rsidR="005D5FC7" w:rsidRPr="005D5FC7" w:rsidRDefault="005D5FC7" w:rsidP="005D5FC7">
            <w:pPr>
              <w:pStyle w:val="TableText"/>
              <w:rPr>
                <w:b/>
                <w:bCs/>
              </w:rPr>
            </w:pPr>
            <w:r w:rsidRPr="005D5FC7">
              <w:rPr>
                <w:b/>
                <w:bCs/>
              </w:rPr>
              <w:t>Workforce</w:t>
            </w:r>
          </w:p>
        </w:tc>
        <w:tc>
          <w:tcPr>
            <w:tcW w:w="11709" w:type="dxa"/>
            <w:tcBorders>
              <w:top w:val="nil"/>
            </w:tcBorders>
          </w:tcPr>
          <w:p w14:paraId="2DDF2AC4" w14:textId="77777777" w:rsidR="005D5FC7" w:rsidRPr="005D5FC7" w:rsidRDefault="005D5FC7" w:rsidP="005D5FC7">
            <w:pPr>
              <w:pStyle w:val="TableBullet"/>
            </w:pPr>
            <w:r w:rsidRPr="005D5FC7">
              <w:t>A large proportion of the MIT workforce enters the private sector or goes overseas, causing workforce constraints in the public system.</w:t>
            </w:r>
          </w:p>
          <w:p w14:paraId="65785B0C" w14:textId="77777777" w:rsidR="005D5FC7" w:rsidRPr="005D5FC7" w:rsidRDefault="005D5FC7" w:rsidP="005D5FC7">
            <w:pPr>
              <w:pStyle w:val="TableBullet"/>
            </w:pPr>
            <w:r w:rsidRPr="005D5FC7">
              <w:t>Burnout is associated with shift work.</w:t>
            </w:r>
          </w:p>
          <w:p w14:paraId="5549BDE4" w14:textId="77777777" w:rsidR="005D5FC7" w:rsidRPr="005D5FC7" w:rsidRDefault="005D5FC7" w:rsidP="005D5FC7">
            <w:pPr>
              <w:pStyle w:val="TableBullet"/>
            </w:pPr>
            <w:r w:rsidRPr="005D5FC7">
              <w:t xml:space="preserve">Current remuneration does not recognise or reflect skillsets. </w:t>
            </w:r>
          </w:p>
          <w:p w14:paraId="4D61BBF1" w14:textId="0906A833" w:rsidR="005D5FC7" w:rsidRPr="005D5FC7" w:rsidRDefault="005D5FC7" w:rsidP="005D5FC7">
            <w:pPr>
              <w:pStyle w:val="TableBullet"/>
            </w:pPr>
            <w:r w:rsidRPr="005D5FC7">
              <w:t xml:space="preserve">There is a lack of career advancement options for general MITs. </w:t>
            </w:r>
          </w:p>
        </w:tc>
      </w:tr>
      <w:tr w:rsidR="005D5FC7" w14:paraId="0BEF1A65" w14:textId="77777777" w:rsidTr="005D5FC7">
        <w:tc>
          <w:tcPr>
            <w:tcW w:w="1474" w:type="dxa"/>
          </w:tcPr>
          <w:p w14:paraId="2FB06C9D" w14:textId="19956118" w:rsidR="005D5FC7" w:rsidRPr="005D5FC7" w:rsidRDefault="005D5FC7" w:rsidP="005D5FC7">
            <w:pPr>
              <w:pStyle w:val="TableText"/>
              <w:rPr>
                <w:b/>
                <w:bCs/>
              </w:rPr>
            </w:pPr>
            <w:r w:rsidRPr="005D5FC7">
              <w:rPr>
                <w:b/>
                <w:bCs/>
              </w:rPr>
              <w:t>Training</w:t>
            </w:r>
          </w:p>
        </w:tc>
        <w:tc>
          <w:tcPr>
            <w:tcW w:w="11709" w:type="dxa"/>
          </w:tcPr>
          <w:p w14:paraId="51CAF51E" w14:textId="77777777" w:rsidR="005D5FC7" w:rsidRPr="005D5FC7" w:rsidRDefault="005D5FC7" w:rsidP="005D5FC7">
            <w:pPr>
              <w:pStyle w:val="TableBullet"/>
            </w:pPr>
            <w:r w:rsidRPr="005D5FC7">
              <w:t>There are not enough student placements (including in private practice) compared with the number of students who are interested in pursuing a medical imaging qualification.</w:t>
            </w:r>
          </w:p>
          <w:p w14:paraId="722A5923" w14:textId="77777777" w:rsidR="005D5FC7" w:rsidRPr="005D5FC7" w:rsidRDefault="005D5FC7" w:rsidP="005D5FC7">
            <w:pPr>
              <w:pStyle w:val="TableBullet"/>
            </w:pPr>
            <w:r w:rsidRPr="005D5FC7">
              <w:t xml:space="preserve">There are insufficient trainee opportunities for MRI and nuclear medicine. </w:t>
            </w:r>
          </w:p>
          <w:p w14:paraId="5DAA7A5D" w14:textId="77777777" w:rsidR="005D5FC7" w:rsidRPr="005D5FC7" w:rsidRDefault="005D5FC7" w:rsidP="005D5FC7">
            <w:pPr>
              <w:pStyle w:val="TableBullet"/>
            </w:pPr>
            <w:r w:rsidRPr="005D5FC7">
              <w:t>Funding of training positions is inadequate.</w:t>
            </w:r>
          </w:p>
          <w:p w14:paraId="70253C4A" w14:textId="77777777" w:rsidR="005D5FC7" w:rsidRPr="005D5FC7" w:rsidRDefault="005D5FC7" w:rsidP="005D5FC7">
            <w:pPr>
              <w:pStyle w:val="TableBullet"/>
            </w:pPr>
            <w:r w:rsidRPr="005D5FC7">
              <w:t xml:space="preserve">Accessing training is difficult for some prospective students for a number of reasons, including entry criterion </w:t>
            </w:r>
          </w:p>
          <w:p w14:paraId="4E5AC973" w14:textId="5F86E269" w:rsidR="005D5FC7" w:rsidRPr="005D5FC7" w:rsidRDefault="005D5FC7" w:rsidP="005D5FC7">
            <w:pPr>
              <w:pStyle w:val="TableBullet"/>
            </w:pPr>
            <w:r w:rsidRPr="005D5FC7">
              <w:t>Students can find it hard to balance study with financial requirements.</w:t>
            </w:r>
          </w:p>
        </w:tc>
      </w:tr>
      <w:tr w:rsidR="005D5FC7" w14:paraId="2CF9403B" w14:textId="77777777" w:rsidTr="005D5FC7">
        <w:tc>
          <w:tcPr>
            <w:tcW w:w="1474" w:type="dxa"/>
          </w:tcPr>
          <w:p w14:paraId="6ED45175" w14:textId="1AF16089" w:rsidR="005D5FC7" w:rsidRPr="005D5FC7" w:rsidRDefault="005D5FC7" w:rsidP="005D5FC7">
            <w:pPr>
              <w:pStyle w:val="TableText"/>
              <w:rPr>
                <w:b/>
                <w:bCs/>
              </w:rPr>
            </w:pPr>
            <w:r w:rsidRPr="005D5FC7">
              <w:rPr>
                <w:b/>
                <w:bCs/>
              </w:rPr>
              <w:t>Models of care</w:t>
            </w:r>
          </w:p>
        </w:tc>
        <w:tc>
          <w:tcPr>
            <w:tcW w:w="11709" w:type="dxa"/>
          </w:tcPr>
          <w:p w14:paraId="675A1DDF" w14:textId="77777777" w:rsidR="005D5FC7" w:rsidRPr="005D5FC7" w:rsidRDefault="005D5FC7" w:rsidP="005D5FC7">
            <w:pPr>
              <w:pStyle w:val="TableBullet"/>
            </w:pPr>
            <w:r w:rsidRPr="005D5FC7">
              <w:t>There is no capacity (due to workforce constraints) to expand services to meet need, for example, to extend hours.</w:t>
            </w:r>
          </w:p>
          <w:p w14:paraId="6245DB41" w14:textId="0738DCFD" w:rsidR="005D5FC7" w:rsidRPr="005D5FC7" w:rsidRDefault="005D5FC7" w:rsidP="005D5FC7">
            <w:pPr>
              <w:pStyle w:val="TableBullet"/>
            </w:pPr>
            <w:r w:rsidRPr="005D5FC7">
              <w:t>There is a culture of protecting skillsets to the detriment of sharing skills to advance the workforce knowledge.</w:t>
            </w:r>
          </w:p>
        </w:tc>
      </w:tr>
      <w:tr w:rsidR="005D5FC7" w14:paraId="46CA101A" w14:textId="77777777" w:rsidTr="005D5FC7">
        <w:tc>
          <w:tcPr>
            <w:tcW w:w="1474" w:type="dxa"/>
          </w:tcPr>
          <w:p w14:paraId="7121D552" w14:textId="61042969" w:rsidR="005D5FC7" w:rsidRPr="005D5FC7" w:rsidRDefault="005D5FC7" w:rsidP="005D5FC7">
            <w:pPr>
              <w:pStyle w:val="TableText"/>
              <w:rPr>
                <w:b/>
                <w:bCs/>
              </w:rPr>
            </w:pPr>
            <w:r w:rsidRPr="005D5FC7">
              <w:rPr>
                <w:b/>
                <w:bCs/>
              </w:rPr>
              <w:t>Equity</w:t>
            </w:r>
          </w:p>
        </w:tc>
        <w:tc>
          <w:tcPr>
            <w:tcW w:w="11709" w:type="dxa"/>
          </w:tcPr>
          <w:p w14:paraId="4C9DACF4" w14:textId="77777777" w:rsidR="005D5FC7" w:rsidRPr="005D5FC7" w:rsidRDefault="005D5FC7" w:rsidP="005D5FC7">
            <w:pPr>
              <w:pStyle w:val="TableBullet"/>
            </w:pPr>
            <w:r w:rsidRPr="005D5FC7">
              <w:t>Access to diagnostics for priority and rural populations is not equitable and is often untimely.</w:t>
            </w:r>
          </w:p>
          <w:p w14:paraId="5800D9D1" w14:textId="77777777" w:rsidR="005D5FC7" w:rsidRPr="005D5FC7" w:rsidRDefault="005D5FC7" w:rsidP="005D5FC7">
            <w:pPr>
              <w:pStyle w:val="TableBullet"/>
            </w:pPr>
            <w:r w:rsidRPr="005D5FC7">
              <w:t>Our workforce does not reflect the population it serves.</w:t>
            </w:r>
          </w:p>
          <w:p w14:paraId="66D9A634" w14:textId="33B10436" w:rsidR="005D5FC7" w:rsidRPr="005D5FC7" w:rsidRDefault="005D5FC7" w:rsidP="005D5FC7">
            <w:pPr>
              <w:pStyle w:val="TableBullet"/>
            </w:pPr>
            <w:r w:rsidRPr="005D5FC7">
              <w:t>More work is needed to ensure the workforce is culturally safe and has access to cultural safety professional development.</w:t>
            </w:r>
          </w:p>
        </w:tc>
      </w:tr>
    </w:tbl>
    <w:p w14:paraId="6987A4F1" w14:textId="77777777" w:rsidR="005D5FC7" w:rsidRDefault="005D5FC7" w:rsidP="005D5FC7">
      <w:pPr>
        <w:rPr>
          <w:rFonts w:eastAsia="Arial"/>
        </w:rPr>
      </w:pPr>
    </w:p>
    <w:p w14:paraId="13CF9DC0" w14:textId="77777777" w:rsidR="005D5FC7" w:rsidRDefault="005D5FC7" w:rsidP="005D5FC7">
      <w:pPr>
        <w:rPr>
          <w:rFonts w:eastAsia="Arial"/>
        </w:rPr>
      </w:pPr>
    </w:p>
    <w:p w14:paraId="1EE38D51" w14:textId="77777777" w:rsidR="005D5FC7" w:rsidRDefault="005D5FC7" w:rsidP="005D5FC7">
      <w:pPr>
        <w:rPr>
          <w:rFonts w:eastAsia="Arial"/>
        </w:rPr>
      </w:pPr>
    </w:p>
    <w:p w14:paraId="1AB1299B" w14:textId="33EBA6B8" w:rsidR="005D5FC7" w:rsidRDefault="005D5FC7" w:rsidP="005D5FC7">
      <w:pPr>
        <w:pStyle w:val="Heading3"/>
        <w:spacing w:before="0"/>
        <w:ind w:right="-35"/>
        <w:rPr>
          <w:rFonts w:eastAsia="Arial"/>
        </w:rPr>
      </w:pPr>
      <w:r w:rsidRPr="00C36ACA">
        <w:rPr>
          <w:rFonts w:eastAsia="Arial"/>
        </w:rPr>
        <w:t>Key</w:t>
      </w:r>
      <w:r w:rsidRPr="005D5FC7">
        <w:rPr>
          <w:rFonts w:eastAsia="Arial"/>
        </w:rPr>
        <w:t xml:space="preserve"> opportunities to fully realise the potential of the medical imaging technology profession</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74"/>
        <w:gridCol w:w="11709"/>
      </w:tblGrid>
      <w:tr w:rsidR="005D5FC7" w:rsidRPr="00923FF4" w14:paraId="0AB378AA" w14:textId="77777777" w:rsidTr="005D5FC7">
        <w:trPr>
          <w:tblHeader/>
        </w:trPr>
        <w:tc>
          <w:tcPr>
            <w:tcW w:w="1474" w:type="dxa"/>
            <w:tcBorders>
              <w:top w:val="nil"/>
              <w:bottom w:val="nil"/>
            </w:tcBorders>
            <w:shd w:val="clear" w:color="auto" w:fill="D9D9D9" w:themeFill="background1" w:themeFillShade="D9"/>
            <w:vAlign w:val="center"/>
          </w:tcPr>
          <w:p w14:paraId="1995D63C" w14:textId="77777777" w:rsidR="005D5FC7" w:rsidRPr="00923FF4" w:rsidRDefault="005D5FC7" w:rsidP="000D4A50">
            <w:pPr>
              <w:pStyle w:val="TableText"/>
              <w:rPr>
                <w:b/>
                <w:bCs/>
              </w:rPr>
            </w:pPr>
            <w:r w:rsidRPr="00923FF4">
              <w:rPr>
                <w:b/>
                <w:bCs/>
              </w:rPr>
              <w:t>Key themes</w:t>
            </w:r>
          </w:p>
        </w:tc>
        <w:tc>
          <w:tcPr>
            <w:tcW w:w="11709" w:type="dxa"/>
            <w:tcBorders>
              <w:top w:val="nil"/>
              <w:bottom w:val="nil"/>
            </w:tcBorders>
            <w:shd w:val="clear" w:color="auto" w:fill="D9D9D9" w:themeFill="background1" w:themeFillShade="D9"/>
            <w:vAlign w:val="center"/>
          </w:tcPr>
          <w:p w14:paraId="244874BF" w14:textId="77777777" w:rsidR="005D5FC7" w:rsidRPr="00923FF4" w:rsidRDefault="005D5FC7" w:rsidP="000D4A50">
            <w:pPr>
              <w:pStyle w:val="TableText"/>
              <w:rPr>
                <w:b/>
                <w:bCs/>
              </w:rPr>
            </w:pPr>
            <w:r w:rsidRPr="00C36ACA">
              <w:rPr>
                <w:b/>
                <w:bCs/>
              </w:rPr>
              <w:t>Key opportunities</w:t>
            </w:r>
          </w:p>
        </w:tc>
      </w:tr>
      <w:tr w:rsidR="005D5FC7" w14:paraId="32DF74FB" w14:textId="77777777" w:rsidTr="005D5FC7">
        <w:tc>
          <w:tcPr>
            <w:tcW w:w="1474" w:type="dxa"/>
            <w:tcBorders>
              <w:top w:val="nil"/>
            </w:tcBorders>
          </w:tcPr>
          <w:p w14:paraId="2228CADB" w14:textId="1DBDCC6C" w:rsidR="005D5FC7" w:rsidRPr="00C36ACA" w:rsidRDefault="005D5FC7" w:rsidP="005D5FC7">
            <w:pPr>
              <w:pStyle w:val="TableText"/>
              <w:rPr>
                <w:b/>
                <w:bCs/>
              </w:rPr>
            </w:pPr>
            <w:r>
              <w:rPr>
                <w:rFonts w:cs="Segoe UI"/>
                <w:b/>
                <w:sz w:val="20"/>
              </w:rPr>
              <w:t>P</w:t>
            </w:r>
            <w:r w:rsidRPr="008B71FC">
              <w:rPr>
                <w:rFonts w:cs="Segoe UI"/>
                <w:b/>
                <w:sz w:val="20"/>
              </w:rPr>
              <w:t>opulation benefits</w:t>
            </w:r>
          </w:p>
        </w:tc>
        <w:tc>
          <w:tcPr>
            <w:tcW w:w="11709" w:type="dxa"/>
            <w:tcBorders>
              <w:top w:val="nil"/>
            </w:tcBorders>
          </w:tcPr>
          <w:p w14:paraId="1B0A3423" w14:textId="77777777" w:rsidR="005D5FC7" w:rsidRPr="005D5FC7" w:rsidRDefault="005D5FC7" w:rsidP="005D5FC7">
            <w:pPr>
              <w:pStyle w:val="TableBullet"/>
            </w:pPr>
            <w:r w:rsidRPr="005D5FC7">
              <w:t>Improve access to diagnostic services, including increasing screening services and access to the knowledge and skills of the medical imaging workforce and identifying and responding to unmet need.</w:t>
            </w:r>
          </w:p>
          <w:p w14:paraId="717EEFBD" w14:textId="77777777" w:rsidR="005D5FC7" w:rsidRPr="005D5FC7" w:rsidRDefault="005D5FC7" w:rsidP="005D5FC7">
            <w:pPr>
              <w:pStyle w:val="TableBullet"/>
            </w:pPr>
            <w:r w:rsidRPr="005D5FC7">
              <w:t>Improve public understanding of the knowledge, skills and services available within the medical imaging workforce to help increase access to appropriate services as well as attract students into the workforce.</w:t>
            </w:r>
          </w:p>
          <w:p w14:paraId="63D9BAC8" w14:textId="2DC01B60" w:rsidR="005D5FC7" w:rsidRPr="005D5FC7" w:rsidRDefault="005D5FC7" w:rsidP="005D5FC7">
            <w:pPr>
              <w:pStyle w:val="TableBullet"/>
            </w:pPr>
            <w:r w:rsidRPr="005D5FC7">
              <w:t>Use the skills and knowledge of the medical imaging workforce for education purposes, such as public health issues.</w:t>
            </w:r>
          </w:p>
        </w:tc>
      </w:tr>
      <w:tr w:rsidR="005D5FC7" w14:paraId="492CC212" w14:textId="77777777" w:rsidTr="005D5FC7">
        <w:tc>
          <w:tcPr>
            <w:tcW w:w="1474" w:type="dxa"/>
          </w:tcPr>
          <w:p w14:paraId="4197915B" w14:textId="1558127E" w:rsidR="005D5FC7" w:rsidRPr="00C36ACA" w:rsidRDefault="005D5FC7" w:rsidP="005D5FC7">
            <w:pPr>
              <w:pStyle w:val="TableText"/>
              <w:rPr>
                <w:b/>
                <w:bCs/>
              </w:rPr>
            </w:pPr>
            <w:r>
              <w:rPr>
                <w:rFonts w:cs="Segoe UI"/>
                <w:b/>
                <w:sz w:val="20"/>
              </w:rPr>
              <w:t>T</w:t>
            </w:r>
            <w:r w:rsidRPr="008B71FC">
              <w:rPr>
                <w:rFonts w:cs="Segoe UI"/>
                <w:b/>
                <w:sz w:val="20"/>
              </w:rPr>
              <w:t xml:space="preserve">raining </w:t>
            </w:r>
          </w:p>
        </w:tc>
        <w:tc>
          <w:tcPr>
            <w:tcW w:w="11709" w:type="dxa"/>
          </w:tcPr>
          <w:p w14:paraId="3DE6F323" w14:textId="77777777" w:rsidR="005D5FC7" w:rsidRPr="005D5FC7" w:rsidRDefault="005D5FC7" w:rsidP="005D5FC7">
            <w:pPr>
              <w:pStyle w:val="TableBullet"/>
            </w:pPr>
            <w:r w:rsidRPr="005D5FC7">
              <w:t>Improve understanding of the common pipeline for training, flows to specific training (such as MRI, nuclear medicine, ultrasound) and impacts on general MIT training and workforce.</w:t>
            </w:r>
          </w:p>
          <w:p w14:paraId="600A6792" w14:textId="77777777" w:rsidR="005D5FC7" w:rsidRPr="005D5FC7" w:rsidRDefault="005D5FC7" w:rsidP="005D5FC7">
            <w:pPr>
              <w:pStyle w:val="TableBullet"/>
            </w:pPr>
            <w:r w:rsidRPr="005D5FC7">
              <w:t>Investigate training options to help workforce development, for example, earn-and-learn options for third-year students.</w:t>
            </w:r>
          </w:p>
          <w:p w14:paraId="0A342E6C" w14:textId="77777777" w:rsidR="005D5FC7" w:rsidRPr="005D5FC7" w:rsidRDefault="005D5FC7" w:rsidP="005D5FC7">
            <w:pPr>
              <w:pStyle w:val="TableBullet"/>
            </w:pPr>
            <w:r w:rsidRPr="005D5FC7">
              <w:t>Consider options to make training less reliant on existing workforce, for example, using simulation centres to augment hands-on training where appropriate.</w:t>
            </w:r>
          </w:p>
          <w:p w14:paraId="0EE5ABAC" w14:textId="77777777" w:rsidR="005D5FC7" w:rsidRPr="005D5FC7" w:rsidRDefault="005D5FC7" w:rsidP="005D5FC7">
            <w:pPr>
              <w:pStyle w:val="TableBullet"/>
            </w:pPr>
            <w:r w:rsidRPr="005D5FC7">
              <w:t>Consider alternative options for delivering course content, for example, taking lectures out of the classroom.</w:t>
            </w:r>
          </w:p>
          <w:p w14:paraId="1BF78F12" w14:textId="77777777" w:rsidR="005D5FC7" w:rsidRPr="005D5FC7" w:rsidRDefault="005D5FC7" w:rsidP="005D5FC7">
            <w:pPr>
              <w:pStyle w:val="TableBullet"/>
            </w:pPr>
            <w:r w:rsidRPr="005D5FC7">
              <w:t>Ensure students have breadth in their training to meet registration competencies.</w:t>
            </w:r>
          </w:p>
          <w:p w14:paraId="0338781D" w14:textId="77777777" w:rsidR="005D5FC7" w:rsidRPr="005D5FC7" w:rsidRDefault="005D5FC7" w:rsidP="005D5FC7">
            <w:pPr>
              <w:pStyle w:val="TableBullet"/>
            </w:pPr>
            <w:r w:rsidRPr="005D5FC7">
              <w:t xml:space="preserve">Encourage collaboration between the private and public sectors, for example, with postgraduate student placements. </w:t>
            </w:r>
          </w:p>
          <w:p w14:paraId="2864AA75" w14:textId="77777777" w:rsidR="005D5FC7" w:rsidRPr="005D5FC7" w:rsidRDefault="005D5FC7" w:rsidP="005D5FC7">
            <w:pPr>
              <w:pStyle w:val="TableBullet"/>
            </w:pPr>
            <w:r w:rsidRPr="005D5FC7">
              <w:t>Develop radiology assistant apprenticeship/bridging programmes.</w:t>
            </w:r>
          </w:p>
          <w:p w14:paraId="73BD888F" w14:textId="38EC0DA5" w:rsidR="005D5FC7" w:rsidRPr="005D5FC7" w:rsidRDefault="005D5FC7" w:rsidP="005D5FC7">
            <w:pPr>
              <w:pStyle w:val="TableBullet"/>
            </w:pPr>
            <w:r w:rsidRPr="005D5FC7">
              <w:t>Support students to pursue research.</w:t>
            </w:r>
          </w:p>
        </w:tc>
      </w:tr>
      <w:tr w:rsidR="005D5FC7" w14:paraId="7B63AEEC" w14:textId="77777777" w:rsidTr="005D5FC7">
        <w:tc>
          <w:tcPr>
            <w:tcW w:w="1474" w:type="dxa"/>
          </w:tcPr>
          <w:p w14:paraId="551E0A93" w14:textId="6ECA3BA5" w:rsidR="005D5FC7" w:rsidRPr="00C36ACA" w:rsidRDefault="005D5FC7" w:rsidP="005D5FC7">
            <w:pPr>
              <w:pStyle w:val="TableText"/>
              <w:rPr>
                <w:b/>
                <w:bCs/>
              </w:rPr>
            </w:pPr>
            <w:r w:rsidRPr="008B71FC">
              <w:rPr>
                <w:rFonts w:cs="Segoe UI"/>
                <w:b/>
                <w:sz w:val="20"/>
              </w:rPr>
              <w:t>Workforce</w:t>
            </w:r>
          </w:p>
        </w:tc>
        <w:tc>
          <w:tcPr>
            <w:tcW w:w="11709" w:type="dxa"/>
          </w:tcPr>
          <w:p w14:paraId="52D433D4" w14:textId="77777777" w:rsidR="005D5FC7" w:rsidRPr="005D5FC7" w:rsidRDefault="005D5FC7" w:rsidP="005D5FC7">
            <w:pPr>
              <w:pStyle w:val="TableBullet"/>
            </w:pPr>
            <w:r w:rsidRPr="005D5FC7">
              <w:t>Explore options for using the kaiāwhina and assistant workforce, with the possibility of staircasing and establishing a training pipeline. This would enable registered practitioners to work across their full scope of practice, improve access and increase the diversity of the workforce.</w:t>
            </w:r>
          </w:p>
          <w:p w14:paraId="31D53165" w14:textId="77777777" w:rsidR="005D5FC7" w:rsidRPr="005D5FC7" w:rsidRDefault="005D5FC7" w:rsidP="005D5FC7">
            <w:pPr>
              <w:pStyle w:val="TableBullet"/>
            </w:pPr>
            <w:r w:rsidRPr="005D5FC7">
              <w:t>Provide more detail on workforce data to inform decision making.</w:t>
            </w:r>
          </w:p>
          <w:p w14:paraId="5AD4C050" w14:textId="77777777" w:rsidR="005D5FC7" w:rsidRPr="005D5FC7" w:rsidRDefault="005D5FC7" w:rsidP="005D5FC7">
            <w:pPr>
              <w:pStyle w:val="TableBullet"/>
            </w:pPr>
            <w:r w:rsidRPr="005D5FC7">
              <w:t>Support the development of advanced skillsets and career development opportunities for general MITs.</w:t>
            </w:r>
          </w:p>
          <w:p w14:paraId="1BE355EA" w14:textId="2EE2A7FD" w:rsidR="005D5FC7" w:rsidRPr="005D5FC7" w:rsidRDefault="005D5FC7" w:rsidP="005D5FC7">
            <w:pPr>
              <w:pStyle w:val="TableBullet"/>
            </w:pPr>
            <w:r w:rsidRPr="005D5FC7">
              <w:t>Support clinical specialists, such as in research or informatics, to improve staff retention and quality outcomes.</w:t>
            </w:r>
          </w:p>
        </w:tc>
      </w:tr>
      <w:tr w:rsidR="005D5FC7" w14:paraId="44ED4D93" w14:textId="77777777" w:rsidTr="005D5FC7">
        <w:tc>
          <w:tcPr>
            <w:tcW w:w="1474" w:type="dxa"/>
          </w:tcPr>
          <w:p w14:paraId="3A3A876D" w14:textId="5F5F1AE8" w:rsidR="005D5FC7" w:rsidRPr="00C36ACA" w:rsidRDefault="005D5FC7" w:rsidP="005D5FC7">
            <w:pPr>
              <w:pStyle w:val="TableText"/>
              <w:rPr>
                <w:b/>
                <w:bCs/>
              </w:rPr>
            </w:pPr>
            <w:r>
              <w:rPr>
                <w:rFonts w:cs="Segoe UI"/>
                <w:b/>
                <w:sz w:val="20"/>
              </w:rPr>
              <w:t>M</w:t>
            </w:r>
            <w:r w:rsidRPr="008B71FC">
              <w:rPr>
                <w:rFonts w:cs="Segoe UI"/>
                <w:b/>
                <w:sz w:val="20"/>
              </w:rPr>
              <w:t>odels of care</w:t>
            </w:r>
          </w:p>
        </w:tc>
        <w:tc>
          <w:tcPr>
            <w:tcW w:w="11709" w:type="dxa"/>
          </w:tcPr>
          <w:p w14:paraId="4853501A" w14:textId="77777777" w:rsidR="005D5FC7" w:rsidRPr="005D5FC7" w:rsidRDefault="005D5FC7" w:rsidP="005D5FC7">
            <w:pPr>
              <w:pStyle w:val="TableBullet"/>
            </w:pPr>
            <w:r w:rsidRPr="005D5FC7">
              <w:t>Consider implementing advanced practice options for general MITs (for example, reporting radiographers).</w:t>
            </w:r>
          </w:p>
          <w:p w14:paraId="3F34E251" w14:textId="77777777" w:rsidR="005D5FC7" w:rsidRPr="005D5FC7" w:rsidRDefault="005D5FC7" w:rsidP="005D5FC7">
            <w:pPr>
              <w:pStyle w:val="TableBullet"/>
            </w:pPr>
            <w:r w:rsidRPr="005D5FC7">
              <w:t>Improve capacity and service models to enable crossover, for example, nuclear medicine also doing CT.</w:t>
            </w:r>
          </w:p>
          <w:p w14:paraId="6ADB1457" w14:textId="77777777" w:rsidR="005D5FC7" w:rsidRPr="005D5FC7" w:rsidRDefault="005D5FC7" w:rsidP="005D5FC7">
            <w:pPr>
              <w:pStyle w:val="TableBullet"/>
            </w:pPr>
            <w:r w:rsidRPr="005D5FC7">
              <w:t>Fully utilise the flexibility of existing scopes of practice to improve capacity as described above and to support professionals to fully utilise their knowledge and skills to support access to diagnostic imaging services.</w:t>
            </w:r>
          </w:p>
          <w:p w14:paraId="6D2BD091" w14:textId="71A8426A" w:rsidR="005D5FC7" w:rsidRPr="005D5FC7" w:rsidRDefault="005D5FC7" w:rsidP="005D5FC7">
            <w:pPr>
              <w:pStyle w:val="TableBullet"/>
            </w:pPr>
            <w:r w:rsidRPr="005D5FC7">
              <w:t>Support small, vulnerable services (for example, nuclear medicine) through national service delivery models.</w:t>
            </w:r>
          </w:p>
        </w:tc>
      </w:tr>
      <w:tr w:rsidR="005D5FC7" w14:paraId="35B990E0" w14:textId="77777777" w:rsidTr="005D5FC7">
        <w:tc>
          <w:tcPr>
            <w:tcW w:w="1474" w:type="dxa"/>
          </w:tcPr>
          <w:p w14:paraId="5EC5E6D4" w14:textId="5E981AC2" w:rsidR="005D5FC7" w:rsidRPr="00C36ACA" w:rsidRDefault="005D5FC7" w:rsidP="005D5FC7">
            <w:pPr>
              <w:pStyle w:val="TableText"/>
              <w:rPr>
                <w:b/>
                <w:bCs/>
              </w:rPr>
            </w:pPr>
            <w:r>
              <w:rPr>
                <w:rFonts w:cs="Segoe UI"/>
                <w:b/>
                <w:sz w:val="20"/>
              </w:rPr>
              <w:t>E</w:t>
            </w:r>
            <w:r w:rsidRPr="008B71FC">
              <w:rPr>
                <w:rFonts w:cs="Segoe UI"/>
                <w:b/>
                <w:sz w:val="20"/>
              </w:rPr>
              <w:t>quity</w:t>
            </w:r>
          </w:p>
        </w:tc>
        <w:tc>
          <w:tcPr>
            <w:tcW w:w="11709" w:type="dxa"/>
          </w:tcPr>
          <w:p w14:paraId="3EE69773" w14:textId="77777777" w:rsidR="005D5FC7" w:rsidRPr="005D5FC7" w:rsidRDefault="005D5FC7" w:rsidP="005D5FC7">
            <w:pPr>
              <w:pStyle w:val="TableBullet"/>
            </w:pPr>
            <w:r w:rsidRPr="005D5FC7">
              <w:t>Improve access for priority populations.</w:t>
            </w:r>
          </w:p>
          <w:p w14:paraId="2F4CFB7B" w14:textId="6F7E3AA6" w:rsidR="005D5FC7" w:rsidRPr="005D5FC7" w:rsidRDefault="005D5FC7" w:rsidP="005D5FC7">
            <w:pPr>
              <w:pStyle w:val="TableBullet"/>
            </w:pPr>
            <w:r w:rsidRPr="005D5FC7">
              <w:t>Grow the Māori and Pacific workforces through promotion and programmes such as Kia Ora Hauora</w:t>
            </w:r>
            <w:r w:rsidR="000D4A50">
              <w:rPr>
                <w:rStyle w:val="FootnoteReference"/>
              </w:rPr>
              <w:footnoteReference w:id="50"/>
            </w:r>
            <w:r w:rsidRPr="005D5FC7">
              <w:t>.</w:t>
            </w:r>
          </w:p>
          <w:p w14:paraId="39C42B30" w14:textId="37587C52" w:rsidR="005D5FC7" w:rsidRPr="005D5FC7" w:rsidRDefault="005D5FC7" w:rsidP="005D5FC7">
            <w:pPr>
              <w:pStyle w:val="TableBullet"/>
            </w:pPr>
            <w:r w:rsidRPr="005D5FC7">
              <w:t>Increase support for rural student placement opportunities.</w:t>
            </w:r>
          </w:p>
        </w:tc>
      </w:tr>
    </w:tbl>
    <w:p w14:paraId="41FD4EB6" w14:textId="77777777" w:rsidR="005D5FC7" w:rsidRDefault="005D5FC7" w:rsidP="005D5FC7">
      <w:pPr>
        <w:rPr>
          <w:rFonts w:eastAsia="Arial"/>
        </w:rPr>
      </w:pPr>
    </w:p>
    <w:p w14:paraId="2DC16181" w14:textId="77777777" w:rsidR="005D5FC7" w:rsidRDefault="005D5FC7" w:rsidP="005D5FC7">
      <w:pPr>
        <w:rPr>
          <w:rFonts w:eastAsia="Arial"/>
        </w:rPr>
      </w:pPr>
    </w:p>
    <w:p w14:paraId="1D8DE0E7" w14:textId="77777777" w:rsidR="000D4A50" w:rsidRDefault="000D4A50" w:rsidP="005D5FC7">
      <w:pPr>
        <w:rPr>
          <w:rFonts w:eastAsia="Arial"/>
        </w:rPr>
        <w:sectPr w:rsidR="000D4A50" w:rsidSect="000D4A50">
          <w:footerReference w:type="default" r:id="rId40"/>
          <w:pgSz w:w="16834" w:h="11907" w:orient="landscape" w:code="9"/>
          <w:pgMar w:top="1418" w:right="1701" w:bottom="1134" w:left="1843" w:header="284" w:footer="425" w:gutter="284"/>
          <w:cols w:space="720"/>
          <w:docGrid w:linePitch="286"/>
        </w:sectPr>
      </w:pPr>
    </w:p>
    <w:p w14:paraId="2A245ED7" w14:textId="25296A5A" w:rsidR="000D4A50" w:rsidRPr="000D4A50" w:rsidRDefault="000D4A50" w:rsidP="00D03371">
      <w:pPr>
        <w:pStyle w:val="Heading2"/>
        <w:numPr>
          <w:ilvl w:val="6"/>
          <w:numId w:val="11"/>
        </w:numPr>
        <w:tabs>
          <w:tab w:val="clear" w:pos="4680"/>
          <w:tab w:val="num" w:pos="709"/>
        </w:tabs>
        <w:spacing w:before="0"/>
        <w:ind w:left="709" w:hanging="709"/>
      </w:pPr>
      <w:bookmarkStart w:id="49" w:name="_Toc167703454"/>
      <w:bookmarkStart w:id="50" w:name="_Toc169097378"/>
      <w:r w:rsidRPr="000D4A50">
        <w:t>Medical laboratory science</w:t>
      </w:r>
      <w:bookmarkEnd w:id="49"/>
      <w:bookmarkEnd w:id="50"/>
    </w:p>
    <w:p w14:paraId="50573A0B" w14:textId="13A7B071" w:rsidR="000D4A50" w:rsidRDefault="000D4A50" w:rsidP="000D4A50">
      <w:r w:rsidRPr="008B71FC">
        <w:t xml:space="preserve">Medical laboratory science is the collection, receipt, preparation, investigation and laboratory analysis of samples of human biological material </w:t>
      </w:r>
      <w:r>
        <w:t>to help with</w:t>
      </w:r>
      <w:r w:rsidRPr="008B71FC">
        <w:t xml:space="preserve"> patient diagnosis, managemen</w:t>
      </w:r>
      <w:r>
        <w:t xml:space="preserve">t, </w:t>
      </w:r>
      <w:r w:rsidRPr="008B71FC">
        <w:t>treatment</w:t>
      </w:r>
      <w:r>
        <w:t xml:space="preserve"> and prevention</w:t>
      </w:r>
      <w:r w:rsidRPr="008B71FC">
        <w:t>.</w:t>
      </w:r>
    </w:p>
    <w:p w14:paraId="2328923B" w14:textId="77777777" w:rsidR="00EC3B1D" w:rsidRPr="008B71FC" w:rsidRDefault="00EC3B1D" w:rsidP="000D4A50"/>
    <w:p w14:paraId="3D5A8CF7" w14:textId="77777777" w:rsidR="000D4A50" w:rsidRPr="008B71FC" w:rsidRDefault="000D4A50" w:rsidP="000D4A50">
      <w:r w:rsidRPr="008B71FC">
        <w:t>Medical laboratory science also includes:</w:t>
      </w:r>
    </w:p>
    <w:p w14:paraId="55DEB8D2" w14:textId="77777777" w:rsidR="000D4A50" w:rsidRPr="008B71FC" w:rsidRDefault="000D4A50" w:rsidP="000D4A50">
      <w:pPr>
        <w:pStyle w:val="Bullet"/>
      </w:pPr>
      <w:r w:rsidRPr="008B71FC">
        <w:t>medical laboratory management</w:t>
      </w:r>
    </w:p>
    <w:p w14:paraId="5C652901" w14:textId="77777777" w:rsidR="000D4A50" w:rsidRPr="008B71FC" w:rsidRDefault="000D4A50" w:rsidP="000D4A50">
      <w:pPr>
        <w:pStyle w:val="Bullet"/>
      </w:pPr>
      <w:r w:rsidRPr="008B71FC">
        <w:t>medical laboratory science research and development</w:t>
      </w:r>
    </w:p>
    <w:p w14:paraId="2FE2E79A" w14:textId="77777777" w:rsidR="000D4A50" w:rsidRPr="008B71FC" w:rsidRDefault="000D4A50" w:rsidP="000D4A50">
      <w:pPr>
        <w:pStyle w:val="Bullet"/>
      </w:pPr>
      <w:r w:rsidRPr="008B71FC">
        <w:t>medical laboratory science teaching</w:t>
      </w:r>
    </w:p>
    <w:p w14:paraId="2EDBC96D" w14:textId="54C192D5" w:rsidR="000D4A50" w:rsidRPr="008B71FC" w:rsidRDefault="000D4A50" w:rsidP="000D4A50">
      <w:pPr>
        <w:pStyle w:val="Bullet"/>
      </w:pPr>
      <w:r w:rsidRPr="008B71FC">
        <w:t>medical laboratory quality management.</w:t>
      </w:r>
      <w:r>
        <w:rPr>
          <w:rStyle w:val="FootnoteReference"/>
        </w:rPr>
        <w:footnoteReference w:id="51"/>
      </w:r>
    </w:p>
    <w:p w14:paraId="40CB2334" w14:textId="77777777" w:rsidR="000D4A50" w:rsidRPr="008B71FC" w:rsidRDefault="000D4A50" w:rsidP="000D4A50">
      <w:pPr>
        <w:pStyle w:val="Heading3"/>
      </w:pPr>
      <w:r w:rsidRPr="008B71FC">
        <w:t xml:space="preserve">Medical </w:t>
      </w:r>
      <w:r>
        <w:t>l</w:t>
      </w:r>
      <w:r w:rsidRPr="008B71FC">
        <w:t>aboratory prescribed qualifications</w:t>
      </w:r>
    </w:p>
    <w:p w14:paraId="4C125C1B" w14:textId="6B3E85BF" w:rsidR="000D4A50" w:rsidRPr="008B71FC" w:rsidRDefault="000D4A50" w:rsidP="000D4A50">
      <w:pPr>
        <w:pStyle w:val="Heading4"/>
      </w:pPr>
      <w:r w:rsidRPr="008B71FC">
        <w:t>Aotearoa qualifications</w:t>
      </w:r>
      <w:r w:rsidRPr="00EC3B1D">
        <w:rPr>
          <w:rStyle w:val="FootnoteReference"/>
        </w:rPr>
        <w:footnoteReference w:id="52"/>
      </w:r>
    </w:p>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268"/>
        <w:gridCol w:w="3397"/>
        <w:gridCol w:w="2557"/>
      </w:tblGrid>
      <w:tr w:rsidR="000D4A50" w:rsidRPr="000D4A50" w14:paraId="1C4363F4" w14:textId="77777777" w:rsidTr="00EC3B1D">
        <w:trPr>
          <w:trHeight w:val="391"/>
        </w:trPr>
        <w:tc>
          <w:tcPr>
            <w:tcW w:w="2268" w:type="dxa"/>
            <w:tcBorders>
              <w:top w:val="nil"/>
              <w:bottom w:val="nil"/>
            </w:tcBorders>
            <w:shd w:val="clear" w:color="auto" w:fill="D9D9D9" w:themeFill="background1" w:themeFillShade="D9"/>
            <w:vAlign w:val="center"/>
          </w:tcPr>
          <w:p w14:paraId="776445F5" w14:textId="77777777" w:rsidR="000D4A50" w:rsidRPr="000D4A50" w:rsidRDefault="000D4A50" w:rsidP="000D4A50">
            <w:pPr>
              <w:pStyle w:val="TableText"/>
              <w:rPr>
                <w:b/>
                <w:bCs/>
              </w:rPr>
            </w:pPr>
            <w:r w:rsidRPr="000D4A50">
              <w:rPr>
                <w:b/>
                <w:bCs/>
              </w:rPr>
              <w:t>Provider of education</w:t>
            </w:r>
          </w:p>
        </w:tc>
        <w:tc>
          <w:tcPr>
            <w:tcW w:w="3397" w:type="dxa"/>
            <w:tcBorders>
              <w:top w:val="nil"/>
              <w:bottom w:val="nil"/>
            </w:tcBorders>
            <w:shd w:val="clear" w:color="auto" w:fill="D9D9D9" w:themeFill="background1" w:themeFillShade="D9"/>
            <w:vAlign w:val="center"/>
          </w:tcPr>
          <w:p w14:paraId="5CDCB326" w14:textId="77777777" w:rsidR="000D4A50" w:rsidRPr="000D4A50" w:rsidRDefault="000D4A50" w:rsidP="000D4A50">
            <w:pPr>
              <w:pStyle w:val="TableText"/>
              <w:rPr>
                <w:b/>
                <w:bCs/>
              </w:rPr>
            </w:pPr>
            <w:r w:rsidRPr="000D4A50">
              <w:rPr>
                <w:b/>
                <w:bCs/>
              </w:rPr>
              <w:t>Qualification programme</w:t>
            </w:r>
          </w:p>
        </w:tc>
        <w:tc>
          <w:tcPr>
            <w:tcW w:w="2557" w:type="dxa"/>
            <w:tcBorders>
              <w:top w:val="nil"/>
              <w:bottom w:val="nil"/>
            </w:tcBorders>
            <w:shd w:val="clear" w:color="auto" w:fill="D9D9D9" w:themeFill="background1" w:themeFillShade="D9"/>
            <w:vAlign w:val="center"/>
          </w:tcPr>
          <w:p w14:paraId="19D1AF6B" w14:textId="77777777" w:rsidR="000D4A50" w:rsidRPr="000D4A50" w:rsidRDefault="000D4A50" w:rsidP="000D4A50">
            <w:pPr>
              <w:pStyle w:val="TableText"/>
              <w:rPr>
                <w:b/>
                <w:bCs/>
              </w:rPr>
            </w:pPr>
            <w:r w:rsidRPr="000D4A50">
              <w:rPr>
                <w:b/>
                <w:bCs/>
              </w:rPr>
              <w:t>Scope of practice</w:t>
            </w:r>
          </w:p>
        </w:tc>
      </w:tr>
      <w:tr w:rsidR="000D4A50" w:rsidRPr="008B71FC" w14:paraId="569C3FD5" w14:textId="77777777" w:rsidTr="00EC3B1D">
        <w:trPr>
          <w:trHeight w:val="385"/>
        </w:trPr>
        <w:tc>
          <w:tcPr>
            <w:tcW w:w="2268" w:type="dxa"/>
            <w:tcBorders>
              <w:top w:val="nil"/>
            </w:tcBorders>
          </w:tcPr>
          <w:p w14:paraId="605E5770" w14:textId="77777777" w:rsidR="000D4A50" w:rsidRPr="0080466B" w:rsidRDefault="000D4A50" w:rsidP="000D4A50">
            <w:pPr>
              <w:pStyle w:val="TableText"/>
              <w:rPr>
                <w:bCs/>
              </w:rPr>
            </w:pPr>
            <w:r w:rsidRPr="0080466B">
              <w:rPr>
                <w:bCs/>
              </w:rPr>
              <w:t>University of Otago</w:t>
            </w:r>
          </w:p>
        </w:tc>
        <w:tc>
          <w:tcPr>
            <w:tcW w:w="3397" w:type="dxa"/>
            <w:tcBorders>
              <w:top w:val="nil"/>
            </w:tcBorders>
          </w:tcPr>
          <w:p w14:paraId="1E4D4EB0" w14:textId="77777777" w:rsidR="000D4A50" w:rsidRPr="008B71FC" w:rsidRDefault="000D4A50" w:rsidP="000D4A50">
            <w:pPr>
              <w:pStyle w:val="TableText"/>
            </w:pPr>
            <w:r w:rsidRPr="008B71FC">
              <w:t>Bachelor of Medical Laboratory Science</w:t>
            </w:r>
          </w:p>
        </w:tc>
        <w:tc>
          <w:tcPr>
            <w:tcW w:w="2557" w:type="dxa"/>
            <w:tcBorders>
              <w:top w:val="nil"/>
            </w:tcBorders>
          </w:tcPr>
          <w:p w14:paraId="16D0781A" w14:textId="77777777" w:rsidR="000D4A50" w:rsidRPr="008B71FC" w:rsidRDefault="000D4A50" w:rsidP="000D4A50">
            <w:pPr>
              <w:pStyle w:val="TableText"/>
            </w:pPr>
            <w:r w:rsidRPr="008B71FC">
              <w:t>Medical laboratory scientist</w:t>
            </w:r>
          </w:p>
        </w:tc>
      </w:tr>
      <w:tr w:rsidR="000D4A50" w:rsidRPr="008B71FC" w14:paraId="080E9DE1" w14:textId="77777777" w:rsidTr="00EC3B1D">
        <w:trPr>
          <w:trHeight w:val="385"/>
        </w:trPr>
        <w:tc>
          <w:tcPr>
            <w:tcW w:w="2268" w:type="dxa"/>
          </w:tcPr>
          <w:p w14:paraId="4349A5AC" w14:textId="77777777" w:rsidR="000D4A50" w:rsidRPr="0080466B" w:rsidRDefault="000D4A50" w:rsidP="000D4A50">
            <w:pPr>
              <w:pStyle w:val="TableText"/>
              <w:rPr>
                <w:bCs/>
              </w:rPr>
            </w:pPr>
            <w:r w:rsidRPr="0080466B">
              <w:rPr>
                <w:bCs/>
              </w:rPr>
              <w:t>Massey University (Palmerston North)</w:t>
            </w:r>
          </w:p>
        </w:tc>
        <w:tc>
          <w:tcPr>
            <w:tcW w:w="3397" w:type="dxa"/>
          </w:tcPr>
          <w:p w14:paraId="7B658269" w14:textId="72636007" w:rsidR="000D4A50" w:rsidRPr="008B71FC" w:rsidRDefault="000D4A50" w:rsidP="000D4A50">
            <w:pPr>
              <w:pStyle w:val="TableText"/>
            </w:pPr>
            <w:r w:rsidRPr="008B71FC">
              <w:t>Postgraduate Diploma of Health Science (Medical Laboratory Science)</w:t>
            </w:r>
            <w:r w:rsidR="00B03F86">
              <w:rPr>
                <w:rStyle w:val="FootnoteReference"/>
              </w:rPr>
              <w:footnoteReference w:id="53"/>
            </w:r>
          </w:p>
        </w:tc>
        <w:tc>
          <w:tcPr>
            <w:tcW w:w="2557" w:type="dxa"/>
          </w:tcPr>
          <w:p w14:paraId="0048E890" w14:textId="77777777" w:rsidR="000D4A50" w:rsidRPr="008B71FC" w:rsidRDefault="000D4A50" w:rsidP="000D4A50">
            <w:pPr>
              <w:pStyle w:val="TableText"/>
            </w:pPr>
            <w:r w:rsidRPr="008B71FC">
              <w:t>Medical laboratory scientist</w:t>
            </w:r>
          </w:p>
        </w:tc>
      </w:tr>
      <w:tr w:rsidR="000D4A50" w:rsidRPr="008B71FC" w14:paraId="63771BBC" w14:textId="77777777" w:rsidTr="00EC3B1D">
        <w:trPr>
          <w:trHeight w:val="385"/>
        </w:trPr>
        <w:tc>
          <w:tcPr>
            <w:tcW w:w="2268" w:type="dxa"/>
            <w:vMerge w:val="restart"/>
          </w:tcPr>
          <w:p w14:paraId="33CB71BE" w14:textId="77777777" w:rsidR="000D4A50" w:rsidRPr="0080466B" w:rsidRDefault="000D4A50" w:rsidP="000D4A50">
            <w:pPr>
              <w:pStyle w:val="TableText"/>
              <w:rPr>
                <w:bCs/>
              </w:rPr>
            </w:pPr>
            <w:r w:rsidRPr="0080466B">
              <w:rPr>
                <w:bCs/>
              </w:rPr>
              <w:t>Auckland University of Technology (AUT)</w:t>
            </w:r>
          </w:p>
        </w:tc>
        <w:tc>
          <w:tcPr>
            <w:tcW w:w="3397" w:type="dxa"/>
          </w:tcPr>
          <w:p w14:paraId="1ED7664D" w14:textId="77777777" w:rsidR="000D4A50" w:rsidRPr="008B71FC" w:rsidRDefault="000D4A50" w:rsidP="000D4A50">
            <w:pPr>
              <w:pStyle w:val="TableText"/>
            </w:pPr>
            <w:r w:rsidRPr="008B71FC">
              <w:t>Bachelor of Medical Laboratory Science</w:t>
            </w:r>
          </w:p>
        </w:tc>
        <w:tc>
          <w:tcPr>
            <w:tcW w:w="2557" w:type="dxa"/>
          </w:tcPr>
          <w:p w14:paraId="487C4BDC" w14:textId="77777777" w:rsidR="000D4A50" w:rsidRPr="008B71FC" w:rsidRDefault="000D4A50" w:rsidP="000D4A50">
            <w:pPr>
              <w:pStyle w:val="TableText"/>
            </w:pPr>
            <w:r w:rsidRPr="008B71FC">
              <w:t>Medical laboratory scientist</w:t>
            </w:r>
          </w:p>
        </w:tc>
      </w:tr>
      <w:tr w:rsidR="000D4A50" w:rsidRPr="008B71FC" w14:paraId="078F6A3A" w14:textId="77777777" w:rsidTr="00EC3B1D">
        <w:trPr>
          <w:trHeight w:val="385"/>
        </w:trPr>
        <w:tc>
          <w:tcPr>
            <w:tcW w:w="2268" w:type="dxa"/>
            <w:vMerge/>
          </w:tcPr>
          <w:p w14:paraId="6B6FF787" w14:textId="77777777" w:rsidR="000D4A50" w:rsidRPr="0080466B" w:rsidRDefault="000D4A50" w:rsidP="000D4A50">
            <w:pPr>
              <w:pStyle w:val="TableText"/>
              <w:rPr>
                <w:bCs/>
              </w:rPr>
            </w:pPr>
          </w:p>
        </w:tc>
        <w:tc>
          <w:tcPr>
            <w:tcW w:w="3397" w:type="dxa"/>
          </w:tcPr>
          <w:p w14:paraId="4177D607" w14:textId="77777777" w:rsidR="000D4A50" w:rsidRPr="008B71FC" w:rsidRDefault="000D4A50" w:rsidP="000D4A50">
            <w:pPr>
              <w:pStyle w:val="TableText"/>
            </w:pPr>
            <w:r>
              <w:t>Postg</w:t>
            </w:r>
            <w:r w:rsidRPr="008B71FC">
              <w:t xml:space="preserve">raduate Diploma </w:t>
            </w:r>
            <w:r>
              <w:t xml:space="preserve">in </w:t>
            </w:r>
            <w:r w:rsidRPr="008B71FC">
              <w:t>Medical Laboratory Science</w:t>
            </w:r>
          </w:p>
        </w:tc>
        <w:tc>
          <w:tcPr>
            <w:tcW w:w="2557" w:type="dxa"/>
          </w:tcPr>
          <w:p w14:paraId="2D5A983F" w14:textId="77777777" w:rsidR="000D4A50" w:rsidRPr="008B71FC" w:rsidRDefault="000D4A50" w:rsidP="000D4A50">
            <w:pPr>
              <w:pStyle w:val="TableText"/>
            </w:pPr>
            <w:r w:rsidRPr="008B71FC">
              <w:t>Medical laboratory scientist</w:t>
            </w:r>
          </w:p>
        </w:tc>
      </w:tr>
      <w:tr w:rsidR="000D4A50" w:rsidRPr="008B71FC" w14:paraId="36E3C4E4" w14:textId="77777777" w:rsidTr="00EC3B1D">
        <w:trPr>
          <w:trHeight w:val="385"/>
        </w:trPr>
        <w:tc>
          <w:tcPr>
            <w:tcW w:w="2268" w:type="dxa"/>
          </w:tcPr>
          <w:p w14:paraId="23EAF589" w14:textId="77777777" w:rsidR="000D4A50" w:rsidRPr="0080466B" w:rsidRDefault="000D4A50" w:rsidP="000D4A50">
            <w:pPr>
              <w:pStyle w:val="TableText"/>
              <w:rPr>
                <w:bCs/>
              </w:rPr>
            </w:pPr>
            <w:r w:rsidRPr="0080466B">
              <w:rPr>
                <w:bCs/>
              </w:rPr>
              <w:t>Ara Institute of Canterbury</w:t>
            </w:r>
          </w:p>
        </w:tc>
        <w:tc>
          <w:tcPr>
            <w:tcW w:w="3397" w:type="dxa"/>
          </w:tcPr>
          <w:p w14:paraId="07DA40AB" w14:textId="77777777" w:rsidR="000D4A50" w:rsidRPr="008B71FC" w:rsidRDefault="000D4A50" w:rsidP="000D4A50">
            <w:pPr>
              <w:pStyle w:val="TableText"/>
            </w:pPr>
            <w:r w:rsidRPr="008B71FC">
              <w:t>New Zealand Diploma in Applied Science (Level 5)</w:t>
            </w:r>
          </w:p>
        </w:tc>
        <w:tc>
          <w:tcPr>
            <w:tcW w:w="2557" w:type="dxa"/>
          </w:tcPr>
          <w:p w14:paraId="5AEFA6ED" w14:textId="77777777" w:rsidR="000D4A50" w:rsidRPr="008B71FC" w:rsidRDefault="000D4A50" w:rsidP="000D4A50">
            <w:pPr>
              <w:pStyle w:val="TableText"/>
            </w:pPr>
            <w:r w:rsidRPr="008B71FC">
              <w:t>Medical laboratory pre-analytical technician</w:t>
            </w:r>
          </w:p>
        </w:tc>
      </w:tr>
      <w:tr w:rsidR="000D4A50" w:rsidRPr="008B71FC" w14:paraId="1F996397" w14:textId="77777777" w:rsidTr="00EC3B1D">
        <w:trPr>
          <w:trHeight w:val="385"/>
        </w:trPr>
        <w:tc>
          <w:tcPr>
            <w:tcW w:w="2268" w:type="dxa"/>
            <w:vMerge w:val="restart"/>
          </w:tcPr>
          <w:p w14:paraId="5B051CCB" w14:textId="77777777" w:rsidR="000D4A50" w:rsidRPr="0080466B" w:rsidRDefault="000D4A50" w:rsidP="000D4A50">
            <w:pPr>
              <w:pStyle w:val="TableText"/>
              <w:rPr>
                <w:bCs/>
              </w:rPr>
            </w:pPr>
            <w:r w:rsidRPr="0080466B">
              <w:rPr>
                <w:bCs/>
              </w:rPr>
              <w:t>New Zealand Institute of Medical Laboratory Science</w:t>
            </w:r>
          </w:p>
        </w:tc>
        <w:tc>
          <w:tcPr>
            <w:tcW w:w="3397" w:type="dxa"/>
          </w:tcPr>
          <w:p w14:paraId="6E2E79E6" w14:textId="77777777" w:rsidR="000D4A50" w:rsidRPr="008B71FC" w:rsidRDefault="000D4A50" w:rsidP="000D4A50">
            <w:pPr>
              <w:pStyle w:val="TableText"/>
            </w:pPr>
            <w:r w:rsidRPr="008B71FC">
              <w:t>Qualified Medical Laboratory Technician Certificate</w:t>
            </w:r>
          </w:p>
        </w:tc>
        <w:tc>
          <w:tcPr>
            <w:tcW w:w="2557" w:type="dxa"/>
          </w:tcPr>
          <w:p w14:paraId="08076AD0" w14:textId="77777777" w:rsidR="000D4A50" w:rsidRPr="008B71FC" w:rsidRDefault="000D4A50" w:rsidP="000D4A50">
            <w:pPr>
              <w:pStyle w:val="TableText"/>
            </w:pPr>
            <w:r w:rsidRPr="008B71FC">
              <w:t>Medical laboratory technician</w:t>
            </w:r>
          </w:p>
        </w:tc>
      </w:tr>
      <w:tr w:rsidR="000D4A50" w:rsidRPr="008B71FC" w14:paraId="1A342869" w14:textId="77777777" w:rsidTr="00EC3B1D">
        <w:trPr>
          <w:trHeight w:val="385"/>
        </w:trPr>
        <w:tc>
          <w:tcPr>
            <w:tcW w:w="2268" w:type="dxa"/>
            <w:vMerge/>
          </w:tcPr>
          <w:p w14:paraId="5A8E49E8" w14:textId="77777777" w:rsidR="000D4A50" w:rsidRPr="008B71FC" w:rsidRDefault="000D4A50" w:rsidP="000D4A50">
            <w:pPr>
              <w:pStyle w:val="TableText"/>
            </w:pPr>
          </w:p>
        </w:tc>
        <w:tc>
          <w:tcPr>
            <w:tcW w:w="3397" w:type="dxa"/>
          </w:tcPr>
          <w:p w14:paraId="1FB63003" w14:textId="77777777" w:rsidR="000D4A50" w:rsidRPr="008B71FC" w:rsidRDefault="000D4A50" w:rsidP="000D4A50">
            <w:pPr>
              <w:pStyle w:val="TableText"/>
            </w:pPr>
            <w:r w:rsidRPr="008B71FC">
              <w:t xml:space="preserve">Qualified Medical Laboratory Technician Certificate </w:t>
            </w:r>
            <w:r>
              <w:t>–</w:t>
            </w:r>
            <w:r w:rsidRPr="008B71FC">
              <w:t xml:space="preserve"> Phlebotomy</w:t>
            </w:r>
          </w:p>
        </w:tc>
        <w:tc>
          <w:tcPr>
            <w:tcW w:w="2557" w:type="dxa"/>
            <w:vMerge w:val="restart"/>
          </w:tcPr>
          <w:p w14:paraId="2B5C97B1" w14:textId="77777777" w:rsidR="000D4A50" w:rsidRPr="008B71FC" w:rsidRDefault="000D4A50" w:rsidP="000D4A50">
            <w:pPr>
              <w:pStyle w:val="TableText"/>
            </w:pPr>
            <w:r w:rsidRPr="008B71FC">
              <w:t>Medical laboratory pre-analytical technician</w:t>
            </w:r>
          </w:p>
        </w:tc>
      </w:tr>
      <w:tr w:rsidR="000D4A50" w:rsidRPr="008B71FC" w14:paraId="6631C0D6" w14:textId="77777777" w:rsidTr="00EC3B1D">
        <w:trPr>
          <w:trHeight w:val="385"/>
        </w:trPr>
        <w:tc>
          <w:tcPr>
            <w:tcW w:w="2268" w:type="dxa"/>
            <w:vMerge/>
          </w:tcPr>
          <w:p w14:paraId="5DFF0614" w14:textId="77777777" w:rsidR="000D4A50" w:rsidRPr="008B71FC" w:rsidRDefault="000D4A50" w:rsidP="000D4A50">
            <w:pPr>
              <w:pStyle w:val="TableText"/>
            </w:pPr>
          </w:p>
        </w:tc>
        <w:tc>
          <w:tcPr>
            <w:tcW w:w="3397" w:type="dxa"/>
          </w:tcPr>
          <w:p w14:paraId="1B99277A" w14:textId="77777777" w:rsidR="000D4A50" w:rsidRPr="008B71FC" w:rsidRDefault="000D4A50" w:rsidP="000D4A50">
            <w:pPr>
              <w:pStyle w:val="TableText"/>
            </w:pPr>
            <w:r w:rsidRPr="008B71FC">
              <w:t xml:space="preserve">Qualified Medical Laboratory Technician Certificate </w:t>
            </w:r>
            <w:r>
              <w:t>–</w:t>
            </w:r>
            <w:r w:rsidRPr="008B71FC">
              <w:t xml:space="preserve"> Donor Techn</w:t>
            </w:r>
            <w:r>
              <w:t>ician</w:t>
            </w:r>
          </w:p>
        </w:tc>
        <w:tc>
          <w:tcPr>
            <w:tcW w:w="2557" w:type="dxa"/>
            <w:vMerge/>
          </w:tcPr>
          <w:p w14:paraId="5D8C309C" w14:textId="77777777" w:rsidR="000D4A50" w:rsidRPr="008B71FC" w:rsidRDefault="000D4A50" w:rsidP="000D4A50">
            <w:pPr>
              <w:pStyle w:val="TableText"/>
            </w:pPr>
          </w:p>
        </w:tc>
      </w:tr>
      <w:tr w:rsidR="000D4A50" w:rsidRPr="008B71FC" w14:paraId="1B95EC9C" w14:textId="77777777" w:rsidTr="00EC3B1D">
        <w:trPr>
          <w:trHeight w:val="385"/>
        </w:trPr>
        <w:tc>
          <w:tcPr>
            <w:tcW w:w="2268" w:type="dxa"/>
            <w:vMerge/>
          </w:tcPr>
          <w:p w14:paraId="1DBFCEBA" w14:textId="77777777" w:rsidR="000D4A50" w:rsidRPr="008B71FC" w:rsidRDefault="000D4A50" w:rsidP="000D4A50">
            <w:pPr>
              <w:pStyle w:val="TableText"/>
            </w:pPr>
          </w:p>
        </w:tc>
        <w:tc>
          <w:tcPr>
            <w:tcW w:w="3397" w:type="dxa"/>
          </w:tcPr>
          <w:p w14:paraId="626A6825" w14:textId="77777777" w:rsidR="000D4A50" w:rsidRPr="008B71FC" w:rsidRDefault="000D4A50" w:rsidP="000D4A50">
            <w:pPr>
              <w:pStyle w:val="TableText"/>
            </w:pPr>
            <w:r w:rsidRPr="008B71FC">
              <w:t xml:space="preserve">Qualified Medical Laboratory Technician Certificate </w:t>
            </w:r>
            <w:r>
              <w:t>–</w:t>
            </w:r>
            <w:r w:rsidRPr="008B71FC">
              <w:t xml:space="preserve"> Specimen Services</w:t>
            </w:r>
          </w:p>
        </w:tc>
        <w:tc>
          <w:tcPr>
            <w:tcW w:w="2557" w:type="dxa"/>
            <w:vMerge/>
          </w:tcPr>
          <w:p w14:paraId="272A4496" w14:textId="77777777" w:rsidR="000D4A50" w:rsidRPr="008B71FC" w:rsidRDefault="000D4A50" w:rsidP="000D4A50">
            <w:pPr>
              <w:pStyle w:val="TableText"/>
            </w:pPr>
          </w:p>
        </w:tc>
      </w:tr>
    </w:tbl>
    <w:p w14:paraId="61A2E666" w14:textId="77777777" w:rsidR="000D4A50" w:rsidRPr="008B71FC" w:rsidRDefault="000D4A50" w:rsidP="000D4A50">
      <w:pPr>
        <w:rPr>
          <w:sz w:val="18"/>
          <w:szCs w:val="18"/>
        </w:rPr>
      </w:pPr>
    </w:p>
    <w:p w14:paraId="416DCD11" w14:textId="77777777" w:rsidR="000D4A50" w:rsidRPr="008B71FC" w:rsidRDefault="000D4A50" w:rsidP="00B03F86">
      <w:pPr>
        <w:pStyle w:val="Heading4"/>
      </w:pPr>
      <w:r w:rsidRPr="008B71FC">
        <w:t>Overseas trained</w:t>
      </w:r>
    </w:p>
    <w:p w14:paraId="2C60E23D" w14:textId="58B938FC" w:rsidR="000D4A50" w:rsidRPr="008B71FC" w:rsidRDefault="000D4A50" w:rsidP="000D4A50">
      <w:pPr>
        <w:keepNext/>
        <w:contextualSpacing/>
      </w:pPr>
      <w:r w:rsidRPr="008B71FC">
        <w:t xml:space="preserve">The Medical Sciences Council </w:t>
      </w:r>
      <w:r>
        <w:t xml:space="preserve">of New Zealand </w:t>
      </w:r>
      <w:r w:rsidRPr="008B71FC">
        <w:t>has established pathways for medical laboratory scientists, medical laboratory technicians, and pre-analytical technicians to achieve registration.</w:t>
      </w:r>
      <w:r w:rsidR="00B03F86">
        <w:rPr>
          <w:rStyle w:val="FootnoteReference"/>
        </w:rPr>
        <w:footnoteReference w:id="54"/>
      </w:r>
    </w:p>
    <w:p w14:paraId="1BD40891" w14:textId="77777777" w:rsidR="000D4A50" w:rsidRDefault="000D4A50" w:rsidP="000D4A50">
      <w:pPr>
        <w:pStyle w:val="Heading3"/>
      </w:pPr>
      <w:r w:rsidRPr="008B71FC">
        <w:t xml:space="preserve">Workforce data </w:t>
      </w:r>
    </w:p>
    <w:p w14:paraId="30596450" w14:textId="5AAE1CC9" w:rsidR="000D4A50" w:rsidRDefault="000D4A50" w:rsidP="000D4A50">
      <w:r w:rsidRPr="008B71FC">
        <w:t xml:space="preserve">Information provided by the Medical Sciences Council </w:t>
      </w:r>
      <w:r>
        <w:t>of New Zealand</w:t>
      </w:r>
      <w:r w:rsidRPr="008B71FC">
        <w:t xml:space="preserve"> based on </w:t>
      </w:r>
      <w:r>
        <w:t xml:space="preserve">data from </w:t>
      </w:r>
      <w:r w:rsidRPr="008B71FC">
        <w:t>their 202</w:t>
      </w:r>
      <w:r>
        <w:t>1</w:t>
      </w:r>
      <w:r w:rsidRPr="008B71FC">
        <w:t>/2</w:t>
      </w:r>
      <w:r>
        <w:t xml:space="preserve">2 </w:t>
      </w:r>
      <w:r w:rsidRPr="008B71FC">
        <w:t>annual report</w:t>
      </w:r>
      <w:r w:rsidR="00B03F86">
        <w:rPr>
          <w:rStyle w:val="FootnoteReference"/>
        </w:rPr>
        <w:footnoteReference w:id="55"/>
      </w:r>
    </w:p>
    <w:p w14:paraId="4CA3DFC5" w14:textId="51A15F30" w:rsidR="00B03F86" w:rsidRDefault="00B03F86" w:rsidP="00B03F86">
      <w:pPr>
        <w:pStyle w:val="Heading4"/>
      </w:pPr>
      <w:r w:rsidRPr="00B03F86">
        <w:t>Medical laboratory science</w:t>
      </w:r>
    </w:p>
    <w:p w14:paraId="36CD95B2" w14:textId="07B7A104" w:rsidR="00B03F86" w:rsidRDefault="00B03F86" w:rsidP="00B03F86">
      <w:pPr>
        <w:pStyle w:val="Table"/>
      </w:pPr>
      <w:bookmarkStart w:id="51" w:name="_Toc169097447"/>
      <w:r>
        <w:t xml:space="preserve">Table </w:t>
      </w:r>
      <w:r w:rsidR="0054239A">
        <w:fldChar w:fldCharType="begin"/>
      </w:r>
      <w:r w:rsidR="0054239A">
        <w:instrText xml:space="preserve"> STYLEREF 2 \s </w:instrText>
      </w:r>
      <w:r w:rsidR="0054239A">
        <w:fldChar w:fldCharType="separate"/>
      </w:r>
      <w:r w:rsidR="0054239A">
        <w:rPr>
          <w:noProof/>
        </w:rPr>
        <w:t>5</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1</w:t>
      </w:r>
      <w:r w:rsidR="0054239A">
        <w:rPr>
          <w:noProof/>
        </w:rPr>
        <w:fldChar w:fldCharType="end"/>
      </w:r>
      <w:r>
        <w:t xml:space="preserve">: </w:t>
      </w:r>
      <w:r w:rsidRPr="00B03F86">
        <w:t>Medical laboratory scientists by scope of practice, 2022</w:t>
      </w:r>
      <w:bookmarkEnd w:id="51"/>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4108"/>
        <w:gridCol w:w="3972"/>
      </w:tblGrid>
      <w:tr w:rsidR="00B03F86" w:rsidRPr="00B14D20" w14:paraId="73D318EE" w14:textId="77777777" w:rsidTr="004F7C04">
        <w:tc>
          <w:tcPr>
            <w:tcW w:w="4108" w:type="dxa"/>
            <w:tcBorders>
              <w:top w:val="nil"/>
              <w:bottom w:val="nil"/>
            </w:tcBorders>
            <w:shd w:val="clear" w:color="auto" w:fill="D9D9D9" w:themeFill="background1" w:themeFillShade="D9"/>
          </w:tcPr>
          <w:p w14:paraId="37C9CC32" w14:textId="77777777" w:rsidR="00B03F86" w:rsidRPr="00B03F86" w:rsidRDefault="00B03F86" w:rsidP="004F7C04">
            <w:pPr>
              <w:pStyle w:val="TableText"/>
              <w:rPr>
                <w:b/>
                <w:bCs/>
              </w:rPr>
            </w:pPr>
            <w:r w:rsidRPr="00B03F86">
              <w:rPr>
                <w:b/>
                <w:bCs/>
              </w:rPr>
              <w:t>Scope of practice</w:t>
            </w:r>
          </w:p>
        </w:tc>
        <w:tc>
          <w:tcPr>
            <w:tcW w:w="3972" w:type="dxa"/>
            <w:tcBorders>
              <w:top w:val="nil"/>
              <w:bottom w:val="nil"/>
            </w:tcBorders>
            <w:shd w:val="clear" w:color="auto" w:fill="D9D9D9" w:themeFill="background1" w:themeFillShade="D9"/>
          </w:tcPr>
          <w:p w14:paraId="53AB75CD" w14:textId="77777777" w:rsidR="00B03F86" w:rsidRPr="00B03F86" w:rsidRDefault="00B03F86" w:rsidP="004F7C04">
            <w:pPr>
              <w:pStyle w:val="TableText"/>
              <w:jc w:val="right"/>
              <w:rPr>
                <w:b/>
                <w:bCs/>
              </w:rPr>
            </w:pPr>
            <w:r w:rsidRPr="00B03F86">
              <w:rPr>
                <w:b/>
                <w:bCs/>
              </w:rPr>
              <w:t>Number</w:t>
            </w:r>
          </w:p>
        </w:tc>
      </w:tr>
      <w:tr w:rsidR="00B03F86" w:rsidRPr="00B14D20" w14:paraId="22B17B3E" w14:textId="77777777" w:rsidTr="004F7C04">
        <w:tc>
          <w:tcPr>
            <w:tcW w:w="4108" w:type="dxa"/>
            <w:tcBorders>
              <w:top w:val="nil"/>
            </w:tcBorders>
          </w:tcPr>
          <w:p w14:paraId="04704C0A" w14:textId="77777777" w:rsidR="00B03F86" w:rsidRPr="00B14D20" w:rsidRDefault="00B03F86" w:rsidP="004F7C04">
            <w:pPr>
              <w:pStyle w:val="TableText"/>
            </w:pPr>
            <w:r w:rsidRPr="00B14D20">
              <w:t>Medical laboratory scientist</w:t>
            </w:r>
          </w:p>
        </w:tc>
        <w:tc>
          <w:tcPr>
            <w:tcW w:w="3972" w:type="dxa"/>
            <w:tcBorders>
              <w:top w:val="nil"/>
            </w:tcBorders>
          </w:tcPr>
          <w:p w14:paraId="6321CC8F" w14:textId="77777777" w:rsidR="00B03F86" w:rsidRPr="00B14D20" w:rsidRDefault="00B03F86" w:rsidP="004F7C04">
            <w:pPr>
              <w:pStyle w:val="TableText"/>
              <w:jc w:val="right"/>
            </w:pPr>
            <w:r w:rsidRPr="00B14D20">
              <w:tab/>
              <w:t>1,890</w:t>
            </w:r>
          </w:p>
        </w:tc>
      </w:tr>
      <w:tr w:rsidR="00B03F86" w:rsidRPr="00B14D20" w14:paraId="59660E03" w14:textId="77777777" w:rsidTr="004F7C04">
        <w:tc>
          <w:tcPr>
            <w:tcW w:w="4108" w:type="dxa"/>
          </w:tcPr>
          <w:p w14:paraId="0DD1C594" w14:textId="77777777" w:rsidR="00B03F86" w:rsidRPr="00B14D20" w:rsidRDefault="00B03F86" w:rsidP="004F7C04">
            <w:pPr>
              <w:pStyle w:val="TableText"/>
            </w:pPr>
            <w:r w:rsidRPr="00B14D20">
              <w:t>Medical laboratory technician</w:t>
            </w:r>
          </w:p>
        </w:tc>
        <w:tc>
          <w:tcPr>
            <w:tcW w:w="3972" w:type="dxa"/>
          </w:tcPr>
          <w:p w14:paraId="43958041" w14:textId="77777777" w:rsidR="00B03F86" w:rsidRPr="00B14D20" w:rsidRDefault="00B03F86" w:rsidP="004F7C04">
            <w:pPr>
              <w:pStyle w:val="TableText"/>
              <w:jc w:val="right"/>
            </w:pPr>
            <w:r w:rsidRPr="00B14D20">
              <w:tab/>
              <w:t>846</w:t>
            </w:r>
          </w:p>
        </w:tc>
      </w:tr>
      <w:tr w:rsidR="00B03F86" w:rsidRPr="00B14D20" w14:paraId="7C8AD750" w14:textId="77777777" w:rsidTr="004F7C04">
        <w:tc>
          <w:tcPr>
            <w:tcW w:w="4108" w:type="dxa"/>
          </w:tcPr>
          <w:p w14:paraId="3B345F1C" w14:textId="77777777" w:rsidR="00B03F86" w:rsidRPr="00B14D20" w:rsidRDefault="00B03F86" w:rsidP="004F7C04">
            <w:pPr>
              <w:pStyle w:val="TableText"/>
            </w:pPr>
            <w:r w:rsidRPr="00B14D20">
              <w:t>Pre-analytical technician</w:t>
            </w:r>
          </w:p>
        </w:tc>
        <w:tc>
          <w:tcPr>
            <w:tcW w:w="3972" w:type="dxa"/>
          </w:tcPr>
          <w:p w14:paraId="63317CBA" w14:textId="77777777" w:rsidR="00B03F86" w:rsidRPr="00B14D20" w:rsidRDefault="00B03F86" w:rsidP="004F7C04">
            <w:pPr>
              <w:pStyle w:val="TableText"/>
              <w:jc w:val="right"/>
            </w:pPr>
            <w:r w:rsidRPr="00B14D20">
              <w:tab/>
              <w:t>1,135</w:t>
            </w:r>
          </w:p>
        </w:tc>
      </w:tr>
    </w:tbl>
    <w:p w14:paraId="743ACD5A" w14:textId="77777777" w:rsidR="00B03F86" w:rsidRDefault="00B03F86" w:rsidP="00B03F86">
      <w:pPr>
        <w:pStyle w:val="Caption"/>
      </w:pPr>
    </w:p>
    <w:p w14:paraId="19CACEDC" w14:textId="77777777" w:rsidR="00B03F86" w:rsidRDefault="00B03F86" w:rsidP="00B03F86">
      <w:pPr>
        <w:pStyle w:val="Figure"/>
        <w:sectPr w:rsidR="00B03F86" w:rsidSect="000D4A50">
          <w:footerReference w:type="default" r:id="rId41"/>
          <w:pgSz w:w="11907" w:h="16834" w:code="9"/>
          <w:pgMar w:top="1418" w:right="1701" w:bottom="1134" w:left="1843" w:header="284" w:footer="425" w:gutter="284"/>
          <w:cols w:space="720"/>
          <w:docGrid w:linePitch="286"/>
        </w:sectPr>
      </w:pPr>
    </w:p>
    <w:p w14:paraId="61F4BD1D" w14:textId="6464B6A6" w:rsidR="00B03F86" w:rsidRDefault="00D03371" w:rsidP="00D03371">
      <w:pPr>
        <w:pStyle w:val="Figure"/>
      </w:pPr>
      <w:bookmarkStart w:id="52" w:name="_Toc169097399"/>
      <w:r>
        <w:t xml:space="preserve">Figure </w:t>
      </w:r>
      <w:r w:rsidR="0054239A">
        <w:fldChar w:fldCharType="begin"/>
      </w:r>
      <w:r w:rsidR="0054239A">
        <w:instrText xml:space="preserve"> STYLEREF 2 \s </w:instrText>
      </w:r>
      <w:r w:rsidR="0054239A">
        <w:fldChar w:fldCharType="separate"/>
      </w:r>
      <w:r w:rsidR="0054239A">
        <w:rPr>
          <w:noProof/>
        </w:rPr>
        <w:t>5</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1</w:t>
      </w:r>
      <w:r w:rsidR="0054239A">
        <w:rPr>
          <w:noProof/>
        </w:rPr>
        <w:fldChar w:fldCharType="end"/>
      </w:r>
      <w:r w:rsidR="00B03F86">
        <w:t xml:space="preserve">: </w:t>
      </w:r>
      <w:r w:rsidR="00B03F86" w:rsidRPr="008B71FC">
        <w:t xml:space="preserve">Ethnicities (percentage) of </w:t>
      </w:r>
      <w:r w:rsidR="00B03F86">
        <w:t xml:space="preserve">medical laboratory science </w:t>
      </w:r>
      <w:r w:rsidR="00B03F86" w:rsidRPr="008B71FC">
        <w:t>APC holders</w:t>
      </w:r>
      <w:r w:rsidR="00B03F86">
        <w:t>,</w:t>
      </w:r>
      <w:r w:rsidR="00B03F86" w:rsidRPr="008B71FC">
        <w:t xml:space="preserve"> 2021</w:t>
      </w:r>
      <w:r w:rsidR="00B03F86">
        <w:t>–</w:t>
      </w:r>
      <w:r w:rsidR="00B03F86" w:rsidRPr="008B71FC">
        <w:t>2022</w:t>
      </w:r>
      <w:bookmarkEnd w:id="52"/>
    </w:p>
    <w:p w14:paraId="0CD91554" w14:textId="7F13F627" w:rsidR="00B03F86" w:rsidRPr="00B03F86" w:rsidRDefault="00B03F86" w:rsidP="00B03F86">
      <w:r w:rsidRPr="008B71FC">
        <w:rPr>
          <w:noProof/>
        </w:rPr>
        <w:drawing>
          <wp:inline distT="0" distB="0" distL="0" distR="0" wp14:anchorId="3BD730AD" wp14:editId="1FA0E666">
            <wp:extent cx="4162425" cy="3361812"/>
            <wp:effectExtent l="0" t="0" r="0" b="0"/>
            <wp:docPr id="31" name="Picture 31" descr="Bar graph shows most AT, MLS, MLPAT are NZ European/Pākeh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ar graph shows most AT, MLS, MLPAT are NZ European/Pākehā"/>
                    <pic:cNvPicPr/>
                  </pic:nvPicPr>
                  <pic:blipFill>
                    <a:blip r:embed="rId42"/>
                    <a:stretch>
                      <a:fillRect/>
                    </a:stretch>
                  </pic:blipFill>
                  <pic:spPr>
                    <a:xfrm>
                      <a:off x="0" y="0"/>
                      <a:ext cx="4165628" cy="3364399"/>
                    </a:xfrm>
                    <a:prstGeom prst="rect">
                      <a:avLst/>
                    </a:prstGeom>
                  </pic:spPr>
                </pic:pic>
              </a:graphicData>
            </a:graphic>
          </wp:inline>
        </w:drawing>
      </w:r>
    </w:p>
    <w:p w14:paraId="0DEDB81D" w14:textId="77777777" w:rsidR="00B03F86" w:rsidRPr="00B14D20" w:rsidRDefault="00B03F86" w:rsidP="00B03F86">
      <w:pPr>
        <w:pStyle w:val="Note"/>
      </w:pPr>
      <w:r w:rsidRPr="00B14D20">
        <w:t>AT</w:t>
      </w:r>
      <w:r w:rsidRPr="00B14D20">
        <w:tab/>
        <w:t>Anaesthetic t</w:t>
      </w:r>
      <w:r w:rsidRPr="0080466B">
        <w:t>e</w:t>
      </w:r>
      <w:r w:rsidRPr="00B14D20">
        <w:t>chnicians</w:t>
      </w:r>
    </w:p>
    <w:p w14:paraId="73BCECB3" w14:textId="77777777" w:rsidR="00B03F86" w:rsidRPr="00B14D20" w:rsidRDefault="00B03F86" w:rsidP="00B03F86">
      <w:pPr>
        <w:pStyle w:val="Note"/>
      </w:pPr>
      <w:r w:rsidRPr="00B14D20">
        <w:t>MLS</w:t>
      </w:r>
      <w:r w:rsidRPr="00B14D20">
        <w:tab/>
        <w:t>Medical laboratory scientist</w:t>
      </w:r>
    </w:p>
    <w:p w14:paraId="31D189C3" w14:textId="77777777" w:rsidR="00B03F86" w:rsidRPr="00B14D20" w:rsidRDefault="00B03F86" w:rsidP="00B03F86">
      <w:pPr>
        <w:pStyle w:val="Note"/>
      </w:pPr>
      <w:r w:rsidRPr="00B14D20">
        <w:t>MLT</w:t>
      </w:r>
      <w:r w:rsidRPr="00B14D20">
        <w:tab/>
        <w:t>Medical laboratory technician</w:t>
      </w:r>
    </w:p>
    <w:p w14:paraId="4E9EC5B2" w14:textId="77777777" w:rsidR="00B03F86" w:rsidRPr="00B14D20" w:rsidRDefault="00B03F86" w:rsidP="00B03F86">
      <w:pPr>
        <w:pStyle w:val="Note"/>
      </w:pPr>
      <w:r w:rsidRPr="00B14D20">
        <w:t>MLPAT</w:t>
      </w:r>
      <w:r w:rsidRPr="00B14D20">
        <w:tab/>
        <w:t>Medical laboratory pre-analytical technician</w:t>
      </w:r>
    </w:p>
    <w:p w14:paraId="3C131EEC" w14:textId="6F7AEB4F" w:rsidR="00B03F86" w:rsidRPr="00B14D20" w:rsidRDefault="00B03F86" w:rsidP="00B03F86">
      <w:pPr>
        <w:pStyle w:val="Note"/>
      </w:pPr>
      <w:r w:rsidRPr="00B14D20">
        <w:t>More detailed ethnicity data is available.</w:t>
      </w:r>
      <w:r>
        <w:rPr>
          <w:rStyle w:val="FootnoteReference"/>
        </w:rPr>
        <w:footnoteReference w:id="56"/>
      </w:r>
    </w:p>
    <w:p w14:paraId="591C2DEB" w14:textId="77777777" w:rsidR="00147C80" w:rsidRDefault="00147C80" w:rsidP="00B03F86">
      <w:pPr>
        <w:pStyle w:val="Table"/>
        <w:sectPr w:rsidR="00147C80" w:rsidSect="000D4A50">
          <w:pgSz w:w="11907" w:h="16834" w:code="9"/>
          <w:pgMar w:top="1418" w:right="1701" w:bottom="1134" w:left="1843" w:header="284" w:footer="425" w:gutter="284"/>
          <w:cols w:space="720"/>
          <w:docGrid w:linePitch="286"/>
        </w:sectPr>
      </w:pPr>
    </w:p>
    <w:p w14:paraId="291A821D" w14:textId="19B56C39" w:rsidR="00147C80" w:rsidRPr="003C6690" w:rsidRDefault="00147C80" w:rsidP="00147C80">
      <w:pPr>
        <w:pStyle w:val="Heading4"/>
        <w:spacing w:before="0"/>
      </w:pPr>
      <w:r w:rsidRPr="00147C80">
        <w:t>Medical laboratory pre-analytical technicians (MLPAT)</w:t>
      </w:r>
    </w:p>
    <w:p w14:paraId="78FE6208" w14:textId="3B4672A1" w:rsidR="00147C80" w:rsidRDefault="00147C80" w:rsidP="00147C80">
      <w:pPr>
        <w:rPr>
          <w:sz w:val="20"/>
        </w:rPr>
      </w:pPr>
      <w:r w:rsidRPr="00147C80">
        <w:rPr>
          <w:sz w:val="20"/>
        </w:rPr>
        <w:t>Information provided by the Medical Sciences Council of New Zealand based on data from their 2021/22 annual report.</w:t>
      </w:r>
      <w:r>
        <w:rPr>
          <w:rStyle w:val="FootnoteReference"/>
          <w:sz w:val="20"/>
        </w:rPr>
        <w:footnoteReference w:id="57"/>
      </w:r>
    </w:p>
    <w:p w14:paraId="18A86D2C" w14:textId="77777777" w:rsidR="006605C0" w:rsidRDefault="006605C0" w:rsidP="00147C80">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4384"/>
      </w:tblGrid>
      <w:tr w:rsidR="00147C80" w:rsidRPr="008B71FC" w14:paraId="341E2709" w14:textId="77777777" w:rsidTr="004F7C04">
        <w:tc>
          <w:tcPr>
            <w:tcW w:w="3936" w:type="dxa"/>
          </w:tcPr>
          <w:p w14:paraId="5203C265" w14:textId="1C022E78" w:rsidR="00147C80" w:rsidRPr="003C6690" w:rsidRDefault="00147C80" w:rsidP="004F7C04">
            <w:pPr>
              <w:pStyle w:val="Table"/>
              <w:rPr>
                <w:sz w:val="18"/>
                <w:szCs w:val="18"/>
              </w:rPr>
            </w:pPr>
            <w:bookmarkStart w:id="53" w:name="_Toc169097448"/>
            <w:r>
              <w:t xml:space="preserve">Table </w:t>
            </w:r>
            <w:r w:rsidR="0054239A">
              <w:fldChar w:fldCharType="begin"/>
            </w:r>
            <w:r w:rsidR="0054239A">
              <w:instrText xml:space="preserve"> STYLEREF 2 \s </w:instrText>
            </w:r>
            <w:r w:rsidR="0054239A">
              <w:fldChar w:fldCharType="separate"/>
            </w:r>
            <w:r w:rsidR="0054239A">
              <w:rPr>
                <w:noProof/>
              </w:rPr>
              <w:t>5</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2</w:t>
            </w:r>
            <w:r w:rsidR="0054239A">
              <w:rPr>
                <w:noProof/>
              </w:rPr>
              <w:fldChar w:fldCharType="end"/>
            </w:r>
            <w:r>
              <w:t xml:space="preserve">: </w:t>
            </w:r>
            <w:r w:rsidRPr="00147C80">
              <w:t>MLPAT APC numbers, 2018–2022</w:t>
            </w:r>
            <w:bookmarkEnd w:id="53"/>
          </w:p>
          <w:tbl>
            <w:tblPr>
              <w:tblStyle w:val="TableGrid"/>
              <w:tblW w:w="0" w:type="auto"/>
              <w:tblLook w:val="04A0" w:firstRow="1" w:lastRow="0" w:firstColumn="1" w:lastColumn="0" w:noHBand="0" w:noVBand="1"/>
            </w:tblPr>
            <w:tblGrid>
              <w:gridCol w:w="1166"/>
              <w:gridCol w:w="2313"/>
            </w:tblGrid>
            <w:tr w:rsidR="00147C80" w:rsidRPr="008B71FC" w14:paraId="6EF1504C" w14:textId="77777777" w:rsidTr="00147C80">
              <w:tc>
                <w:tcPr>
                  <w:tcW w:w="1166" w:type="dxa"/>
                  <w:tcBorders>
                    <w:top w:val="nil"/>
                    <w:left w:val="nil"/>
                    <w:bottom w:val="nil"/>
                    <w:right w:val="nil"/>
                  </w:tcBorders>
                  <w:shd w:val="clear" w:color="auto" w:fill="D9D9D9" w:themeFill="background1" w:themeFillShade="D9"/>
                </w:tcPr>
                <w:p w14:paraId="75456F56" w14:textId="77777777" w:rsidR="00147C80" w:rsidRPr="003C6690" w:rsidRDefault="00147C80" w:rsidP="004F7C04">
                  <w:pPr>
                    <w:pStyle w:val="TableText"/>
                    <w:rPr>
                      <w:b/>
                      <w:bCs/>
                    </w:rPr>
                  </w:pPr>
                  <w:r w:rsidRPr="003C6690">
                    <w:rPr>
                      <w:b/>
                      <w:bCs/>
                    </w:rPr>
                    <w:t>Year</w:t>
                  </w:r>
                </w:p>
              </w:tc>
              <w:tc>
                <w:tcPr>
                  <w:tcW w:w="2313" w:type="dxa"/>
                  <w:tcBorders>
                    <w:top w:val="nil"/>
                    <w:left w:val="nil"/>
                    <w:bottom w:val="nil"/>
                    <w:right w:val="nil"/>
                  </w:tcBorders>
                  <w:shd w:val="clear" w:color="auto" w:fill="D9D9D9" w:themeFill="background1" w:themeFillShade="D9"/>
                </w:tcPr>
                <w:p w14:paraId="03CD1D7F" w14:textId="195BDF98" w:rsidR="00147C80" w:rsidRPr="003C6690" w:rsidRDefault="00147C80" w:rsidP="004F7C04">
                  <w:pPr>
                    <w:pStyle w:val="TableText"/>
                    <w:jc w:val="right"/>
                    <w:rPr>
                      <w:b/>
                      <w:bCs/>
                    </w:rPr>
                  </w:pPr>
                  <w:r w:rsidRPr="00147C80">
                    <w:rPr>
                      <w:b/>
                      <w:bCs/>
                    </w:rPr>
                    <w:t>Total certificates issued</w:t>
                  </w:r>
                </w:p>
              </w:tc>
            </w:tr>
            <w:tr w:rsidR="00147C80" w:rsidRPr="008B71FC" w14:paraId="6A6BDA0A" w14:textId="77777777" w:rsidTr="00147C80">
              <w:tc>
                <w:tcPr>
                  <w:tcW w:w="1166" w:type="dxa"/>
                  <w:tcBorders>
                    <w:top w:val="nil"/>
                    <w:left w:val="nil"/>
                    <w:bottom w:val="single" w:sz="4" w:space="0" w:color="BFBFBF" w:themeColor="background1" w:themeShade="BF"/>
                    <w:right w:val="nil"/>
                  </w:tcBorders>
                </w:tcPr>
                <w:p w14:paraId="3AA27888" w14:textId="1A2026B2" w:rsidR="00147C80" w:rsidRPr="00147C80" w:rsidRDefault="00147C80" w:rsidP="00147C80">
                  <w:pPr>
                    <w:pStyle w:val="TableText"/>
                  </w:pPr>
                  <w:r w:rsidRPr="00147C80">
                    <w:t>2018</w:t>
                  </w:r>
                </w:p>
              </w:tc>
              <w:tc>
                <w:tcPr>
                  <w:tcW w:w="2313" w:type="dxa"/>
                  <w:tcBorders>
                    <w:top w:val="nil"/>
                    <w:left w:val="nil"/>
                    <w:bottom w:val="single" w:sz="4" w:space="0" w:color="BFBFBF" w:themeColor="background1" w:themeShade="BF"/>
                    <w:right w:val="nil"/>
                  </w:tcBorders>
                </w:tcPr>
                <w:p w14:paraId="05F6DC3E" w14:textId="6D83C35D" w:rsidR="00147C80" w:rsidRPr="00147C80" w:rsidRDefault="00147C80" w:rsidP="00147C80">
                  <w:pPr>
                    <w:pStyle w:val="TableText"/>
                    <w:jc w:val="right"/>
                  </w:pPr>
                  <w:r w:rsidRPr="00147C80">
                    <w:t>979</w:t>
                  </w:r>
                </w:p>
              </w:tc>
            </w:tr>
            <w:tr w:rsidR="00147C80" w:rsidRPr="008B71FC" w14:paraId="589A1269" w14:textId="77777777" w:rsidTr="00147C80">
              <w:tc>
                <w:tcPr>
                  <w:tcW w:w="1166" w:type="dxa"/>
                  <w:tcBorders>
                    <w:top w:val="single" w:sz="4" w:space="0" w:color="BFBFBF" w:themeColor="background1" w:themeShade="BF"/>
                    <w:left w:val="nil"/>
                    <w:bottom w:val="single" w:sz="4" w:space="0" w:color="BFBFBF" w:themeColor="background1" w:themeShade="BF"/>
                    <w:right w:val="nil"/>
                  </w:tcBorders>
                </w:tcPr>
                <w:p w14:paraId="46988F38" w14:textId="31A78344" w:rsidR="00147C80" w:rsidRPr="00147C80" w:rsidRDefault="00147C80" w:rsidP="00147C80">
                  <w:pPr>
                    <w:pStyle w:val="TableText"/>
                  </w:pPr>
                  <w:r w:rsidRPr="00147C80">
                    <w:t>2019</w:t>
                  </w:r>
                </w:p>
              </w:tc>
              <w:tc>
                <w:tcPr>
                  <w:tcW w:w="2313" w:type="dxa"/>
                  <w:tcBorders>
                    <w:top w:val="single" w:sz="4" w:space="0" w:color="BFBFBF" w:themeColor="background1" w:themeShade="BF"/>
                    <w:left w:val="nil"/>
                    <w:bottom w:val="single" w:sz="4" w:space="0" w:color="BFBFBF" w:themeColor="background1" w:themeShade="BF"/>
                    <w:right w:val="nil"/>
                  </w:tcBorders>
                </w:tcPr>
                <w:p w14:paraId="65BB2C29" w14:textId="40030828" w:rsidR="00147C80" w:rsidRPr="00147C80" w:rsidRDefault="00147C80" w:rsidP="00147C80">
                  <w:pPr>
                    <w:pStyle w:val="TableText"/>
                    <w:jc w:val="right"/>
                  </w:pPr>
                  <w:r w:rsidRPr="00147C80">
                    <w:t>1,066</w:t>
                  </w:r>
                </w:p>
              </w:tc>
            </w:tr>
            <w:tr w:rsidR="00147C80" w:rsidRPr="008B71FC" w14:paraId="68390158" w14:textId="77777777" w:rsidTr="00147C80">
              <w:tc>
                <w:tcPr>
                  <w:tcW w:w="1166" w:type="dxa"/>
                  <w:tcBorders>
                    <w:top w:val="single" w:sz="4" w:space="0" w:color="BFBFBF" w:themeColor="background1" w:themeShade="BF"/>
                    <w:left w:val="nil"/>
                    <w:bottom w:val="single" w:sz="4" w:space="0" w:color="BFBFBF" w:themeColor="background1" w:themeShade="BF"/>
                    <w:right w:val="nil"/>
                  </w:tcBorders>
                </w:tcPr>
                <w:p w14:paraId="29C1271A" w14:textId="32A37854" w:rsidR="00147C80" w:rsidRPr="00147C80" w:rsidRDefault="00147C80" w:rsidP="00147C80">
                  <w:pPr>
                    <w:pStyle w:val="TableText"/>
                  </w:pPr>
                  <w:r w:rsidRPr="00147C80">
                    <w:t>2020</w:t>
                  </w:r>
                </w:p>
              </w:tc>
              <w:tc>
                <w:tcPr>
                  <w:tcW w:w="2313" w:type="dxa"/>
                  <w:tcBorders>
                    <w:top w:val="single" w:sz="4" w:space="0" w:color="BFBFBF" w:themeColor="background1" w:themeShade="BF"/>
                    <w:left w:val="nil"/>
                    <w:bottom w:val="single" w:sz="4" w:space="0" w:color="BFBFBF" w:themeColor="background1" w:themeShade="BF"/>
                    <w:right w:val="nil"/>
                  </w:tcBorders>
                </w:tcPr>
                <w:p w14:paraId="7205EBEE" w14:textId="31E6D3E2" w:rsidR="00147C80" w:rsidRPr="00147C80" w:rsidRDefault="00147C80" w:rsidP="00147C80">
                  <w:pPr>
                    <w:pStyle w:val="TableText"/>
                    <w:jc w:val="right"/>
                  </w:pPr>
                  <w:r w:rsidRPr="00147C80">
                    <w:t>1,109</w:t>
                  </w:r>
                </w:p>
              </w:tc>
            </w:tr>
            <w:tr w:rsidR="00147C80" w:rsidRPr="008B71FC" w14:paraId="6FDE7590" w14:textId="77777777" w:rsidTr="00147C80">
              <w:tc>
                <w:tcPr>
                  <w:tcW w:w="1166" w:type="dxa"/>
                  <w:tcBorders>
                    <w:top w:val="single" w:sz="4" w:space="0" w:color="BFBFBF" w:themeColor="background1" w:themeShade="BF"/>
                    <w:left w:val="nil"/>
                    <w:bottom w:val="single" w:sz="4" w:space="0" w:color="BFBFBF" w:themeColor="background1" w:themeShade="BF"/>
                    <w:right w:val="nil"/>
                  </w:tcBorders>
                </w:tcPr>
                <w:p w14:paraId="6DF57EC8" w14:textId="6AD56914" w:rsidR="00147C80" w:rsidRPr="00147C80" w:rsidRDefault="00147C80" w:rsidP="00147C80">
                  <w:pPr>
                    <w:pStyle w:val="TableText"/>
                  </w:pPr>
                  <w:r w:rsidRPr="00147C80">
                    <w:t>2021</w:t>
                  </w:r>
                </w:p>
              </w:tc>
              <w:tc>
                <w:tcPr>
                  <w:tcW w:w="2313" w:type="dxa"/>
                  <w:tcBorders>
                    <w:top w:val="single" w:sz="4" w:space="0" w:color="BFBFBF" w:themeColor="background1" w:themeShade="BF"/>
                    <w:left w:val="nil"/>
                    <w:bottom w:val="single" w:sz="4" w:space="0" w:color="BFBFBF" w:themeColor="background1" w:themeShade="BF"/>
                    <w:right w:val="nil"/>
                  </w:tcBorders>
                </w:tcPr>
                <w:p w14:paraId="7E0DBB7C" w14:textId="173E9CF2" w:rsidR="00147C80" w:rsidRPr="00147C80" w:rsidRDefault="00147C80" w:rsidP="00147C80">
                  <w:pPr>
                    <w:pStyle w:val="TableText"/>
                    <w:jc w:val="right"/>
                  </w:pPr>
                  <w:r w:rsidRPr="00147C80">
                    <w:t>1,146</w:t>
                  </w:r>
                </w:p>
              </w:tc>
            </w:tr>
            <w:tr w:rsidR="00147C80" w:rsidRPr="008B71FC" w14:paraId="4573B2DF" w14:textId="77777777" w:rsidTr="00147C80">
              <w:tc>
                <w:tcPr>
                  <w:tcW w:w="1166" w:type="dxa"/>
                  <w:tcBorders>
                    <w:top w:val="single" w:sz="4" w:space="0" w:color="BFBFBF" w:themeColor="background1" w:themeShade="BF"/>
                    <w:left w:val="nil"/>
                    <w:bottom w:val="single" w:sz="4" w:space="0" w:color="BFBFBF" w:themeColor="background1" w:themeShade="BF"/>
                    <w:right w:val="nil"/>
                  </w:tcBorders>
                </w:tcPr>
                <w:p w14:paraId="4450F658" w14:textId="20DDC2BB" w:rsidR="00147C80" w:rsidRPr="00147C80" w:rsidRDefault="00147C80" w:rsidP="00147C80">
                  <w:pPr>
                    <w:pStyle w:val="TableText"/>
                  </w:pPr>
                  <w:r w:rsidRPr="00147C80">
                    <w:t>2022</w:t>
                  </w:r>
                </w:p>
              </w:tc>
              <w:tc>
                <w:tcPr>
                  <w:tcW w:w="2313" w:type="dxa"/>
                  <w:tcBorders>
                    <w:top w:val="single" w:sz="4" w:space="0" w:color="BFBFBF" w:themeColor="background1" w:themeShade="BF"/>
                    <w:left w:val="nil"/>
                    <w:bottom w:val="single" w:sz="4" w:space="0" w:color="BFBFBF" w:themeColor="background1" w:themeShade="BF"/>
                    <w:right w:val="nil"/>
                  </w:tcBorders>
                </w:tcPr>
                <w:p w14:paraId="7107707F" w14:textId="4BB49249" w:rsidR="00147C80" w:rsidRPr="00147C80" w:rsidRDefault="00147C80" w:rsidP="00147C80">
                  <w:pPr>
                    <w:pStyle w:val="TableText"/>
                    <w:jc w:val="right"/>
                  </w:pPr>
                  <w:r w:rsidRPr="00147C80">
                    <w:t>1,135</w:t>
                  </w:r>
                </w:p>
              </w:tc>
            </w:tr>
          </w:tbl>
          <w:p w14:paraId="02A1DCDF" w14:textId="77777777" w:rsidR="00147C80" w:rsidRPr="008B71FC" w:rsidRDefault="00147C80" w:rsidP="004F7C04"/>
          <w:p w14:paraId="16A311E9" w14:textId="77777777" w:rsidR="00147C80" w:rsidRPr="008B71FC" w:rsidRDefault="00147C80" w:rsidP="004F7C04"/>
          <w:p w14:paraId="08F2C249" w14:textId="77777777" w:rsidR="00147C80" w:rsidRPr="008B71FC" w:rsidRDefault="00147C80" w:rsidP="004F7C04"/>
          <w:p w14:paraId="600684CA" w14:textId="77777777" w:rsidR="00147C80" w:rsidRPr="008B71FC" w:rsidRDefault="00147C80" w:rsidP="004F7C04"/>
        </w:tc>
        <w:tc>
          <w:tcPr>
            <w:tcW w:w="4133" w:type="dxa"/>
          </w:tcPr>
          <w:p w14:paraId="752113E5" w14:textId="581967EB" w:rsidR="00147C80" w:rsidRPr="003C6690" w:rsidRDefault="00147C80" w:rsidP="004F7C04">
            <w:pPr>
              <w:pStyle w:val="Table"/>
              <w:rPr>
                <w:sz w:val="28"/>
              </w:rPr>
            </w:pPr>
            <w:bookmarkStart w:id="54" w:name="_Toc169097449"/>
            <w:r>
              <w:t xml:space="preserve">Table </w:t>
            </w:r>
            <w:r w:rsidR="0054239A">
              <w:fldChar w:fldCharType="begin"/>
            </w:r>
            <w:r w:rsidR="0054239A">
              <w:instrText xml:space="preserve"> STYLEREF 2 \s </w:instrText>
            </w:r>
            <w:r w:rsidR="0054239A">
              <w:fldChar w:fldCharType="separate"/>
            </w:r>
            <w:r w:rsidR="0054239A">
              <w:rPr>
                <w:noProof/>
              </w:rPr>
              <w:t>5</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3</w:t>
            </w:r>
            <w:r w:rsidR="0054239A">
              <w:rPr>
                <w:noProof/>
              </w:rPr>
              <w:fldChar w:fldCharType="end"/>
            </w:r>
            <w:r>
              <w:t xml:space="preserve">: </w:t>
            </w:r>
            <w:r w:rsidRPr="00147C80">
              <w:t>MLPAT registrations by country trained in, 2022</w:t>
            </w:r>
            <w:bookmarkEnd w:id="54"/>
          </w:p>
          <w:tbl>
            <w:tblPr>
              <w:tblStyle w:val="TableGrid"/>
              <w:tblW w:w="4168"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191"/>
              <w:gridCol w:w="1977"/>
            </w:tblGrid>
            <w:tr w:rsidR="00147C80" w:rsidRPr="008B71FC" w14:paraId="1883D569" w14:textId="77777777" w:rsidTr="004F7C04">
              <w:tc>
                <w:tcPr>
                  <w:tcW w:w="2191" w:type="dxa"/>
                  <w:tcBorders>
                    <w:top w:val="nil"/>
                    <w:bottom w:val="nil"/>
                  </w:tcBorders>
                  <w:shd w:val="clear" w:color="auto" w:fill="D9D9D9" w:themeFill="background1" w:themeFillShade="D9"/>
                </w:tcPr>
                <w:p w14:paraId="11052238" w14:textId="77777777" w:rsidR="00147C80" w:rsidRPr="003C6690" w:rsidRDefault="00147C80" w:rsidP="004F7C04">
                  <w:pPr>
                    <w:pStyle w:val="TableText"/>
                    <w:rPr>
                      <w:b/>
                      <w:bCs/>
                    </w:rPr>
                  </w:pPr>
                  <w:r w:rsidRPr="003C6690">
                    <w:rPr>
                      <w:b/>
                      <w:bCs/>
                    </w:rPr>
                    <w:t>Country</w:t>
                  </w:r>
                </w:p>
              </w:tc>
              <w:tc>
                <w:tcPr>
                  <w:tcW w:w="1977" w:type="dxa"/>
                  <w:tcBorders>
                    <w:top w:val="nil"/>
                    <w:bottom w:val="nil"/>
                  </w:tcBorders>
                  <w:shd w:val="clear" w:color="auto" w:fill="D9D9D9" w:themeFill="background1" w:themeFillShade="D9"/>
                </w:tcPr>
                <w:p w14:paraId="0CFE72B9" w14:textId="77777777" w:rsidR="00147C80" w:rsidRPr="003C6690" w:rsidRDefault="00147C80" w:rsidP="004F7C04">
                  <w:pPr>
                    <w:pStyle w:val="TableText"/>
                    <w:jc w:val="right"/>
                    <w:rPr>
                      <w:b/>
                      <w:bCs/>
                    </w:rPr>
                  </w:pPr>
                  <w:r w:rsidRPr="003C6690">
                    <w:rPr>
                      <w:b/>
                      <w:bCs/>
                    </w:rPr>
                    <w:t>No. of registrations</w:t>
                  </w:r>
                </w:p>
              </w:tc>
            </w:tr>
            <w:tr w:rsidR="00147C80" w:rsidRPr="008B71FC" w14:paraId="3EA4D192" w14:textId="77777777" w:rsidTr="004F7C04">
              <w:tc>
                <w:tcPr>
                  <w:tcW w:w="2191" w:type="dxa"/>
                  <w:tcBorders>
                    <w:top w:val="nil"/>
                  </w:tcBorders>
                </w:tcPr>
                <w:p w14:paraId="149EEB73" w14:textId="157E8316" w:rsidR="00147C80" w:rsidRPr="00147C80" w:rsidRDefault="00147C80" w:rsidP="00147C80">
                  <w:pPr>
                    <w:pStyle w:val="TableText"/>
                  </w:pPr>
                  <w:r w:rsidRPr="00147C80">
                    <w:t>Aotearoa</w:t>
                  </w:r>
                </w:p>
              </w:tc>
              <w:tc>
                <w:tcPr>
                  <w:tcW w:w="1977" w:type="dxa"/>
                  <w:tcBorders>
                    <w:top w:val="nil"/>
                  </w:tcBorders>
                </w:tcPr>
                <w:p w14:paraId="2FBB4723" w14:textId="545E450F" w:rsidR="00147C80" w:rsidRPr="00147C80" w:rsidRDefault="00147C80" w:rsidP="00147C80">
                  <w:pPr>
                    <w:pStyle w:val="TableText"/>
                    <w:jc w:val="right"/>
                  </w:pPr>
                  <w:r w:rsidRPr="00147C80">
                    <w:t>156</w:t>
                  </w:r>
                </w:p>
              </w:tc>
            </w:tr>
            <w:tr w:rsidR="00147C80" w:rsidRPr="008B71FC" w14:paraId="7FAB6CB5" w14:textId="77777777" w:rsidTr="004F7C04">
              <w:tc>
                <w:tcPr>
                  <w:tcW w:w="2191" w:type="dxa"/>
                </w:tcPr>
                <w:p w14:paraId="5408AF4C" w14:textId="7E47F5AC" w:rsidR="00147C80" w:rsidRPr="00147C80" w:rsidRDefault="00147C80" w:rsidP="00147C80">
                  <w:pPr>
                    <w:pStyle w:val="TableText"/>
                  </w:pPr>
                  <w:r w:rsidRPr="00147C80">
                    <w:t>United Kingdom</w:t>
                  </w:r>
                </w:p>
              </w:tc>
              <w:tc>
                <w:tcPr>
                  <w:tcW w:w="1977" w:type="dxa"/>
                </w:tcPr>
                <w:p w14:paraId="6C39C79B" w14:textId="4C4EEDAF" w:rsidR="00147C80" w:rsidRPr="00147C80" w:rsidRDefault="00147C80" w:rsidP="00147C80">
                  <w:pPr>
                    <w:pStyle w:val="TableText"/>
                    <w:jc w:val="right"/>
                  </w:pPr>
                  <w:r w:rsidRPr="00147C80">
                    <w:t>2</w:t>
                  </w:r>
                </w:p>
              </w:tc>
            </w:tr>
            <w:tr w:rsidR="00147C80" w:rsidRPr="008B71FC" w14:paraId="40255BFD" w14:textId="77777777" w:rsidTr="004F7C04">
              <w:tc>
                <w:tcPr>
                  <w:tcW w:w="2191" w:type="dxa"/>
                </w:tcPr>
                <w:p w14:paraId="6E764F11" w14:textId="45656373" w:rsidR="00147C80" w:rsidRPr="00147C80" w:rsidRDefault="00147C80" w:rsidP="00147C80">
                  <w:pPr>
                    <w:pStyle w:val="TableText"/>
                  </w:pPr>
                  <w:r w:rsidRPr="00147C80">
                    <w:t>Fiji</w:t>
                  </w:r>
                </w:p>
              </w:tc>
              <w:tc>
                <w:tcPr>
                  <w:tcW w:w="1977" w:type="dxa"/>
                </w:tcPr>
                <w:p w14:paraId="4BC42DFF" w14:textId="1FD93B76" w:rsidR="00147C80" w:rsidRPr="00147C80" w:rsidRDefault="00147C80" w:rsidP="00147C80">
                  <w:pPr>
                    <w:pStyle w:val="TableText"/>
                    <w:jc w:val="right"/>
                  </w:pPr>
                  <w:r w:rsidRPr="00147C80">
                    <w:t>3</w:t>
                  </w:r>
                </w:p>
              </w:tc>
            </w:tr>
            <w:tr w:rsidR="00147C80" w:rsidRPr="008B71FC" w14:paraId="27353690" w14:textId="77777777" w:rsidTr="004F7C04">
              <w:tc>
                <w:tcPr>
                  <w:tcW w:w="2191" w:type="dxa"/>
                </w:tcPr>
                <w:p w14:paraId="7446D645" w14:textId="6096FA13" w:rsidR="00147C80" w:rsidRPr="00147C80" w:rsidRDefault="00147C80" w:rsidP="00147C80">
                  <w:pPr>
                    <w:pStyle w:val="TableText"/>
                  </w:pPr>
                  <w:r w:rsidRPr="00147C80">
                    <w:t>India</w:t>
                  </w:r>
                </w:p>
              </w:tc>
              <w:tc>
                <w:tcPr>
                  <w:tcW w:w="1977" w:type="dxa"/>
                </w:tcPr>
                <w:p w14:paraId="5C96FB58" w14:textId="1CA0C26F" w:rsidR="00147C80" w:rsidRPr="00147C80" w:rsidRDefault="00147C80" w:rsidP="00147C80">
                  <w:pPr>
                    <w:pStyle w:val="TableText"/>
                    <w:jc w:val="right"/>
                  </w:pPr>
                  <w:r w:rsidRPr="00147C80">
                    <w:t>3</w:t>
                  </w:r>
                </w:p>
              </w:tc>
            </w:tr>
            <w:tr w:rsidR="00147C80" w:rsidRPr="008B71FC" w14:paraId="5244A98F" w14:textId="77777777" w:rsidTr="004F7C04">
              <w:tc>
                <w:tcPr>
                  <w:tcW w:w="2191" w:type="dxa"/>
                </w:tcPr>
                <w:p w14:paraId="3F7AF2C0" w14:textId="367C41CD" w:rsidR="00147C80" w:rsidRPr="00147C80" w:rsidRDefault="00147C80" w:rsidP="00147C80">
                  <w:pPr>
                    <w:pStyle w:val="TableText"/>
                  </w:pPr>
                  <w:r w:rsidRPr="00147C80">
                    <w:t>Philippines</w:t>
                  </w:r>
                </w:p>
              </w:tc>
              <w:tc>
                <w:tcPr>
                  <w:tcW w:w="1977" w:type="dxa"/>
                </w:tcPr>
                <w:p w14:paraId="6ABF91AE" w14:textId="73502B4D" w:rsidR="00147C80" w:rsidRPr="00147C80" w:rsidRDefault="00147C80" w:rsidP="00147C80">
                  <w:pPr>
                    <w:pStyle w:val="TableText"/>
                    <w:jc w:val="right"/>
                  </w:pPr>
                  <w:r w:rsidRPr="00147C80">
                    <w:t>10</w:t>
                  </w:r>
                </w:p>
              </w:tc>
            </w:tr>
            <w:tr w:rsidR="00147C80" w:rsidRPr="008B71FC" w14:paraId="494A3FD4" w14:textId="77777777" w:rsidTr="004F7C04">
              <w:tc>
                <w:tcPr>
                  <w:tcW w:w="2191" w:type="dxa"/>
                </w:tcPr>
                <w:p w14:paraId="2F29BBA0" w14:textId="65CE793B" w:rsidR="00147C80" w:rsidRPr="00147C80" w:rsidRDefault="00147C80" w:rsidP="00147C80">
                  <w:pPr>
                    <w:pStyle w:val="TableText"/>
                  </w:pPr>
                  <w:r w:rsidRPr="00147C80">
                    <w:t>United Arab Emirates</w:t>
                  </w:r>
                </w:p>
              </w:tc>
              <w:tc>
                <w:tcPr>
                  <w:tcW w:w="1977" w:type="dxa"/>
                </w:tcPr>
                <w:p w14:paraId="6F0FB972" w14:textId="532E94E1" w:rsidR="00147C80" w:rsidRPr="00147C80" w:rsidRDefault="00147C80" w:rsidP="00147C80">
                  <w:pPr>
                    <w:pStyle w:val="TableText"/>
                    <w:jc w:val="right"/>
                  </w:pPr>
                  <w:r w:rsidRPr="00147C80">
                    <w:t>1</w:t>
                  </w:r>
                </w:p>
              </w:tc>
            </w:tr>
            <w:tr w:rsidR="00147C80" w:rsidRPr="008B71FC" w14:paraId="4A7F6D61" w14:textId="77777777" w:rsidTr="004F7C04">
              <w:tc>
                <w:tcPr>
                  <w:tcW w:w="2191" w:type="dxa"/>
                </w:tcPr>
                <w:p w14:paraId="407F73C5" w14:textId="06BF9A08" w:rsidR="00147C80" w:rsidRPr="00147C80" w:rsidRDefault="00147C80" w:rsidP="00147C80">
                  <w:pPr>
                    <w:pStyle w:val="TableText"/>
                  </w:pPr>
                  <w:r w:rsidRPr="00147C80">
                    <w:t>Australia</w:t>
                  </w:r>
                </w:p>
              </w:tc>
              <w:tc>
                <w:tcPr>
                  <w:tcW w:w="1977" w:type="dxa"/>
                </w:tcPr>
                <w:p w14:paraId="7489188A" w14:textId="26E993B7" w:rsidR="00147C80" w:rsidRPr="00147C80" w:rsidRDefault="00147C80" w:rsidP="00147C80">
                  <w:pPr>
                    <w:pStyle w:val="TableText"/>
                    <w:jc w:val="right"/>
                  </w:pPr>
                  <w:r w:rsidRPr="00147C80">
                    <w:t>2</w:t>
                  </w:r>
                </w:p>
              </w:tc>
            </w:tr>
            <w:tr w:rsidR="00147C80" w:rsidRPr="008B71FC" w14:paraId="57CB483B" w14:textId="77777777" w:rsidTr="004F7C04">
              <w:tc>
                <w:tcPr>
                  <w:tcW w:w="2191" w:type="dxa"/>
                </w:tcPr>
                <w:p w14:paraId="1593F6D6" w14:textId="1B6C5E1B" w:rsidR="00147C80" w:rsidRPr="00147C80" w:rsidRDefault="00147C80" w:rsidP="00147C80">
                  <w:pPr>
                    <w:pStyle w:val="TableText"/>
                    <w:rPr>
                      <w:b/>
                      <w:bCs/>
                    </w:rPr>
                  </w:pPr>
                  <w:r w:rsidRPr="00147C80">
                    <w:rPr>
                      <w:b/>
                      <w:bCs/>
                    </w:rPr>
                    <w:t>Total</w:t>
                  </w:r>
                </w:p>
              </w:tc>
              <w:tc>
                <w:tcPr>
                  <w:tcW w:w="1977" w:type="dxa"/>
                </w:tcPr>
                <w:p w14:paraId="687125FD" w14:textId="1B55CCEA" w:rsidR="00147C80" w:rsidRPr="00147C80" w:rsidRDefault="00147C80" w:rsidP="00147C80">
                  <w:pPr>
                    <w:pStyle w:val="TableText"/>
                    <w:jc w:val="right"/>
                    <w:rPr>
                      <w:b/>
                      <w:bCs/>
                    </w:rPr>
                  </w:pPr>
                  <w:r w:rsidRPr="00147C80">
                    <w:rPr>
                      <w:b/>
                      <w:bCs/>
                    </w:rPr>
                    <w:t>177</w:t>
                  </w:r>
                </w:p>
              </w:tc>
            </w:tr>
          </w:tbl>
          <w:p w14:paraId="0C49DC89" w14:textId="77777777" w:rsidR="00147C80" w:rsidRPr="008B71FC" w:rsidRDefault="00147C80" w:rsidP="004F7C04">
            <w:pPr>
              <w:rPr>
                <w:sz w:val="2"/>
                <w:szCs w:val="2"/>
              </w:rPr>
            </w:pPr>
          </w:p>
          <w:p w14:paraId="089E187D" w14:textId="77777777" w:rsidR="00147C80" w:rsidRPr="008B71FC" w:rsidRDefault="00147C80" w:rsidP="004F7C04">
            <w:pPr>
              <w:rPr>
                <w:sz w:val="8"/>
                <w:szCs w:val="8"/>
              </w:rPr>
            </w:pPr>
          </w:p>
        </w:tc>
      </w:tr>
    </w:tbl>
    <w:p w14:paraId="044D4864" w14:textId="77777777" w:rsidR="00147C80" w:rsidRPr="00147C80" w:rsidRDefault="00147C80" w:rsidP="00147C80">
      <w:pPr>
        <w:pStyle w:val="Heading4"/>
      </w:pPr>
      <w:r w:rsidRPr="00147C80">
        <w:t>Practising MLAPT by age and gender</w:t>
      </w:r>
    </w:p>
    <w:p w14:paraId="53207FE3" w14:textId="23DEDD47" w:rsidR="00147C80" w:rsidRDefault="00147C80" w:rsidP="00147C80">
      <w:pPr>
        <w:rPr>
          <w:sz w:val="20"/>
        </w:rPr>
      </w:pPr>
      <w:r w:rsidRPr="00147C80">
        <w:rPr>
          <w:sz w:val="20"/>
        </w:rPr>
        <w:t>This information is collected by the Medical Sciences Council but is not publicly available.</w:t>
      </w:r>
    </w:p>
    <w:p w14:paraId="7FE545A1" w14:textId="77777777" w:rsidR="00147C80" w:rsidRDefault="00147C80" w:rsidP="00147C80">
      <w:pPr>
        <w:pStyle w:val="Heading4"/>
        <w:sectPr w:rsidR="00147C80" w:rsidSect="000D4A50">
          <w:pgSz w:w="11907" w:h="16834" w:code="9"/>
          <w:pgMar w:top="1418" w:right="1701" w:bottom="1134" w:left="1843" w:header="284" w:footer="425" w:gutter="284"/>
          <w:cols w:space="720"/>
          <w:docGrid w:linePitch="286"/>
        </w:sectPr>
      </w:pPr>
    </w:p>
    <w:p w14:paraId="20D6F671" w14:textId="638F9EFF" w:rsidR="00147C80" w:rsidRPr="00462FA1" w:rsidRDefault="00147C80" w:rsidP="00147C80">
      <w:pPr>
        <w:pStyle w:val="Heading4"/>
        <w:spacing w:before="0"/>
      </w:pPr>
      <w:r w:rsidRPr="00147C80">
        <w:t>Medical laboratory technicians (2021–2022)</w:t>
      </w:r>
    </w:p>
    <w:tbl>
      <w:tblPr>
        <w:tblStyle w:val="TableGrid"/>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936"/>
        <w:gridCol w:w="4133"/>
      </w:tblGrid>
      <w:tr w:rsidR="00147C80" w:rsidRPr="008B71FC" w14:paraId="6F806ED1" w14:textId="77777777" w:rsidTr="004F7C04">
        <w:tc>
          <w:tcPr>
            <w:tcW w:w="3936" w:type="dxa"/>
          </w:tcPr>
          <w:p w14:paraId="63EB2EF8" w14:textId="695DE987" w:rsidR="00147C80" w:rsidRPr="003C6690" w:rsidRDefault="00147C80" w:rsidP="004F7C04">
            <w:pPr>
              <w:pStyle w:val="Table"/>
              <w:rPr>
                <w:sz w:val="18"/>
                <w:szCs w:val="18"/>
              </w:rPr>
            </w:pPr>
            <w:bookmarkStart w:id="55" w:name="_Toc169097450"/>
            <w:r>
              <w:t xml:space="preserve">Table </w:t>
            </w:r>
            <w:r w:rsidR="0054239A">
              <w:fldChar w:fldCharType="begin"/>
            </w:r>
            <w:r w:rsidR="0054239A">
              <w:instrText xml:space="preserve"> STYLEREF 2 \s </w:instrText>
            </w:r>
            <w:r w:rsidR="0054239A">
              <w:fldChar w:fldCharType="separate"/>
            </w:r>
            <w:r w:rsidR="0054239A">
              <w:rPr>
                <w:noProof/>
              </w:rPr>
              <w:t>5</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4</w:t>
            </w:r>
            <w:r w:rsidR="0054239A">
              <w:rPr>
                <w:noProof/>
              </w:rPr>
              <w:fldChar w:fldCharType="end"/>
            </w:r>
            <w:r>
              <w:t xml:space="preserve">: </w:t>
            </w:r>
            <w:r w:rsidRPr="00147C80">
              <w:t>Medical laboratory technicians APC numbers, 2018–2022</w:t>
            </w:r>
            <w:bookmarkEnd w:id="55"/>
          </w:p>
          <w:tbl>
            <w:tblPr>
              <w:tblStyle w:val="TableGrid"/>
              <w:tblW w:w="0" w:type="auto"/>
              <w:tblLook w:val="04A0" w:firstRow="1" w:lastRow="0" w:firstColumn="1" w:lastColumn="0" w:noHBand="0" w:noVBand="1"/>
            </w:tblPr>
            <w:tblGrid>
              <w:gridCol w:w="1454"/>
              <w:gridCol w:w="2266"/>
            </w:tblGrid>
            <w:tr w:rsidR="00147C80" w:rsidRPr="008B71FC" w14:paraId="58758CC8" w14:textId="77777777" w:rsidTr="00475BC0">
              <w:tc>
                <w:tcPr>
                  <w:tcW w:w="1454" w:type="dxa"/>
                  <w:tcBorders>
                    <w:top w:val="nil"/>
                    <w:left w:val="nil"/>
                    <w:bottom w:val="nil"/>
                    <w:right w:val="nil"/>
                  </w:tcBorders>
                  <w:shd w:val="clear" w:color="auto" w:fill="D9D9D9" w:themeFill="background1" w:themeFillShade="D9"/>
                </w:tcPr>
                <w:p w14:paraId="5075C4B9" w14:textId="77777777" w:rsidR="00147C80" w:rsidRPr="003C6690" w:rsidRDefault="00147C80" w:rsidP="004F7C04">
                  <w:pPr>
                    <w:pStyle w:val="TableText"/>
                    <w:rPr>
                      <w:b/>
                      <w:bCs/>
                    </w:rPr>
                  </w:pPr>
                  <w:r w:rsidRPr="003C6690">
                    <w:rPr>
                      <w:b/>
                      <w:bCs/>
                    </w:rPr>
                    <w:t>Year</w:t>
                  </w:r>
                </w:p>
              </w:tc>
              <w:tc>
                <w:tcPr>
                  <w:tcW w:w="2266" w:type="dxa"/>
                  <w:tcBorders>
                    <w:top w:val="nil"/>
                    <w:left w:val="nil"/>
                    <w:bottom w:val="nil"/>
                    <w:right w:val="nil"/>
                  </w:tcBorders>
                  <w:shd w:val="clear" w:color="auto" w:fill="D9D9D9" w:themeFill="background1" w:themeFillShade="D9"/>
                </w:tcPr>
                <w:p w14:paraId="5108C4DF" w14:textId="32DF06DF" w:rsidR="00147C80" w:rsidRPr="003C6690" w:rsidRDefault="00475BC0" w:rsidP="004F7C04">
                  <w:pPr>
                    <w:pStyle w:val="TableText"/>
                    <w:jc w:val="right"/>
                    <w:rPr>
                      <w:b/>
                      <w:bCs/>
                    </w:rPr>
                  </w:pPr>
                  <w:r w:rsidRPr="00475BC0">
                    <w:rPr>
                      <w:b/>
                      <w:bCs/>
                    </w:rPr>
                    <w:t>Total certificates issued</w:t>
                  </w:r>
                </w:p>
              </w:tc>
            </w:tr>
            <w:tr w:rsidR="00147C80" w:rsidRPr="008B71FC" w14:paraId="17DC3DCC" w14:textId="77777777" w:rsidTr="00475BC0">
              <w:tc>
                <w:tcPr>
                  <w:tcW w:w="1454" w:type="dxa"/>
                  <w:tcBorders>
                    <w:top w:val="nil"/>
                    <w:left w:val="nil"/>
                    <w:bottom w:val="single" w:sz="4" w:space="0" w:color="BFBFBF" w:themeColor="background1" w:themeShade="BF"/>
                    <w:right w:val="nil"/>
                  </w:tcBorders>
                </w:tcPr>
                <w:p w14:paraId="30A6B278" w14:textId="0FC228F3" w:rsidR="00147C80" w:rsidRPr="00147C80" w:rsidRDefault="00147C80" w:rsidP="00147C80">
                  <w:pPr>
                    <w:pStyle w:val="TableText"/>
                  </w:pPr>
                  <w:r w:rsidRPr="00147C80">
                    <w:t>2018</w:t>
                  </w:r>
                </w:p>
              </w:tc>
              <w:tc>
                <w:tcPr>
                  <w:tcW w:w="2266" w:type="dxa"/>
                  <w:tcBorders>
                    <w:top w:val="nil"/>
                    <w:left w:val="nil"/>
                    <w:bottom w:val="single" w:sz="4" w:space="0" w:color="BFBFBF" w:themeColor="background1" w:themeShade="BF"/>
                    <w:right w:val="nil"/>
                  </w:tcBorders>
                </w:tcPr>
                <w:p w14:paraId="061968F5" w14:textId="566821DA" w:rsidR="00147C80" w:rsidRPr="00147C80" w:rsidRDefault="00147C80" w:rsidP="00147C80">
                  <w:pPr>
                    <w:pStyle w:val="TableText"/>
                    <w:jc w:val="right"/>
                  </w:pPr>
                  <w:r w:rsidRPr="00147C80">
                    <w:t>897</w:t>
                  </w:r>
                </w:p>
              </w:tc>
            </w:tr>
            <w:tr w:rsidR="00147C80" w:rsidRPr="008B71FC" w14:paraId="264E9E9F" w14:textId="77777777" w:rsidTr="00475BC0">
              <w:tc>
                <w:tcPr>
                  <w:tcW w:w="1454" w:type="dxa"/>
                  <w:tcBorders>
                    <w:top w:val="single" w:sz="4" w:space="0" w:color="BFBFBF" w:themeColor="background1" w:themeShade="BF"/>
                    <w:left w:val="nil"/>
                    <w:bottom w:val="single" w:sz="4" w:space="0" w:color="BFBFBF" w:themeColor="background1" w:themeShade="BF"/>
                    <w:right w:val="nil"/>
                  </w:tcBorders>
                </w:tcPr>
                <w:p w14:paraId="773B76D3" w14:textId="14DE94A6" w:rsidR="00147C80" w:rsidRPr="00147C80" w:rsidRDefault="00147C80" w:rsidP="00147C80">
                  <w:pPr>
                    <w:pStyle w:val="TableText"/>
                  </w:pPr>
                  <w:r w:rsidRPr="00147C80">
                    <w:t>2019</w:t>
                  </w:r>
                </w:p>
              </w:tc>
              <w:tc>
                <w:tcPr>
                  <w:tcW w:w="2266" w:type="dxa"/>
                  <w:tcBorders>
                    <w:top w:val="single" w:sz="4" w:space="0" w:color="BFBFBF" w:themeColor="background1" w:themeShade="BF"/>
                    <w:left w:val="nil"/>
                    <w:bottom w:val="single" w:sz="4" w:space="0" w:color="BFBFBF" w:themeColor="background1" w:themeShade="BF"/>
                    <w:right w:val="nil"/>
                  </w:tcBorders>
                </w:tcPr>
                <w:p w14:paraId="3F4A73F0" w14:textId="30444753" w:rsidR="00147C80" w:rsidRPr="00147C80" w:rsidRDefault="00147C80" w:rsidP="00147C80">
                  <w:pPr>
                    <w:pStyle w:val="TableText"/>
                    <w:jc w:val="right"/>
                  </w:pPr>
                  <w:r w:rsidRPr="00147C80">
                    <w:t>883</w:t>
                  </w:r>
                </w:p>
              </w:tc>
            </w:tr>
            <w:tr w:rsidR="00147C80" w:rsidRPr="008B71FC" w14:paraId="407C3D95" w14:textId="77777777" w:rsidTr="00475BC0">
              <w:tc>
                <w:tcPr>
                  <w:tcW w:w="1454" w:type="dxa"/>
                  <w:tcBorders>
                    <w:top w:val="single" w:sz="4" w:space="0" w:color="BFBFBF" w:themeColor="background1" w:themeShade="BF"/>
                    <w:left w:val="nil"/>
                    <w:bottom w:val="single" w:sz="4" w:space="0" w:color="BFBFBF" w:themeColor="background1" w:themeShade="BF"/>
                    <w:right w:val="nil"/>
                  </w:tcBorders>
                </w:tcPr>
                <w:p w14:paraId="31280AD6" w14:textId="7BA0E18B" w:rsidR="00147C80" w:rsidRPr="00147C80" w:rsidRDefault="00147C80" w:rsidP="00147C80">
                  <w:pPr>
                    <w:pStyle w:val="TableText"/>
                  </w:pPr>
                  <w:r w:rsidRPr="00147C80">
                    <w:t>2020</w:t>
                  </w:r>
                </w:p>
              </w:tc>
              <w:tc>
                <w:tcPr>
                  <w:tcW w:w="2266" w:type="dxa"/>
                  <w:tcBorders>
                    <w:top w:val="single" w:sz="4" w:space="0" w:color="BFBFBF" w:themeColor="background1" w:themeShade="BF"/>
                    <w:left w:val="nil"/>
                    <w:bottom w:val="single" w:sz="4" w:space="0" w:color="BFBFBF" w:themeColor="background1" w:themeShade="BF"/>
                    <w:right w:val="nil"/>
                  </w:tcBorders>
                </w:tcPr>
                <w:p w14:paraId="68347BBF" w14:textId="3445BB88" w:rsidR="00147C80" w:rsidRPr="00147C80" w:rsidRDefault="00147C80" w:rsidP="00147C80">
                  <w:pPr>
                    <w:pStyle w:val="TableText"/>
                    <w:jc w:val="right"/>
                  </w:pPr>
                  <w:r w:rsidRPr="00147C80">
                    <w:t>868</w:t>
                  </w:r>
                </w:p>
              </w:tc>
            </w:tr>
            <w:tr w:rsidR="00147C80" w:rsidRPr="008B71FC" w14:paraId="23CA9EAC" w14:textId="77777777" w:rsidTr="00475BC0">
              <w:tc>
                <w:tcPr>
                  <w:tcW w:w="1454" w:type="dxa"/>
                  <w:tcBorders>
                    <w:top w:val="single" w:sz="4" w:space="0" w:color="BFBFBF" w:themeColor="background1" w:themeShade="BF"/>
                    <w:left w:val="nil"/>
                    <w:bottom w:val="single" w:sz="4" w:space="0" w:color="BFBFBF" w:themeColor="background1" w:themeShade="BF"/>
                    <w:right w:val="nil"/>
                  </w:tcBorders>
                </w:tcPr>
                <w:p w14:paraId="795345E2" w14:textId="6DF638DC" w:rsidR="00147C80" w:rsidRPr="00147C80" w:rsidRDefault="00147C80" w:rsidP="00147C80">
                  <w:pPr>
                    <w:pStyle w:val="TableText"/>
                  </w:pPr>
                  <w:r w:rsidRPr="00147C80">
                    <w:t>2021</w:t>
                  </w:r>
                </w:p>
              </w:tc>
              <w:tc>
                <w:tcPr>
                  <w:tcW w:w="2266" w:type="dxa"/>
                  <w:tcBorders>
                    <w:top w:val="single" w:sz="4" w:space="0" w:color="BFBFBF" w:themeColor="background1" w:themeShade="BF"/>
                    <w:left w:val="nil"/>
                    <w:bottom w:val="single" w:sz="4" w:space="0" w:color="BFBFBF" w:themeColor="background1" w:themeShade="BF"/>
                    <w:right w:val="nil"/>
                  </w:tcBorders>
                </w:tcPr>
                <w:p w14:paraId="0AACD741" w14:textId="3269F6F1" w:rsidR="00147C80" w:rsidRPr="00147C80" w:rsidRDefault="00147C80" w:rsidP="00147C80">
                  <w:pPr>
                    <w:pStyle w:val="TableText"/>
                    <w:jc w:val="right"/>
                  </w:pPr>
                  <w:r w:rsidRPr="00147C80">
                    <w:t>865</w:t>
                  </w:r>
                </w:p>
              </w:tc>
            </w:tr>
            <w:tr w:rsidR="00147C80" w:rsidRPr="008B71FC" w14:paraId="0376A257" w14:textId="77777777" w:rsidTr="00475BC0">
              <w:tc>
                <w:tcPr>
                  <w:tcW w:w="1454" w:type="dxa"/>
                  <w:tcBorders>
                    <w:top w:val="single" w:sz="4" w:space="0" w:color="BFBFBF" w:themeColor="background1" w:themeShade="BF"/>
                    <w:left w:val="nil"/>
                    <w:bottom w:val="single" w:sz="4" w:space="0" w:color="BFBFBF" w:themeColor="background1" w:themeShade="BF"/>
                    <w:right w:val="nil"/>
                  </w:tcBorders>
                </w:tcPr>
                <w:p w14:paraId="2F35FFF5" w14:textId="1B0F071D" w:rsidR="00147C80" w:rsidRPr="00147C80" w:rsidRDefault="00147C80" w:rsidP="00147C80">
                  <w:pPr>
                    <w:pStyle w:val="TableText"/>
                  </w:pPr>
                  <w:r w:rsidRPr="00147C80">
                    <w:t>2022</w:t>
                  </w:r>
                </w:p>
              </w:tc>
              <w:tc>
                <w:tcPr>
                  <w:tcW w:w="2266" w:type="dxa"/>
                  <w:tcBorders>
                    <w:top w:val="single" w:sz="4" w:space="0" w:color="BFBFBF" w:themeColor="background1" w:themeShade="BF"/>
                    <w:left w:val="nil"/>
                    <w:bottom w:val="single" w:sz="4" w:space="0" w:color="BFBFBF" w:themeColor="background1" w:themeShade="BF"/>
                    <w:right w:val="nil"/>
                  </w:tcBorders>
                </w:tcPr>
                <w:p w14:paraId="45A91AD1" w14:textId="0A7F22ED" w:rsidR="00147C80" w:rsidRPr="00147C80" w:rsidRDefault="00147C80" w:rsidP="00147C80">
                  <w:pPr>
                    <w:pStyle w:val="TableText"/>
                    <w:jc w:val="right"/>
                  </w:pPr>
                  <w:r w:rsidRPr="00147C80">
                    <w:t>864</w:t>
                  </w:r>
                </w:p>
              </w:tc>
            </w:tr>
          </w:tbl>
          <w:p w14:paraId="793E91FC" w14:textId="77777777" w:rsidR="00147C80" w:rsidRPr="008B71FC" w:rsidRDefault="00147C80" w:rsidP="004F7C04"/>
        </w:tc>
        <w:tc>
          <w:tcPr>
            <w:tcW w:w="4133" w:type="dxa"/>
          </w:tcPr>
          <w:p w14:paraId="70735B18" w14:textId="6DE53FBD" w:rsidR="00147C80" w:rsidRPr="003C6690" w:rsidRDefault="00147C80" w:rsidP="004F7C04">
            <w:pPr>
              <w:pStyle w:val="Table"/>
              <w:rPr>
                <w:sz w:val="28"/>
              </w:rPr>
            </w:pPr>
            <w:bookmarkStart w:id="56" w:name="_Toc169097451"/>
            <w:r>
              <w:t xml:space="preserve">Table </w:t>
            </w:r>
            <w:r w:rsidR="0054239A">
              <w:fldChar w:fldCharType="begin"/>
            </w:r>
            <w:r w:rsidR="0054239A">
              <w:instrText xml:space="preserve"> STYLEREF 2 \s </w:instrText>
            </w:r>
            <w:r w:rsidR="0054239A">
              <w:fldChar w:fldCharType="separate"/>
            </w:r>
            <w:r w:rsidR="0054239A">
              <w:rPr>
                <w:noProof/>
              </w:rPr>
              <w:t>5</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5</w:t>
            </w:r>
            <w:r w:rsidR="0054239A">
              <w:rPr>
                <w:noProof/>
              </w:rPr>
              <w:fldChar w:fldCharType="end"/>
            </w:r>
            <w:r>
              <w:t xml:space="preserve">: </w:t>
            </w:r>
            <w:r w:rsidRPr="00147C80">
              <w:t>Medical laboratory technicians registrations by country trained in, 2022</w:t>
            </w:r>
            <w:bookmarkEnd w:id="56"/>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40"/>
              <w:gridCol w:w="1977"/>
            </w:tblGrid>
            <w:tr w:rsidR="00147C80" w:rsidRPr="008B71FC" w14:paraId="4A2D9867" w14:textId="77777777" w:rsidTr="004F7C04">
              <w:tc>
                <w:tcPr>
                  <w:tcW w:w="1940" w:type="dxa"/>
                  <w:tcBorders>
                    <w:top w:val="nil"/>
                    <w:bottom w:val="nil"/>
                  </w:tcBorders>
                  <w:shd w:val="clear" w:color="auto" w:fill="D9D9D9" w:themeFill="background1" w:themeFillShade="D9"/>
                </w:tcPr>
                <w:p w14:paraId="147A8CF3" w14:textId="77777777" w:rsidR="00147C80" w:rsidRPr="003C6690" w:rsidRDefault="00147C80" w:rsidP="004F7C04">
                  <w:pPr>
                    <w:pStyle w:val="TableText"/>
                    <w:rPr>
                      <w:b/>
                      <w:bCs/>
                    </w:rPr>
                  </w:pPr>
                  <w:r w:rsidRPr="003C6690">
                    <w:rPr>
                      <w:b/>
                      <w:bCs/>
                    </w:rPr>
                    <w:t>Country</w:t>
                  </w:r>
                </w:p>
              </w:tc>
              <w:tc>
                <w:tcPr>
                  <w:tcW w:w="1977" w:type="dxa"/>
                  <w:tcBorders>
                    <w:top w:val="nil"/>
                    <w:bottom w:val="nil"/>
                  </w:tcBorders>
                  <w:shd w:val="clear" w:color="auto" w:fill="D9D9D9" w:themeFill="background1" w:themeFillShade="D9"/>
                </w:tcPr>
                <w:p w14:paraId="3C7E090A" w14:textId="77777777" w:rsidR="00147C80" w:rsidRPr="003C6690" w:rsidRDefault="00147C80" w:rsidP="004F7C04">
                  <w:pPr>
                    <w:pStyle w:val="TableText"/>
                    <w:jc w:val="right"/>
                    <w:rPr>
                      <w:b/>
                      <w:bCs/>
                    </w:rPr>
                  </w:pPr>
                  <w:r w:rsidRPr="003C6690">
                    <w:rPr>
                      <w:b/>
                      <w:bCs/>
                    </w:rPr>
                    <w:t>No. of registrations</w:t>
                  </w:r>
                </w:p>
              </w:tc>
            </w:tr>
            <w:tr w:rsidR="00147C80" w:rsidRPr="008B71FC" w14:paraId="2B757B8A" w14:textId="77777777" w:rsidTr="004F7C04">
              <w:tc>
                <w:tcPr>
                  <w:tcW w:w="1940" w:type="dxa"/>
                  <w:tcBorders>
                    <w:top w:val="nil"/>
                  </w:tcBorders>
                </w:tcPr>
                <w:p w14:paraId="523C841A" w14:textId="6CD6E767" w:rsidR="00147C80" w:rsidRPr="00147C80" w:rsidRDefault="00147C80" w:rsidP="00147C80">
                  <w:pPr>
                    <w:pStyle w:val="TableText"/>
                  </w:pPr>
                  <w:r w:rsidRPr="00147C80">
                    <w:t>Aotearoa</w:t>
                  </w:r>
                </w:p>
              </w:tc>
              <w:tc>
                <w:tcPr>
                  <w:tcW w:w="1977" w:type="dxa"/>
                  <w:tcBorders>
                    <w:top w:val="nil"/>
                  </w:tcBorders>
                </w:tcPr>
                <w:p w14:paraId="76A4CDBB" w14:textId="20FA7160" w:rsidR="00147C80" w:rsidRPr="00147C80" w:rsidRDefault="00147C80" w:rsidP="00147C80">
                  <w:pPr>
                    <w:pStyle w:val="TableText"/>
                    <w:jc w:val="right"/>
                  </w:pPr>
                  <w:r w:rsidRPr="00147C80">
                    <w:t>125</w:t>
                  </w:r>
                </w:p>
              </w:tc>
            </w:tr>
            <w:tr w:rsidR="00147C80" w:rsidRPr="008B71FC" w14:paraId="389C6F71" w14:textId="77777777" w:rsidTr="004F7C04">
              <w:tc>
                <w:tcPr>
                  <w:tcW w:w="1940" w:type="dxa"/>
                </w:tcPr>
                <w:p w14:paraId="551139AB" w14:textId="1607FA0C" w:rsidR="00147C80" w:rsidRPr="00147C80" w:rsidRDefault="00147C80" w:rsidP="00147C80">
                  <w:pPr>
                    <w:pStyle w:val="TableText"/>
                  </w:pPr>
                  <w:r w:rsidRPr="00147C80">
                    <w:t>South Africa</w:t>
                  </w:r>
                </w:p>
              </w:tc>
              <w:tc>
                <w:tcPr>
                  <w:tcW w:w="1977" w:type="dxa"/>
                </w:tcPr>
                <w:p w14:paraId="10DE3B7A" w14:textId="4C233049" w:rsidR="00147C80" w:rsidRPr="00147C80" w:rsidRDefault="00147C80" w:rsidP="00147C80">
                  <w:pPr>
                    <w:pStyle w:val="TableText"/>
                    <w:jc w:val="right"/>
                  </w:pPr>
                  <w:r w:rsidRPr="00147C80">
                    <w:t>6</w:t>
                  </w:r>
                </w:p>
              </w:tc>
            </w:tr>
            <w:tr w:rsidR="00147C80" w:rsidRPr="008B71FC" w14:paraId="074A1E29" w14:textId="77777777" w:rsidTr="004F7C04">
              <w:tc>
                <w:tcPr>
                  <w:tcW w:w="1940" w:type="dxa"/>
                </w:tcPr>
                <w:p w14:paraId="646C1DC3" w14:textId="0C1C54FC" w:rsidR="00147C80" w:rsidRPr="00147C80" w:rsidRDefault="00147C80" w:rsidP="00147C80">
                  <w:pPr>
                    <w:pStyle w:val="TableText"/>
                  </w:pPr>
                  <w:r w:rsidRPr="00147C80">
                    <w:t>USA</w:t>
                  </w:r>
                </w:p>
              </w:tc>
              <w:tc>
                <w:tcPr>
                  <w:tcW w:w="1977" w:type="dxa"/>
                </w:tcPr>
                <w:p w14:paraId="22BEA845" w14:textId="156E02E7" w:rsidR="00147C80" w:rsidRPr="00147C80" w:rsidRDefault="00147C80" w:rsidP="00147C80">
                  <w:pPr>
                    <w:pStyle w:val="TableText"/>
                    <w:jc w:val="right"/>
                  </w:pPr>
                  <w:r w:rsidRPr="00147C80">
                    <w:t>6</w:t>
                  </w:r>
                </w:p>
              </w:tc>
            </w:tr>
            <w:tr w:rsidR="00147C80" w:rsidRPr="008B71FC" w14:paraId="24E1BFBF" w14:textId="77777777" w:rsidTr="004F7C04">
              <w:tc>
                <w:tcPr>
                  <w:tcW w:w="1940" w:type="dxa"/>
                </w:tcPr>
                <w:p w14:paraId="4173BC1F" w14:textId="0AE3EB17" w:rsidR="00147C80" w:rsidRPr="00147C80" w:rsidRDefault="00147C80" w:rsidP="00147C80">
                  <w:pPr>
                    <w:pStyle w:val="TableText"/>
                  </w:pPr>
                  <w:r w:rsidRPr="00147C80">
                    <w:t>United Kingdom</w:t>
                  </w:r>
                </w:p>
              </w:tc>
              <w:tc>
                <w:tcPr>
                  <w:tcW w:w="1977" w:type="dxa"/>
                </w:tcPr>
                <w:p w14:paraId="1004D811" w14:textId="7CA1698C" w:rsidR="00147C80" w:rsidRPr="00147C80" w:rsidRDefault="00147C80" w:rsidP="00147C80">
                  <w:pPr>
                    <w:pStyle w:val="TableText"/>
                    <w:jc w:val="right"/>
                  </w:pPr>
                  <w:r w:rsidRPr="00147C80">
                    <w:t>5</w:t>
                  </w:r>
                </w:p>
              </w:tc>
            </w:tr>
            <w:tr w:rsidR="00147C80" w:rsidRPr="008B71FC" w14:paraId="7CE71FC2" w14:textId="77777777" w:rsidTr="004F7C04">
              <w:tc>
                <w:tcPr>
                  <w:tcW w:w="1940" w:type="dxa"/>
                </w:tcPr>
                <w:p w14:paraId="0385C560" w14:textId="5C856798" w:rsidR="00147C80" w:rsidRPr="00147C80" w:rsidRDefault="00147C80" w:rsidP="00147C80">
                  <w:pPr>
                    <w:pStyle w:val="TableText"/>
                  </w:pPr>
                  <w:r w:rsidRPr="00147C80">
                    <w:t>Australia</w:t>
                  </w:r>
                </w:p>
              </w:tc>
              <w:tc>
                <w:tcPr>
                  <w:tcW w:w="1977" w:type="dxa"/>
                </w:tcPr>
                <w:p w14:paraId="3DF1B630" w14:textId="3E80ECA9" w:rsidR="00147C80" w:rsidRPr="00147C80" w:rsidRDefault="00147C80" w:rsidP="00147C80">
                  <w:pPr>
                    <w:pStyle w:val="TableText"/>
                    <w:jc w:val="right"/>
                  </w:pPr>
                  <w:r w:rsidRPr="00147C80">
                    <w:t>2</w:t>
                  </w:r>
                </w:p>
              </w:tc>
            </w:tr>
            <w:tr w:rsidR="00147C80" w:rsidRPr="008B71FC" w14:paraId="01471C06" w14:textId="77777777" w:rsidTr="004F7C04">
              <w:tc>
                <w:tcPr>
                  <w:tcW w:w="1940" w:type="dxa"/>
                </w:tcPr>
                <w:p w14:paraId="34252AB0" w14:textId="7303EA34" w:rsidR="00147C80" w:rsidRPr="00147C80" w:rsidRDefault="00147C80" w:rsidP="00147C80">
                  <w:pPr>
                    <w:pStyle w:val="TableText"/>
                  </w:pPr>
                  <w:r w:rsidRPr="00147C80">
                    <w:t>Brazil</w:t>
                  </w:r>
                </w:p>
              </w:tc>
              <w:tc>
                <w:tcPr>
                  <w:tcW w:w="1977" w:type="dxa"/>
                </w:tcPr>
                <w:p w14:paraId="10E37689" w14:textId="783CD2C9" w:rsidR="00147C80" w:rsidRPr="00147C80" w:rsidRDefault="00147C80" w:rsidP="00147C80">
                  <w:pPr>
                    <w:pStyle w:val="TableText"/>
                    <w:jc w:val="right"/>
                  </w:pPr>
                  <w:r w:rsidRPr="00147C80">
                    <w:t>2</w:t>
                  </w:r>
                </w:p>
              </w:tc>
            </w:tr>
            <w:tr w:rsidR="00147C80" w:rsidRPr="008B71FC" w14:paraId="3AF074F9" w14:textId="77777777" w:rsidTr="004F7C04">
              <w:tc>
                <w:tcPr>
                  <w:tcW w:w="1940" w:type="dxa"/>
                </w:tcPr>
                <w:p w14:paraId="6894CB41" w14:textId="506F59A3" w:rsidR="00147C80" w:rsidRPr="00147C80" w:rsidRDefault="00147C80" w:rsidP="00147C80">
                  <w:pPr>
                    <w:pStyle w:val="TableText"/>
                  </w:pPr>
                  <w:r w:rsidRPr="00147C80">
                    <w:t>Canada</w:t>
                  </w:r>
                </w:p>
              </w:tc>
              <w:tc>
                <w:tcPr>
                  <w:tcW w:w="1977" w:type="dxa"/>
                </w:tcPr>
                <w:p w14:paraId="2F46672A" w14:textId="5ACE9C5A" w:rsidR="00147C80" w:rsidRPr="00147C80" w:rsidRDefault="00147C80" w:rsidP="00147C80">
                  <w:pPr>
                    <w:pStyle w:val="TableText"/>
                    <w:jc w:val="right"/>
                  </w:pPr>
                  <w:r w:rsidRPr="00147C80">
                    <w:t>2</w:t>
                  </w:r>
                </w:p>
              </w:tc>
            </w:tr>
            <w:tr w:rsidR="00147C80" w:rsidRPr="008B71FC" w14:paraId="319FB036" w14:textId="77777777" w:rsidTr="004F7C04">
              <w:tc>
                <w:tcPr>
                  <w:tcW w:w="1940" w:type="dxa"/>
                </w:tcPr>
                <w:p w14:paraId="0AB711FA" w14:textId="4351163E" w:rsidR="00147C80" w:rsidRPr="00147C80" w:rsidRDefault="00147C80" w:rsidP="00147C80">
                  <w:pPr>
                    <w:pStyle w:val="TableText"/>
                  </w:pPr>
                  <w:r w:rsidRPr="00147C80">
                    <w:t>India</w:t>
                  </w:r>
                </w:p>
              </w:tc>
              <w:tc>
                <w:tcPr>
                  <w:tcW w:w="1977" w:type="dxa"/>
                </w:tcPr>
                <w:p w14:paraId="2C3969E1" w14:textId="18CF116E" w:rsidR="00147C80" w:rsidRPr="00147C80" w:rsidRDefault="00147C80" w:rsidP="00147C80">
                  <w:pPr>
                    <w:pStyle w:val="TableText"/>
                    <w:jc w:val="right"/>
                  </w:pPr>
                  <w:r w:rsidRPr="00147C80">
                    <w:t>2</w:t>
                  </w:r>
                </w:p>
              </w:tc>
            </w:tr>
            <w:tr w:rsidR="00147C80" w:rsidRPr="008B71FC" w14:paraId="263067AA" w14:textId="77777777" w:rsidTr="004F7C04">
              <w:tc>
                <w:tcPr>
                  <w:tcW w:w="1940" w:type="dxa"/>
                </w:tcPr>
                <w:p w14:paraId="4FE57C49" w14:textId="5ADC78AF" w:rsidR="00147C80" w:rsidRPr="00147C80" w:rsidRDefault="00147C80" w:rsidP="00147C80">
                  <w:pPr>
                    <w:pStyle w:val="TableText"/>
                  </w:pPr>
                  <w:r w:rsidRPr="00147C80">
                    <w:t>Ireland</w:t>
                  </w:r>
                </w:p>
              </w:tc>
              <w:tc>
                <w:tcPr>
                  <w:tcW w:w="1977" w:type="dxa"/>
                </w:tcPr>
                <w:p w14:paraId="31DDD490" w14:textId="570EB59A" w:rsidR="00147C80" w:rsidRPr="00147C80" w:rsidRDefault="00147C80" w:rsidP="00147C80">
                  <w:pPr>
                    <w:pStyle w:val="TableText"/>
                    <w:jc w:val="right"/>
                  </w:pPr>
                  <w:r w:rsidRPr="00147C80">
                    <w:t>2</w:t>
                  </w:r>
                </w:p>
              </w:tc>
            </w:tr>
            <w:tr w:rsidR="00147C80" w:rsidRPr="008B71FC" w14:paraId="070DD92D" w14:textId="77777777" w:rsidTr="004F7C04">
              <w:tc>
                <w:tcPr>
                  <w:tcW w:w="1940" w:type="dxa"/>
                </w:tcPr>
                <w:p w14:paraId="303E6C33" w14:textId="6A59C197" w:rsidR="00147C80" w:rsidRPr="00147C80" w:rsidRDefault="00147C80" w:rsidP="00147C80">
                  <w:pPr>
                    <w:pStyle w:val="TableText"/>
                  </w:pPr>
                  <w:r w:rsidRPr="00147C80">
                    <w:t>Pakistan</w:t>
                  </w:r>
                </w:p>
              </w:tc>
              <w:tc>
                <w:tcPr>
                  <w:tcW w:w="1977" w:type="dxa"/>
                </w:tcPr>
                <w:p w14:paraId="65C9BABD" w14:textId="1064A63C" w:rsidR="00147C80" w:rsidRPr="00147C80" w:rsidRDefault="00147C80" w:rsidP="00147C80">
                  <w:pPr>
                    <w:pStyle w:val="TableText"/>
                    <w:jc w:val="right"/>
                  </w:pPr>
                  <w:r w:rsidRPr="00147C80">
                    <w:t>2</w:t>
                  </w:r>
                </w:p>
              </w:tc>
            </w:tr>
            <w:tr w:rsidR="00147C80" w:rsidRPr="008B71FC" w14:paraId="0C58D935" w14:textId="77777777" w:rsidTr="004F7C04">
              <w:tc>
                <w:tcPr>
                  <w:tcW w:w="1940" w:type="dxa"/>
                </w:tcPr>
                <w:p w14:paraId="1825D913" w14:textId="004A0040" w:rsidR="00147C80" w:rsidRPr="00147C80" w:rsidRDefault="00147C80" w:rsidP="00147C80">
                  <w:pPr>
                    <w:pStyle w:val="TableText"/>
                  </w:pPr>
                  <w:r w:rsidRPr="00147C80">
                    <w:t>China</w:t>
                  </w:r>
                </w:p>
              </w:tc>
              <w:tc>
                <w:tcPr>
                  <w:tcW w:w="1977" w:type="dxa"/>
                </w:tcPr>
                <w:p w14:paraId="7F0560A0" w14:textId="31F8506C" w:rsidR="00147C80" w:rsidRPr="00147C80" w:rsidRDefault="00147C80" w:rsidP="00147C80">
                  <w:pPr>
                    <w:pStyle w:val="TableText"/>
                    <w:jc w:val="right"/>
                  </w:pPr>
                  <w:r w:rsidRPr="00147C80">
                    <w:t>1</w:t>
                  </w:r>
                </w:p>
              </w:tc>
            </w:tr>
            <w:tr w:rsidR="00147C80" w:rsidRPr="008B71FC" w14:paraId="57B0D683" w14:textId="77777777" w:rsidTr="004F7C04">
              <w:tc>
                <w:tcPr>
                  <w:tcW w:w="1940" w:type="dxa"/>
                </w:tcPr>
                <w:p w14:paraId="2C1CBF07" w14:textId="1E32096B" w:rsidR="00147C80" w:rsidRPr="00147C80" w:rsidRDefault="00147C80" w:rsidP="00147C80">
                  <w:pPr>
                    <w:pStyle w:val="TableText"/>
                  </w:pPr>
                  <w:r w:rsidRPr="00147C80">
                    <w:t>Fiji</w:t>
                  </w:r>
                </w:p>
              </w:tc>
              <w:tc>
                <w:tcPr>
                  <w:tcW w:w="1977" w:type="dxa"/>
                </w:tcPr>
                <w:p w14:paraId="65D92D6F" w14:textId="00A008FE" w:rsidR="00147C80" w:rsidRPr="00147C80" w:rsidRDefault="00147C80" w:rsidP="00147C80">
                  <w:pPr>
                    <w:pStyle w:val="TableText"/>
                    <w:jc w:val="right"/>
                  </w:pPr>
                  <w:r w:rsidRPr="00147C80">
                    <w:t>1</w:t>
                  </w:r>
                </w:p>
              </w:tc>
            </w:tr>
            <w:tr w:rsidR="00147C80" w:rsidRPr="008B71FC" w14:paraId="3B02EEAD" w14:textId="77777777" w:rsidTr="004F7C04">
              <w:tc>
                <w:tcPr>
                  <w:tcW w:w="1940" w:type="dxa"/>
                </w:tcPr>
                <w:p w14:paraId="3A672F0D" w14:textId="1685B7D1" w:rsidR="00147C80" w:rsidRPr="00147C80" w:rsidRDefault="00147C80" w:rsidP="00147C80">
                  <w:pPr>
                    <w:pStyle w:val="TableText"/>
                  </w:pPr>
                  <w:r w:rsidRPr="00147C80">
                    <w:t>Hong Kong</w:t>
                  </w:r>
                </w:p>
              </w:tc>
              <w:tc>
                <w:tcPr>
                  <w:tcW w:w="1977" w:type="dxa"/>
                </w:tcPr>
                <w:p w14:paraId="2384DC44" w14:textId="22E9819B" w:rsidR="00147C80" w:rsidRPr="00147C80" w:rsidRDefault="00147C80" w:rsidP="00147C80">
                  <w:pPr>
                    <w:pStyle w:val="TableText"/>
                    <w:jc w:val="right"/>
                  </w:pPr>
                  <w:r w:rsidRPr="00147C80">
                    <w:t>1</w:t>
                  </w:r>
                </w:p>
              </w:tc>
            </w:tr>
            <w:tr w:rsidR="00147C80" w:rsidRPr="008B71FC" w14:paraId="1AF17E71" w14:textId="77777777" w:rsidTr="004F7C04">
              <w:tc>
                <w:tcPr>
                  <w:tcW w:w="1940" w:type="dxa"/>
                </w:tcPr>
                <w:p w14:paraId="368C037E" w14:textId="731DCA85" w:rsidR="00147C80" w:rsidRPr="00147C80" w:rsidRDefault="00147C80" w:rsidP="00147C80">
                  <w:pPr>
                    <w:pStyle w:val="TableText"/>
                  </w:pPr>
                  <w:r w:rsidRPr="00147C80">
                    <w:t>Netherlands</w:t>
                  </w:r>
                </w:p>
              </w:tc>
              <w:tc>
                <w:tcPr>
                  <w:tcW w:w="1977" w:type="dxa"/>
                </w:tcPr>
                <w:p w14:paraId="346ED516" w14:textId="58EF4325" w:rsidR="00147C80" w:rsidRPr="00147C80" w:rsidRDefault="00147C80" w:rsidP="00147C80">
                  <w:pPr>
                    <w:pStyle w:val="TableText"/>
                    <w:jc w:val="right"/>
                  </w:pPr>
                  <w:r w:rsidRPr="00147C80">
                    <w:t>1</w:t>
                  </w:r>
                </w:p>
              </w:tc>
            </w:tr>
            <w:tr w:rsidR="00147C80" w:rsidRPr="008B71FC" w14:paraId="0C037791" w14:textId="77777777" w:rsidTr="004F7C04">
              <w:tc>
                <w:tcPr>
                  <w:tcW w:w="1940" w:type="dxa"/>
                </w:tcPr>
                <w:p w14:paraId="1611538E" w14:textId="6DEFB72F" w:rsidR="00147C80" w:rsidRPr="00147C80" w:rsidRDefault="00147C80" w:rsidP="00147C80">
                  <w:pPr>
                    <w:pStyle w:val="TableText"/>
                  </w:pPr>
                  <w:r w:rsidRPr="00147C80">
                    <w:t>Philippines</w:t>
                  </w:r>
                </w:p>
              </w:tc>
              <w:tc>
                <w:tcPr>
                  <w:tcW w:w="1977" w:type="dxa"/>
                </w:tcPr>
                <w:p w14:paraId="31BF1E8B" w14:textId="205370A0" w:rsidR="00147C80" w:rsidRPr="00147C80" w:rsidRDefault="00147C80" w:rsidP="00147C80">
                  <w:pPr>
                    <w:pStyle w:val="TableText"/>
                    <w:jc w:val="right"/>
                  </w:pPr>
                  <w:r w:rsidRPr="00147C80">
                    <w:t>1</w:t>
                  </w:r>
                </w:p>
              </w:tc>
            </w:tr>
            <w:tr w:rsidR="00147C80" w:rsidRPr="008B71FC" w14:paraId="159C981C" w14:textId="77777777" w:rsidTr="004F7C04">
              <w:tc>
                <w:tcPr>
                  <w:tcW w:w="1940" w:type="dxa"/>
                </w:tcPr>
                <w:p w14:paraId="49BA4AE4" w14:textId="760C9AF5" w:rsidR="00147C80" w:rsidRPr="00147C80" w:rsidRDefault="00147C80" w:rsidP="00147C80">
                  <w:pPr>
                    <w:pStyle w:val="TableText"/>
                  </w:pPr>
                  <w:r w:rsidRPr="00147C80">
                    <w:t>Zimbabwe</w:t>
                  </w:r>
                </w:p>
              </w:tc>
              <w:tc>
                <w:tcPr>
                  <w:tcW w:w="1977" w:type="dxa"/>
                </w:tcPr>
                <w:p w14:paraId="0AD7D896" w14:textId="3EF0FE81" w:rsidR="00147C80" w:rsidRPr="00147C80" w:rsidRDefault="00147C80" w:rsidP="00147C80">
                  <w:pPr>
                    <w:pStyle w:val="TableText"/>
                    <w:jc w:val="right"/>
                  </w:pPr>
                  <w:r w:rsidRPr="00147C80">
                    <w:t>1</w:t>
                  </w:r>
                </w:p>
              </w:tc>
            </w:tr>
            <w:tr w:rsidR="00147C80" w:rsidRPr="008B71FC" w14:paraId="55EC4674" w14:textId="77777777" w:rsidTr="004F7C04">
              <w:tc>
                <w:tcPr>
                  <w:tcW w:w="1940" w:type="dxa"/>
                </w:tcPr>
                <w:p w14:paraId="067DB3F8" w14:textId="7A9362D6" w:rsidR="00147C80" w:rsidRPr="00475BC0" w:rsidRDefault="00147C80" w:rsidP="00147C80">
                  <w:pPr>
                    <w:pStyle w:val="TableText"/>
                    <w:rPr>
                      <w:b/>
                      <w:bCs/>
                    </w:rPr>
                  </w:pPr>
                  <w:r w:rsidRPr="00475BC0">
                    <w:rPr>
                      <w:b/>
                      <w:bCs/>
                    </w:rPr>
                    <w:t>Total</w:t>
                  </w:r>
                </w:p>
              </w:tc>
              <w:tc>
                <w:tcPr>
                  <w:tcW w:w="1977" w:type="dxa"/>
                </w:tcPr>
                <w:p w14:paraId="1F6DE4B9" w14:textId="03439F96" w:rsidR="00147C80" w:rsidRPr="00475BC0" w:rsidRDefault="00147C80" w:rsidP="00147C80">
                  <w:pPr>
                    <w:pStyle w:val="TableText"/>
                    <w:jc w:val="right"/>
                    <w:rPr>
                      <w:b/>
                      <w:bCs/>
                    </w:rPr>
                  </w:pPr>
                  <w:r w:rsidRPr="00475BC0">
                    <w:rPr>
                      <w:b/>
                      <w:bCs/>
                    </w:rPr>
                    <w:t>160</w:t>
                  </w:r>
                </w:p>
              </w:tc>
            </w:tr>
          </w:tbl>
          <w:p w14:paraId="338424B1" w14:textId="77777777" w:rsidR="00147C80" w:rsidRPr="008B71FC" w:rsidRDefault="00147C80" w:rsidP="004F7C04">
            <w:pPr>
              <w:rPr>
                <w:sz w:val="8"/>
                <w:szCs w:val="8"/>
              </w:rPr>
            </w:pPr>
          </w:p>
        </w:tc>
      </w:tr>
    </w:tbl>
    <w:p w14:paraId="2D2843EF" w14:textId="77777777" w:rsidR="00147C80" w:rsidRDefault="00147C80" w:rsidP="00475BC0"/>
    <w:p w14:paraId="0EDB56C5" w14:textId="77777777" w:rsidR="00475BC0" w:rsidRDefault="00475BC0" w:rsidP="00475BC0">
      <w:pPr>
        <w:pStyle w:val="Heading4"/>
      </w:pPr>
      <w:r>
        <w:t>Practising medical laboratory technicians by age and gender</w:t>
      </w:r>
    </w:p>
    <w:p w14:paraId="2AB4D38A" w14:textId="1A43AF32" w:rsidR="00B03F86" w:rsidRDefault="00475BC0" w:rsidP="00475BC0">
      <w:r>
        <w:t>This information is collected by the Medical Sciences Council but is not publicly available.</w:t>
      </w:r>
    </w:p>
    <w:p w14:paraId="31A4C265" w14:textId="77777777" w:rsidR="00475BC0" w:rsidRDefault="00475BC0" w:rsidP="00475BC0"/>
    <w:p w14:paraId="0A8739F3" w14:textId="61B90D53" w:rsidR="00475BC0" w:rsidRPr="00462FA1" w:rsidRDefault="00475BC0" w:rsidP="00475BC0">
      <w:pPr>
        <w:pStyle w:val="Heading4"/>
        <w:spacing w:before="0"/>
      </w:pPr>
      <w:r w:rsidRPr="00147C80">
        <w:t xml:space="preserve">Medical laboratory </w:t>
      </w:r>
      <w:r w:rsidRPr="00475BC0">
        <w:t>scientists</w:t>
      </w:r>
    </w:p>
    <w:tbl>
      <w:tblPr>
        <w:tblStyle w:val="TableGrid"/>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936"/>
        <w:gridCol w:w="4133"/>
      </w:tblGrid>
      <w:tr w:rsidR="00475BC0" w:rsidRPr="008B71FC" w14:paraId="77D2EF3B" w14:textId="77777777" w:rsidTr="004F7C04">
        <w:tc>
          <w:tcPr>
            <w:tcW w:w="3936" w:type="dxa"/>
          </w:tcPr>
          <w:p w14:paraId="00C6CA5E" w14:textId="3316A77F" w:rsidR="00475BC0" w:rsidRPr="003C6690" w:rsidRDefault="00475BC0" w:rsidP="004F7C04">
            <w:pPr>
              <w:pStyle w:val="Table"/>
              <w:rPr>
                <w:sz w:val="18"/>
                <w:szCs w:val="18"/>
              </w:rPr>
            </w:pPr>
            <w:bookmarkStart w:id="57" w:name="_Toc169097452"/>
            <w:r>
              <w:t xml:space="preserve">Table </w:t>
            </w:r>
            <w:r w:rsidR="0054239A">
              <w:fldChar w:fldCharType="begin"/>
            </w:r>
            <w:r w:rsidR="0054239A">
              <w:instrText xml:space="preserve"> STYLEREF 2 \s </w:instrText>
            </w:r>
            <w:r w:rsidR="0054239A">
              <w:fldChar w:fldCharType="separate"/>
            </w:r>
            <w:r w:rsidR="0054239A">
              <w:rPr>
                <w:noProof/>
              </w:rPr>
              <w:t>5</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6</w:t>
            </w:r>
            <w:r w:rsidR="0054239A">
              <w:rPr>
                <w:noProof/>
              </w:rPr>
              <w:fldChar w:fldCharType="end"/>
            </w:r>
            <w:r>
              <w:t xml:space="preserve">: </w:t>
            </w:r>
            <w:r w:rsidRPr="00475BC0">
              <w:t>Medical laboratory scientists APC numbers, 2018–2022</w:t>
            </w:r>
            <w:bookmarkEnd w:id="57"/>
          </w:p>
          <w:tbl>
            <w:tblPr>
              <w:tblStyle w:val="TableGrid"/>
              <w:tblW w:w="0" w:type="auto"/>
              <w:tblLook w:val="04A0" w:firstRow="1" w:lastRow="0" w:firstColumn="1" w:lastColumn="0" w:noHBand="0" w:noVBand="1"/>
            </w:tblPr>
            <w:tblGrid>
              <w:gridCol w:w="1454"/>
              <w:gridCol w:w="2266"/>
            </w:tblGrid>
            <w:tr w:rsidR="00475BC0" w:rsidRPr="008B71FC" w14:paraId="7E66161F" w14:textId="77777777" w:rsidTr="004F7C04">
              <w:tc>
                <w:tcPr>
                  <w:tcW w:w="1454" w:type="dxa"/>
                  <w:tcBorders>
                    <w:top w:val="nil"/>
                    <w:left w:val="nil"/>
                    <w:bottom w:val="nil"/>
                    <w:right w:val="nil"/>
                  </w:tcBorders>
                  <w:shd w:val="clear" w:color="auto" w:fill="D9D9D9" w:themeFill="background1" w:themeFillShade="D9"/>
                </w:tcPr>
                <w:p w14:paraId="654E1645" w14:textId="77777777" w:rsidR="00475BC0" w:rsidRPr="003C6690" w:rsidRDefault="00475BC0" w:rsidP="004F7C04">
                  <w:pPr>
                    <w:pStyle w:val="TableText"/>
                    <w:rPr>
                      <w:b/>
                      <w:bCs/>
                    </w:rPr>
                  </w:pPr>
                  <w:r w:rsidRPr="003C6690">
                    <w:rPr>
                      <w:b/>
                      <w:bCs/>
                    </w:rPr>
                    <w:t>Year</w:t>
                  </w:r>
                </w:p>
              </w:tc>
              <w:tc>
                <w:tcPr>
                  <w:tcW w:w="2266" w:type="dxa"/>
                  <w:tcBorders>
                    <w:top w:val="nil"/>
                    <w:left w:val="nil"/>
                    <w:bottom w:val="nil"/>
                    <w:right w:val="nil"/>
                  </w:tcBorders>
                  <w:shd w:val="clear" w:color="auto" w:fill="D9D9D9" w:themeFill="background1" w:themeFillShade="D9"/>
                </w:tcPr>
                <w:p w14:paraId="7FB92FA7" w14:textId="77777777" w:rsidR="00475BC0" w:rsidRPr="003C6690" w:rsidRDefault="00475BC0" w:rsidP="004F7C04">
                  <w:pPr>
                    <w:pStyle w:val="TableText"/>
                    <w:jc w:val="right"/>
                    <w:rPr>
                      <w:b/>
                      <w:bCs/>
                    </w:rPr>
                  </w:pPr>
                  <w:r w:rsidRPr="00475BC0">
                    <w:rPr>
                      <w:b/>
                      <w:bCs/>
                    </w:rPr>
                    <w:t>Total certificates issued</w:t>
                  </w:r>
                </w:p>
              </w:tc>
            </w:tr>
            <w:tr w:rsidR="00475BC0" w:rsidRPr="008B71FC" w14:paraId="22909495" w14:textId="77777777" w:rsidTr="004F7C04">
              <w:tc>
                <w:tcPr>
                  <w:tcW w:w="1454" w:type="dxa"/>
                  <w:tcBorders>
                    <w:top w:val="nil"/>
                    <w:left w:val="nil"/>
                    <w:bottom w:val="single" w:sz="4" w:space="0" w:color="BFBFBF" w:themeColor="background1" w:themeShade="BF"/>
                    <w:right w:val="nil"/>
                  </w:tcBorders>
                </w:tcPr>
                <w:p w14:paraId="2D6B983A" w14:textId="549A549D" w:rsidR="00475BC0" w:rsidRPr="00475BC0" w:rsidRDefault="00475BC0" w:rsidP="00475BC0">
                  <w:pPr>
                    <w:pStyle w:val="TableText"/>
                  </w:pPr>
                  <w:r w:rsidRPr="00475BC0">
                    <w:t>2018</w:t>
                  </w:r>
                </w:p>
              </w:tc>
              <w:tc>
                <w:tcPr>
                  <w:tcW w:w="2266" w:type="dxa"/>
                  <w:tcBorders>
                    <w:top w:val="nil"/>
                    <w:left w:val="nil"/>
                    <w:bottom w:val="single" w:sz="4" w:space="0" w:color="BFBFBF" w:themeColor="background1" w:themeShade="BF"/>
                    <w:right w:val="nil"/>
                  </w:tcBorders>
                </w:tcPr>
                <w:p w14:paraId="13BBB161" w14:textId="67BB2CB3" w:rsidR="00475BC0" w:rsidRPr="00475BC0" w:rsidRDefault="00475BC0" w:rsidP="00475BC0">
                  <w:pPr>
                    <w:pStyle w:val="TableText"/>
                    <w:jc w:val="right"/>
                  </w:pPr>
                  <w:r w:rsidRPr="00475BC0">
                    <w:t>1,794</w:t>
                  </w:r>
                </w:p>
              </w:tc>
            </w:tr>
            <w:tr w:rsidR="00475BC0" w:rsidRPr="008B71FC" w14:paraId="62A55193" w14:textId="77777777" w:rsidTr="004F7C04">
              <w:tc>
                <w:tcPr>
                  <w:tcW w:w="1454" w:type="dxa"/>
                  <w:tcBorders>
                    <w:top w:val="single" w:sz="4" w:space="0" w:color="BFBFBF" w:themeColor="background1" w:themeShade="BF"/>
                    <w:left w:val="nil"/>
                    <w:bottom w:val="single" w:sz="4" w:space="0" w:color="BFBFBF" w:themeColor="background1" w:themeShade="BF"/>
                    <w:right w:val="nil"/>
                  </w:tcBorders>
                </w:tcPr>
                <w:p w14:paraId="1FA0D067" w14:textId="53D5C432" w:rsidR="00475BC0" w:rsidRPr="00475BC0" w:rsidRDefault="00475BC0" w:rsidP="00475BC0">
                  <w:pPr>
                    <w:pStyle w:val="TableText"/>
                  </w:pPr>
                  <w:r w:rsidRPr="00475BC0">
                    <w:t>2019</w:t>
                  </w:r>
                </w:p>
              </w:tc>
              <w:tc>
                <w:tcPr>
                  <w:tcW w:w="2266" w:type="dxa"/>
                  <w:tcBorders>
                    <w:top w:val="single" w:sz="4" w:space="0" w:color="BFBFBF" w:themeColor="background1" w:themeShade="BF"/>
                    <w:left w:val="nil"/>
                    <w:bottom w:val="single" w:sz="4" w:space="0" w:color="BFBFBF" w:themeColor="background1" w:themeShade="BF"/>
                    <w:right w:val="nil"/>
                  </w:tcBorders>
                </w:tcPr>
                <w:p w14:paraId="7767C2B3" w14:textId="58B540E5" w:rsidR="00475BC0" w:rsidRPr="00475BC0" w:rsidRDefault="00475BC0" w:rsidP="00475BC0">
                  <w:pPr>
                    <w:pStyle w:val="TableText"/>
                    <w:jc w:val="right"/>
                  </w:pPr>
                  <w:r w:rsidRPr="00475BC0">
                    <w:t>1,823</w:t>
                  </w:r>
                </w:p>
              </w:tc>
            </w:tr>
            <w:tr w:rsidR="00475BC0" w:rsidRPr="008B71FC" w14:paraId="00EF6B68" w14:textId="77777777" w:rsidTr="004F7C04">
              <w:tc>
                <w:tcPr>
                  <w:tcW w:w="1454" w:type="dxa"/>
                  <w:tcBorders>
                    <w:top w:val="single" w:sz="4" w:space="0" w:color="BFBFBF" w:themeColor="background1" w:themeShade="BF"/>
                    <w:left w:val="nil"/>
                    <w:bottom w:val="single" w:sz="4" w:space="0" w:color="BFBFBF" w:themeColor="background1" w:themeShade="BF"/>
                    <w:right w:val="nil"/>
                  </w:tcBorders>
                </w:tcPr>
                <w:p w14:paraId="7B375AAD" w14:textId="32A61DA1" w:rsidR="00475BC0" w:rsidRPr="00475BC0" w:rsidRDefault="00475BC0" w:rsidP="00475BC0">
                  <w:pPr>
                    <w:pStyle w:val="TableText"/>
                  </w:pPr>
                  <w:r w:rsidRPr="00475BC0">
                    <w:t>2020</w:t>
                  </w:r>
                </w:p>
              </w:tc>
              <w:tc>
                <w:tcPr>
                  <w:tcW w:w="2266" w:type="dxa"/>
                  <w:tcBorders>
                    <w:top w:val="single" w:sz="4" w:space="0" w:color="BFBFBF" w:themeColor="background1" w:themeShade="BF"/>
                    <w:left w:val="nil"/>
                    <w:bottom w:val="single" w:sz="4" w:space="0" w:color="BFBFBF" w:themeColor="background1" w:themeShade="BF"/>
                    <w:right w:val="nil"/>
                  </w:tcBorders>
                </w:tcPr>
                <w:p w14:paraId="159E9CBB" w14:textId="7FBEFC15" w:rsidR="00475BC0" w:rsidRPr="00475BC0" w:rsidRDefault="00475BC0" w:rsidP="00475BC0">
                  <w:pPr>
                    <w:pStyle w:val="TableText"/>
                    <w:jc w:val="right"/>
                  </w:pPr>
                  <w:r w:rsidRPr="00475BC0">
                    <w:t>1,823</w:t>
                  </w:r>
                </w:p>
              </w:tc>
            </w:tr>
            <w:tr w:rsidR="00475BC0" w:rsidRPr="008B71FC" w14:paraId="6B785A7C" w14:textId="77777777" w:rsidTr="004F7C04">
              <w:tc>
                <w:tcPr>
                  <w:tcW w:w="1454" w:type="dxa"/>
                  <w:tcBorders>
                    <w:top w:val="single" w:sz="4" w:space="0" w:color="BFBFBF" w:themeColor="background1" w:themeShade="BF"/>
                    <w:left w:val="nil"/>
                    <w:bottom w:val="single" w:sz="4" w:space="0" w:color="BFBFBF" w:themeColor="background1" w:themeShade="BF"/>
                    <w:right w:val="nil"/>
                  </w:tcBorders>
                </w:tcPr>
                <w:p w14:paraId="7BF83478" w14:textId="2323F12F" w:rsidR="00475BC0" w:rsidRPr="00475BC0" w:rsidRDefault="00475BC0" w:rsidP="00475BC0">
                  <w:pPr>
                    <w:pStyle w:val="TableText"/>
                  </w:pPr>
                  <w:r w:rsidRPr="00475BC0">
                    <w:t>2021</w:t>
                  </w:r>
                </w:p>
              </w:tc>
              <w:tc>
                <w:tcPr>
                  <w:tcW w:w="2266" w:type="dxa"/>
                  <w:tcBorders>
                    <w:top w:val="single" w:sz="4" w:space="0" w:color="BFBFBF" w:themeColor="background1" w:themeShade="BF"/>
                    <w:left w:val="nil"/>
                    <w:bottom w:val="single" w:sz="4" w:space="0" w:color="BFBFBF" w:themeColor="background1" w:themeShade="BF"/>
                    <w:right w:val="nil"/>
                  </w:tcBorders>
                </w:tcPr>
                <w:p w14:paraId="7C01C891" w14:textId="522AE96A" w:rsidR="00475BC0" w:rsidRPr="00475BC0" w:rsidRDefault="00475BC0" w:rsidP="00475BC0">
                  <w:pPr>
                    <w:pStyle w:val="TableText"/>
                    <w:jc w:val="right"/>
                  </w:pPr>
                  <w:r w:rsidRPr="00475BC0">
                    <w:t>1,845</w:t>
                  </w:r>
                </w:p>
              </w:tc>
            </w:tr>
            <w:tr w:rsidR="00475BC0" w:rsidRPr="008B71FC" w14:paraId="0520250D" w14:textId="77777777" w:rsidTr="004F7C04">
              <w:tc>
                <w:tcPr>
                  <w:tcW w:w="1454" w:type="dxa"/>
                  <w:tcBorders>
                    <w:top w:val="single" w:sz="4" w:space="0" w:color="BFBFBF" w:themeColor="background1" w:themeShade="BF"/>
                    <w:left w:val="nil"/>
                    <w:bottom w:val="single" w:sz="4" w:space="0" w:color="BFBFBF" w:themeColor="background1" w:themeShade="BF"/>
                    <w:right w:val="nil"/>
                  </w:tcBorders>
                </w:tcPr>
                <w:p w14:paraId="033431F9" w14:textId="4341ECD2" w:rsidR="00475BC0" w:rsidRPr="00475BC0" w:rsidRDefault="00475BC0" w:rsidP="00475BC0">
                  <w:pPr>
                    <w:pStyle w:val="TableText"/>
                  </w:pPr>
                  <w:r w:rsidRPr="00475BC0">
                    <w:t>2022</w:t>
                  </w:r>
                </w:p>
              </w:tc>
              <w:tc>
                <w:tcPr>
                  <w:tcW w:w="2266" w:type="dxa"/>
                  <w:tcBorders>
                    <w:top w:val="single" w:sz="4" w:space="0" w:color="BFBFBF" w:themeColor="background1" w:themeShade="BF"/>
                    <w:left w:val="nil"/>
                    <w:bottom w:val="single" w:sz="4" w:space="0" w:color="BFBFBF" w:themeColor="background1" w:themeShade="BF"/>
                    <w:right w:val="nil"/>
                  </w:tcBorders>
                </w:tcPr>
                <w:p w14:paraId="046DD8BB" w14:textId="1BC34042" w:rsidR="00475BC0" w:rsidRPr="00475BC0" w:rsidRDefault="00475BC0" w:rsidP="00475BC0">
                  <w:pPr>
                    <w:pStyle w:val="TableText"/>
                    <w:jc w:val="right"/>
                  </w:pPr>
                  <w:r w:rsidRPr="00475BC0">
                    <w:t>1,890</w:t>
                  </w:r>
                </w:p>
              </w:tc>
            </w:tr>
          </w:tbl>
          <w:p w14:paraId="3D3A2726" w14:textId="77777777" w:rsidR="00475BC0" w:rsidRPr="008B71FC" w:rsidRDefault="00475BC0" w:rsidP="004F7C04"/>
        </w:tc>
        <w:tc>
          <w:tcPr>
            <w:tcW w:w="4133" w:type="dxa"/>
          </w:tcPr>
          <w:p w14:paraId="7AFCB9AA" w14:textId="2B9E704E" w:rsidR="00475BC0" w:rsidRPr="003C6690" w:rsidRDefault="00475BC0" w:rsidP="004F7C04">
            <w:pPr>
              <w:pStyle w:val="Table"/>
              <w:rPr>
                <w:sz w:val="28"/>
              </w:rPr>
            </w:pPr>
            <w:bookmarkStart w:id="58" w:name="_Toc169097453"/>
            <w:r>
              <w:t xml:space="preserve">Table </w:t>
            </w:r>
            <w:r w:rsidR="0054239A">
              <w:fldChar w:fldCharType="begin"/>
            </w:r>
            <w:r w:rsidR="0054239A">
              <w:instrText xml:space="preserve"> STYLEREF 2 \s </w:instrText>
            </w:r>
            <w:r w:rsidR="0054239A">
              <w:fldChar w:fldCharType="separate"/>
            </w:r>
            <w:r w:rsidR="0054239A">
              <w:rPr>
                <w:noProof/>
              </w:rPr>
              <w:t>5</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7</w:t>
            </w:r>
            <w:r w:rsidR="0054239A">
              <w:rPr>
                <w:noProof/>
              </w:rPr>
              <w:fldChar w:fldCharType="end"/>
            </w:r>
            <w:r>
              <w:t xml:space="preserve">: </w:t>
            </w:r>
            <w:r w:rsidRPr="00475BC0">
              <w:t>Medical laboratory scientists registrations by country trained in, 2022</w:t>
            </w:r>
            <w:bookmarkEnd w:id="58"/>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40"/>
              <w:gridCol w:w="1977"/>
            </w:tblGrid>
            <w:tr w:rsidR="00475BC0" w:rsidRPr="008B71FC" w14:paraId="74C1881D" w14:textId="77777777" w:rsidTr="004F7C04">
              <w:tc>
                <w:tcPr>
                  <w:tcW w:w="1940" w:type="dxa"/>
                  <w:tcBorders>
                    <w:top w:val="nil"/>
                    <w:bottom w:val="nil"/>
                  </w:tcBorders>
                  <w:shd w:val="clear" w:color="auto" w:fill="D9D9D9" w:themeFill="background1" w:themeFillShade="D9"/>
                </w:tcPr>
                <w:p w14:paraId="4C6BB867" w14:textId="77777777" w:rsidR="00475BC0" w:rsidRPr="003C6690" w:rsidRDefault="00475BC0" w:rsidP="004F7C04">
                  <w:pPr>
                    <w:pStyle w:val="TableText"/>
                    <w:rPr>
                      <w:b/>
                      <w:bCs/>
                    </w:rPr>
                  </w:pPr>
                  <w:r w:rsidRPr="003C6690">
                    <w:rPr>
                      <w:b/>
                      <w:bCs/>
                    </w:rPr>
                    <w:t>Country</w:t>
                  </w:r>
                </w:p>
              </w:tc>
              <w:tc>
                <w:tcPr>
                  <w:tcW w:w="1977" w:type="dxa"/>
                  <w:tcBorders>
                    <w:top w:val="nil"/>
                    <w:bottom w:val="nil"/>
                  </w:tcBorders>
                  <w:shd w:val="clear" w:color="auto" w:fill="D9D9D9" w:themeFill="background1" w:themeFillShade="D9"/>
                </w:tcPr>
                <w:p w14:paraId="5B8E14D1" w14:textId="77777777" w:rsidR="00475BC0" w:rsidRPr="003C6690" w:rsidRDefault="00475BC0" w:rsidP="004F7C04">
                  <w:pPr>
                    <w:pStyle w:val="TableText"/>
                    <w:jc w:val="right"/>
                    <w:rPr>
                      <w:b/>
                      <w:bCs/>
                    </w:rPr>
                  </w:pPr>
                  <w:r w:rsidRPr="003C6690">
                    <w:rPr>
                      <w:b/>
                      <w:bCs/>
                    </w:rPr>
                    <w:t>No. of registrations</w:t>
                  </w:r>
                </w:p>
              </w:tc>
            </w:tr>
            <w:tr w:rsidR="00475BC0" w:rsidRPr="008B71FC" w14:paraId="3BB63C33" w14:textId="77777777" w:rsidTr="004F7C04">
              <w:tc>
                <w:tcPr>
                  <w:tcW w:w="1940" w:type="dxa"/>
                  <w:tcBorders>
                    <w:top w:val="nil"/>
                  </w:tcBorders>
                </w:tcPr>
                <w:p w14:paraId="3F8FB9D8" w14:textId="2A906A48" w:rsidR="00475BC0" w:rsidRPr="00475BC0" w:rsidRDefault="00475BC0" w:rsidP="00475BC0">
                  <w:pPr>
                    <w:pStyle w:val="TableText"/>
                  </w:pPr>
                  <w:r w:rsidRPr="00475BC0">
                    <w:t>Aotearoa</w:t>
                  </w:r>
                </w:p>
              </w:tc>
              <w:tc>
                <w:tcPr>
                  <w:tcW w:w="1977" w:type="dxa"/>
                  <w:tcBorders>
                    <w:top w:val="nil"/>
                  </w:tcBorders>
                </w:tcPr>
                <w:p w14:paraId="07D9704F" w14:textId="1033EC44" w:rsidR="00475BC0" w:rsidRPr="00475BC0" w:rsidRDefault="00475BC0" w:rsidP="00475BC0">
                  <w:pPr>
                    <w:pStyle w:val="TableText"/>
                    <w:jc w:val="right"/>
                  </w:pPr>
                  <w:r w:rsidRPr="00475BC0">
                    <w:t>166</w:t>
                  </w:r>
                </w:p>
              </w:tc>
            </w:tr>
            <w:tr w:rsidR="00475BC0" w:rsidRPr="008B71FC" w14:paraId="4652FBF4" w14:textId="77777777" w:rsidTr="004F7C04">
              <w:tc>
                <w:tcPr>
                  <w:tcW w:w="1940" w:type="dxa"/>
                </w:tcPr>
                <w:p w14:paraId="59303E87" w14:textId="7C08CD30" w:rsidR="00475BC0" w:rsidRPr="00475BC0" w:rsidRDefault="00475BC0" w:rsidP="00475BC0">
                  <w:pPr>
                    <w:pStyle w:val="TableText"/>
                  </w:pPr>
                  <w:r w:rsidRPr="00475BC0">
                    <w:t>United Kingdom</w:t>
                  </w:r>
                </w:p>
              </w:tc>
              <w:tc>
                <w:tcPr>
                  <w:tcW w:w="1977" w:type="dxa"/>
                </w:tcPr>
                <w:p w14:paraId="2ADB9E41" w14:textId="470FEB45" w:rsidR="00475BC0" w:rsidRPr="00475BC0" w:rsidRDefault="00475BC0" w:rsidP="00475BC0">
                  <w:pPr>
                    <w:pStyle w:val="TableText"/>
                    <w:jc w:val="right"/>
                  </w:pPr>
                  <w:r w:rsidRPr="00475BC0">
                    <w:t>3</w:t>
                  </w:r>
                </w:p>
              </w:tc>
            </w:tr>
            <w:tr w:rsidR="00475BC0" w:rsidRPr="008B71FC" w14:paraId="20748AE3" w14:textId="77777777" w:rsidTr="004F7C04">
              <w:tc>
                <w:tcPr>
                  <w:tcW w:w="1940" w:type="dxa"/>
                </w:tcPr>
                <w:p w14:paraId="78989F65" w14:textId="45FC7A78" w:rsidR="00475BC0" w:rsidRPr="00475BC0" w:rsidRDefault="00475BC0" w:rsidP="00475BC0">
                  <w:pPr>
                    <w:pStyle w:val="TableText"/>
                  </w:pPr>
                  <w:r w:rsidRPr="00475BC0">
                    <w:t>Fiji</w:t>
                  </w:r>
                </w:p>
              </w:tc>
              <w:tc>
                <w:tcPr>
                  <w:tcW w:w="1977" w:type="dxa"/>
                </w:tcPr>
                <w:p w14:paraId="1227EB24" w14:textId="67FD61D7" w:rsidR="00475BC0" w:rsidRPr="00475BC0" w:rsidRDefault="00475BC0" w:rsidP="00475BC0">
                  <w:pPr>
                    <w:pStyle w:val="TableText"/>
                    <w:jc w:val="right"/>
                  </w:pPr>
                  <w:r w:rsidRPr="00475BC0">
                    <w:t>4</w:t>
                  </w:r>
                </w:p>
              </w:tc>
            </w:tr>
            <w:tr w:rsidR="00475BC0" w:rsidRPr="008B71FC" w14:paraId="7ACD55AF" w14:textId="77777777" w:rsidTr="004F7C04">
              <w:tc>
                <w:tcPr>
                  <w:tcW w:w="1940" w:type="dxa"/>
                </w:tcPr>
                <w:p w14:paraId="3200F2E5" w14:textId="42A9EB4F" w:rsidR="00475BC0" w:rsidRPr="00475BC0" w:rsidRDefault="00475BC0" w:rsidP="00475BC0">
                  <w:pPr>
                    <w:pStyle w:val="TableText"/>
                  </w:pPr>
                  <w:r w:rsidRPr="00475BC0">
                    <w:t>India</w:t>
                  </w:r>
                </w:p>
              </w:tc>
              <w:tc>
                <w:tcPr>
                  <w:tcW w:w="1977" w:type="dxa"/>
                </w:tcPr>
                <w:p w14:paraId="6972F928" w14:textId="3E891721" w:rsidR="00475BC0" w:rsidRPr="00475BC0" w:rsidRDefault="00475BC0" w:rsidP="00475BC0">
                  <w:pPr>
                    <w:pStyle w:val="TableText"/>
                    <w:jc w:val="right"/>
                  </w:pPr>
                  <w:r w:rsidRPr="00475BC0">
                    <w:t>11</w:t>
                  </w:r>
                </w:p>
              </w:tc>
            </w:tr>
            <w:tr w:rsidR="00475BC0" w:rsidRPr="008B71FC" w14:paraId="48089CD5" w14:textId="77777777" w:rsidTr="004F7C04">
              <w:tc>
                <w:tcPr>
                  <w:tcW w:w="1940" w:type="dxa"/>
                </w:tcPr>
                <w:p w14:paraId="325D18D4" w14:textId="0D6364B1" w:rsidR="00475BC0" w:rsidRPr="00475BC0" w:rsidRDefault="00475BC0" w:rsidP="00475BC0">
                  <w:pPr>
                    <w:pStyle w:val="TableText"/>
                  </w:pPr>
                  <w:r w:rsidRPr="00475BC0">
                    <w:t>Philippines</w:t>
                  </w:r>
                </w:p>
              </w:tc>
              <w:tc>
                <w:tcPr>
                  <w:tcW w:w="1977" w:type="dxa"/>
                </w:tcPr>
                <w:p w14:paraId="388E5967" w14:textId="4AAC9DBE" w:rsidR="00475BC0" w:rsidRPr="00475BC0" w:rsidRDefault="00475BC0" w:rsidP="00475BC0">
                  <w:pPr>
                    <w:pStyle w:val="TableText"/>
                    <w:jc w:val="right"/>
                  </w:pPr>
                  <w:r w:rsidRPr="00475BC0">
                    <w:t>17</w:t>
                  </w:r>
                </w:p>
              </w:tc>
            </w:tr>
            <w:tr w:rsidR="00475BC0" w:rsidRPr="008B71FC" w14:paraId="43B7EF09" w14:textId="77777777" w:rsidTr="004F7C04">
              <w:tc>
                <w:tcPr>
                  <w:tcW w:w="1940" w:type="dxa"/>
                </w:tcPr>
                <w:p w14:paraId="0D757E1C" w14:textId="4DB09745" w:rsidR="00475BC0" w:rsidRPr="00475BC0" w:rsidRDefault="00475BC0" w:rsidP="00475BC0">
                  <w:pPr>
                    <w:pStyle w:val="TableText"/>
                  </w:pPr>
                  <w:r w:rsidRPr="00475BC0">
                    <w:t>Australia</w:t>
                  </w:r>
                </w:p>
              </w:tc>
              <w:tc>
                <w:tcPr>
                  <w:tcW w:w="1977" w:type="dxa"/>
                </w:tcPr>
                <w:p w14:paraId="6F73ACC5" w14:textId="6CEBC8CB" w:rsidR="00475BC0" w:rsidRPr="00475BC0" w:rsidRDefault="00475BC0" w:rsidP="00475BC0">
                  <w:pPr>
                    <w:pStyle w:val="TableText"/>
                    <w:jc w:val="right"/>
                  </w:pPr>
                  <w:r w:rsidRPr="00475BC0">
                    <w:t>4</w:t>
                  </w:r>
                </w:p>
              </w:tc>
            </w:tr>
            <w:tr w:rsidR="00475BC0" w:rsidRPr="008B71FC" w14:paraId="514643A6" w14:textId="77777777" w:rsidTr="004F7C04">
              <w:tc>
                <w:tcPr>
                  <w:tcW w:w="1940" w:type="dxa"/>
                </w:tcPr>
                <w:p w14:paraId="025A14A6" w14:textId="3B002A44" w:rsidR="00475BC0" w:rsidRPr="00475BC0" w:rsidRDefault="00475BC0" w:rsidP="00475BC0">
                  <w:pPr>
                    <w:pStyle w:val="TableText"/>
                  </w:pPr>
                  <w:r w:rsidRPr="00475BC0">
                    <w:t>China</w:t>
                  </w:r>
                </w:p>
              </w:tc>
              <w:tc>
                <w:tcPr>
                  <w:tcW w:w="1977" w:type="dxa"/>
                </w:tcPr>
                <w:p w14:paraId="54D6D8C1" w14:textId="273055E2" w:rsidR="00475BC0" w:rsidRPr="00475BC0" w:rsidRDefault="00475BC0" w:rsidP="00475BC0">
                  <w:pPr>
                    <w:pStyle w:val="TableText"/>
                    <w:jc w:val="right"/>
                  </w:pPr>
                  <w:r w:rsidRPr="00475BC0">
                    <w:t>1</w:t>
                  </w:r>
                </w:p>
              </w:tc>
            </w:tr>
            <w:tr w:rsidR="00475BC0" w:rsidRPr="008B71FC" w14:paraId="0627DD37" w14:textId="77777777" w:rsidTr="004F7C04">
              <w:tc>
                <w:tcPr>
                  <w:tcW w:w="1940" w:type="dxa"/>
                </w:tcPr>
                <w:p w14:paraId="0F9E187D" w14:textId="47C81594" w:rsidR="00475BC0" w:rsidRPr="00475BC0" w:rsidRDefault="00475BC0" w:rsidP="00475BC0">
                  <w:pPr>
                    <w:pStyle w:val="TableText"/>
                  </w:pPr>
                  <w:r w:rsidRPr="00475BC0">
                    <w:t>Nepal</w:t>
                  </w:r>
                </w:p>
              </w:tc>
              <w:tc>
                <w:tcPr>
                  <w:tcW w:w="1977" w:type="dxa"/>
                </w:tcPr>
                <w:p w14:paraId="3F1E3D71" w14:textId="67FFB9CC" w:rsidR="00475BC0" w:rsidRPr="00475BC0" w:rsidRDefault="00475BC0" w:rsidP="00475BC0">
                  <w:pPr>
                    <w:pStyle w:val="TableText"/>
                    <w:jc w:val="right"/>
                  </w:pPr>
                  <w:r w:rsidRPr="00475BC0">
                    <w:t>1</w:t>
                  </w:r>
                </w:p>
              </w:tc>
            </w:tr>
            <w:tr w:rsidR="00475BC0" w:rsidRPr="008B71FC" w14:paraId="2A949D17" w14:textId="77777777" w:rsidTr="004F7C04">
              <w:tc>
                <w:tcPr>
                  <w:tcW w:w="1940" w:type="dxa"/>
                </w:tcPr>
                <w:p w14:paraId="425E2D32" w14:textId="6AF08580" w:rsidR="00475BC0" w:rsidRPr="00475BC0" w:rsidRDefault="00475BC0" w:rsidP="00475BC0">
                  <w:pPr>
                    <w:pStyle w:val="TableText"/>
                  </w:pPr>
                  <w:r w:rsidRPr="00475BC0">
                    <w:t>South Africa</w:t>
                  </w:r>
                </w:p>
              </w:tc>
              <w:tc>
                <w:tcPr>
                  <w:tcW w:w="1977" w:type="dxa"/>
                </w:tcPr>
                <w:p w14:paraId="31F8A311" w14:textId="7F5A1DDB" w:rsidR="00475BC0" w:rsidRPr="00475BC0" w:rsidRDefault="00475BC0" w:rsidP="00475BC0">
                  <w:pPr>
                    <w:pStyle w:val="TableText"/>
                    <w:jc w:val="right"/>
                  </w:pPr>
                  <w:r w:rsidRPr="00475BC0">
                    <w:t>3</w:t>
                  </w:r>
                </w:p>
              </w:tc>
            </w:tr>
            <w:tr w:rsidR="00475BC0" w:rsidRPr="008B71FC" w14:paraId="6357BCE1" w14:textId="77777777" w:rsidTr="004F7C04">
              <w:tc>
                <w:tcPr>
                  <w:tcW w:w="1940" w:type="dxa"/>
                </w:tcPr>
                <w:p w14:paraId="225B53FF" w14:textId="72014582" w:rsidR="00475BC0" w:rsidRPr="00475BC0" w:rsidRDefault="00475BC0" w:rsidP="00475BC0">
                  <w:pPr>
                    <w:pStyle w:val="TableText"/>
                  </w:pPr>
                  <w:r w:rsidRPr="00475BC0">
                    <w:t>Sri Lanka</w:t>
                  </w:r>
                </w:p>
              </w:tc>
              <w:tc>
                <w:tcPr>
                  <w:tcW w:w="1977" w:type="dxa"/>
                </w:tcPr>
                <w:p w14:paraId="24B232E8" w14:textId="36D141A3" w:rsidR="00475BC0" w:rsidRPr="00475BC0" w:rsidRDefault="00475BC0" w:rsidP="00475BC0">
                  <w:pPr>
                    <w:pStyle w:val="TableText"/>
                    <w:jc w:val="right"/>
                  </w:pPr>
                  <w:r w:rsidRPr="00475BC0">
                    <w:t>1</w:t>
                  </w:r>
                </w:p>
              </w:tc>
            </w:tr>
            <w:tr w:rsidR="00475BC0" w:rsidRPr="008B71FC" w14:paraId="52125DCA" w14:textId="77777777" w:rsidTr="004F7C04">
              <w:tc>
                <w:tcPr>
                  <w:tcW w:w="1940" w:type="dxa"/>
                </w:tcPr>
                <w:p w14:paraId="37F5F255" w14:textId="04087A4F" w:rsidR="00475BC0" w:rsidRPr="00475BC0" w:rsidRDefault="00475BC0" w:rsidP="00475BC0">
                  <w:pPr>
                    <w:pStyle w:val="TableText"/>
                  </w:pPr>
                  <w:r w:rsidRPr="00475BC0">
                    <w:t>Singapore</w:t>
                  </w:r>
                </w:p>
              </w:tc>
              <w:tc>
                <w:tcPr>
                  <w:tcW w:w="1977" w:type="dxa"/>
                </w:tcPr>
                <w:p w14:paraId="715E849D" w14:textId="0972E4B0" w:rsidR="00475BC0" w:rsidRPr="00475BC0" w:rsidRDefault="00475BC0" w:rsidP="00475BC0">
                  <w:pPr>
                    <w:pStyle w:val="TableText"/>
                    <w:jc w:val="right"/>
                  </w:pPr>
                  <w:r w:rsidRPr="00475BC0">
                    <w:t>1</w:t>
                  </w:r>
                </w:p>
              </w:tc>
            </w:tr>
            <w:tr w:rsidR="00475BC0" w:rsidRPr="008B71FC" w14:paraId="1C7DFFE3" w14:textId="77777777" w:rsidTr="004F7C04">
              <w:tc>
                <w:tcPr>
                  <w:tcW w:w="1940" w:type="dxa"/>
                </w:tcPr>
                <w:p w14:paraId="25A4F7CF" w14:textId="1FBAB2E5" w:rsidR="00475BC0" w:rsidRPr="00475BC0" w:rsidRDefault="00475BC0" w:rsidP="00475BC0">
                  <w:pPr>
                    <w:pStyle w:val="TableText"/>
                  </w:pPr>
                  <w:r w:rsidRPr="00475BC0">
                    <w:t>USA</w:t>
                  </w:r>
                </w:p>
              </w:tc>
              <w:tc>
                <w:tcPr>
                  <w:tcW w:w="1977" w:type="dxa"/>
                </w:tcPr>
                <w:p w14:paraId="44C3897B" w14:textId="075353F0" w:rsidR="00475BC0" w:rsidRPr="00475BC0" w:rsidRDefault="00475BC0" w:rsidP="00475BC0">
                  <w:pPr>
                    <w:pStyle w:val="TableText"/>
                    <w:jc w:val="right"/>
                  </w:pPr>
                  <w:r w:rsidRPr="00475BC0">
                    <w:t>2</w:t>
                  </w:r>
                </w:p>
              </w:tc>
            </w:tr>
            <w:tr w:rsidR="00475BC0" w:rsidRPr="008B71FC" w14:paraId="74652A50" w14:textId="77777777" w:rsidTr="004F7C04">
              <w:tc>
                <w:tcPr>
                  <w:tcW w:w="1940" w:type="dxa"/>
                </w:tcPr>
                <w:p w14:paraId="28CE76E4" w14:textId="6641DE3F" w:rsidR="00475BC0" w:rsidRPr="00475BC0" w:rsidRDefault="00475BC0" w:rsidP="00475BC0">
                  <w:pPr>
                    <w:pStyle w:val="TableText"/>
                  </w:pPr>
                  <w:r w:rsidRPr="00475BC0">
                    <w:t>Ireland</w:t>
                  </w:r>
                </w:p>
              </w:tc>
              <w:tc>
                <w:tcPr>
                  <w:tcW w:w="1977" w:type="dxa"/>
                </w:tcPr>
                <w:p w14:paraId="13B3D0FD" w14:textId="52950ACC" w:rsidR="00475BC0" w:rsidRPr="00475BC0" w:rsidRDefault="00475BC0" w:rsidP="00475BC0">
                  <w:pPr>
                    <w:pStyle w:val="TableText"/>
                    <w:jc w:val="right"/>
                  </w:pPr>
                  <w:r w:rsidRPr="00475BC0">
                    <w:t>1</w:t>
                  </w:r>
                </w:p>
              </w:tc>
            </w:tr>
            <w:tr w:rsidR="00475BC0" w:rsidRPr="008B71FC" w14:paraId="2CFF7E18" w14:textId="77777777" w:rsidTr="004F7C04">
              <w:tc>
                <w:tcPr>
                  <w:tcW w:w="1940" w:type="dxa"/>
                </w:tcPr>
                <w:p w14:paraId="681525F0" w14:textId="3FE42499" w:rsidR="00475BC0" w:rsidRPr="00475BC0" w:rsidRDefault="00475BC0" w:rsidP="00475BC0">
                  <w:pPr>
                    <w:pStyle w:val="TableText"/>
                    <w:rPr>
                      <w:b/>
                      <w:bCs/>
                    </w:rPr>
                  </w:pPr>
                  <w:r w:rsidRPr="00475BC0">
                    <w:rPr>
                      <w:b/>
                      <w:bCs/>
                    </w:rPr>
                    <w:t>Total</w:t>
                  </w:r>
                </w:p>
              </w:tc>
              <w:tc>
                <w:tcPr>
                  <w:tcW w:w="1977" w:type="dxa"/>
                </w:tcPr>
                <w:p w14:paraId="0E5D512A" w14:textId="3B4670D0" w:rsidR="00475BC0" w:rsidRPr="00475BC0" w:rsidRDefault="00475BC0" w:rsidP="00475BC0">
                  <w:pPr>
                    <w:pStyle w:val="TableText"/>
                    <w:jc w:val="right"/>
                    <w:rPr>
                      <w:b/>
                      <w:bCs/>
                    </w:rPr>
                  </w:pPr>
                  <w:r w:rsidRPr="00475BC0">
                    <w:rPr>
                      <w:b/>
                      <w:bCs/>
                    </w:rPr>
                    <w:t>215</w:t>
                  </w:r>
                </w:p>
              </w:tc>
            </w:tr>
          </w:tbl>
          <w:p w14:paraId="2B0EF4D2" w14:textId="77777777" w:rsidR="00475BC0" w:rsidRPr="008B71FC" w:rsidRDefault="00475BC0" w:rsidP="004F7C04">
            <w:pPr>
              <w:rPr>
                <w:sz w:val="8"/>
                <w:szCs w:val="8"/>
              </w:rPr>
            </w:pPr>
          </w:p>
        </w:tc>
      </w:tr>
    </w:tbl>
    <w:p w14:paraId="2B95F729" w14:textId="77777777" w:rsidR="00475BC0" w:rsidRDefault="00475BC0" w:rsidP="00475BC0">
      <w:pPr>
        <w:pStyle w:val="Heading4"/>
      </w:pPr>
      <w:r>
        <w:t>Practising medical laboratory scientists by age and gender</w:t>
      </w:r>
    </w:p>
    <w:p w14:paraId="36496CC8" w14:textId="3337ABDF" w:rsidR="000D4A50" w:rsidRDefault="00475BC0" w:rsidP="00475BC0">
      <w:r>
        <w:t>This information is collected by the Medical Sciences Council but is not publicly available.</w:t>
      </w:r>
    </w:p>
    <w:p w14:paraId="39DF07C1" w14:textId="77777777" w:rsidR="000D4A50" w:rsidRPr="008B71FC" w:rsidRDefault="000D4A50" w:rsidP="000D4A50">
      <w:pPr>
        <w:pStyle w:val="Heading3"/>
      </w:pPr>
      <w:r>
        <w:t>Benefits of</w:t>
      </w:r>
      <w:r w:rsidRPr="008B71FC">
        <w:t xml:space="preserve"> </w:t>
      </w:r>
      <w:r>
        <w:t>a highly-enabled</w:t>
      </w:r>
      <w:r w:rsidRPr="008B71FC">
        <w:t xml:space="preserve"> medical laboratory science profession</w:t>
      </w:r>
    </w:p>
    <w:p w14:paraId="3C393B73" w14:textId="77777777" w:rsidR="000D4A50" w:rsidRPr="008B71FC" w:rsidRDefault="000D4A50" w:rsidP="00475BC0">
      <w:pPr>
        <w:pStyle w:val="Bullet"/>
      </w:pPr>
      <w:r w:rsidRPr="008B71FC">
        <w:t xml:space="preserve">Clinicians </w:t>
      </w:r>
      <w:r>
        <w:t>can</w:t>
      </w:r>
      <w:r w:rsidRPr="008B71FC">
        <w:t xml:space="preserve"> use laboratory test results to inform diagnosis and monitoring of treatment. This supports people to receive diagnoses and/or monitor their health conditions in a timely manner.</w:t>
      </w:r>
    </w:p>
    <w:p w14:paraId="7AAA776D" w14:textId="77777777" w:rsidR="000D4A50" w:rsidRPr="008B71FC" w:rsidRDefault="000D4A50" w:rsidP="00475BC0">
      <w:pPr>
        <w:pStyle w:val="Bullet"/>
      </w:pPr>
      <w:r w:rsidRPr="008B71FC">
        <w:t>Early diagnosis can support more effective management and treatment options for the individual, therefore improving health outcomes.</w:t>
      </w:r>
    </w:p>
    <w:p w14:paraId="78B489D4" w14:textId="77777777" w:rsidR="000D4A50" w:rsidRPr="008B71FC" w:rsidRDefault="000D4A50" w:rsidP="00475BC0">
      <w:pPr>
        <w:pStyle w:val="Bullet"/>
      </w:pPr>
      <w:r w:rsidRPr="008B71FC">
        <w:t>Public health teams have quick access to screening results and public health surveillance activities,</w:t>
      </w:r>
      <w:r>
        <w:t xml:space="preserve"> for example</w:t>
      </w:r>
      <w:r w:rsidRPr="008B71FC">
        <w:t xml:space="preserve">, infectious diseases, which supports early intervention. </w:t>
      </w:r>
    </w:p>
    <w:p w14:paraId="41188652" w14:textId="77777777" w:rsidR="000D4A50" w:rsidRPr="008B71FC" w:rsidRDefault="000D4A50" w:rsidP="00475BC0">
      <w:pPr>
        <w:pStyle w:val="Bullet"/>
      </w:pPr>
      <w:r w:rsidRPr="008B71FC">
        <w:t>The medical laboratory profession conducts research and innovates in ways that meet the specific needs of Aotearoa to improve health outcomes.</w:t>
      </w:r>
    </w:p>
    <w:p w14:paraId="00D82831" w14:textId="77777777" w:rsidR="005D5FC7" w:rsidRDefault="005D5FC7" w:rsidP="005D5FC7">
      <w:pPr>
        <w:rPr>
          <w:rFonts w:eastAsia="Arial"/>
        </w:rPr>
      </w:pPr>
    </w:p>
    <w:p w14:paraId="7FCB58C9" w14:textId="77777777" w:rsidR="0070184D" w:rsidRDefault="0070184D" w:rsidP="005D5FC7">
      <w:pPr>
        <w:rPr>
          <w:rFonts w:eastAsia="Arial"/>
        </w:rPr>
        <w:sectPr w:rsidR="0070184D" w:rsidSect="000D4A50">
          <w:pgSz w:w="11907" w:h="16834" w:code="9"/>
          <w:pgMar w:top="1418" w:right="1701" w:bottom="1134" w:left="1843" w:header="284" w:footer="425" w:gutter="284"/>
          <w:cols w:space="720"/>
          <w:docGrid w:linePitch="286"/>
        </w:sectPr>
      </w:pPr>
    </w:p>
    <w:p w14:paraId="0768F185" w14:textId="457FB7B0" w:rsidR="0070184D" w:rsidRDefault="0070184D" w:rsidP="0070184D">
      <w:pPr>
        <w:pStyle w:val="Heading3"/>
        <w:spacing w:before="0"/>
        <w:rPr>
          <w:rFonts w:eastAsia="Arial"/>
        </w:rPr>
      </w:pPr>
      <w:r w:rsidRPr="005D5FC7">
        <w:rPr>
          <w:rFonts w:eastAsia="Arial"/>
        </w:rPr>
        <w:t xml:space="preserve">Key issues </w:t>
      </w:r>
      <w:r w:rsidRPr="0070184D">
        <w:rPr>
          <w:rFonts w:eastAsia="Arial"/>
        </w:rPr>
        <w:t>for the medical laboratory science profession in realising its full potential to help achieve pae ora</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74"/>
        <w:gridCol w:w="11709"/>
      </w:tblGrid>
      <w:tr w:rsidR="0070184D" w:rsidRPr="00923FF4" w14:paraId="4F04385F" w14:textId="77777777" w:rsidTr="004F7C04">
        <w:trPr>
          <w:tblHeader/>
        </w:trPr>
        <w:tc>
          <w:tcPr>
            <w:tcW w:w="1474" w:type="dxa"/>
            <w:tcBorders>
              <w:top w:val="nil"/>
              <w:bottom w:val="nil"/>
            </w:tcBorders>
            <w:shd w:val="clear" w:color="auto" w:fill="D9D9D9" w:themeFill="background1" w:themeFillShade="D9"/>
            <w:vAlign w:val="center"/>
          </w:tcPr>
          <w:p w14:paraId="60063383" w14:textId="77777777" w:rsidR="0070184D" w:rsidRPr="00923FF4" w:rsidRDefault="0070184D" w:rsidP="004F7C04">
            <w:pPr>
              <w:pStyle w:val="TableText"/>
              <w:rPr>
                <w:b/>
                <w:bCs/>
              </w:rPr>
            </w:pPr>
            <w:r w:rsidRPr="00923FF4">
              <w:rPr>
                <w:b/>
                <w:bCs/>
              </w:rPr>
              <w:t>Key themes</w:t>
            </w:r>
          </w:p>
        </w:tc>
        <w:tc>
          <w:tcPr>
            <w:tcW w:w="11709" w:type="dxa"/>
            <w:tcBorders>
              <w:top w:val="nil"/>
              <w:bottom w:val="nil"/>
            </w:tcBorders>
            <w:shd w:val="clear" w:color="auto" w:fill="D9D9D9" w:themeFill="background1" w:themeFillShade="D9"/>
            <w:vAlign w:val="center"/>
          </w:tcPr>
          <w:p w14:paraId="68F30B45" w14:textId="77777777" w:rsidR="0070184D" w:rsidRPr="00923FF4" w:rsidRDefault="0070184D" w:rsidP="004F7C04">
            <w:pPr>
              <w:pStyle w:val="TableText"/>
              <w:rPr>
                <w:b/>
                <w:bCs/>
              </w:rPr>
            </w:pPr>
            <w:r w:rsidRPr="00EC5F9C">
              <w:rPr>
                <w:b/>
                <w:bCs/>
              </w:rPr>
              <w:t>Key issues</w:t>
            </w:r>
          </w:p>
        </w:tc>
      </w:tr>
      <w:tr w:rsidR="0070184D" w14:paraId="68776793" w14:textId="77777777" w:rsidTr="004F7C04">
        <w:tc>
          <w:tcPr>
            <w:tcW w:w="1474" w:type="dxa"/>
            <w:tcBorders>
              <w:top w:val="nil"/>
            </w:tcBorders>
          </w:tcPr>
          <w:p w14:paraId="6FF37A56" w14:textId="49528E4A" w:rsidR="0070184D" w:rsidRPr="0070184D" w:rsidRDefault="0070184D" w:rsidP="0070184D">
            <w:pPr>
              <w:pStyle w:val="TableText"/>
              <w:rPr>
                <w:b/>
                <w:bCs/>
              </w:rPr>
            </w:pPr>
            <w:r w:rsidRPr="0070184D">
              <w:rPr>
                <w:b/>
                <w:bCs/>
              </w:rPr>
              <w:t>Workforce</w:t>
            </w:r>
          </w:p>
        </w:tc>
        <w:tc>
          <w:tcPr>
            <w:tcW w:w="11709" w:type="dxa"/>
            <w:tcBorders>
              <w:top w:val="nil"/>
            </w:tcBorders>
          </w:tcPr>
          <w:p w14:paraId="7F298F1C" w14:textId="77777777" w:rsidR="0070184D" w:rsidRPr="008B71FC" w:rsidRDefault="0070184D" w:rsidP="0070184D">
            <w:pPr>
              <w:pStyle w:val="TableBullet"/>
            </w:pPr>
            <w:r w:rsidRPr="008B71FC">
              <w:t>Poor public understanding of what medical laboratory professionals do which impacts on student interest in entering these professions. Better promotion of the profession is necessary.</w:t>
            </w:r>
          </w:p>
          <w:p w14:paraId="78642A64" w14:textId="77777777" w:rsidR="0070184D" w:rsidRPr="008B71FC" w:rsidRDefault="0070184D" w:rsidP="0070184D">
            <w:pPr>
              <w:pStyle w:val="TableBullet"/>
            </w:pPr>
            <w:r w:rsidRPr="008B71FC">
              <w:t>Poor support and opportunity for new graduates as jobs are not guaranteed for new graduates in Aotearoa.</w:t>
            </w:r>
          </w:p>
          <w:p w14:paraId="35BB3D08" w14:textId="77777777" w:rsidR="0070184D" w:rsidRPr="008B71FC" w:rsidRDefault="0070184D" w:rsidP="0070184D">
            <w:pPr>
              <w:pStyle w:val="TableBullet"/>
            </w:pPr>
            <w:r w:rsidRPr="008B71FC">
              <w:t>Student placement opportunities are limited due to workforce pressures and shortages.</w:t>
            </w:r>
          </w:p>
          <w:p w14:paraId="6B213BBD" w14:textId="77777777" w:rsidR="0070184D" w:rsidRPr="008B71FC" w:rsidRDefault="0070184D" w:rsidP="0070184D">
            <w:pPr>
              <w:pStyle w:val="TableBullet"/>
            </w:pPr>
            <w:r w:rsidRPr="008B71FC">
              <w:t>Many experienced laboratory professionals are leaving the profession. They feel overworked, overwhelmed, undervalued, and not listened to.</w:t>
            </w:r>
          </w:p>
          <w:p w14:paraId="60CB0B25" w14:textId="74FDA7B6" w:rsidR="0070184D" w:rsidRPr="005D5FC7" w:rsidRDefault="0070184D" w:rsidP="0070184D">
            <w:pPr>
              <w:pStyle w:val="TableBullet"/>
            </w:pPr>
            <w:r w:rsidRPr="008B71FC">
              <w:t>Aotearoa is unable to compete with other countries (such as the USA, Canada, Australia, United Kingdom) from a remuneration perspective – new graduates are registering and practising overseas.</w:t>
            </w:r>
          </w:p>
        </w:tc>
      </w:tr>
      <w:tr w:rsidR="0070184D" w14:paraId="565F57ED" w14:textId="77777777" w:rsidTr="004F7C04">
        <w:tc>
          <w:tcPr>
            <w:tcW w:w="1474" w:type="dxa"/>
          </w:tcPr>
          <w:p w14:paraId="47CD6A23" w14:textId="4217DA3E" w:rsidR="0070184D" w:rsidRPr="0070184D" w:rsidRDefault="0070184D" w:rsidP="0070184D">
            <w:pPr>
              <w:pStyle w:val="TableText"/>
              <w:rPr>
                <w:b/>
                <w:bCs/>
              </w:rPr>
            </w:pPr>
            <w:r w:rsidRPr="0070184D">
              <w:rPr>
                <w:b/>
                <w:bCs/>
              </w:rPr>
              <w:t>Sector and professional development and leadership</w:t>
            </w:r>
          </w:p>
        </w:tc>
        <w:tc>
          <w:tcPr>
            <w:tcW w:w="11709" w:type="dxa"/>
          </w:tcPr>
          <w:p w14:paraId="281C505F" w14:textId="77777777" w:rsidR="0070184D" w:rsidRPr="008B71FC" w:rsidRDefault="0070184D" w:rsidP="0070184D">
            <w:pPr>
              <w:pStyle w:val="TableBullet"/>
            </w:pPr>
            <w:r w:rsidRPr="008B71FC">
              <w:t>Currently there is ‘provider based’ governance of the sector</w:t>
            </w:r>
            <w:r>
              <w:t>,</w:t>
            </w:r>
            <w:r w:rsidRPr="008B71FC">
              <w:t xml:space="preserve"> which is causing fragmentation and competition between providers and districts.</w:t>
            </w:r>
          </w:p>
          <w:p w14:paraId="614409CD" w14:textId="77777777" w:rsidR="0070184D" w:rsidRPr="008B71FC" w:rsidRDefault="0070184D" w:rsidP="0070184D">
            <w:pPr>
              <w:pStyle w:val="TableBullet"/>
            </w:pPr>
            <w:r>
              <w:t>There is a l</w:t>
            </w:r>
            <w:r w:rsidRPr="008B71FC">
              <w:t>ack of career progression opportunities within medical laboratory settings.</w:t>
            </w:r>
          </w:p>
          <w:p w14:paraId="0A38EDA5" w14:textId="77777777" w:rsidR="0070184D" w:rsidRPr="008B71FC" w:rsidRDefault="0070184D" w:rsidP="0070184D">
            <w:pPr>
              <w:pStyle w:val="TableBullet"/>
            </w:pPr>
            <w:r w:rsidRPr="008B71FC">
              <w:t>There is poor recognition of specialties and qualifications.</w:t>
            </w:r>
          </w:p>
          <w:p w14:paraId="01EF5A14" w14:textId="45018332" w:rsidR="0070184D" w:rsidRPr="005D5FC7" w:rsidRDefault="0070184D" w:rsidP="0070184D">
            <w:pPr>
              <w:pStyle w:val="TableBullet"/>
            </w:pPr>
            <w:r w:rsidRPr="008B71FC">
              <w:t>Despite a highly translatable skillset, the profession is poorly represented within senior leadership roles throughout the health sector.</w:t>
            </w:r>
          </w:p>
        </w:tc>
      </w:tr>
      <w:tr w:rsidR="0070184D" w14:paraId="1D7F2027" w14:textId="77777777" w:rsidTr="004F7C04">
        <w:tc>
          <w:tcPr>
            <w:tcW w:w="1474" w:type="dxa"/>
          </w:tcPr>
          <w:p w14:paraId="22BD14D1" w14:textId="6612EE1A" w:rsidR="0070184D" w:rsidRPr="0070184D" w:rsidRDefault="0070184D" w:rsidP="0070184D">
            <w:pPr>
              <w:pStyle w:val="TableText"/>
              <w:rPr>
                <w:b/>
                <w:bCs/>
              </w:rPr>
            </w:pPr>
            <w:r w:rsidRPr="0070184D">
              <w:rPr>
                <w:b/>
                <w:bCs/>
              </w:rPr>
              <w:t>Models of care</w:t>
            </w:r>
          </w:p>
        </w:tc>
        <w:tc>
          <w:tcPr>
            <w:tcW w:w="11709" w:type="dxa"/>
          </w:tcPr>
          <w:p w14:paraId="7F454C95" w14:textId="77777777" w:rsidR="0070184D" w:rsidRPr="008B71FC" w:rsidRDefault="0070184D" w:rsidP="0070184D">
            <w:pPr>
              <w:pStyle w:val="TableBullet"/>
            </w:pPr>
            <w:r w:rsidRPr="008B71FC">
              <w:t>There is currently limited implementation of advanced/specialist roles for laboratory professionals – these roles could have a significant impact on improving access and outcomes.</w:t>
            </w:r>
          </w:p>
          <w:p w14:paraId="4CD188EF" w14:textId="2097FAF9" w:rsidR="0070184D" w:rsidRPr="005D5FC7" w:rsidRDefault="0070184D" w:rsidP="0070184D">
            <w:pPr>
              <w:pStyle w:val="TableBullet"/>
            </w:pPr>
            <w:r w:rsidRPr="008B71FC">
              <w:t>Current environmental and workforce constraints are significant barriers to implementing new models of care.</w:t>
            </w:r>
          </w:p>
        </w:tc>
      </w:tr>
      <w:tr w:rsidR="0070184D" w14:paraId="3F281F8C" w14:textId="77777777" w:rsidTr="004F7C04">
        <w:tc>
          <w:tcPr>
            <w:tcW w:w="1474" w:type="dxa"/>
          </w:tcPr>
          <w:p w14:paraId="31013E27" w14:textId="0183EC44" w:rsidR="0070184D" w:rsidRPr="0070184D" w:rsidRDefault="0070184D" w:rsidP="0070184D">
            <w:pPr>
              <w:pStyle w:val="TableText"/>
              <w:rPr>
                <w:b/>
                <w:bCs/>
              </w:rPr>
            </w:pPr>
            <w:r w:rsidRPr="0070184D">
              <w:rPr>
                <w:b/>
                <w:bCs/>
              </w:rPr>
              <w:t>Funding</w:t>
            </w:r>
          </w:p>
        </w:tc>
        <w:tc>
          <w:tcPr>
            <w:tcW w:w="11709" w:type="dxa"/>
          </w:tcPr>
          <w:p w14:paraId="3D0B9CF5" w14:textId="77777777" w:rsidR="0070184D" w:rsidRPr="008B71FC" w:rsidRDefault="0070184D" w:rsidP="0070184D">
            <w:pPr>
              <w:pStyle w:val="TableBullet"/>
            </w:pPr>
            <w:r w:rsidRPr="008B71FC">
              <w:t>Current funding models for laboratory services are inconsistent and do not facilitate equitable outcomes or improved models of care.</w:t>
            </w:r>
          </w:p>
          <w:p w14:paraId="01913BF3" w14:textId="77777777" w:rsidR="0070184D" w:rsidRPr="008B71FC" w:rsidRDefault="0070184D" w:rsidP="0070184D">
            <w:pPr>
              <w:pStyle w:val="TableBullet"/>
            </w:pPr>
            <w:r w:rsidRPr="008B71FC">
              <w:t xml:space="preserve">Inadequate </w:t>
            </w:r>
            <w:r>
              <w:t>support</w:t>
            </w:r>
            <w:r w:rsidRPr="008B71FC">
              <w:t xml:space="preserve"> for the education of medical laboratory scientists is a significant barrier.</w:t>
            </w:r>
          </w:p>
          <w:p w14:paraId="3BB58928" w14:textId="77777777" w:rsidR="0070184D" w:rsidRPr="00A87CF0" w:rsidRDefault="0070184D" w:rsidP="0070184D">
            <w:pPr>
              <w:pStyle w:val="TableBullet"/>
            </w:pPr>
            <w:r w:rsidRPr="00812D5A">
              <w:t>Support for both student placements and roles for new graduate scientists needs to be prioritised</w:t>
            </w:r>
            <w:r w:rsidRPr="00A87CF0">
              <w:t>.</w:t>
            </w:r>
          </w:p>
          <w:p w14:paraId="18EC5FE9" w14:textId="3E5B9FFF" w:rsidR="0070184D" w:rsidRPr="005D5FC7" w:rsidRDefault="0070184D" w:rsidP="0070184D">
            <w:pPr>
              <w:pStyle w:val="TableBullet"/>
            </w:pPr>
            <w:r>
              <w:t>There is no</w:t>
            </w:r>
            <w:r w:rsidRPr="008B71FC">
              <w:t xml:space="preserve"> cohesive plan for service delivery across public-private recognising urban-rural discrepancies.</w:t>
            </w:r>
          </w:p>
        </w:tc>
      </w:tr>
      <w:tr w:rsidR="0070184D" w14:paraId="1F2517FC" w14:textId="77777777" w:rsidTr="004F7C04">
        <w:tc>
          <w:tcPr>
            <w:tcW w:w="1474" w:type="dxa"/>
          </w:tcPr>
          <w:p w14:paraId="3E610BDD" w14:textId="5C15BE1F" w:rsidR="0070184D" w:rsidRPr="0070184D" w:rsidRDefault="0070184D" w:rsidP="0070184D">
            <w:pPr>
              <w:pStyle w:val="TableText"/>
              <w:rPr>
                <w:b/>
                <w:bCs/>
              </w:rPr>
            </w:pPr>
            <w:r w:rsidRPr="0070184D">
              <w:rPr>
                <w:b/>
                <w:bCs/>
              </w:rPr>
              <w:t>Equity</w:t>
            </w:r>
          </w:p>
        </w:tc>
        <w:tc>
          <w:tcPr>
            <w:tcW w:w="11709" w:type="dxa"/>
          </w:tcPr>
          <w:p w14:paraId="492B85DA" w14:textId="77777777" w:rsidR="0070184D" w:rsidRPr="008B71FC" w:rsidRDefault="0070184D" w:rsidP="0070184D">
            <w:pPr>
              <w:pStyle w:val="TableBullet"/>
            </w:pPr>
            <w:r w:rsidRPr="008B71FC">
              <w:t>The workforce does not represent the Aotearoa population.</w:t>
            </w:r>
          </w:p>
          <w:p w14:paraId="25BAC6D3" w14:textId="77777777" w:rsidR="0070184D" w:rsidRPr="008B71FC" w:rsidRDefault="0070184D" w:rsidP="0070184D">
            <w:pPr>
              <w:pStyle w:val="TableBullet"/>
            </w:pPr>
            <w:r w:rsidRPr="008B71FC">
              <w:t>Currently there is a poor reflection of Māori cultural values within laboratory settings.</w:t>
            </w:r>
          </w:p>
          <w:p w14:paraId="2C10E4C5" w14:textId="096A6333" w:rsidR="0070184D" w:rsidRPr="005D5FC7" w:rsidRDefault="0070184D" w:rsidP="0070184D">
            <w:pPr>
              <w:pStyle w:val="TableBullet"/>
            </w:pPr>
            <w:r w:rsidRPr="008B71FC">
              <w:t>Access to testing and collection centres in rural and remote areas is limited.</w:t>
            </w:r>
          </w:p>
        </w:tc>
      </w:tr>
    </w:tbl>
    <w:p w14:paraId="014F16A7" w14:textId="77777777" w:rsidR="0070184D" w:rsidRDefault="0070184D" w:rsidP="0070184D">
      <w:pPr>
        <w:rPr>
          <w:rFonts w:eastAsia="Arial"/>
        </w:rPr>
      </w:pPr>
    </w:p>
    <w:p w14:paraId="5224C182" w14:textId="77777777" w:rsidR="0070184D" w:rsidRDefault="0070184D" w:rsidP="0070184D">
      <w:pPr>
        <w:rPr>
          <w:rFonts w:eastAsia="Arial"/>
        </w:rPr>
      </w:pPr>
    </w:p>
    <w:p w14:paraId="659932B8" w14:textId="1DF11E72" w:rsidR="0070184D" w:rsidRDefault="0070184D" w:rsidP="0070184D">
      <w:pPr>
        <w:pStyle w:val="Heading3"/>
        <w:spacing w:before="0"/>
        <w:ind w:right="-35"/>
        <w:rPr>
          <w:rFonts w:eastAsia="Arial"/>
        </w:rPr>
      </w:pPr>
      <w:r w:rsidRPr="00C36ACA">
        <w:rPr>
          <w:rFonts w:eastAsia="Arial"/>
        </w:rPr>
        <w:t>Key</w:t>
      </w:r>
      <w:r w:rsidRPr="005D5FC7">
        <w:rPr>
          <w:rFonts w:eastAsia="Arial"/>
        </w:rPr>
        <w:t xml:space="preserve"> </w:t>
      </w:r>
      <w:r w:rsidRPr="0070184D">
        <w:rPr>
          <w:rFonts w:eastAsia="Arial"/>
        </w:rPr>
        <w:t>opportunities to fully realise the potential of the medical laboratory science profession</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74"/>
        <w:gridCol w:w="11709"/>
      </w:tblGrid>
      <w:tr w:rsidR="0070184D" w:rsidRPr="00923FF4" w14:paraId="41463596" w14:textId="77777777" w:rsidTr="004F7C04">
        <w:trPr>
          <w:tblHeader/>
        </w:trPr>
        <w:tc>
          <w:tcPr>
            <w:tcW w:w="1474" w:type="dxa"/>
            <w:tcBorders>
              <w:top w:val="nil"/>
              <w:bottom w:val="nil"/>
            </w:tcBorders>
            <w:shd w:val="clear" w:color="auto" w:fill="D9D9D9" w:themeFill="background1" w:themeFillShade="D9"/>
            <w:vAlign w:val="center"/>
          </w:tcPr>
          <w:p w14:paraId="413BB1E2" w14:textId="77777777" w:rsidR="0070184D" w:rsidRPr="00923FF4" w:rsidRDefault="0070184D" w:rsidP="004F7C04">
            <w:pPr>
              <w:pStyle w:val="TableText"/>
              <w:rPr>
                <w:b/>
                <w:bCs/>
              </w:rPr>
            </w:pPr>
            <w:r w:rsidRPr="00923FF4">
              <w:rPr>
                <w:b/>
                <w:bCs/>
              </w:rPr>
              <w:t>Key themes</w:t>
            </w:r>
          </w:p>
        </w:tc>
        <w:tc>
          <w:tcPr>
            <w:tcW w:w="11709" w:type="dxa"/>
            <w:tcBorders>
              <w:top w:val="nil"/>
              <w:bottom w:val="nil"/>
            </w:tcBorders>
            <w:shd w:val="clear" w:color="auto" w:fill="D9D9D9" w:themeFill="background1" w:themeFillShade="D9"/>
            <w:vAlign w:val="center"/>
          </w:tcPr>
          <w:p w14:paraId="2A23FA4D" w14:textId="77777777" w:rsidR="0070184D" w:rsidRPr="00923FF4" w:rsidRDefault="0070184D" w:rsidP="004F7C04">
            <w:pPr>
              <w:pStyle w:val="TableText"/>
              <w:rPr>
                <w:b/>
                <w:bCs/>
              </w:rPr>
            </w:pPr>
            <w:r w:rsidRPr="00C36ACA">
              <w:rPr>
                <w:b/>
                <w:bCs/>
              </w:rPr>
              <w:t>Key opportunities</w:t>
            </w:r>
          </w:p>
        </w:tc>
      </w:tr>
      <w:tr w:rsidR="0070184D" w14:paraId="650DBDD9" w14:textId="77777777" w:rsidTr="004F7C04">
        <w:tc>
          <w:tcPr>
            <w:tcW w:w="1474" w:type="dxa"/>
            <w:tcBorders>
              <w:top w:val="nil"/>
            </w:tcBorders>
          </w:tcPr>
          <w:p w14:paraId="3D829E9F" w14:textId="50FB7309" w:rsidR="0070184D" w:rsidRPr="0070184D" w:rsidRDefault="0070184D" w:rsidP="0070184D">
            <w:pPr>
              <w:pStyle w:val="TableText"/>
              <w:rPr>
                <w:b/>
                <w:bCs/>
              </w:rPr>
            </w:pPr>
            <w:r w:rsidRPr="0070184D">
              <w:rPr>
                <w:b/>
                <w:bCs/>
              </w:rPr>
              <w:t>Workforce</w:t>
            </w:r>
          </w:p>
        </w:tc>
        <w:tc>
          <w:tcPr>
            <w:tcW w:w="11709" w:type="dxa"/>
            <w:tcBorders>
              <w:top w:val="nil"/>
            </w:tcBorders>
          </w:tcPr>
          <w:p w14:paraId="23A509F9" w14:textId="77777777" w:rsidR="0070184D" w:rsidRPr="008B71FC" w:rsidRDefault="0070184D" w:rsidP="0070184D">
            <w:pPr>
              <w:pStyle w:val="TableBullet"/>
            </w:pPr>
            <w:r w:rsidRPr="008B71FC">
              <w:t>Increase workforce retention by improving remuneration and career development pathways.</w:t>
            </w:r>
          </w:p>
          <w:p w14:paraId="0D7C5D2B" w14:textId="77777777" w:rsidR="0070184D" w:rsidRPr="008B71FC" w:rsidRDefault="0070184D" w:rsidP="0070184D">
            <w:pPr>
              <w:pStyle w:val="TableBullet"/>
            </w:pPr>
            <w:r w:rsidRPr="008B71FC">
              <w:t>There is significant potential in the technician workforces (</w:t>
            </w:r>
            <w:r>
              <w:t>for example,</w:t>
            </w:r>
            <w:r w:rsidRPr="008B71FC">
              <w:t xml:space="preserve"> support</w:t>
            </w:r>
            <w:r>
              <w:t>ing</w:t>
            </w:r>
            <w:r w:rsidRPr="008B71FC">
              <w:t xml:space="preserve"> role extension and bridging into medical laboratory science).</w:t>
            </w:r>
          </w:p>
          <w:p w14:paraId="770EE793" w14:textId="77777777" w:rsidR="0070184D" w:rsidRPr="008B71FC" w:rsidRDefault="0070184D" w:rsidP="0070184D">
            <w:pPr>
              <w:pStyle w:val="TableBullet"/>
            </w:pPr>
            <w:r w:rsidRPr="008B71FC">
              <w:t>Support bridging course</w:t>
            </w:r>
            <w:r>
              <w:t>s</w:t>
            </w:r>
            <w:r w:rsidRPr="008B71FC">
              <w:t xml:space="preserve"> for </w:t>
            </w:r>
            <w:r>
              <w:t xml:space="preserve">the </w:t>
            </w:r>
            <w:r w:rsidRPr="008B71FC">
              <w:t xml:space="preserve">technician and pre-analytical workforce to </w:t>
            </w:r>
            <w:r>
              <w:t xml:space="preserve">take them up to the </w:t>
            </w:r>
            <w:r w:rsidRPr="008B71FC">
              <w:t>scientific workforce.</w:t>
            </w:r>
          </w:p>
          <w:p w14:paraId="386A6767" w14:textId="11D6F202" w:rsidR="0070184D" w:rsidRPr="005D5FC7" w:rsidRDefault="0070184D" w:rsidP="0070184D">
            <w:pPr>
              <w:pStyle w:val="TableBullet"/>
            </w:pPr>
            <w:r w:rsidRPr="008B71FC">
              <w:t>Explore alternative new graduate programmes to support workforce entry (similar to the funded nurse entry to practice (NETP) programme).</w:t>
            </w:r>
          </w:p>
        </w:tc>
      </w:tr>
      <w:tr w:rsidR="0070184D" w14:paraId="11CC1ACA" w14:textId="77777777" w:rsidTr="004F7C04">
        <w:tc>
          <w:tcPr>
            <w:tcW w:w="1474" w:type="dxa"/>
          </w:tcPr>
          <w:p w14:paraId="5B390918" w14:textId="59791096" w:rsidR="0070184D" w:rsidRPr="0070184D" w:rsidRDefault="0070184D" w:rsidP="0070184D">
            <w:pPr>
              <w:pStyle w:val="TableText"/>
              <w:rPr>
                <w:b/>
                <w:bCs/>
              </w:rPr>
            </w:pPr>
            <w:r w:rsidRPr="0070184D">
              <w:rPr>
                <w:b/>
                <w:bCs/>
              </w:rPr>
              <w:t>Sector and professional development and leadership</w:t>
            </w:r>
          </w:p>
        </w:tc>
        <w:tc>
          <w:tcPr>
            <w:tcW w:w="11709" w:type="dxa"/>
          </w:tcPr>
          <w:p w14:paraId="7E0EF716" w14:textId="77777777" w:rsidR="0070184D" w:rsidRPr="008B71FC" w:rsidRDefault="0070184D" w:rsidP="0070184D">
            <w:pPr>
              <w:pStyle w:val="TableBullet"/>
            </w:pPr>
            <w:r w:rsidRPr="008B71FC">
              <w:t xml:space="preserve">Establish a national strategy and governance for pathology to ensure </w:t>
            </w:r>
            <w:r>
              <w:t xml:space="preserve">there is </w:t>
            </w:r>
            <w:r w:rsidRPr="008B71FC">
              <w:t xml:space="preserve">operational and professional leadership across the entire pathology sector. </w:t>
            </w:r>
          </w:p>
          <w:p w14:paraId="1F2A0852" w14:textId="77777777" w:rsidR="0070184D" w:rsidRPr="008B71FC" w:rsidRDefault="0070184D" w:rsidP="0070184D">
            <w:pPr>
              <w:pStyle w:val="TableBullet"/>
            </w:pPr>
            <w:r w:rsidRPr="008B71FC">
              <w:t xml:space="preserve">Expand career opportunities, </w:t>
            </w:r>
            <w:r>
              <w:t>for example,</w:t>
            </w:r>
            <w:r w:rsidRPr="008B71FC">
              <w:t xml:space="preserve"> developing extended roles for scientists, opportunities for management and leadership.</w:t>
            </w:r>
          </w:p>
          <w:p w14:paraId="2A8DF90C" w14:textId="77777777" w:rsidR="0070184D" w:rsidRPr="008B71FC" w:rsidRDefault="0070184D" w:rsidP="0070184D">
            <w:pPr>
              <w:pStyle w:val="TableBullet"/>
            </w:pPr>
            <w:r w:rsidRPr="008B71FC">
              <w:t xml:space="preserve">Improve integration of research into diagnostic laboratories, </w:t>
            </w:r>
            <w:r>
              <w:t>for example, by</w:t>
            </w:r>
            <w:r w:rsidRPr="008B71FC">
              <w:t xml:space="preserve"> developing roles for research fellows within medical laboratories.</w:t>
            </w:r>
          </w:p>
          <w:p w14:paraId="275C0F85" w14:textId="2398113C" w:rsidR="0070184D" w:rsidRPr="005D5FC7" w:rsidRDefault="0070184D" w:rsidP="0070184D">
            <w:pPr>
              <w:pStyle w:val="TableBullet"/>
            </w:pPr>
            <w:r w:rsidRPr="008B71FC">
              <w:t>Incorporate leadership and broader skillsets into programmes of education to support the growth of non-traditional laboratory roles.</w:t>
            </w:r>
          </w:p>
        </w:tc>
      </w:tr>
      <w:tr w:rsidR="0070184D" w14:paraId="41990C6D" w14:textId="77777777" w:rsidTr="004F7C04">
        <w:tc>
          <w:tcPr>
            <w:tcW w:w="1474" w:type="dxa"/>
          </w:tcPr>
          <w:p w14:paraId="5E2C7712" w14:textId="147E2F0D" w:rsidR="0070184D" w:rsidRPr="0070184D" w:rsidRDefault="0070184D" w:rsidP="0070184D">
            <w:pPr>
              <w:pStyle w:val="TableText"/>
              <w:rPr>
                <w:b/>
                <w:bCs/>
              </w:rPr>
            </w:pPr>
            <w:r w:rsidRPr="0070184D">
              <w:rPr>
                <w:b/>
                <w:bCs/>
              </w:rPr>
              <w:t>Models of care</w:t>
            </w:r>
          </w:p>
        </w:tc>
        <w:tc>
          <w:tcPr>
            <w:tcW w:w="11709" w:type="dxa"/>
          </w:tcPr>
          <w:p w14:paraId="037F3175" w14:textId="1BD9F667" w:rsidR="0070184D" w:rsidRPr="005D5FC7" w:rsidRDefault="0070184D" w:rsidP="0070184D">
            <w:pPr>
              <w:pStyle w:val="TableBullet"/>
            </w:pPr>
            <w:r w:rsidRPr="008B71FC">
              <w:t>Increas</w:t>
            </w:r>
            <w:r>
              <w:t>e</w:t>
            </w:r>
            <w:r w:rsidRPr="008B71FC">
              <w:t xml:space="preserve"> laboratory practitioner</w:t>
            </w:r>
            <w:r>
              <w:t>s’</w:t>
            </w:r>
            <w:r w:rsidRPr="008B71FC">
              <w:t xml:space="preserve"> professional integration into multidisciplinary teams.</w:t>
            </w:r>
          </w:p>
        </w:tc>
      </w:tr>
      <w:tr w:rsidR="0070184D" w14:paraId="37353FBC" w14:textId="77777777" w:rsidTr="004F7C04">
        <w:tc>
          <w:tcPr>
            <w:tcW w:w="1474" w:type="dxa"/>
          </w:tcPr>
          <w:p w14:paraId="277E90E9" w14:textId="47DFB00F" w:rsidR="0070184D" w:rsidRPr="0070184D" w:rsidRDefault="0070184D" w:rsidP="0070184D">
            <w:pPr>
              <w:pStyle w:val="TableText"/>
              <w:rPr>
                <w:b/>
                <w:bCs/>
              </w:rPr>
            </w:pPr>
            <w:r w:rsidRPr="0070184D">
              <w:rPr>
                <w:b/>
                <w:bCs/>
              </w:rPr>
              <w:t>Equity</w:t>
            </w:r>
          </w:p>
        </w:tc>
        <w:tc>
          <w:tcPr>
            <w:tcW w:w="11709" w:type="dxa"/>
          </w:tcPr>
          <w:p w14:paraId="13CE8B76" w14:textId="77777777" w:rsidR="0070184D" w:rsidRPr="008B71FC" w:rsidRDefault="0070184D" w:rsidP="0070184D">
            <w:pPr>
              <w:pStyle w:val="TableBullet"/>
            </w:pPr>
            <w:r w:rsidRPr="008B71FC">
              <w:t>Increase Māori representation within the laboratory workforce.</w:t>
            </w:r>
          </w:p>
          <w:p w14:paraId="75C8F0A0" w14:textId="77777777" w:rsidR="0070184D" w:rsidRPr="008B71FC" w:rsidRDefault="0070184D" w:rsidP="0070184D">
            <w:pPr>
              <w:pStyle w:val="TableBullet"/>
            </w:pPr>
            <w:r w:rsidRPr="008B71FC">
              <w:t>Provide culturally safe support networks.</w:t>
            </w:r>
          </w:p>
          <w:p w14:paraId="529B9F25" w14:textId="38C42442" w:rsidR="0070184D" w:rsidRPr="005D5FC7" w:rsidRDefault="0070184D" w:rsidP="0070184D">
            <w:pPr>
              <w:pStyle w:val="TableBullet"/>
            </w:pPr>
            <w:r w:rsidRPr="008B71FC">
              <w:t>Improve access to cultural safety education for students and the workforce, including learning how to engage with diverse populations.</w:t>
            </w:r>
          </w:p>
        </w:tc>
      </w:tr>
    </w:tbl>
    <w:p w14:paraId="0A8567A0" w14:textId="77777777" w:rsidR="0070184D" w:rsidRDefault="0070184D" w:rsidP="0070184D">
      <w:pPr>
        <w:rPr>
          <w:rFonts w:eastAsia="Arial"/>
        </w:rPr>
      </w:pPr>
    </w:p>
    <w:p w14:paraId="3AE5203E" w14:textId="77777777" w:rsidR="0070184D" w:rsidRDefault="0070184D" w:rsidP="0070184D">
      <w:pPr>
        <w:rPr>
          <w:rFonts w:eastAsia="Arial"/>
        </w:rPr>
      </w:pPr>
    </w:p>
    <w:p w14:paraId="0F840B6E" w14:textId="77777777" w:rsidR="0070184D" w:rsidRDefault="0070184D" w:rsidP="005D5FC7">
      <w:pPr>
        <w:rPr>
          <w:rFonts w:eastAsia="Arial"/>
        </w:rPr>
        <w:sectPr w:rsidR="0070184D" w:rsidSect="0070184D">
          <w:footerReference w:type="default" r:id="rId43"/>
          <w:pgSz w:w="16834" w:h="11907" w:orient="landscape" w:code="9"/>
          <w:pgMar w:top="1418" w:right="1701" w:bottom="1134" w:left="1701" w:header="284" w:footer="425" w:gutter="284"/>
          <w:cols w:space="720"/>
          <w:docGrid w:linePitch="286"/>
        </w:sectPr>
      </w:pPr>
    </w:p>
    <w:p w14:paraId="448A5691" w14:textId="2841F076" w:rsidR="00D03371" w:rsidRPr="008B71FC" w:rsidRDefault="00D03371" w:rsidP="00D03371">
      <w:pPr>
        <w:pStyle w:val="Heading2"/>
        <w:numPr>
          <w:ilvl w:val="6"/>
          <w:numId w:val="11"/>
        </w:numPr>
        <w:tabs>
          <w:tab w:val="clear" w:pos="4680"/>
          <w:tab w:val="num" w:pos="709"/>
        </w:tabs>
        <w:spacing w:before="0"/>
        <w:ind w:left="709" w:hanging="709"/>
      </w:pPr>
      <w:bookmarkStart w:id="59" w:name="_Toc167703455"/>
      <w:bookmarkStart w:id="60" w:name="_Toc169097379"/>
      <w:r w:rsidRPr="008B71FC">
        <w:t xml:space="preserve">Occupational </w:t>
      </w:r>
      <w:r>
        <w:t>t</w:t>
      </w:r>
      <w:r w:rsidRPr="008B71FC">
        <w:t>herapy</w:t>
      </w:r>
      <w:bookmarkEnd w:id="59"/>
      <w:bookmarkEnd w:id="60"/>
    </w:p>
    <w:p w14:paraId="0A27C375" w14:textId="537C766E" w:rsidR="00D03371" w:rsidRPr="008B71FC" w:rsidRDefault="00D03371" w:rsidP="00D03371">
      <w:pPr>
        <w:rPr>
          <w:rFonts w:ascii="Arial" w:hAnsi="Arial" w:cs="Arial"/>
          <w:sz w:val="20"/>
        </w:rPr>
      </w:pPr>
      <w:r w:rsidRPr="008B71FC">
        <w:t xml:space="preserve">Occupational therapists assess, diagnose and work with </w:t>
      </w:r>
      <w:r>
        <w:t>individuals</w:t>
      </w:r>
      <w:r w:rsidRPr="008B71FC">
        <w:t xml:space="preserve"> and whānau to </w:t>
      </w:r>
      <w:r>
        <w:t xml:space="preserve">help people </w:t>
      </w:r>
      <w:r w:rsidRPr="008B71FC">
        <w:t xml:space="preserve">engage in the meaningful activities they need, want and are expected to do in their everyday life. </w:t>
      </w:r>
      <w:r>
        <w:t>Occupational therapists</w:t>
      </w:r>
      <w:r w:rsidRPr="008B71FC">
        <w:t xml:space="preserve"> work with people at all stages of life who have health conditions, disabilities, injuries or risks to health and/or are encountering social or environmental barriers </w:t>
      </w:r>
      <w:r>
        <w:t>that prevent them from being</w:t>
      </w:r>
      <w:r w:rsidRPr="008B71FC">
        <w:t xml:space="preserve"> meaningful</w:t>
      </w:r>
      <w:r>
        <w:t>ly</w:t>
      </w:r>
      <w:r w:rsidRPr="008B71FC">
        <w:t xml:space="preserve"> occup</w:t>
      </w:r>
      <w:r>
        <w:t>ied</w:t>
      </w:r>
      <w:r w:rsidRPr="008B71FC">
        <w:t>.</w:t>
      </w:r>
      <w:r>
        <w:rPr>
          <w:rStyle w:val="FootnoteReference"/>
        </w:rPr>
        <w:footnoteReference w:id="58"/>
      </w:r>
    </w:p>
    <w:p w14:paraId="32821D9F" w14:textId="392DEC2C" w:rsidR="00D03371" w:rsidRPr="00D03371" w:rsidRDefault="00D03371" w:rsidP="00D03371">
      <w:pPr>
        <w:pStyle w:val="Heading3"/>
      </w:pPr>
      <w:r w:rsidRPr="00D03371">
        <w:t>Occupational therapy prescribed qualifications and registration pathways</w:t>
      </w:r>
      <w:r>
        <w:rPr>
          <w:rStyle w:val="FootnoteReference"/>
        </w:rPr>
        <w:footnoteReference w:id="59"/>
      </w:r>
    </w:p>
    <w:p w14:paraId="14221A1B" w14:textId="5D0607D7" w:rsidR="00D03371" w:rsidRPr="00D03371" w:rsidRDefault="00D03371" w:rsidP="00D03371">
      <w:pPr>
        <w:pStyle w:val="Note"/>
        <w:spacing w:after="120"/>
      </w:pPr>
      <w:r w:rsidRPr="008B71FC">
        <w:t>Note: Additional training pathways are currently under development</w:t>
      </w:r>
      <w:r>
        <w:t xml:space="preserve">. </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79"/>
      </w:tblGrid>
      <w:tr w:rsidR="00D03371" w:rsidRPr="00D03371" w14:paraId="2EC12F4C" w14:textId="77777777" w:rsidTr="00D03371">
        <w:trPr>
          <w:trHeight w:val="391"/>
        </w:trPr>
        <w:tc>
          <w:tcPr>
            <w:tcW w:w="9016" w:type="dxa"/>
            <w:tcBorders>
              <w:top w:val="nil"/>
              <w:bottom w:val="nil"/>
            </w:tcBorders>
            <w:shd w:val="clear" w:color="auto" w:fill="D9D9D9" w:themeFill="background1" w:themeFillShade="D9"/>
            <w:vAlign w:val="center"/>
          </w:tcPr>
          <w:p w14:paraId="414C7F6C" w14:textId="77777777" w:rsidR="00D03371" w:rsidRPr="00D03371" w:rsidRDefault="00D03371" w:rsidP="00D03371">
            <w:pPr>
              <w:pStyle w:val="TableText"/>
              <w:rPr>
                <w:b/>
                <w:bCs/>
              </w:rPr>
            </w:pPr>
            <w:r w:rsidRPr="00D03371">
              <w:rPr>
                <w:b/>
                <w:bCs/>
              </w:rPr>
              <w:t>Domestic graduates</w:t>
            </w:r>
          </w:p>
        </w:tc>
      </w:tr>
      <w:tr w:rsidR="00D03371" w:rsidRPr="008B71FC" w14:paraId="6FDC68B0" w14:textId="77777777" w:rsidTr="00D03371">
        <w:tc>
          <w:tcPr>
            <w:tcW w:w="9016" w:type="dxa"/>
            <w:tcBorders>
              <w:top w:val="nil"/>
            </w:tcBorders>
          </w:tcPr>
          <w:p w14:paraId="44404103" w14:textId="77777777" w:rsidR="00D03371" w:rsidRPr="008B71FC" w:rsidRDefault="00D03371" w:rsidP="00D03371">
            <w:pPr>
              <w:pStyle w:val="TableBullet"/>
            </w:pPr>
            <w:r w:rsidRPr="008B71FC">
              <w:t>Bachelor of Health Science (Occupational Therapy), Auckland University of Technology</w:t>
            </w:r>
          </w:p>
          <w:p w14:paraId="700AF816" w14:textId="77777777" w:rsidR="00D03371" w:rsidRPr="008B71FC" w:rsidRDefault="00D03371" w:rsidP="00D03371">
            <w:pPr>
              <w:pStyle w:val="TableBullet"/>
            </w:pPr>
            <w:r w:rsidRPr="008B71FC">
              <w:t>Bachelor of Occupational Therapy</w:t>
            </w:r>
            <w:r>
              <w:t>,</w:t>
            </w:r>
            <w:r w:rsidRPr="008B71FC">
              <w:t xml:space="preserve"> Otago Polytechnic (Dunedin or Hamilton)</w:t>
            </w:r>
          </w:p>
        </w:tc>
      </w:tr>
      <w:tr w:rsidR="00D03371" w:rsidRPr="00D03371" w14:paraId="73A9D384" w14:textId="77777777" w:rsidTr="00D03371">
        <w:trPr>
          <w:trHeight w:val="391"/>
        </w:trPr>
        <w:tc>
          <w:tcPr>
            <w:tcW w:w="9016" w:type="dxa"/>
            <w:shd w:val="clear" w:color="auto" w:fill="D9D9D9" w:themeFill="background1" w:themeFillShade="D9"/>
            <w:vAlign w:val="center"/>
          </w:tcPr>
          <w:p w14:paraId="75A91C26" w14:textId="4E519143" w:rsidR="00D03371" w:rsidRPr="00D03371" w:rsidRDefault="00D03371" w:rsidP="00D03371">
            <w:pPr>
              <w:pStyle w:val="TableText"/>
              <w:rPr>
                <w:b/>
                <w:bCs/>
              </w:rPr>
            </w:pPr>
            <w:r w:rsidRPr="00D03371">
              <w:rPr>
                <w:b/>
                <w:bCs/>
              </w:rPr>
              <w:t>General pathway (internationally qualified)</w:t>
            </w:r>
            <w:r w:rsidRPr="00154B23">
              <w:rPr>
                <w:rStyle w:val="FootnoteReference"/>
              </w:rPr>
              <w:footnoteReference w:id="60"/>
            </w:r>
          </w:p>
        </w:tc>
      </w:tr>
      <w:tr w:rsidR="00D03371" w:rsidRPr="008B71FC" w14:paraId="6E1A4DB2" w14:textId="77777777" w:rsidTr="00D03371">
        <w:tc>
          <w:tcPr>
            <w:tcW w:w="9016" w:type="dxa"/>
          </w:tcPr>
          <w:p w14:paraId="55245694" w14:textId="77777777" w:rsidR="00D03371" w:rsidRPr="008B71FC" w:rsidRDefault="00D03371" w:rsidP="00D03371">
            <w:pPr>
              <w:pStyle w:val="TableText"/>
            </w:pPr>
            <w:r w:rsidRPr="008B71FC">
              <w:t xml:space="preserve">A pass in an assessment (including an online course on Te Tiriti o Waitangi) set by the Occupational Therapy Board </w:t>
            </w:r>
            <w:r>
              <w:t xml:space="preserve">of New Zealand </w:t>
            </w:r>
            <w:r w:rsidRPr="008B71FC">
              <w:t>for people holding an occupational therapy qualification gained overseas.</w:t>
            </w:r>
          </w:p>
        </w:tc>
      </w:tr>
      <w:tr w:rsidR="00D03371" w:rsidRPr="00D03371" w14:paraId="29324EEB" w14:textId="77777777" w:rsidTr="00D03371">
        <w:trPr>
          <w:trHeight w:val="391"/>
        </w:trPr>
        <w:tc>
          <w:tcPr>
            <w:tcW w:w="9016" w:type="dxa"/>
            <w:shd w:val="clear" w:color="auto" w:fill="D9D9D9" w:themeFill="background1" w:themeFillShade="D9"/>
            <w:vAlign w:val="center"/>
          </w:tcPr>
          <w:p w14:paraId="02238F04" w14:textId="0195D4A5" w:rsidR="00D03371" w:rsidRPr="00D03371" w:rsidRDefault="00D03371" w:rsidP="00D03371">
            <w:pPr>
              <w:pStyle w:val="TableText"/>
              <w:rPr>
                <w:b/>
                <w:bCs/>
              </w:rPr>
            </w:pPr>
            <w:r w:rsidRPr="00D03371">
              <w:rPr>
                <w:b/>
                <w:bCs/>
              </w:rPr>
              <w:t>Trans-Tasman mutual recognition</w:t>
            </w:r>
            <w:r w:rsidRPr="00154B23">
              <w:rPr>
                <w:rStyle w:val="FootnoteReference"/>
              </w:rPr>
              <w:footnoteReference w:id="61"/>
            </w:r>
          </w:p>
        </w:tc>
      </w:tr>
      <w:tr w:rsidR="00D03371" w:rsidRPr="008B71FC" w14:paraId="471045E0" w14:textId="77777777" w:rsidTr="00D03371">
        <w:tc>
          <w:tcPr>
            <w:tcW w:w="9016" w:type="dxa"/>
          </w:tcPr>
          <w:p w14:paraId="0A0A4546" w14:textId="77777777" w:rsidR="00D03371" w:rsidRPr="008B71FC" w:rsidRDefault="00D03371" w:rsidP="00D03371">
            <w:pPr>
              <w:pStyle w:val="TableText"/>
            </w:pPr>
            <w:r>
              <w:t>Those r</w:t>
            </w:r>
            <w:r w:rsidRPr="008B71FC">
              <w:t>egist</w:t>
            </w:r>
            <w:r>
              <w:t>ered</w:t>
            </w:r>
            <w:r w:rsidRPr="008B71FC">
              <w:t xml:space="preserve"> as an occupational therapist with The Occupational Therapy Board in Australia are eligible to apply for registration in </w:t>
            </w:r>
            <w:r>
              <w:t>Aotearoa</w:t>
            </w:r>
            <w:r w:rsidRPr="008B71FC">
              <w:t xml:space="preserve"> under the Trans-Tasman Mutual Recognition Act 1997.</w:t>
            </w:r>
          </w:p>
        </w:tc>
      </w:tr>
    </w:tbl>
    <w:p w14:paraId="2AEC803D" w14:textId="3C6153DA" w:rsidR="00D03371" w:rsidRDefault="00D03371" w:rsidP="00D03371">
      <w:pPr>
        <w:pStyle w:val="Heading3"/>
      </w:pPr>
      <w:r w:rsidRPr="008B71FC">
        <w:t xml:space="preserve">Workforce data </w:t>
      </w:r>
    </w:p>
    <w:p w14:paraId="7CDAA2BD" w14:textId="3F417B0E" w:rsidR="00D03371" w:rsidRDefault="00D03371" w:rsidP="00D03371">
      <w:r w:rsidRPr="00D03371">
        <w:t>Information provided by the Occupational Therapy Board of New Zealand based on data from their 2022 annual report</w:t>
      </w:r>
      <w:r>
        <w:rPr>
          <w:rStyle w:val="FootnoteReference"/>
        </w:rPr>
        <w:footnoteReference w:id="62"/>
      </w:r>
    </w:p>
    <w:p w14:paraId="4E1AA84B" w14:textId="6FB727C6" w:rsidR="00D03371" w:rsidRDefault="00D03371" w:rsidP="00D03371"/>
    <w:p w14:paraId="3AC61E4B" w14:textId="77777777" w:rsidR="00D03371" w:rsidRDefault="00D03371" w:rsidP="00D03371">
      <w:pPr>
        <w:sectPr w:rsidR="00D03371" w:rsidSect="0070184D">
          <w:pgSz w:w="11907" w:h="16834" w:code="9"/>
          <w:pgMar w:top="1418" w:right="1701" w:bottom="1134" w:left="1843" w:header="284" w:footer="425" w:gutter="284"/>
          <w:cols w:space="720"/>
          <w:docGrid w:linePitch="286"/>
        </w:sectPr>
      </w:pPr>
    </w:p>
    <w:tbl>
      <w:tblPr>
        <w:tblStyle w:val="TableGrid"/>
        <w:tblW w:w="8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432"/>
      </w:tblGrid>
      <w:tr w:rsidR="00D03371" w:rsidRPr="008B71FC" w14:paraId="6FAB671A" w14:textId="77777777" w:rsidTr="00D03371">
        <w:tc>
          <w:tcPr>
            <w:tcW w:w="4395" w:type="dxa"/>
          </w:tcPr>
          <w:p w14:paraId="6AC9C029" w14:textId="0E24AA24" w:rsidR="00D03371" w:rsidRPr="00D03371" w:rsidRDefault="00D03371" w:rsidP="00D03371">
            <w:pPr>
              <w:pStyle w:val="Figure"/>
            </w:pPr>
            <w:bookmarkStart w:id="61" w:name="_Toc169097400"/>
            <w:r w:rsidRPr="00D03371">
              <w:t xml:space="preserve">Figure </w:t>
            </w:r>
            <w:r w:rsidR="0054239A">
              <w:fldChar w:fldCharType="begin"/>
            </w:r>
            <w:r w:rsidR="0054239A">
              <w:instrText xml:space="preserve"> STYLEREF 2 \s </w:instrText>
            </w:r>
            <w:r w:rsidR="0054239A">
              <w:fldChar w:fldCharType="separate"/>
            </w:r>
            <w:r w:rsidR="0054239A">
              <w:rPr>
                <w:noProof/>
              </w:rPr>
              <w:t>6</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1</w:t>
            </w:r>
            <w:r w:rsidR="0054239A">
              <w:rPr>
                <w:noProof/>
              </w:rPr>
              <w:fldChar w:fldCharType="end"/>
            </w:r>
            <w:r w:rsidRPr="00D03371">
              <w:t>: Occupational therapists holding a current APC, 2018–2022</w:t>
            </w:r>
            <w:bookmarkEnd w:id="61"/>
          </w:p>
          <w:p w14:paraId="58DDDA3B" w14:textId="77777777" w:rsidR="00D03371" w:rsidRPr="008B71FC" w:rsidRDefault="00D03371" w:rsidP="00F34B54">
            <w:pPr>
              <w:rPr>
                <w:color w:val="000000" w:themeColor="text1"/>
                <w:sz w:val="10"/>
                <w:szCs w:val="10"/>
              </w:rPr>
            </w:pPr>
          </w:p>
          <w:p w14:paraId="5209F4A8" w14:textId="77777777" w:rsidR="00D03371" w:rsidRPr="008B71FC" w:rsidRDefault="00D03371" w:rsidP="00F34B54">
            <w:pPr>
              <w:rPr>
                <w:color w:val="000000" w:themeColor="text1"/>
                <w:sz w:val="20"/>
              </w:rPr>
            </w:pPr>
            <w:r w:rsidRPr="008B71FC">
              <w:rPr>
                <w:noProof/>
              </w:rPr>
              <w:drawing>
                <wp:inline distT="0" distB="0" distL="0" distR="0" wp14:anchorId="3797EE83" wp14:editId="22CF8DCC">
                  <wp:extent cx="2616514" cy="1600200"/>
                  <wp:effectExtent l="0" t="0" r="0" b="0"/>
                  <wp:docPr id="8" name="Picture 8" descr="3,319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3,319 in 2022"/>
                          <pic:cNvPicPr/>
                        </pic:nvPicPr>
                        <pic:blipFill rotWithShape="1">
                          <a:blip r:embed="rId44"/>
                          <a:srcRect t="21107" b="6"/>
                          <a:stretch/>
                        </pic:blipFill>
                        <pic:spPr bwMode="auto">
                          <a:xfrm>
                            <a:off x="0" y="0"/>
                            <a:ext cx="2644873" cy="1617544"/>
                          </a:xfrm>
                          <a:prstGeom prst="rect">
                            <a:avLst/>
                          </a:prstGeom>
                          <a:ln>
                            <a:noFill/>
                          </a:ln>
                          <a:extLst>
                            <a:ext uri="{53640926-AAD7-44D8-BBD7-CCE9431645EC}">
                              <a14:shadowObscured xmlns:a14="http://schemas.microsoft.com/office/drawing/2010/main"/>
                            </a:ext>
                          </a:extLst>
                        </pic:spPr>
                      </pic:pic>
                    </a:graphicData>
                  </a:graphic>
                </wp:inline>
              </w:drawing>
            </w:r>
          </w:p>
          <w:p w14:paraId="62FBA819" w14:textId="77777777" w:rsidR="00D03371" w:rsidRPr="008B71FC" w:rsidRDefault="00D03371" w:rsidP="00F34B54">
            <w:pPr>
              <w:rPr>
                <w:color w:val="000000" w:themeColor="text1"/>
                <w:sz w:val="20"/>
              </w:rPr>
            </w:pPr>
          </w:p>
        </w:tc>
        <w:tc>
          <w:tcPr>
            <w:tcW w:w="4432" w:type="dxa"/>
          </w:tcPr>
          <w:p w14:paraId="6B6CA377" w14:textId="6E9D8712" w:rsidR="00D03371" w:rsidRPr="008B71FC" w:rsidRDefault="00D03371" w:rsidP="00D03371">
            <w:pPr>
              <w:pStyle w:val="Figure"/>
              <w:rPr>
                <w:bCs/>
                <w:color w:val="000000" w:themeColor="text1"/>
              </w:rPr>
            </w:pPr>
            <w:bookmarkStart w:id="62" w:name="_Toc169097401"/>
            <w:r>
              <w:t xml:space="preserve">Figure </w:t>
            </w:r>
            <w:r w:rsidR="0054239A">
              <w:fldChar w:fldCharType="begin"/>
            </w:r>
            <w:r w:rsidR="0054239A">
              <w:instrText xml:space="preserve"> STYLEREF 2 \s </w:instrText>
            </w:r>
            <w:r w:rsidR="0054239A">
              <w:fldChar w:fldCharType="separate"/>
            </w:r>
            <w:r w:rsidR="0054239A">
              <w:rPr>
                <w:noProof/>
              </w:rPr>
              <w:t>6</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2</w:t>
            </w:r>
            <w:r w:rsidR="0054239A">
              <w:rPr>
                <w:noProof/>
              </w:rPr>
              <w:fldChar w:fldCharType="end"/>
            </w:r>
            <w:r>
              <w:t xml:space="preserve">: </w:t>
            </w:r>
            <w:r>
              <w:rPr>
                <w:bCs/>
                <w:color w:val="000000" w:themeColor="text1"/>
              </w:rPr>
              <w:t>Occupational therapist</w:t>
            </w:r>
            <w:r w:rsidRPr="008B71FC">
              <w:rPr>
                <w:bCs/>
                <w:color w:val="000000" w:themeColor="text1"/>
              </w:rPr>
              <w:t xml:space="preserve"> APC</w:t>
            </w:r>
            <w:r>
              <w:rPr>
                <w:bCs/>
                <w:color w:val="000000" w:themeColor="text1"/>
              </w:rPr>
              <w:t>s by</w:t>
            </w:r>
            <w:r w:rsidRPr="008B71FC">
              <w:rPr>
                <w:bCs/>
                <w:color w:val="000000" w:themeColor="text1"/>
              </w:rPr>
              <w:t xml:space="preserve"> gender</w:t>
            </w:r>
            <w:r>
              <w:rPr>
                <w:bCs/>
                <w:color w:val="000000" w:themeColor="text1"/>
              </w:rPr>
              <w:t>, as</w:t>
            </w:r>
            <w:r w:rsidRPr="008B71FC">
              <w:rPr>
                <w:bCs/>
                <w:color w:val="000000" w:themeColor="text1"/>
              </w:rPr>
              <w:t xml:space="preserve"> at 31 March 2022</w:t>
            </w:r>
            <w:bookmarkEnd w:id="62"/>
          </w:p>
          <w:p w14:paraId="41C80B02" w14:textId="77777777" w:rsidR="00D03371" w:rsidRPr="008B71FC" w:rsidRDefault="00D03371" w:rsidP="00F34B54">
            <w:pPr>
              <w:jc w:val="center"/>
              <w:rPr>
                <w:color w:val="000000" w:themeColor="text1"/>
                <w:sz w:val="20"/>
              </w:rPr>
            </w:pPr>
            <w:r w:rsidRPr="008B71FC">
              <w:rPr>
                <w:noProof/>
              </w:rPr>
              <w:drawing>
                <wp:inline distT="0" distB="0" distL="0" distR="0" wp14:anchorId="2BEF51D7" wp14:editId="76A1EE1B">
                  <wp:extent cx="1626573" cy="2011680"/>
                  <wp:effectExtent l="0" t="0" r="0" b="7620"/>
                  <wp:docPr id="11" name="Picture 11" descr="92%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92% female"/>
                          <pic:cNvPicPr/>
                        </pic:nvPicPr>
                        <pic:blipFill>
                          <a:blip r:embed="rId45"/>
                          <a:stretch>
                            <a:fillRect/>
                          </a:stretch>
                        </pic:blipFill>
                        <pic:spPr>
                          <a:xfrm>
                            <a:off x="0" y="0"/>
                            <a:ext cx="1639441" cy="2027594"/>
                          </a:xfrm>
                          <a:prstGeom prst="rect">
                            <a:avLst/>
                          </a:prstGeom>
                        </pic:spPr>
                      </pic:pic>
                    </a:graphicData>
                  </a:graphic>
                </wp:inline>
              </w:drawing>
            </w:r>
          </w:p>
          <w:p w14:paraId="325B3274" w14:textId="77777777" w:rsidR="00D03371" w:rsidRPr="008B71FC" w:rsidRDefault="00D03371" w:rsidP="00F34B54">
            <w:pPr>
              <w:jc w:val="center"/>
              <w:rPr>
                <w:color w:val="000000" w:themeColor="text1"/>
                <w:sz w:val="20"/>
              </w:rPr>
            </w:pPr>
          </w:p>
        </w:tc>
      </w:tr>
      <w:tr w:rsidR="00D03371" w:rsidRPr="008B71FC" w14:paraId="14689367" w14:textId="77777777" w:rsidTr="00D03371">
        <w:tc>
          <w:tcPr>
            <w:tcW w:w="4395" w:type="dxa"/>
          </w:tcPr>
          <w:p w14:paraId="1D9F3DEB" w14:textId="72E1B20D" w:rsidR="00D03371" w:rsidRPr="008B71FC" w:rsidRDefault="00D03371" w:rsidP="00D03371">
            <w:pPr>
              <w:pStyle w:val="Figure"/>
              <w:rPr>
                <w:bCs/>
              </w:rPr>
            </w:pPr>
            <w:bookmarkStart w:id="63" w:name="_Toc169097402"/>
            <w:r>
              <w:t xml:space="preserve">Figure </w:t>
            </w:r>
            <w:r w:rsidR="0054239A">
              <w:fldChar w:fldCharType="begin"/>
            </w:r>
            <w:r w:rsidR="0054239A">
              <w:instrText xml:space="preserve"> STYLEREF 2 \s </w:instrText>
            </w:r>
            <w:r w:rsidR="0054239A">
              <w:fldChar w:fldCharType="separate"/>
            </w:r>
            <w:r w:rsidR="0054239A">
              <w:rPr>
                <w:noProof/>
              </w:rPr>
              <w:t>6</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3</w:t>
            </w:r>
            <w:r w:rsidR="0054239A">
              <w:rPr>
                <w:noProof/>
              </w:rPr>
              <w:fldChar w:fldCharType="end"/>
            </w:r>
            <w:r>
              <w:t xml:space="preserve">: </w:t>
            </w:r>
            <w:r w:rsidRPr="008B71FC">
              <w:rPr>
                <w:bCs/>
              </w:rPr>
              <w:t xml:space="preserve">Overseas qualified </w:t>
            </w:r>
            <w:r>
              <w:rPr>
                <w:bCs/>
              </w:rPr>
              <w:t>occupational therapists, 2018–2022</w:t>
            </w:r>
            <w:bookmarkEnd w:id="63"/>
          </w:p>
          <w:p w14:paraId="01172263" w14:textId="77777777" w:rsidR="00D03371" w:rsidRPr="008B71FC" w:rsidRDefault="00D03371" w:rsidP="00F34B54">
            <w:pPr>
              <w:rPr>
                <w:sz w:val="10"/>
                <w:szCs w:val="10"/>
              </w:rPr>
            </w:pPr>
            <w:r w:rsidRPr="008B71FC">
              <w:rPr>
                <w:noProof/>
              </w:rPr>
              <w:drawing>
                <wp:inline distT="0" distB="0" distL="0" distR="0" wp14:anchorId="45F83089" wp14:editId="72C64EA4">
                  <wp:extent cx="2616200" cy="1544522"/>
                  <wp:effectExtent l="0" t="0" r="0" b="0"/>
                  <wp:docPr id="180" name="Picture 180" descr="77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77 in 2022"/>
                          <pic:cNvPicPr/>
                        </pic:nvPicPr>
                        <pic:blipFill rotWithShape="1">
                          <a:blip r:embed="rId46"/>
                          <a:srcRect t="21588"/>
                          <a:stretch/>
                        </pic:blipFill>
                        <pic:spPr bwMode="auto">
                          <a:xfrm>
                            <a:off x="0" y="0"/>
                            <a:ext cx="2662711" cy="1571981"/>
                          </a:xfrm>
                          <a:prstGeom prst="rect">
                            <a:avLst/>
                          </a:prstGeom>
                          <a:ln>
                            <a:noFill/>
                          </a:ln>
                          <a:extLst>
                            <a:ext uri="{53640926-AAD7-44D8-BBD7-CCE9431645EC}">
                              <a14:shadowObscured xmlns:a14="http://schemas.microsoft.com/office/drawing/2010/main"/>
                            </a:ext>
                          </a:extLst>
                        </pic:spPr>
                      </pic:pic>
                    </a:graphicData>
                  </a:graphic>
                </wp:inline>
              </w:drawing>
            </w:r>
          </w:p>
          <w:p w14:paraId="6F8EE469" w14:textId="77777777" w:rsidR="00D03371" w:rsidRPr="008B71FC" w:rsidRDefault="00D03371" w:rsidP="00F34B54">
            <w:pPr>
              <w:rPr>
                <w:color w:val="000000" w:themeColor="text1"/>
                <w:sz w:val="20"/>
              </w:rPr>
            </w:pPr>
          </w:p>
        </w:tc>
        <w:tc>
          <w:tcPr>
            <w:tcW w:w="4432" w:type="dxa"/>
          </w:tcPr>
          <w:p w14:paraId="57DD960B" w14:textId="5B5E22B0" w:rsidR="00D03371" w:rsidRPr="008B71FC" w:rsidRDefault="00D03371" w:rsidP="00D03371">
            <w:pPr>
              <w:pStyle w:val="Figure"/>
            </w:pPr>
            <w:bookmarkStart w:id="64" w:name="_Toc169097403"/>
            <w:r>
              <w:t xml:space="preserve">Figure </w:t>
            </w:r>
            <w:r w:rsidR="0054239A">
              <w:fldChar w:fldCharType="begin"/>
            </w:r>
            <w:r w:rsidR="0054239A">
              <w:instrText xml:space="preserve"> STYLEREF 2 \s </w:instrText>
            </w:r>
            <w:r w:rsidR="0054239A">
              <w:fldChar w:fldCharType="separate"/>
            </w:r>
            <w:r w:rsidR="0054239A">
              <w:rPr>
                <w:noProof/>
              </w:rPr>
              <w:t>6</w:t>
            </w:r>
            <w:r w:rsidR="0054239A">
              <w:rPr>
                <w:noProof/>
              </w:rPr>
              <w:fldChar w:fldCharType="end"/>
            </w:r>
            <w:r w:rsidR="003B0F08">
              <w:noBreakHyphen/>
            </w:r>
            <w:r w:rsidR="0054239A">
              <w:fldChar w:fldCharType="begin"/>
            </w:r>
            <w:r w:rsidR="0054239A">
              <w:instrText xml:space="preserve"> SEQ Figure \* A</w:instrText>
            </w:r>
            <w:r w:rsidR="0054239A">
              <w:instrText xml:space="preserve">RABIC \s 2 </w:instrText>
            </w:r>
            <w:r w:rsidR="0054239A">
              <w:fldChar w:fldCharType="separate"/>
            </w:r>
            <w:r w:rsidR="0054239A">
              <w:rPr>
                <w:noProof/>
              </w:rPr>
              <w:t>4</w:t>
            </w:r>
            <w:r w:rsidR="0054239A">
              <w:rPr>
                <w:noProof/>
              </w:rPr>
              <w:fldChar w:fldCharType="end"/>
            </w:r>
            <w:r>
              <w:t xml:space="preserve">: </w:t>
            </w:r>
            <w:r w:rsidRPr="008B71FC">
              <w:t>Average age (</w:t>
            </w:r>
            <w:r>
              <w:t xml:space="preserve">in </w:t>
            </w:r>
            <w:r w:rsidRPr="008B71FC">
              <w:t xml:space="preserve">years) of </w:t>
            </w:r>
            <w:r>
              <w:t>occupational therapists</w:t>
            </w:r>
            <w:r w:rsidRPr="008B71FC">
              <w:t xml:space="preserve"> with an APC</w:t>
            </w:r>
            <w:r>
              <w:t>, 2018–2022</w:t>
            </w:r>
            <w:bookmarkEnd w:id="64"/>
          </w:p>
          <w:p w14:paraId="6AD1F9C9" w14:textId="77777777" w:rsidR="00D03371" w:rsidRPr="008B71FC" w:rsidRDefault="00D03371" w:rsidP="00F34B54">
            <w:pPr>
              <w:rPr>
                <w:b/>
                <w:bCs/>
                <w:color w:val="000000" w:themeColor="text1"/>
                <w:sz w:val="20"/>
              </w:rPr>
            </w:pPr>
            <w:r w:rsidRPr="008B71FC">
              <w:rPr>
                <w:noProof/>
              </w:rPr>
              <w:drawing>
                <wp:inline distT="0" distB="0" distL="0" distR="0" wp14:anchorId="6837057A" wp14:editId="43ECE1E9">
                  <wp:extent cx="2675784" cy="1605514"/>
                  <wp:effectExtent l="0" t="0" r="0" b="0"/>
                  <wp:docPr id="9" name="Picture 9" descr="41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41 in 2022"/>
                          <pic:cNvPicPr/>
                        </pic:nvPicPr>
                        <pic:blipFill rotWithShape="1">
                          <a:blip r:embed="rId47"/>
                          <a:srcRect t="19453"/>
                          <a:stretch/>
                        </pic:blipFill>
                        <pic:spPr bwMode="auto">
                          <a:xfrm>
                            <a:off x="0" y="0"/>
                            <a:ext cx="2683162" cy="1609941"/>
                          </a:xfrm>
                          <a:prstGeom prst="rect">
                            <a:avLst/>
                          </a:prstGeom>
                          <a:ln>
                            <a:noFill/>
                          </a:ln>
                          <a:extLst>
                            <a:ext uri="{53640926-AAD7-44D8-BBD7-CCE9431645EC}">
                              <a14:shadowObscured xmlns:a14="http://schemas.microsoft.com/office/drawing/2010/main"/>
                            </a:ext>
                          </a:extLst>
                        </pic:spPr>
                      </pic:pic>
                    </a:graphicData>
                  </a:graphic>
                </wp:inline>
              </w:drawing>
            </w:r>
          </w:p>
        </w:tc>
      </w:tr>
      <w:tr w:rsidR="00D03371" w:rsidRPr="008B71FC" w14:paraId="100EFF2D" w14:textId="77777777" w:rsidTr="00D03371">
        <w:tc>
          <w:tcPr>
            <w:tcW w:w="8827" w:type="dxa"/>
            <w:gridSpan w:val="2"/>
          </w:tcPr>
          <w:p w14:paraId="0AEB81CE" w14:textId="2EA5AD68" w:rsidR="00D03371" w:rsidRPr="008B71FC" w:rsidRDefault="00D03371" w:rsidP="00D03371">
            <w:pPr>
              <w:pStyle w:val="Figure"/>
              <w:rPr>
                <w:sz w:val="10"/>
                <w:szCs w:val="10"/>
              </w:rPr>
            </w:pPr>
            <w:bookmarkStart w:id="65" w:name="_Toc169097404"/>
            <w:r>
              <w:t xml:space="preserve">Figure </w:t>
            </w:r>
            <w:r w:rsidR="0054239A">
              <w:fldChar w:fldCharType="begin"/>
            </w:r>
            <w:r w:rsidR="0054239A">
              <w:instrText xml:space="preserve"> STYLEREF 2 \s </w:instrText>
            </w:r>
            <w:r w:rsidR="0054239A">
              <w:fldChar w:fldCharType="separate"/>
            </w:r>
            <w:r w:rsidR="0054239A">
              <w:rPr>
                <w:noProof/>
              </w:rPr>
              <w:t>6</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5</w:t>
            </w:r>
            <w:r w:rsidR="0054239A">
              <w:rPr>
                <w:noProof/>
              </w:rPr>
              <w:fldChar w:fldCharType="end"/>
            </w:r>
            <w:r>
              <w:t xml:space="preserve">: </w:t>
            </w:r>
            <w:r w:rsidRPr="008B71FC">
              <w:t xml:space="preserve">Māori and Pacific </w:t>
            </w:r>
            <w:r>
              <w:t xml:space="preserve">occupational therapist </w:t>
            </w:r>
            <w:r w:rsidRPr="008B71FC">
              <w:t>practitioners</w:t>
            </w:r>
            <w:r>
              <w:t>, 2018–2022</w:t>
            </w:r>
            <w:bookmarkEnd w:id="65"/>
          </w:p>
          <w:p w14:paraId="07DF75D6" w14:textId="77777777" w:rsidR="00D03371" w:rsidRPr="008B71FC" w:rsidRDefault="00D03371" w:rsidP="00F34B54">
            <w:r w:rsidRPr="008B71FC">
              <w:rPr>
                <w:noProof/>
              </w:rPr>
              <w:drawing>
                <wp:inline distT="0" distB="0" distL="0" distR="0" wp14:anchorId="4437DC33" wp14:editId="7902BE84">
                  <wp:extent cx="2906827" cy="1958340"/>
                  <wp:effectExtent l="0" t="0" r="8255" b="3810"/>
                  <wp:docPr id="5" name="Picture 5" descr="222 Māori and 85 Pacific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22 Māori and 85 Pacific in 2022"/>
                          <pic:cNvPicPr/>
                        </pic:nvPicPr>
                        <pic:blipFill rotWithShape="1">
                          <a:blip r:embed="rId48">
                            <a:extLst>
                              <a:ext uri="{28A0092B-C50C-407E-A947-70E740481C1C}">
                                <a14:useLocalDpi xmlns:a14="http://schemas.microsoft.com/office/drawing/2010/main" val="0"/>
                              </a:ext>
                            </a:extLst>
                          </a:blip>
                          <a:srcRect l="17596" t="8070" r="6210"/>
                          <a:stretch/>
                        </pic:blipFill>
                        <pic:spPr bwMode="auto">
                          <a:xfrm>
                            <a:off x="0" y="0"/>
                            <a:ext cx="2945875" cy="1984647"/>
                          </a:xfrm>
                          <a:prstGeom prst="rect">
                            <a:avLst/>
                          </a:prstGeom>
                          <a:ln>
                            <a:noFill/>
                          </a:ln>
                          <a:extLst>
                            <a:ext uri="{53640926-AAD7-44D8-BBD7-CCE9431645EC}">
                              <a14:shadowObscured xmlns:a14="http://schemas.microsoft.com/office/drawing/2010/main"/>
                            </a:ext>
                          </a:extLst>
                        </pic:spPr>
                      </pic:pic>
                    </a:graphicData>
                  </a:graphic>
                </wp:inline>
              </w:drawing>
            </w:r>
          </w:p>
          <w:p w14:paraId="22B8367C" w14:textId="77777777" w:rsidR="00D03371" w:rsidRPr="008B71FC" w:rsidRDefault="00D03371" w:rsidP="00F34B54">
            <w:pPr>
              <w:rPr>
                <w:color w:val="000000" w:themeColor="text1"/>
                <w:sz w:val="12"/>
                <w:szCs w:val="12"/>
              </w:rPr>
            </w:pPr>
          </w:p>
        </w:tc>
      </w:tr>
    </w:tbl>
    <w:p w14:paraId="3DECCB43" w14:textId="77777777" w:rsidR="002B3388" w:rsidRDefault="002B3388" w:rsidP="00F34B54">
      <w:pPr>
        <w:rPr>
          <w:b/>
          <w:bCs/>
          <w:color w:val="000000" w:themeColor="text1"/>
          <w:sz w:val="20"/>
        </w:rPr>
        <w:sectPr w:rsidR="002B3388" w:rsidSect="0070184D">
          <w:footerReference w:type="default" r:id="rId49"/>
          <w:pgSz w:w="11907" w:h="16834" w:code="9"/>
          <w:pgMar w:top="1418" w:right="1701" w:bottom="1134" w:left="1843" w:header="284" w:footer="425" w:gutter="284"/>
          <w:cols w:space="720"/>
          <w:docGrid w:linePitch="286"/>
        </w:sectPr>
      </w:pPr>
    </w:p>
    <w:tbl>
      <w:tblPr>
        <w:tblStyle w:val="TableGrid"/>
        <w:tblW w:w="8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7"/>
      </w:tblGrid>
      <w:tr w:rsidR="00D03371" w:rsidRPr="008B71FC" w14:paraId="50157EED" w14:textId="77777777" w:rsidTr="00D03371">
        <w:tc>
          <w:tcPr>
            <w:tcW w:w="8827" w:type="dxa"/>
          </w:tcPr>
          <w:p w14:paraId="2A6029CE" w14:textId="563D8B56" w:rsidR="00D03371" w:rsidRPr="008B71FC" w:rsidRDefault="002B3388" w:rsidP="002B3388">
            <w:pPr>
              <w:pStyle w:val="Figure"/>
              <w:rPr>
                <w:bCs/>
              </w:rPr>
            </w:pPr>
            <w:bookmarkStart w:id="66" w:name="_Toc169097405"/>
            <w:r>
              <w:t xml:space="preserve">Figure </w:t>
            </w:r>
            <w:r w:rsidR="0054239A">
              <w:fldChar w:fldCharType="begin"/>
            </w:r>
            <w:r w:rsidR="0054239A">
              <w:instrText xml:space="preserve"> STYLEREF 2 \s </w:instrText>
            </w:r>
            <w:r w:rsidR="0054239A">
              <w:fldChar w:fldCharType="separate"/>
            </w:r>
            <w:r w:rsidR="0054239A">
              <w:rPr>
                <w:noProof/>
              </w:rPr>
              <w:t>6</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6</w:t>
            </w:r>
            <w:r w:rsidR="0054239A">
              <w:rPr>
                <w:noProof/>
              </w:rPr>
              <w:fldChar w:fldCharType="end"/>
            </w:r>
            <w:r>
              <w:t xml:space="preserve">: </w:t>
            </w:r>
            <w:r w:rsidR="00D03371">
              <w:rPr>
                <w:bCs/>
              </w:rPr>
              <w:t>Occupational therapist</w:t>
            </w:r>
            <w:r w:rsidR="00D03371" w:rsidRPr="008B71FC">
              <w:rPr>
                <w:bCs/>
              </w:rPr>
              <w:t xml:space="preserve"> </w:t>
            </w:r>
            <w:r w:rsidR="00D03371">
              <w:rPr>
                <w:bCs/>
              </w:rPr>
              <w:t xml:space="preserve">numbers by </w:t>
            </w:r>
            <w:r w:rsidR="00D03371" w:rsidRPr="008B71FC">
              <w:rPr>
                <w:bCs/>
              </w:rPr>
              <w:t>role</w:t>
            </w:r>
            <w:r w:rsidR="00D03371">
              <w:rPr>
                <w:bCs/>
              </w:rPr>
              <w:t>, 2020–2022</w:t>
            </w:r>
            <w:bookmarkEnd w:id="66"/>
          </w:p>
          <w:p w14:paraId="4630901D" w14:textId="77777777" w:rsidR="00D03371" w:rsidRPr="008B71FC" w:rsidRDefault="00D03371" w:rsidP="00F34B54">
            <w:pPr>
              <w:rPr>
                <w:sz w:val="20"/>
              </w:rPr>
            </w:pPr>
            <w:r w:rsidRPr="008B71FC">
              <w:rPr>
                <w:noProof/>
              </w:rPr>
              <w:drawing>
                <wp:anchor distT="0" distB="0" distL="114300" distR="114300" simplePos="0" relativeHeight="251659264" behindDoc="0" locked="0" layoutInCell="1" allowOverlap="1" wp14:anchorId="6F1AD7B6" wp14:editId="2D7558B8">
                  <wp:simplePos x="0" y="0"/>
                  <wp:positionH relativeFrom="column">
                    <wp:posOffset>4198620</wp:posOffset>
                  </wp:positionH>
                  <wp:positionV relativeFrom="paragraph">
                    <wp:posOffset>177800</wp:posOffset>
                  </wp:positionV>
                  <wp:extent cx="1226820" cy="174625"/>
                  <wp:effectExtent l="0" t="0" r="0" b="0"/>
                  <wp:wrapNone/>
                  <wp:docPr id="183" name="Pictur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a:extLst>
                              <a:ext uri="{C183D7F6-B498-43B3-948B-1728B52AA6E4}">
                                <adec:decorative xmlns:adec="http://schemas.microsoft.com/office/drawing/2017/decorative" val="1"/>
                              </a:ext>
                            </a:extLst>
                          </pic:cNvPr>
                          <pic:cNvPicPr/>
                        </pic:nvPicPr>
                        <pic:blipFill rotWithShape="1">
                          <a:blip r:embed="rId50">
                            <a:extLst>
                              <a:ext uri="{28A0092B-C50C-407E-A947-70E740481C1C}">
                                <a14:useLocalDpi xmlns:a14="http://schemas.microsoft.com/office/drawing/2010/main" val="0"/>
                              </a:ext>
                            </a:extLst>
                          </a:blip>
                          <a:srcRect l="37888" t="96797" r="29898"/>
                          <a:stretch/>
                        </pic:blipFill>
                        <pic:spPr bwMode="auto">
                          <a:xfrm>
                            <a:off x="0" y="0"/>
                            <a:ext cx="1226820" cy="174625"/>
                          </a:xfrm>
                          <a:prstGeom prst="rect">
                            <a:avLst/>
                          </a:prstGeom>
                          <a:ln>
                            <a:noFill/>
                          </a:ln>
                          <a:extLst>
                            <a:ext uri="{53640926-AAD7-44D8-BBD7-CCE9431645EC}">
                              <a14:shadowObscured xmlns:a14="http://schemas.microsoft.com/office/drawing/2010/main"/>
                            </a:ext>
                          </a:extLst>
                        </pic:spPr>
                      </pic:pic>
                    </a:graphicData>
                  </a:graphic>
                </wp:anchor>
              </w:drawing>
            </w:r>
            <w:r w:rsidRPr="008B71FC">
              <w:rPr>
                <w:noProof/>
              </w:rPr>
              <w:drawing>
                <wp:inline distT="0" distB="0" distL="0" distR="0" wp14:anchorId="68A19BE5" wp14:editId="071D9AE4">
                  <wp:extent cx="4176000" cy="3004727"/>
                  <wp:effectExtent l="0" t="0" r="0" b="5715"/>
                  <wp:docPr id="181" name="Picture 181" descr="In 2022 49% therapist (physical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In 2022 49% therapist (physical health)">
                            <a:extLst>
                              <a:ext uri="{C183D7F6-B498-43B3-948B-1728B52AA6E4}">
                                <adec:decorative xmlns:adec="http://schemas.microsoft.com/office/drawing/2017/decorative" val="0"/>
                              </a:ext>
                            </a:extLst>
                          </pic:cNvPr>
                          <pic:cNvPicPr/>
                        </pic:nvPicPr>
                        <pic:blipFill rotWithShape="1">
                          <a:blip r:embed="rId51"/>
                          <a:srcRect t="8064" b="8307"/>
                          <a:stretch/>
                        </pic:blipFill>
                        <pic:spPr bwMode="auto">
                          <a:xfrm>
                            <a:off x="0" y="0"/>
                            <a:ext cx="4176000" cy="3004727"/>
                          </a:xfrm>
                          <a:prstGeom prst="rect">
                            <a:avLst/>
                          </a:prstGeom>
                          <a:ln>
                            <a:noFill/>
                          </a:ln>
                          <a:extLst>
                            <a:ext uri="{53640926-AAD7-44D8-BBD7-CCE9431645EC}">
                              <a14:shadowObscured xmlns:a14="http://schemas.microsoft.com/office/drawing/2010/main"/>
                            </a:ext>
                          </a:extLst>
                        </pic:spPr>
                      </pic:pic>
                    </a:graphicData>
                  </a:graphic>
                </wp:inline>
              </w:drawing>
            </w:r>
          </w:p>
        </w:tc>
      </w:tr>
      <w:tr w:rsidR="00D03371" w:rsidRPr="008B71FC" w14:paraId="11DD5E27" w14:textId="77777777" w:rsidTr="00D03371">
        <w:tc>
          <w:tcPr>
            <w:tcW w:w="8827" w:type="dxa"/>
          </w:tcPr>
          <w:p w14:paraId="63B3347E" w14:textId="7C10B3D3" w:rsidR="00D03371" w:rsidRPr="008B71FC" w:rsidRDefault="002B3388" w:rsidP="002B3388">
            <w:pPr>
              <w:pStyle w:val="Figure"/>
              <w:rPr>
                <w:sz w:val="10"/>
                <w:szCs w:val="10"/>
              </w:rPr>
            </w:pPr>
            <w:bookmarkStart w:id="67" w:name="_Toc169097406"/>
            <w:r>
              <w:t xml:space="preserve">Figure </w:t>
            </w:r>
            <w:r w:rsidR="0054239A">
              <w:fldChar w:fldCharType="begin"/>
            </w:r>
            <w:r w:rsidR="0054239A">
              <w:instrText xml:space="preserve"> STYLEREF 2 \s </w:instrText>
            </w:r>
            <w:r w:rsidR="0054239A">
              <w:fldChar w:fldCharType="separate"/>
            </w:r>
            <w:r w:rsidR="0054239A">
              <w:rPr>
                <w:noProof/>
              </w:rPr>
              <w:t>6</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7</w:t>
            </w:r>
            <w:r w:rsidR="0054239A">
              <w:rPr>
                <w:noProof/>
              </w:rPr>
              <w:fldChar w:fldCharType="end"/>
            </w:r>
            <w:r>
              <w:t xml:space="preserve">: </w:t>
            </w:r>
            <w:r w:rsidR="00D03371">
              <w:rPr>
                <w:color w:val="000000" w:themeColor="text1"/>
              </w:rPr>
              <w:t>Occupational therapy</w:t>
            </w:r>
            <w:r w:rsidR="00D03371" w:rsidRPr="008B71FC">
              <w:t xml:space="preserve"> practitioners by employing organisation</w:t>
            </w:r>
            <w:r w:rsidR="00D03371">
              <w:t>, 2020–2022</w:t>
            </w:r>
            <w:bookmarkEnd w:id="67"/>
          </w:p>
          <w:p w14:paraId="6CF1C347" w14:textId="77777777" w:rsidR="00D03371" w:rsidRPr="008B71FC" w:rsidRDefault="00D03371" w:rsidP="00F34B54">
            <w:pPr>
              <w:keepNext/>
              <w:rPr>
                <w:sz w:val="20"/>
              </w:rPr>
            </w:pPr>
            <w:r w:rsidRPr="008B71FC">
              <w:rPr>
                <w:noProof/>
              </w:rPr>
              <w:drawing>
                <wp:anchor distT="0" distB="0" distL="114300" distR="114300" simplePos="0" relativeHeight="251660288" behindDoc="0" locked="0" layoutInCell="1" allowOverlap="1" wp14:anchorId="1C7056B2" wp14:editId="15CBD973">
                  <wp:simplePos x="0" y="0"/>
                  <wp:positionH relativeFrom="column">
                    <wp:posOffset>4198620</wp:posOffset>
                  </wp:positionH>
                  <wp:positionV relativeFrom="paragraph">
                    <wp:posOffset>41275</wp:posOffset>
                  </wp:positionV>
                  <wp:extent cx="1226820" cy="174625"/>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rotWithShape="1">
                          <a:blip r:embed="rId50">
                            <a:extLst>
                              <a:ext uri="{28A0092B-C50C-407E-A947-70E740481C1C}">
                                <a14:useLocalDpi xmlns:a14="http://schemas.microsoft.com/office/drawing/2010/main" val="0"/>
                              </a:ext>
                            </a:extLst>
                          </a:blip>
                          <a:srcRect l="37888" t="96797" r="29898"/>
                          <a:stretch/>
                        </pic:blipFill>
                        <pic:spPr bwMode="auto">
                          <a:xfrm>
                            <a:off x="0" y="0"/>
                            <a:ext cx="1226820" cy="174625"/>
                          </a:xfrm>
                          <a:prstGeom prst="rect">
                            <a:avLst/>
                          </a:prstGeom>
                          <a:ln>
                            <a:noFill/>
                          </a:ln>
                          <a:extLst>
                            <a:ext uri="{53640926-AAD7-44D8-BBD7-CCE9431645EC}">
                              <a14:shadowObscured xmlns:a14="http://schemas.microsoft.com/office/drawing/2010/main"/>
                            </a:ext>
                          </a:extLst>
                        </pic:spPr>
                      </pic:pic>
                    </a:graphicData>
                  </a:graphic>
                </wp:anchor>
              </w:drawing>
            </w:r>
            <w:r w:rsidRPr="008B71FC">
              <w:rPr>
                <w:noProof/>
              </w:rPr>
              <w:drawing>
                <wp:inline distT="0" distB="0" distL="0" distR="0" wp14:anchorId="3DDEA1EC" wp14:editId="7AE560EA">
                  <wp:extent cx="4176000" cy="4976604"/>
                  <wp:effectExtent l="0" t="0" r="0" b="0"/>
                  <wp:docPr id="182" name="Picture 182" descr="DHB are the largest with 46%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DHB are the largest with 46% in 2022"/>
                          <pic:cNvPicPr/>
                        </pic:nvPicPr>
                        <pic:blipFill rotWithShape="1">
                          <a:blip r:embed="rId50"/>
                          <a:srcRect t="8875" b="7862"/>
                          <a:stretch/>
                        </pic:blipFill>
                        <pic:spPr bwMode="auto">
                          <a:xfrm>
                            <a:off x="0" y="0"/>
                            <a:ext cx="4176000" cy="497660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71AC3F" w14:textId="1070ECEE" w:rsidR="00D03371" w:rsidRPr="002B3388" w:rsidRDefault="00D03371" w:rsidP="002B3388">
      <w:pPr>
        <w:pStyle w:val="Heading3"/>
      </w:pPr>
      <w:r w:rsidRPr="002B3388">
        <w:t>Benefits of a highly-en</w:t>
      </w:r>
      <w:r w:rsidR="006605C0">
        <w:t>a</w:t>
      </w:r>
      <w:r w:rsidRPr="002B3388">
        <w:t>bled occupational therapy profession</w:t>
      </w:r>
    </w:p>
    <w:p w14:paraId="47E9E1ED" w14:textId="77777777" w:rsidR="00D03371" w:rsidRPr="008B71FC" w:rsidRDefault="00D03371" w:rsidP="002B3388">
      <w:pPr>
        <w:pStyle w:val="Bullet"/>
      </w:pPr>
      <w:r w:rsidRPr="008B71FC">
        <w:t>People are supported to carry out the occupations they want, need or are expected to do.</w:t>
      </w:r>
    </w:p>
    <w:p w14:paraId="728D1072" w14:textId="77777777" w:rsidR="00D03371" w:rsidRPr="008B71FC" w:rsidRDefault="00D03371" w:rsidP="002B3388">
      <w:pPr>
        <w:pStyle w:val="Bullet"/>
      </w:pPr>
      <w:r>
        <w:t>Individuals</w:t>
      </w:r>
      <w:r w:rsidRPr="008B71FC">
        <w:t xml:space="preserve">, whānau, hapū, iwi and communities </w:t>
      </w:r>
      <w:r>
        <w:t>receive help</w:t>
      </w:r>
      <w:r w:rsidRPr="008B71FC">
        <w:t xml:space="preserve"> to reach their occupational goals</w:t>
      </w:r>
      <w:r>
        <w:t xml:space="preserve"> and </w:t>
      </w:r>
      <w:r w:rsidRPr="008B71FC">
        <w:t xml:space="preserve">understand </w:t>
      </w:r>
      <w:r>
        <w:t>the</w:t>
      </w:r>
      <w:r w:rsidRPr="008B71FC">
        <w:t xml:space="preserve"> opportunities and barriers</w:t>
      </w:r>
      <w:r>
        <w:t xml:space="preserve"> and </w:t>
      </w:r>
      <w:r w:rsidRPr="008B71FC">
        <w:t xml:space="preserve">how </w:t>
      </w:r>
      <w:r>
        <w:t xml:space="preserve">to achieve </w:t>
      </w:r>
      <w:r w:rsidRPr="008B71FC">
        <w:t>overall wellbeing.</w:t>
      </w:r>
    </w:p>
    <w:p w14:paraId="28BCCCF7" w14:textId="77777777" w:rsidR="00D03371" w:rsidRPr="008B71FC" w:rsidRDefault="00D03371" w:rsidP="002B3388">
      <w:pPr>
        <w:pStyle w:val="Bullet"/>
      </w:pPr>
      <w:r w:rsidRPr="008B71FC">
        <w:t xml:space="preserve">Spaces and environments are </w:t>
      </w:r>
      <w:r>
        <w:t>assessed to enable people</w:t>
      </w:r>
      <w:r w:rsidRPr="008B71FC">
        <w:t xml:space="preserve"> to participate in their everyday activities and occupations.</w:t>
      </w:r>
    </w:p>
    <w:p w14:paraId="6E0FFAC4" w14:textId="77777777" w:rsidR="00D03371" w:rsidRPr="008B71FC" w:rsidRDefault="00D03371" w:rsidP="002B3388">
      <w:pPr>
        <w:pStyle w:val="Bullet"/>
      </w:pPr>
      <w:r w:rsidRPr="008B71FC">
        <w:t xml:space="preserve">The rights, responsibilities and opportunities of all </w:t>
      </w:r>
      <w:r>
        <w:t>individuals</w:t>
      </w:r>
      <w:r w:rsidRPr="008B71FC">
        <w:t xml:space="preserve"> and whānau to engage in meaningful occupations are advocated with a view towards human rights, occupational and social justice, equity and sustainability.</w:t>
      </w:r>
    </w:p>
    <w:p w14:paraId="761425A4" w14:textId="77777777" w:rsidR="00D03371" w:rsidRPr="008B71FC" w:rsidRDefault="00D03371" w:rsidP="002B3388">
      <w:pPr>
        <w:pStyle w:val="Bullet"/>
      </w:pPr>
      <w:r w:rsidRPr="008B71FC">
        <w:t xml:space="preserve">As one of the few health and social care registered professionals to be able to work across both physical and mental health care settings, occupational therapists are well placed to meet today’s health and social care demands </w:t>
      </w:r>
      <w:r>
        <w:t>by working with</w:t>
      </w:r>
      <w:r w:rsidRPr="008B71FC">
        <w:t xml:space="preserve"> medical, paramedical and </w:t>
      </w:r>
      <w:r>
        <w:t>allied health</w:t>
      </w:r>
      <w:r w:rsidRPr="008B71FC">
        <w:t xml:space="preserve"> professionals.</w:t>
      </w:r>
    </w:p>
    <w:p w14:paraId="7DF4E8E7" w14:textId="77777777" w:rsidR="00D03371" w:rsidRPr="008B71FC" w:rsidRDefault="00D03371" w:rsidP="00D03371">
      <w:pPr>
        <w:pStyle w:val="Caption"/>
      </w:pPr>
    </w:p>
    <w:p w14:paraId="5EECD7E1" w14:textId="77777777" w:rsidR="0070184D" w:rsidRDefault="0070184D" w:rsidP="005D5FC7">
      <w:pPr>
        <w:rPr>
          <w:rFonts w:eastAsia="Arial"/>
        </w:rPr>
      </w:pPr>
    </w:p>
    <w:p w14:paraId="33F810C3" w14:textId="77777777" w:rsidR="00F34B54" w:rsidRDefault="00F34B54" w:rsidP="005D5FC7">
      <w:pPr>
        <w:rPr>
          <w:rFonts w:eastAsia="Arial"/>
        </w:rPr>
      </w:pPr>
    </w:p>
    <w:p w14:paraId="17099D68" w14:textId="77777777" w:rsidR="00F34B54" w:rsidRDefault="00F34B54" w:rsidP="005D5FC7">
      <w:pPr>
        <w:rPr>
          <w:rFonts w:eastAsia="Arial"/>
        </w:rPr>
        <w:sectPr w:rsidR="00F34B54" w:rsidSect="0070184D">
          <w:pgSz w:w="11907" w:h="16834" w:code="9"/>
          <w:pgMar w:top="1418" w:right="1701" w:bottom="1134" w:left="1843" w:header="284" w:footer="425" w:gutter="284"/>
          <w:cols w:space="720"/>
          <w:docGrid w:linePitch="286"/>
        </w:sectPr>
      </w:pPr>
    </w:p>
    <w:p w14:paraId="180AADAB" w14:textId="109463C8" w:rsidR="00F34B54" w:rsidRDefault="00F34B54" w:rsidP="00F34B54">
      <w:pPr>
        <w:pStyle w:val="Heading3"/>
        <w:spacing w:before="0"/>
        <w:rPr>
          <w:rFonts w:eastAsia="Arial"/>
        </w:rPr>
      </w:pPr>
      <w:r w:rsidRPr="00F34B54">
        <w:rPr>
          <w:rFonts w:eastAsia="Arial"/>
        </w:rPr>
        <w:t>Key issues for the occupational therapy profession in realising its full potential to help achieve pae ora</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74"/>
        <w:gridCol w:w="11709"/>
      </w:tblGrid>
      <w:tr w:rsidR="00F34B54" w:rsidRPr="00923FF4" w14:paraId="07F4AB68" w14:textId="77777777" w:rsidTr="00F34B54">
        <w:trPr>
          <w:tblHeader/>
        </w:trPr>
        <w:tc>
          <w:tcPr>
            <w:tcW w:w="1474" w:type="dxa"/>
            <w:tcBorders>
              <w:top w:val="nil"/>
              <w:bottom w:val="nil"/>
            </w:tcBorders>
            <w:shd w:val="clear" w:color="auto" w:fill="D9D9D9" w:themeFill="background1" w:themeFillShade="D9"/>
            <w:vAlign w:val="center"/>
          </w:tcPr>
          <w:p w14:paraId="6CB528FF" w14:textId="77777777" w:rsidR="00F34B54" w:rsidRPr="00923FF4" w:rsidRDefault="00F34B54" w:rsidP="00F34B54">
            <w:pPr>
              <w:pStyle w:val="TableText"/>
              <w:rPr>
                <w:b/>
                <w:bCs/>
              </w:rPr>
            </w:pPr>
            <w:r w:rsidRPr="00923FF4">
              <w:rPr>
                <w:b/>
                <w:bCs/>
              </w:rPr>
              <w:t>Key themes</w:t>
            </w:r>
          </w:p>
        </w:tc>
        <w:tc>
          <w:tcPr>
            <w:tcW w:w="11709" w:type="dxa"/>
            <w:tcBorders>
              <w:top w:val="nil"/>
              <w:bottom w:val="nil"/>
            </w:tcBorders>
            <w:shd w:val="clear" w:color="auto" w:fill="D9D9D9" w:themeFill="background1" w:themeFillShade="D9"/>
            <w:vAlign w:val="center"/>
          </w:tcPr>
          <w:p w14:paraId="7CF2C175" w14:textId="77777777" w:rsidR="00F34B54" w:rsidRPr="00923FF4" w:rsidRDefault="00F34B54" w:rsidP="00F34B54">
            <w:pPr>
              <w:pStyle w:val="TableText"/>
              <w:rPr>
                <w:b/>
                <w:bCs/>
              </w:rPr>
            </w:pPr>
            <w:r w:rsidRPr="00EC5F9C">
              <w:rPr>
                <w:b/>
                <w:bCs/>
              </w:rPr>
              <w:t>Key issues</w:t>
            </w:r>
          </w:p>
        </w:tc>
      </w:tr>
      <w:tr w:rsidR="00F34B54" w14:paraId="1B60B6B7" w14:textId="77777777" w:rsidTr="00F34B54">
        <w:tc>
          <w:tcPr>
            <w:tcW w:w="1474" w:type="dxa"/>
            <w:tcBorders>
              <w:top w:val="nil"/>
            </w:tcBorders>
          </w:tcPr>
          <w:p w14:paraId="506058AC" w14:textId="058D1445" w:rsidR="00F34B54" w:rsidRPr="00F34B54" w:rsidRDefault="00F34B54" w:rsidP="00F34B54">
            <w:pPr>
              <w:pStyle w:val="TableText"/>
              <w:rPr>
                <w:b/>
                <w:bCs/>
              </w:rPr>
            </w:pPr>
            <w:r w:rsidRPr="00F34B54">
              <w:rPr>
                <w:b/>
                <w:bCs/>
              </w:rPr>
              <w:t>Professional advocacy and promotion</w:t>
            </w:r>
          </w:p>
        </w:tc>
        <w:tc>
          <w:tcPr>
            <w:tcW w:w="11709" w:type="dxa"/>
            <w:tcBorders>
              <w:top w:val="nil"/>
            </w:tcBorders>
          </w:tcPr>
          <w:p w14:paraId="5EF29591" w14:textId="3D6E18BD" w:rsidR="00F34B54" w:rsidRPr="005D5FC7" w:rsidRDefault="00F34B54" w:rsidP="00F34B54">
            <w:pPr>
              <w:pStyle w:val="TableBullet"/>
            </w:pPr>
            <w:r w:rsidRPr="008B71FC">
              <w:t>There is limited awareness, understanding and advocacy for occupational therapy, what occupational therapists do and the value of occupational therapists. Occupational therapists are often seen as equipment prescriber</w:t>
            </w:r>
            <w:r>
              <w:t>s</w:t>
            </w:r>
            <w:r w:rsidRPr="008B71FC">
              <w:t>.</w:t>
            </w:r>
          </w:p>
        </w:tc>
      </w:tr>
      <w:tr w:rsidR="00F34B54" w14:paraId="1AA2E47B" w14:textId="77777777" w:rsidTr="00F34B54">
        <w:tc>
          <w:tcPr>
            <w:tcW w:w="1474" w:type="dxa"/>
          </w:tcPr>
          <w:p w14:paraId="684E588E" w14:textId="104F59C9" w:rsidR="00F34B54" w:rsidRPr="00F34B54" w:rsidRDefault="00F34B54" w:rsidP="00F34B54">
            <w:pPr>
              <w:pStyle w:val="TableText"/>
              <w:rPr>
                <w:b/>
                <w:bCs/>
              </w:rPr>
            </w:pPr>
            <w:r w:rsidRPr="00F34B54">
              <w:rPr>
                <w:b/>
                <w:bCs/>
              </w:rPr>
              <w:t>Workforce</w:t>
            </w:r>
          </w:p>
        </w:tc>
        <w:tc>
          <w:tcPr>
            <w:tcW w:w="11709" w:type="dxa"/>
          </w:tcPr>
          <w:p w14:paraId="43B7E459" w14:textId="77777777" w:rsidR="00F34B54" w:rsidRPr="008B71FC" w:rsidRDefault="00F34B54" w:rsidP="00F34B54">
            <w:pPr>
              <w:pStyle w:val="TableBullet"/>
            </w:pPr>
            <w:r w:rsidRPr="008B71FC">
              <w:t xml:space="preserve">It is challenging to recruit occupational therapists. Reasons </w:t>
            </w:r>
            <w:r>
              <w:t xml:space="preserve">for this </w:t>
            </w:r>
            <w:r w:rsidRPr="008B71FC">
              <w:t xml:space="preserve">include </w:t>
            </w:r>
            <w:r>
              <w:t xml:space="preserve">the fact </w:t>
            </w:r>
            <w:r w:rsidRPr="008B71FC">
              <w:t xml:space="preserve">occupational therapists </w:t>
            </w:r>
            <w:r>
              <w:t>can earn more</w:t>
            </w:r>
            <w:r w:rsidRPr="008B71FC">
              <w:t xml:space="preserve"> overseas, some occupational therapists in Aotearoa </w:t>
            </w:r>
            <w:r>
              <w:t>are paid less</w:t>
            </w:r>
            <w:r w:rsidRPr="008B71FC">
              <w:t xml:space="preserve"> than nursing colleagues for the same role, overseas companies are approaching training providers to advertise jobs to new graduates, and there are not enough new graduates entering the Aotearoa workforce.</w:t>
            </w:r>
          </w:p>
          <w:p w14:paraId="00C0146F" w14:textId="77777777" w:rsidR="00F34B54" w:rsidRPr="008B71FC" w:rsidRDefault="00F34B54" w:rsidP="00F34B54">
            <w:pPr>
              <w:pStyle w:val="TableBullet"/>
            </w:pPr>
            <w:r>
              <w:t>There is a</w:t>
            </w:r>
            <w:r w:rsidRPr="008B71FC">
              <w:t>ttrition from acute settings due to limited practice opportunities and focus on equipment.</w:t>
            </w:r>
          </w:p>
          <w:p w14:paraId="63DCA197" w14:textId="77777777" w:rsidR="00F34B54" w:rsidRPr="008B71FC" w:rsidRDefault="00F34B54" w:rsidP="00F34B54">
            <w:pPr>
              <w:pStyle w:val="TableBullet"/>
            </w:pPr>
            <w:r>
              <w:t>P</w:t>
            </w:r>
            <w:r w:rsidRPr="008B71FC">
              <w:t xml:space="preserve">enal rates for occupational therapists </w:t>
            </w:r>
            <w:r>
              <w:t>working</w:t>
            </w:r>
            <w:r w:rsidRPr="008B71FC">
              <w:t xml:space="preserve"> outside Monday</w:t>
            </w:r>
            <w:r>
              <w:t xml:space="preserve"> to </w:t>
            </w:r>
            <w:r w:rsidRPr="008B71FC">
              <w:t>Friday are inadequate.</w:t>
            </w:r>
          </w:p>
          <w:p w14:paraId="223011B3" w14:textId="77777777" w:rsidR="00F34B54" w:rsidRPr="008B71FC" w:rsidRDefault="00F34B54" w:rsidP="00F34B54">
            <w:pPr>
              <w:pStyle w:val="TableBullet"/>
            </w:pPr>
            <w:r w:rsidRPr="008B71FC">
              <w:t>Student placement opportunities are currently limited.</w:t>
            </w:r>
          </w:p>
          <w:p w14:paraId="254D1ECA" w14:textId="2923B7ED" w:rsidR="00F34B54" w:rsidRPr="005D5FC7" w:rsidRDefault="00F34B54" w:rsidP="00F34B54">
            <w:pPr>
              <w:pStyle w:val="TableBullet"/>
            </w:pPr>
            <w:r>
              <w:t>We don’t have enough</w:t>
            </w:r>
            <w:r w:rsidRPr="008B71FC">
              <w:t xml:space="preserve"> occupational therapy workforce data to capture </w:t>
            </w:r>
            <w:r>
              <w:t xml:space="preserve">the number of </w:t>
            </w:r>
            <w:r w:rsidRPr="008B71FC">
              <w:t>occupational therapists working in other roles</w:t>
            </w:r>
            <w:r>
              <w:t>,</w:t>
            </w:r>
            <w:r w:rsidRPr="008B71FC">
              <w:t xml:space="preserve"> such as key worker roles.</w:t>
            </w:r>
          </w:p>
        </w:tc>
      </w:tr>
      <w:tr w:rsidR="00F34B54" w14:paraId="4195DCFB" w14:textId="77777777" w:rsidTr="00F34B54">
        <w:tc>
          <w:tcPr>
            <w:tcW w:w="1474" w:type="dxa"/>
          </w:tcPr>
          <w:p w14:paraId="762405E4" w14:textId="4F3428C5" w:rsidR="00F34B54" w:rsidRPr="00F34B54" w:rsidRDefault="00F34B54" w:rsidP="00F34B54">
            <w:pPr>
              <w:pStyle w:val="TableText"/>
              <w:rPr>
                <w:b/>
                <w:bCs/>
              </w:rPr>
            </w:pPr>
            <w:r w:rsidRPr="00F34B54">
              <w:rPr>
                <w:b/>
                <w:bCs/>
              </w:rPr>
              <w:t>Scope of practice</w:t>
            </w:r>
          </w:p>
        </w:tc>
        <w:tc>
          <w:tcPr>
            <w:tcW w:w="11709" w:type="dxa"/>
          </w:tcPr>
          <w:p w14:paraId="5A53C5E7" w14:textId="77777777" w:rsidR="00F34B54" w:rsidRPr="008B71FC" w:rsidRDefault="00F34B54" w:rsidP="00F34B54">
            <w:pPr>
              <w:pStyle w:val="TableBullet"/>
            </w:pPr>
            <w:r>
              <w:t>It is hard for</w:t>
            </w:r>
            <w:r w:rsidRPr="008B71FC">
              <w:t xml:space="preserve"> occupational therapist</w:t>
            </w:r>
            <w:r>
              <w:t>s to work to their full</w:t>
            </w:r>
            <w:r w:rsidRPr="008B71FC">
              <w:t xml:space="preserve"> scope – this is partly attributable to </w:t>
            </w:r>
            <w:r>
              <w:t xml:space="preserve">the </w:t>
            </w:r>
            <w:r w:rsidRPr="008B71FC">
              <w:t xml:space="preserve">limited </w:t>
            </w:r>
            <w:r>
              <w:t xml:space="preserve">available </w:t>
            </w:r>
            <w:r w:rsidRPr="008B71FC">
              <w:t>workforce and</w:t>
            </w:r>
            <w:r>
              <w:t xml:space="preserve"> the</w:t>
            </w:r>
            <w:r w:rsidRPr="008B71FC">
              <w:t xml:space="preserve"> demand</w:t>
            </w:r>
            <w:r>
              <w:t>s</w:t>
            </w:r>
            <w:r w:rsidRPr="008B71FC">
              <w:t xml:space="preserve"> of day-to-day operations.</w:t>
            </w:r>
          </w:p>
          <w:p w14:paraId="1026F51C" w14:textId="5ADC21B5" w:rsidR="00F34B54" w:rsidRPr="005D5FC7" w:rsidRDefault="00F34B54" w:rsidP="00F34B54">
            <w:pPr>
              <w:pStyle w:val="TableBullet"/>
            </w:pPr>
            <w:r w:rsidRPr="008B71FC">
              <w:t>Occupational therapists are often seen as an equipment prescriber, particularly in acute and community settings, however there is more occupational therapy can offer in these settings.</w:t>
            </w:r>
          </w:p>
        </w:tc>
      </w:tr>
      <w:tr w:rsidR="00F34B54" w14:paraId="75AC5A45" w14:textId="77777777" w:rsidTr="00F34B54">
        <w:tc>
          <w:tcPr>
            <w:tcW w:w="1474" w:type="dxa"/>
          </w:tcPr>
          <w:p w14:paraId="2D4B70A9" w14:textId="1F0CE29D" w:rsidR="00F34B54" w:rsidRPr="00F34B54" w:rsidRDefault="00F34B54" w:rsidP="00F34B54">
            <w:pPr>
              <w:pStyle w:val="TableText"/>
              <w:rPr>
                <w:b/>
                <w:bCs/>
              </w:rPr>
            </w:pPr>
            <w:r w:rsidRPr="00F34B54">
              <w:rPr>
                <w:b/>
                <w:bCs/>
              </w:rPr>
              <w:t>Funding</w:t>
            </w:r>
          </w:p>
        </w:tc>
        <w:tc>
          <w:tcPr>
            <w:tcW w:w="11709" w:type="dxa"/>
          </w:tcPr>
          <w:p w14:paraId="4A060115" w14:textId="77777777" w:rsidR="00F34B54" w:rsidRPr="008B71FC" w:rsidRDefault="00F34B54" w:rsidP="00F34B54">
            <w:pPr>
              <w:pStyle w:val="TableBullet"/>
            </w:pPr>
            <w:r w:rsidRPr="008B71FC">
              <w:t>There is limited funding (and resource</w:t>
            </w:r>
            <w:r>
              <w:t>s</w:t>
            </w:r>
            <w:r w:rsidRPr="008B71FC">
              <w:t>) for vocational rehabilitation and return</w:t>
            </w:r>
            <w:r>
              <w:t>-</w:t>
            </w:r>
            <w:r w:rsidRPr="008B71FC">
              <w:t>to</w:t>
            </w:r>
            <w:r>
              <w:t>-</w:t>
            </w:r>
            <w:r w:rsidRPr="008B71FC">
              <w:t>work support for people who are not eligible for ACC cover.</w:t>
            </w:r>
          </w:p>
          <w:p w14:paraId="19D0ADE8" w14:textId="636464C8" w:rsidR="00F34B54" w:rsidRPr="005D5FC7" w:rsidRDefault="00F34B54" w:rsidP="00F34B54">
            <w:pPr>
              <w:pStyle w:val="TableBullet"/>
            </w:pPr>
            <w:r w:rsidRPr="0049465E">
              <w:t>Resources to support students and employers (</w:t>
            </w:r>
            <w:r>
              <w:t>for example</w:t>
            </w:r>
            <w:r w:rsidRPr="0049465E">
              <w:t xml:space="preserve">, funding for student placements) to support workforce growth are </w:t>
            </w:r>
            <w:r>
              <w:t xml:space="preserve">prioritised by need and </w:t>
            </w:r>
            <w:r w:rsidRPr="0049465E">
              <w:t>not currently managed at a national level</w:t>
            </w:r>
            <w:r>
              <w:t>,</w:t>
            </w:r>
            <w:r w:rsidRPr="0049465E">
              <w:t xml:space="preserve"> which creates disparities</w:t>
            </w:r>
            <w:r w:rsidRPr="008B71FC">
              <w:t>.</w:t>
            </w:r>
          </w:p>
        </w:tc>
      </w:tr>
      <w:tr w:rsidR="00F34B54" w14:paraId="5B5B1BD1" w14:textId="77777777" w:rsidTr="00F34B54">
        <w:tc>
          <w:tcPr>
            <w:tcW w:w="1474" w:type="dxa"/>
          </w:tcPr>
          <w:p w14:paraId="701003B9" w14:textId="4C5E5ABB" w:rsidR="00F34B54" w:rsidRPr="00F34B54" w:rsidRDefault="00F34B54" w:rsidP="00F34B54">
            <w:pPr>
              <w:pStyle w:val="TableText"/>
              <w:rPr>
                <w:b/>
                <w:bCs/>
              </w:rPr>
            </w:pPr>
            <w:r w:rsidRPr="00F34B54">
              <w:rPr>
                <w:b/>
                <w:bCs/>
              </w:rPr>
              <w:t>Equity</w:t>
            </w:r>
          </w:p>
        </w:tc>
        <w:tc>
          <w:tcPr>
            <w:tcW w:w="11709" w:type="dxa"/>
          </w:tcPr>
          <w:p w14:paraId="1D7B4AEA" w14:textId="77777777" w:rsidR="00F34B54" w:rsidRPr="008B71FC" w:rsidRDefault="00F34B54" w:rsidP="00F34B54">
            <w:pPr>
              <w:pStyle w:val="TableBullet"/>
            </w:pPr>
            <w:r>
              <w:t>There is l</w:t>
            </w:r>
            <w:r w:rsidRPr="008B71FC">
              <w:t>ow representation of Pacific and Māori practitioners.</w:t>
            </w:r>
          </w:p>
          <w:p w14:paraId="1DF5A8F5" w14:textId="77777777" w:rsidR="00F34B54" w:rsidRPr="008B71FC" w:rsidRDefault="00F34B54" w:rsidP="00F34B54">
            <w:pPr>
              <w:pStyle w:val="TableBullet"/>
            </w:pPr>
            <w:r w:rsidRPr="008B71FC">
              <w:t xml:space="preserve">Access to occupational therapy education is not currently equitable and could be less campus-based and have more training </w:t>
            </w:r>
            <w:r>
              <w:t xml:space="preserve">options </w:t>
            </w:r>
            <w:r w:rsidRPr="008B71FC">
              <w:t>in the regions.</w:t>
            </w:r>
          </w:p>
          <w:p w14:paraId="745F9073" w14:textId="77777777" w:rsidR="00F34B54" w:rsidRPr="008B71FC" w:rsidRDefault="00F34B54" w:rsidP="00F34B54">
            <w:pPr>
              <w:pStyle w:val="TableBullet"/>
              <w:rPr>
                <w:i/>
                <w:iCs/>
              </w:rPr>
            </w:pPr>
            <w:r>
              <w:t>T</w:t>
            </w:r>
            <w:r w:rsidRPr="008B71FC">
              <w:t>he cultural safety, cultural competency and responsiveness of services and the workforce, particularly for Māori and Pacific peoples</w:t>
            </w:r>
            <w:r>
              <w:t xml:space="preserve"> needs to be improved</w:t>
            </w:r>
            <w:r w:rsidRPr="008B71FC">
              <w:t>. Workplaces are not always well placed to support upskilling and integration.</w:t>
            </w:r>
          </w:p>
          <w:p w14:paraId="113576A1" w14:textId="77777777" w:rsidR="00F34B54" w:rsidRDefault="00F34B54" w:rsidP="00F34B54">
            <w:pPr>
              <w:pStyle w:val="TableBullet"/>
            </w:pPr>
            <w:r>
              <w:t>There is i</w:t>
            </w:r>
            <w:r w:rsidRPr="008B71FC">
              <w:t xml:space="preserve">nequitable access </w:t>
            </w:r>
            <w:r>
              <w:t xml:space="preserve">nationwide </w:t>
            </w:r>
            <w:r w:rsidRPr="008B71FC">
              <w:t>to some occupational therapy services</w:t>
            </w:r>
            <w:r>
              <w:t>,</w:t>
            </w:r>
            <w:r w:rsidRPr="008B71FC">
              <w:t xml:space="preserve"> such as limited access for rural communities</w:t>
            </w:r>
            <w:r>
              <w:t xml:space="preserve"> and</w:t>
            </w:r>
            <w:r w:rsidRPr="008B71FC">
              <w:t xml:space="preserve"> to community occupational therapy and iwi-based services. Occupational therapy is not available to the public on an equal level with other</w:t>
            </w:r>
            <w:r>
              <w:t xml:space="preserve"> health</w:t>
            </w:r>
            <w:r w:rsidRPr="008B71FC">
              <w:t xml:space="preserve"> professions.</w:t>
            </w:r>
          </w:p>
          <w:p w14:paraId="67D46CB4" w14:textId="4B14B2DD" w:rsidR="00F34B54" w:rsidRPr="005D5FC7" w:rsidRDefault="00F34B54" w:rsidP="00F34B54">
            <w:pPr>
              <w:pStyle w:val="TableBullet"/>
            </w:pPr>
            <w:r>
              <w:t>Access to driving assessments can be a challenge for people not funded under ACC, particularly for people in rural communities. This is important as rural communities are heavily reliant on private transport/driving.</w:t>
            </w:r>
          </w:p>
        </w:tc>
      </w:tr>
    </w:tbl>
    <w:p w14:paraId="2CCC8ED5" w14:textId="77777777" w:rsidR="00F34B54" w:rsidRDefault="00F34B54" w:rsidP="00F34B54">
      <w:pPr>
        <w:rPr>
          <w:rFonts w:eastAsia="Arial"/>
        </w:rPr>
      </w:pPr>
    </w:p>
    <w:p w14:paraId="3E9041D1" w14:textId="68B8D373" w:rsidR="00F34B54" w:rsidRDefault="00F34B54" w:rsidP="00F34B54">
      <w:pPr>
        <w:pStyle w:val="Heading3"/>
        <w:spacing w:before="0"/>
        <w:ind w:right="-35"/>
        <w:rPr>
          <w:rFonts w:eastAsia="Arial"/>
        </w:rPr>
      </w:pPr>
      <w:r w:rsidRPr="00F34B54">
        <w:rPr>
          <w:rFonts w:eastAsia="Arial"/>
        </w:rPr>
        <w:t>Key opportunities to fully realise the potential of the occupational therapy profession</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74"/>
        <w:gridCol w:w="11709"/>
      </w:tblGrid>
      <w:tr w:rsidR="00F34B54" w:rsidRPr="00923FF4" w14:paraId="475C8EF5" w14:textId="77777777" w:rsidTr="00F34B54">
        <w:trPr>
          <w:tblHeader/>
        </w:trPr>
        <w:tc>
          <w:tcPr>
            <w:tcW w:w="1474" w:type="dxa"/>
            <w:tcBorders>
              <w:top w:val="nil"/>
              <w:bottom w:val="nil"/>
            </w:tcBorders>
            <w:shd w:val="clear" w:color="auto" w:fill="D9D9D9" w:themeFill="background1" w:themeFillShade="D9"/>
            <w:vAlign w:val="center"/>
          </w:tcPr>
          <w:p w14:paraId="3F39D0DC" w14:textId="77777777" w:rsidR="00F34B54" w:rsidRPr="00923FF4" w:rsidRDefault="00F34B54" w:rsidP="00F34B54">
            <w:pPr>
              <w:pStyle w:val="TableText"/>
              <w:rPr>
                <w:b/>
                <w:bCs/>
              </w:rPr>
            </w:pPr>
            <w:r w:rsidRPr="00923FF4">
              <w:rPr>
                <w:b/>
                <w:bCs/>
              </w:rPr>
              <w:t>Key themes</w:t>
            </w:r>
          </w:p>
        </w:tc>
        <w:tc>
          <w:tcPr>
            <w:tcW w:w="11709" w:type="dxa"/>
            <w:tcBorders>
              <w:top w:val="nil"/>
              <w:bottom w:val="nil"/>
            </w:tcBorders>
            <w:shd w:val="clear" w:color="auto" w:fill="D9D9D9" w:themeFill="background1" w:themeFillShade="D9"/>
            <w:vAlign w:val="center"/>
          </w:tcPr>
          <w:p w14:paraId="280E4AE9" w14:textId="77777777" w:rsidR="00F34B54" w:rsidRPr="00923FF4" w:rsidRDefault="00F34B54" w:rsidP="00F34B54">
            <w:pPr>
              <w:pStyle w:val="TableText"/>
              <w:rPr>
                <w:b/>
                <w:bCs/>
              </w:rPr>
            </w:pPr>
            <w:r w:rsidRPr="00C36ACA">
              <w:rPr>
                <w:b/>
                <w:bCs/>
              </w:rPr>
              <w:t>Key opportunities</w:t>
            </w:r>
          </w:p>
        </w:tc>
      </w:tr>
      <w:tr w:rsidR="00F34B54" w14:paraId="421C59DB" w14:textId="77777777" w:rsidTr="00F34B54">
        <w:tc>
          <w:tcPr>
            <w:tcW w:w="1474" w:type="dxa"/>
            <w:tcBorders>
              <w:top w:val="nil"/>
            </w:tcBorders>
          </w:tcPr>
          <w:p w14:paraId="44E51D54" w14:textId="7EA10C94" w:rsidR="00F34B54" w:rsidRPr="00F34B54" w:rsidRDefault="00F34B54" w:rsidP="00F34B54">
            <w:pPr>
              <w:pStyle w:val="TableText"/>
              <w:rPr>
                <w:b/>
                <w:bCs/>
              </w:rPr>
            </w:pPr>
            <w:r w:rsidRPr="00F34B54">
              <w:rPr>
                <w:b/>
                <w:bCs/>
              </w:rPr>
              <w:t>Professional advocacy and promotion</w:t>
            </w:r>
          </w:p>
        </w:tc>
        <w:tc>
          <w:tcPr>
            <w:tcW w:w="11709" w:type="dxa"/>
            <w:tcBorders>
              <w:top w:val="nil"/>
            </w:tcBorders>
          </w:tcPr>
          <w:p w14:paraId="4A0678A9" w14:textId="77777777" w:rsidR="00F34B54" w:rsidRPr="008B71FC" w:rsidRDefault="00F34B54" w:rsidP="00F34B54">
            <w:pPr>
              <w:pStyle w:val="TableBullet"/>
            </w:pPr>
            <w:r>
              <w:t>Promote</w:t>
            </w:r>
            <w:r w:rsidRPr="008B71FC">
              <w:t xml:space="preserve"> the value of the profession to the population’s health and social wellbeing</w:t>
            </w:r>
            <w:r>
              <w:t>,</w:t>
            </w:r>
            <w:r w:rsidRPr="008B71FC">
              <w:t xml:space="preserve"> includ</w:t>
            </w:r>
            <w:r>
              <w:t>ing</w:t>
            </w:r>
            <w:r w:rsidRPr="008B71FC">
              <w:t xml:space="preserve"> to students in primary and secondary education.</w:t>
            </w:r>
          </w:p>
          <w:p w14:paraId="4F3F152E" w14:textId="754FB5F2" w:rsidR="00F34B54" w:rsidRPr="005D5FC7" w:rsidRDefault="00F34B54" w:rsidP="00F34B54">
            <w:pPr>
              <w:pStyle w:val="TableBullet"/>
            </w:pPr>
            <w:r w:rsidRPr="008B71FC">
              <w:t>Include consumer feedback and evidence of efficacy to promote our value across diverse settings.</w:t>
            </w:r>
          </w:p>
        </w:tc>
      </w:tr>
      <w:tr w:rsidR="00F34B54" w14:paraId="2452E16E" w14:textId="77777777" w:rsidTr="00F34B54">
        <w:tc>
          <w:tcPr>
            <w:tcW w:w="1474" w:type="dxa"/>
          </w:tcPr>
          <w:p w14:paraId="54AFFFB9" w14:textId="036C731E" w:rsidR="00F34B54" w:rsidRPr="00F34B54" w:rsidRDefault="00F34B54" w:rsidP="00F34B54">
            <w:pPr>
              <w:pStyle w:val="TableText"/>
              <w:rPr>
                <w:b/>
                <w:bCs/>
              </w:rPr>
            </w:pPr>
            <w:r w:rsidRPr="00F34B54">
              <w:rPr>
                <w:b/>
                <w:bCs/>
              </w:rPr>
              <w:t>Workforce</w:t>
            </w:r>
          </w:p>
        </w:tc>
        <w:tc>
          <w:tcPr>
            <w:tcW w:w="11709" w:type="dxa"/>
          </w:tcPr>
          <w:p w14:paraId="7341E5FC" w14:textId="77777777" w:rsidR="00F34B54" w:rsidRPr="008B71FC" w:rsidRDefault="00F34B54" w:rsidP="00F34B54">
            <w:pPr>
              <w:pStyle w:val="TableBullet"/>
            </w:pPr>
            <w:r w:rsidRPr="008B71FC">
              <w:t xml:space="preserve">The </w:t>
            </w:r>
            <w:r>
              <w:t>allied health</w:t>
            </w:r>
            <w:r w:rsidRPr="008B71FC">
              <w:t xml:space="preserve"> pay equity settlement will positively impact remuneration for occupational therapists.</w:t>
            </w:r>
          </w:p>
          <w:p w14:paraId="4220E850" w14:textId="77777777" w:rsidR="00F34B54" w:rsidRPr="008B71FC" w:rsidRDefault="00F34B54" w:rsidP="00F34B54">
            <w:pPr>
              <w:pStyle w:val="TableBullet"/>
            </w:pPr>
            <w:r w:rsidRPr="008B71FC">
              <w:t>Explore options to train more occupational therapists in Aotearoa and attract overseas occupational therapists to work in Aotearoa.</w:t>
            </w:r>
          </w:p>
          <w:p w14:paraId="037D10F8" w14:textId="77777777" w:rsidR="00F34B54" w:rsidRPr="008B71FC" w:rsidRDefault="00F34B54" w:rsidP="00F34B54">
            <w:pPr>
              <w:pStyle w:val="TableBullet"/>
            </w:pPr>
            <w:r w:rsidRPr="008B71FC">
              <w:t>Introduce financial support for new graduates working in areas of high need.</w:t>
            </w:r>
          </w:p>
          <w:p w14:paraId="7000ADA4" w14:textId="28386015" w:rsidR="00F34B54" w:rsidRPr="008B71FC" w:rsidRDefault="00F34B54" w:rsidP="00F34B54">
            <w:pPr>
              <w:pStyle w:val="TableBullet"/>
            </w:pPr>
            <w:r w:rsidRPr="008B71FC">
              <w:t>Introduce scholarships, internships and/or apprenticeships to support young people to access an occupational therapy degree differently. Te Pou</w:t>
            </w:r>
            <w:r>
              <w:rPr>
                <w:rStyle w:val="FootnoteReference"/>
              </w:rPr>
              <w:footnoteReference w:id="63"/>
            </w:r>
            <w:r w:rsidRPr="008B71FC">
              <w:t xml:space="preserve"> and LeVa</w:t>
            </w:r>
            <w:r>
              <w:rPr>
                <w:rStyle w:val="FootnoteReference"/>
              </w:rPr>
              <w:footnoteReference w:id="64"/>
            </w:r>
            <w:r w:rsidRPr="008B71FC">
              <w:t xml:space="preserve"> scholarship programmes are examples to learn from.</w:t>
            </w:r>
          </w:p>
          <w:p w14:paraId="65126B94" w14:textId="77777777" w:rsidR="00F34B54" w:rsidRPr="008B71FC" w:rsidRDefault="00F34B54" w:rsidP="00F34B54">
            <w:pPr>
              <w:pStyle w:val="TableBullet"/>
            </w:pPr>
            <w:r w:rsidRPr="008B71FC">
              <w:t>Improve retention through availability and support for ongoing education and professional training, including interprofessional practice.</w:t>
            </w:r>
          </w:p>
          <w:p w14:paraId="284619A7" w14:textId="0EB6087A" w:rsidR="00F34B54" w:rsidRPr="005D5FC7" w:rsidRDefault="00F34B54" w:rsidP="00F34B54">
            <w:pPr>
              <w:pStyle w:val="TableBullet"/>
            </w:pPr>
            <w:r w:rsidRPr="008B71FC">
              <w:t>Consider specific and consistent occupational therapy assistant training and qualifications and improve the utilisation of assistants along with upskilling of occupational therapists to effectively supervise and delegate in the workplace.</w:t>
            </w:r>
          </w:p>
        </w:tc>
      </w:tr>
      <w:tr w:rsidR="00F34B54" w14:paraId="59DBA0CC" w14:textId="77777777" w:rsidTr="00F34B54">
        <w:tc>
          <w:tcPr>
            <w:tcW w:w="1474" w:type="dxa"/>
          </w:tcPr>
          <w:p w14:paraId="1A9EF08F" w14:textId="7289085B" w:rsidR="00F34B54" w:rsidRPr="00F34B54" w:rsidRDefault="00F34B54" w:rsidP="00F34B54">
            <w:pPr>
              <w:pStyle w:val="TableText"/>
              <w:rPr>
                <w:b/>
                <w:bCs/>
              </w:rPr>
            </w:pPr>
            <w:r w:rsidRPr="00F34B54">
              <w:rPr>
                <w:b/>
                <w:bCs/>
              </w:rPr>
              <w:t>Scope of practice</w:t>
            </w:r>
          </w:p>
        </w:tc>
        <w:tc>
          <w:tcPr>
            <w:tcW w:w="11709" w:type="dxa"/>
          </w:tcPr>
          <w:p w14:paraId="6462705A" w14:textId="77777777" w:rsidR="00F34B54" w:rsidRPr="008B71FC" w:rsidRDefault="00F34B54" w:rsidP="00F34B54">
            <w:pPr>
              <w:pStyle w:val="TableBullet"/>
            </w:pPr>
            <w:r w:rsidRPr="008B71FC">
              <w:t>Enable occupational therapists to work at full scope of practice</w:t>
            </w:r>
            <w:r>
              <w:t>, for example, working in primary care and health promotion settings, or contributing to city and transportation planning</w:t>
            </w:r>
            <w:r w:rsidRPr="008B71FC">
              <w:t>.</w:t>
            </w:r>
          </w:p>
          <w:p w14:paraId="2F7D12F9" w14:textId="77777777" w:rsidR="00F34B54" w:rsidRPr="008B71FC" w:rsidRDefault="00F34B54" w:rsidP="00F34B54">
            <w:pPr>
              <w:pStyle w:val="TableBullet"/>
            </w:pPr>
            <w:r w:rsidRPr="008B71FC">
              <w:t xml:space="preserve">Consider </w:t>
            </w:r>
            <w:r>
              <w:t xml:space="preserve">developing </w:t>
            </w:r>
            <w:r w:rsidRPr="008B71FC">
              <w:t>specialist scope or special training - this may also provide more satisfying career pathway options to help with retention.</w:t>
            </w:r>
          </w:p>
          <w:p w14:paraId="6C4DB1F9" w14:textId="77777777" w:rsidR="00F34B54" w:rsidRPr="008B71FC" w:rsidRDefault="00F34B54" w:rsidP="00F34B54">
            <w:pPr>
              <w:pStyle w:val="TableBullet"/>
            </w:pPr>
            <w:r w:rsidRPr="008B71FC">
              <w:t>Explore autonomous practice rights/abilities appropriate for occupational therapists.</w:t>
            </w:r>
          </w:p>
          <w:p w14:paraId="5E7F6F3F" w14:textId="7BB17D49" w:rsidR="00F34B54" w:rsidRPr="005D5FC7" w:rsidRDefault="00F34B54" w:rsidP="00F34B54">
            <w:pPr>
              <w:pStyle w:val="TableBullet"/>
            </w:pPr>
            <w:r w:rsidRPr="008B71FC">
              <w:t>Enable prescribing rights (such as equipment and interventions).</w:t>
            </w:r>
          </w:p>
        </w:tc>
      </w:tr>
      <w:tr w:rsidR="00F34B54" w14:paraId="5C51293C" w14:textId="77777777" w:rsidTr="00F34B54">
        <w:tc>
          <w:tcPr>
            <w:tcW w:w="1474" w:type="dxa"/>
          </w:tcPr>
          <w:p w14:paraId="59B494F0" w14:textId="0E128FAF" w:rsidR="00F34B54" w:rsidRPr="00F34B54" w:rsidRDefault="00F34B54" w:rsidP="00F34B54">
            <w:pPr>
              <w:pStyle w:val="TableText"/>
              <w:rPr>
                <w:b/>
                <w:bCs/>
              </w:rPr>
            </w:pPr>
            <w:r w:rsidRPr="00F34B54">
              <w:rPr>
                <w:b/>
                <w:bCs/>
              </w:rPr>
              <w:t>Models of care</w:t>
            </w:r>
          </w:p>
        </w:tc>
        <w:tc>
          <w:tcPr>
            <w:tcW w:w="11709" w:type="dxa"/>
          </w:tcPr>
          <w:p w14:paraId="63206602" w14:textId="77777777" w:rsidR="00F34B54" w:rsidRPr="00F34B54" w:rsidRDefault="00F34B54" w:rsidP="00F34B54">
            <w:pPr>
              <w:pStyle w:val="TableBullet"/>
            </w:pPr>
            <w:r w:rsidRPr="00F34B54">
              <w:t>Improve occupational therapy involvement in town and city planning, transport, housing modifications, accessibility, policy, and advocacy.</w:t>
            </w:r>
          </w:p>
          <w:p w14:paraId="6CF64ABE" w14:textId="77777777" w:rsidR="00F34B54" w:rsidRPr="00F34B54" w:rsidRDefault="00F34B54" w:rsidP="00F34B54">
            <w:pPr>
              <w:pStyle w:val="TableBullet"/>
            </w:pPr>
            <w:r w:rsidRPr="00F34B54">
              <w:t>Shift workforce towards admission prevention rather than discharge planning – take a holistic approach in acute work settings.</w:t>
            </w:r>
          </w:p>
          <w:p w14:paraId="6D1867C0" w14:textId="3F9E4A11" w:rsidR="00F34B54" w:rsidRPr="00F34B54" w:rsidRDefault="00F34B54" w:rsidP="00F34B54">
            <w:pPr>
              <w:pStyle w:val="TableBullet"/>
            </w:pPr>
            <w:r w:rsidRPr="00F34B54">
              <w:t>Strengthen the workforce’s involvement in public tion, managing chronic conditions and in general practice / primary health care settings.</w:t>
            </w:r>
          </w:p>
        </w:tc>
      </w:tr>
      <w:tr w:rsidR="00F34B54" w14:paraId="424EBBAE" w14:textId="77777777" w:rsidTr="00F34B54">
        <w:tc>
          <w:tcPr>
            <w:tcW w:w="1474" w:type="dxa"/>
          </w:tcPr>
          <w:p w14:paraId="1AB5B70C" w14:textId="6BB96AE6" w:rsidR="00F34B54" w:rsidRPr="00F34B54" w:rsidRDefault="00F34B54" w:rsidP="00F34B54">
            <w:pPr>
              <w:pStyle w:val="TableText"/>
              <w:rPr>
                <w:b/>
                <w:bCs/>
              </w:rPr>
            </w:pPr>
            <w:r w:rsidRPr="00F34B54">
              <w:rPr>
                <w:b/>
                <w:bCs/>
              </w:rPr>
              <w:t>Equity</w:t>
            </w:r>
          </w:p>
        </w:tc>
        <w:tc>
          <w:tcPr>
            <w:tcW w:w="11709" w:type="dxa"/>
          </w:tcPr>
          <w:p w14:paraId="4346D917" w14:textId="77777777" w:rsidR="00F34B54" w:rsidRPr="00F34B54" w:rsidRDefault="00F34B54" w:rsidP="00F34B54">
            <w:pPr>
              <w:pStyle w:val="TableBullet"/>
            </w:pPr>
            <w:r w:rsidRPr="00F34B54">
              <w:t>Increase access to iwi-based care.</w:t>
            </w:r>
          </w:p>
          <w:p w14:paraId="1003119D" w14:textId="77777777" w:rsidR="00F34B54" w:rsidRPr="00F34B54" w:rsidRDefault="00F34B54" w:rsidP="00F34B54">
            <w:pPr>
              <w:pStyle w:val="TableBullet"/>
            </w:pPr>
            <w:r w:rsidRPr="00F34B54">
              <w:t>Increase Māori representation in the workforce. One idea is to provide open whānau days for Māori – by whānau for whānau promotion to attract Māori to occupational training and workforce.</w:t>
            </w:r>
          </w:p>
          <w:p w14:paraId="60C767BC" w14:textId="77777777" w:rsidR="00F34B54" w:rsidRPr="00F34B54" w:rsidRDefault="00F34B54" w:rsidP="00F34B54">
            <w:pPr>
              <w:pStyle w:val="TableBullet"/>
            </w:pPr>
            <w:r w:rsidRPr="00F34B54">
              <w:t>Improve cultural safety training for students and all occupational therapists in the workforce.</w:t>
            </w:r>
          </w:p>
          <w:p w14:paraId="5CE37DDF" w14:textId="77777777" w:rsidR="00F34B54" w:rsidRPr="00F34B54" w:rsidRDefault="00F34B54" w:rsidP="00F34B54">
            <w:pPr>
              <w:pStyle w:val="TableBullet"/>
            </w:pPr>
            <w:r w:rsidRPr="00F34B54">
              <w:t>Decolonise existing health care services and institutions by addressing systemic racism and supporting cultural safety.</w:t>
            </w:r>
          </w:p>
          <w:p w14:paraId="1E60C767" w14:textId="77777777" w:rsidR="00F34B54" w:rsidRPr="00F34B54" w:rsidRDefault="00F34B54" w:rsidP="00F34B54">
            <w:pPr>
              <w:pStyle w:val="TableBullet"/>
            </w:pPr>
            <w:r w:rsidRPr="00F34B54">
              <w:t>Develop work and learn programmes specific to rural areas.</w:t>
            </w:r>
          </w:p>
          <w:p w14:paraId="483C09BF" w14:textId="01CE89C5" w:rsidR="00F34B54" w:rsidRPr="00F34B54" w:rsidRDefault="00F34B54" w:rsidP="00F34B54">
            <w:pPr>
              <w:pStyle w:val="TableBullet"/>
            </w:pPr>
            <w:r w:rsidRPr="00F34B54">
              <w:t>Develop occupational therapy training programmes with the wānanga network.</w:t>
            </w:r>
          </w:p>
        </w:tc>
      </w:tr>
    </w:tbl>
    <w:p w14:paraId="30A7BFA2" w14:textId="77777777" w:rsidR="00F34B54" w:rsidRDefault="00F34B54" w:rsidP="00F34B54">
      <w:pPr>
        <w:rPr>
          <w:rFonts w:eastAsia="Arial"/>
        </w:rPr>
      </w:pPr>
    </w:p>
    <w:p w14:paraId="2E6F85B7" w14:textId="77777777" w:rsidR="00F34B54" w:rsidRDefault="00F34B54" w:rsidP="00F34B54">
      <w:pPr>
        <w:rPr>
          <w:rFonts w:eastAsia="Arial"/>
        </w:rPr>
      </w:pPr>
    </w:p>
    <w:p w14:paraId="7A99451C" w14:textId="4EA7D0FF" w:rsidR="00F34B54" w:rsidRPr="005D5FC7" w:rsidRDefault="00F34B54" w:rsidP="005D5FC7">
      <w:pPr>
        <w:rPr>
          <w:rFonts w:eastAsia="Arial"/>
        </w:rPr>
        <w:sectPr w:rsidR="00F34B54" w:rsidRPr="005D5FC7" w:rsidSect="00F34B54">
          <w:footerReference w:type="default" r:id="rId52"/>
          <w:pgSz w:w="16834" w:h="11907" w:orient="landscape" w:code="9"/>
          <w:pgMar w:top="1418" w:right="1701" w:bottom="1134" w:left="1701" w:header="284" w:footer="425" w:gutter="284"/>
          <w:cols w:space="720"/>
          <w:docGrid w:linePitch="286"/>
        </w:sectPr>
      </w:pPr>
    </w:p>
    <w:p w14:paraId="7E8307A8" w14:textId="4504758B" w:rsidR="00F34B54" w:rsidRPr="008B71FC" w:rsidRDefault="00F34B54" w:rsidP="00F34B54">
      <w:pPr>
        <w:pStyle w:val="Heading2"/>
        <w:numPr>
          <w:ilvl w:val="6"/>
          <w:numId w:val="11"/>
        </w:numPr>
        <w:tabs>
          <w:tab w:val="clear" w:pos="4680"/>
          <w:tab w:val="num" w:pos="709"/>
        </w:tabs>
        <w:spacing w:before="0"/>
        <w:ind w:left="709" w:hanging="709"/>
      </w:pPr>
      <w:bookmarkStart w:id="68" w:name="_Toc167703456"/>
      <w:bookmarkStart w:id="69" w:name="_Toc169097380"/>
      <w:r w:rsidRPr="008B71FC">
        <w:t>Paramedicine</w:t>
      </w:r>
      <w:bookmarkEnd w:id="68"/>
      <w:bookmarkEnd w:id="69"/>
    </w:p>
    <w:p w14:paraId="03C9AE0C" w14:textId="77777777" w:rsidR="00F34B54" w:rsidRPr="008B71FC" w:rsidRDefault="00F34B54" w:rsidP="00F34B54">
      <w:pPr>
        <w:pStyle w:val="Heading4"/>
      </w:pPr>
      <w:r w:rsidRPr="008B71FC">
        <w:t>Paramedics</w:t>
      </w:r>
    </w:p>
    <w:p w14:paraId="6B26B921" w14:textId="7FFDEA22" w:rsidR="00F34B54" w:rsidRDefault="00F34B54" w:rsidP="00F34B54">
      <w:r w:rsidRPr="008B71FC">
        <w:t>Paramedics are registered health practitioners who use their clinical knowledge</w:t>
      </w:r>
      <w:r>
        <w:t xml:space="preserve"> and</w:t>
      </w:r>
      <w:r w:rsidRPr="008B71FC">
        <w:t xml:space="preserve"> skills to provide health</w:t>
      </w:r>
      <w:r>
        <w:t xml:space="preserve"> </w:t>
      </w:r>
      <w:r w:rsidRPr="008B71FC">
        <w:t>care services</w:t>
      </w:r>
      <w:r>
        <w:t xml:space="preserve">, generally in the form </w:t>
      </w:r>
      <w:r w:rsidRPr="008B71FC">
        <w:t>of urgent and/or emergency assessment</w:t>
      </w:r>
      <w:r>
        <w:t>s</w:t>
      </w:r>
      <w:r w:rsidRPr="008B71FC">
        <w:t>, diagnos</w:t>
      </w:r>
      <w:r>
        <w:t>e</w:t>
      </w:r>
      <w:r w:rsidRPr="008B71FC">
        <w:t>s and treatment</w:t>
      </w:r>
      <w:r>
        <w:t>s</w:t>
      </w:r>
      <w:r w:rsidRPr="008B71FC">
        <w:t xml:space="preserve"> of patients, including </w:t>
      </w:r>
      <w:r>
        <w:t>providing</w:t>
      </w:r>
      <w:r w:rsidRPr="008B71FC">
        <w:t xml:space="preserve"> clinical advice, referral and, where required, transport.</w:t>
      </w:r>
    </w:p>
    <w:p w14:paraId="4B0C0BCB" w14:textId="77777777" w:rsidR="00F34B54" w:rsidRPr="008B71FC" w:rsidRDefault="00F34B54" w:rsidP="00F34B54"/>
    <w:p w14:paraId="47991EB9" w14:textId="7D5F738E" w:rsidR="00F34B54" w:rsidRPr="008B71FC" w:rsidRDefault="00F34B54" w:rsidP="00F34B54">
      <w:r w:rsidRPr="008B71FC">
        <w:t xml:space="preserve">Paramedics </w:t>
      </w:r>
      <w:r>
        <w:t>work</w:t>
      </w:r>
      <w:r w:rsidRPr="008B71FC">
        <w:t xml:space="preserve"> with other health</w:t>
      </w:r>
      <w:r>
        <w:t xml:space="preserve"> </w:t>
      </w:r>
      <w:r w:rsidRPr="008B71FC">
        <w:t xml:space="preserve">care providers and clinical personnel </w:t>
      </w:r>
      <w:r>
        <w:t>as</w:t>
      </w:r>
      <w:r w:rsidRPr="008B71FC">
        <w:t xml:space="preserve"> a team, provid</w:t>
      </w:r>
      <w:r>
        <w:t>ing</w:t>
      </w:r>
      <w:r w:rsidRPr="008B71FC">
        <w:t xml:space="preserve"> leadership, support and oversight of non-regulated members of the clinical team and ensur</w:t>
      </w:r>
      <w:r>
        <w:t>ing</w:t>
      </w:r>
      <w:r w:rsidRPr="008B71FC">
        <w:t xml:space="preserve"> services are provided in a timely and integrated fashion in partnership with individuals, whānau and communities.</w:t>
      </w:r>
      <w:r>
        <w:rPr>
          <w:rStyle w:val="FootnoteReference"/>
        </w:rPr>
        <w:footnoteReference w:id="65"/>
      </w:r>
    </w:p>
    <w:p w14:paraId="583C833C" w14:textId="77777777" w:rsidR="00F34B54" w:rsidRPr="008B71FC" w:rsidRDefault="00F34B54" w:rsidP="00F34B54">
      <w:pPr>
        <w:pStyle w:val="Heading4"/>
        <w:rPr>
          <w:i/>
        </w:rPr>
      </w:pPr>
      <w:r w:rsidRPr="008B71FC">
        <w:t>Emergency medical technicians</w:t>
      </w:r>
    </w:p>
    <w:p w14:paraId="24838172" w14:textId="5FC6CF6E" w:rsidR="00F34B54" w:rsidRPr="008B71FC" w:rsidRDefault="00F34B54" w:rsidP="00F34B54">
      <w:pPr>
        <w:contextualSpacing/>
      </w:pPr>
      <w:r w:rsidRPr="008B71FC">
        <w:t xml:space="preserve">Emergency medical technicians (EMTs) are clinically qualified ambulance personnel who have been trained to assess, treat and transport patients as required. EMTs can administer a range of treatments, </w:t>
      </w:r>
      <w:r>
        <w:t>for example,</w:t>
      </w:r>
      <w:r w:rsidRPr="008B71FC">
        <w:t xml:space="preserve"> oral and intramuscular medicines.</w:t>
      </w:r>
      <w:r>
        <w:rPr>
          <w:rStyle w:val="FootnoteReference"/>
        </w:rPr>
        <w:footnoteReference w:id="66"/>
      </w:r>
    </w:p>
    <w:p w14:paraId="6409B46D" w14:textId="77777777" w:rsidR="00F34B54" w:rsidRPr="00C06F7C" w:rsidRDefault="00F34B54" w:rsidP="00F34B54">
      <w:pPr>
        <w:pStyle w:val="Heading3"/>
      </w:pPr>
      <w:r w:rsidRPr="00C06F7C">
        <w:t>Paramedic prescribed qualifications and registration pathways</w:t>
      </w:r>
    </w:p>
    <w:p w14:paraId="635B9469" w14:textId="77777777" w:rsidR="00F34B54" w:rsidRPr="00C06F7C" w:rsidRDefault="00F34B54" w:rsidP="00F34B54">
      <w:pPr>
        <w:rPr>
          <w:sz w:val="10"/>
          <w:szCs w:val="10"/>
        </w:rPr>
      </w:pPr>
      <w:r w:rsidRPr="00C06F7C">
        <w:rPr>
          <w:rFonts w:cstheme="minorHAnsi"/>
        </w:rPr>
        <w:t xml:space="preserve"> </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79"/>
      </w:tblGrid>
      <w:tr w:rsidR="00F34B54" w:rsidRPr="00F34B54" w14:paraId="3EB86064" w14:textId="77777777" w:rsidTr="00F34B54">
        <w:trPr>
          <w:trHeight w:val="391"/>
        </w:trPr>
        <w:tc>
          <w:tcPr>
            <w:tcW w:w="9016" w:type="dxa"/>
            <w:tcBorders>
              <w:top w:val="nil"/>
              <w:bottom w:val="nil"/>
            </w:tcBorders>
            <w:shd w:val="clear" w:color="auto" w:fill="D9D9D9" w:themeFill="background1" w:themeFillShade="D9"/>
            <w:vAlign w:val="center"/>
          </w:tcPr>
          <w:p w14:paraId="4B595FAE" w14:textId="0D48818A" w:rsidR="00F34B54" w:rsidRPr="00F34B54" w:rsidRDefault="00F34B54" w:rsidP="00F34B54">
            <w:pPr>
              <w:pStyle w:val="TableText"/>
              <w:rPr>
                <w:b/>
                <w:bCs/>
              </w:rPr>
            </w:pPr>
            <w:r w:rsidRPr="00F34B54">
              <w:rPr>
                <w:b/>
                <w:bCs/>
              </w:rPr>
              <w:t>Aotearoa qualifications</w:t>
            </w:r>
            <w:r w:rsidRPr="00154B23">
              <w:rPr>
                <w:rStyle w:val="FootnoteReference"/>
              </w:rPr>
              <w:footnoteReference w:id="67"/>
            </w:r>
          </w:p>
        </w:tc>
      </w:tr>
      <w:tr w:rsidR="00F34B54" w:rsidRPr="00C06F7C" w14:paraId="6CBB1979" w14:textId="77777777" w:rsidTr="00F34B54">
        <w:tc>
          <w:tcPr>
            <w:tcW w:w="9016" w:type="dxa"/>
            <w:tcBorders>
              <w:top w:val="nil"/>
            </w:tcBorders>
          </w:tcPr>
          <w:p w14:paraId="4256AF6C" w14:textId="77777777" w:rsidR="00F34B54" w:rsidRPr="00C06F7C" w:rsidRDefault="00F34B54" w:rsidP="00F34B54">
            <w:pPr>
              <w:pStyle w:val="TableBullet"/>
            </w:pPr>
            <w:r w:rsidRPr="00C06F7C">
              <w:t xml:space="preserve">Bachelor of Health Science </w:t>
            </w:r>
            <w:r>
              <w:t>(</w:t>
            </w:r>
            <w:r w:rsidRPr="00C06F7C">
              <w:t>Paramedicine</w:t>
            </w:r>
            <w:r>
              <w:t>)</w:t>
            </w:r>
            <w:r w:rsidRPr="00C06F7C">
              <w:t>, Auckland University of Technology (AUT)</w:t>
            </w:r>
          </w:p>
          <w:p w14:paraId="1294ACEF" w14:textId="77777777" w:rsidR="00F34B54" w:rsidRPr="007B601D" w:rsidRDefault="00F34B54" w:rsidP="00F34B54">
            <w:pPr>
              <w:pStyle w:val="TableBullet"/>
              <w:rPr>
                <w:u w:val="single"/>
              </w:rPr>
            </w:pPr>
            <w:r w:rsidRPr="00C06F7C">
              <w:t>Bachelor of Health Science (Paramedic), Te Pūkenga trading as Whitireia New Zealand</w:t>
            </w:r>
            <w:r>
              <w:t>.</w:t>
            </w:r>
          </w:p>
        </w:tc>
      </w:tr>
      <w:tr w:rsidR="00F34B54" w:rsidRPr="00F34B54" w14:paraId="3ABE9DBF" w14:textId="77777777" w:rsidTr="00F34B54">
        <w:trPr>
          <w:trHeight w:val="391"/>
        </w:trPr>
        <w:tc>
          <w:tcPr>
            <w:tcW w:w="9016" w:type="dxa"/>
            <w:shd w:val="clear" w:color="auto" w:fill="D9D9D9" w:themeFill="background1" w:themeFillShade="D9"/>
            <w:vAlign w:val="center"/>
          </w:tcPr>
          <w:p w14:paraId="60CD3030" w14:textId="326A68E4" w:rsidR="00F34B54" w:rsidRPr="00F34B54" w:rsidRDefault="00F34B54" w:rsidP="00F34B54">
            <w:pPr>
              <w:pStyle w:val="TableText"/>
              <w:rPr>
                <w:b/>
                <w:bCs/>
              </w:rPr>
            </w:pPr>
            <w:r w:rsidRPr="00F34B54">
              <w:rPr>
                <w:b/>
                <w:bCs/>
              </w:rPr>
              <w:t>Trans-Tasman mutual recognition</w:t>
            </w:r>
            <w:r w:rsidRPr="00154B23">
              <w:rPr>
                <w:rStyle w:val="FootnoteReference"/>
              </w:rPr>
              <w:footnoteReference w:id="68"/>
            </w:r>
          </w:p>
        </w:tc>
      </w:tr>
      <w:tr w:rsidR="00F34B54" w:rsidRPr="00C06F7C" w14:paraId="19E60854" w14:textId="77777777" w:rsidTr="00F34B54">
        <w:tc>
          <w:tcPr>
            <w:tcW w:w="9016" w:type="dxa"/>
          </w:tcPr>
          <w:p w14:paraId="3DB668FA" w14:textId="77777777" w:rsidR="00F34B54" w:rsidRPr="00C06F7C" w:rsidRDefault="00F34B54" w:rsidP="00F34B54">
            <w:pPr>
              <w:pStyle w:val="TableText"/>
              <w:rPr>
                <w:u w:val="single"/>
              </w:rPr>
            </w:pPr>
            <w:r w:rsidRPr="00C06F7C">
              <w:t xml:space="preserve">Paramedics who hold current registration with the Australian Health Practitioner Regulation Agency (AHPRA) </w:t>
            </w:r>
            <w:r>
              <w:t>can</w:t>
            </w:r>
            <w:r w:rsidRPr="00C06F7C">
              <w:t xml:space="preserve"> apply for registration with Te Kaunihera Manapou </w:t>
            </w:r>
            <w:r>
              <w:t xml:space="preserve">| </w:t>
            </w:r>
            <w:r w:rsidRPr="00C06F7C">
              <w:t>Paramedic Council (Te Kaunihera) under the Trans-Tasman Mutual Recognition Act 1997 (TTMR Act).</w:t>
            </w:r>
          </w:p>
        </w:tc>
      </w:tr>
      <w:tr w:rsidR="00F34B54" w:rsidRPr="00F34B54" w14:paraId="56D38266" w14:textId="77777777" w:rsidTr="00F34B54">
        <w:trPr>
          <w:trHeight w:val="391"/>
        </w:trPr>
        <w:tc>
          <w:tcPr>
            <w:tcW w:w="9016" w:type="dxa"/>
            <w:shd w:val="clear" w:color="auto" w:fill="D9D9D9" w:themeFill="background1" w:themeFillShade="D9"/>
            <w:vAlign w:val="center"/>
          </w:tcPr>
          <w:p w14:paraId="28DA3943" w14:textId="493E5844" w:rsidR="00F34B54" w:rsidRPr="00F34B54" w:rsidRDefault="00F34B54" w:rsidP="00F34B54">
            <w:pPr>
              <w:pStyle w:val="TableText"/>
              <w:rPr>
                <w:b/>
                <w:bCs/>
              </w:rPr>
            </w:pPr>
            <w:r w:rsidRPr="00F34B54">
              <w:rPr>
                <w:b/>
                <w:bCs/>
              </w:rPr>
              <w:t>Overseas-qualified paramedics</w:t>
            </w:r>
            <w:r w:rsidRPr="006605C0">
              <w:rPr>
                <w:rStyle w:val="FootnoteReference"/>
              </w:rPr>
              <w:footnoteReference w:id="69"/>
            </w:r>
          </w:p>
        </w:tc>
      </w:tr>
      <w:tr w:rsidR="00F34B54" w:rsidRPr="00C06F7C" w14:paraId="75C3093A" w14:textId="77777777" w:rsidTr="00F34B54">
        <w:tc>
          <w:tcPr>
            <w:tcW w:w="9016" w:type="dxa"/>
          </w:tcPr>
          <w:p w14:paraId="0B3E72B4" w14:textId="77777777" w:rsidR="00F34B54" w:rsidRPr="00C06F7C" w:rsidRDefault="00F34B54" w:rsidP="00F34B54">
            <w:pPr>
              <w:pStyle w:val="TableText"/>
              <w:rPr>
                <w:u w:val="single"/>
              </w:rPr>
            </w:pPr>
            <w:r>
              <w:t>Anyone</w:t>
            </w:r>
            <w:r w:rsidRPr="00C06F7C">
              <w:t xml:space="preserve"> who ha</w:t>
            </w:r>
            <w:r>
              <w:t>s</w:t>
            </w:r>
            <w:r w:rsidRPr="00C06F7C">
              <w:t xml:space="preserve"> </w:t>
            </w:r>
            <w:r>
              <w:t>completed</w:t>
            </w:r>
            <w:r w:rsidRPr="00C06F7C">
              <w:t xml:space="preserve"> their paramedicine training overseas and whose qualification is not approved by Te Kaunihera or </w:t>
            </w:r>
            <w:r>
              <w:t>cannot</w:t>
            </w:r>
            <w:r w:rsidRPr="00C06F7C">
              <w:t xml:space="preserve"> be assessed via the TTMR</w:t>
            </w:r>
            <w:r>
              <w:t xml:space="preserve"> Act </w:t>
            </w:r>
            <w:r w:rsidRPr="00C06F7C">
              <w:t xml:space="preserve">can apply to have their qualification considered </w:t>
            </w:r>
            <w:r>
              <w:t>independently</w:t>
            </w:r>
            <w:r w:rsidRPr="00C06F7C">
              <w:t>.</w:t>
            </w:r>
            <w:r>
              <w:t xml:space="preserve"> </w:t>
            </w:r>
            <w:r w:rsidRPr="00C06F7C">
              <w:t>Under section 15(2) of the Health Practitioners Competence Assurance Act 2003, Te</w:t>
            </w:r>
            <w:r w:rsidRPr="00C06F7C">
              <w:rPr>
                <w:rFonts w:cs="Segoe UI"/>
                <w:color w:val="000000"/>
              </w:rPr>
              <w:t> </w:t>
            </w:r>
            <w:r w:rsidRPr="00C06F7C">
              <w:t xml:space="preserve">Kaunihera can treat any overseas qualification as a prescribed qualification (approved qualification) if, in </w:t>
            </w:r>
            <w:r>
              <w:t xml:space="preserve">the </w:t>
            </w:r>
            <w:r w:rsidRPr="00C06F7C">
              <w:t xml:space="preserve">opinion </w:t>
            </w:r>
            <w:r>
              <w:t xml:space="preserve">of </w:t>
            </w:r>
            <w:r w:rsidRPr="00C06F7C">
              <w:t>Te</w:t>
            </w:r>
            <w:r w:rsidRPr="00C06F7C">
              <w:rPr>
                <w:rFonts w:cs="Segoe UI"/>
                <w:color w:val="000000"/>
              </w:rPr>
              <w:t> </w:t>
            </w:r>
            <w:r w:rsidRPr="00C06F7C">
              <w:t>Kaunihera, the qualification is equivalent to, or as satisfactory as, a prescribed qualification.</w:t>
            </w:r>
          </w:p>
        </w:tc>
      </w:tr>
    </w:tbl>
    <w:p w14:paraId="53761F14" w14:textId="2110F72C" w:rsidR="00F34B54" w:rsidRPr="00F34B54" w:rsidRDefault="00F34B54" w:rsidP="00F34B54">
      <w:pPr>
        <w:pStyle w:val="Heading3"/>
      </w:pPr>
      <w:r w:rsidRPr="00F34B54">
        <w:t>Emergency medical technicians prescribed qualifications</w:t>
      </w:r>
      <w:r>
        <w:rPr>
          <w:rStyle w:val="FootnoteReference"/>
        </w:rPr>
        <w:footnoteReference w:id="70"/>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79"/>
      </w:tblGrid>
      <w:tr w:rsidR="00F34B54" w:rsidRPr="00F34B54" w14:paraId="27342EC9" w14:textId="77777777" w:rsidTr="00F34B54">
        <w:trPr>
          <w:trHeight w:val="391"/>
        </w:trPr>
        <w:tc>
          <w:tcPr>
            <w:tcW w:w="9016" w:type="dxa"/>
            <w:tcBorders>
              <w:top w:val="nil"/>
              <w:bottom w:val="nil"/>
            </w:tcBorders>
            <w:shd w:val="clear" w:color="auto" w:fill="D9D9D9" w:themeFill="background1" w:themeFillShade="D9"/>
            <w:vAlign w:val="center"/>
          </w:tcPr>
          <w:p w14:paraId="75931908" w14:textId="77777777" w:rsidR="00F34B54" w:rsidRPr="00F34B54" w:rsidRDefault="00F34B54" w:rsidP="00F34B54">
            <w:pPr>
              <w:pStyle w:val="TableText"/>
              <w:rPr>
                <w:b/>
                <w:bCs/>
              </w:rPr>
            </w:pPr>
            <w:r w:rsidRPr="00F34B54">
              <w:rPr>
                <w:b/>
                <w:bCs/>
              </w:rPr>
              <w:t>Emergency medical technician pathways</w:t>
            </w:r>
          </w:p>
        </w:tc>
      </w:tr>
      <w:tr w:rsidR="00F34B54" w:rsidRPr="00C06F7C" w14:paraId="1C5EA7CB" w14:textId="77777777" w:rsidTr="00F34B54">
        <w:tc>
          <w:tcPr>
            <w:tcW w:w="9016" w:type="dxa"/>
            <w:tcBorders>
              <w:top w:val="nil"/>
            </w:tcBorders>
            <w:shd w:val="clear" w:color="auto" w:fill="auto"/>
          </w:tcPr>
          <w:p w14:paraId="17F397A2" w14:textId="77777777" w:rsidR="00F34B54" w:rsidRPr="00C06F7C" w:rsidRDefault="00F34B54" w:rsidP="00F34B54">
            <w:pPr>
              <w:pStyle w:val="TableBullet"/>
            </w:pPr>
            <w:r w:rsidRPr="00C06F7C">
              <w:t>Diploma in Paramedic Science (</w:t>
            </w:r>
            <w:r>
              <w:t>l</w:t>
            </w:r>
            <w:r w:rsidRPr="00C06F7C">
              <w:t>evel 6)</w:t>
            </w:r>
            <w:r>
              <w:t>,</w:t>
            </w:r>
            <w:r w:rsidRPr="00C06F7C">
              <w:t xml:space="preserve"> Auckland University of Technology (AUT)</w:t>
            </w:r>
          </w:p>
          <w:p w14:paraId="770CE7AF" w14:textId="77777777" w:rsidR="00F34B54" w:rsidRPr="00C06F7C" w:rsidRDefault="00F34B54" w:rsidP="00F34B54">
            <w:pPr>
              <w:pStyle w:val="TableBullet"/>
            </w:pPr>
            <w:r w:rsidRPr="00C06F7C">
              <w:t>Bachelor of Health Science (or equivalent) from a Paramedicine Accreditation Committee</w:t>
            </w:r>
            <w:r>
              <w:t xml:space="preserve"> </w:t>
            </w:r>
            <w:r w:rsidRPr="00C06F7C">
              <w:t>accredited programme</w:t>
            </w:r>
          </w:p>
          <w:p w14:paraId="45210981" w14:textId="77777777" w:rsidR="00F34B54" w:rsidRPr="00C06F7C" w:rsidRDefault="00F34B54" w:rsidP="00F34B54">
            <w:pPr>
              <w:pStyle w:val="TableBullet"/>
            </w:pPr>
            <w:r w:rsidRPr="00C06F7C">
              <w:t>Complet</w:t>
            </w:r>
            <w:r>
              <w:t>ion of</w:t>
            </w:r>
            <w:r w:rsidRPr="00C06F7C">
              <w:t xml:space="preserve"> the first three semesters of a Bachelor of Health Science</w:t>
            </w:r>
            <w:r>
              <w:t>,</w:t>
            </w:r>
            <w:r w:rsidRPr="00C06F7C">
              <w:t xml:space="preserve"> Paramedicine at AUT or Whitireia</w:t>
            </w:r>
          </w:p>
          <w:p w14:paraId="1F76671E" w14:textId="77777777" w:rsidR="00F34B54" w:rsidRPr="00C06F7C" w:rsidRDefault="00F34B54" w:rsidP="00F34B54">
            <w:pPr>
              <w:pStyle w:val="TableBullet"/>
              <w:rPr>
                <w:b/>
                <w:bCs/>
              </w:rPr>
            </w:pPr>
            <w:r w:rsidRPr="00C06F7C">
              <w:t>New Zealand Diploma in Ambulance Practice (Level 5)</w:t>
            </w:r>
            <w:r>
              <w:t>,</w:t>
            </w:r>
            <w:r w:rsidRPr="00C06F7C">
              <w:t xml:space="preserve"> </w:t>
            </w:r>
            <w:r w:rsidRPr="00C06F7C">
              <w:rPr>
                <w:rFonts w:cstheme="minorHAnsi"/>
              </w:rPr>
              <w:t xml:space="preserve">Te Pūkenga trading as </w:t>
            </w:r>
            <w:r w:rsidRPr="00C06F7C">
              <w:t>Whitireia</w:t>
            </w:r>
            <w:r>
              <w:t xml:space="preserve"> New Zealand</w:t>
            </w:r>
          </w:p>
        </w:tc>
      </w:tr>
    </w:tbl>
    <w:p w14:paraId="21297C0E" w14:textId="77777777" w:rsidR="00F34B54" w:rsidRDefault="00F34B54" w:rsidP="00F34B54">
      <w:pPr>
        <w:pStyle w:val="Heading3"/>
      </w:pPr>
      <w:r w:rsidRPr="008B71FC">
        <w:t>Workforce data</w:t>
      </w:r>
    </w:p>
    <w:p w14:paraId="4F88DAA9" w14:textId="24CF48D2" w:rsidR="00F34B54" w:rsidRDefault="00F34B54" w:rsidP="00F34B54">
      <w:r w:rsidRPr="008B71FC">
        <w:t xml:space="preserve">Information provided by </w:t>
      </w:r>
      <w:r w:rsidRPr="001C7865">
        <w:rPr>
          <w:rFonts w:cs="Segoe UI"/>
        </w:rPr>
        <w:t>Kaunihera Manapou, Paramedic Council</w:t>
      </w:r>
      <w:r w:rsidRPr="008B71FC">
        <w:t xml:space="preserve"> based on </w:t>
      </w:r>
      <w:r>
        <w:t xml:space="preserve">data from </w:t>
      </w:r>
      <w:r w:rsidRPr="008B71FC">
        <w:t>their 202</w:t>
      </w:r>
      <w:r>
        <w:t xml:space="preserve">2 </w:t>
      </w:r>
      <w:r w:rsidRPr="008B71FC">
        <w:t>annual report</w:t>
      </w:r>
      <w:r w:rsidR="002400B9">
        <w:rPr>
          <w:rStyle w:val="FootnoteReference"/>
        </w:rPr>
        <w:footnoteReference w:id="71"/>
      </w:r>
    </w:p>
    <w:p w14:paraId="3F295DBB" w14:textId="77777777" w:rsidR="006605C0" w:rsidRDefault="006605C0" w:rsidP="00F34B5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0"/>
        <w:gridCol w:w="4359"/>
      </w:tblGrid>
      <w:tr w:rsidR="00F34B54" w:rsidRPr="008B71FC" w14:paraId="781BF561" w14:textId="77777777" w:rsidTr="002400B9">
        <w:trPr>
          <w:trHeight w:val="2626"/>
        </w:trPr>
        <w:tc>
          <w:tcPr>
            <w:tcW w:w="3720" w:type="dxa"/>
          </w:tcPr>
          <w:p w14:paraId="2B2583B3" w14:textId="4601A025" w:rsidR="00F34B54" w:rsidRPr="00DB5001" w:rsidRDefault="00DB5001" w:rsidP="006605C0">
            <w:pPr>
              <w:pStyle w:val="Table"/>
              <w:spacing w:before="0"/>
              <w:rPr>
                <w:bCs/>
              </w:rPr>
            </w:pPr>
            <w:bookmarkStart w:id="70" w:name="_Toc169097454"/>
            <w:r>
              <w:t xml:space="preserve">Table </w:t>
            </w:r>
            <w:r w:rsidR="0054239A">
              <w:fldChar w:fldCharType="begin"/>
            </w:r>
            <w:r w:rsidR="0054239A">
              <w:instrText xml:space="preserve"> STYLEREF 2 \s </w:instrText>
            </w:r>
            <w:r w:rsidR="0054239A">
              <w:fldChar w:fldCharType="separate"/>
            </w:r>
            <w:r w:rsidR="0054239A">
              <w:rPr>
                <w:noProof/>
              </w:rPr>
              <w:t>7</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1</w:t>
            </w:r>
            <w:r w:rsidR="0054239A">
              <w:rPr>
                <w:noProof/>
              </w:rPr>
              <w:fldChar w:fldCharType="end"/>
            </w:r>
            <w:r>
              <w:t xml:space="preserve">: </w:t>
            </w:r>
            <w:r w:rsidR="00F34B54">
              <w:rPr>
                <w:bCs/>
              </w:rPr>
              <w:t>R</w:t>
            </w:r>
            <w:r w:rsidR="00F34B54" w:rsidRPr="008B71FC">
              <w:rPr>
                <w:bCs/>
              </w:rPr>
              <w:t>egistered paramedics</w:t>
            </w:r>
            <w:r w:rsidR="00F34B54">
              <w:rPr>
                <w:bCs/>
              </w:rPr>
              <w:t>, 2021, 2022</w:t>
            </w:r>
            <w:bookmarkEnd w:id="70"/>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170"/>
              <w:gridCol w:w="2334"/>
            </w:tblGrid>
            <w:tr w:rsidR="00F34B54" w:rsidRPr="008B71FC" w14:paraId="4E0D9953" w14:textId="77777777" w:rsidTr="002400B9">
              <w:tc>
                <w:tcPr>
                  <w:tcW w:w="1170" w:type="dxa"/>
                  <w:tcBorders>
                    <w:top w:val="nil"/>
                    <w:bottom w:val="nil"/>
                  </w:tcBorders>
                  <w:shd w:val="clear" w:color="auto" w:fill="D9D9D9" w:themeFill="background1" w:themeFillShade="D9"/>
                </w:tcPr>
                <w:p w14:paraId="593A32A2" w14:textId="77777777" w:rsidR="00F34B54" w:rsidRPr="002400B9" w:rsidRDefault="00F34B54" w:rsidP="002400B9">
                  <w:pPr>
                    <w:pStyle w:val="TableText"/>
                    <w:rPr>
                      <w:b/>
                      <w:bCs/>
                    </w:rPr>
                  </w:pPr>
                  <w:r w:rsidRPr="002400B9">
                    <w:rPr>
                      <w:b/>
                      <w:bCs/>
                    </w:rPr>
                    <w:t>Year</w:t>
                  </w:r>
                </w:p>
              </w:tc>
              <w:tc>
                <w:tcPr>
                  <w:tcW w:w="2334" w:type="dxa"/>
                  <w:tcBorders>
                    <w:top w:val="nil"/>
                    <w:bottom w:val="nil"/>
                  </w:tcBorders>
                  <w:shd w:val="clear" w:color="auto" w:fill="D9D9D9" w:themeFill="background1" w:themeFillShade="D9"/>
                </w:tcPr>
                <w:p w14:paraId="28B54B11" w14:textId="77777777" w:rsidR="00F34B54" w:rsidRPr="002400B9" w:rsidRDefault="00F34B54" w:rsidP="002400B9">
                  <w:pPr>
                    <w:pStyle w:val="TableText"/>
                    <w:jc w:val="right"/>
                    <w:rPr>
                      <w:b/>
                      <w:bCs/>
                    </w:rPr>
                  </w:pPr>
                  <w:r w:rsidRPr="002400B9">
                    <w:rPr>
                      <w:b/>
                      <w:bCs/>
                    </w:rPr>
                    <w:t>Total certificates issued</w:t>
                  </w:r>
                </w:p>
              </w:tc>
            </w:tr>
            <w:tr w:rsidR="00F34B54" w:rsidRPr="008B71FC" w14:paraId="3527B51F" w14:textId="77777777" w:rsidTr="002400B9">
              <w:tc>
                <w:tcPr>
                  <w:tcW w:w="1170" w:type="dxa"/>
                  <w:tcBorders>
                    <w:top w:val="nil"/>
                  </w:tcBorders>
                </w:tcPr>
                <w:p w14:paraId="7ABFF04C" w14:textId="77777777" w:rsidR="00F34B54" w:rsidRPr="008B71FC" w:rsidRDefault="00F34B54" w:rsidP="002400B9">
                  <w:pPr>
                    <w:pStyle w:val="TableText"/>
                  </w:pPr>
                  <w:r w:rsidRPr="008B71FC">
                    <w:t>2022</w:t>
                  </w:r>
                </w:p>
              </w:tc>
              <w:tc>
                <w:tcPr>
                  <w:tcW w:w="2334" w:type="dxa"/>
                  <w:tcBorders>
                    <w:top w:val="nil"/>
                  </w:tcBorders>
                  <w:vAlign w:val="center"/>
                </w:tcPr>
                <w:p w14:paraId="30728A13" w14:textId="77777777" w:rsidR="00F34B54" w:rsidRPr="008B71FC" w:rsidRDefault="00F34B54" w:rsidP="002400B9">
                  <w:pPr>
                    <w:pStyle w:val="TableText"/>
                    <w:jc w:val="right"/>
                  </w:pPr>
                  <w:r w:rsidRPr="008B71FC">
                    <w:tab/>
                    <w:t>1,770</w:t>
                  </w:r>
                </w:p>
              </w:tc>
            </w:tr>
            <w:tr w:rsidR="00F34B54" w:rsidRPr="008B71FC" w14:paraId="4EF69DBE" w14:textId="77777777" w:rsidTr="002400B9">
              <w:tc>
                <w:tcPr>
                  <w:tcW w:w="1170" w:type="dxa"/>
                </w:tcPr>
                <w:p w14:paraId="4F5C4545" w14:textId="77777777" w:rsidR="00F34B54" w:rsidRPr="008B71FC" w:rsidRDefault="00F34B54" w:rsidP="002400B9">
                  <w:pPr>
                    <w:pStyle w:val="TableText"/>
                  </w:pPr>
                  <w:r w:rsidRPr="008B71FC">
                    <w:t>2021</w:t>
                  </w:r>
                </w:p>
              </w:tc>
              <w:tc>
                <w:tcPr>
                  <w:tcW w:w="2334" w:type="dxa"/>
                  <w:vAlign w:val="center"/>
                </w:tcPr>
                <w:p w14:paraId="21DA4E32" w14:textId="77777777" w:rsidR="00F34B54" w:rsidRPr="008B71FC" w:rsidRDefault="00F34B54" w:rsidP="002400B9">
                  <w:pPr>
                    <w:pStyle w:val="TableText"/>
                    <w:jc w:val="right"/>
                  </w:pPr>
                  <w:r w:rsidRPr="008B71FC">
                    <w:tab/>
                    <w:t>498</w:t>
                  </w:r>
                </w:p>
              </w:tc>
            </w:tr>
          </w:tbl>
          <w:p w14:paraId="660E6A19" w14:textId="77777777" w:rsidR="00F34B54" w:rsidRPr="008B71FC" w:rsidRDefault="00F34B54" w:rsidP="00F34B54"/>
          <w:p w14:paraId="44126D9F" w14:textId="77777777" w:rsidR="00F34B54" w:rsidRPr="008B71FC" w:rsidRDefault="00F34B54" w:rsidP="002400B9">
            <w:pPr>
              <w:rPr>
                <w:sz w:val="10"/>
                <w:szCs w:val="10"/>
              </w:rPr>
            </w:pPr>
          </w:p>
        </w:tc>
        <w:tc>
          <w:tcPr>
            <w:tcW w:w="4359" w:type="dxa"/>
          </w:tcPr>
          <w:p w14:paraId="4683113C" w14:textId="59B15E9E" w:rsidR="00F34B54" w:rsidRPr="00DB5001" w:rsidRDefault="00DB5001" w:rsidP="006605C0">
            <w:pPr>
              <w:pStyle w:val="Table"/>
              <w:spacing w:before="0"/>
              <w:rPr>
                <w:bCs/>
              </w:rPr>
            </w:pPr>
            <w:bookmarkStart w:id="71" w:name="_Toc169097455"/>
            <w:r>
              <w:t xml:space="preserve">Table </w:t>
            </w:r>
            <w:r w:rsidR="0054239A">
              <w:fldChar w:fldCharType="begin"/>
            </w:r>
            <w:r w:rsidR="0054239A">
              <w:instrText xml:space="preserve"> STYLEREF 2 \s </w:instrText>
            </w:r>
            <w:r w:rsidR="0054239A">
              <w:fldChar w:fldCharType="separate"/>
            </w:r>
            <w:r w:rsidR="0054239A">
              <w:rPr>
                <w:noProof/>
              </w:rPr>
              <w:t>7</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2</w:t>
            </w:r>
            <w:r w:rsidR="0054239A">
              <w:rPr>
                <w:noProof/>
              </w:rPr>
              <w:fldChar w:fldCharType="end"/>
            </w:r>
            <w:r>
              <w:t xml:space="preserve">: </w:t>
            </w:r>
            <w:r w:rsidR="00F34B54" w:rsidRPr="008B71FC">
              <w:rPr>
                <w:bCs/>
              </w:rPr>
              <w:t>Registered paramedics by primary ethnicity</w:t>
            </w:r>
            <w:r w:rsidR="00F34B54">
              <w:rPr>
                <w:bCs/>
              </w:rPr>
              <w:t>, 2022</w:t>
            </w:r>
            <w:bookmarkEnd w:id="71"/>
          </w:p>
          <w:tbl>
            <w:tblPr>
              <w:tblStyle w:val="TableGrid"/>
              <w:tblW w:w="3995"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03"/>
              <w:gridCol w:w="1211"/>
              <w:gridCol w:w="1381"/>
            </w:tblGrid>
            <w:tr w:rsidR="00F34B54" w:rsidRPr="008B71FC" w14:paraId="025C9027" w14:textId="77777777" w:rsidTr="002400B9">
              <w:tc>
                <w:tcPr>
                  <w:tcW w:w="1419" w:type="dxa"/>
                  <w:tcBorders>
                    <w:top w:val="nil"/>
                    <w:bottom w:val="nil"/>
                    <w:right w:val="nil"/>
                  </w:tcBorders>
                  <w:shd w:val="clear" w:color="auto" w:fill="D9D9D9" w:themeFill="background1" w:themeFillShade="D9"/>
                </w:tcPr>
                <w:p w14:paraId="2D38F4D4" w14:textId="77777777" w:rsidR="00F34B54" w:rsidRPr="002400B9" w:rsidRDefault="00F34B54" w:rsidP="002400B9">
                  <w:pPr>
                    <w:pStyle w:val="TableText"/>
                    <w:rPr>
                      <w:b/>
                      <w:bCs/>
                    </w:rPr>
                  </w:pPr>
                  <w:r w:rsidRPr="002400B9">
                    <w:rPr>
                      <w:b/>
                      <w:bCs/>
                    </w:rPr>
                    <w:t>Primary ethnicity</w:t>
                  </w:r>
                </w:p>
              </w:tc>
              <w:tc>
                <w:tcPr>
                  <w:tcW w:w="1187" w:type="dxa"/>
                  <w:tcBorders>
                    <w:top w:val="nil"/>
                    <w:left w:val="nil"/>
                    <w:bottom w:val="nil"/>
                    <w:right w:val="nil"/>
                  </w:tcBorders>
                  <w:shd w:val="clear" w:color="auto" w:fill="D9D9D9" w:themeFill="background1" w:themeFillShade="D9"/>
                </w:tcPr>
                <w:p w14:paraId="7D152E2C" w14:textId="77777777" w:rsidR="00F34B54" w:rsidRPr="002400B9" w:rsidRDefault="00F34B54" w:rsidP="002400B9">
                  <w:pPr>
                    <w:pStyle w:val="TableText"/>
                    <w:jc w:val="right"/>
                    <w:rPr>
                      <w:b/>
                      <w:bCs/>
                    </w:rPr>
                  </w:pPr>
                  <w:r w:rsidRPr="002400B9">
                    <w:rPr>
                      <w:b/>
                      <w:bCs/>
                    </w:rPr>
                    <w:t>Total headcount</w:t>
                  </w:r>
                </w:p>
              </w:tc>
              <w:tc>
                <w:tcPr>
                  <w:tcW w:w="1389" w:type="dxa"/>
                  <w:tcBorders>
                    <w:top w:val="nil"/>
                    <w:left w:val="nil"/>
                    <w:bottom w:val="nil"/>
                  </w:tcBorders>
                  <w:shd w:val="clear" w:color="auto" w:fill="D9D9D9" w:themeFill="background1" w:themeFillShade="D9"/>
                </w:tcPr>
                <w:p w14:paraId="309940ED" w14:textId="77777777" w:rsidR="00F34B54" w:rsidRPr="002400B9" w:rsidRDefault="00F34B54" w:rsidP="002400B9">
                  <w:pPr>
                    <w:pStyle w:val="TableText"/>
                    <w:jc w:val="right"/>
                    <w:rPr>
                      <w:b/>
                      <w:bCs/>
                    </w:rPr>
                  </w:pPr>
                  <w:r w:rsidRPr="002400B9">
                    <w:rPr>
                      <w:b/>
                      <w:bCs/>
                    </w:rPr>
                    <w:t>Percentage</w:t>
                  </w:r>
                </w:p>
              </w:tc>
            </w:tr>
            <w:tr w:rsidR="00F34B54" w:rsidRPr="008B71FC" w14:paraId="47547C09" w14:textId="77777777" w:rsidTr="002400B9">
              <w:tc>
                <w:tcPr>
                  <w:tcW w:w="1419" w:type="dxa"/>
                  <w:tcBorders>
                    <w:top w:val="nil"/>
                    <w:right w:val="nil"/>
                  </w:tcBorders>
                </w:tcPr>
                <w:p w14:paraId="3412E9A8" w14:textId="77777777" w:rsidR="00F34B54" w:rsidRPr="008B71FC" w:rsidRDefault="00F34B54" w:rsidP="002400B9">
                  <w:pPr>
                    <w:pStyle w:val="TableText"/>
                  </w:pPr>
                  <w:r w:rsidRPr="008B71FC">
                    <w:t>Māori</w:t>
                  </w:r>
                </w:p>
              </w:tc>
              <w:tc>
                <w:tcPr>
                  <w:tcW w:w="1187" w:type="dxa"/>
                  <w:tcBorders>
                    <w:top w:val="nil"/>
                    <w:left w:val="nil"/>
                    <w:right w:val="nil"/>
                  </w:tcBorders>
                </w:tcPr>
                <w:p w14:paraId="549AA26E" w14:textId="77777777" w:rsidR="00F34B54" w:rsidRPr="008B71FC" w:rsidRDefault="00F34B54" w:rsidP="002400B9">
                  <w:pPr>
                    <w:pStyle w:val="TableText"/>
                    <w:jc w:val="right"/>
                  </w:pPr>
                  <w:r w:rsidRPr="008B71FC">
                    <w:tab/>
                    <w:t>98</w:t>
                  </w:r>
                </w:p>
              </w:tc>
              <w:tc>
                <w:tcPr>
                  <w:tcW w:w="1389" w:type="dxa"/>
                  <w:tcBorders>
                    <w:top w:val="nil"/>
                    <w:left w:val="nil"/>
                  </w:tcBorders>
                </w:tcPr>
                <w:p w14:paraId="4B5642FB" w14:textId="77777777" w:rsidR="00F34B54" w:rsidRPr="008B71FC" w:rsidRDefault="00F34B54" w:rsidP="002400B9">
                  <w:pPr>
                    <w:pStyle w:val="TableText"/>
                    <w:jc w:val="right"/>
                  </w:pPr>
                  <w:r w:rsidRPr="008B71FC">
                    <w:t>5.5%</w:t>
                  </w:r>
                </w:p>
              </w:tc>
            </w:tr>
            <w:tr w:rsidR="00F34B54" w:rsidRPr="008B71FC" w14:paraId="57D9A9EA" w14:textId="77777777" w:rsidTr="002400B9">
              <w:tc>
                <w:tcPr>
                  <w:tcW w:w="1419" w:type="dxa"/>
                  <w:tcBorders>
                    <w:right w:val="nil"/>
                  </w:tcBorders>
                </w:tcPr>
                <w:p w14:paraId="0F2751D8" w14:textId="77777777" w:rsidR="00F34B54" w:rsidRPr="008B71FC" w:rsidRDefault="00F34B54" w:rsidP="002400B9">
                  <w:pPr>
                    <w:pStyle w:val="TableText"/>
                  </w:pPr>
                  <w:r w:rsidRPr="008B71FC">
                    <w:t>Pa</w:t>
                  </w:r>
                  <w:r>
                    <w:t>cific peoples</w:t>
                  </w:r>
                </w:p>
              </w:tc>
              <w:tc>
                <w:tcPr>
                  <w:tcW w:w="1187" w:type="dxa"/>
                  <w:tcBorders>
                    <w:left w:val="nil"/>
                    <w:right w:val="nil"/>
                  </w:tcBorders>
                </w:tcPr>
                <w:p w14:paraId="727B8682" w14:textId="77777777" w:rsidR="00F34B54" w:rsidRPr="008B71FC" w:rsidRDefault="00F34B54" w:rsidP="002400B9">
                  <w:pPr>
                    <w:pStyle w:val="TableText"/>
                    <w:jc w:val="right"/>
                  </w:pPr>
                  <w:r w:rsidRPr="008B71FC">
                    <w:tab/>
                    <w:t>30</w:t>
                  </w:r>
                </w:p>
              </w:tc>
              <w:tc>
                <w:tcPr>
                  <w:tcW w:w="1389" w:type="dxa"/>
                  <w:tcBorders>
                    <w:left w:val="nil"/>
                  </w:tcBorders>
                </w:tcPr>
                <w:p w14:paraId="07E42E87" w14:textId="77777777" w:rsidR="00F34B54" w:rsidRPr="008B71FC" w:rsidRDefault="00F34B54" w:rsidP="002400B9">
                  <w:pPr>
                    <w:pStyle w:val="TableText"/>
                    <w:jc w:val="right"/>
                  </w:pPr>
                  <w:r w:rsidRPr="008B71FC">
                    <w:t>1.7%</w:t>
                  </w:r>
                </w:p>
              </w:tc>
            </w:tr>
            <w:tr w:rsidR="00F34B54" w:rsidRPr="008B71FC" w14:paraId="1291B4DA" w14:textId="77777777" w:rsidTr="002400B9">
              <w:tc>
                <w:tcPr>
                  <w:tcW w:w="1419" w:type="dxa"/>
                  <w:tcBorders>
                    <w:right w:val="nil"/>
                  </w:tcBorders>
                </w:tcPr>
                <w:p w14:paraId="54584AAD" w14:textId="77777777" w:rsidR="00F34B54" w:rsidRPr="008B71FC" w:rsidRDefault="00F34B54" w:rsidP="002400B9">
                  <w:pPr>
                    <w:pStyle w:val="TableText"/>
                  </w:pPr>
                  <w:r w:rsidRPr="008B71FC">
                    <w:t>Other</w:t>
                  </w:r>
                </w:p>
              </w:tc>
              <w:tc>
                <w:tcPr>
                  <w:tcW w:w="1187" w:type="dxa"/>
                  <w:tcBorders>
                    <w:left w:val="nil"/>
                    <w:right w:val="nil"/>
                  </w:tcBorders>
                </w:tcPr>
                <w:p w14:paraId="5A35B26D" w14:textId="77777777" w:rsidR="00F34B54" w:rsidRPr="008B71FC" w:rsidRDefault="00F34B54" w:rsidP="002400B9">
                  <w:pPr>
                    <w:pStyle w:val="TableText"/>
                    <w:jc w:val="right"/>
                  </w:pPr>
                  <w:r w:rsidRPr="008B71FC">
                    <w:tab/>
                    <w:t>1,642</w:t>
                  </w:r>
                </w:p>
              </w:tc>
              <w:tc>
                <w:tcPr>
                  <w:tcW w:w="1389" w:type="dxa"/>
                  <w:tcBorders>
                    <w:left w:val="nil"/>
                  </w:tcBorders>
                </w:tcPr>
                <w:p w14:paraId="590AE8CC" w14:textId="77777777" w:rsidR="00F34B54" w:rsidRPr="008B71FC" w:rsidRDefault="00F34B54" w:rsidP="002400B9">
                  <w:pPr>
                    <w:pStyle w:val="TableText"/>
                    <w:jc w:val="right"/>
                  </w:pPr>
                  <w:r w:rsidRPr="008B71FC">
                    <w:t>92.8%</w:t>
                  </w:r>
                </w:p>
              </w:tc>
            </w:tr>
          </w:tbl>
          <w:p w14:paraId="647859DA" w14:textId="77777777" w:rsidR="00F34B54" w:rsidRPr="008B71FC" w:rsidRDefault="00F34B54" w:rsidP="00F34B54">
            <w:pPr>
              <w:rPr>
                <w:sz w:val="20"/>
              </w:rPr>
            </w:pPr>
          </w:p>
        </w:tc>
      </w:tr>
    </w:tbl>
    <w:p w14:paraId="17A5BAC6" w14:textId="768A4340" w:rsidR="00DB5001" w:rsidRDefault="00DB5001" w:rsidP="00DB5001">
      <w:pPr>
        <w:pStyle w:val="Note"/>
      </w:pPr>
      <w:r w:rsidRPr="006605C0">
        <w:rPr>
          <w:b/>
          <w:bCs/>
        </w:rPr>
        <w:t>Note:</w:t>
      </w:r>
      <w:r w:rsidRPr="002400B9">
        <w:t xml:space="preserve"> Paramedic registration opened on 12 March 2021 and registration numbers are measured annually on 31 March.</w:t>
      </w:r>
    </w:p>
    <w:p w14:paraId="545CFD51" w14:textId="4BFAFB5F" w:rsidR="00DB5001" w:rsidRDefault="00DB5001" w:rsidP="00DB5001">
      <w:pPr>
        <w:tabs>
          <w:tab w:val="left" w:pos="1900"/>
        </w:tabs>
        <w:rPr>
          <w:sz w:val="17"/>
        </w:rPr>
      </w:pPr>
    </w:p>
    <w:p w14:paraId="59E933D9" w14:textId="0E6EF242" w:rsidR="00DB5001" w:rsidRPr="00DB5001" w:rsidRDefault="00DB5001" w:rsidP="00DB5001">
      <w:pPr>
        <w:tabs>
          <w:tab w:val="left" w:pos="1900"/>
        </w:tabs>
        <w:sectPr w:rsidR="00DB5001" w:rsidRPr="00DB5001" w:rsidSect="00DB5001">
          <w:footerReference w:type="default" r:id="rId53"/>
          <w:pgSz w:w="11907" w:h="16834" w:code="9"/>
          <w:pgMar w:top="1418" w:right="1701" w:bottom="1134" w:left="1843" w:header="284" w:footer="425" w:gutter="284"/>
          <w:cols w:space="720"/>
        </w:sectPr>
      </w:pP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4258"/>
      </w:tblGrid>
      <w:tr w:rsidR="00F34B54" w:rsidRPr="008B71FC" w14:paraId="2EC81943" w14:textId="77777777" w:rsidTr="00DB5001">
        <w:tc>
          <w:tcPr>
            <w:tcW w:w="8079" w:type="dxa"/>
            <w:gridSpan w:val="2"/>
          </w:tcPr>
          <w:p w14:paraId="574ADD0A" w14:textId="307BD8F1" w:rsidR="00DB5001" w:rsidRPr="008B71FC" w:rsidRDefault="00DB5001" w:rsidP="00DB5001">
            <w:pPr>
              <w:pStyle w:val="Figure"/>
              <w:rPr>
                <w:bCs/>
              </w:rPr>
            </w:pPr>
            <w:bookmarkStart w:id="72" w:name="_Toc169097407"/>
            <w:r>
              <w:t xml:space="preserve">Figure </w:t>
            </w:r>
            <w:r w:rsidR="0054239A">
              <w:fldChar w:fldCharType="begin"/>
            </w:r>
            <w:r w:rsidR="0054239A">
              <w:instrText xml:space="preserve"> STYLEREF 2 \s </w:instrText>
            </w:r>
            <w:r w:rsidR="0054239A">
              <w:fldChar w:fldCharType="separate"/>
            </w:r>
            <w:r w:rsidR="0054239A">
              <w:rPr>
                <w:noProof/>
              </w:rPr>
              <w:t>7</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1</w:t>
            </w:r>
            <w:r w:rsidR="0054239A">
              <w:rPr>
                <w:noProof/>
              </w:rPr>
              <w:fldChar w:fldCharType="end"/>
            </w:r>
            <w:r>
              <w:t xml:space="preserve">: </w:t>
            </w:r>
            <w:r w:rsidRPr="008B71FC">
              <w:rPr>
                <w:bCs/>
              </w:rPr>
              <w:t>Initial registrations by registration pathway</w:t>
            </w:r>
            <w:r>
              <w:rPr>
                <w:bCs/>
              </w:rPr>
              <w:t>, 2022</w:t>
            </w:r>
            <w:bookmarkEnd w:id="72"/>
          </w:p>
          <w:p w14:paraId="6E0EA923" w14:textId="77777777" w:rsidR="00DB5001" w:rsidRPr="008B71FC" w:rsidRDefault="00DB5001" w:rsidP="00DB5001">
            <w:r w:rsidRPr="008B71FC">
              <w:rPr>
                <w:noProof/>
              </w:rPr>
              <w:drawing>
                <wp:inline distT="0" distB="0" distL="0" distR="0" wp14:anchorId="437BA21E" wp14:editId="3028F697">
                  <wp:extent cx="4759200" cy="2216435"/>
                  <wp:effectExtent l="0" t="0" r="3810" b="0"/>
                  <wp:docPr id="14" name="Picture 14" descr="64.5% New Zealand paramedic degree qual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64.5% New Zealand paramedic degree qualified"/>
                          <pic:cNvPicPr/>
                        </pic:nvPicPr>
                        <pic:blipFill>
                          <a:blip r:embed="rId54"/>
                          <a:stretch>
                            <a:fillRect/>
                          </a:stretch>
                        </pic:blipFill>
                        <pic:spPr>
                          <a:xfrm>
                            <a:off x="0" y="0"/>
                            <a:ext cx="4759200" cy="2216435"/>
                          </a:xfrm>
                          <a:prstGeom prst="rect">
                            <a:avLst/>
                          </a:prstGeom>
                        </pic:spPr>
                      </pic:pic>
                    </a:graphicData>
                  </a:graphic>
                </wp:inline>
              </w:drawing>
            </w:r>
          </w:p>
          <w:p w14:paraId="28AB8450" w14:textId="77777777" w:rsidR="00DB5001" w:rsidRDefault="00DB5001" w:rsidP="00DB5001">
            <w:pPr>
              <w:pStyle w:val="Figure"/>
              <w:spacing w:before="0"/>
            </w:pPr>
          </w:p>
          <w:p w14:paraId="7D9672DE" w14:textId="2482B5F0" w:rsidR="00F34B54" w:rsidRPr="008B71FC" w:rsidRDefault="00DB5001" w:rsidP="00DB5001">
            <w:pPr>
              <w:pStyle w:val="Figure"/>
              <w:spacing w:before="0"/>
              <w:rPr>
                <w:bCs/>
              </w:rPr>
            </w:pPr>
            <w:bookmarkStart w:id="73" w:name="_Toc169097408"/>
            <w:r>
              <w:t xml:space="preserve">Figure </w:t>
            </w:r>
            <w:r w:rsidR="0054239A">
              <w:fldChar w:fldCharType="begin"/>
            </w:r>
            <w:r w:rsidR="0054239A">
              <w:instrText xml:space="preserve"> STYLEREF 2 \s </w:instrText>
            </w:r>
            <w:r w:rsidR="0054239A">
              <w:fldChar w:fldCharType="separate"/>
            </w:r>
            <w:r w:rsidR="0054239A">
              <w:rPr>
                <w:noProof/>
              </w:rPr>
              <w:t>7</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2</w:t>
            </w:r>
            <w:r w:rsidR="0054239A">
              <w:rPr>
                <w:noProof/>
              </w:rPr>
              <w:fldChar w:fldCharType="end"/>
            </w:r>
            <w:r>
              <w:t xml:space="preserve">: </w:t>
            </w:r>
            <w:r w:rsidR="00F34B54" w:rsidRPr="008B71FC">
              <w:rPr>
                <w:bCs/>
              </w:rPr>
              <w:t>Registered paramedics by gender (1,770 paramedics)</w:t>
            </w:r>
            <w:r w:rsidR="00F34B54">
              <w:rPr>
                <w:bCs/>
              </w:rPr>
              <w:t>, 2022</w:t>
            </w:r>
            <w:bookmarkEnd w:id="73"/>
          </w:p>
          <w:p w14:paraId="0FC1A6FD" w14:textId="77777777" w:rsidR="00F34B54" w:rsidRPr="008B71FC" w:rsidRDefault="00F34B54" w:rsidP="00F34B54">
            <w:r w:rsidRPr="008B71FC">
              <w:rPr>
                <w:noProof/>
              </w:rPr>
              <w:drawing>
                <wp:inline distT="0" distB="0" distL="0" distR="0" wp14:anchorId="598BAFC7" wp14:editId="49E7C1AB">
                  <wp:extent cx="4760612" cy="2375093"/>
                  <wp:effectExtent l="0" t="0" r="1905" b="6350"/>
                  <wp:docPr id="18" name="Picture 18" descr="49.3% male, 44.2%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49.3% male, 44.2% female"/>
                          <pic:cNvPicPr/>
                        </pic:nvPicPr>
                        <pic:blipFill rotWithShape="1">
                          <a:blip r:embed="rId55"/>
                          <a:srcRect t="10860"/>
                          <a:stretch/>
                        </pic:blipFill>
                        <pic:spPr bwMode="auto">
                          <a:xfrm>
                            <a:off x="0" y="0"/>
                            <a:ext cx="4802655" cy="2396068"/>
                          </a:xfrm>
                          <a:prstGeom prst="rect">
                            <a:avLst/>
                          </a:prstGeom>
                          <a:ln>
                            <a:noFill/>
                          </a:ln>
                          <a:extLst>
                            <a:ext uri="{53640926-AAD7-44D8-BBD7-CCE9431645EC}">
                              <a14:shadowObscured xmlns:a14="http://schemas.microsoft.com/office/drawing/2010/main"/>
                            </a:ext>
                          </a:extLst>
                        </pic:spPr>
                      </pic:pic>
                    </a:graphicData>
                  </a:graphic>
                </wp:inline>
              </w:drawing>
            </w:r>
          </w:p>
          <w:p w14:paraId="132FE099" w14:textId="77777777" w:rsidR="00F34B54" w:rsidRPr="008B71FC" w:rsidRDefault="00F34B54" w:rsidP="00F34B54">
            <w:pPr>
              <w:rPr>
                <w:b/>
                <w:bCs/>
                <w:sz w:val="6"/>
                <w:szCs w:val="6"/>
              </w:rPr>
            </w:pPr>
          </w:p>
        </w:tc>
      </w:tr>
      <w:tr w:rsidR="00F34B54" w:rsidRPr="008B71FC" w14:paraId="3859F135" w14:textId="77777777" w:rsidTr="00DB5001">
        <w:tc>
          <w:tcPr>
            <w:tcW w:w="8079" w:type="dxa"/>
            <w:gridSpan w:val="2"/>
          </w:tcPr>
          <w:p w14:paraId="4D7DE459" w14:textId="53A50FF5" w:rsidR="00F34B54" w:rsidRPr="008B71FC" w:rsidRDefault="00DB5001" w:rsidP="00DB5001">
            <w:pPr>
              <w:pStyle w:val="Figure"/>
            </w:pPr>
            <w:bookmarkStart w:id="74" w:name="_Toc169097409"/>
            <w:r>
              <w:t xml:space="preserve">Figure </w:t>
            </w:r>
            <w:r w:rsidR="0054239A">
              <w:fldChar w:fldCharType="begin"/>
            </w:r>
            <w:r w:rsidR="0054239A">
              <w:instrText xml:space="preserve"> STYLEREF 2 \s </w:instrText>
            </w:r>
            <w:r w:rsidR="0054239A">
              <w:fldChar w:fldCharType="separate"/>
            </w:r>
            <w:r w:rsidR="0054239A">
              <w:rPr>
                <w:noProof/>
              </w:rPr>
              <w:t>7</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3</w:t>
            </w:r>
            <w:r w:rsidR="0054239A">
              <w:rPr>
                <w:noProof/>
              </w:rPr>
              <w:fldChar w:fldCharType="end"/>
            </w:r>
            <w:r>
              <w:t xml:space="preserve">: </w:t>
            </w:r>
            <w:r w:rsidR="00F34B54" w:rsidRPr="008B71FC">
              <w:t>Registered paramedics by age</w:t>
            </w:r>
            <w:r w:rsidR="00F34B54">
              <w:t xml:space="preserve"> in years</w:t>
            </w:r>
            <w:r w:rsidR="00F34B54" w:rsidRPr="008B71FC">
              <w:t xml:space="preserve"> (1,770 paramedics)</w:t>
            </w:r>
            <w:r w:rsidR="00F34B54">
              <w:t>, 2022</w:t>
            </w:r>
            <w:bookmarkEnd w:id="74"/>
          </w:p>
          <w:p w14:paraId="71AE0F55" w14:textId="77777777" w:rsidR="00F34B54" w:rsidRPr="008B71FC" w:rsidRDefault="00F34B54" w:rsidP="00F34B54">
            <w:r w:rsidRPr="008B71FC">
              <w:rPr>
                <w:noProof/>
              </w:rPr>
              <w:drawing>
                <wp:inline distT="0" distB="0" distL="0" distR="0" wp14:anchorId="539A17BE" wp14:editId="309D75FA">
                  <wp:extent cx="4820351" cy="1790700"/>
                  <wp:effectExtent l="0" t="0" r="0" b="0"/>
                  <wp:docPr id="20" name="Picture 20" descr="514 from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514 from 25-34"/>
                          <pic:cNvPicPr/>
                        </pic:nvPicPr>
                        <pic:blipFill rotWithShape="1">
                          <a:blip r:embed="rId56"/>
                          <a:srcRect t="15951"/>
                          <a:stretch/>
                        </pic:blipFill>
                        <pic:spPr bwMode="auto">
                          <a:xfrm>
                            <a:off x="0" y="0"/>
                            <a:ext cx="4824493" cy="1792239"/>
                          </a:xfrm>
                          <a:prstGeom prst="rect">
                            <a:avLst/>
                          </a:prstGeom>
                          <a:ln>
                            <a:noFill/>
                          </a:ln>
                          <a:extLst>
                            <a:ext uri="{53640926-AAD7-44D8-BBD7-CCE9431645EC}">
                              <a14:shadowObscured xmlns:a14="http://schemas.microsoft.com/office/drawing/2010/main"/>
                            </a:ext>
                          </a:extLst>
                        </pic:spPr>
                      </pic:pic>
                    </a:graphicData>
                  </a:graphic>
                </wp:inline>
              </w:drawing>
            </w:r>
          </w:p>
          <w:p w14:paraId="3D8F2A63" w14:textId="77777777" w:rsidR="00F34B54" w:rsidRPr="008B71FC" w:rsidRDefault="00F34B54" w:rsidP="00F34B54">
            <w:pPr>
              <w:rPr>
                <w:sz w:val="10"/>
                <w:szCs w:val="10"/>
              </w:rPr>
            </w:pPr>
          </w:p>
        </w:tc>
      </w:tr>
      <w:tr w:rsidR="00F34B54" w:rsidRPr="008B71FC" w14:paraId="2205BE39" w14:textId="77777777" w:rsidTr="00DB5001">
        <w:tc>
          <w:tcPr>
            <w:tcW w:w="8079" w:type="dxa"/>
            <w:gridSpan w:val="2"/>
          </w:tcPr>
          <w:p w14:paraId="6D873E8A" w14:textId="1005FAB4" w:rsidR="00F34B54" w:rsidRPr="008B71FC" w:rsidRDefault="00DB5001" w:rsidP="00DB5001">
            <w:pPr>
              <w:pStyle w:val="Figure"/>
              <w:rPr>
                <w:bCs/>
              </w:rPr>
            </w:pPr>
            <w:bookmarkStart w:id="75" w:name="_Toc169097410"/>
            <w:r>
              <w:t xml:space="preserve">Figure </w:t>
            </w:r>
            <w:r w:rsidR="0054239A">
              <w:fldChar w:fldCharType="begin"/>
            </w:r>
            <w:r w:rsidR="0054239A">
              <w:instrText xml:space="preserve"> STYLEREF 2 \s </w:instrText>
            </w:r>
            <w:r w:rsidR="0054239A">
              <w:fldChar w:fldCharType="separate"/>
            </w:r>
            <w:r w:rsidR="0054239A">
              <w:rPr>
                <w:noProof/>
              </w:rPr>
              <w:t>7</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4</w:t>
            </w:r>
            <w:r w:rsidR="0054239A">
              <w:rPr>
                <w:noProof/>
              </w:rPr>
              <w:fldChar w:fldCharType="end"/>
            </w:r>
            <w:r>
              <w:t xml:space="preserve">: </w:t>
            </w:r>
            <w:r w:rsidR="00F34B54" w:rsidRPr="008B71FC">
              <w:rPr>
                <w:bCs/>
              </w:rPr>
              <w:t>Paramedic employment situation</w:t>
            </w:r>
            <w:r w:rsidR="00F34B54">
              <w:rPr>
                <w:bCs/>
              </w:rPr>
              <w:t>, 2022</w:t>
            </w:r>
            <w:bookmarkEnd w:id="75"/>
          </w:p>
          <w:p w14:paraId="78772E7D" w14:textId="77777777" w:rsidR="00F34B54" w:rsidRPr="008B71FC" w:rsidRDefault="00F34B54" w:rsidP="00F34B54">
            <w:pPr>
              <w:rPr>
                <w:sz w:val="20"/>
              </w:rPr>
            </w:pPr>
            <w:r w:rsidRPr="008B71FC">
              <w:rPr>
                <w:sz w:val="20"/>
              </w:rPr>
              <w:t>Of the 1,285 paramedics who completed a workforce survey during their APC renewal as of March 2022:</w:t>
            </w:r>
          </w:p>
          <w:p w14:paraId="0F3F6314" w14:textId="77777777" w:rsidR="00F34B54" w:rsidRPr="008B71FC" w:rsidRDefault="00F34B54" w:rsidP="00F34B54">
            <w:pPr>
              <w:rPr>
                <w:sz w:val="10"/>
                <w:szCs w:val="10"/>
              </w:rPr>
            </w:pPr>
          </w:p>
          <w:p w14:paraId="0DC8BEE0" w14:textId="77777777" w:rsidR="00F34B54" w:rsidRPr="008B71FC" w:rsidRDefault="00F34B54" w:rsidP="00F34B54">
            <w:r w:rsidRPr="008B71FC">
              <w:rPr>
                <w:noProof/>
              </w:rPr>
              <w:drawing>
                <wp:inline distT="0" distB="0" distL="0" distR="0" wp14:anchorId="29C71ACE" wp14:editId="0D743DA7">
                  <wp:extent cx="4999154" cy="2144486"/>
                  <wp:effectExtent l="0" t="0" r="0" b="8255"/>
                  <wp:docPr id="21" name="Picture 21" descr="emergency ambulance service is largest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mergency ambulance service is largest (811)"/>
                          <pic:cNvPicPr/>
                        </pic:nvPicPr>
                        <pic:blipFill rotWithShape="1">
                          <a:blip r:embed="rId57"/>
                          <a:srcRect l="12814" t="18546"/>
                          <a:stretch/>
                        </pic:blipFill>
                        <pic:spPr bwMode="auto">
                          <a:xfrm>
                            <a:off x="0" y="0"/>
                            <a:ext cx="5044910" cy="2164114"/>
                          </a:xfrm>
                          <a:prstGeom prst="rect">
                            <a:avLst/>
                          </a:prstGeom>
                          <a:ln>
                            <a:noFill/>
                          </a:ln>
                          <a:extLst>
                            <a:ext uri="{53640926-AAD7-44D8-BBD7-CCE9431645EC}">
                              <a14:shadowObscured xmlns:a14="http://schemas.microsoft.com/office/drawing/2010/main"/>
                            </a:ext>
                          </a:extLst>
                        </pic:spPr>
                      </pic:pic>
                    </a:graphicData>
                  </a:graphic>
                </wp:inline>
              </w:drawing>
            </w:r>
          </w:p>
          <w:p w14:paraId="694F4B39" w14:textId="77777777" w:rsidR="00F34B54" w:rsidRPr="008B71FC" w:rsidRDefault="00F34B54" w:rsidP="00F34B54">
            <w:pPr>
              <w:rPr>
                <w:sz w:val="10"/>
                <w:szCs w:val="10"/>
              </w:rPr>
            </w:pPr>
          </w:p>
        </w:tc>
      </w:tr>
      <w:tr w:rsidR="00F34B54" w:rsidRPr="008B71FC" w14:paraId="43D8F7E7" w14:textId="77777777" w:rsidTr="002400B9">
        <w:tc>
          <w:tcPr>
            <w:tcW w:w="8079" w:type="dxa"/>
            <w:gridSpan w:val="2"/>
          </w:tcPr>
          <w:p w14:paraId="515F557E" w14:textId="602BD8ED" w:rsidR="00F34B54" w:rsidRPr="008B71FC" w:rsidRDefault="00DB5001" w:rsidP="00DB5001">
            <w:pPr>
              <w:pStyle w:val="Figure"/>
            </w:pPr>
            <w:bookmarkStart w:id="76" w:name="_Toc169097411"/>
            <w:r>
              <w:t xml:space="preserve">Figure </w:t>
            </w:r>
            <w:r w:rsidR="0054239A">
              <w:fldChar w:fldCharType="begin"/>
            </w:r>
            <w:r w:rsidR="0054239A">
              <w:instrText xml:space="preserve"> STYLEREF 2 \s </w:instrText>
            </w:r>
            <w:r w:rsidR="0054239A">
              <w:fldChar w:fldCharType="separate"/>
            </w:r>
            <w:r w:rsidR="0054239A">
              <w:rPr>
                <w:noProof/>
              </w:rPr>
              <w:t>7</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5</w:t>
            </w:r>
            <w:r w:rsidR="0054239A">
              <w:rPr>
                <w:noProof/>
              </w:rPr>
              <w:fldChar w:fldCharType="end"/>
            </w:r>
            <w:r>
              <w:t xml:space="preserve">: </w:t>
            </w:r>
            <w:r w:rsidR="00F34B54">
              <w:t xml:space="preserve">Where paramedics are employed by </w:t>
            </w:r>
            <w:r w:rsidR="00F34B54" w:rsidRPr="008B71FC">
              <w:t>Te Whatu Ora district</w:t>
            </w:r>
            <w:r w:rsidR="00F34B54">
              <w:t>, 2022</w:t>
            </w:r>
            <w:bookmarkEnd w:id="76"/>
          </w:p>
          <w:p w14:paraId="515F92DF" w14:textId="77777777" w:rsidR="00F34B54" w:rsidRPr="008B71FC" w:rsidRDefault="00F34B54" w:rsidP="00F34B54">
            <w:pPr>
              <w:keepNext/>
              <w:rPr>
                <w:sz w:val="20"/>
              </w:rPr>
            </w:pPr>
            <w:r w:rsidRPr="008B71FC">
              <w:rPr>
                <w:sz w:val="20"/>
              </w:rPr>
              <w:t>Of the 1,285 paramedics who completed a workforce survey during their APC renewal as of March 2022:</w:t>
            </w:r>
          </w:p>
          <w:p w14:paraId="5A925585" w14:textId="77777777" w:rsidR="00F34B54" w:rsidRPr="008B71FC" w:rsidRDefault="00F34B54" w:rsidP="00F34B54">
            <w:pPr>
              <w:keepNext/>
              <w:rPr>
                <w:sz w:val="10"/>
                <w:szCs w:val="10"/>
              </w:rPr>
            </w:pPr>
          </w:p>
          <w:p w14:paraId="3AE7A75C" w14:textId="77777777" w:rsidR="00F34B54" w:rsidRPr="008B71FC" w:rsidRDefault="00F34B54" w:rsidP="00F34B54">
            <w:pPr>
              <w:keepNext/>
            </w:pPr>
            <w:r w:rsidRPr="008B71FC">
              <w:rPr>
                <w:noProof/>
              </w:rPr>
              <w:drawing>
                <wp:inline distT="0" distB="0" distL="0" distR="0" wp14:anchorId="27CA0CF0" wp14:editId="69DB16A9">
                  <wp:extent cx="5048322" cy="4093028"/>
                  <wp:effectExtent l="0" t="0" r="0" b="3175"/>
                  <wp:docPr id="22" name="Picture 22" descr="Auckland 15.6%, Wellington 13.1%, Canterbury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uckland 15.6%, Wellington 13.1%, Canterbury 9.0%"/>
                          <pic:cNvPicPr/>
                        </pic:nvPicPr>
                        <pic:blipFill rotWithShape="1">
                          <a:blip r:embed="rId58"/>
                          <a:srcRect t="16741"/>
                          <a:stretch/>
                        </pic:blipFill>
                        <pic:spPr bwMode="auto">
                          <a:xfrm>
                            <a:off x="0" y="0"/>
                            <a:ext cx="5075906" cy="4115392"/>
                          </a:xfrm>
                          <a:prstGeom prst="rect">
                            <a:avLst/>
                          </a:prstGeom>
                          <a:ln>
                            <a:noFill/>
                          </a:ln>
                          <a:extLst>
                            <a:ext uri="{53640926-AAD7-44D8-BBD7-CCE9431645EC}">
                              <a14:shadowObscured xmlns:a14="http://schemas.microsoft.com/office/drawing/2010/main"/>
                            </a:ext>
                          </a:extLst>
                        </pic:spPr>
                      </pic:pic>
                    </a:graphicData>
                  </a:graphic>
                </wp:inline>
              </w:drawing>
            </w:r>
          </w:p>
          <w:p w14:paraId="640C384E" w14:textId="77777777" w:rsidR="00F34B54" w:rsidRPr="008B71FC" w:rsidRDefault="00F34B54" w:rsidP="00F34B54">
            <w:pPr>
              <w:keepNext/>
              <w:rPr>
                <w:sz w:val="10"/>
                <w:szCs w:val="10"/>
              </w:rPr>
            </w:pPr>
          </w:p>
        </w:tc>
      </w:tr>
      <w:tr w:rsidR="00F34B54" w:rsidRPr="008B71FC" w14:paraId="5DA6A95B" w14:textId="77777777" w:rsidTr="00DB5001">
        <w:tc>
          <w:tcPr>
            <w:tcW w:w="3770" w:type="dxa"/>
          </w:tcPr>
          <w:p w14:paraId="75AB4483" w14:textId="77777777" w:rsidR="00F34B54" w:rsidRPr="008B71FC" w:rsidRDefault="00F34B54" w:rsidP="00F34B54">
            <w:pPr>
              <w:rPr>
                <w:sz w:val="20"/>
              </w:rPr>
            </w:pPr>
          </w:p>
        </w:tc>
        <w:tc>
          <w:tcPr>
            <w:tcW w:w="4309" w:type="dxa"/>
          </w:tcPr>
          <w:p w14:paraId="46704F80" w14:textId="77777777" w:rsidR="00F34B54" w:rsidRPr="008B71FC" w:rsidRDefault="00F34B54" w:rsidP="00F34B54">
            <w:pPr>
              <w:rPr>
                <w:sz w:val="20"/>
              </w:rPr>
            </w:pPr>
          </w:p>
        </w:tc>
      </w:tr>
      <w:tr w:rsidR="00F34B54" w:rsidRPr="008B71FC" w14:paraId="3269592B" w14:textId="77777777" w:rsidTr="002400B9">
        <w:tc>
          <w:tcPr>
            <w:tcW w:w="8079" w:type="dxa"/>
            <w:gridSpan w:val="2"/>
          </w:tcPr>
          <w:p w14:paraId="51F4ABA2" w14:textId="77777777" w:rsidR="00F34B54" w:rsidRPr="008B71FC" w:rsidRDefault="00F34B54" w:rsidP="00DB5001">
            <w:pPr>
              <w:rPr>
                <w:sz w:val="20"/>
              </w:rPr>
            </w:pPr>
          </w:p>
        </w:tc>
      </w:tr>
    </w:tbl>
    <w:p w14:paraId="671727B1" w14:textId="77777777" w:rsidR="00DB5001" w:rsidRDefault="00DB5001" w:rsidP="00DB5001">
      <w:pPr>
        <w:pStyle w:val="Heading4"/>
      </w:pPr>
      <w:r>
        <w:t xml:space="preserve">Emergency medical technicians </w:t>
      </w:r>
    </w:p>
    <w:p w14:paraId="5EF6DFF5" w14:textId="7E5AAB0E" w:rsidR="00DB5001" w:rsidRDefault="00DB5001" w:rsidP="00DB5001">
      <w:r>
        <w:t>Definitive workforce data for emergency medical technicians (EMTs) is not publicly available. Currently, EMTs are not regulated by a professional body or responsible authority, and centralised data collection is not available for this workforce.</w:t>
      </w:r>
    </w:p>
    <w:p w14:paraId="0E8E8F01" w14:textId="7085FAE4" w:rsidR="00F34B54" w:rsidRPr="008B71FC" w:rsidRDefault="00F34B54" w:rsidP="00F34B54">
      <w:pPr>
        <w:pStyle w:val="Heading3"/>
      </w:pPr>
      <w:r>
        <w:t>Benefits of</w:t>
      </w:r>
      <w:r w:rsidRPr="008B71FC">
        <w:t xml:space="preserve"> </w:t>
      </w:r>
      <w:r>
        <w:t>a highly-enabled</w:t>
      </w:r>
      <w:r w:rsidRPr="008B71FC">
        <w:t xml:space="preserve"> paramedicine profession  </w:t>
      </w:r>
    </w:p>
    <w:p w14:paraId="0E10DEAD" w14:textId="77777777" w:rsidR="00F34B54" w:rsidRPr="008B71FC" w:rsidRDefault="00F34B54" w:rsidP="00DB5001">
      <w:pPr>
        <w:pStyle w:val="Bullet"/>
      </w:pPr>
      <w:r w:rsidRPr="008B71FC">
        <w:t>People</w:t>
      </w:r>
      <w:r>
        <w:t xml:space="preserve"> and </w:t>
      </w:r>
      <w:r w:rsidRPr="008B71FC">
        <w:t>whānau</w:t>
      </w:r>
      <w:r>
        <w:t xml:space="preserve"> can</w:t>
      </w:r>
      <w:r w:rsidRPr="008B71FC">
        <w:t xml:space="preserve"> receive high</w:t>
      </w:r>
      <w:r>
        <w:t>-</w:t>
      </w:r>
      <w:r w:rsidRPr="008B71FC">
        <w:t xml:space="preserve">quality urgent, primary and/or emergency assessment, diagnosis and treatment as well as clinical advice, referral and, where required, </w:t>
      </w:r>
      <w:r>
        <w:t xml:space="preserve">prompt </w:t>
      </w:r>
      <w:r w:rsidRPr="008B71FC">
        <w:t>transport</w:t>
      </w:r>
      <w:r w:rsidRPr="00481A1D">
        <w:t xml:space="preserve"> </w:t>
      </w:r>
      <w:r w:rsidRPr="008B71FC">
        <w:t xml:space="preserve">to the most appropriate hospital so that they can receive ongoing assessment and treatment in </w:t>
      </w:r>
      <w:r>
        <w:t xml:space="preserve">a </w:t>
      </w:r>
      <w:r w:rsidRPr="008B71FC">
        <w:t xml:space="preserve">secondary </w:t>
      </w:r>
      <w:r>
        <w:t>or</w:t>
      </w:r>
      <w:r w:rsidRPr="008B71FC">
        <w:t xml:space="preserve"> tertiary </w:t>
      </w:r>
      <w:r>
        <w:t xml:space="preserve">health </w:t>
      </w:r>
      <w:r w:rsidRPr="008B71FC">
        <w:t>care</w:t>
      </w:r>
      <w:r>
        <w:t xml:space="preserve"> service</w:t>
      </w:r>
      <w:r w:rsidRPr="008B71FC">
        <w:t>.</w:t>
      </w:r>
    </w:p>
    <w:p w14:paraId="383B4700" w14:textId="77777777" w:rsidR="00F34B54" w:rsidRPr="008B71FC" w:rsidRDefault="00F34B54" w:rsidP="00DB5001">
      <w:pPr>
        <w:pStyle w:val="Bullet"/>
      </w:pPr>
      <w:r w:rsidRPr="008B71FC">
        <w:t>Quick response times support early assessment and treatment.</w:t>
      </w:r>
    </w:p>
    <w:p w14:paraId="551F8EA9" w14:textId="77777777" w:rsidR="00F34B54" w:rsidRPr="008B71FC" w:rsidRDefault="00F34B54" w:rsidP="00DB5001">
      <w:pPr>
        <w:pStyle w:val="Bullet"/>
      </w:pPr>
      <w:r w:rsidRPr="008B71FC">
        <w:t>The paramedicine workforce is equipped to deliver mobile and responsive care to all areas across Aotearoa and work</w:t>
      </w:r>
      <w:r>
        <w:t>s</w:t>
      </w:r>
      <w:r w:rsidRPr="008B71FC">
        <w:t xml:space="preserve"> across many </w:t>
      </w:r>
      <w:r>
        <w:t>sectors,</w:t>
      </w:r>
      <w:r w:rsidRPr="008B71FC">
        <w:t xml:space="preserve"> such as primary </w:t>
      </w:r>
      <w:r>
        <w:t xml:space="preserve">health </w:t>
      </w:r>
      <w:r w:rsidRPr="008B71FC">
        <w:t>care and palliative care</w:t>
      </w:r>
      <w:r>
        <w:t>,</w:t>
      </w:r>
      <w:r w:rsidRPr="008B71FC">
        <w:t xml:space="preserve"> in partnership with other health professionals. This supports people to stay well in their communities.</w:t>
      </w:r>
    </w:p>
    <w:p w14:paraId="0C612D01" w14:textId="77777777" w:rsidR="00F34B54" w:rsidRDefault="00F34B54" w:rsidP="00DC20BD">
      <w:pPr>
        <w:pStyle w:val="Table"/>
        <w:rPr>
          <w:rFonts w:eastAsia="Arial"/>
        </w:rPr>
      </w:pPr>
    </w:p>
    <w:p w14:paraId="625F1F15" w14:textId="77777777" w:rsidR="00DB5001" w:rsidRDefault="00DB5001" w:rsidP="00DC20BD">
      <w:pPr>
        <w:pStyle w:val="Table"/>
        <w:rPr>
          <w:rFonts w:eastAsia="Arial"/>
        </w:rPr>
      </w:pPr>
    </w:p>
    <w:p w14:paraId="6BF5523D" w14:textId="77777777" w:rsidR="00DB5001" w:rsidRDefault="00DB5001" w:rsidP="00DC20BD">
      <w:pPr>
        <w:pStyle w:val="Table"/>
        <w:rPr>
          <w:rFonts w:eastAsia="Arial"/>
        </w:rPr>
        <w:sectPr w:rsidR="00DB5001" w:rsidSect="00DB5001">
          <w:pgSz w:w="11907" w:h="16834" w:code="9"/>
          <w:pgMar w:top="1418" w:right="1701" w:bottom="1134" w:left="1843" w:header="284" w:footer="425" w:gutter="284"/>
          <w:cols w:space="720"/>
        </w:sectPr>
      </w:pPr>
    </w:p>
    <w:p w14:paraId="518D3518" w14:textId="42BC1225" w:rsidR="00DB5001" w:rsidRDefault="00DB5001" w:rsidP="00DB5001">
      <w:pPr>
        <w:pStyle w:val="Heading3"/>
        <w:spacing w:before="0"/>
        <w:rPr>
          <w:rFonts w:eastAsia="Arial"/>
        </w:rPr>
      </w:pPr>
      <w:r w:rsidRPr="00F34B54">
        <w:rPr>
          <w:rFonts w:eastAsia="Arial"/>
        </w:rPr>
        <w:t xml:space="preserve">Key issues </w:t>
      </w:r>
      <w:r w:rsidRPr="00DB5001">
        <w:rPr>
          <w:rFonts w:eastAsia="Arial"/>
        </w:rPr>
        <w:t>for the paramedicine profession in realising its full potential to help achieve pae ora</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74"/>
        <w:gridCol w:w="11709"/>
      </w:tblGrid>
      <w:tr w:rsidR="00DB5001" w:rsidRPr="00923FF4" w14:paraId="0FFBFA89" w14:textId="77777777" w:rsidTr="00DB5001">
        <w:trPr>
          <w:tblHeader/>
        </w:trPr>
        <w:tc>
          <w:tcPr>
            <w:tcW w:w="1474" w:type="dxa"/>
            <w:tcBorders>
              <w:top w:val="nil"/>
              <w:bottom w:val="nil"/>
            </w:tcBorders>
            <w:shd w:val="clear" w:color="auto" w:fill="D9D9D9" w:themeFill="background1" w:themeFillShade="D9"/>
            <w:vAlign w:val="center"/>
          </w:tcPr>
          <w:p w14:paraId="313ABEF3" w14:textId="77777777" w:rsidR="00DB5001" w:rsidRPr="00923FF4" w:rsidRDefault="00DB5001" w:rsidP="00DB5001">
            <w:pPr>
              <w:pStyle w:val="TableText"/>
              <w:rPr>
                <w:b/>
                <w:bCs/>
              </w:rPr>
            </w:pPr>
            <w:r w:rsidRPr="00923FF4">
              <w:rPr>
                <w:b/>
                <w:bCs/>
              </w:rPr>
              <w:t>Key themes</w:t>
            </w:r>
          </w:p>
        </w:tc>
        <w:tc>
          <w:tcPr>
            <w:tcW w:w="11709" w:type="dxa"/>
            <w:tcBorders>
              <w:top w:val="nil"/>
              <w:bottom w:val="nil"/>
            </w:tcBorders>
            <w:shd w:val="clear" w:color="auto" w:fill="D9D9D9" w:themeFill="background1" w:themeFillShade="D9"/>
            <w:vAlign w:val="center"/>
          </w:tcPr>
          <w:p w14:paraId="35BC32F7" w14:textId="77777777" w:rsidR="00DB5001" w:rsidRPr="00923FF4" w:rsidRDefault="00DB5001" w:rsidP="00DB5001">
            <w:pPr>
              <w:pStyle w:val="TableText"/>
              <w:rPr>
                <w:b/>
                <w:bCs/>
              </w:rPr>
            </w:pPr>
            <w:r w:rsidRPr="00EC5F9C">
              <w:rPr>
                <w:b/>
                <w:bCs/>
              </w:rPr>
              <w:t>Key issues</w:t>
            </w:r>
          </w:p>
        </w:tc>
      </w:tr>
      <w:tr w:rsidR="00DB5001" w14:paraId="637AEE2B" w14:textId="77777777" w:rsidTr="00DB5001">
        <w:tc>
          <w:tcPr>
            <w:tcW w:w="1474" w:type="dxa"/>
            <w:tcBorders>
              <w:top w:val="nil"/>
            </w:tcBorders>
          </w:tcPr>
          <w:p w14:paraId="50C71437" w14:textId="79D016BD" w:rsidR="00DB5001" w:rsidRPr="00DB5001" w:rsidRDefault="00DB5001" w:rsidP="00DB5001">
            <w:pPr>
              <w:pStyle w:val="TableText"/>
              <w:rPr>
                <w:b/>
                <w:bCs/>
              </w:rPr>
            </w:pPr>
            <w:r w:rsidRPr="00DB5001">
              <w:rPr>
                <w:b/>
                <w:bCs/>
              </w:rPr>
              <w:t xml:space="preserve">Training </w:t>
            </w:r>
          </w:p>
        </w:tc>
        <w:tc>
          <w:tcPr>
            <w:tcW w:w="11709" w:type="dxa"/>
            <w:tcBorders>
              <w:top w:val="nil"/>
            </w:tcBorders>
          </w:tcPr>
          <w:p w14:paraId="05E463E1" w14:textId="77777777" w:rsidR="00DB5001" w:rsidRPr="00C06F7C" w:rsidRDefault="00DB5001" w:rsidP="00DB5001">
            <w:pPr>
              <w:pStyle w:val="TableBullet"/>
            </w:pPr>
            <w:r w:rsidRPr="00C06F7C">
              <w:t>Clinical placement opportunities are limited and therefore may not be representative of the communities that qualified professionals go on to practice in.</w:t>
            </w:r>
          </w:p>
          <w:p w14:paraId="25D87566" w14:textId="77777777" w:rsidR="00DB5001" w:rsidRPr="00C06F7C" w:rsidRDefault="00DB5001" w:rsidP="00DB5001">
            <w:pPr>
              <w:pStyle w:val="TableBullet"/>
            </w:pPr>
            <w:r w:rsidRPr="00C06F7C">
              <w:t>Student wellbeing is challenging – better support is needed for students.</w:t>
            </w:r>
          </w:p>
          <w:p w14:paraId="005F4F89" w14:textId="7C1C888B" w:rsidR="00DB5001" w:rsidRPr="005D5FC7" w:rsidRDefault="00DB5001" w:rsidP="00DB5001">
            <w:pPr>
              <w:pStyle w:val="TableBullet"/>
            </w:pPr>
            <w:r>
              <w:t>There is a h</w:t>
            </w:r>
            <w:r w:rsidRPr="00C06F7C">
              <w:t>igh reliance on an overseas</w:t>
            </w:r>
            <w:r>
              <w:t xml:space="preserve">-trained </w:t>
            </w:r>
            <w:r w:rsidRPr="00C06F7C">
              <w:t>workforce. Increased training and promotion of the profession within Aotearoa is essential.</w:t>
            </w:r>
          </w:p>
        </w:tc>
      </w:tr>
      <w:tr w:rsidR="00DB5001" w14:paraId="2AADAAB0" w14:textId="77777777" w:rsidTr="00DB5001">
        <w:tc>
          <w:tcPr>
            <w:tcW w:w="1474" w:type="dxa"/>
          </w:tcPr>
          <w:p w14:paraId="7E0FD8B0" w14:textId="3F054ACB" w:rsidR="00DB5001" w:rsidRPr="00DB5001" w:rsidRDefault="00DB5001" w:rsidP="00DB5001">
            <w:pPr>
              <w:pStyle w:val="TableText"/>
              <w:rPr>
                <w:b/>
                <w:bCs/>
              </w:rPr>
            </w:pPr>
            <w:r w:rsidRPr="00DB5001">
              <w:rPr>
                <w:b/>
                <w:bCs/>
              </w:rPr>
              <w:t>Scope of practice</w:t>
            </w:r>
          </w:p>
        </w:tc>
        <w:tc>
          <w:tcPr>
            <w:tcW w:w="11709" w:type="dxa"/>
          </w:tcPr>
          <w:p w14:paraId="3CAF4317" w14:textId="6DAF2911" w:rsidR="00DB5001" w:rsidRPr="005D5FC7" w:rsidRDefault="00DB5001" w:rsidP="00DB5001">
            <w:pPr>
              <w:pStyle w:val="TableBullet"/>
            </w:pPr>
            <w:r w:rsidRPr="00C06F7C">
              <w:t xml:space="preserve">Complicated and inconsistent employer onboarding and clinical assessment processes exist, preventing paramedics from being professionally recognised and utilising their full scope of practice </w:t>
            </w:r>
            <w:r>
              <w:t>as soon as they are</w:t>
            </w:r>
            <w:r w:rsidRPr="00C06F7C">
              <w:t xml:space="preserve"> employ</w:t>
            </w:r>
            <w:r>
              <w:t>ed</w:t>
            </w:r>
            <w:r w:rsidRPr="00C06F7C">
              <w:t>.</w:t>
            </w:r>
          </w:p>
        </w:tc>
      </w:tr>
      <w:tr w:rsidR="00DB5001" w14:paraId="1AD3C96C" w14:textId="77777777" w:rsidTr="00DB5001">
        <w:tc>
          <w:tcPr>
            <w:tcW w:w="1474" w:type="dxa"/>
          </w:tcPr>
          <w:p w14:paraId="6379F9E7" w14:textId="491335F9" w:rsidR="00DB5001" w:rsidRPr="00DB5001" w:rsidRDefault="00DB5001" w:rsidP="00DB5001">
            <w:pPr>
              <w:pStyle w:val="TableText"/>
              <w:rPr>
                <w:b/>
                <w:bCs/>
              </w:rPr>
            </w:pPr>
            <w:r w:rsidRPr="00DB5001">
              <w:rPr>
                <w:b/>
                <w:bCs/>
              </w:rPr>
              <w:t>Workforce</w:t>
            </w:r>
          </w:p>
        </w:tc>
        <w:tc>
          <w:tcPr>
            <w:tcW w:w="11709" w:type="dxa"/>
          </w:tcPr>
          <w:p w14:paraId="73C752A8" w14:textId="77777777" w:rsidR="00DB5001" w:rsidRPr="00C06F7C" w:rsidRDefault="00DB5001" w:rsidP="00DB5001">
            <w:pPr>
              <w:pStyle w:val="TableBullet"/>
            </w:pPr>
            <w:r w:rsidRPr="00C06F7C">
              <w:t>It is currently challenging to retain adequate numbers of experienced paramedics within ambulance services.</w:t>
            </w:r>
          </w:p>
          <w:p w14:paraId="40BADD02" w14:textId="77777777" w:rsidR="00DB5001" w:rsidRPr="00C06F7C" w:rsidRDefault="00DB5001" w:rsidP="00DB5001">
            <w:pPr>
              <w:pStyle w:val="TableBullet"/>
            </w:pPr>
            <w:r w:rsidRPr="00C06F7C">
              <w:t>Variable pay rates across the sector may contribute to maldistribution and general attrition of the workforce.</w:t>
            </w:r>
          </w:p>
          <w:p w14:paraId="5BBD77CE" w14:textId="77777777" w:rsidR="00DB5001" w:rsidRPr="00C06F7C" w:rsidRDefault="00DB5001" w:rsidP="00DB5001">
            <w:pPr>
              <w:pStyle w:val="TableBullet"/>
            </w:pPr>
            <w:r w:rsidRPr="00C06F7C">
              <w:t>Support and supervision for paramedics in isolated/remote settings is lacking.</w:t>
            </w:r>
          </w:p>
          <w:p w14:paraId="0EAA1120" w14:textId="77777777" w:rsidR="00DB5001" w:rsidRPr="00C06F7C" w:rsidRDefault="00DB5001" w:rsidP="00DB5001">
            <w:pPr>
              <w:pStyle w:val="TableBullet"/>
            </w:pPr>
            <w:r>
              <w:t>Due to current system settings, employer needs and interests have a strong influence on the overall direction of the profession. This needs to be balanced against other considerations such as safety and competence of the workforce and evidence-based models of care and service delivery.</w:t>
            </w:r>
          </w:p>
          <w:p w14:paraId="2D5FB2B2" w14:textId="77777777" w:rsidR="00DB5001" w:rsidRPr="00C06F7C" w:rsidRDefault="00DB5001" w:rsidP="00DB5001">
            <w:pPr>
              <w:pStyle w:val="TableBullet"/>
            </w:pPr>
            <w:r w:rsidRPr="00C06F7C">
              <w:t xml:space="preserve">Unmet need in primary and community </w:t>
            </w:r>
            <w:r>
              <w:t xml:space="preserve">health </w:t>
            </w:r>
            <w:r w:rsidRPr="00C06F7C">
              <w:t xml:space="preserve">care is putting pressure on paramedicine professionals </w:t>
            </w:r>
            <w:r>
              <w:t xml:space="preserve">trying </w:t>
            </w:r>
            <w:r w:rsidRPr="00C06F7C">
              <w:t>to meet emergency need</w:t>
            </w:r>
            <w:r>
              <w:t>s</w:t>
            </w:r>
            <w:r w:rsidRPr="00C06F7C">
              <w:t>.</w:t>
            </w:r>
          </w:p>
          <w:p w14:paraId="4B5727BC" w14:textId="77777777" w:rsidR="00DB5001" w:rsidRPr="00C06F7C" w:rsidRDefault="00DB5001" w:rsidP="00DB5001">
            <w:pPr>
              <w:pStyle w:val="TableBullet"/>
            </w:pPr>
            <w:r>
              <w:t>O</w:t>
            </w:r>
            <w:r w:rsidRPr="00C06F7C">
              <w:t xml:space="preserve">ther </w:t>
            </w:r>
            <w:r>
              <w:t xml:space="preserve">health </w:t>
            </w:r>
            <w:r w:rsidRPr="00C06F7C">
              <w:t xml:space="preserve">disciplines </w:t>
            </w:r>
            <w:r>
              <w:t>do not yet fully accept</w:t>
            </w:r>
            <w:r w:rsidRPr="00C06F7C">
              <w:t xml:space="preserve"> paramedics working in non-traditional spaces, </w:t>
            </w:r>
            <w:r>
              <w:t>for example,</w:t>
            </w:r>
            <w:r w:rsidRPr="00C06F7C">
              <w:t xml:space="preserve"> in primary </w:t>
            </w:r>
            <w:r>
              <w:t xml:space="preserve">health </w:t>
            </w:r>
            <w:r w:rsidRPr="00C06F7C">
              <w:t>care.</w:t>
            </w:r>
          </w:p>
          <w:p w14:paraId="7715CFDA" w14:textId="699C45AA" w:rsidR="00DB5001" w:rsidRPr="005D5FC7" w:rsidRDefault="00DB5001" w:rsidP="00DB5001">
            <w:pPr>
              <w:pStyle w:val="TableBullet"/>
            </w:pPr>
            <w:r w:rsidRPr="00C06F7C">
              <w:t>The paramedicine workforce is ‘filling gaps’ in health delivery across services</w:t>
            </w:r>
            <w:r>
              <w:t>,</w:t>
            </w:r>
            <w:r w:rsidRPr="00C06F7C">
              <w:t xml:space="preserve"> such as mental health and palliative care</w:t>
            </w:r>
            <w:r>
              <w:t>,</w:t>
            </w:r>
            <w:r w:rsidRPr="00C06F7C">
              <w:t xml:space="preserve"> due to shortages within these professions and lack of 24/7 availability in these </w:t>
            </w:r>
            <w:r>
              <w:t>services</w:t>
            </w:r>
            <w:r w:rsidRPr="00C06F7C">
              <w:t>.</w:t>
            </w:r>
          </w:p>
        </w:tc>
      </w:tr>
      <w:tr w:rsidR="00DB5001" w14:paraId="18E8AADC" w14:textId="77777777" w:rsidTr="00DB5001">
        <w:tc>
          <w:tcPr>
            <w:tcW w:w="1474" w:type="dxa"/>
          </w:tcPr>
          <w:p w14:paraId="49E2E503" w14:textId="010A5E56" w:rsidR="00DB5001" w:rsidRPr="00DB5001" w:rsidRDefault="00DB5001" w:rsidP="00DB5001">
            <w:pPr>
              <w:pStyle w:val="TableText"/>
              <w:rPr>
                <w:b/>
                <w:bCs/>
              </w:rPr>
            </w:pPr>
            <w:r w:rsidRPr="00DB5001">
              <w:rPr>
                <w:b/>
                <w:bCs/>
              </w:rPr>
              <w:t>Models of care</w:t>
            </w:r>
          </w:p>
        </w:tc>
        <w:tc>
          <w:tcPr>
            <w:tcW w:w="11709" w:type="dxa"/>
          </w:tcPr>
          <w:p w14:paraId="5D3D7885" w14:textId="77777777" w:rsidR="00DB5001" w:rsidRDefault="00DB5001" w:rsidP="00DB5001">
            <w:pPr>
              <w:pStyle w:val="TableBullet"/>
            </w:pPr>
            <w:r w:rsidRPr="00676E24">
              <w:t>As we shift into new models of care, there is the potential for paramedics to lose their unique skillset.</w:t>
            </w:r>
            <w:r>
              <w:t xml:space="preserve"> The current m</w:t>
            </w:r>
            <w:r w:rsidRPr="00C06F7C">
              <w:t>odels of care do not support desired changes</w:t>
            </w:r>
            <w:r>
              <w:t>,</w:t>
            </w:r>
            <w:r w:rsidRPr="00C06F7C">
              <w:t xml:space="preserve"> such as workforce pipeline development, advanced practice and integration into interprofessional services.</w:t>
            </w:r>
          </w:p>
          <w:p w14:paraId="1A4568ED" w14:textId="77777777" w:rsidR="00DB5001" w:rsidRPr="00C06F7C" w:rsidRDefault="00DB5001" w:rsidP="00DB5001">
            <w:pPr>
              <w:pStyle w:val="TableBullet"/>
            </w:pPr>
            <w:r>
              <w:t>Services are s</w:t>
            </w:r>
            <w:r w:rsidRPr="00C06F7C">
              <w:t xml:space="preserve">low to adopt new technologies to improve services, which is in part due to </w:t>
            </w:r>
            <w:r>
              <w:t xml:space="preserve">restrictions in </w:t>
            </w:r>
            <w:r w:rsidRPr="00C06F7C">
              <w:t>the funding model.</w:t>
            </w:r>
          </w:p>
          <w:p w14:paraId="73D70112" w14:textId="77777777" w:rsidR="00DB5001" w:rsidRPr="00C06F7C" w:rsidRDefault="00DB5001" w:rsidP="00DB5001">
            <w:pPr>
              <w:pStyle w:val="TableBullet"/>
            </w:pPr>
            <w:r w:rsidRPr="00C06F7C">
              <w:t>Key technology enablers (</w:t>
            </w:r>
            <w:r>
              <w:t>for example,</w:t>
            </w:r>
            <w:r w:rsidRPr="00C06F7C">
              <w:t xml:space="preserve"> electronic patient records) are often not ‘mobile friendly’ and are geographically inconsistent. This limits paramedics</w:t>
            </w:r>
            <w:r>
              <w:t>’</w:t>
            </w:r>
            <w:r w:rsidRPr="00C06F7C">
              <w:t xml:space="preserve"> ability to access patient clinical records in emergency situations and to make safe, informed clinical decisions.</w:t>
            </w:r>
          </w:p>
          <w:p w14:paraId="4AF0F4B5" w14:textId="3E513081" w:rsidR="00DB5001" w:rsidRPr="005D5FC7" w:rsidRDefault="00DB5001" w:rsidP="00DB5001">
            <w:pPr>
              <w:pStyle w:val="TableBullet"/>
            </w:pPr>
            <w:r w:rsidRPr="00C06F7C">
              <w:t>The ACC cost of treatment regulations</w:t>
            </w:r>
            <w:r w:rsidR="00F6346B">
              <w:rPr>
                <w:rStyle w:val="FootnoteReference"/>
              </w:rPr>
              <w:footnoteReference w:id="72"/>
            </w:r>
            <w:r w:rsidRPr="00C06F7C">
              <w:t xml:space="preserve"> limit the ability for primary </w:t>
            </w:r>
            <w:r>
              <w:t xml:space="preserve">health </w:t>
            </w:r>
            <w:r w:rsidRPr="00C06F7C">
              <w:t xml:space="preserve">care practices that employ paramedics to claim for care provided by paramedics, </w:t>
            </w:r>
            <w:r>
              <w:t>for example</w:t>
            </w:r>
            <w:r w:rsidRPr="00C06F7C">
              <w:t>, wound care, Primary Response in Medical Emergencies (PRIME) responses and radiology referrals. Paramedics are not able to get an ACC provider number.</w:t>
            </w:r>
          </w:p>
        </w:tc>
      </w:tr>
      <w:tr w:rsidR="00DB5001" w14:paraId="3AC9E278" w14:textId="77777777" w:rsidTr="00DB5001">
        <w:tc>
          <w:tcPr>
            <w:tcW w:w="1474" w:type="dxa"/>
          </w:tcPr>
          <w:p w14:paraId="30EF6B00" w14:textId="05D1CAA9" w:rsidR="00DB5001" w:rsidRPr="00DB5001" w:rsidRDefault="00DB5001" w:rsidP="00DB5001">
            <w:pPr>
              <w:pStyle w:val="TableText"/>
              <w:rPr>
                <w:b/>
                <w:bCs/>
              </w:rPr>
            </w:pPr>
            <w:r w:rsidRPr="00DB5001">
              <w:rPr>
                <w:b/>
                <w:bCs/>
              </w:rPr>
              <w:t>Equity</w:t>
            </w:r>
          </w:p>
        </w:tc>
        <w:tc>
          <w:tcPr>
            <w:tcW w:w="11709" w:type="dxa"/>
          </w:tcPr>
          <w:p w14:paraId="5D301544" w14:textId="77777777" w:rsidR="00DB5001" w:rsidRPr="00C06F7C" w:rsidRDefault="00DB5001" w:rsidP="00DB5001">
            <w:pPr>
              <w:pStyle w:val="TableBullet"/>
            </w:pPr>
            <w:r w:rsidRPr="00C06F7C">
              <w:t xml:space="preserve">Access and pathways into the profession do not currently support the development of a workforce </w:t>
            </w:r>
            <w:r>
              <w:t>that</w:t>
            </w:r>
            <w:r w:rsidRPr="00C06F7C">
              <w:t xml:space="preserve"> reflects </w:t>
            </w:r>
            <w:r>
              <w:t xml:space="preserve">the different </w:t>
            </w:r>
            <w:r w:rsidRPr="00C06F7C">
              <w:t>population</w:t>
            </w:r>
            <w:r>
              <w:t>s of Aotearoa</w:t>
            </w:r>
            <w:r w:rsidRPr="00C06F7C">
              <w:t>.</w:t>
            </w:r>
          </w:p>
          <w:p w14:paraId="222D3152" w14:textId="18ACC1E0" w:rsidR="00DB5001" w:rsidRPr="005D5FC7" w:rsidRDefault="00DB5001" w:rsidP="00DB5001">
            <w:pPr>
              <w:pStyle w:val="TableBullet"/>
            </w:pPr>
            <w:r w:rsidRPr="00C06F7C">
              <w:t>The</w:t>
            </w:r>
            <w:r>
              <w:t xml:space="preserve"> workforce</w:t>
            </w:r>
            <w:r w:rsidRPr="00C06F7C">
              <w:t xml:space="preserve"> needs better training (including those who have trained overseas) to increase</w:t>
            </w:r>
            <w:r>
              <w:t xml:space="preserve"> their</w:t>
            </w:r>
            <w:r w:rsidRPr="00C06F7C">
              <w:t xml:space="preserve"> knowledge of Te Tiriti o Waitangi and provide culturally safe care.</w:t>
            </w:r>
          </w:p>
        </w:tc>
      </w:tr>
    </w:tbl>
    <w:p w14:paraId="6E01DA9A" w14:textId="77777777" w:rsidR="00DB5001" w:rsidRDefault="00DB5001" w:rsidP="00DB5001">
      <w:pPr>
        <w:rPr>
          <w:rFonts w:eastAsia="Arial"/>
        </w:rPr>
      </w:pPr>
    </w:p>
    <w:p w14:paraId="582C2AF3" w14:textId="59C34869" w:rsidR="00DB5001" w:rsidRDefault="00DB5001" w:rsidP="00DB5001">
      <w:pPr>
        <w:pStyle w:val="Heading3"/>
        <w:spacing w:before="0"/>
        <w:ind w:right="-35"/>
        <w:rPr>
          <w:rFonts w:eastAsia="Arial"/>
        </w:rPr>
      </w:pPr>
      <w:r w:rsidRPr="00F34B54">
        <w:rPr>
          <w:rFonts w:eastAsia="Arial"/>
        </w:rPr>
        <w:t xml:space="preserve">Key </w:t>
      </w:r>
      <w:r w:rsidR="00F6346B" w:rsidRPr="00F6346B">
        <w:rPr>
          <w:rFonts w:eastAsia="Arial"/>
        </w:rPr>
        <w:t>opportunities to fully realise the potential of the paramedicine profession</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74"/>
        <w:gridCol w:w="11709"/>
      </w:tblGrid>
      <w:tr w:rsidR="00DB5001" w:rsidRPr="00923FF4" w14:paraId="11F490BE" w14:textId="77777777" w:rsidTr="00DB5001">
        <w:trPr>
          <w:tblHeader/>
        </w:trPr>
        <w:tc>
          <w:tcPr>
            <w:tcW w:w="1474" w:type="dxa"/>
            <w:tcBorders>
              <w:top w:val="nil"/>
              <w:bottom w:val="nil"/>
            </w:tcBorders>
            <w:shd w:val="clear" w:color="auto" w:fill="D9D9D9" w:themeFill="background1" w:themeFillShade="D9"/>
            <w:vAlign w:val="center"/>
          </w:tcPr>
          <w:p w14:paraId="3178806C" w14:textId="77777777" w:rsidR="00DB5001" w:rsidRPr="00923FF4" w:rsidRDefault="00DB5001" w:rsidP="00DB5001">
            <w:pPr>
              <w:pStyle w:val="TableText"/>
              <w:rPr>
                <w:b/>
                <w:bCs/>
              </w:rPr>
            </w:pPr>
            <w:r w:rsidRPr="00923FF4">
              <w:rPr>
                <w:b/>
                <w:bCs/>
              </w:rPr>
              <w:t>Key themes</w:t>
            </w:r>
          </w:p>
        </w:tc>
        <w:tc>
          <w:tcPr>
            <w:tcW w:w="11709" w:type="dxa"/>
            <w:tcBorders>
              <w:top w:val="nil"/>
              <w:bottom w:val="nil"/>
            </w:tcBorders>
            <w:shd w:val="clear" w:color="auto" w:fill="D9D9D9" w:themeFill="background1" w:themeFillShade="D9"/>
            <w:vAlign w:val="center"/>
          </w:tcPr>
          <w:p w14:paraId="76E38865" w14:textId="77777777" w:rsidR="00DB5001" w:rsidRPr="00923FF4" w:rsidRDefault="00DB5001" w:rsidP="00DB5001">
            <w:pPr>
              <w:pStyle w:val="TableText"/>
              <w:rPr>
                <w:b/>
                <w:bCs/>
              </w:rPr>
            </w:pPr>
            <w:r w:rsidRPr="00C36ACA">
              <w:rPr>
                <w:b/>
                <w:bCs/>
              </w:rPr>
              <w:t>Key opportunities</w:t>
            </w:r>
          </w:p>
        </w:tc>
      </w:tr>
      <w:tr w:rsidR="00F6346B" w14:paraId="7C49C5A3" w14:textId="77777777" w:rsidTr="00DB5001">
        <w:tc>
          <w:tcPr>
            <w:tcW w:w="1474" w:type="dxa"/>
            <w:tcBorders>
              <w:top w:val="nil"/>
            </w:tcBorders>
          </w:tcPr>
          <w:p w14:paraId="6E617AD9" w14:textId="11980A79" w:rsidR="00F6346B" w:rsidRPr="00F6346B" w:rsidRDefault="00F6346B" w:rsidP="00F6346B">
            <w:pPr>
              <w:pStyle w:val="TableText"/>
              <w:rPr>
                <w:b/>
                <w:bCs/>
              </w:rPr>
            </w:pPr>
            <w:r w:rsidRPr="00F6346B">
              <w:rPr>
                <w:b/>
                <w:bCs/>
              </w:rPr>
              <w:t xml:space="preserve">Training </w:t>
            </w:r>
          </w:p>
        </w:tc>
        <w:tc>
          <w:tcPr>
            <w:tcW w:w="11709" w:type="dxa"/>
            <w:tcBorders>
              <w:top w:val="nil"/>
            </w:tcBorders>
          </w:tcPr>
          <w:p w14:paraId="1AF0E551" w14:textId="77777777" w:rsidR="00F6346B" w:rsidRPr="008B71FC" w:rsidRDefault="00F6346B" w:rsidP="00F6346B">
            <w:pPr>
              <w:pStyle w:val="TableBullet"/>
            </w:pPr>
            <w:r w:rsidRPr="008B71FC">
              <w:t>Increase the promotion of paramedicine as a career pathway.</w:t>
            </w:r>
          </w:p>
          <w:p w14:paraId="269A1A56" w14:textId="77777777" w:rsidR="00F6346B" w:rsidRPr="008B71FC" w:rsidRDefault="00F6346B" w:rsidP="00F6346B">
            <w:pPr>
              <w:pStyle w:val="TableBullet"/>
            </w:pPr>
            <w:r w:rsidRPr="008B71FC">
              <w:t>Establish a sector-wide workforce development pathway from assistant roles through to qualified and specialist paramedics to sustain workforce and service delivery.</w:t>
            </w:r>
          </w:p>
          <w:p w14:paraId="00F11AC8" w14:textId="77777777" w:rsidR="00F6346B" w:rsidRPr="008B71FC" w:rsidRDefault="00F6346B" w:rsidP="00F6346B">
            <w:pPr>
              <w:pStyle w:val="TableBullet"/>
            </w:pPr>
            <w:r w:rsidRPr="008B71FC">
              <w:t xml:space="preserve">Bring access to paramedicine tertiary education closer to home, </w:t>
            </w:r>
            <w:r>
              <w:t>for example</w:t>
            </w:r>
            <w:r w:rsidRPr="008B71FC">
              <w:t>,</w:t>
            </w:r>
            <w:r>
              <w:t xml:space="preserve"> through</w:t>
            </w:r>
            <w:r w:rsidRPr="008B71FC">
              <w:t xml:space="preserve"> block courses and clinical placements – this is a key enabler </w:t>
            </w:r>
            <w:r>
              <w:t>in</w:t>
            </w:r>
            <w:r w:rsidRPr="008B71FC">
              <w:t xml:space="preserve"> developing a workforce </w:t>
            </w:r>
            <w:r>
              <w:t>that</w:t>
            </w:r>
            <w:r w:rsidRPr="008B71FC">
              <w:t xml:space="preserve"> reflects our population.</w:t>
            </w:r>
          </w:p>
          <w:p w14:paraId="3C9D0D59" w14:textId="77777777" w:rsidR="00F6346B" w:rsidRPr="008B71FC" w:rsidRDefault="00F6346B" w:rsidP="00F6346B">
            <w:pPr>
              <w:pStyle w:val="TableBullet"/>
            </w:pPr>
            <w:r w:rsidRPr="008B71FC">
              <w:t>Improve support for student placements, from supervision to funding.</w:t>
            </w:r>
          </w:p>
          <w:p w14:paraId="7015ECFE" w14:textId="77777777" w:rsidR="00F6346B" w:rsidRPr="008B71FC" w:rsidRDefault="00F6346B" w:rsidP="00F6346B">
            <w:pPr>
              <w:pStyle w:val="TableBullet"/>
            </w:pPr>
            <w:r w:rsidRPr="008B71FC">
              <w:t>Increase support for students to complete their training.</w:t>
            </w:r>
          </w:p>
          <w:p w14:paraId="1431B387" w14:textId="77777777" w:rsidR="00F6346B" w:rsidRPr="008B71FC" w:rsidRDefault="00F6346B" w:rsidP="00F6346B">
            <w:pPr>
              <w:pStyle w:val="TableBullet"/>
            </w:pPr>
            <w:r>
              <w:t>G</w:t>
            </w:r>
            <w:r w:rsidRPr="008B71FC">
              <w:t xml:space="preserve">uarantee employment as a paramedic after completion of </w:t>
            </w:r>
            <w:r>
              <w:t>training</w:t>
            </w:r>
            <w:r w:rsidRPr="008B71FC">
              <w:t>.</w:t>
            </w:r>
          </w:p>
          <w:p w14:paraId="51C10135" w14:textId="77777777" w:rsidR="00F6346B" w:rsidRPr="008B71FC" w:rsidRDefault="00F6346B" w:rsidP="00F6346B">
            <w:pPr>
              <w:pStyle w:val="TableBullet"/>
            </w:pPr>
            <w:r w:rsidRPr="008B71FC">
              <w:t>Improve funding to support training of the specialist workforce to meet the needs of patients.</w:t>
            </w:r>
          </w:p>
          <w:p w14:paraId="62BCB3C7" w14:textId="74582CCF" w:rsidR="00F6346B" w:rsidRPr="005D5FC7" w:rsidRDefault="00F6346B" w:rsidP="00F6346B">
            <w:pPr>
              <w:pStyle w:val="TableBullet"/>
            </w:pPr>
            <w:r w:rsidRPr="008B71FC">
              <w:t xml:space="preserve">Introduce bridging courses for professionals to increase their scope of practice, especially in primary </w:t>
            </w:r>
            <w:r>
              <w:t xml:space="preserve">health </w:t>
            </w:r>
            <w:r w:rsidRPr="008B71FC">
              <w:t>care.</w:t>
            </w:r>
          </w:p>
        </w:tc>
      </w:tr>
      <w:tr w:rsidR="00F6346B" w14:paraId="29119507" w14:textId="77777777" w:rsidTr="00DB5001">
        <w:tc>
          <w:tcPr>
            <w:tcW w:w="1474" w:type="dxa"/>
          </w:tcPr>
          <w:p w14:paraId="352FF115" w14:textId="10D67B55" w:rsidR="00F6346B" w:rsidRPr="00F6346B" w:rsidRDefault="00F6346B" w:rsidP="00F6346B">
            <w:pPr>
              <w:pStyle w:val="TableText"/>
              <w:rPr>
                <w:b/>
                <w:bCs/>
              </w:rPr>
            </w:pPr>
            <w:r w:rsidRPr="00F6346B">
              <w:rPr>
                <w:b/>
                <w:bCs/>
              </w:rPr>
              <w:t>Scope of practice</w:t>
            </w:r>
          </w:p>
        </w:tc>
        <w:tc>
          <w:tcPr>
            <w:tcW w:w="11709" w:type="dxa"/>
          </w:tcPr>
          <w:p w14:paraId="340B8286" w14:textId="77777777" w:rsidR="00F6346B" w:rsidRPr="008B71FC" w:rsidRDefault="00F6346B" w:rsidP="00F6346B">
            <w:pPr>
              <w:pStyle w:val="TableBullet"/>
            </w:pPr>
            <w:r w:rsidRPr="008B71FC">
              <w:t xml:space="preserve">Partner with, and build </w:t>
            </w:r>
            <w:r>
              <w:t xml:space="preserve">the </w:t>
            </w:r>
            <w:r w:rsidRPr="008B71FC">
              <w:t xml:space="preserve">confidence of, other professions in the community to optimise the ability to work effectively in primary </w:t>
            </w:r>
            <w:r>
              <w:t xml:space="preserve">health </w:t>
            </w:r>
            <w:r w:rsidRPr="008B71FC">
              <w:t>care settings.</w:t>
            </w:r>
          </w:p>
          <w:p w14:paraId="389B279F" w14:textId="77777777" w:rsidR="00F6346B" w:rsidRPr="008B71FC" w:rsidRDefault="00F6346B" w:rsidP="00F6346B">
            <w:pPr>
              <w:pStyle w:val="TableBullet"/>
            </w:pPr>
            <w:r w:rsidRPr="008B71FC">
              <w:t>Explore implement</w:t>
            </w:r>
            <w:r>
              <w:t>ing</w:t>
            </w:r>
            <w:r w:rsidRPr="008B71FC">
              <w:t xml:space="preserve"> prescribing to improve access to essential medicines for </w:t>
            </w:r>
            <w:r>
              <w:t>individuals</w:t>
            </w:r>
            <w:r w:rsidRPr="008B71FC">
              <w:t xml:space="preserve"> and whānau and reduce reliance on standing orders</w:t>
            </w:r>
            <w:r>
              <w:t>,</w:t>
            </w:r>
            <w:r w:rsidRPr="008B71FC">
              <w:t xml:space="preserve"> which were not designed to support routine practice and care.</w:t>
            </w:r>
          </w:p>
          <w:p w14:paraId="334BC98B" w14:textId="7B279ACD" w:rsidR="00F6346B" w:rsidRPr="008B71FC" w:rsidRDefault="00F6346B" w:rsidP="00F6346B">
            <w:pPr>
              <w:pStyle w:val="TableBullet"/>
            </w:pPr>
            <w:r w:rsidRPr="008B71FC">
              <w:t>Add paramedics to the ACC Cost of Treatment Regulations</w:t>
            </w:r>
            <w:r>
              <w:rPr>
                <w:rStyle w:val="FootnoteReference"/>
              </w:rPr>
              <w:footnoteReference w:id="73"/>
            </w:r>
            <w:r w:rsidRPr="008B71FC">
              <w:t xml:space="preserve"> to enable primary </w:t>
            </w:r>
            <w:r>
              <w:t xml:space="preserve">health </w:t>
            </w:r>
            <w:r w:rsidRPr="008B71FC">
              <w:t>care teams that employ paramedics to claim for the care paramedics provide and to enable the paramedic workforce to be used most effectively.</w:t>
            </w:r>
          </w:p>
          <w:p w14:paraId="7D7F979C" w14:textId="3A712407" w:rsidR="00F6346B" w:rsidRPr="008B71FC" w:rsidRDefault="00F6346B" w:rsidP="00F6346B">
            <w:pPr>
              <w:pStyle w:val="TableBullet"/>
            </w:pPr>
            <w:r w:rsidRPr="008B71FC">
              <w:t xml:space="preserve">Fully utilise the paramedicine skillsets to support delivery of care in rural communities, </w:t>
            </w:r>
            <w:r>
              <w:t>for example</w:t>
            </w:r>
            <w:r w:rsidRPr="008B71FC">
              <w:t>, as part of the Primary Response in Medical Emergencies (PRIME) programme.</w:t>
            </w:r>
            <w:r>
              <w:rPr>
                <w:rStyle w:val="FootnoteReference"/>
              </w:rPr>
              <w:footnoteReference w:id="74"/>
            </w:r>
          </w:p>
          <w:p w14:paraId="22E82BC4" w14:textId="77777777" w:rsidR="00F6346B" w:rsidRPr="008B71FC" w:rsidRDefault="00F6346B" w:rsidP="00F6346B">
            <w:pPr>
              <w:pStyle w:val="TableBullet"/>
            </w:pPr>
            <w:r w:rsidRPr="008B71FC">
              <w:t>Clarifying the scope of practice will facilitate effective integration into interprofessional teams and service models.</w:t>
            </w:r>
          </w:p>
          <w:p w14:paraId="01C9781D" w14:textId="3FE3CDDA" w:rsidR="00F6346B" w:rsidRPr="005D5FC7" w:rsidRDefault="00F6346B" w:rsidP="00F6346B">
            <w:pPr>
              <w:pStyle w:val="TableBullet"/>
            </w:pPr>
            <w:r w:rsidRPr="008B71FC">
              <w:t>Consider enabling referrals for diagnostic test</w:t>
            </w:r>
            <w:r>
              <w:t>ing</w:t>
            </w:r>
            <w:r w:rsidRPr="008B71FC">
              <w:t xml:space="preserve">, </w:t>
            </w:r>
            <w:r>
              <w:t>for example</w:t>
            </w:r>
            <w:r w:rsidRPr="008B71FC">
              <w:t>, radiology</w:t>
            </w:r>
            <w:r>
              <w:t xml:space="preserve"> and</w:t>
            </w:r>
            <w:r w:rsidRPr="008B71FC">
              <w:t xml:space="preserve"> laboratory (which would be supported by appropriate training).</w:t>
            </w:r>
          </w:p>
        </w:tc>
      </w:tr>
      <w:tr w:rsidR="00F6346B" w14:paraId="6809A3ED" w14:textId="77777777" w:rsidTr="00DB5001">
        <w:tc>
          <w:tcPr>
            <w:tcW w:w="1474" w:type="dxa"/>
          </w:tcPr>
          <w:p w14:paraId="228EF2A2" w14:textId="0F462846" w:rsidR="00F6346B" w:rsidRPr="00F6346B" w:rsidRDefault="00F6346B" w:rsidP="00F6346B">
            <w:pPr>
              <w:pStyle w:val="TableText"/>
              <w:rPr>
                <w:b/>
                <w:bCs/>
              </w:rPr>
            </w:pPr>
            <w:r w:rsidRPr="00F6346B">
              <w:rPr>
                <w:b/>
                <w:bCs/>
              </w:rPr>
              <w:t>Workforce</w:t>
            </w:r>
          </w:p>
        </w:tc>
        <w:tc>
          <w:tcPr>
            <w:tcW w:w="11709" w:type="dxa"/>
          </w:tcPr>
          <w:p w14:paraId="6AEF703D" w14:textId="77777777" w:rsidR="00F6346B" w:rsidRPr="008B71FC" w:rsidRDefault="00F6346B" w:rsidP="00F6346B">
            <w:pPr>
              <w:pStyle w:val="TableBullet"/>
            </w:pPr>
            <w:r w:rsidRPr="008B71FC">
              <w:t xml:space="preserve">Support paramedics to work differently </w:t>
            </w:r>
            <w:r>
              <w:t xml:space="preserve">and </w:t>
            </w:r>
            <w:r w:rsidRPr="008B71FC">
              <w:t xml:space="preserve">beyond </w:t>
            </w:r>
            <w:r>
              <w:t xml:space="preserve">their </w:t>
            </w:r>
            <w:r w:rsidRPr="008B71FC">
              <w:t>ambulance service</w:t>
            </w:r>
            <w:r>
              <w:t xml:space="preserve"> role</w:t>
            </w:r>
            <w:r w:rsidRPr="008B71FC">
              <w:t>s.</w:t>
            </w:r>
          </w:p>
          <w:p w14:paraId="7EB1B27E" w14:textId="77777777" w:rsidR="00F6346B" w:rsidRPr="008B71FC" w:rsidRDefault="00F6346B" w:rsidP="00F6346B">
            <w:pPr>
              <w:pStyle w:val="TableBullet"/>
            </w:pPr>
            <w:r w:rsidRPr="008B71FC">
              <w:t xml:space="preserve">Acknowledge the inherent leadership, crisis management and coordination skills </w:t>
            </w:r>
            <w:r>
              <w:t xml:space="preserve">that exist </w:t>
            </w:r>
            <w:r w:rsidRPr="008B71FC">
              <w:t>within the profession and offer opportunities to utilise these skills in a variety of ways (to improve retention and satisfaction).</w:t>
            </w:r>
          </w:p>
          <w:p w14:paraId="02197FFE" w14:textId="77777777" w:rsidR="00F6346B" w:rsidRPr="008B71FC" w:rsidRDefault="00F6346B" w:rsidP="00F6346B">
            <w:pPr>
              <w:pStyle w:val="TableBullet"/>
            </w:pPr>
            <w:r w:rsidRPr="008B71FC">
              <w:t>Fully integrate emergency medical technicians into profession and workforce planning.</w:t>
            </w:r>
          </w:p>
          <w:p w14:paraId="274FDC43" w14:textId="77777777" w:rsidR="00F6346B" w:rsidRPr="008B71FC" w:rsidRDefault="00F6346B" w:rsidP="00F6346B">
            <w:pPr>
              <w:pStyle w:val="TableBullet"/>
            </w:pPr>
            <w:r w:rsidRPr="008B71FC">
              <w:t>Develop a focused, jointly funded retention plan for paramedicine professionals.</w:t>
            </w:r>
          </w:p>
          <w:p w14:paraId="3DC1B788" w14:textId="77777777" w:rsidR="00F6346B" w:rsidRPr="008B71FC" w:rsidRDefault="00F6346B" w:rsidP="00F6346B">
            <w:pPr>
              <w:pStyle w:val="TableBullet"/>
            </w:pPr>
            <w:r w:rsidRPr="008B71FC">
              <w:t>Expand the range of paramedic rosters</w:t>
            </w:r>
            <w:r>
              <w:t xml:space="preserve"> </w:t>
            </w:r>
            <w:r w:rsidRPr="008B71FC">
              <w:t>/</w:t>
            </w:r>
            <w:r>
              <w:t xml:space="preserve"> </w:t>
            </w:r>
            <w:r w:rsidRPr="008B71FC">
              <w:t xml:space="preserve">hours of work within ambulance services </w:t>
            </w:r>
            <w:r>
              <w:t>beyond</w:t>
            </w:r>
            <w:r w:rsidRPr="008B71FC">
              <w:t xml:space="preserve"> the four</w:t>
            </w:r>
            <w:r>
              <w:t>-</w:t>
            </w:r>
            <w:r w:rsidRPr="008B71FC">
              <w:t>on, four</w:t>
            </w:r>
            <w:r>
              <w:t>-</w:t>
            </w:r>
            <w:r w:rsidRPr="008B71FC">
              <w:t xml:space="preserve">off roster pattern, </w:t>
            </w:r>
            <w:r>
              <w:t>for example</w:t>
            </w:r>
            <w:r w:rsidRPr="008B71FC">
              <w:t xml:space="preserve">, </w:t>
            </w:r>
            <w:r>
              <w:t xml:space="preserve">include </w:t>
            </w:r>
            <w:r w:rsidRPr="008B71FC">
              <w:t>shorter shifts, day shifts only, job shar</w:t>
            </w:r>
            <w:r>
              <w:t>ing</w:t>
            </w:r>
            <w:r w:rsidRPr="008B71FC">
              <w:t>, part-time and casual opportunities.</w:t>
            </w:r>
          </w:p>
          <w:p w14:paraId="4BAAA7EF" w14:textId="77777777" w:rsidR="00F6346B" w:rsidRPr="008B71FC" w:rsidRDefault="00F6346B" w:rsidP="00F6346B">
            <w:pPr>
              <w:pStyle w:val="TableBullet"/>
            </w:pPr>
            <w:r w:rsidRPr="008B71FC">
              <w:t xml:space="preserve">Enable paramedics to work for more than one employer, </w:t>
            </w:r>
            <w:r>
              <w:t>for example</w:t>
            </w:r>
            <w:r w:rsidRPr="008B71FC">
              <w:t>, part</w:t>
            </w:r>
            <w:r>
              <w:t xml:space="preserve"> </w:t>
            </w:r>
            <w:r w:rsidRPr="008B71FC">
              <w:t>time for an ambulance service and part</w:t>
            </w:r>
            <w:r>
              <w:t xml:space="preserve"> </w:t>
            </w:r>
            <w:r w:rsidRPr="008B71FC">
              <w:t>time for</w:t>
            </w:r>
            <w:r>
              <w:t xml:space="preserve"> a</w:t>
            </w:r>
            <w:r w:rsidRPr="008B71FC">
              <w:t xml:space="preserve"> primary </w:t>
            </w:r>
            <w:r>
              <w:t xml:space="preserve">health </w:t>
            </w:r>
            <w:r w:rsidRPr="008B71FC">
              <w:t>care</w:t>
            </w:r>
            <w:r>
              <w:t xml:space="preserve"> service</w:t>
            </w:r>
            <w:r w:rsidRPr="008B71FC">
              <w:t>.</w:t>
            </w:r>
          </w:p>
          <w:p w14:paraId="78CCE8BD" w14:textId="6CF95942" w:rsidR="00F6346B" w:rsidRPr="005D5FC7" w:rsidRDefault="00F6346B" w:rsidP="00F6346B">
            <w:pPr>
              <w:pStyle w:val="TableBullet"/>
            </w:pPr>
            <w:r w:rsidRPr="008B71FC">
              <w:t>Grow the number (and range) of clinical and professional leadership roles available to paramedics to retain skilled clinical leaders within the profession and enhance paramedicine leadership.</w:t>
            </w:r>
          </w:p>
        </w:tc>
      </w:tr>
      <w:tr w:rsidR="00F6346B" w14:paraId="53863F48" w14:textId="77777777" w:rsidTr="00DB5001">
        <w:tc>
          <w:tcPr>
            <w:tcW w:w="1474" w:type="dxa"/>
          </w:tcPr>
          <w:p w14:paraId="54E2B24F" w14:textId="1183C858" w:rsidR="00F6346B" w:rsidRPr="00F6346B" w:rsidRDefault="00F6346B" w:rsidP="00F6346B">
            <w:pPr>
              <w:pStyle w:val="TableText"/>
              <w:rPr>
                <w:b/>
                <w:bCs/>
              </w:rPr>
            </w:pPr>
            <w:r w:rsidRPr="00F6346B">
              <w:rPr>
                <w:b/>
                <w:bCs/>
              </w:rPr>
              <w:t>Models of care</w:t>
            </w:r>
          </w:p>
        </w:tc>
        <w:tc>
          <w:tcPr>
            <w:tcW w:w="11709" w:type="dxa"/>
          </w:tcPr>
          <w:p w14:paraId="34E22639" w14:textId="77777777" w:rsidR="00F6346B" w:rsidRPr="008B71FC" w:rsidRDefault="00F6346B" w:rsidP="00F6346B">
            <w:pPr>
              <w:pStyle w:val="TableBullet"/>
            </w:pPr>
            <w:r w:rsidRPr="008B71FC">
              <w:t xml:space="preserve">Collaborate and integrate more with other professions and non-emergency services throughout the </w:t>
            </w:r>
            <w:r>
              <w:t xml:space="preserve">health </w:t>
            </w:r>
            <w:r w:rsidRPr="008B71FC">
              <w:t>sector.</w:t>
            </w:r>
          </w:p>
          <w:p w14:paraId="62E12C40" w14:textId="77777777" w:rsidR="00F6346B" w:rsidRPr="008B71FC" w:rsidRDefault="00F6346B" w:rsidP="00F6346B">
            <w:pPr>
              <w:pStyle w:val="TableBullet"/>
            </w:pPr>
            <w:r w:rsidRPr="008B71FC">
              <w:t xml:space="preserve">Increase paramedicine’s presence and contribution in primary </w:t>
            </w:r>
            <w:r>
              <w:t xml:space="preserve">health </w:t>
            </w:r>
            <w:r w:rsidRPr="008B71FC">
              <w:t>care.</w:t>
            </w:r>
          </w:p>
          <w:p w14:paraId="736B8164" w14:textId="77777777" w:rsidR="00F6346B" w:rsidRPr="008B71FC" w:rsidRDefault="00F6346B" w:rsidP="00F6346B">
            <w:pPr>
              <w:pStyle w:val="TableBullet"/>
            </w:pPr>
            <w:r w:rsidRPr="008B71FC">
              <w:t>Fully utilis</w:t>
            </w:r>
            <w:r>
              <w:t>e</w:t>
            </w:r>
            <w:r w:rsidRPr="008B71FC">
              <w:t xml:space="preserve"> specialist paramedic skillsets through well-designed models of care.</w:t>
            </w:r>
          </w:p>
          <w:p w14:paraId="7E4FD9FA" w14:textId="77777777" w:rsidR="00F6346B" w:rsidRPr="008B71FC" w:rsidRDefault="00F6346B" w:rsidP="00F6346B">
            <w:pPr>
              <w:pStyle w:val="TableBullet"/>
            </w:pPr>
            <w:r w:rsidRPr="008B71FC">
              <w:t xml:space="preserve">Evaluate service need to support workforce planning and development, including the ratio of emergency medical technicians to paramedics to meet </w:t>
            </w:r>
            <w:r>
              <w:t>specific community needs</w:t>
            </w:r>
            <w:r w:rsidRPr="008B71FC">
              <w:t>.</w:t>
            </w:r>
          </w:p>
          <w:p w14:paraId="586A4760" w14:textId="77777777" w:rsidR="00F6346B" w:rsidRPr="008B71FC" w:rsidRDefault="00F6346B" w:rsidP="00F6346B">
            <w:pPr>
              <w:pStyle w:val="TableBullet"/>
            </w:pPr>
            <w:r w:rsidRPr="008B71FC">
              <w:t xml:space="preserve">Explore the potential </w:t>
            </w:r>
            <w:r>
              <w:t>for expanding</w:t>
            </w:r>
            <w:r w:rsidRPr="008B71FC">
              <w:t xml:space="preserve"> the paramedic practitioner role in Aotearoa.</w:t>
            </w:r>
          </w:p>
          <w:p w14:paraId="11A073C6" w14:textId="00411BF3" w:rsidR="00F6346B" w:rsidRPr="00F34B54" w:rsidRDefault="00F6346B" w:rsidP="00F6346B">
            <w:pPr>
              <w:pStyle w:val="TableBullet"/>
            </w:pPr>
            <w:r w:rsidRPr="008B71FC">
              <w:t xml:space="preserve">Examine the gaps in health delivery that paramedics can fill, and plan (with funding support) </w:t>
            </w:r>
            <w:r>
              <w:t>ways to use a mobile workforce,</w:t>
            </w:r>
            <w:r w:rsidRPr="008B71FC">
              <w:t xml:space="preserve"> such as paramedics</w:t>
            </w:r>
            <w:r>
              <w:t>, to fill</w:t>
            </w:r>
            <w:r w:rsidRPr="008B71FC">
              <w:t xml:space="preserve"> gaps.</w:t>
            </w:r>
          </w:p>
        </w:tc>
      </w:tr>
      <w:tr w:rsidR="00F6346B" w14:paraId="3072B0B6" w14:textId="77777777" w:rsidTr="00DB5001">
        <w:tc>
          <w:tcPr>
            <w:tcW w:w="1474" w:type="dxa"/>
          </w:tcPr>
          <w:p w14:paraId="60368A84" w14:textId="07A99351" w:rsidR="00F6346B" w:rsidRPr="00F6346B" w:rsidRDefault="00F6346B" w:rsidP="00F6346B">
            <w:pPr>
              <w:pStyle w:val="TableText"/>
              <w:rPr>
                <w:b/>
                <w:bCs/>
              </w:rPr>
            </w:pPr>
            <w:r w:rsidRPr="00F6346B">
              <w:rPr>
                <w:b/>
                <w:bCs/>
              </w:rPr>
              <w:t>Equity</w:t>
            </w:r>
          </w:p>
        </w:tc>
        <w:tc>
          <w:tcPr>
            <w:tcW w:w="11709" w:type="dxa"/>
          </w:tcPr>
          <w:p w14:paraId="5CD9E63C" w14:textId="77777777" w:rsidR="00F6346B" w:rsidRPr="008B71FC" w:rsidRDefault="00F6346B" w:rsidP="00F6346B">
            <w:pPr>
              <w:pStyle w:val="TableBullet"/>
            </w:pPr>
            <w:r w:rsidRPr="008B71FC">
              <w:t>Integrate ao mai te rā anti-racism kaupapa into the profession.</w:t>
            </w:r>
          </w:p>
          <w:p w14:paraId="2E62650A" w14:textId="77777777" w:rsidR="00F6346B" w:rsidRPr="008B71FC" w:rsidRDefault="00F6346B" w:rsidP="00F6346B">
            <w:pPr>
              <w:pStyle w:val="TableBullet"/>
            </w:pPr>
            <w:r w:rsidRPr="008B71FC">
              <w:t>Engage with iwi to develop accessible training pathways and options.</w:t>
            </w:r>
          </w:p>
          <w:p w14:paraId="0FCAFF50" w14:textId="77777777" w:rsidR="00F6346B" w:rsidRPr="008B71FC" w:rsidRDefault="00F6346B" w:rsidP="00F6346B">
            <w:pPr>
              <w:pStyle w:val="TableBullet"/>
            </w:pPr>
            <w:r w:rsidRPr="008B71FC">
              <w:t>Ensure that the profession provides a culturally safe environment for Māori professionals.</w:t>
            </w:r>
          </w:p>
          <w:p w14:paraId="79B148E5" w14:textId="77777777" w:rsidR="00F6346B" w:rsidRPr="008B71FC" w:rsidRDefault="00F6346B" w:rsidP="00F6346B">
            <w:pPr>
              <w:pStyle w:val="TableBullet"/>
            </w:pPr>
            <w:r>
              <w:t>Improve</w:t>
            </w:r>
            <w:r w:rsidRPr="008B71FC">
              <w:t xml:space="preserve"> sharing and uptake of paramedicine’s potential to support and drive equitable health outcomes – this profession is a bridge between community and acute care environments and therefore possesses a unique perspective on the drivers of and solutions to inequitable health outcomes.</w:t>
            </w:r>
          </w:p>
          <w:p w14:paraId="4E1FAE68" w14:textId="2146792C" w:rsidR="00F6346B" w:rsidRPr="00F34B54" w:rsidRDefault="00F6346B" w:rsidP="00F6346B">
            <w:pPr>
              <w:pStyle w:val="TableBullet"/>
            </w:pPr>
            <w:r w:rsidRPr="008B71FC">
              <w:t>Increase the number of wāhine Māori and Pacific in specialist clinical roles and paramedicine leadership.</w:t>
            </w:r>
          </w:p>
        </w:tc>
      </w:tr>
    </w:tbl>
    <w:p w14:paraId="3587D409" w14:textId="7638612F" w:rsidR="00DB5001" w:rsidRDefault="00DB5001" w:rsidP="00DC20BD">
      <w:pPr>
        <w:pStyle w:val="Table"/>
        <w:rPr>
          <w:rFonts w:eastAsia="Arial"/>
        </w:rPr>
        <w:sectPr w:rsidR="00DB5001" w:rsidSect="00DB5001">
          <w:footerReference w:type="default" r:id="rId59"/>
          <w:pgSz w:w="16834" w:h="11907" w:orient="landscape" w:code="9"/>
          <w:pgMar w:top="1418" w:right="1701" w:bottom="1134" w:left="1701" w:header="284" w:footer="425" w:gutter="284"/>
          <w:cols w:space="720"/>
          <w:docGrid w:linePitch="286"/>
        </w:sectPr>
      </w:pPr>
    </w:p>
    <w:p w14:paraId="46A56EDB" w14:textId="24C913E1" w:rsidR="005C5FC1" w:rsidRPr="00C06F7C" w:rsidRDefault="005C5FC1" w:rsidP="005C5FC1">
      <w:pPr>
        <w:pStyle w:val="Heading2"/>
        <w:numPr>
          <w:ilvl w:val="6"/>
          <w:numId w:val="11"/>
        </w:numPr>
        <w:tabs>
          <w:tab w:val="clear" w:pos="4680"/>
          <w:tab w:val="num" w:pos="709"/>
        </w:tabs>
        <w:spacing w:before="0"/>
        <w:ind w:left="709" w:hanging="709"/>
      </w:pPr>
      <w:bookmarkStart w:id="77" w:name="_Toc167703457"/>
      <w:bookmarkStart w:id="78" w:name="_Toc169097381"/>
      <w:r w:rsidRPr="00C06F7C">
        <w:t>Pharmacy</w:t>
      </w:r>
      <w:bookmarkEnd w:id="77"/>
      <w:bookmarkEnd w:id="78"/>
    </w:p>
    <w:p w14:paraId="539AB015" w14:textId="77777777" w:rsidR="005C5FC1" w:rsidRPr="00C06F7C" w:rsidRDefault="005C5FC1" w:rsidP="005C5FC1">
      <w:pPr>
        <w:pStyle w:val="Heading4"/>
      </w:pPr>
      <w:r w:rsidRPr="00C06F7C">
        <w:t>Pharmacists</w:t>
      </w:r>
    </w:p>
    <w:p w14:paraId="7061FE60" w14:textId="7FB830E8" w:rsidR="005C5FC1" w:rsidRDefault="005C5FC1" w:rsidP="005C5FC1">
      <w:r w:rsidRPr="00C06F7C">
        <w:t>Pharmacists</w:t>
      </w:r>
      <w:r>
        <w:t xml:space="preserve"> provide</w:t>
      </w:r>
      <w:r w:rsidRPr="00C06F7C">
        <w:t xml:space="preserve"> </w:t>
      </w:r>
      <w:r>
        <w:t xml:space="preserve">whānau communities </w:t>
      </w:r>
      <w:r w:rsidRPr="00C06F7C">
        <w:t>with access to appropriate medicines and advi</w:t>
      </w:r>
      <w:r>
        <w:t>c</w:t>
      </w:r>
      <w:r w:rsidRPr="00C06F7C">
        <w:t xml:space="preserve">e </w:t>
      </w:r>
      <w:r>
        <w:t xml:space="preserve">on </w:t>
      </w:r>
      <w:r w:rsidRPr="00C06F7C">
        <w:t xml:space="preserve">how to use </w:t>
      </w:r>
      <w:r>
        <w:t>those medicines</w:t>
      </w:r>
      <w:r w:rsidRPr="00C06F7C">
        <w:t>. They play a critical role in the supply</w:t>
      </w:r>
      <w:r>
        <w:t>,</w:t>
      </w:r>
      <w:r w:rsidRPr="00C06F7C">
        <w:t xml:space="preserve"> safety </w:t>
      </w:r>
      <w:r>
        <w:t xml:space="preserve">and </w:t>
      </w:r>
      <w:r w:rsidRPr="00C06F7C">
        <w:t>optimal use of medicines</w:t>
      </w:r>
      <w:r>
        <w:t>,</w:t>
      </w:r>
      <w:r w:rsidRPr="00E4331F">
        <w:t xml:space="preserve"> </w:t>
      </w:r>
      <w:r>
        <w:t>and in some situations, they will administer medicines, for example, immunisations</w:t>
      </w:r>
      <w:r w:rsidRPr="00C06F7C">
        <w:t>.</w:t>
      </w:r>
    </w:p>
    <w:p w14:paraId="58393934" w14:textId="77777777" w:rsidR="005C5FC1" w:rsidRDefault="005C5FC1" w:rsidP="005C5FC1"/>
    <w:p w14:paraId="7A68A687" w14:textId="77777777" w:rsidR="005C5FC1" w:rsidRPr="00C06F7C" w:rsidRDefault="005C5FC1" w:rsidP="005C5FC1">
      <w:r>
        <w:t>Pharmacists also advise health care professionals on the safe and effective use of medicines. This includes, advice on medicine interactions, medicine-condition interactions, indication and dosing for medicine use, medicine administration and medicines use in pregnancy and breastfeeding. They work collaboratively with other health professionals in the prevention, assessment, treatment, and management of medical conditions.</w:t>
      </w:r>
    </w:p>
    <w:p w14:paraId="1BC97A69" w14:textId="77777777" w:rsidR="005C5FC1" w:rsidRPr="00C06F7C" w:rsidRDefault="005C5FC1" w:rsidP="005C5FC1">
      <w:pPr>
        <w:pStyle w:val="Heading4"/>
      </w:pPr>
      <w:r w:rsidRPr="00C06F7C">
        <w:t>Pharmacist prescribers</w:t>
      </w:r>
    </w:p>
    <w:p w14:paraId="1B69E13E" w14:textId="06654D86" w:rsidR="005C5FC1" w:rsidRDefault="005C5FC1" w:rsidP="005C5FC1">
      <w:r>
        <w:t>Pharmacist prescribers have completed additional post-graduate qualifications and work with people on optimising their medicine therapy to achieve the best possible health outcomes, reduce medicines-related harm and reduce health inequities. Their contribution can reduce pressure on the health system whilst improving access to and quality use of medicines.</w:t>
      </w:r>
      <w:r>
        <w:rPr>
          <w:rStyle w:val="FootnoteReference"/>
        </w:rPr>
        <w:footnoteReference w:id="75"/>
      </w:r>
    </w:p>
    <w:p w14:paraId="47F2CBDC" w14:textId="77777777" w:rsidR="005C5FC1" w:rsidRPr="00C06F7C" w:rsidRDefault="005C5FC1" w:rsidP="005C5FC1">
      <w:pPr>
        <w:pStyle w:val="Heading4"/>
      </w:pPr>
      <w:r w:rsidRPr="00C06F7C">
        <w:t>Pharmacy technicians</w:t>
      </w:r>
    </w:p>
    <w:p w14:paraId="48838393" w14:textId="59DF6570" w:rsidR="005C5FC1" w:rsidRDefault="005C5FC1" w:rsidP="005C5FC1">
      <w:r w:rsidRPr="00C06F7C">
        <w:t xml:space="preserve">Pharmacy technicians </w:t>
      </w:r>
      <w:r>
        <w:t>help</w:t>
      </w:r>
      <w:r w:rsidRPr="00C06F7C">
        <w:t xml:space="preserve"> pharmacist</w:t>
      </w:r>
      <w:r>
        <w:t>s</w:t>
      </w:r>
      <w:r w:rsidRPr="00C06F7C">
        <w:t xml:space="preserve"> prepar</w:t>
      </w:r>
      <w:r>
        <w:t>e</w:t>
      </w:r>
      <w:r w:rsidRPr="00C06F7C">
        <w:t xml:space="preserve"> prescriptions</w:t>
      </w:r>
      <w:r>
        <w:t>: they help</w:t>
      </w:r>
      <w:r w:rsidRPr="00C06F7C">
        <w:t xml:space="preserve"> process prescriptions and patient records.</w:t>
      </w:r>
      <w:r>
        <w:rPr>
          <w:rStyle w:val="FootnoteReference"/>
        </w:rPr>
        <w:footnoteReference w:id="76"/>
      </w:r>
      <w:r w:rsidRPr="00C06F7C">
        <w:t xml:space="preserve"> </w:t>
      </w:r>
      <w:r>
        <w:t>Pharmacy technicians in hospitals are also involved with the supply of medicines to wards and reconciliating and managing medicines.</w:t>
      </w:r>
    </w:p>
    <w:p w14:paraId="0E5C1D17" w14:textId="77777777" w:rsidR="005C5FC1" w:rsidRDefault="005C5FC1" w:rsidP="005C5FC1"/>
    <w:p w14:paraId="785B7145" w14:textId="7ED4B293" w:rsidR="005C5FC1" w:rsidRDefault="005C5FC1" w:rsidP="005C5FC1">
      <w:r w:rsidRPr="00C06F7C">
        <w:t>Pharmacy technicians always work under the supervision of a pharmacist.</w:t>
      </w:r>
    </w:p>
    <w:p w14:paraId="40D3AC96" w14:textId="77777777" w:rsidR="005C5FC1" w:rsidRPr="00C06F7C" w:rsidRDefault="005C5FC1" w:rsidP="005C5FC1">
      <w:pPr>
        <w:rPr>
          <w:b/>
        </w:rPr>
      </w:pPr>
    </w:p>
    <w:p w14:paraId="67156038" w14:textId="4C06C0F5" w:rsidR="005C5FC1" w:rsidRPr="00C06F7C" w:rsidRDefault="005C5FC1" w:rsidP="005C5FC1">
      <w:r w:rsidRPr="00C06F7C">
        <w:t xml:space="preserve">A certified </w:t>
      </w:r>
      <w:r>
        <w:t>p</w:t>
      </w:r>
      <w:r w:rsidRPr="00C06F7C">
        <w:t xml:space="preserve">harmacy </w:t>
      </w:r>
      <w:r>
        <w:t>a</w:t>
      </w:r>
      <w:r w:rsidRPr="00C06F7C">
        <w:t xml:space="preserve">ccuracy </w:t>
      </w:r>
      <w:r>
        <w:t>c</w:t>
      </w:r>
      <w:r w:rsidRPr="00C06F7C">
        <w:t xml:space="preserve">hecking </w:t>
      </w:r>
      <w:r>
        <w:t>t</w:t>
      </w:r>
      <w:r w:rsidRPr="00C06F7C">
        <w:t xml:space="preserve">echnician (PACT) is a pharmacy technician who has undertaken additional training </w:t>
      </w:r>
      <w:r>
        <w:t>to</w:t>
      </w:r>
      <w:r w:rsidRPr="00C06F7C">
        <w:t xml:space="preserve"> undertake the final accuracy check on a dispensed medicine that has been clinically approved by a pharmacist.</w:t>
      </w:r>
      <w:r>
        <w:rPr>
          <w:rStyle w:val="FootnoteReference"/>
        </w:rPr>
        <w:footnoteReference w:id="77"/>
      </w:r>
    </w:p>
    <w:p w14:paraId="3A1943CC" w14:textId="77777777" w:rsidR="005C5FC1" w:rsidRPr="00C06F7C" w:rsidRDefault="005C5FC1" w:rsidP="005C5FC1">
      <w:pPr>
        <w:pStyle w:val="Heading4"/>
      </w:pPr>
      <w:r w:rsidRPr="00C06F7C">
        <w:t>Pharmacy assistants</w:t>
      </w:r>
    </w:p>
    <w:p w14:paraId="764AC1D2" w14:textId="1390C1A6" w:rsidR="005C5FC1" w:rsidRDefault="005C5FC1" w:rsidP="005C5FC1">
      <w:r w:rsidRPr="00C06F7C">
        <w:t xml:space="preserve">In a community pharmacy, </w:t>
      </w:r>
      <w:r>
        <w:t>p</w:t>
      </w:r>
      <w:r w:rsidRPr="00C06F7C">
        <w:t xml:space="preserve">harmacy </w:t>
      </w:r>
      <w:r>
        <w:t>a</w:t>
      </w:r>
      <w:r w:rsidRPr="00C06F7C">
        <w:t xml:space="preserve">ssistants work in the retail side of the pharmacy. They are </w:t>
      </w:r>
      <w:r>
        <w:t>often</w:t>
      </w:r>
      <w:r w:rsidRPr="00C06F7C">
        <w:t xml:space="preserve"> the first point of contact with customers.</w:t>
      </w:r>
    </w:p>
    <w:p w14:paraId="3361B7E6" w14:textId="77777777" w:rsidR="005C5FC1" w:rsidRPr="00C06F7C" w:rsidRDefault="005C5FC1" w:rsidP="005C5FC1"/>
    <w:p w14:paraId="2CFA97E4" w14:textId="7AE3F9B9" w:rsidR="005C5FC1" w:rsidRPr="00C06F7C" w:rsidRDefault="005C5FC1" w:rsidP="005C5FC1">
      <w:r w:rsidRPr="00C06F7C">
        <w:t xml:space="preserve">In a hospital pharmacy, </w:t>
      </w:r>
      <w:r>
        <w:t>p</w:t>
      </w:r>
      <w:r w:rsidRPr="00C06F7C">
        <w:t xml:space="preserve">harmacy </w:t>
      </w:r>
      <w:r>
        <w:t>a</w:t>
      </w:r>
      <w:r w:rsidRPr="00C06F7C">
        <w:t xml:space="preserve">ssistants are involved in </w:t>
      </w:r>
      <w:r>
        <w:t xml:space="preserve">managing </w:t>
      </w:r>
      <w:r w:rsidRPr="00C06F7C">
        <w:t>the pharmacy</w:t>
      </w:r>
      <w:r>
        <w:t>’s</w:t>
      </w:r>
      <w:r w:rsidRPr="00C06F7C">
        <w:t xml:space="preserve"> stock, distributi</w:t>
      </w:r>
      <w:r>
        <w:t>ng</w:t>
      </w:r>
      <w:r w:rsidRPr="00C06F7C">
        <w:t xml:space="preserve"> medicines to wards </w:t>
      </w:r>
      <w:r>
        <w:t>and</w:t>
      </w:r>
      <w:r w:rsidRPr="00C06F7C">
        <w:t xml:space="preserve"> a range of other activities to ensure the smooth operation of the pharmacy.</w:t>
      </w:r>
      <w:r>
        <w:rPr>
          <w:rStyle w:val="FootnoteReference"/>
        </w:rPr>
        <w:footnoteReference w:id="78"/>
      </w:r>
    </w:p>
    <w:p w14:paraId="24A1D062" w14:textId="77777777" w:rsidR="005C5FC1" w:rsidRPr="005C5FC1" w:rsidRDefault="005C5FC1" w:rsidP="005C5FC1">
      <w:pPr>
        <w:pStyle w:val="Heading3"/>
      </w:pPr>
      <w:r w:rsidRPr="005C5FC1">
        <w:t>Pharmacist prescribed qualifications and registration pathways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79"/>
      </w:tblGrid>
      <w:tr w:rsidR="005C5FC1" w:rsidRPr="005C5FC1" w14:paraId="72870770" w14:textId="77777777" w:rsidTr="005C5FC1">
        <w:trPr>
          <w:trHeight w:val="391"/>
        </w:trPr>
        <w:tc>
          <w:tcPr>
            <w:tcW w:w="9016" w:type="dxa"/>
            <w:tcBorders>
              <w:top w:val="nil"/>
              <w:bottom w:val="nil"/>
            </w:tcBorders>
            <w:shd w:val="clear" w:color="auto" w:fill="D9D9D9" w:themeFill="background1" w:themeFillShade="D9"/>
            <w:vAlign w:val="center"/>
          </w:tcPr>
          <w:p w14:paraId="6EC40F2C" w14:textId="6E661022" w:rsidR="005C5FC1" w:rsidRPr="005C5FC1" w:rsidRDefault="005C5FC1" w:rsidP="005C5FC1">
            <w:pPr>
              <w:pStyle w:val="TableText"/>
              <w:rPr>
                <w:b/>
                <w:bCs/>
              </w:rPr>
            </w:pPr>
            <w:r w:rsidRPr="005C5FC1">
              <w:rPr>
                <w:b/>
                <w:bCs/>
              </w:rPr>
              <w:t>Intern pharmacist scope of practice</w:t>
            </w:r>
            <w:r w:rsidRPr="00154B23">
              <w:rPr>
                <w:rStyle w:val="FootnoteReference"/>
              </w:rPr>
              <w:footnoteReference w:id="79"/>
            </w:r>
          </w:p>
        </w:tc>
      </w:tr>
      <w:tr w:rsidR="005C5FC1" w:rsidRPr="00C06F7C" w14:paraId="1A3D6A88" w14:textId="77777777" w:rsidTr="005C5FC1">
        <w:tc>
          <w:tcPr>
            <w:tcW w:w="9016" w:type="dxa"/>
            <w:tcBorders>
              <w:top w:val="nil"/>
            </w:tcBorders>
          </w:tcPr>
          <w:p w14:paraId="413548A7" w14:textId="77777777" w:rsidR="005C5FC1" w:rsidRPr="00C06F7C" w:rsidRDefault="005C5FC1" w:rsidP="005C5FC1">
            <w:pPr>
              <w:pStyle w:val="TableBullet"/>
            </w:pPr>
            <w:r w:rsidRPr="00C06F7C">
              <w:t>Bachelor of Pharmacy</w:t>
            </w:r>
            <w:r>
              <w:t xml:space="preserve"> or Bachelor of Pharmacy (Honours)</w:t>
            </w:r>
            <w:r w:rsidRPr="00C06F7C">
              <w:t>, University of Auckland</w:t>
            </w:r>
            <w:r>
              <w:t>, or</w:t>
            </w:r>
          </w:p>
          <w:p w14:paraId="3430F6FA" w14:textId="77777777" w:rsidR="005C5FC1" w:rsidRPr="00C06F7C" w:rsidRDefault="005C5FC1" w:rsidP="005C5FC1">
            <w:pPr>
              <w:pStyle w:val="TableBullet"/>
            </w:pPr>
            <w:r w:rsidRPr="00C06F7C">
              <w:t>Bachelor of Pharmacy, University of Otago</w:t>
            </w:r>
          </w:p>
          <w:p w14:paraId="557F9329" w14:textId="77777777" w:rsidR="005C5FC1" w:rsidRPr="00A62278" w:rsidRDefault="005C5FC1" w:rsidP="005C5FC1">
            <w:pPr>
              <w:pStyle w:val="TableBullet"/>
              <w:rPr>
                <w:szCs w:val="18"/>
              </w:rPr>
            </w:pPr>
            <w:r w:rsidRPr="00C06F7C">
              <w:t>Australian pharmacy degrees from schools of pharmacy holding either full or conditional accreditation from the Australian Pharmacy Council</w:t>
            </w:r>
            <w:r>
              <w:t>.</w:t>
            </w:r>
          </w:p>
        </w:tc>
      </w:tr>
      <w:tr w:rsidR="005C5FC1" w:rsidRPr="005C5FC1" w14:paraId="6903B27C" w14:textId="77777777" w:rsidTr="005C5FC1">
        <w:trPr>
          <w:trHeight w:val="393"/>
        </w:trPr>
        <w:tc>
          <w:tcPr>
            <w:tcW w:w="9016" w:type="dxa"/>
            <w:shd w:val="clear" w:color="auto" w:fill="D9D9D9" w:themeFill="background1" w:themeFillShade="D9"/>
            <w:vAlign w:val="center"/>
          </w:tcPr>
          <w:p w14:paraId="412CA6B1" w14:textId="2CD8CF25" w:rsidR="005C5FC1" w:rsidRPr="005C5FC1" w:rsidRDefault="005C5FC1" w:rsidP="005C5FC1">
            <w:pPr>
              <w:pStyle w:val="TableText"/>
              <w:rPr>
                <w:b/>
                <w:bCs/>
              </w:rPr>
            </w:pPr>
            <w:r w:rsidRPr="005C5FC1">
              <w:rPr>
                <w:b/>
                <w:bCs/>
              </w:rPr>
              <w:t>Pharmacist scope of practice, New Zealand qualification</w:t>
            </w:r>
            <w:r w:rsidRPr="00154B23">
              <w:rPr>
                <w:rStyle w:val="FootnoteReference"/>
              </w:rPr>
              <w:footnoteReference w:id="80"/>
            </w:r>
          </w:p>
        </w:tc>
      </w:tr>
      <w:tr w:rsidR="005C5FC1" w:rsidRPr="00C06F7C" w14:paraId="3149C4E8" w14:textId="77777777" w:rsidTr="005C5FC1">
        <w:trPr>
          <w:trHeight w:val="1079"/>
        </w:trPr>
        <w:tc>
          <w:tcPr>
            <w:tcW w:w="9016" w:type="dxa"/>
          </w:tcPr>
          <w:p w14:paraId="4DE32540" w14:textId="77777777" w:rsidR="005C5FC1" w:rsidRPr="00C06F7C" w:rsidRDefault="005C5FC1" w:rsidP="005C5FC1">
            <w:pPr>
              <w:pStyle w:val="TableBullet"/>
            </w:pPr>
            <w:r w:rsidRPr="00C06F7C">
              <w:t>Bachelor of Pharmacy</w:t>
            </w:r>
            <w:r>
              <w:t xml:space="preserve"> or Bachelor of Pharmacy (Honours)</w:t>
            </w:r>
            <w:r w:rsidRPr="00C06F7C">
              <w:t xml:space="preserve">, University of Auckland; or </w:t>
            </w:r>
          </w:p>
          <w:p w14:paraId="1E18D8CD" w14:textId="77777777" w:rsidR="005C5FC1" w:rsidRPr="00C06F7C" w:rsidRDefault="005C5FC1" w:rsidP="005C5FC1">
            <w:pPr>
              <w:pStyle w:val="TableBullet"/>
            </w:pPr>
            <w:r w:rsidRPr="00C06F7C">
              <w:t>Bachelor of Pharmacy, University of Otago</w:t>
            </w:r>
            <w:r>
              <w:t>, and</w:t>
            </w:r>
            <w:r w:rsidRPr="00C06F7C">
              <w:t xml:space="preserve"> </w:t>
            </w:r>
          </w:p>
          <w:p w14:paraId="3A41EE10" w14:textId="5309C19E" w:rsidR="005C5FC1" w:rsidRPr="009D6672" w:rsidRDefault="005C5FC1" w:rsidP="005C5FC1">
            <w:pPr>
              <w:pStyle w:val="TableBullet"/>
            </w:pPr>
            <w:r w:rsidRPr="009D6672">
              <w:t>successful completion of the EVOLVE</w:t>
            </w:r>
            <w:r>
              <w:rPr>
                <w:rStyle w:val="FootnoteReference"/>
              </w:rPr>
              <w:footnoteReference w:id="81"/>
            </w:r>
            <w:r w:rsidRPr="009D6672">
              <w:t xml:space="preserve"> intern training programme, and </w:t>
            </w:r>
          </w:p>
          <w:p w14:paraId="0E56C17E" w14:textId="77777777" w:rsidR="005C5FC1" w:rsidRPr="00A62278" w:rsidRDefault="005C5FC1" w:rsidP="005C5FC1">
            <w:pPr>
              <w:pStyle w:val="TableBullet"/>
              <w:rPr>
                <w:szCs w:val="18"/>
              </w:rPr>
            </w:pPr>
            <w:r w:rsidRPr="00C06F7C">
              <w:t xml:space="preserve">successful </w:t>
            </w:r>
            <w:r>
              <w:t>p</w:t>
            </w:r>
            <w:r w:rsidRPr="00C06F7C">
              <w:t xml:space="preserve">ass </w:t>
            </w:r>
            <w:r>
              <w:t xml:space="preserve">in an </w:t>
            </w:r>
            <w:r w:rsidRPr="00C06F7C">
              <w:t>assessment centre</w:t>
            </w:r>
            <w:r>
              <w:t xml:space="preserve"> examination.</w:t>
            </w:r>
          </w:p>
        </w:tc>
      </w:tr>
      <w:tr w:rsidR="005C5FC1" w:rsidRPr="005C5FC1" w14:paraId="7187BFE5" w14:textId="77777777" w:rsidTr="005C5FC1">
        <w:trPr>
          <w:trHeight w:val="391"/>
        </w:trPr>
        <w:tc>
          <w:tcPr>
            <w:tcW w:w="9016" w:type="dxa"/>
            <w:shd w:val="clear" w:color="auto" w:fill="D9D9D9" w:themeFill="background1" w:themeFillShade="D9"/>
            <w:vAlign w:val="center"/>
          </w:tcPr>
          <w:p w14:paraId="7613D2B7" w14:textId="79B3FF74" w:rsidR="005C5FC1" w:rsidRPr="005C5FC1" w:rsidRDefault="005C5FC1" w:rsidP="005C5FC1">
            <w:pPr>
              <w:pStyle w:val="TableText"/>
              <w:rPr>
                <w:b/>
                <w:bCs/>
              </w:rPr>
            </w:pPr>
            <w:r w:rsidRPr="005C5FC1">
              <w:rPr>
                <w:b/>
                <w:bCs/>
              </w:rPr>
              <w:t>Trans-Tasman mutual recognition</w:t>
            </w:r>
            <w:r w:rsidRPr="00154B23">
              <w:rPr>
                <w:rStyle w:val="FootnoteReference"/>
              </w:rPr>
              <w:footnoteReference w:id="82"/>
            </w:r>
          </w:p>
        </w:tc>
      </w:tr>
      <w:tr w:rsidR="005C5FC1" w:rsidRPr="00C06F7C" w14:paraId="242A4120" w14:textId="77777777" w:rsidTr="005C5FC1">
        <w:trPr>
          <w:trHeight w:val="46"/>
        </w:trPr>
        <w:tc>
          <w:tcPr>
            <w:tcW w:w="9016" w:type="dxa"/>
          </w:tcPr>
          <w:p w14:paraId="7FD9B97C" w14:textId="77777777" w:rsidR="005C5FC1" w:rsidRDefault="005C5FC1" w:rsidP="005C5FC1">
            <w:pPr>
              <w:pStyle w:val="TableText"/>
            </w:pPr>
            <w:r>
              <w:t xml:space="preserve">Pharmacists in Australia can apply for registration with the New Zealand Pharmacy Council </w:t>
            </w:r>
            <w:r w:rsidRPr="008A59DE">
              <w:t>under the Trans-Tasman Mutual Recognition Act 1997</w:t>
            </w:r>
            <w:r>
              <w:t>, if they:</w:t>
            </w:r>
          </w:p>
          <w:p w14:paraId="5EADCFA4" w14:textId="77777777" w:rsidR="005C5FC1" w:rsidRPr="009D6672" w:rsidRDefault="005C5FC1" w:rsidP="005C5FC1">
            <w:pPr>
              <w:pStyle w:val="TableBullet"/>
            </w:pPr>
            <w:r w:rsidRPr="009D6672">
              <w:t>are currently registered and in good standing in Australia, and</w:t>
            </w:r>
          </w:p>
          <w:p w14:paraId="4D03C1AF" w14:textId="77777777" w:rsidR="005C5FC1" w:rsidRPr="00A62278" w:rsidRDefault="005C5FC1" w:rsidP="005C5FC1">
            <w:pPr>
              <w:pStyle w:val="TableBullet"/>
              <w:rPr>
                <w:szCs w:val="18"/>
              </w:rPr>
            </w:pPr>
            <w:r>
              <w:t xml:space="preserve">have </w:t>
            </w:r>
            <w:r w:rsidRPr="00420167">
              <w:t>successful</w:t>
            </w:r>
            <w:r>
              <w:t>ly</w:t>
            </w:r>
            <w:r w:rsidRPr="00420167">
              <w:t xml:space="preserve"> complet</w:t>
            </w:r>
            <w:r>
              <w:t>ed</w:t>
            </w:r>
            <w:r w:rsidRPr="00420167">
              <w:t xml:space="preserve"> a New Zealand Pharmacy Council competence programme within three months of registration</w:t>
            </w:r>
            <w:r>
              <w:t>.</w:t>
            </w:r>
          </w:p>
        </w:tc>
      </w:tr>
      <w:tr w:rsidR="005C5FC1" w:rsidRPr="005C5FC1" w14:paraId="211F0FB8" w14:textId="77777777" w:rsidTr="005C5FC1">
        <w:trPr>
          <w:trHeight w:val="391"/>
        </w:trPr>
        <w:tc>
          <w:tcPr>
            <w:tcW w:w="9016" w:type="dxa"/>
            <w:shd w:val="clear" w:color="auto" w:fill="D9D9D9" w:themeFill="background1" w:themeFillShade="D9"/>
            <w:vAlign w:val="center"/>
          </w:tcPr>
          <w:p w14:paraId="04112758" w14:textId="3C2AAABD" w:rsidR="005C5FC1" w:rsidRPr="005C5FC1" w:rsidRDefault="005C5FC1" w:rsidP="005C5FC1">
            <w:pPr>
              <w:pStyle w:val="TableText"/>
              <w:rPr>
                <w:b/>
                <w:bCs/>
              </w:rPr>
            </w:pPr>
            <w:r w:rsidRPr="005C5FC1">
              <w:rPr>
                <w:b/>
                <w:bCs/>
              </w:rPr>
              <w:t>Recognised Equivalent Qualification Route pharmacists</w:t>
            </w:r>
            <w:r w:rsidRPr="00154B23">
              <w:rPr>
                <w:rStyle w:val="FootnoteReference"/>
              </w:rPr>
              <w:footnoteReference w:id="83"/>
            </w:r>
          </w:p>
        </w:tc>
      </w:tr>
      <w:tr w:rsidR="005C5FC1" w:rsidRPr="00C06F7C" w14:paraId="2932D402" w14:textId="77777777" w:rsidTr="005C5FC1">
        <w:trPr>
          <w:trHeight w:val="46"/>
        </w:trPr>
        <w:tc>
          <w:tcPr>
            <w:tcW w:w="9016" w:type="dxa"/>
          </w:tcPr>
          <w:p w14:paraId="3FAADAE3" w14:textId="77777777" w:rsidR="005C5FC1" w:rsidRPr="00920983" w:rsidRDefault="005C5FC1" w:rsidP="005C5FC1">
            <w:pPr>
              <w:pStyle w:val="TableText"/>
            </w:pPr>
            <w:r w:rsidRPr="00C06F7C">
              <w:t xml:space="preserve">The </w:t>
            </w:r>
            <w:r>
              <w:t>Recognised Equivalent Qualification Route (</w:t>
            </w:r>
            <w:r w:rsidRPr="00C06F7C">
              <w:t>REQR</w:t>
            </w:r>
            <w:r>
              <w:t>)</w:t>
            </w:r>
            <w:r w:rsidRPr="00C06F7C">
              <w:t xml:space="preserve"> process is open to practising pharmacists who</w:t>
            </w:r>
            <w:r>
              <w:t>:</w:t>
            </w:r>
          </w:p>
          <w:p w14:paraId="189C1687" w14:textId="77777777" w:rsidR="005C5FC1" w:rsidRPr="00920983" w:rsidRDefault="005C5FC1" w:rsidP="005C5FC1">
            <w:pPr>
              <w:pStyle w:val="TableBullet"/>
            </w:pPr>
            <w:r w:rsidRPr="00B978F9">
              <w:t>gained their pharmacy degree in Canada, Ireland, the United Kingdom (UK) or the United States of America (USA), or</w:t>
            </w:r>
          </w:p>
          <w:p w14:paraId="3718E746" w14:textId="77777777" w:rsidR="005C5FC1" w:rsidRDefault="005C5FC1" w:rsidP="005C5FC1">
            <w:pPr>
              <w:pStyle w:val="TableBullet"/>
            </w:pPr>
            <w:r w:rsidRPr="00C8778B">
              <w:t>successfully completed an approved programme from a learning institution in one of the above countries (that is, PEBC in Canada, OSPAP in the UK or NAPLEX in the USA).</w:t>
            </w:r>
            <w:r w:rsidRPr="00B978F9">
              <w:t xml:space="preserve"> </w:t>
            </w:r>
          </w:p>
          <w:p w14:paraId="67FE7DF3" w14:textId="77777777" w:rsidR="005C5FC1" w:rsidRPr="00A62278" w:rsidRDefault="005C5FC1" w:rsidP="005C5FC1">
            <w:pPr>
              <w:pStyle w:val="TableText"/>
              <w:rPr>
                <w:szCs w:val="18"/>
              </w:rPr>
            </w:pPr>
            <w:r w:rsidRPr="00C06F7C">
              <w:t>The applicant must sit and pass the computer-based, competency assessment of overseas pharmacists (CAOP) examination delivered by the Australian Pharmacy Council.</w:t>
            </w:r>
          </w:p>
        </w:tc>
      </w:tr>
      <w:tr w:rsidR="005C5FC1" w:rsidRPr="005C5FC1" w14:paraId="68904CAE" w14:textId="77777777" w:rsidTr="005C5FC1">
        <w:trPr>
          <w:trHeight w:val="391"/>
        </w:trPr>
        <w:tc>
          <w:tcPr>
            <w:tcW w:w="9016" w:type="dxa"/>
            <w:shd w:val="clear" w:color="auto" w:fill="D9D9D9" w:themeFill="background1" w:themeFillShade="D9"/>
            <w:vAlign w:val="center"/>
          </w:tcPr>
          <w:p w14:paraId="1DFC0674" w14:textId="12077416" w:rsidR="005C5FC1" w:rsidRPr="005C5FC1" w:rsidRDefault="005C5FC1" w:rsidP="005C5FC1">
            <w:pPr>
              <w:pStyle w:val="TableText"/>
              <w:rPr>
                <w:b/>
                <w:bCs/>
              </w:rPr>
            </w:pPr>
            <w:r w:rsidRPr="005C5FC1">
              <w:rPr>
                <w:b/>
                <w:bCs/>
              </w:rPr>
              <w:t>Non-Recognised Equivalent Qualification Route (Non-REQR) pharmacists</w:t>
            </w:r>
            <w:r w:rsidRPr="005C5FC1">
              <w:rPr>
                <w:rStyle w:val="FootnoteReference"/>
                <w:b/>
                <w:bCs/>
                <w:sz w:val="20"/>
              </w:rPr>
              <w:footnoteReference w:id="84"/>
            </w:r>
          </w:p>
        </w:tc>
      </w:tr>
      <w:tr w:rsidR="005C5FC1" w:rsidRPr="00C06F7C" w14:paraId="192F56B4" w14:textId="77777777" w:rsidTr="005C5FC1">
        <w:trPr>
          <w:trHeight w:val="46"/>
        </w:trPr>
        <w:tc>
          <w:tcPr>
            <w:tcW w:w="9016" w:type="dxa"/>
          </w:tcPr>
          <w:p w14:paraId="02DAA66D" w14:textId="77777777" w:rsidR="005C5FC1" w:rsidRPr="00A62278" w:rsidRDefault="005C5FC1" w:rsidP="005C5FC1">
            <w:pPr>
              <w:pStyle w:val="TableText"/>
              <w:rPr>
                <w:szCs w:val="18"/>
              </w:rPr>
            </w:pPr>
            <w:r w:rsidRPr="00C06F7C">
              <w:t>Details on this registration process are on the Pharmacy Council website.</w:t>
            </w:r>
          </w:p>
        </w:tc>
      </w:tr>
      <w:tr w:rsidR="005C5FC1" w:rsidRPr="005C5FC1" w14:paraId="3E15F758" w14:textId="77777777" w:rsidTr="005C5FC1">
        <w:trPr>
          <w:trHeight w:val="391"/>
        </w:trPr>
        <w:tc>
          <w:tcPr>
            <w:tcW w:w="9016" w:type="dxa"/>
            <w:shd w:val="clear" w:color="auto" w:fill="D9D9D9" w:themeFill="background1" w:themeFillShade="D9"/>
            <w:vAlign w:val="center"/>
          </w:tcPr>
          <w:p w14:paraId="481DE639" w14:textId="66B9023D" w:rsidR="005C5FC1" w:rsidRPr="005C5FC1" w:rsidRDefault="005C5FC1" w:rsidP="005C5FC1">
            <w:pPr>
              <w:pStyle w:val="TableText"/>
              <w:rPr>
                <w:b/>
                <w:bCs/>
              </w:rPr>
            </w:pPr>
            <w:r w:rsidRPr="005C5FC1">
              <w:rPr>
                <w:b/>
                <w:bCs/>
              </w:rPr>
              <w:t>Pharmacist prescriber scope of practice</w:t>
            </w:r>
            <w:r>
              <w:rPr>
                <w:rStyle w:val="FootnoteReference"/>
                <w:b/>
                <w:bCs/>
              </w:rPr>
              <w:footnoteReference w:id="85"/>
            </w:r>
          </w:p>
        </w:tc>
      </w:tr>
      <w:tr w:rsidR="005C5FC1" w:rsidRPr="00C06F7C" w14:paraId="7E906562" w14:textId="77777777" w:rsidTr="005C5FC1">
        <w:trPr>
          <w:trHeight w:val="46"/>
        </w:trPr>
        <w:tc>
          <w:tcPr>
            <w:tcW w:w="9016" w:type="dxa"/>
          </w:tcPr>
          <w:p w14:paraId="6BBEAE41" w14:textId="77777777" w:rsidR="005C5FC1" w:rsidRPr="00C06F7C" w:rsidRDefault="005C5FC1" w:rsidP="005C5FC1">
            <w:pPr>
              <w:pStyle w:val="TableBullet"/>
            </w:pPr>
            <w:r w:rsidRPr="00C06F7C">
              <w:t>Postgraduate Certificate in Clinical Pharmacy in Prescribing, University of Auckland</w:t>
            </w:r>
            <w:r>
              <w:t>,</w:t>
            </w:r>
            <w:r w:rsidRPr="00C06F7C">
              <w:t xml:space="preserve"> or </w:t>
            </w:r>
          </w:p>
          <w:p w14:paraId="0D2FD1CD" w14:textId="77777777" w:rsidR="005C5FC1" w:rsidRPr="00A62278" w:rsidRDefault="005C5FC1" w:rsidP="005C5FC1">
            <w:pPr>
              <w:pStyle w:val="TableBullet"/>
              <w:rPr>
                <w:szCs w:val="18"/>
              </w:rPr>
            </w:pPr>
            <w:r w:rsidRPr="00C06F7C">
              <w:t>Postgraduate Certificate in Pharmacist Prescribing, University of Otago.</w:t>
            </w:r>
          </w:p>
        </w:tc>
      </w:tr>
    </w:tbl>
    <w:p w14:paraId="6C41D201" w14:textId="77777777" w:rsidR="005C5FC1" w:rsidRDefault="005C5FC1" w:rsidP="005C5FC1">
      <w:pPr>
        <w:pStyle w:val="Heading3"/>
      </w:pPr>
      <w:r w:rsidRPr="00C06F7C">
        <w:t>Workforce data</w:t>
      </w:r>
    </w:p>
    <w:p w14:paraId="34225957" w14:textId="3061C90D" w:rsidR="005C5FC1" w:rsidRDefault="005C5FC1" w:rsidP="005C5FC1">
      <w:pPr>
        <w:rPr>
          <w:sz w:val="20"/>
        </w:rPr>
      </w:pPr>
      <w:r w:rsidRPr="009A7A4B">
        <w:rPr>
          <w:sz w:val="20"/>
        </w:rPr>
        <w:t xml:space="preserve">Information provided by the Pharmacy Council based on data from their </w:t>
      </w:r>
      <w:r w:rsidRPr="009A7A4B">
        <w:rPr>
          <w:i/>
          <w:iCs/>
          <w:sz w:val="20"/>
        </w:rPr>
        <w:t>Pharmacy Workforce Demographic 2022</w:t>
      </w:r>
      <w:r w:rsidRPr="009A7A4B">
        <w:rPr>
          <w:sz w:val="20"/>
        </w:rPr>
        <w:t xml:space="preserve"> report</w:t>
      </w:r>
      <w:r>
        <w:rPr>
          <w:rStyle w:val="FootnoteReference"/>
          <w:sz w:val="20"/>
        </w:rPr>
        <w:footnoteReference w:id="86"/>
      </w:r>
    </w:p>
    <w:p w14:paraId="326ABFA8" w14:textId="444751E5" w:rsidR="00DD4FE8" w:rsidRDefault="00DD4FE8" w:rsidP="005C5FC1">
      <w:pPr>
        <w:rPr>
          <w:sz w:val="20"/>
        </w:rPr>
      </w:pPr>
    </w:p>
    <w:p w14:paraId="7F1D8B10" w14:textId="248FAC98" w:rsidR="00DD4FE8" w:rsidRDefault="00DD4FE8" w:rsidP="00DD4FE8">
      <w:pPr>
        <w:pStyle w:val="Table"/>
        <w:spacing w:before="0"/>
      </w:pPr>
      <w:bookmarkStart w:id="79" w:name="_Toc169097456"/>
      <w:r>
        <w:t xml:space="preserve">Table </w:t>
      </w:r>
      <w:r w:rsidR="0054239A">
        <w:fldChar w:fldCharType="begin"/>
      </w:r>
      <w:r w:rsidR="0054239A">
        <w:instrText xml:space="preserve"> STYLEREF 2 \s </w:instrText>
      </w:r>
      <w:r w:rsidR="0054239A">
        <w:fldChar w:fldCharType="separate"/>
      </w:r>
      <w:r w:rsidR="0054239A">
        <w:rPr>
          <w:noProof/>
        </w:rPr>
        <w:t>8</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1</w:t>
      </w:r>
      <w:r w:rsidR="0054239A">
        <w:rPr>
          <w:noProof/>
        </w:rPr>
        <w:fldChar w:fldCharType="end"/>
      </w:r>
      <w:r>
        <w:t xml:space="preserve">: </w:t>
      </w:r>
      <w:r w:rsidRPr="00DD4FE8">
        <w:t>Current pharmacy registrations by scope of practice (30 June 2022)</w:t>
      </w:r>
      <w:bookmarkEnd w:id="79"/>
    </w:p>
    <w:tbl>
      <w:tblPr>
        <w:tblStyle w:val="TableGrid"/>
        <w:tblW w:w="821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4108"/>
        <w:gridCol w:w="4109"/>
      </w:tblGrid>
      <w:tr w:rsidR="00DD4FE8" w:rsidRPr="00C06F7C" w14:paraId="64353145" w14:textId="77777777" w:rsidTr="00DD4FE8">
        <w:tc>
          <w:tcPr>
            <w:tcW w:w="4108" w:type="dxa"/>
          </w:tcPr>
          <w:p w14:paraId="38C33F95" w14:textId="77777777" w:rsidR="00DD4FE8" w:rsidRPr="00C06F7C" w:rsidRDefault="00DD4FE8" w:rsidP="00DD4FE8">
            <w:pPr>
              <w:pStyle w:val="TableText"/>
            </w:pPr>
            <w:r w:rsidRPr="00C06F7C">
              <w:t>Intern pharmacists</w:t>
            </w:r>
          </w:p>
        </w:tc>
        <w:tc>
          <w:tcPr>
            <w:tcW w:w="4109" w:type="dxa"/>
          </w:tcPr>
          <w:p w14:paraId="356AFB3D" w14:textId="77777777" w:rsidR="00DD4FE8" w:rsidRPr="00C06F7C" w:rsidRDefault="00DD4FE8" w:rsidP="00DD4FE8">
            <w:pPr>
              <w:pStyle w:val="TableText"/>
              <w:jc w:val="right"/>
            </w:pPr>
            <w:r w:rsidRPr="00C06F7C">
              <w:tab/>
              <w:t>249</w:t>
            </w:r>
          </w:p>
        </w:tc>
      </w:tr>
      <w:tr w:rsidR="00DD4FE8" w:rsidRPr="00C06F7C" w14:paraId="6EA8FFBA" w14:textId="77777777" w:rsidTr="00DD4FE8">
        <w:tc>
          <w:tcPr>
            <w:tcW w:w="4108" w:type="dxa"/>
          </w:tcPr>
          <w:p w14:paraId="67B0034C" w14:textId="77777777" w:rsidR="00DD4FE8" w:rsidRPr="00C06F7C" w:rsidRDefault="00DD4FE8" w:rsidP="00DD4FE8">
            <w:pPr>
              <w:pStyle w:val="TableText"/>
            </w:pPr>
            <w:r w:rsidRPr="00C06F7C">
              <w:t>Pharmacists</w:t>
            </w:r>
          </w:p>
          <w:p w14:paraId="667B75A4" w14:textId="77777777" w:rsidR="00DD4FE8" w:rsidRPr="00C06F7C" w:rsidRDefault="00DD4FE8" w:rsidP="00DD4FE8">
            <w:pPr>
              <w:pStyle w:val="TableText"/>
            </w:pPr>
            <w:r w:rsidRPr="00C06F7C">
              <w:t>(exclusive of prescribers)</w:t>
            </w:r>
          </w:p>
        </w:tc>
        <w:tc>
          <w:tcPr>
            <w:tcW w:w="4109" w:type="dxa"/>
            <w:vAlign w:val="center"/>
          </w:tcPr>
          <w:p w14:paraId="295CF829" w14:textId="77777777" w:rsidR="00DD4FE8" w:rsidRPr="00C06F7C" w:rsidRDefault="00DD4FE8" w:rsidP="00DD4FE8">
            <w:pPr>
              <w:pStyle w:val="TableText"/>
              <w:jc w:val="right"/>
            </w:pPr>
            <w:r w:rsidRPr="00C06F7C">
              <w:tab/>
              <w:t>4,072</w:t>
            </w:r>
          </w:p>
        </w:tc>
      </w:tr>
      <w:tr w:rsidR="00DD4FE8" w:rsidRPr="00C06F7C" w14:paraId="31B03EE5" w14:textId="77777777" w:rsidTr="00DD4FE8">
        <w:tc>
          <w:tcPr>
            <w:tcW w:w="4108" w:type="dxa"/>
          </w:tcPr>
          <w:p w14:paraId="646783AB" w14:textId="77777777" w:rsidR="00DD4FE8" w:rsidRPr="00C06F7C" w:rsidRDefault="00DD4FE8" w:rsidP="00DD4FE8">
            <w:pPr>
              <w:pStyle w:val="TableText"/>
            </w:pPr>
            <w:r w:rsidRPr="00C06F7C">
              <w:t>Pharmacist prescribers</w:t>
            </w:r>
          </w:p>
        </w:tc>
        <w:tc>
          <w:tcPr>
            <w:tcW w:w="4109" w:type="dxa"/>
          </w:tcPr>
          <w:p w14:paraId="7233361F" w14:textId="77777777" w:rsidR="00DD4FE8" w:rsidRPr="00C06F7C" w:rsidRDefault="00DD4FE8" w:rsidP="00DD4FE8">
            <w:pPr>
              <w:pStyle w:val="TableText"/>
              <w:jc w:val="right"/>
            </w:pPr>
            <w:r w:rsidRPr="00C06F7C">
              <w:tab/>
              <w:t>46</w:t>
            </w:r>
          </w:p>
        </w:tc>
      </w:tr>
    </w:tbl>
    <w:p w14:paraId="42EF3DDE" w14:textId="6F25405E" w:rsidR="00DD4FE8" w:rsidRDefault="00DD4FE8" w:rsidP="00DD4FE8"/>
    <w:p w14:paraId="0323445F" w14:textId="4CCEF261" w:rsidR="00DD4FE8" w:rsidRDefault="00DD4FE8" w:rsidP="00DD4FE8">
      <w:pPr>
        <w:pStyle w:val="Table"/>
        <w:spacing w:before="0"/>
      </w:pPr>
      <w:bookmarkStart w:id="80" w:name="_Toc169097457"/>
      <w:r>
        <w:t xml:space="preserve">Table </w:t>
      </w:r>
      <w:r w:rsidR="0054239A">
        <w:fldChar w:fldCharType="begin"/>
      </w:r>
      <w:r w:rsidR="0054239A">
        <w:instrText xml:space="preserve"> STYLEREF 2 \s </w:instrText>
      </w:r>
      <w:r w:rsidR="0054239A">
        <w:fldChar w:fldCharType="separate"/>
      </w:r>
      <w:r w:rsidR="0054239A">
        <w:rPr>
          <w:noProof/>
        </w:rPr>
        <w:t>8</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2</w:t>
      </w:r>
      <w:r w:rsidR="0054239A">
        <w:rPr>
          <w:noProof/>
        </w:rPr>
        <w:fldChar w:fldCharType="end"/>
      </w:r>
      <w:r>
        <w:t xml:space="preserve">: </w:t>
      </w:r>
      <w:r w:rsidRPr="00DD4FE8">
        <w:t>Pharmacist number of APCs, 2018–2022</w:t>
      </w:r>
      <w:bookmarkEnd w:id="80"/>
    </w:p>
    <w:tbl>
      <w:tblPr>
        <w:tblStyle w:val="TableGrid"/>
        <w:tblW w:w="821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739"/>
        <w:gridCol w:w="2739"/>
        <w:gridCol w:w="2739"/>
      </w:tblGrid>
      <w:tr w:rsidR="00DD4FE8" w:rsidRPr="00DD4FE8" w14:paraId="36A274DA" w14:textId="77777777" w:rsidTr="006605C0">
        <w:tc>
          <w:tcPr>
            <w:tcW w:w="2739" w:type="dxa"/>
            <w:tcBorders>
              <w:top w:val="nil"/>
              <w:bottom w:val="nil"/>
            </w:tcBorders>
            <w:shd w:val="clear" w:color="auto" w:fill="D9D9D9" w:themeFill="background1" w:themeFillShade="D9"/>
          </w:tcPr>
          <w:p w14:paraId="565CB115" w14:textId="77777777" w:rsidR="00DD4FE8" w:rsidRPr="00DD4FE8" w:rsidRDefault="00DD4FE8" w:rsidP="00DD4FE8">
            <w:pPr>
              <w:pStyle w:val="TableText"/>
              <w:rPr>
                <w:b/>
                <w:bCs/>
              </w:rPr>
            </w:pPr>
            <w:r w:rsidRPr="00DD4FE8">
              <w:rPr>
                <w:b/>
                <w:bCs/>
              </w:rPr>
              <w:t>Year</w:t>
            </w:r>
          </w:p>
        </w:tc>
        <w:tc>
          <w:tcPr>
            <w:tcW w:w="2739" w:type="dxa"/>
            <w:tcBorders>
              <w:top w:val="nil"/>
              <w:bottom w:val="nil"/>
            </w:tcBorders>
            <w:shd w:val="clear" w:color="auto" w:fill="D9D9D9" w:themeFill="background1" w:themeFillShade="D9"/>
          </w:tcPr>
          <w:p w14:paraId="3D025E74" w14:textId="77777777" w:rsidR="00DD4FE8" w:rsidRPr="00DD4FE8" w:rsidRDefault="00DD4FE8" w:rsidP="00DD4FE8">
            <w:pPr>
              <w:pStyle w:val="TableText"/>
              <w:jc w:val="right"/>
              <w:rPr>
                <w:b/>
                <w:bCs/>
              </w:rPr>
            </w:pPr>
            <w:r w:rsidRPr="00DD4FE8">
              <w:rPr>
                <w:b/>
                <w:bCs/>
              </w:rPr>
              <w:t>Registered, current pharmacists</w:t>
            </w:r>
          </w:p>
        </w:tc>
        <w:tc>
          <w:tcPr>
            <w:tcW w:w="2739" w:type="dxa"/>
            <w:tcBorders>
              <w:top w:val="nil"/>
              <w:bottom w:val="nil"/>
            </w:tcBorders>
            <w:shd w:val="clear" w:color="auto" w:fill="D9D9D9" w:themeFill="background1" w:themeFillShade="D9"/>
          </w:tcPr>
          <w:p w14:paraId="1EEE4A3B" w14:textId="77777777" w:rsidR="00DD4FE8" w:rsidRPr="00DD4FE8" w:rsidRDefault="00DD4FE8" w:rsidP="00DD4FE8">
            <w:pPr>
              <w:pStyle w:val="TableText"/>
              <w:jc w:val="right"/>
              <w:rPr>
                <w:b/>
                <w:bCs/>
              </w:rPr>
            </w:pPr>
            <w:r w:rsidRPr="00DD4FE8">
              <w:rPr>
                <w:b/>
                <w:bCs/>
              </w:rPr>
              <w:t>Percent change</w:t>
            </w:r>
          </w:p>
        </w:tc>
      </w:tr>
      <w:tr w:rsidR="00DD4FE8" w14:paraId="3CFA2509" w14:textId="77777777" w:rsidTr="006605C0">
        <w:tc>
          <w:tcPr>
            <w:tcW w:w="2739" w:type="dxa"/>
            <w:tcBorders>
              <w:top w:val="nil"/>
            </w:tcBorders>
          </w:tcPr>
          <w:p w14:paraId="1169AA9C" w14:textId="77777777" w:rsidR="00DD4FE8" w:rsidRDefault="00DD4FE8" w:rsidP="00DD4FE8">
            <w:pPr>
              <w:pStyle w:val="TableText"/>
            </w:pPr>
            <w:r>
              <w:t>2018</w:t>
            </w:r>
          </w:p>
        </w:tc>
        <w:tc>
          <w:tcPr>
            <w:tcW w:w="2739" w:type="dxa"/>
            <w:tcBorders>
              <w:top w:val="nil"/>
            </w:tcBorders>
          </w:tcPr>
          <w:p w14:paraId="1DC2ED3A" w14:textId="77777777" w:rsidR="00DD4FE8" w:rsidRDefault="00DD4FE8" w:rsidP="00DD4FE8">
            <w:pPr>
              <w:pStyle w:val="TableText"/>
              <w:jc w:val="right"/>
            </w:pPr>
            <w:r>
              <w:t>3,787</w:t>
            </w:r>
          </w:p>
        </w:tc>
        <w:tc>
          <w:tcPr>
            <w:tcW w:w="2739" w:type="dxa"/>
            <w:tcBorders>
              <w:top w:val="nil"/>
            </w:tcBorders>
          </w:tcPr>
          <w:p w14:paraId="5A1399A5" w14:textId="77777777" w:rsidR="00DD4FE8" w:rsidRDefault="00DD4FE8" w:rsidP="00DD4FE8">
            <w:pPr>
              <w:pStyle w:val="TableText"/>
              <w:jc w:val="right"/>
            </w:pPr>
          </w:p>
        </w:tc>
      </w:tr>
      <w:tr w:rsidR="00DD4FE8" w14:paraId="008E0189" w14:textId="77777777" w:rsidTr="006605C0">
        <w:tc>
          <w:tcPr>
            <w:tcW w:w="2739" w:type="dxa"/>
          </w:tcPr>
          <w:p w14:paraId="636B98CB" w14:textId="77777777" w:rsidR="00DD4FE8" w:rsidRDefault="00DD4FE8" w:rsidP="00DD4FE8">
            <w:pPr>
              <w:pStyle w:val="TableText"/>
            </w:pPr>
            <w:r>
              <w:t>2019</w:t>
            </w:r>
          </w:p>
        </w:tc>
        <w:tc>
          <w:tcPr>
            <w:tcW w:w="2739" w:type="dxa"/>
          </w:tcPr>
          <w:p w14:paraId="31D18B60" w14:textId="77777777" w:rsidR="00DD4FE8" w:rsidRDefault="00DD4FE8" w:rsidP="00DD4FE8">
            <w:pPr>
              <w:pStyle w:val="TableText"/>
              <w:jc w:val="right"/>
            </w:pPr>
            <w:r>
              <w:t>3,832</w:t>
            </w:r>
          </w:p>
        </w:tc>
        <w:tc>
          <w:tcPr>
            <w:tcW w:w="2739" w:type="dxa"/>
          </w:tcPr>
          <w:p w14:paraId="4EDC9D5E" w14:textId="77777777" w:rsidR="00DD4FE8" w:rsidRDefault="00DD4FE8" w:rsidP="00DD4FE8">
            <w:pPr>
              <w:pStyle w:val="TableText"/>
              <w:jc w:val="right"/>
            </w:pPr>
            <w:r>
              <w:t>1.2%</w:t>
            </w:r>
          </w:p>
        </w:tc>
      </w:tr>
      <w:tr w:rsidR="00DD4FE8" w14:paraId="7EE21486" w14:textId="77777777" w:rsidTr="006605C0">
        <w:tc>
          <w:tcPr>
            <w:tcW w:w="2739" w:type="dxa"/>
          </w:tcPr>
          <w:p w14:paraId="62DD84D6" w14:textId="77777777" w:rsidR="00DD4FE8" w:rsidRDefault="00DD4FE8" w:rsidP="00DD4FE8">
            <w:pPr>
              <w:pStyle w:val="TableText"/>
            </w:pPr>
            <w:r>
              <w:t>2020</w:t>
            </w:r>
          </w:p>
        </w:tc>
        <w:tc>
          <w:tcPr>
            <w:tcW w:w="2739" w:type="dxa"/>
          </w:tcPr>
          <w:p w14:paraId="673DFC0E" w14:textId="77777777" w:rsidR="00DD4FE8" w:rsidRDefault="00DD4FE8" w:rsidP="00DD4FE8">
            <w:pPr>
              <w:pStyle w:val="TableText"/>
              <w:jc w:val="right"/>
            </w:pPr>
            <w:r>
              <w:t>3,940</w:t>
            </w:r>
          </w:p>
        </w:tc>
        <w:tc>
          <w:tcPr>
            <w:tcW w:w="2739" w:type="dxa"/>
          </w:tcPr>
          <w:p w14:paraId="4FFB831F" w14:textId="77777777" w:rsidR="00DD4FE8" w:rsidRDefault="00DD4FE8" w:rsidP="00DD4FE8">
            <w:pPr>
              <w:pStyle w:val="TableText"/>
              <w:jc w:val="right"/>
            </w:pPr>
            <w:r>
              <w:t>2.8%</w:t>
            </w:r>
          </w:p>
        </w:tc>
      </w:tr>
      <w:tr w:rsidR="00DD4FE8" w14:paraId="51218F11" w14:textId="77777777" w:rsidTr="006605C0">
        <w:tc>
          <w:tcPr>
            <w:tcW w:w="2739" w:type="dxa"/>
          </w:tcPr>
          <w:p w14:paraId="423A57D5" w14:textId="77777777" w:rsidR="00DD4FE8" w:rsidRDefault="00DD4FE8" w:rsidP="00DD4FE8">
            <w:pPr>
              <w:pStyle w:val="TableText"/>
            </w:pPr>
            <w:r>
              <w:t>2021</w:t>
            </w:r>
          </w:p>
        </w:tc>
        <w:tc>
          <w:tcPr>
            <w:tcW w:w="2739" w:type="dxa"/>
          </w:tcPr>
          <w:p w14:paraId="534869A8" w14:textId="77777777" w:rsidR="00DD4FE8" w:rsidRDefault="00DD4FE8" w:rsidP="00DD4FE8">
            <w:pPr>
              <w:pStyle w:val="TableText"/>
              <w:jc w:val="right"/>
            </w:pPr>
            <w:r>
              <w:t>4,062</w:t>
            </w:r>
          </w:p>
        </w:tc>
        <w:tc>
          <w:tcPr>
            <w:tcW w:w="2739" w:type="dxa"/>
          </w:tcPr>
          <w:p w14:paraId="1C0A45B9" w14:textId="77777777" w:rsidR="00DD4FE8" w:rsidRDefault="00DD4FE8" w:rsidP="00DD4FE8">
            <w:pPr>
              <w:pStyle w:val="TableText"/>
              <w:jc w:val="right"/>
            </w:pPr>
            <w:r>
              <w:t>3.1%</w:t>
            </w:r>
          </w:p>
        </w:tc>
      </w:tr>
      <w:tr w:rsidR="00DD4FE8" w14:paraId="4D60812D" w14:textId="77777777" w:rsidTr="006605C0">
        <w:tc>
          <w:tcPr>
            <w:tcW w:w="2739" w:type="dxa"/>
          </w:tcPr>
          <w:p w14:paraId="0F7A563F" w14:textId="77777777" w:rsidR="00DD4FE8" w:rsidRDefault="00DD4FE8" w:rsidP="00DD4FE8">
            <w:pPr>
              <w:pStyle w:val="TableText"/>
            </w:pPr>
            <w:r>
              <w:t>2022</w:t>
            </w:r>
          </w:p>
        </w:tc>
        <w:tc>
          <w:tcPr>
            <w:tcW w:w="2739" w:type="dxa"/>
          </w:tcPr>
          <w:p w14:paraId="634B64E8" w14:textId="77777777" w:rsidR="00DD4FE8" w:rsidRDefault="00DD4FE8" w:rsidP="00DD4FE8">
            <w:pPr>
              <w:pStyle w:val="TableText"/>
              <w:jc w:val="right"/>
            </w:pPr>
            <w:r>
              <w:t>4,118</w:t>
            </w:r>
          </w:p>
        </w:tc>
        <w:tc>
          <w:tcPr>
            <w:tcW w:w="2739" w:type="dxa"/>
          </w:tcPr>
          <w:p w14:paraId="5E6B170F" w14:textId="77777777" w:rsidR="00DD4FE8" w:rsidRDefault="00DD4FE8" w:rsidP="00DD4FE8">
            <w:pPr>
              <w:pStyle w:val="TableText"/>
              <w:jc w:val="right"/>
            </w:pPr>
            <w:r>
              <w:t>1.4%</w:t>
            </w:r>
          </w:p>
        </w:tc>
      </w:tr>
    </w:tbl>
    <w:p w14:paraId="1DEAD982" w14:textId="004B9F19" w:rsidR="00DD4FE8" w:rsidRDefault="00DD4FE8" w:rsidP="00DD4FE8"/>
    <w:p w14:paraId="1054D170" w14:textId="39A9D1C9" w:rsidR="00DD4FE8" w:rsidRDefault="00DD4FE8" w:rsidP="00DD4FE8">
      <w:pPr>
        <w:pStyle w:val="Table"/>
        <w:spacing w:before="0"/>
      </w:pPr>
      <w:bookmarkStart w:id="81" w:name="_Toc169097458"/>
      <w:r>
        <w:t xml:space="preserve">Table </w:t>
      </w:r>
      <w:r w:rsidR="0054239A">
        <w:fldChar w:fldCharType="begin"/>
      </w:r>
      <w:r w:rsidR="0054239A">
        <w:instrText xml:space="preserve"> STYLEREF 2 \s </w:instrText>
      </w:r>
      <w:r w:rsidR="0054239A">
        <w:fldChar w:fldCharType="separate"/>
      </w:r>
      <w:r w:rsidR="0054239A">
        <w:rPr>
          <w:noProof/>
        </w:rPr>
        <w:t>8</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3</w:t>
      </w:r>
      <w:r w:rsidR="0054239A">
        <w:rPr>
          <w:noProof/>
        </w:rPr>
        <w:fldChar w:fldCharType="end"/>
      </w:r>
      <w:r>
        <w:t xml:space="preserve">: </w:t>
      </w:r>
      <w:r w:rsidRPr="00DD4FE8">
        <w:t>Pharmacist registration route, 2018–2022</w:t>
      </w:r>
      <w:bookmarkEnd w:id="81"/>
    </w:p>
    <w:tbl>
      <w:tblPr>
        <w:tblStyle w:val="TableGrid"/>
        <w:tblW w:w="821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977"/>
        <w:gridCol w:w="809"/>
        <w:gridCol w:w="810"/>
        <w:gridCol w:w="809"/>
        <w:gridCol w:w="810"/>
        <w:gridCol w:w="1002"/>
      </w:tblGrid>
      <w:tr w:rsidR="00DD4FE8" w:rsidRPr="00DD4FE8" w14:paraId="444FA385" w14:textId="77777777" w:rsidTr="00DD4FE8">
        <w:tc>
          <w:tcPr>
            <w:tcW w:w="3977" w:type="dxa"/>
            <w:tcBorders>
              <w:top w:val="nil"/>
              <w:bottom w:val="nil"/>
            </w:tcBorders>
            <w:shd w:val="clear" w:color="auto" w:fill="D9D9D9" w:themeFill="background1" w:themeFillShade="D9"/>
          </w:tcPr>
          <w:p w14:paraId="491CCC07" w14:textId="77777777" w:rsidR="00DD4FE8" w:rsidRPr="00DD4FE8" w:rsidRDefault="00DD4FE8" w:rsidP="00DD4FE8">
            <w:pPr>
              <w:pStyle w:val="TableText"/>
              <w:rPr>
                <w:b/>
                <w:bCs/>
              </w:rPr>
            </w:pPr>
            <w:r w:rsidRPr="00DD4FE8">
              <w:rPr>
                <w:b/>
                <w:bCs/>
              </w:rPr>
              <w:t>Registration Route</w:t>
            </w:r>
          </w:p>
        </w:tc>
        <w:tc>
          <w:tcPr>
            <w:tcW w:w="809" w:type="dxa"/>
            <w:tcBorders>
              <w:top w:val="nil"/>
              <w:bottom w:val="nil"/>
            </w:tcBorders>
            <w:shd w:val="clear" w:color="auto" w:fill="D9D9D9" w:themeFill="background1" w:themeFillShade="D9"/>
          </w:tcPr>
          <w:p w14:paraId="70CBFEB5" w14:textId="77777777" w:rsidR="00DD4FE8" w:rsidRPr="00DD4FE8" w:rsidRDefault="00DD4FE8" w:rsidP="00DD4FE8">
            <w:pPr>
              <w:pStyle w:val="TableText"/>
              <w:jc w:val="right"/>
              <w:rPr>
                <w:b/>
                <w:bCs/>
              </w:rPr>
            </w:pPr>
            <w:r w:rsidRPr="00DD4FE8">
              <w:rPr>
                <w:b/>
                <w:bCs/>
              </w:rPr>
              <w:t>2018</w:t>
            </w:r>
          </w:p>
        </w:tc>
        <w:tc>
          <w:tcPr>
            <w:tcW w:w="810" w:type="dxa"/>
            <w:tcBorders>
              <w:top w:val="nil"/>
              <w:bottom w:val="nil"/>
            </w:tcBorders>
            <w:shd w:val="clear" w:color="auto" w:fill="D9D9D9" w:themeFill="background1" w:themeFillShade="D9"/>
          </w:tcPr>
          <w:p w14:paraId="5CF7619C" w14:textId="77777777" w:rsidR="00DD4FE8" w:rsidRPr="00DD4FE8" w:rsidRDefault="00DD4FE8" w:rsidP="00DD4FE8">
            <w:pPr>
              <w:pStyle w:val="TableText"/>
              <w:jc w:val="right"/>
              <w:rPr>
                <w:b/>
                <w:bCs/>
              </w:rPr>
            </w:pPr>
            <w:r w:rsidRPr="00DD4FE8">
              <w:rPr>
                <w:b/>
                <w:bCs/>
              </w:rPr>
              <w:t>2019</w:t>
            </w:r>
          </w:p>
        </w:tc>
        <w:tc>
          <w:tcPr>
            <w:tcW w:w="809" w:type="dxa"/>
            <w:tcBorders>
              <w:top w:val="nil"/>
              <w:bottom w:val="nil"/>
            </w:tcBorders>
            <w:shd w:val="clear" w:color="auto" w:fill="D9D9D9" w:themeFill="background1" w:themeFillShade="D9"/>
          </w:tcPr>
          <w:p w14:paraId="19688141" w14:textId="77777777" w:rsidR="00DD4FE8" w:rsidRPr="00DD4FE8" w:rsidRDefault="00DD4FE8" w:rsidP="00DD4FE8">
            <w:pPr>
              <w:pStyle w:val="TableText"/>
              <w:jc w:val="right"/>
              <w:rPr>
                <w:b/>
                <w:bCs/>
              </w:rPr>
            </w:pPr>
            <w:r w:rsidRPr="00DD4FE8">
              <w:rPr>
                <w:b/>
                <w:bCs/>
              </w:rPr>
              <w:t>2020</w:t>
            </w:r>
          </w:p>
        </w:tc>
        <w:tc>
          <w:tcPr>
            <w:tcW w:w="810" w:type="dxa"/>
            <w:tcBorders>
              <w:top w:val="nil"/>
              <w:bottom w:val="nil"/>
            </w:tcBorders>
            <w:shd w:val="clear" w:color="auto" w:fill="D9D9D9" w:themeFill="background1" w:themeFillShade="D9"/>
          </w:tcPr>
          <w:p w14:paraId="59335D73" w14:textId="77777777" w:rsidR="00DD4FE8" w:rsidRPr="00DD4FE8" w:rsidRDefault="00DD4FE8" w:rsidP="00DD4FE8">
            <w:pPr>
              <w:pStyle w:val="TableText"/>
              <w:jc w:val="right"/>
              <w:rPr>
                <w:b/>
                <w:bCs/>
              </w:rPr>
            </w:pPr>
            <w:r w:rsidRPr="00DD4FE8">
              <w:rPr>
                <w:b/>
                <w:bCs/>
              </w:rPr>
              <w:t>2021</w:t>
            </w:r>
          </w:p>
        </w:tc>
        <w:tc>
          <w:tcPr>
            <w:tcW w:w="1002" w:type="dxa"/>
            <w:tcBorders>
              <w:top w:val="nil"/>
              <w:bottom w:val="nil"/>
            </w:tcBorders>
            <w:shd w:val="clear" w:color="auto" w:fill="D9D9D9" w:themeFill="background1" w:themeFillShade="D9"/>
          </w:tcPr>
          <w:p w14:paraId="2294DF85" w14:textId="77777777" w:rsidR="00DD4FE8" w:rsidRPr="00DD4FE8" w:rsidRDefault="00DD4FE8" w:rsidP="00DD4FE8">
            <w:pPr>
              <w:pStyle w:val="TableText"/>
              <w:jc w:val="right"/>
              <w:rPr>
                <w:b/>
                <w:bCs/>
              </w:rPr>
            </w:pPr>
            <w:r w:rsidRPr="00DD4FE8">
              <w:rPr>
                <w:b/>
                <w:bCs/>
              </w:rPr>
              <w:t>2022</w:t>
            </w:r>
          </w:p>
        </w:tc>
      </w:tr>
      <w:tr w:rsidR="00DD4FE8" w14:paraId="74C8DB5D" w14:textId="77777777" w:rsidTr="00DD4FE8">
        <w:tc>
          <w:tcPr>
            <w:tcW w:w="3977" w:type="dxa"/>
            <w:tcBorders>
              <w:top w:val="nil"/>
            </w:tcBorders>
          </w:tcPr>
          <w:p w14:paraId="3E40F39E" w14:textId="77777777" w:rsidR="00DD4FE8" w:rsidRDefault="00DD4FE8" w:rsidP="00DD4FE8">
            <w:pPr>
              <w:pStyle w:val="TableText"/>
            </w:pPr>
            <w:r>
              <w:t>Graduates (New Zealand and Australia)</w:t>
            </w:r>
          </w:p>
        </w:tc>
        <w:tc>
          <w:tcPr>
            <w:tcW w:w="809" w:type="dxa"/>
            <w:tcBorders>
              <w:top w:val="nil"/>
            </w:tcBorders>
          </w:tcPr>
          <w:p w14:paraId="5CCEC71E" w14:textId="77777777" w:rsidR="00DD4FE8" w:rsidRDefault="00DD4FE8" w:rsidP="00DD4FE8">
            <w:pPr>
              <w:pStyle w:val="TableText"/>
              <w:jc w:val="right"/>
            </w:pPr>
            <w:r>
              <w:t>234</w:t>
            </w:r>
          </w:p>
        </w:tc>
        <w:tc>
          <w:tcPr>
            <w:tcW w:w="810" w:type="dxa"/>
            <w:tcBorders>
              <w:top w:val="nil"/>
            </w:tcBorders>
          </w:tcPr>
          <w:p w14:paraId="03B9B81F" w14:textId="77777777" w:rsidR="00DD4FE8" w:rsidRDefault="00DD4FE8" w:rsidP="00DD4FE8">
            <w:pPr>
              <w:pStyle w:val="TableText"/>
              <w:jc w:val="right"/>
            </w:pPr>
            <w:r>
              <w:t>200</w:t>
            </w:r>
          </w:p>
        </w:tc>
        <w:tc>
          <w:tcPr>
            <w:tcW w:w="809" w:type="dxa"/>
            <w:tcBorders>
              <w:top w:val="nil"/>
            </w:tcBorders>
          </w:tcPr>
          <w:p w14:paraId="06D93829" w14:textId="77777777" w:rsidR="00DD4FE8" w:rsidRDefault="00DD4FE8" w:rsidP="00DD4FE8">
            <w:pPr>
              <w:pStyle w:val="TableText"/>
              <w:jc w:val="right"/>
            </w:pPr>
            <w:r>
              <w:t>161</w:t>
            </w:r>
          </w:p>
        </w:tc>
        <w:tc>
          <w:tcPr>
            <w:tcW w:w="810" w:type="dxa"/>
            <w:tcBorders>
              <w:top w:val="nil"/>
            </w:tcBorders>
          </w:tcPr>
          <w:p w14:paraId="564C2787" w14:textId="77777777" w:rsidR="00DD4FE8" w:rsidRDefault="00DD4FE8" w:rsidP="00DD4FE8">
            <w:pPr>
              <w:pStyle w:val="TableText"/>
              <w:jc w:val="right"/>
            </w:pPr>
            <w:r>
              <w:t>242</w:t>
            </w:r>
          </w:p>
        </w:tc>
        <w:tc>
          <w:tcPr>
            <w:tcW w:w="1002" w:type="dxa"/>
            <w:tcBorders>
              <w:top w:val="nil"/>
            </w:tcBorders>
          </w:tcPr>
          <w:p w14:paraId="42954D72" w14:textId="77777777" w:rsidR="00DD4FE8" w:rsidRDefault="00DD4FE8" w:rsidP="00DD4FE8">
            <w:pPr>
              <w:pStyle w:val="TableText"/>
              <w:jc w:val="right"/>
            </w:pPr>
            <w:r>
              <w:t>191</w:t>
            </w:r>
          </w:p>
        </w:tc>
      </w:tr>
      <w:tr w:rsidR="00DD4FE8" w14:paraId="19DBA0C8" w14:textId="77777777" w:rsidTr="00DD4FE8">
        <w:tc>
          <w:tcPr>
            <w:tcW w:w="3977" w:type="dxa"/>
          </w:tcPr>
          <w:p w14:paraId="58946D87" w14:textId="77777777" w:rsidR="00DD4FE8" w:rsidRDefault="00DD4FE8" w:rsidP="00DD4FE8">
            <w:pPr>
              <w:pStyle w:val="TableText"/>
            </w:pPr>
            <w:r>
              <w:t>Trans-Tasman Mutual Recognition Act 1997</w:t>
            </w:r>
          </w:p>
        </w:tc>
        <w:tc>
          <w:tcPr>
            <w:tcW w:w="809" w:type="dxa"/>
          </w:tcPr>
          <w:p w14:paraId="513ABFDD" w14:textId="77777777" w:rsidR="00DD4FE8" w:rsidRDefault="00DD4FE8" w:rsidP="00DD4FE8">
            <w:pPr>
              <w:pStyle w:val="TableText"/>
              <w:jc w:val="right"/>
            </w:pPr>
            <w:r>
              <w:t>15</w:t>
            </w:r>
          </w:p>
        </w:tc>
        <w:tc>
          <w:tcPr>
            <w:tcW w:w="810" w:type="dxa"/>
          </w:tcPr>
          <w:p w14:paraId="55DF69BC" w14:textId="77777777" w:rsidR="00DD4FE8" w:rsidRDefault="00DD4FE8" w:rsidP="00DD4FE8">
            <w:pPr>
              <w:pStyle w:val="TableText"/>
              <w:jc w:val="right"/>
            </w:pPr>
            <w:r>
              <w:t>8</w:t>
            </w:r>
          </w:p>
        </w:tc>
        <w:tc>
          <w:tcPr>
            <w:tcW w:w="809" w:type="dxa"/>
          </w:tcPr>
          <w:p w14:paraId="76E83313" w14:textId="77777777" w:rsidR="00DD4FE8" w:rsidRDefault="00DD4FE8" w:rsidP="00DD4FE8">
            <w:pPr>
              <w:pStyle w:val="TableText"/>
              <w:jc w:val="right"/>
            </w:pPr>
            <w:r>
              <w:t>10</w:t>
            </w:r>
          </w:p>
        </w:tc>
        <w:tc>
          <w:tcPr>
            <w:tcW w:w="810" w:type="dxa"/>
          </w:tcPr>
          <w:p w14:paraId="44FC61AE" w14:textId="77777777" w:rsidR="00DD4FE8" w:rsidRDefault="00DD4FE8" w:rsidP="00DD4FE8">
            <w:pPr>
              <w:pStyle w:val="TableText"/>
              <w:jc w:val="right"/>
            </w:pPr>
            <w:r>
              <w:t>2</w:t>
            </w:r>
          </w:p>
        </w:tc>
        <w:tc>
          <w:tcPr>
            <w:tcW w:w="1002" w:type="dxa"/>
          </w:tcPr>
          <w:p w14:paraId="213C1AC4" w14:textId="77777777" w:rsidR="00DD4FE8" w:rsidRDefault="00DD4FE8" w:rsidP="00DD4FE8">
            <w:pPr>
              <w:pStyle w:val="TableText"/>
              <w:jc w:val="right"/>
            </w:pPr>
            <w:r>
              <w:t>6</w:t>
            </w:r>
          </w:p>
        </w:tc>
      </w:tr>
      <w:tr w:rsidR="00DD4FE8" w14:paraId="5FDA1B61" w14:textId="77777777" w:rsidTr="00DD4FE8">
        <w:tc>
          <w:tcPr>
            <w:tcW w:w="3977" w:type="dxa"/>
          </w:tcPr>
          <w:p w14:paraId="19B3C863" w14:textId="77777777" w:rsidR="00DD4FE8" w:rsidRDefault="00DD4FE8" w:rsidP="00DD4FE8">
            <w:pPr>
              <w:pStyle w:val="TableText"/>
            </w:pPr>
            <w:r>
              <w:t>Recognised Equivalent Qualification</w:t>
            </w:r>
          </w:p>
        </w:tc>
        <w:tc>
          <w:tcPr>
            <w:tcW w:w="809" w:type="dxa"/>
          </w:tcPr>
          <w:p w14:paraId="211B4C7E" w14:textId="77777777" w:rsidR="00DD4FE8" w:rsidRDefault="00DD4FE8" w:rsidP="00DD4FE8">
            <w:pPr>
              <w:pStyle w:val="TableText"/>
              <w:jc w:val="right"/>
            </w:pPr>
            <w:r>
              <w:t>8</w:t>
            </w:r>
          </w:p>
        </w:tc>
        <w:tc>
          <w:tcPr>
            <w:tcW w:w="810" w:type="dxa"/>
          </w:tcPr>
          <w:p w14:paraId="2F523F0A" w14:textId="77777777" w:rsidR="00DD4FE8" w:rsidRDefault="00DD4FE8" w:rsidP="00DD4FE8">
            <w:pPr>
              <w:pStyle w:val="TableText"/>
              <w:jc w:val="right"/>
            </w:pPr>
            <w:r>
              <w:t>11</w:t>
            </w:r>
          </w:p>
        </w:tc>
        <w:tc>
          <w:tcPr>
            <w:tcW w:w="809" w:type="dxa"/>
          </w:tcPr>
          <w:p w14:paraId="01491E21" w14:textId="77777777" w:rsidR="00DD4FE8" w:rsidRDefault="00DD4FE8" w:rsidP="00DD4FE8">
            <w:pPr>
              <w:pStyle w:val="TableText"/>
              <w:jc w:val="right"/>
            </w:pPr>
            <w:r>
              <w:t>20</w:t>
            </w:r>
          </w:p>
        </w:tc>
        <w:tc>
          <w:tcPr>
            <w:tcW w:w="810" w:type="dxa"/>
          </w:tcPr>
          <w:p w14:paraId="6D159401" w14:textId="77777777" w:rsidR="00DD4FE8" w:rsidRDefault="00DD4FE8" w:rsidP="00DD4FE8">
            <w:pPr>
              <w:pStyle w:val="TableText"/>
              <w:jc w:val="right"/>
            </w:pPr>
            <w:r>
              <w:t>10</w:t>
            </w:r>
          </w:p>
        </w:tc>
        <w:tc>
          <w:tcPr>
            <w:tcW w:w="1002" w:type="dxa"/>
          </w:tcPr>
          <w:p w14:paraId="6FDBD728" w14:textId="77777777" w:rsidR="00DD4FE8" w:rsidRDefault="00DD4FE8" w:rsidP="00DD4FE8">
            <w:pPr>
              <w:pStyle w:val="TableText"/>
              <w:jc w:val="right"/>
            </w:pPr>
            <w:r>
              <w:t>10</w:t>
            </w:r>
          </w:p>
        </w:tc>
      </w:tr>
      <w:tr w:rsidR="00DD4FE8" w14:paraId="7084FA3B" w14:textId="77777777" w:rsidTr="00DD4FE8">
        <w:tc>
          <w:tcPr>
            <w:tcW w:w="3977" w:type="dxa"/>
          </w:tcPr>
          <w:p w14:paraId="4D595033" w14:textId="77777777" w:rsidR="00DD4FE8" w:rsidRDefault="00DD4FE8" w:rsidP="00DD4FE8">
            <w:pPr>
              <w:pStyle w:val="TableText"/>
            </w:pPr>
            <w:r>
              <w:t>Non-Recognised Equivalent Qualification</w:t>
            </w:r>
          </w:p>
        </w:tc>
        <w:tc>
          <w:tcPr>
            <w:tcW w:w="809" w:type="dxa"/>
          </w:tcPr>
          <w:p w14:paraId="766686F2" w14:textId="77777777" w:rsidR="00DD4FE8" w:rsidRDefault="00DD4FE8" w:rsidP="00DD4FE8">
            <w:pPr>
              <w:pStyle w:val="TableText"/>
              <w:jc w:val="right"/>
            </w:pPr>
            <w:r>
              <w:t>2</w:t>
            </w:r>
          </w:p>
        </w:tc>
        <w:tc>
          <w:tcPr>
            <w:tcW w:w="810" w:type="dxa"/>
          </w:tcPr>
          <w:p w14:paraId="5653EA9F" w14:textId="77777777" w:rsidR="00DD4FE8" w:rsidRDefault="00DD4FE8" w:rsidP="00DD4FE8">
            <w:pPr>
              <w:pStyle w:val="TableText"/>
              <w:jc w:val="right"/>
            </w:pPr>
            <w:r>
              <w:t>6</w:t>
            </w:r>
          </w:p>
        </w:tc>
        <w:tc>
          <w:tcPr>
            <w:tcW w:w="809" w:type="dxa"/>
          </w:tcPr>
          <w:p w14:paraId="6C5CC793" w14:textId="77777777" w:rsidR="00DD4FE8" w:rsidRDefault="00DD4FE8" w:rsidP="00DD4FE8">
            <w:pPr>
              <w:pStyle w:val="TableText"/>
              <w:jc w:val="right"/>
            </w:pPr>
            <w:r>
              <w:t>9</w:t>
            </w:r>
          </w:p>
        </w:tc>
        <w:tc>
          <w:tcPr>
            <w:tcW w:w="810" w:type="dxa"/>
          </w:tcPr>
          <w:p w14:paraId="3E614F3C" w14:textId="77777777" w:rsidR="00DD4FE8" w:rsidRDefault="00DD4FE8" w:rsidP="00DD4FE8">
            <w:pPr>
              <w:pStyle w:val="TableText"/>
              <w:jc w:val="right"/>
            </w:pPr>
            <w:r>
              <w:t>10</w:t>
            </w:r>
          </w:p>
        </w:tc>
        <w:tc>
          <w:tcPr>
            <w:tcW w:w="1002" w:type="dxa"/>
          </w:tcPr>
          <w:p w14:paraId="36297BF3" w14:textId="77777777" w:rsidR="00DD4FE8" w:rsidRDefault="00DD4FE8" w:rsidP="00DD4FE8">
            <w:pPr>
              <w:pStyle w:val="TableText"/>
              <w:jc w:val="right"/>
            </w:pPr>
            <w:r>
              <w:t>9</w:t>
            </w:r>
          </w:p>
        </w:tc>
      </w:tr>
      <w:tr w:rsidR="00DD4FE8" w:rsidRPr="00DD4FE8" w14:paraId="1C15CF78" w14:textId="77777777" w:rsidTr="00DD4FE8">
        <w:tc>
          <w:tcPr>
            <w:tcW w:w="3977" w:type="dxa"/>
          </w:tcPr>
          <w:p w14:paraId="3880AB49" w14:textId="77777777" w:rsidR="00DD4FE8" w:rsidRPr="00DD4FE8" w:rsidRDefault="00DD4FE8" w:rsidP="00DD4FE8">
            <w:pPr>
              <w:pStyle w:val="TableText"/>
              <w:rPr>
                <w:b/>
                <w:bCs/>
              </w:rPr>
            </w:pPr>
            <w:r w:rsidRPr="00DD4FE8">
              <w:rPr>
                <w:b/>
                <w:bCs/>
              </w:rPr>
              <w:t>Total</w:t>
            </w:r>
          </w:p>
        </w:tc>
        <w:tc>
          <w:tcPr>
            <w:tcW w:w="809" w:type="dxa"/>
          </w:tcPr>
          <w:p w14:paraId="3B37E11E" w14:textId="77777777" w:rsidR="00DD4FE8" w:rsidRPr="00DD4FE8" w:rsidRDefault="00DD4FE8" w:rsidP="00DD4FE8">
            <w:pPr>
              <w:pStyle w:val="TableText"/>
              <w:jc w:val="right"/>
              <w:rPr>
                <w:b/>
                <w:bCs/>
              </w:rPr>
            </w:pPr>
            <w:r w:rsidRPr="00DD4FE8">
              <w:rPr>
                <w:b/>
                <w:bCs/>
              </w:rPr>
              <w:t>259</w:t>
            </w:r>
          </w:p>
        </w:tc>
        <w:tc>
          <w:tcPr>
            <w:tcW w:w="810" w:type="dxa"/>
          </w:tcPr>
          <w:p w14:paraId="69C40E51" w14:textId="77777777" w:rsidR="00DD4FE8" w:rsidRPr="00DD4FE8" w:rsidRDefault="00DD4FE8" w:rsidP="00DD4FE8">
            <w:pPr>
              <w:pStyle w:val="TableText"/>
              <w:jc w:val="right"/>
              <w:rPr>
                <w:b/>
                <w:bCs/>
              </w:rPr>
            </w:pPr>
            <w:r w:rsidRPr="00DD4FE8">
              <w:rPr>
                <w:b/>
                <w:bCs/>
              </w:rPr>
              <w:t>225</w:t>
            </w:r>
          </w:p>
        </w:tc>
        <w:tc>
          <w:tcPr>
            <w:tcW w:w="809" w:type="dxa"/>
          </w:tcPr>
          <w:p w14:paraId="21663223" w14:textId="77777777" w:rsidR="00DD4FE8" w:rsidRPr="00DD4FE8" w:rsidRDefault="00DD4FE8" w:rsidP="00DD4FE8">
            <w:pPr>
              <w:pStyle w:val="TableText"/>
              <w:jc w:val="right"/>
              <w:rPr>
                <w:b/>
                <w:bCs/>
              </w:rPr>
            </w:pPr>
            <w:r w:rsidRPr="00DD4FE8">
              <w:rPr>
                <w:b/>
                <w:bCs/>
              </w:rPr>
              <w:t>200</w:t>
            </w:r>
          </w:p>
        </w:tc>
        <w:tc>
          <w:tcPr>
            <w:tcW w:w="810" w:type="dxa"/>
          </w:tcPr>
          <w:p w14:paraId="689E3417" w14:textId="77777777" w:rsidR="00DD4FE8" w:rsidRPr="00DD4FE8" w:rsidRDefault="00DD4FE8" w:rsidP="00DD4FE8">
            <w:pPr>
              <w:pStyle w:val="TableText"/>
              <w:jc w:val="right"/>
              <w:rPr>
                <w:b/>
                <w:bCs/>
              </w:rPr>
            </w:pPr>
            <w:r w:rsidRPr="00DD4FE8">
              <w:rPr>
                <w:b/>
                <w:bCs/>
              </w:rPr>
              <w:t>264</w:t>
            </w:r>
          </w:p>
        </w:tc>
        <w:tc>
          <w:tcPr>
            <w:tcW w:w="1002" w:type="dxa"/>
          </w:tcPr>
          <w:p w14:paraId="18414C38" w14:textId="77777777" w:rsidR="00DD4FE8" w:rsidRPr="00DD4FE8" w:rsidRDefault="00DD4FE8" w:rsidP="00DD4FE8">
            <w:pPr>
              <w:pStyle w:val="TableText"/>
              <w:jc w:val="right"/>
              <w:rPr>
                <w:b/>
                <w:bCs/>
              </w:rPr>
            </w:pPr>
            <w:r w:rsidRPr="00DD4FE8">
              <w:rPr>
                <w:b/>
                <w:bCs/>
              </w:rPr>
              <w:t>216</w:t>
            </w:r>
          </w:p>
        </w:tc>
      </w:tr>
    </w:tbl>
    <w:p w14:paraId="239C41AD" w14:textId="1C527463" w:rsidR="00DD4FE8" w:rsidRDefault="00DD4FE8" w:rsidP="00DD4FE8">
      <w:pPr>
        <w:pStyle w:val="Table"/>
      </w:pPr>
      <w:bookmarkStart w:id="82" w:name="_Toc169097459"/>
      <w:r>
        <w:t xml:space="preserve">Table </w:t>
      </w:r>
      <w:r w:rsidR="0054239A">
        <w:fldChar w:fldCharType="begin"/>
      </w:r>
      <w:r w:rsidR="0054239A">
        <w:instrText xml:space="preserve"> STYLEREF 2 \s </w:instrText>
      </w:r>
      <w:r w:rsidR="0054239A">
        <w:fldChar w:fldCharType="separate"/>
      </w:r>
      <w:r w:rsidR="0054239A">
        <w:rPr>
          <w:noProof/>
        </w:rPr>
        <w:t>8</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4</w:t>
      </w:r>
      <w:r w:rsidR="0054239A">
        <w:rPr>
          <w:noProof/>
        </w:rPr>
        <w:fldChar w:fldCharType="end"/>
      </w:r>
      <w:r>
        <w:t xml:space="preserve">: </w:t>
      </w:r>
      <w:r w:rsidRPr="00DD4FE8">
        <w:t>Pharmacist ethnicity by age group, 30 June 2022</w:t>
      </w:r>
      <w:bookmarkEnd w:id="82"/>
    </w:p>
    <w:tbl>
      <w:tblPr>
        <w:tblStyle w:val="TableGrid"/>
        <w:tblW w:w="7853" w:type="dxa"/>
        <w:tblInd w:w="-5" w:type="dxa"/>
        <w:tblLook w:val="04A0" w:firstRow="1" w:lastRow="0" w:firstColumn="1" w:lastColumn="0" w:noHBand="0" w:noVBand="1"/>
      </w:tblPr>
      <w:tblGrid>
        <w:gridCol w:w="2273"/>
        <w:gridCol w:w="951"/>
        <w:gridCol w:w="808"/>
        <w:gridCol w:w="746"/>
        <w:gridCol w:w="747"/>
        <w:gridCol w:w="723"/>
        <w:gridCol w:w="674"/>
        <w:gridCol w:w="931"/>
      </w:tblGrid>
      <w:tr w:rsidR="00DD4FE8" w14:paraId="4964F818" w14:textId="77777777" w:rsidTr="00DD4FE8">
        <w:trPr>
          <w:trHeight w:val="280"/>
        </w:trPr>
        <w:tc>
          <w:tcPr>
            <w:tcW w:w="2273" w:type="dxa"/>
            <w:vMerge w:val="restart"/>
            <w:tcBorders>
              <w:top w:val="nil"/>
              <w:left w:val="nil"/>
              <w:bottom w:val="single" w:sz="4" w:space="0" w:color="A6A6A6" w:themeColor="background1" w:themeShade="A6"/>
              <w:right w:val="nil"/>
            </w:tcBorders>
            <w:shd w:val="clear" w:color="auto" w:fill="D9D9D9" w:themeFill="background1" w:themeFillShade="D9"/>
          </w:tcPr>
          <w:p w14:paraId="6D164B09" w14:textId="77777777" w:rsidR="00DD4FE8" w:rsidRPr="00DD4FE8" w:rsidRDefault="00DD4FE8" w:rsidP="00DD4FE8">
            <w:pPr>
              <w:pStyle w:val="TableText"/>
              <w:rPr>
                <w:b/>
                <w:bCs/>
              </w:rPr>
            </w:pPr>
            <w:r w:rsidRPr="00DD4FE8">
              <w:rPr>
                <w:b/>
                <w:bCs/>
              </w:rPr>
              <w:t>Primary  Ethnicity</w:t>
            </w:r>
          </w:p>
        </w:tc>
        <w:tc>
          <w:tcPr>
            <w:tcW w:w="4649" w:type="dxa"/>
            <w:gridSpan w:val="6"/>
            <w:tcBorders>
              <w:top w:val="nil"/>
              <w:left w:val="nil"/>
              <w:bottom w:val="single" w:sz="4" w:space="0" w:color="A6A6A6" w:themeColor="background1" w:themeShade="A6"/>
              <w:right w:val="nil"/>
            </w:tcBorders>
            <w:shd w:val="clear" w:color="auto" w:fill="D9D9D9" w:themeFill="background1" w:themeFillShade="D9"/>
          </w:tcPr>
          <w:p w14:paraId="0B498704" w14:textId="77777777" w:rsidR="00DD4FE8" w:rsidRPr="00DD4FE8" w:rsidRDefault="00DD4FE8" w:rsidP="00DD4FE8">
            <w:pPr>
              <w:pStyle w:val="TableText"/>
              <w:jc w:val="center"/>
              <w:rPr>
                <w:b/>
                <w:bCs/>
              </w:rPr>
            </w:pPr>
            <w:r w:rsidRPr="00DD4FE8">
              <w:rPr>
                <w:b/>
                <w:bCs/>
              </w:rPr>
              <w:t>Age group</w:t>
            </w:r>
          </w:p>
        </w:tc>
        <w:tc>
          <w:tcPr>
            <w:tcW w:w="931" w:type="dxa"/>
            <w:vMerge w:val="restart"/>
            <w:tcBorders>
              <w:top w:val="nil"/>
              <w:left w:val="nil"/>
              <w:bottom w:val="single" w:sz="4" w:space="0" w:color="A6A6A6" w:themeColor="background1" w:themeShade="A6"/>
              <w:right w:val="nil"/>
            </w:tcBorders>
            <w:shd w:val="clear" w:color="auto" w:fill="D9D9D9" w:themeFill="background1" w:themeFillShade="D9"/>
          </w:tcPr>
          <w:p w14:paraId="1ECD69EA" w14:textId="77777777" w:rsidR="00DD4FE8" w:rsidRPr="00DD4FE8" w:rsidRDefault="00DD4FE8" w:rsidP="00DD4FE8">
            <w:pPr>
              <w:pStyle w:val="TableText"/>
              <w:jc w:val="right"/>
              <w:rPr>
                <w:b/>
                <w:bCs/>
              </w:rPr>
            </w:pPr>
            <w:r w:rsidRPr="00DD4FE8">
              <w:rPr>
                <w:b/>
                <w:bCs/>
              </w:rPr>
              <w:t>Total</w:t>
            </w:r>
          </w:p>
        </w:tc>
      </w:tr>
      <w:tr w:rsidR="00DD4FE8" w14:paraId="00C6B6EF" w14:textId="77777777" w:rsidTr="00DD4FE8">
        <w:trPr>
          <w:trHeight w:val="140"/>
        </w:trPr>
        <w:tc>
          <w:tcPr>
            <w:tcW w:w="2273" w:type="dxa"/>
            <w:vMerge/>
            <w:tcBorders>
              <w:top w:val="single" w:sz="4" w:space="0" w:color="A6A6A6" w:themeColor="background1" w:themeShade="A6"/>
              <w:left w:val="nil"/>
              <w:bottom w:val="nil"/>
              <w:right w:val="nil"/>
            </w:tcBorders>
          </w:tcPr>
          <w:p w14:paraId="418E9280" w14:textId="77777777" w:rsidR="00DD4FE8" w:rsidRPr="00C54BC4" w:rsidRDefault="00DD4FE8" w:rsidP="00DD4FE8">
            <w:pPr>
              <w:pStyle w:val="TableText"/>
            </w:pPr>
          </w:p>
        </w:tc>
        <w:tc>
          <w:tcPr>
            <w:tcW w:w="951" w:type="dxa"/>
            <w:tcBorders>
              <w:top w:val="single" w:sz="4" w:space="0" w:color="A6A6A6" w:themeColor="background1" w:themeShade="A6"/>
              <w:left w:val="nil"/>
              <w:bottom w:val="nil"/>
              <w:right w:val="nil"/>
            </w:tcBorders>
            <w:shd w:val="clear" w:color="auto" w:fill="D9D9D9" w:themeFill="background1" w:themeFillShade="D9"/>
          </w:tcPr>
          <w:p w14:paraId="159713EA" w14:textId="77777777" w:rsidR="00DD4FE8" w:rsidRPr="00DD4FE8" w:rsidRDefault="00DD4FE8" w:rsidP="00DD4FE8">
            <w:pPr>
              <w:pStyle w:val="TableText"/>
              <w:jc w:val="right"/>
              <w:rPr>
                <w:b/>
                <w:bCs/>
              </w:rPr>
            </w:pPr>
            <w:r w:rsidRPr="00DD4FE8">
              <w:rPr>
                <w:b/>
                <w:bCs/>
              </w:rPr>
              <w:t>Less tha</w:t>
            </w:r>
            <w:r>
              <w:rPr>
                <w:b/>
                <w:bCs/>
              </w:rPr>
              <w:t>n</w:t>
            </w:r>
            <w:r w:rsidRPr="00DD4FE8">
              <w:rPr>
                <w:b/>
                <w:bCs/>
              </w:rPr>
              <w:t xml:space="preserve"> 25</w:t>
            </w:r>
          </w:p>
        </w:tc>
        <w:tc>
          <w:tcPr>
            <w:tcW w:w="808" w:type="dxa"/>
            <w:tcBorders>
              <w:top w:val="single" w:sz="4" w:space="0" w:color="A6A6A6" w:themeColor="background1" w:themeShade="A6"/>
              <w:left w:val="nil"/>
              <w:bottom w:val="nil"/>
              <w:right w:val="nil"/>
            </w:tcBorders>
            <w:shd w:val="clear" w:color="auto" w:fill="D9D9D9" w:themeFill="background1" w:themeFillShade="D9"/>
          </w:tcPr>
          <w:p w14:paraId="5FE3C28F" w14:textId="77777777" w:rsidR="00DD4FE8" w:rsidRPr="00DD4FE8" w:rsidRDefault="00DD4FE8" w:rsidP="00DD4FE8">
            <w:pPr>
              <w:pStyle w:val="TableText"/>
              <w:jc w:val="right"/>
              <w:rPr>
                <w:b/>
                <w:bCs/>
              </w:rPr>
            </w:pPr>
            <w:r w:rsidRPr="00DD4FE8">
              <w:rPr>
                <w:b/>
                <w:bCs/>
              </w:rPr>
              <w:t>25-34</w:t>
            </w:r>
          </w:p>
        </w:tc>
        <w:tc>
          <w:tcPr>
            <w:tcW w:w="746" w:type="dxa"/>
            <w:tcBorders>
              <w:top w:val="single" w:sz="4" w:space="0" w:color="A6A6A6" w:themeColor="background1" w:themeShade="A6"/>
              <w:left w:val="nil"/>
              <w:bottom w:val="nil"/>
              <w:right w:val="nil"/>
            </w:tcBorders>
            <w:shd w:val="clear" w:color="auto" w:fill="D9D9D9" w:themeFill="background1" w:themeFillShade="D9"/>
          </w:tcPr>
          <w:p w14:paraId="3FABDDE3" w14:textId="77777777" w:rsidR="00DD4FE8" w:rsidRPr="00DD4FE8" w:rsidRDefault="00DD4FE8" w:rsidP="00DD4FE8">
            <w:pPr>
              <w:pStyle w:val="TableText"/>
              <w:jc w:val="right"/>
              <w:rPr>
                <w:b/>
                <w:bCs/>
              </w:rPr>
            </w:pPr>
            <w:r w:rsidRPr="00DD4FE8">
              <w:rPr>
                <w:b/>
                <w:bCs/>
              </w:rPr>
              <w:t>35-44</w:t>
            </w:r>
          </w:p>
        </w:tc>
        <w:tc>
          <w:tcPr>
            <w:tcW w:w="747" w:type="dxa"/>
            <w:tcBorders>
              <w:top w:val="single" w:sz="4" w:space="0" w:color="A6A6A6" w:themeColor="background1" w:themeShade="A6"/>
              <w:left w:val="nil"/>
              <w:bottom w:val="nil"/>
              <w:right w:val="nil"/>
            </w:tcBorders>
            <w:shd w:val="clear" w:color="auto" w:fill="D9D9D9" w:themeFill="background1" w:themeFillShade="D9"/>
          </w:tcPr>
          <w:p w14:paraId="3F6C238F" w14:textId="77777777" w:rsidR="00DD4FE8" w:rsidRPr="00DD4FE8" w:rsidRDefault="00DD4FE8" w:rsidP="00DD4FE8">
            <w:pPr>
              <w:pStyle w:val="TableText"/>
              <w:jc w:val="right"/>
              <w:rPr>
                <w:b/>
                <w:bCs/>
              </w:rPr>
            </w:pPr>
            <w:r w:rsidRPr="00DD4FE8">
              <w:rPr>
                <w:b/>
                <w:bCs/>
              </w:rPr>
              <w:t>45-54</w:t>
            </w:r>
          </w:p>
        </w:tc>
        <w:tc>
          <w:tcPr>
            <w:tcW w:w="723" w:type="dxa"/>
            <w:tcBorders>
              <w:top w:val="single" w:sz="4" w:space="0" w:color="A6A6A6" w:themeColor="background1" w:themeShade="A6"/>
              <w:left w:val="nil"/>
              <w:bottom w:val="nil"/>
              <w:right w:val="nil"/>
            </w:tcBorders>
            <w:shd w:val="clear" w:color="auto" w:fill="D9D9D9" w:themeFill="background1" w:themeFillShade="D9"/>
          </w:tcPr>
          <w:p w14:paraId="329CF37A" w14:textId="77777777" w:rsidR="00DD4FE8" w:rsidRPr="00DD4FE8" w:rsidRDefault="00DD4FE8" w:rsidP="00DD4FE8">
            <w:pPr>
              <w:pStyle w:val="TableText"/>
              <w:jc w:val="right"/>
              <w:rPr>
                <w:b/>
                <w:bCs/>
              </w:rPr>
            </w:pPr>
            <w:r w:rsidRPr="00DD4FE8">
              <w:rPr>
                <w:b/>
                <w:bCs/>
              </w:rPr>
              <w:t>55-64</w:t>
            </w:r>
          </w:p>
        </w:tc>
        <w:tc>
          <w:tcPr>
            <w:tcW w:w="674" w:type="dxa"/>
            <w:tcBorders>
              <w:top w:val="single" w:sz="4" w:space="0" w:color="A6A6A6" w:themeColor="background1" w:themeShade="A6"/>
              <w:left w:val="nil"/>
              <w:bottom w:val="nil"/>
              <w:right w:val="nil"/>
            </w:tcBorders>
            <w:shd w:val="clear" w:color="auto" w:fill="D9D9D9" w:themeFill="background1" w:themeFillShade="D9"/>
          </w:tcPr>
          <w:p w14:paraId="4A355095" w14:textId="77777777" w:rsidR="00DD4FE8" w:rsidRPr="00DD4FE8" w:rsidRDefault="00DD4FE8" w:rsidP="00DD4FE8">
            <w:pPr>
              <w:pStyle w:val="TableText"/>
              <w:jc w:val="right"/>
              <w:rPr>
                <w:b/>
                <w:bCs/>
              </w:rPr>
            </w:pPr>
            <w:r w:rsidRPr="00DD4FE8">
              <w:rPr>
                <w:b/>
                <w:bCs/>
              </w:rPr>
              <w:t>Over 65</w:t>
            </w:r>
          </w:p>
        </w:tc>
        <w:tc>
          <w:tcPr>
            <w:tcW w:w="931" w:type="dxa"/>
            <w:vMerge/>
            <w:tcBorders>
              <w:top w:val="single" w:sz="4" w:space="0" w:color="A6A6A6" w:themeColor="background1" w:themeShade="A6"/>
              <w:left w:val="nil"/>
              <w:bottom w:val="nil"/>
              <w:right w:val="nil"/>
            </w:tcBorders>
          </w:tcPr>
          <w:p w14:paraId="7A6145FB" w14:textId="77777777" w:rsidR="00DD4FE8" w:rsidRPr="00C54BC4" w:rsidRDefault="00DD4FE8" w:rsidP="00DD4FE8">
            <w:pPr>
              <w:pStyle w:val="TableText"/>
              <w:jc w:val="right"/>
            </w:pPr>
          </w:p>
        </w:tc>
      </w:tr>
      <w:tr w:rsidR="00DD4FE8" w14:paraId="006AAF0D" w14:textId="77777777" w:rsidTr="00DD4FE8">
        <w:trPr>
          <w:trHeight w:val="291"/>
        </w:trPr>
        <w:tc>
          <w:tcPr>
            <w:tcW w:w="2273" w:type="dxa"/>
            <w:tcBorders>
              <w:top w:val="nil"/>
              <w:left w:val="nil"/>
              <w:bottom w:val="single" w:sz="4" w:space="0" w:color="A6A6A6" w:themeColor="background1" w:themeShade="A6"/>
              <w:right w:val="nil"/>
            </w:tcBorders>
          </w:tcPr>
          <w:p w14:paraId="62648EF7" w14:textId="77777777" w:rsidR="00DD4FE8" w:rsidRPr="00C54BC4" w:rsidRDefault="00DD4FE8" w:rsidP="00DD4FE8">
            <w:pPr>
              <w:pStyle w:val="TableText"/>
            </w:pPr>
            <w:r>
              <w:t>European</w:t>
            </w:r>
          </w:p>
        </w:tc>
        <w:tc>
          <w:tcPr>
            <w:tcW w:w="951" w:type="dxa"/>
            <w:tcBorders>
              <w:top w:val="nil"/>
              <w:left w:val="nil"/>
              <w:bottom w:val="single" w:sz="4" w:space="0" w:color="A6A6A6" w:themeColor="background1" w:themeShade="A6"/>
              <w:right w:val="nil"/>
            </w:tcBorders>
          </w:tcPr>
          <w:p w14:paraId="46CD9703" w14:textId="77777777" w:rsidR="00DD4FE8" w:rsidRPr="00C54BC4" w:rsidRDefault="00DD4FE8" w:rsidP="00DD4FE8">
            <w:pPr>
              <w:pStyle w:val="TableText"/>
              <w:jc w:val="right"/>
            </w:pPr>
            <w:r>
              <w:t>62</w:t>
            </w:r>
          </w:p>
        </w:tc>
        <w:tc>
          <w:tcPr>
            <w:tcW w:w="808" w:type="dxa"/>
            <w:tcBorders>
              <w:top w:val="nil"/>
              <w:left w:val="nil"/>
              <w:bottom w:val="single" w:sz="4" w:space="0" w:color="A6A6A6" w:themeColor="background1" w:themeShade="A6"/>
              <w:right w:val="nil"/>
            </w:tcBorders>
          </w:tcPr>
          <w:p w14:paraId="58272801" w14:textId="77777777" w:rsidR="00DD4FE8" w:rsidRPr="00C54BC4" w:rsidRDefault="00DD4FE8" w:rsidP="00DD4FE8">
            <w:pPr>
              <w:pStyle w:val="TableText"/>
              <w:jc w:val="right"/>
            </w:pPr>
            <w:r>
              <w:t>502</w:t>
            </w:r>
          </w:p>
        </w:tc>
        <w:tc>
          <w:tcPr>
            <w:tcW w:w="746" w:type="dxa"/>
            <w:tcBorders>
              <w:top w:val="nil"/>
              <w:left w:val="nil"/>
              <w:bottom w:val="single" w:sz="4" w:space="0" w:color="A6A6A6" w:themeColor="background1" w:themeShade="A6"/>
              <w:right w:val="nil"/>
            </w:tcBorders>
          </w:tcPr>
          <w:p w14:paraId="71368700" w14:textId="77777777" w:rsidR="00DD4FE8" w:rsidRPr="00C54BC4" w:rsidRDefault="00DD4FE8" w:rsidP="00DD4FE8">
            <w:pPr>
              <w:pStyle w:val="TableText"/>
              <w:jc w:val="right"/>
            </w:pPr>
            <w:r>
              <w:t>386</w:t>
            </w:r>
          </w:p>
        </w:tc>
        <w:tc>
          <w:tcPr>
            <w:tcW w:w="747" w:type="dxa"/>
            <w:tcBorders>
              <w:top w:val="nil"/>
              <w:left w:val="nil"/>
              <w:bottom w:val="single" w:sz="4" w:space="0" w:color="A6A6A6" w:themeColor="background1" w:themeShade="A6"/>
              <w:right w:val="nil"/>
            </w:tcBorders>
          </w:tcPr>
          <w:p w14:paraId="53E606A1" w14:textId="77777777" w:rsidR="00DD4FE8" w:rsidRPr="00C54BC4" w:rsidRDefault="00DD4FE8" w:rsidP="00DD4FE8">
            <w:pPr>
              <w:pStyle w:val="TableText"/>
              <w:jc w:val="right"/>
            </w:pPr>
            <w:r>
              <w:t>439</w:t>
            </w:r>
          </w:p>
        </w:tc>
        <w:tc>
          <w:tcPr>
            <w:tcW w:w="723" w:type="dxa"/>
            <w:tcBorders>
              <w:top w:val="nil"/>
              <w:left w:val="nil"/>
              <w:bottom w:val="single" w:sz="4" w:space="0" w:color="A6A6A6" w:themeColor="background1" w:themeShade="A6"/>
              <w:right w:val="nil"/>
            </w:tcBorders>
          </w:tcPr>
          <w:p w14:paraId="3A99439A" w14:textId="77777777" w:rsidR="00DD4FE8" w:rsidRPr="00C54BC4" w:rsidRDefault="00DD4FE8" w:rsidP="00DD4FE8">
            <w:pPr>
              <w:pStyle w:val="TableText"/>
              <w:jc w:val="right"/>
            </w:pPr>
            <w:r>
              <w:t>441</w:t>
            </w:r>
          </w:p>
        </w:tc>
        <w:tc>
          <w:tcPr>
            <w:tcW w:w="674" w:type="dxa"/>
            <w:tcBorders>
              <w:top w:val="nil"/>
              <w:left w:val="nil"/>
              <w:bottom w:val="single" w:sz="4" w:space="0" w:color="A6A6A6" w:themeColor="background1" w:themeShade="A6"/>
              <w:right w:val="nil"/>
            </w:tcBorders>
          </w:tcPr>
          <w:p w14:paraId="24C3411D" w14:textId="77777777" w:rsidR="00DD4FE8" w:rsidRPr="00C54BC4" w:rsidRDefault="00DD4FE8" w:rsidP="00DD4FE8">
            <w:pPr>
              <w:pStyle w:val="TableText"/>
              <w:jc w:val="right"/>
            </w:pPr>
            <w:r>
              <w:t>159</w:t>
            </w:r>
          </w:p>
        </w:tc>
        <w:tc>
          <w:tcPr>
            <w:tcW w:w="931" w:type="dxa"/>
            <w:tcBorders>
              <w:top w:val="nil"/>
              <w:left w:val="nil"/>
              <w:bottom w:val="single" w:sz="4" w:space="0" w:color="A6A6A6" w:themeColor="background1" w:themeShade="A6"/>
              <w:right w:val="nil"/>
            </w:tcBorders>
          </w:tcPr>
          <w:p w14:paraId="71A5CB07" w14:textId="77777777" w:rsidR="00DD4FE8" w:rsidRPr="00C54BC4" w:rsidRDefault="00DD4FE8" w:rsidP="00DD4FE8">
            <w:pPr>
              <w:pStyle w:val="TableText"/>
              <w:jc w:val="right"/>
            </w:pPr>
            <w:r>
              <w:t>1,989</w:t>
            </w:r>
          </w:p>
        </w:tc>
      </w:tr>
      <w:tr w:rsidR="00DD4FE8" w14:paraId="0A8C7BCD" w14:textId="77777777" w:rsidTr="00DD4FE8">
        <w:trPr>
          <w:trHeight w:val="280"/>
        </w:trPr>
        <w:tc>
          <w:tcPr>
            <w:tcW w:w="2273" w:type="dxa"/>
            <w:tcBorders>
              <w:top w:val="single" w:sz="4" w:space="0" w:color="A6A6A6" w:themeColor="background1" w:themeShade="A6"/>
              <w:left w:val="nil"/>
              <w:bottom w:val="single" w:sz="4" w:space="0" w:color="A6A6A6" w:themeColor="background1" w:themeShade="A6"/>
              <w:right w:val="nil"/>
            </w:tcBorders>
          </w:tcPr>
          <w:p w14:paraId="17CA4198" w14:textId="77777777" w:rsidR="00DD4FE8" w:rsidRPr="00C54BC4" w:rsidRDefault="00DD4FE8" w:rsidP="00DD4FE8">
            <w:pPr>
              <w:pStyle w:val="TableText"/>
            </w:pPr>
            <w:r>
              <w:t>Māori</w:t>
            </w:r>
          </w:p>
        </w:tc>
        <w:tc>
          <w:tcPr>
            <w:tcW w:w="951" w:type="dxa"/>
            <w:tcBorders>
              <w:top w:val="single" w:sz="4" w:space="0" w:color="A6A6A6" w:themeColor="background1" w:themeShade="A6"/>
              <w:left w:val="nil"/>
              <w:bottom w:val="single" w:sz="4" w:space="0" w:color="A6A6A6" w:themeColor="background1" w:themeShade="A6"/>
              <w:right w:val="nil"/>
            </w:tcBorders>
          </w:tcPr>
          <w:p w14:paraId="45431CB7" w14:textId="77777777" w:rsidR="00DD4FE8" w:rsidRPr="00C54BC4" w:rsidRDefault="00DD4FE8" w:rsidP="00DD4FE8">
            <w:pPr>
              <w:pStyle w:val="TableText"/>
              <w:jc w:val="right"/>
            </w:pPr>
            <w:r>
              <w:t>6</w:t>
            </w:r>
          </w:p>
        </w:tc>
        <w:tc>
          <w:tcPr>
            <w:tcW w:w="808" w:type="dxa"/>
            <w:tcBorders>
              <w:top w:val="single" w:sz="4" w:space="0" w:color="A6A6A6" w:themeColor="background1" w:themeShade="A6"/>
              <w:left w:val="nil"/>
              <w:bottom w:val="single" w:sz="4" w:space="0" w:color="A6A6A6" w:themeColor="background1" w:themeShade="A6"/>
              <w:right w:val="nil"/>
            </w:tcBorders>
          </w:tcPr>
          <w:p w14:paraId="3AB17C2C" w14:textId="77777777" w:rsidR="00DD4FE8" w:rsidRPr="00C54BC4" w:rsidRDefault="00DD4FE8" w:rsidP="00DD4FE8">
            <w:pPr>
              <w:pStyle w:val="TableText"/>
              <w:jc w:val="right"/>
            </w:pPr>
            <w:r>
              <w:t>37</w:t>
            </w:r>
          </w:p>
        </w:tc>
        <w:tc>
          <w:tcPr>
            <w:tcW w:w="746" w:type="dxa"/>
            <w:tcBorders>
              <w:top w:val="single" w:sz="4" w:space="0" w:color="A6A6A6" w:themeColor="background1" w:themeShade="A6"/>
              <w:left w:val="nil"/>
              <w:bottom w:val="single" w:sz="4" w:space="0" w:color="A6A6A6" w:themeColor="background1" w:themeShade="A6"/>
              <w:right w:val="nil"/>
            </w:tcBorders>
          </w:tcPr>
          <w:p w14:paraId="45F5847E" w14:textId="77777777" w:rsidR="00DD4FE8" w:rsidRPr="00C54BC4" w:rsidRDefault="00DD4FE8" w:rsidP="00DD4FE8">
            <w:pPr>
              <w:pStyle w:val="TableText"/>
              <w:jc w:val="right"/>
            </w:pPr>
            <w:r>
              <w:t>19</w:t>
            </w:r>
          </w:p>
        </w:tc>
        <w:tc>
          <w:tcPr>
            <w:tcW w:w="747" w:type="dxa"/>
            <w:tcBorders>
              <w:top w:val="single" w:sz="4" w:space="0" w:color="A6A6A6" w:themeColor="background1" w:themeShade="A6"/>
              <w:left w:val="nil"/>
              <w:bottom w:val="single" w:sz="4" w:space="0" w:color="A6A6A6" w:themeColor="background1" w:themeShade="A6"/>
              <w:right w:val="nil"/>
            </w:tcBorders>
          </w:tcPr>
          <w:p w14:paraId="76E8ADD0" w14:textId="77777777" w:rsidR="00DD4FE8" w:rsidRPr="00C54BC4" w:rsidRDefault="00DD4FE8" w:rsidP="00DD4FE8">
            <w:pPr>
              <w:pStyle w:val="TableText"/>
              <w:jc w:val="right"/>
            </w:pPr>
            <w:r>
              <w:t>13</w:t>
            </w:r>
          </w:p>
        </w:tc>
        <w:tc>
          <w:tcPr>
            <w:tcW w:w="723" w:type="dxa"/>
            <w:tcBorders>
              <w:top w:val="single" w:sz="4" w:space="0" w:color="A6A6A6" w:themeColor="background1" w:themeShade="A6"/>
              <w:left w:val="nil"/>
              <w:bottom w:val="single" w:sz="4" w:space="0" w:color="A6A6A6" w:themeColor="background1" w:themeShade="A6"/>
              <w:right w:val="nil"/>
            </w:tcBorders>
          </w:tcPr>
          <w:p w14:paraId="5760EECF" w14:textId="77777777" w:rsidR="00DD4FE8" w:rsidRPr="00C54BC4" w:rsidRDefault="00DD4FE8" w:rsidP="00DD4FE8">
            <w:pPr>
              <w:pStyle w:val="TableText"/>
              <w:jc w:val="right"/>
            </w:pPr>
            <w:r>
              <w:t>9</w:t>
            </w:r>
          </w:p>
        </w:tc>
        <w:tc>
          <w:tcPr>
            <w:tcW w:w="674" w:type="dxa"/>
            <w:tcBorders>
              <w:top w:val="single" w:sz="4" w:space="0" w:color="A6A6A6" w:themeColor="background1" w:themeShade="A6"/>
              <w:left w:val="nil"/>
              <w:bottom w:val="single" w:sz="4" w:space="0" w:color="A6A6A6" w:themeColor="background1" w:themeShade="A6"/>
              <w:right w:val="nil"/>
            </w:tcBorders>
          </w:tcPr>
          <w:p w14:paraId="3CB66AEB" w14:textId="77777777" w:rsidR="00DD4FE8" w:rsidRPr="00C54BC4" w:rsidRDefault="00DD4FE8" w:rsidP="00DD4FE8">
            <w:pPr>
              <w:pStyle w:val="TableText"/>
              <w:jc w:val="right"/>
            </w:pPr>
            <w:r>
              <w:t>3</w:t>
            </w:r>
          </w:p>
        </w:tc>
        <w:tc>
          <w:tcPr>
            <w:tcW w:w="931" w:type="dxa"/>
            <w:tcBorders>
              <w:top w:val="single" w:sz="4" w:space="0" w:color="A6A6A6" w:themeColor="background1" w:themeShade="A6"/>
              <w:left w:val="nil"/>
              <w:bottom w:val="single" w:sz="4" w:space="0" w:color="A6A6A6" w:themeColor="background1" w:themeShade="A6"/>
              <w:right w:val="nil"/>
            </w:tcBorders>
          </w:tcPr>
          <w:p w14:paraId="3D308C8B" w14:textId="77777777" w:rsidR="00DD4FE8" w:rsidRPr="00C54BC4" w:rsidRDefault="00DD4FE8" w:rsidP="00DD4FE8">
            <w:pPr>
              <w:pStyle w:val="TableText"/>
              <w:jc w:val="right"/>
            </w:pPr>
            <w:r>
              <w:t>87</w:t>
            </w:r>
          </w:p>
        </w:tc>
      </w:tr>
      <w:tr w:rsidR="00DD4FE8" w14:paraId="7281FC70" w14:textId="77777777" w:rsidTr="00DD4FE8">
        <w:trPr>
          <w:trHeight w:val="280"/>
        </w:trPr>
        <w:tc>
          <w:tcPr>
            <w:tcW w:w="2273" w:type="dxa"/>
            <w:tcBorders>
              <w:top w:val="single" w:sz="4" w:space="0" w:color="A6A6A6" w:themeColor="background1" w:themeShade="A6"/>
              <w:left w:val="nil"/>
              <w:bottom w:val="single" w:sz="4" w:space="0" w:color="A6A6A6" w:themeColor="background1" w:themeShade="A6"/>
              <w:right w:val="nil"/>
            </w:tcBorders>
          </w:tcPr>
          <w:p w14:paraId="4A763001" w14:textId="77777777" w:rsidR="00DD4FE8" w:rsidRPr="00C54BC4" w:rsidRDefault="00DD4FE8" w:rsidP="00DD4FE8">
            <w:pPr>
              <w:pStyle w:val="TableText"/>
            </w:pPr>
            <w:r>
              <w:t>Pacific</w:t>
            </w:r>
          </w:p>
        </w:tc>
        <w:tc>
          <w:tcPr>
            <w:tcW w:w="951" w:type="dxa"/>
            <w:tcBorders>
              <w:top w:val="single" w:sz="4" w:space="0" w:color="A6A6A6" w:themeColor="background1" w:themeShade="A6"/>
              <w:left w:val="nil"/>
              <w:bottom w:val="single" w:sz="4" w:space="0" w:color="A6A6A6" w:themeColor="background1" w:themeShade="A6"/>
              <w:right w:val="nil"/>
            </w:tcBorders>
          </w:tcPr>
          <w:p w14:paraId="331C699C" w14:textId="77777777" w:rsidR="00DD4FE8" w:rsidRPr="00C54BC4" w:rsidRDefault="00DD4FE8" w:rsidP="00DD4FE8">
            <w:pPr>
              <w:pStyle w:val="TableText"/>
              <w:jc w:val="right"/>
            </w:pPr>
            <w:r>
              <w:t>2</w:t>
            </w:r>
          </w:p>
        </w:tc>
        <w:tc>
          <w:tcPr>
            <w:tcW w:w="808" w:type="dxa"/>
            <w:tcBorders>
              <w:top w:val="single" w:sz="4" w:space="0" w:color="A6A6A6" w:themeColor="background1" w:themeShade="A6"/>
              <w:left w:val="nil"/>
              <w:bottom w:val="single" w:sz="4" w:space="0" w:color="A6A6A6" w:themeColor="background1" w:themeShade="A6"/>
              <w:right w:val="nil"/>
            </w:tcBorders>
          </w:tcPr>
          <w:p w14:paraId="640C57F1" w14:textId="77777777" w:rsidR="00DD4FE8" w:rsidRPr="00C54BC4" w:rsidRDefault="00DD4FE8" w:rsidP="00DD4FE8">
            <w:pPr>
              <w:pStyle w:val="TableText"/>
              <w:jc w:val="right"/>
            </w:pPr>
            <w:r>
              <w:t>17</w:t>
            </w:r>
          </w:p>
        </w:tc>
        <w:tc>
          <w:tcPr>
            <w:tcW w:w="746" w:type="dxa"/>
            <w:tcBorders>
              <w:top w:val="single" w:sz="4" w:space="0" w:color="A6A6A6" w:themeColor="background1" w:themeShade="A6"/>
              <w:left w:val="nil"/>
              <w:bottom w:val="single" w:sz="4" w:space="0" w:color="A6A6A6" w:themeColor="background1" w:themeShade="A6"/>
              <w:right w:val="nil"/>
            </w:tcBorders>
          </w:tcPr>
          <w:p w14:paraId="4896A353" w14:textId="77777777" w:rsidR="00DD4FE8" w:rsidRPr="00C54BC4" w:rsidRDefault="00DD4FE8" w:rsidP="00DD4FE8">
            <w:pPr>
              <w:pStyle w:val="TableText"/>
              <w:jc w:val="right"/>
            </w:pPr>
            <w:r>
              <w:t>12</w:t>
            </w:r>
          </w:p>
        </w:tc>
        <w:tc>
          <w:tcPr>
            <w:tcW w:w="747" w:type="dxa"/>
            <w:tcBorders>
              <w:top w:val="single" w:sz="4" w:space="0" w:color="A6A6A6" w:themeColor="background1" w:themeShade="A6"/>
              <w:left w:val="nil"/>
              <w:bottom w:val="single" w:sz="4" w:space="0" w:color="A6A6A6" w:themeColor="background1" w:themeShade="A6"/>
              <w:right w:val="nil"/>
            </w:tcBorders>
          </w:tcPr>
          <w:p w14:paraId="56047AC5" w14:textId="77777777" w:rsidR="00DD4FE8" w:rsidRPr="00C54BC4" w:rsidRDefault="00DD4FE8" w:rsidP="00DD4FE8">
            <w:pPr>
              <w:pStyle w:val="TableText"/>
              <w:jc w:val="right"/>
            </w:pPr>
            <w:r>
              <w:t>1</w:t>
            </w:r>
          </w:p>
        </w:tc>
        <w:tc>
          <w:tcPr>
            <w:tcW w:w="723" w:type="dxa"/>
            <w:tcBorders>
              <w:top w:val="single" w:sz="4" w:space="0" w:color="A6A6A6" w:themeColor="background1" w:themeShade="A6"/>
              <w:left w:val="nil"/>
              <w:bottom w:val="single" w:sz="4" w:space="0" w:color="A6A6A6" w:themeColor="background1" w:themeShade="A6"/>
              <w:right w:val="nil"/>
            </w:tcBorders>
          </w:tcPr>
          <w:p w14:paraId="04E6CCAF" w14:textId="77777777" w:rsidR="00DD4FE8" w:rsidRPr="00C54BC4" w:rsidRDefault="00DD4FE8" w:rsidP="00DD4FE8">
            <w:pPr>
              <w:pStyle w:val="TableText"/>
              <w:jc w:val="right"/>
            </w:pPr>
            <w:r>
              <w:t>1</w:t>
            </w:r>
          </w:p>
        </w:tc>
        <w:tc>
          <w:tcPr>
            <w:tcW w:w="674" w:type="dxa"/>
            <w:tcBorders>
              <w:top w:val="single" w:sz="4" w:space="0" w:color="A6A6A6" w:themeColor="background1" w:themeShade="A6"/>
              <w:left w:val="nil"/>
              <w:bottom w:val="single" w:sz="4" w:space="0" w:color="A6A6A6" w:themeColor="background1" w:themeShade="A6"/>
              <w:right w:val="nil"/>
            </w:tcBorders>
          </w:tcPr>
          <w:p w14:paraId="25470561" w14:textId="77777777" w:rsidR="00DD4FE8" w:rsidRPr="00C54BC4" w:rsidRDefault="00DD4FE8" w:rsidP="00DD4FE8">
            <w:pPr>
              <w:pStyle w:val="TableText"/>
              <w:jc w:val="right"/>
            </w:pPr>
            <w:r>
              <w:t>0</w:t>
            </w:r>
          </w:p>
        </w:tc>
        <w:tc>
          <w:tcPr>
            <w:tcW w:w="931" w:type="dxa"/>
            <w:tcBorders>
              <w:top w:val="single" w:sz="4" w:space="0" w:color="A6A6A6" w:themeColor="background1" w:themeShade="A6"/>
              <w:left w:val="nil"/>
              <w:bottom w:val="single" w:sz="4" w:space="0" w:color="A6A6A6" w:themeColor="background1" w:themeShade="A6"/>
              <w:right w:val="nil"/>
            </w:tcBorders>
          </w:tcPr>
          <w:p w14:paraId="30A62FBC" w14:textId="77777777" w:rsidR="00DD4FE8" w:rsidRPr="00C54BC4" w:rsidRDefault="00DD4FE8" w:rsidP="00DD4FE8">
            <w:pPr>
              <w:pStyle w:val="TableText"/>
              <w:jc w:val="right"/>
            </w:pPr>
            <w:r>
              <w:t>33</w:t>
            </w:r>
          </w:p>
        </w:tc>
      </w:tr>
      <w:tr w:rsidR="00DD4FE8" w14:paraId="33EC35F7" w14:textId="77777777" w:rsidTr="00DD4FE8">
        <w:trPr>
          <w:trHeight w:val="291"/>
        </w:trPr>
        <w:tc>
          <w:tcPr>
            <w:tcW w:w="2273" w:type="dxa"/>
            <w:tcBorders>
              <w:top w:val="single" w:sz="4" w:space="0" w:color="A6A6A6" w:themeColor="background1" w:themeShade="A6"/>
              <w:left w:val="nil"/>
              <w:bottom w:val="single" w:sz="4" w:space="0" w:color="A6A6A6" w:themeColor="background1" w:themeShade="A6"/>
              <w:right w:val="nil"/>
            </w:tcBorders>
          </w:tcPr>
          <w:p w14:paraId="7FBE36EA" w14:textId="77777777" w:rsidR="00DD4FE8" w:rsidRPr="00C54BC4" w:rsidRDefault="00DD4FE8" w:rsidP="00DD4FE8">
            <w:pPr>
              <w:pStyle w:val="TableText"/>
            </w:pPr>
            <w:r>
              <w:t>Asian</w:t>
            </w:r>
          </w:p>
        </w:tc>
        <w:tc>
          <w:tcPr>
            <w:tcW w:w="951" w:type="dxa"/>
            <w:tcBorders>
              <w:top w:val="single" w:sz="4" w:space="0" w:color="A6A6A6" w:themeColor="background1" w:themeShade="A6"/>
              <w:left w:val="nil"/>
              <w:bottom w:val="single" w:sz="4" w:space="0" w:color="A6A6A6" w:themeColor="background1" w:themeShade="A6"/>
              <w:right w:val="nil"/>
            </w:tcBorders>
          </w:tcPr>
          <w:p w14:paraId="3F4DB44E" w14:textId="77777777" w:rsidR="00DD4FE8" w:rsidRPr="00C54BC4" w:rsidRDefault="00DD4FE8" w:rsidP="00DD4FE8">
            <w:pPr>
              <w:pStyle w:val="TableText"/>
              <w:jc w:val="right"/>
            </w:pPr>
            <w:r>
              <w:t>79</w:t>
            </w:r>
          </w:p>
        </w:tc>
        <w:tc>
          <w:tcPr>
            <w:tcW w:w="808" w:type="dxa"/>
            <w:tcBorders>
              <w:top w:val="single" w:sz="4" w:space="0" w:color="A6A6A6" w:themeColor="background1" w:themeShade="A6"/>
              <w:left w:val="nil"/>
              <w:bottom w:val="single" w:sz="4" w:space="0" w:color="A6A6A6" w:themeColor="background1" w:themeShade="A6"/>
              <w:right w:val="nil"/>
            </w:tcBorders>
          </w:tcPr>
          <w:p w14:paraId="230AF392" w14:textId="77777777" w:rsidR="00DD4FE8" w:rsidRPr="00C54BC4" w:rsidRDefault="00DD4FE8" w:rsidP="00DD4FE8">
            <w:pPr>
              <w:pStyle w:val="TableText"/>
              <w:jc w:val="right"/>
            </w:pPr>
            <w:r>
              <w:t>766</w:t>
            </w:r>
          </w:p>
        </w:tc>
        <w:tc>
          <w:tcPr>
            <w:tcW w:w="746" w:type="dxa"/>
            <w:tcBorders>
              <w:top w:val="single" w:sz="4" w:space="0" w:color="A6A6A6" w:themeColor="background1" w:themeShade="A6"/>
              <w:left w:val="nil"/>
              <w:bottom w:val="single" w:sz="4" w:space="0" w:color="A6A6A6" w:themeColor="background1" w:themeShade="A6"/>
              <w:right w:val="nil"/>
            </w:tcBorders>
          </w:tcPr>
          <w:p w14:paraId="762EFCB4" w14:textId="77777777" w:rsidR="00DD4FE8" w:rsidRPr="00C54BC4" w:rsidRDefault="00DD4FE8" w:rsidP="00DD4FE8">
            <w:pPr>
              <w:pStyle w:val="TableText"/>
              <w:jc w:val="right"/>
            </w:pPr>
            <w:r>
              <w:t>407</w:t>
            </w:r>
          </w:p>
        </w:tc>
        <w:tc>
          <w:tcPr>
            <w:tcW w:w="747" w:type="dxa"/>
            <w:tcBorders>
              <w:top w:val="single" w:sz="4" w:space="0" w:color="A6A6A6" w:themeColor="background1" w:themeShade="A6"/>
              <w:left w:val="nil"/>
              <w:bottom w:val="single" w:sz="4" w:space="0" w:color="A6A6A6" w:themeColor="background1" w:themeShade="A6"/>
              <w:right w:val="nil"/>
            </w:tcBorders>
          </w:tcPr>
          <w:p w14:paraId="03A18F56" w14:textId="77777777" w:rsidR="00DD4FE8" w:rsidRPr="00C54BC4" w:rsidRDefault="00DD4FE8" w:rsidP="00DD4FE8">
            <w:pPr>
              <w:pStyle w:val="TableText"/>
              <w:jc w:val="right"/>
            </w:pPr>
            <w:r>
              <w:t>141</w:t>
            </w:r>
          </w:p>
        </w:tc>
        <w:tc>
          <w:tcPr>
            <w:tcW w:w="723" w:type="dxa"/>
            <w:tcBorders>
              <w:top w:val="single" w:sz="4" w:space="0" w:color="A6A6A6" w:themeColor="background1" w:themeShade="A6"/>
              <w:left w:val="nil"/>
              <w:bottom w:val="single" w:sz="4" w:space="0" w:color="A6A6A6" w:themeColor="background1" w:themeShade="A6"/>
              <w:right w:val="nil"/>
            </w:tcBorders>
          </w:tcPr>
          <w:p w14:paraId="68049927" w14:textId="77777777" w:rsidR="00DD4FE8" w:rsidRPr="00C54BC4" w:rsidRDefault="00DD4FE8" w:rsidP="00DD4FE8">
            <w:pPr>
              <w:pStyle w:val="TableText"/>
              <w:jc w:val="right"/>
            </w:pPr>
            <w:r>
              <w:t>49</w:t>
            </w:r>
          </w:p>
        </w:tc>
        <w:tc>
          <w:tcPr>
            <w:tcW w:w="674" w:type="dxa"/>
            <w:tcBorders>
              <w:top w:val="single" w:sz="4" w:space="0" w:color="A6A6A6" w:themeColor="background1" w:themeShade="A6"/>
              <w:left w:val="nil"/>
              <w:bottom w:val="single" w:sz="4" w:space="0" w:color="A6A6A6" w:themeColor="background1" w:themeShade="A6"/>
              <w:right w:val="nil"/>
            </w:tcBorders>
          </w:tcPr>
          <w:p w14:paraId="13744EE1" w14:textId="77777777" w:rsidR="00DD4FE8" w:rsidRPr="00C54BC4" w:rsidRDefault="00DD4FE8" w:rsidP="00DD4FE8">
            <w:pPr>
              <w:pStyle w:val="TableText"/>
              <w:jc w:val="right"/>
            </w:pPr>
            <w:r>
              <w:t>9</w:t>
            </w:r>
          </w:p>
        </w:tc>
        <w:tc>
          <w:tcPr>
            <w:tcW w:w="931" w:type="dxa"/>
            <w:tcBorders>
              <w:top w:val="single" w:sz="4" w:space="0" w:color="A6A6A6" w:themeColor="background1" w:themeShade="A6"/>
              <w:left w:val="nil"/>
              <w:bottom w:val="single" w:sz="4" w:space="0" w:color="A6A6A6" w:themeColor="background1" w:themeShade="A6"/>
              <w:right w:val="nil"/>
            </w:tcBorders>
          </w:tcPr>
          <w:p w14:paraId="7002BBD1" w14:textId="77777777" w:rsidR="00DD4FE8" w:rsidRPr="00C54BC4" w:rsidRDefault="00DD4FE8" w:rsidP="00DD4FE8">
            <w:pPr>
              <w:pStyle w:val="TableText"/>
              <w:jc w:val="right"/>
            </w:pPr>
            <w:r>
              <w:t>1,451</w:t>
            </w:r>
          </w:p>
        </w:tc>
      </w:tr>
      <w:tr w:rsidR="00DD4FE8" w14:paraId="7BA95654" w14:textId="77777777" w:rsidTr="00DD4FE8">
        <w:trPr>
          <w:trHeight w:val="561"/>
        </w:trPr>
        <w:tc>
          <w:tcPr>
            <w:tcW w:w="2273" w:type="dxa"/>
            <w:tcBorders>
              <w:top w:val="single" w:sz="4" w:space="0" w:color="A6A6A6" w:themeColor="background1" w:themeShade="A6"/>
              <w:left w:val="nil"/>
              <w:bottom w:val="single" w:sz="4" w:space="0" w:color="A6A6A6" w:themeColor="background1" w:themeShade="A6"/>
              <w:right w:val="nil"/>
            </w:tcBorders>
          </w:tcPr>
          <w:p w14:paraId="07DF1415" w14:textId="0C929E3A" w:rsidR="00DD4FE8" w:rsidRPr="00C54BC4" w:rsidRDefault="00DD4FE8" w:rsidP="00DD4FE8">
            <w:pPr>
              <w:pStyle w:val="TableText"/>
            </w:pPr>
            <w:r>
              <w:t xml:space="preserve">Middle </w:t>
            </w:r>
            <w:r w:rsidR="001B28A4">
              <w:t>Eastern</w:t>
            </w:r>
            <w:r>
              <w:t>, Latin American and African</w:t>
            </w:r>
          </w:p>
        </w:tc>
        <w:tc>
          <w:tcPr>
            <w:tcW w:w="951" w:type="dxa"/>
            <w:tcBorders>
              <w:top w:val="single" w:sz="4" w:space="0" w:color="A6A6A6" w:themeColor="background1" w:themeShade="A6"/>
              <w:left w:val="nil"/>
              <w:bottom w:val="single" w:sz="4" w:space="0" w:color="A6A6A6" w:themeColor="background1" w:themeShade="A6"/>
              <w:right w:val="nil"/>
            </w:tcBorders>
          </w:tcPr>
          <w:p w14:paraId="14122AD2" w14:textId="77777777" w:rsidR="00DD4FE8" w:rsidRPr="00C54BC4" w:rsidRDefault="00DD4FE8" w:rsidP="00DD4FE8">
            <w:pPr>
              <w:pStyle w:val="TableText"/>
              <w:jc w:val="right"/>
            </w:pPr>
            <w:r>
              <w:t>4</w:t>
            </w:r>
          </w:p>
        </w:tc>
        <w:tc>
          <w:tcPr>
            <w:tcW w:w="808" w:type="dxa"/>
            <w:tcBorders>
              <w:top w:val="single" w:sz="4" w:space="0" w:color="A6A6A6" w:themeColor="background1" w:themeShade="A6"/>
              <w:left w:val="nil"/>
              <w:bottom w:val="single" w:sz="4" w:space="0" w:color="A6A6A6" w:themeColor="background1" w:themeShade="A6"/>
              <w:right w:val="nil"/>
            </w:tcBorders>
          </w:tcPr>
          <w:p w14:paraId="18016ED1" w14:textId="77777777" w:rsidR="00DD4FE8" w:rsidRPr="00C54BC4" w:rsidRDefault="00DD4FE8" w:rsidP="00DD4FE8">
            <w:pPr>
              <w:pStyle w:val="TableText"/>
              <w:jc w:val="right"/>
            </w:pPr>
            <w:r>
              <w:t>83</w:t>
            </w:r>
          </w:p>
        </w:tc>
        <w:tc>
          <w:tcPr>
            <w:tcW w:w="746" w:type="dxa"/>
            <w:tcBorders>
              <w:top w:val="single" w:sz="4" w:space="0" w:color="A6A6A6" w:themeColor="background1" w:themeShade="A6"/>
              <w:left w:val="nil"/>
              <w:bottom w:val="single" w:sz="4" w:space="0" w:color="A6A6A6" w:themeColor="background1" w:themeShade="A6"/>
              <w:right w:val="nil"/>
            </w:tcBorders>
          </w:tcPr>
          <w:p w14:paraId="0A050811" w14:textId="77777777" w:rsidR="00DD4FE8" w:rsidRPr="00C54BC4" w:rsidRDefault="00DD4FE8" w:rsidP="00DD4FE8">
            <w:pPr>
              <w:pStyle w:val="TableText"/>
              <w:jc w:val="right"/>
            </w:pPr>
            <w:r>
              <w:t>73</w:t>
            </w:r>
          </w:p>
        </w:tc>
        <w:tc>
          <w:tcPr>
            <w:tcW w:w="747" w:type="dxa"/>
            <w:tcBorders>
              <w:top w:val="single" w:sz="4" w:space="0" w:color="A6A6A6" w:themeColor="background1" w:themeShade="A6"/>
              <w:left w:val="nil"/>
              <w:bottom w:val="single" w:sz="4" w:space="0" w:color="A6A6A6" w:themeColor="background1" w:themeShade="A6"/>
              <w:right w:val="nil"/>
            </w:tcBorders>
          </w:tcPr>
          <w:p w14:paraId="7E133A3B" w14:textId="77777777" w:rsidR="00DD4FE8" w:rsidRPr="00C54BC4" w:rsidRDefault="00DD4FE8" w:rsidP="00DD4FE8">
            <w:pPr>
              <w:pStyle w:val="TableText"/>
              <w:jc w:val="right"/>
            </w:pPr>
            <w:r>
              <w:t>24</w:t>
            </w:r>
          </w:p>
        </w:tc>
        <w:tc>
          <w:tcPr>
            <w:tcW w:w="723" w:type="dxa"/>
            <w:tcBorders>
              <w:top w:val="single" w:sz="4" w:space="0" w:color="A6A6A6" w:themeColor="background1" w:themeShade="A6"/>
              <w:left w:val="nil"/>
              <w:bottom w:val="single" w:sz="4" w:space="0" w:color="A6A6A6" w:themeColor="background1" w:themeShade="A6"/>
              <w:right w:val="nil"/>
            </w:tcBorders>
          </w:tcPr>
          <w:p w14:paraId="42ADE344" w14:textId="77777777" w:rsidR="00DD4FE8" w:rsidRPr="00C54BC4" w:rsidRDefault="00DD4FE8" w:rsidP="00DD4FE8">
            <w:pPr>
              <w:pStyle w:val="TableText"/>
              <w:jc w:val="right"/>
            </w:pPr>
            <w:r>
              <w:t>16</w:t>
            </w:r>
          </w:p>
        </w:tc>
        <w:tc>
          <w:tcPr>
            <w:tcW w:w="674" w:type="dxa"/>
            <w:tcBorders>
              <w:top w:val="single" w:sz="4" w:space="0" w:color="A6A6A6" w:themeColor="background1" w:themeShade="A6"/>
              <w:left w:val="nil"/>
              <w:bottom w:val="single" w:sz="4" w:space="0" w:color="A6A6A6" w:themeColor="background1" w:themeShade="A6"/>
              <w:right w:val="nil"/>
            </w:tcBorders>
          </w:tcPr>
          <w:p w14:paraId="23F48F08" w14:textId="77777777" w:rsidR="00DD4FE8" w:rsidRPr="00C54BC4" w:rsidRDefault="00DD4FE8" w:rsidP="00DD4FE8">
            <w:pPr>
              <w:pStyle w:val="TableText"/>
              <w:jc w:val="right"/>
            </w:pPr>
            <w:r>
              <w:t>2</w:t>
            </w:r>
          </w:p>
        </w:tc>
        <w:tc>
          <w:tcPr>
            <w:tcW w:w="931" w:type="dxa"/>
            <w:tcBorders>
              <w:top w:val="single" w:sz="4" w:space="0" w:color="A6A6A6" w:themeColor="background1" w:themeShade="A6"/>
              <w:left w:val="nil"/>
              <w:bottom w:val="single" w:sz="4" w:space="0" w:color="A6A6A6" w:themeColor="background1" w:themeShade="A6"/>
              <w:right w:val="nil"/>
            </w:tcBorders>
          </w:tcPr>
          <w:p w14:paraId="781FEBE3" w14:textId="77777777" w:rsidR="00DD4FE8" w:rsidRPr="00C54BC4" w:rsidRDefault="00DD4FE8" w:rsidP="00DD4FE8">
            <w:pPr>
              <w:pStyle w:val="TableText"/>
              <w:jc w:val="right"/>
            </w:pPr>
            <w:r>
              <w:t>202</w:t>
            </w:r>
          </w:p>
        </w:tc>
      </w:tr>
      <w:tr w:rsidR="00DD4FE8" w14:paraId="2615338E" w14:textId="77777777" w:rsidTr="00DD4FE8">
        <w:trPr>
          <w:trHeight w:val="291"/>
        </w:trPr>
        <w:tc>
          <w:tcPr>
            <w:tcW w:w="2273" w:type="dxa"/>
            <w:tcBorders>
              <w:top w:val="single" w:sz="4" w:space="0" w:color="A6A6A6" w:themeColor="background1" w:themeShade="A6"/>
              <w:left w:val="nil"/>
              <w:bottom w:val="single" w:sz="4" w:space="0" w:color="A6A6A6" w:themeColor="background1" w:themeShade="A6"/>
              <w:right w:val="nil"/>
            </w:tcBorders>
          </w:tcPr>
          <w:p w14:paraId="2A61BFE4" w14:textId="77777777" w:rsidR="00DD4FE8" w:rsidRPr="00C54BC4" w:rsidRDefault="00DD4FE8" w:rsidP="00DD4FE8">
            <w:pPr>
              <w:pStyle w:val="TableText"/>
            </w:pPr>
            <w:r>
              <w:t>Other</w:t>
            </w:r>
          </w:p>
        </w:tc>
        <w:tc>
          <w:tcPr>
            <w:tcW w:w="951" w:type="dxa"/>
            <w:tcBorders>
              <w:top w:val="single" w:sz="4" w:space="0" w:color="A6A6A6" w:themeColor="background1" w:themeShade="A6"/>
              <w:left w:val="nil"/>
              <w:bottom w:val="single" w:sz="4" w:space="0" w:color="A6A6A6" w:themeColor="background1" w:themeShade="A6"/>
              <w:right w:val="nil"/>
            </w:tcBorders>
          </w:tcPr>
          <w:p w14:paraId="030B4C8C" w14:textId="77777777" w:rsidR="00DD4FE8" w:rsidRPr="00C54BC4" w:rsidRDefault="00DD4FE8" w:rsidP="00DD4FE8">
            <w:pPr>
              <w:pStyle w:val="TableText"/>
              <w:jc w:val="right"/>
            </w:pPr>
            <w:r>
              <w:t>16</w:t>
            </w:r>
          </w:p>
        </w:tc>
        <w:tc>
          <w:tcPr>
            <w:tcW w:w="808" w:type="dxa"/>
            <w:tcBorders>
              <w:top w:val="single" w:sz="4" w:space="0" w:color="A6A6A6" w:themeColor="background1" w:themeShade="A6"/>
              <w:left w:val="nil"/>
              <w:bottom w:val="single" w:sz="4" w:space="0" w:color="A6A6A6" w:themeColor="background1" w:themeShade="A6"/>
              <w:right w:val="nil"/>
            </w:tcBorders>
          </w:tcPr>
          <w:p w14:paraId="63844B9B" w14:textId="77777777" w:rsidR="00DD4FE8" w:rsidRPr="00C54BC4" w:rsidRDefault="00DD4FE8" w:rsidP="00DD4FE8">
            <w:pPr>
              <w:pStyle w:val="TableText"/>
              <w:jc w:val="right"/>
            </w:pPr>
            <w:r>
              <w:t>133</w:t>
            </w:r>
          </w:p>
        </w:tc>
        <w:tc>
          <w:tcPr>
            <w:tcW w:w="746" w:type="dxa"/>
            <w:tcBorders>
              <w:top w:val="single" w:sz="4" w:space="0" w:color="A6A6A6" w:themeColor="background1" w:themeShade="A6"/>
              <w:left w:val="nil"/>
              <w:bottom w:val="single" w:sz="4" w:space="0" w:color="A6A6A6" w:themeColor="background1" w:themeShade="A6"/>
              <w:right w:val="nil"/>
            </w:tcBorders>
          </w:tcPr>
          <w:p w14:paraId="655574B7" w14:textId="77777777" w:rsidR="00DD4FE8" w:rsidRPr="00C54BC4" w:rsidRDefault="00DD4FE8" w:rsidP="00DD4FE8">
            <w:pPr>
              <w:pStyle w:val="TableText"/>
              <w:jc w:val="right"/>
            </w:pPr>
            <w:r>
              <w:t>88</w:t>
            </w:r>
          </w:p>
        </w:tc>
        <w:tc>
          <w:tcPr>
            <w:tcW w:w="747" w:type="dxa"/>
            <w:tcBorders>
              <w:top w:val="single" w:sz="4" w:space="0" w:color="A6A6A6" w:themeColor="background1" w:themeShade="A6"/>
              <w:left w:val="nil"/>
              <w:bottom w:val="single" w:sz="4" w:space="0" w:color="A6A6A6" w:themeColor="background1" w:themeShade="A6"/>
              <w:right w:val="nil"/>
            </w:tcBorders>
          </w:tcPr>
          <w:p w14:paraId="1A6B878B" w14:textId="77777777" w:rsidR="00DD4FE8" w:rsidRPr="00C54BC4" w:rsidRDefault="00DD4FE8" w:rsidP="00DD4FE8">
            <w:pPr>
              <w:pStyle w:val="TableText"/>
              <w:jc w:val="right"/>
            </w:pPr>
            <w:r>
              <w:t>54</w:t>
            </w:r>
          </w:p>
        </w:tc>
        <w:tc>
          <w:tcPr>
            <w:tcW w:w="723" w:type="dxa"/>
            <w:tcBorders>
              <w:top w:val="single" w:sz="4" w:space="0" w:color="A6A6A6" w:themeColor="background1" w:themeShade="A6"/>
              <w:left w:val="nil"/>
              <w:bottom w:val="single" w:sz="4" w:space="0" w:color="A6A6A6" w:themeColor="background1" w:themeShade="A6"/>
              <w:right w:val="nil"/>
            </w:tcBorders>
          </w:tcPr>
          <w:p w14:paraId="2A3BAB07" w14:textId="77777777" w:rsidR="00DD4FE8" w:rsidRPr="00C54BC4" w:rsidRDefault="00DD4FE8" w:rsidP="00DD4FE8">
            <w:pPr>
              <w:pStyle w:val="TableText"/>
              <w:jc w:val="right"/>
            </w:pPr>
            <w:r>
              <w:t>49</w:t>
            </w:r>
          </w:p>
        </w:tc>
        <w:tc>
          <w:tcPr>
            <w:tcW w:w="674" w:type="dxa"/>
            <w:tcBorders>
              <w:top w:val="single" w:sz="4" w:space="0" w:color="A6A6A6" w:themeColor="background1" w:themeShade="A6"/>
              <w:left w:val="nil"/>
              <w:bottom w:val="single" w:sz="4" w:space="0" w:color="A6A6A6" w:themeColor="background1" w:themeShade="A6"/>
              <w:right w:val="nil"/>
            </w:tcBorders>
          </w:tcPr>
          <w:p w14:paraId="4E1CE29D" w14:textId="77777777" w:rsidR="00DD4FE8" w:rsidRPr="00C54BC4" w:rsidRDefault="00DD4FE8" w:rsidP="00DD4FE8">
            <w:pPr>
              <w:pStyle w:val="TableText"/>
              <w:jc w:val="right"/>
            </w:pPr>
            <w:r>
              <w:t>16</w:t>
            </w:r>
          </w:p>
        </w:tc>
        <w:tc>
          <w:tcPr>
            <w:tcW w:w="931" w:type="dxa"/>
            <w:tcBorders>
              <w:top w:val="single" w:sz="4" w:space="0" w:color="A6A6A6" w:themeColor="background1" w:themeShade="A6"/>
              <w:left w:val="nil"/>
              <w:bottom w:val="single" w:sz="4" w:space="0" w:color="A6A6A6" w:themeColor="background1" w:themeShade="A6"/>
              <w:right w:val="nil"/>
            </w:tcBorders>
          </w:tcPr>
          <w:p w14:paraId="452E8E48" w14:textId="77777777" w:rsidR="00DD4FE8" w:rsidRPr="00C54BC4" w:rsidRDefault="00DD4FE8" w:rsidP="00DD4FE8">
            <w:pPr>
              <w:pStyle w:val="TableText"/>
              <w:jc w:val="right"/>
            </w:pPr>
            <w:r>
              <w:t>356</w:t>
            </w:r>
          </w:p>
        </w:tc>
      </w:tr>
      <w:tr w:rsidR="00DD4FE8" w:rsidRPr="00DD4FE8" w14:paraId="19495D4E" w14:textId="77777777" w:rsidTr="00DD4FE8">
        <w:trPr>
          <w:trHeight w:val="280"/>
        </w:trPr>
        <w:tc>
          <w:tcPr>
            <w:tcW w:w="2273" w:type="dxa"/>
            <w:tcBorders>
              <w:top w:val="single" w:sz="4" w:space="0" w:color="A6A6A6" w:themeColor="background1" w:themeShade="A6"/>
              <w:left w:val="nil"/>
              <w:bottom w:val="single" w:sz="4" w:space="0" w:color="A6A6A6" w:themeColor="background1" w:themeShade="A6"/>
              <w:right w:val="nil"/>
            </w:tcBorders>
          </w:tcPr>
          <w:p w14:paraId="1667886F" w14:textId="77777777" w:rsidR="00DD4FE8" w:rsidRPr="00DD4FE8" w:rsidRDefault="00DD4FE8" w:rsidP="00DD4FE8">
            <w:pPr>
              <w:pStyle w:val="TableText"/>
              <w:rPr>
                <w:b/>
                <w:bCs/>
              </w:rPr>
            </w:pPr>
            <w:r w:rsidRPr="00DD4FE8">
              <w:rPr>
                <w:b/>
                <w:bCs/>
              </w:rPr>
              <w:t>Total</w:t>
            </w:r>
          </w:p>
        </w:tc>
        <w:tc>
          <w:tcPr>
            <w:tcW w:w="951" w:type="dxa"/>
            <w:tcBorders>
              <w:top w:val="single" w:sz="4" w:space="0" w:color="A6A6A6" w:themeColor="background1" w:themeShade="A6"/>
              <w:left w:val="nil"/>
              <w:bottom w:val="single" w:sz="4" w:space="0" w:color="A6A6A6" w:themeColor="background1" w:themeShade="A6"/>
              <w:right w:val="nil"/>
            </w:tcBorders>
          </w:tcPr>
          <w:p w14:paraId="1CE9C67E" w14:textId="77777777" w:rsidR="00DD4FE8" w:rsidRPr="00DD4FE8" w:rsidRDefault="00DD4FE8" w:rsidP="00DD4FE8">
            <w:pPr>
              <w:pStyle w:val="TableText"/>
              <w:jc w:val="right"/>
              <w:rPr>
                <w:b/>
                <w:bCs/>
              </w:rPr>
            </w:pPr>
            <w:r w:rsidRPr="00DD4FE8">
              <w:rPr>
                <w:b/>
                <w:bCs/>
              </w:rPr>
              <w:t>169</w:t>
            </w:r>
          </w:p>
        </w:tc>
        <w:tc>
          <w:tcPr>
            <w:tcW w:w="808" w:type="dxa"/>
            <w:tcBorders>
              <w:top w:val="single" w:sz="4" w:space="0" w:color="A6A6A6" w:themeColor="background1" w:themeShade="A6"/>
              <w:left w:val="nil"/>
              <w:bottom w:val="single" w:sz="4" w:space="0" w:color="A6A6A6" w:themeColor="background1" w:themeShade="A6"/>
              <w:right w:val="nil"/>
            </w:tcBorders>
          </w:tcPr>
          <w:p w14:paraId="4F70A424" w14:textId="77777777" w:rsidR="00DD4FE8" w:rsidRPr="00DD4FE8" w:rsidRDefault="00DD4FE8" w:rsidP="00DD4FE8">
            <w:pPr>
              <w:pStyle w:val="TableText"/>
              <w:jc w:val="right"/>
              <w:rPr>
                <w:b/>
                <w:bCs/>
              </w:rPr>
            </w:pPr>
            <w:r w:rsidRPr="00DD4FE8">
              <w:rPr>
                <w:b/>
                <w:bCs/>
              </w:rPr>
              <w:t>1,538</w:t>
            </w:r>
          </w:p>
        </w:tc>
        <w:tc>
          <w:tcPr>
            <w:tcW w:w="746" w:type="dxa"/>
            <w:tcBorders>
              <w:top w:val="single" w:sz="4" w:space="0" w:color="A6A6A6" w:themeColor="background1" w:themeShade="A6"/>
              <w:left w:val="nil"/>
              <w:bottom w:val="single" w:sz="4" w:space="0" w:color="A6A6A6" w:themeColor="background1" w:themeShade="A6"/>
              <w:right w:val="nil"/>
            </w:tcBorders>
          </w:tcPr>
          <w:p w14:paraId="2F55E726" w14:textId="77777777" w:rsidR="00DD4FE8" w:rsidRPr="00DD4FE8" w:rsidRDefault="00DD4FE8" w:rsidP="00DD4FE8">
            <w:pPr>
              <w:pStyle w:val="TableText"/>
              <w:jc w:val="right"/>
              <w:rPr>
                <w:b/>
                <w:bCs/>
              </w:rPr>
            </w:pPr>
            <w:r w:rsidRPr="00DD4FE8">
              <w:rPr>
                <w:b/>
                <w:bCs/>
              </w:rPr>
              <w:t>985</w:t>
            </w:r>
          </w:p>
        </w:tc>
        <w:tc>
          <w:tcPr>
            <w:tcW w:w="747" w:type="dxa"/>
            <w:tcBorders>
              <w:top w:val="single" w:sz="4" w:space="0" w:color="A6A6A6" w:themeColor="background1" w:themeShade="A6"/>
              <w:left w:val="nil"/>
              <w:bottom w:val="single" w:sz="4" w:space="0" w:color="A6A6A6" w:themeColor="background1" w:themeShade="A6"/>
              <w:right w:val="nil"/>
            </w:tcBorders>
          </w:tcPr>
          <w:p w14:paraId="0D917021" w14:textId="77777777" w:rsidR="00DD4FE8" w:rsidRPr="00DD4FE8" w:rsidRDefault="00DD4FE8" w:rsidP="00DD4FE8">
            <w:pPr>
              <w:pStyle w:val="TableText"/>
              <w:jc w:val="right"/>
              <w:rPr>
                <w:b/>
                <w:bCs/>
              </w:rPr>
            </w:pPr>
            <w:r w:rsidRPr="00DD4FE8">
              <w:rPr>
                <w:b/>
                <w:bCs/>
              </w:rPr>
              <w:t>672</w:t>
            </w:r>
          </w:p>
        </w:tc>
        <w:tc>
          <w:tcPr>
            <w:tcW w:w="723" w:type="dxa"/>
            <w:tcBorders>
              <w:top w:val="single" w:sz="4" w:space="0" w:color="A6A6A6" w:themeColor="background1" w:themeShade="A6"/>
              <w:left w:val="nil"/>
              <w:bottom w:val="single" w:sz="4" w:space="0" w:color="A6A6A6" w:themeColor="background1" w:themeShade="A6"/>
              <w:right w:val="nil"/>
            </w:tcBorders>
          </w:tcPr>
          <w:p w14:paraId="1F8754DE" w14:textId="77777777" w:rsidR="00DD4FE8" w:rsidRPr="00DD4FE8" w:rsidRDefault="00DD4FE8" w:rsidP="00DD4FE8">
            <w:pPr>
              <w:pStyle w:val="TableText"/>
              <w:jc w:val="right"/>
              <w:rPr>
                <w:b/>
                <w:bCs/>
              </w:rPr>
            </w:pPr>
            <w:r w:rsidRPr="00DD4FE8">
              <w:rPr>
                <w:b/>
                <w:bCs/>
              </w:rPr>
              <w:t>565</w:t>
            </w:r>
          </w:p>
        </w:tc>
        <w:tc>
          <w:tcPr>
            <w:tcW w:w="674" w:type="dxa"/>
            <w:tcBorders>
              <w:top w:val="single" w:sz="4" w:space="0" w:color="A6A6A6" w:themeColor="background1" w:themeShade="A6"/>
              <w:left w:val="nil"/>
              <w:bottom w:val="single" w:sz="4" w:space="0" w:color="A6A6A6" w:themeColor="background1" w:themeShade="A6"/>
              <w:right w:val="nil"/>
            </w:tcBorders>
          </w:tcPr>
          <w:p w14:paraId="25CF88F0" w14:textId="77777777" w:rsidR="00DD4FE8" w:rsidRPr="00DD4FE8" w:rsidRDefault="00DD4FE8" w:rsidP="00DD4FE8">
            <w:pPr>
              <w:pStyle w:val="TableText"/>
              <w:jc w:val="right"/>
              <w:rPr>
                <w:b/>
                <w:bCs/>
              </w:rPr>
            </w:pPr>
            <w:r w:rsidRPr="00DD4FE8">
              <w:rPr>
                <w:b/>
                <w:bCs/>
              </w:rPr>
              <w:t>189</w:t>
            </w:r>
          </w:p>
        </w:tc>
        <w:tc>
          <w:tcPr>
            <w:tcW w:w="931" w:type="dxa"/>
            <w:tcBorders>
              <w:top w:val="single" w:sz="4" w:space="0" w:color="A6A6A6" w:themeColor="background1" w:themeShade="A6"/>
              <w:left w:val="nil"/>
              <w:bottom w:val="single" w:sz="4" w:space="0" w:color="A6A6A6" w:themeColor="background1" w:themeShade="A6"/>
              <w:right w:val="nil"/>
            </w:tcBorders>
          </w:tcPr>
          <w:p w14:paraId="25C5332F" w14:textId="77777777" w:rsidR="00DD4FE8" w:rsidRPr="00DD4FE8" w:rsidRDefault="00DD4FE8" w:rsidP="00DD4FE8">
            <w:pPr>
              <w:pStyle w:val="TableText"/>
              <w:jc w:val="right"/>
              <w:rPr>
                <w:b/>
                <w:bCs/>
              </w:rPr>
            </w:pPr>
            <w:r w:rsidRPr="00DD4FE8">
              <w:rPr>
                <w:b/>
                <w:bCs/>
              </w:rPr>
              <w:t>4,118</w:t>
            </w:r>
          </w:p>
        </w:tc>
      </w:tr>
    </w:tbl>
    <w:p w14:paraId="067C41C2" w14:textId="2D8BB71F" w:rsidR="005C5FC1" w:rsidRDefault="005C5FC1" w:rsidP="005C5FC1">
      <w:pPr>
        <w:rPr>
          <w:b/>
          <w:bCs/>
        </w:rPr>
      </w:pPr>
    </w:p>
    <w:p w14:paraId="207EF050" w14:textId="2F4B76FE" w:rsidR="00FC0A07" w:rsidRPr="00FC0A07" w:rsidRDefault="002C3587" w:rsidP="00FC0A07">
      <w:pPr>
        <w:pStyle w:val="Figure"/>
      </w:pPr>
      <w:bookmarkStart w:id="83" w:name="_Toc169097412"/>
      <w:r w:rsidRPr="002C3587">
        <w:t xml:space="preserve">Figure </w:t>
      </w:r>
      <w:r w:rsidR="0054239A">
        <w:fldChar w:fldCharType="begin"/>
      </w:r>
      <w:r w:rsidR="0054239A">
        <w:instrText xml:space="preserve"> STYLEREF 2 \s </w:instrText>
      </w:r>
      <w:r w:rsidR="0054239A">
        <w:fldChar w:fldCharType="separate"/>
      </w:r>
      <w:r w:rsidR="0054239A">
        <w:rPr>
          <w:noProof/>
        </w:rPr>
        <w:t>8</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1</w:t>
      </w:r>
      <w:r w:rsidR="0054239A">
        <w:rPr>
          <w:noProof/>
        </w:rPr>
        <w:fldChar w:fldCharType="end"/>
      </w:r>
      <w:r w:rsidRPr="002C3587">
        <w:t>: Comparison of pharmacists’ age (smoothed) by gender, 2021, 2022</w:t>
      </w:r>
      <w:bookmarkEnd w:id="83"/>
    </w:p>
    <w:p w14:paraId="0C6BA6DD" w14:textId="240ED78D" w:rsidR="00DD4FE8" w:rsidRDefault="002C3587" w:rsidP="00FC0A07">
      <w:r>
        <w:rPr>
          <w:noProof/>
        </w:rPr>
        <w:drawing>
          <wp:inline distT="0" distB="0" distL="0" distR="0" wp14:anchorId="4AA35304" wp14:editId="18F1BB39">
            <wp:extent cx="5013960" cy="3932830"/>
            <wp:effectExtent l="0" t="0" r="0" b="0"/>
            <wp:docPr id="13" name="Picture 13" descr="For 25-29 age bracket, over 800 combined. More female than male in all age brackets except greater than 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or 25-29 age bracket, over 800 combined. More female than male in all age brackets except greater than 70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5394" cy="3957486"/>
                    </a:xfrm>
                    <a:prstGeom prst="rect">
                      <a:avLst/>
                    </a:prstGeom>
                    <a:noFill/>
                  </pic:spPr>
                </pic:pic>
              </a:graphicData>
            </a:graphic>
          </wp:inline>
        </w:drawing>
      </w:r>
    </w:p>
    <w:p w14:paraId="774A3E7E" w14:textId="77777777" w:rsidR="002C3587" w:rsidRDefault="002C3587" w:rsidP="005C5FC1">
      <w:pPr>
        <w:pStyle w:val="Heading3"/>
        <w:sectPr w:rsidR="002C3587" w:rsidSect="005C5FC1">
          <w:footerReference w:type="default" r:id="rId61"/>
          <w:pgSz w:w="11907" w:h="16834" w:code="9"/>
          <w:pgMar w:top="1418" w:right="1701" w:bottom="1134" w:left="1843" w:header="284" w:footer="425" w:gutter="284"/>
          <w:cols w:space="720"/>
        </w:sectPr>
      </w:pPr>
    </w:p>
    <w:p w14:paraId="38275EB1" w14:textId="64415C4D" w:rsidR="002C3587" w:rsidRDefault="002C3587" w:rsidP="002C3587">
      <w:pPr>
        <w:pStyle w:val="Table"/>
        <w:spacing w:before="0"/>
      </w:pPr>
      <w:bookmarkStart w:id="84" w:name="_Toc169097460"/>
      <w:r>
        <w:t xml:space="preserve">Table </w:t>
      </w:r>
      <w:r w:rsidR="0054239A">
        <w:fldChar w:fldCharType="begin"/>
      </w:r>
      <w:r w:rsidR="0054239A">
        <w:instrText xml:space="preserve"> STYLEREF 2 \s </w:instrText>
      </w:r>
      <w:r w:rsidR="0054239A">
        <w:fldChar w:fldCharType="separate"/>
      </w:r>
      <w:r w:rsidR="0054239A">
        <w:rPr>
          <w:noProof/>
        </w:rPr>
        <w:t>8</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5</w:t>
      </w:r>
      <w:r w:rsidR="0054239A">
        <w:rPr>
          <w:noProof/>
        </w:rPr>
        <w:fldChar w:fldCharType="end"/>
      </w:r>
      <w:r>
        <w:t xml:space="preserve">: </w:t>
      </w:r>
      <w:r w:rsidRPr="002C3587">
        <w:t>Primary type of pharmacy practice undertaken by practising pharmacists, 2022</w:t>
      </w:r>
      <w:bookmarkEnd w:id="84"/>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614"/>
        <w:gridCol w:w="2227"/>
        <w:gridCol w:w="2228"/>
      </w:tblGrid>
      <w:tr w:rsidR="002C3587" w:rsidRPr="002C3587" w14:paraId="2F075300" w14:textId="77777777" w:rsidTr="002C3587">
        <w:tc>
          <w:tcPr>
            <w:tcW w:w="3614" w:type="dxa"/>
            <w:tcBorders>
              <w:top w:val="nil"/>
              <w:bottom w:val="nil"/>
            </w:tcBorders>
            <w:shd w:val="clear" w:color="auto" w:fill="D9D9D9" w:themeFill="background1" w:themeFillShade="D9"/>
          </w:tcPr>
          <w:p w14:paraId="4AFFE91C" w14:textId="77777777" w:rsidR="002C3587" w:rsidRPr="002C3587" w:rsidRDefault="002C3587" w:rsidP="002C3587">
            <w:pPr>
              <w:pStyle w:val="TableText"/>
              <w:rPr>
                <w:b/>
                <w:bCs/>
              </w:rPr>
            </w:pPr>
            <w:r w:rsidRPr="002C3587">
              <w:rPr>
                <w:b/>
                <w:bCs/>
              </w:rPr>
              <w:t>Primary type of pharmacist work</w:t>
            </w:r>
          </w:p>
        </w:tc>
        <w:tc>
          <w:tcPr>
            <w:tcW w:w="2227" w:type="dxa"/>
            <w:tcBorders>
              <w:top w:val="nil"/>
              <w:bottom w:val="nil"/>
            </w:tcBorders>
            <w:shd w:val="clear" w:color="auto" w:fill="D9D9D9" w:themeFill="background1" w:themeFillShade="D9"/>
          </w:tcPr>
          <w:p w14:paraId="569EB548" w14:textId="77777777" w:rsidR="002C3587" w:rsidRPr="002C3587" w:rsidRDefault="002C3587" w:rsidP="002C3587">
            <w:pPr>
              <w:pStyle w:val="TableText"/>
              <w:jc w:val="right"/>
              <w:rPr>
                <w:b/>
                <w:bCs/>
              </w:rPr>
            </w:pPr>
            <w:r w:rsidRPr="002C3587">
              <w:rPr>
                <w:b/>
                <w:bCs/>
              </w:rPr>
              <w:t>Pharmacists</w:t>
            </w:r>
          </w:p>
        </w:tc>
        <w:tc>
          <w:tcPr>
            <w:tcW w:w="2228" w:type="dxa"/>
            <w:tcBorders>
              <w:top w:val="nil"/>
              <w:bottom w:val="nil"/>
            </w:tcBorders>
            <w:shd w:val="clear" w:color="auto" w:fill="D9D9D9" w:themeFill="background1" w:themeFillShade="D9"/>
          </w:tcPr>
          <w:p w14:paraId="219D6A64" w14:textId="77777777" w:rsidR="002C3587" w:rsidRPr="002C3587" w:rsidRDefault="002C3587" w:rsidP="002C3587">
            <w:pPr>
              <w:pStyle w:val="TableText"/>
              <w:jc w:val="right"/>
              <w:rPr>
                <w:b/>
                <w:bCs/>
              </w:rPr>
            </w:pPr>
            <w:r w:rsidRPr="002C3587">
              <w:rPr>
                <w:b/>
                <w:bCs/>
              </w:rPr>
              <w:t>Percentage</w:t>
            </w:r>
          </w:p>
        </w:tc>
      </w:tr>
      <w:tr w:rsidR="002C3587" w14:paraId="53528A57" w14:textId="77777777" w:rsidTr="002C3587">
        <w:tc>
          <w:tcPr>
            <w:tcW w:w="3614" w:type="dxa"/>
            <w:tcBorders>
              <w:top w:val="nil"/>
            </w:tcBorders>
          </w:tcPr>
          <w:p w14:paraId="4707E437" w14:textId="77777777" w:rsidR="002C3587" w:rsidRPr="00C54BC4" w:rsidRDefault="002C3587" w:rsidP="002C3587">
            <w:pPr>
              <w:pStyle w:val="TableText"/>
            </w:pPr>
            <w:r w:rsidRPr="00C54BC4">
              <w:t>Community pharmacy</w:t>
            </w:r>
          </w:p>
        </w:tc>
        <w:tc>
          <w:tcPr>
            <w:tcW w:w="2227" w:type="dxa"/>
            <w:tcBorders>
              <w:top w:val="nil"/>
            </w:tcBorders>
          </w:tcPr>
          <w:p w14:paraId="14CAFB2F" w14:textId="77777777" w:rsidR="002C3587" w:rsidRPr="00C54BC4" w:rsidRDefault="002C3587" w:rsidP="002C3587">
            <w:pPr>
              <w:pStyle w:val="TableText"/>
              <w:jc w:val="right"/>
            </w:pPr>
            <w:r>
              <w:t>3,037</w:t>
            </w:r>
          </w:p>
        </w:tc>
        <w:tc>
          <w:tcPr>
            <w:tcW w:w="2228" w:type="dxa"/>
            <w:tcBorders>
              <w:top w:val="nil"/>
            </w:tcBorders>
          </w:tcPr>
          <w:p w14:paraId="4A12EE73" w14:textId="77777777" w:rsidR="002C3587" w:rsidRPr="00C54BC4" w:rsidRDefault="002C3587" w:rsidP="002C3587">
            <w:pPr>
              <w:pStyle w:val="TableText"/>
              <w:jc w:val="right"/>
            </w:pPr>
            <w:r>
              <w:t>76%</w:t>
            </w:r>
          </w:p>
        </w:tc>
      </w:tr>
      <w:tr w:rsidR="002C3587" w14:paraId="7EF68F6A" w14:textId="77777777" w:rsidTr="002C3587">
        <w:tc>
          <w:tcPr>
            <w:tcW w:w="3614" w:type="dxa"/>
          </w:tcPr>
          <w:p w14:paraId="20922045" w14:textId="77777777" w:rsidR="002C3587" w:rsidRPr="00C54BC4" w:rsidRDefault="002C3587" w:rsidP="002C3587">
            <w:pPr>
              <w:pStyle w:val="TableText"/>
            </w:pPr>
            <w:r>
              <w:t>DHB (excluding hospital pharmacy work)</w:t>
            </w:r>
          </w:p>
        </w:tc>
        <w:tc>
          <w:tcPr>
            <w:tcW w:w="2227" w:type="dxa"/>
          </w:tcPr>
          <w:p w14:paraId="20ECC9CA" w14:textId="77777777" w:rsidR="002C3587" w:rsidRPr="00C54BC4" w:rsidRDefault="002C3587" w:rsidP="002C3587">
            <w:pPr>
              <w:pStyle w:val="TableText"/>
              <w:jc w:val="right"/>
            </w:pPr>
            <w:r>
              <w:t>71</w:t>
            </w:r>
          </w:p>
        </w:tc>
        <w:tc>
          <w:tcPr>
            <w:tcW w:w="2228" w:type="dxa"/>
          </w:tcPr>
          <w:p w14:paraId="3706123D" w14:textId="77777777" w:rsidR="002C3587" w:rsidRPr="00C54BC4" w:rsidRDefault="002C3587" w:rsidP="002C3587">
            <w:pPr>
              <w:pStyle w:val="TableText"/>
              <w:jc w:val="right"/>
            </w:pPr>
            <w:r>
              <w:t>2%</w:t>
            </w:r>
          </w:p>
        </w:tc>
      </w:tr>
      <w:tr w:rsidR="002C3587" w14:paraId="76CB0A1E" w14:textId="77777777" w:rsidTr="002C3587">
        <w:tc>
          <w:tcPr>
            <w:tcW w:w="3614" w:type="dxa"/>
          </w:tcPr>
          <w:p w14:paraId="53E8CCDE" w14:textId="77777777" w:rsidR="002C3587" w:rsidRPr="00C54BC4" w:rsidRDefault="002C3587" w:rsidP="002C3587">
            <w:pPr>
              <w:pStyle w:val="TableText"/>
            </w:pPr>
            <w:r>
              <w:t>General practice</w:t>
            </w:r>
          </w:p>
        </w:tc>
        <w:tc>
          <w:tcPr>
            <w:tcW w:w="2227" w:type="dxa"/>
          </w:tcPr>
          <w:p w14:paraId="25084820" w14:textId="77777777" w:rsidR="002C3587" w:rsidRPr="00C54BC4" w:rsidRDefault="002C3587" w:rsidP="002C3587">
            <w:pPr>
              <w:pStyle w:val="TableText"/>
              <w:jc w:val="right"/>
            </w:pPr>
            <w:r>
              <w:t>49</w:t>
            </w:r>
          </w:p>
        </w:tc>
        <w:tc>
          <w:tcPr>
            <w:tcW w:w="2228" w:type="dxa"/>
          </w:tcPr>
          <w:p w14:paraId="49C3C78B" w14:textId="77777777" w:rsidR="002C3587" w:rsidRPr="00C54BC4" w:rsidRDefault="002C3587" w:rsidP="002C3587">
            <w:pPr>
              <w:pStyle w:val="TableText"/>
              <w:jc w:val="right"/>
            </w:pPr>
            <w:r>
              <w:t>1%</w:t>
            </w:r>
          </w:p>
        </w:tc>
      </w:tr>
      <w:tr w:rsidR="002C3587" w14:paraId="5564BE58" w14:textId="77777777" w:rsidTr="002C3587">
        <w:tc>
          <w:tcPr>
            <w:tcW w:w="3614" w:type="dxa"/>
          </w:tcPr>
          <w:p w14:paraId="66500CF1" w14:textId="77777777" w:rsidR="002C3587" w:rsidRPr="00C54BC4" w:rsidRDefault="002C3587" w:rsidP="002C3587">
            <w:pPr>
              <w:pStyle w:val="TableText"/>
            </w:pPr>
            <w:r>
              <w:t>Hospital pharmacy</w:t>
            </w:r>
          </w:p>
        </w:tc>
        <w:tc>
          <w:tcPr>
            <w:tcW w:w="2227" w:type="dxa"/>
          </w:tcPr>
          <w:p w14:paraId="280D770F" w14:textId="77777777" w:rsidR="002C3587" w:rsidRPr="00C54BC4" w:rsidRDefault="002C3587" w:rsidP="002C3587">
            <w:pPr>
              <w:pStyle w:val="TableText"/>
              <w:jc w:val="right"/>
            </w:pPr>
            <w:r>
              <w:t>551</w:t>
            </w:r>
          </w:p>
        </w:tc>
        <w:tc>
          <w:tcPr>
            <w:tcW w:w="2228" w:type="dxa"/>
          </w:tcPr>
          <w:p w14:paraId="279D3771" w14:textId="77777777" w:rsidR="002C3587" w:rsidRPr="00C54BC4" w:rsidRDefault="002C3587" w:rsidP="002C3587">
            <w:pPr>
              <w:pStyle w:val="TableText"/>
              <w:jc w:val="right"/>
            </w:pPr>
            <w:r>
              <w:t>14%</w:t>
            </w:r>
          </w:p>
        </w:tc>
      </w:tr>
      <w:tr w:rsidR="002C3587" w14:paraId="466AB689" w14:textId="77777777" w:rsidTr="002C3587">
        <w:tc>
          <w:tcPr>
            <w:tcW w:w="3614" w:type="dxa"/>
          </w:tcPr>
          <w:p w14:paraId="14E71D13" w14:textId="77777777" w:rsidR="002C3587" w:rsidRPr="00C54BC4" w:rsidRDefault="002C3587" w:rsidP="002C3587">
            <w:pPr>
              <w:pStyle w:val="TableText"/>
            </w:pPr>
            <w:r>
              <w:t>Other</w:t>
            </w:r>
          </w:p>
        </w:tc>
        <w:tc>
          <w:tcPr>
            <w:tcW w:w="2227" w:type="dxa"/>
          </w:tcPr>
          <w:p w14:paraId="015312FC" w14:textId="77777777" w:rsidR="002C3587" w:rsidRPr="00C54BC4" w:rsidRDefault="002C3587" w:rsidP="002C3587">
            <w:pPr>
              <w:pStyle w:val="TableText"/>
              <w:jc w:val="right"/>
            </w:pPr>
            <w:r>
              <w:t>117</w:t>
            </w:r>
          </w:p>
        </w:tc>
        <w:tc>
          <w:tcPr>
            <w:tcW w:w="2228" w:type="dxa"/>
          </w:tcPr>
          <w:p w14:paraId="6B0C000C" w14:textId="77777777" w:rsidR="002C3587" w:rsidRPr="00C54BC4" w:rsidRDefault="002C3587" w:rsidP="002C3587">
            <w:pPr>
              <w:pStyle w:val="TableText"/>
              <w:jc w:val="right"/>
            </w:pPr>
            <w:r>
              <w:t>3%</w:t>
            </w:r>
          </w:p>
        </w:tc>
      </w:tr>
      <w:tr w:rsidR="002C3587" w14:paraId="52507934" w14:textId="77777777" w:rsidTr="002C3587">
        <w:tc>
          <w:tcPr>
            <w:tcW w:w="3614" w:type="dxa"/>
          </w:tcPr>
          <w:p w14:paraId="06E973A0" w14:textId="77777777" w:rsidR="002C3587" w:rsidRPr="00C54BC4" w:rsidRDefault="002C3587" w:rsidP="002C3587">
            <w:pPr>
              <w:pStyle w:val="TableText"/>
            </w:pPr>
            <w:r>
              <w:t>Pharmaceutical industry</w:t>
            </w:r>
          </w:p>
        </w:tc>
        <w:tc>
          <w:tcPr>
            <w:tcW w:w="2227" w:type="dxa"/>
          </w:tcPr>
          <w:p w14:paraId="45056A09" w14:textId="77777777" w:rsidR="002C3587" w:rsidRPr="00C54BC4" w:rsidRDefault="002C3587" w:rsidP="002C3587">
            <w:pPr>
              <w:pStyle w:val="TableText"/>
              <w:jc w:val="right"/>
            </w:pPr>
            <w:r>
              <w:t>38</w:t>
            </w:r>
          </w:p>
        </w:tc>
        <w:tc>
          <w:tcPr>
            <w:tcW w:w="2228" w:type="dxa"/>
          </w:tcPr>
          <w:p w14:paraId="7BC1BBD9" w14:textId="77777777" w:rsidR="002C3587" w:rsidRPr="00C54BC4" w:rsidRDefault="002C3587" w:rsidP="002C3587">
            <w:pPr>
              <w:pStyle w:val="TableText"/>
              <w:jc w:val="right"/>
            </w:pPr>
            <w:r>
              <w:t>1%</w:t>
            </w:r>
          </w:p>
        </w:tc>
      </w:tr>
      <w:tr w:rsidR="002C3587" w14:paraId="59B2753F" w14:textId="77777777" w:rsidTr="002C3587">
        <w:tc>
          <w:tcPr>
            <w:tcW w:w="3614" w:type="dxa"/>
          </w:tcPr>
          <w:p w14:paraId="7446A604" w14:textId="77777777" w:rsidR="002C3587" w:rsidRPr="00C54BC4" w:rsidRDefault="002C3587" w:rsidP="002C3587">
            <w:pPr>
              <w:pStyle w:val="TableText"/>
            </w:pPr>
            <w:r>
              <w:t>Pharmacy related organisations</w:t>
            </w:r>
          </w:p>
        </w:tc>
        <w:tc>
          <w:tcPr>
            <w:tcW w:w="2227" w:type="dxa"/>
          </w:tcPr>
          <w:p w14:paraId="555BD765" w14:textId="77777777" w:rsidR="002C3587" w:rsidRPr="00C54BC4" w:rsidRDefault="002C3587" w:rsidP="002C3587">
            <w:pPr>
              <w:pStyle w:val="TableText"/>
              <w:jc w:val="right"/>
            </w:pPr>
            <w:r>
              <w:t>38</w:t>
            </w:r>
          </w:p>
        </w:tc>
        <w:tc>
          <w:tcPr>
            <w:tcW w:w="2228" w:type="dxa"/>
          </w:tcPr>
          <w:p w14:paraId="3F6325EB" w14:textId="77777777" w:rsidR="002C3587" w:rsidRPr="00C54BC4" w:rsidRDefault="002C3587" w:rsidP="002C3587">
            <w:pPr>
              <w:pStyle w:val="TableText"/>
              <w:jc w:val="right"/>
            </w:pPr>
            <w:r>
              <w:t>1%</w:t>
            </w:r>
          </w:p>
        </w:tc>
      </w:tr>
      <w:tr w:rsidR="002C3587" w14:paraId="2482CBF3" w14:textId="77777777" w:rsidTr="002C3587">
        <w:tc>
          <w:tcPr>
            <w:tcW w:w="3614" w:type="dxa"/>
          </w:tcPr>
          <w:p w14:paraId="2E48D9AA" w14:textId="77777777" w:rsidR="002C3587" w:rsidRPr="00C54BC4" w:rsidRDefault="002C3587" w:rsidP="002C3587">
            <w:pPr>
              <w:pStyle w:val="TableText"/>
            </w:pPr>
            <w:r>
              <w:t>Primary Health Organisation</w:t>
            </w:r>
          </w:p>
        </w:tc>
        <w:tc>
          <w:tcPr>
            <w:tcW w:w="2227" w:type="dxa"/>
          </w:tcPr>
          <w:p w14:paraId="3BD31830" w14:textId="77777777" w:rsidR="002C3587" w:rsidRPr="00C54BC4" w:rsidRDefault="002C3587" w:rsidP="002C3587">
            <w:pPr>
              <w:pStyle w:val="TableText"/>
              <w:jc w:val="right"/>
            </w:pPr>
            <w:r>
              <w:t>37</w:t>
            </w:r>
          </w:p>
        </w:tc>
        <w:tc>
          <w:tcPr>
            <w:tcW w:w="2228" w:type="dxa"/>
          </w:tcPr>
          <w:p w14:paraId="2C53C394" w14:textId="77777777" w:rsidR="002C3587" w:rsidRPr="00C54BC4" w:rsidRDefault="002C3587" w:rsidP="002C3587">
            <w:pPr>
              <w:pStyle w:val="TableText"/>
              <w:jc w:val="right"/>
            </w:pPr>
            <w:r>
              <w:t>1%</w:t>
            </w:r>
          </w:p>
        </w:tc>
      </w:tr>
    </w:tbl>
    <w:p w14:paraId="48D6F22F" w14:textId="77777777" w:rsidR="002C3587" w:rsidRPr="00C54BC4" w:rsidRDefault="002C3587" w:rsidP="002C3587">
      <w:pPr>
        <w:pStyle w:val="Note"/>
      </w:pPr>
      <w:r w:rsidRPr="00C54BC4">
        <w:t>Note: The majority o</w:t>
      </w:r>
      <w:r>
        <w:t xml:space="preserve">f </w:t>
      </w:r>
      <w:r w:rsidRPr="00C54BC4">
        <w:t>primary health organisation pharmacists work in general practice (primary health care</w:t>
      </w:r>
    </w:p>
    <w:p w14:paraId="00BD5508" w14:textId="4D2AED6F" w:rsidR="002C3587" w:rsidRDefault="002C3587" w:rsidP="002C3587"/>
    <w:p w14:paraId="5CEB6379" w14:textId="14E59470" w:rsidR="002C3587" w:rsidRDefault="002C3587" w:rsidP="002C3587">
      <w:pPr>
        <w:pStyle w:val="Table"/>
        <w:spacing w:before="0"/>
      </w:pPr>
      <w:bookmarkStart w:id="85" w:name="_Toc169097461"/>
      <w:r>
        <w:t xml:space="preserve">Table </w:t>
      </w:r>
      <w:r w:rsidR="0054239A">
        <w:fldChar w:fldCharType="begin"/>
      </w:r>
      <w:r w:rsidR="0054239A">
        <w:instrText xml:space="preserve"> STYLEREF 2 \s </w:instrText>
      </w:r>
      <w:r w:rsidR="0054239A">
        <w:fldChar w:fldCharType="separate"/>
      </w:r>
      <w:r w:rsidR="0054239A">
        <w:rPr>
          <w:noProof/>
        </w:rPr>
        <w:t>8</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6</w:t>
      </w:r>
      <w:r w:rsidR="0054239A">
        <w:rPr>
          <w:noProof/>
        </w:rPr>
        <w:fldChar w:fldCharType="end"/>
      </w:r>
      <w:r>
        <w:t xml:space="preserve">: </w:t>
      </w:r>
      <w:r w:rsidRPr="002C3587">
        <w:t>Number of return-to-practice applicants by years since last in practice, 2019–2022</w:t>
      </w:r>
      <w:bookmarkEnd w:id="85"/>
    </w:p>
    <w:tbl>
      <w:tblPr>
        <w:tblStyle w:val="TableGrid"/>
        <w:tblW w:w="8075"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886"/>
        <w:gridCol w:w="1047"/>
        <w:gridCol w:w="1047"/>
        <w:gridCol w:w="1047"/>
        <w:gridCol w:w="1048"/>
      </w:tblGrid>
      <w:tr w:rsidR="002C3587" w:rsidRPr="00C54BC4" w14:paraId="4B76F661" w14:textId="77777777" w:rsidTr="002C3587">
        <w:tc>
          <w:tcPr>
            <w:tcW w:w="3886" w:type="dxa"/>
            <w:tcBorders>
              <w:top w:val="nil"/>
              <w:bottom w:val="nil"/>
            </w:tcBorders>
            <w:shd w:val="clear" w:color="auto" w:fill="D9D9D9" w:themeFill="background1" w:themeFillShade="D9"/>
          </w:tcPr>
          <w:p w14:paraId="10B58609" w14:textId="77777777" w:rsidR="002C3587" w:rsidRPr="002C3587" w:rsidRDefault="002C3587" w:rsidP="002C3587">
            <w:pPr>
              <w:pStyle w:val="TableText"/>
              <w:rPr>
                <w:b/>
                <w:bCs/>
              </w:rPr>
            </w:pPr>
            <w:r w:rsidRPr="002C3587">
              <w:rPr>
                <w:b/>
                <w:bCs/>
              </w:rPr>
              <w:t>Years since last practice in New Zealand</w:t>
            </w:r>
          </w:p>
        </w:tc>
        <w:tc>
          <w:tcPr>
            <w:tcW w:w="1047" w:type="dxa"/>
            <w:tcBorders>
              <w:top w:val="nil"/>
              <w:bottom w:val="nil"/>
            </w:tcBorders>
            <w:shd w:val="clear" w:color="auto" w:fill="D9D9D9" w:themeFill="background1" w:themeFillShade="D9"/>
          </w:tcPr>
          <w:p w14:paraId="1EE3AE4F" w14:textId="77777777" w:rsidR="002C3587" w:rsidRPr="002C3587" w:rsidRDefault="002C3587" w:rsidP="002C3587">
            <w:pPr>
              <w:pStyle w:val="TableText"/>
              <w:jc w:val="right"/>
              <w:rPr>
                <w:b/>
                <w:bCs/>
              </w:rPr>
            </w:pPr>
            <w:r w:rsidRPr="002C3587">
              <w:rPr>
                <w:b/>
                <w:bCs/>
              </w:rPr>
              <w:t>2019</w:t>
            </w:r>
          </w:p>
        </w:tc>
        <w:tc>
          <w:tcPr>
            <w:tcW w:w="1047" w:type="dxa"/>
            <w:tcBorders>
              <w:top w:val="nil"/>
              <w:bottom w:val="nil"/>
            </w:tcBorders>
            <w:shd w:val="clear" w:color="auto" w:fill="D9D9D9" w:themeFill="background1" w:themeFillShade="D9"/>
          </w:tcPr>
          <w:p w14:paraId="1FA2D887" w14:textId="77777777" w:rsidR="002C3587" w:rsidRPr="002C3587" w:rsidRDefault="002C3587" w:rsidP="002C3587">
            <w:pPr>
              <w:pStyle w:val="TableText"/>
              <w:jc w:val="right"/>
              <w:rPr>
                <w:b/>
                <w:bCs/>
              </w:rPr>
            </w:pPr>
            <w:r w:rsidRPr="002C3587">
              <w:rPr>
                <w:b/>
                <w:bCs/>
              </w:rPr>
              <w:t>2020</w:t>
            </w:r>
          </w:p>
        </w:tc>
        <w:tc>
          <w:tcPr>
            <w:tcW w:w="1047" w:type="dxa"/>
            <w:tcBorders>
              <w:top w:val="nil"/>
              <w:bottom w:val="nil"/>
            </w:tcBorders>
            <w:shd w:val="clear" w:color="auto" w:fill="D9D9D9" w:themeFill="background1" w:themeFillShade="D9"/>
          </w:tcPr>
          <w:p w14:paraId="455985FD" w14:textId="77777777" w:rsidR="002C3587" w:rsidRPr="002C3587" w:rsidRDefault="002C3587" w:rsidP="002C3587">
            <w:pPr>
              <w:pStyle w:val="TableText"/>
              <w:jc w:val="right"/>
              <w:rPr>
                <w:b/>
                <w:bCs/>
              </w:rPr>
            </w:pPr>
            <w:r w:rsidRPr="002C3587">
              <w:rPr>
                <w:b/>
                <w:bCs/>
              </w:rPr>
              <w:t>2021</w:t>
            </w:r>
          </w:p>
        </w:tc>
        <w:tc>
          <w:tcPr>
            <w:tcW w:w="1048" w:type="dxa"/>
            <w:tcBorders>
              <w:top w:val="nil"/>
              <w:bottom w:val="nil"/>
            </w:tcBorders>
            <w:shd w:val="clear" w:color="auto" w:fill="D9D9D9" w:themeFill="background1" w:themeFillShade="D9"/>
          </w:tcPr>
          <w:p w14:paraId="167617AD" w14:textId="77777777" w:rsidR="002C3587" w:rsidRPr="002C3587" w:rsidRDefault="002C3587" w:rsidP="002C3587">
            <w:pPr>
              <w:pStyle w:val="TableText"/>
              <w:jc w:val="right"/>
              <w:rPr>
                <w:b/>
                <w:bCs/>
              </w:rPr>
            </w:pPr>
            <w:r w:rsidRPr="002C3587">
              <w:rPr>
                <w:b/>
                <w:bCs/>
              </w:rPr>
              <w:t>2022</w:t>
            </w:r>
          </w:p>
        </w:tc>
      </w:tr>
      <w:tr w:rsidR="002C3587" w14:paraId="316D5907" w14:textId="77777777" w:rsidTr="002C3587">
        <w:tc>
          <w:tcPr>
            <w:tcW w:w="3886" w:type="dxa"/>
            <w:tcBorders>
              <w:top w:val="nil"/>
            </w:tcBorders>
          </w:tcPr>
          <w:p w14:paraId="2DD6B95C" w14:textId="77777777" w:rsidR="002C3587" w:rsidRDefault="002C3587" w:rsidP="002C3587">
            <w:pPr>
              <w:pStyle w:val="TableText"/>
            </w:pPr>
            <w:r>
              <w:t>Less than 3 years</w:t>
            </w:r>
          </w:p>
        </w:tc>
        <w:tc>
          <w:tcPr>
            <w:tcW w:w="1047" w:type="dxa"/>
            <w:tcBorders>
              <w:top w:val="nil"/>
            </w:tcBorders>
          </w:tcPr>
          <w:p w14:paraId="2191DB43" w14:textId="77777777" w:rsidR="002C3587" w:rsidRDefault="002C3587" w:rsidP="002C3587">
            <w:pPr>
              <w:pStyle w:val="TableText"/>
              <w:jc w:val="right"/>
            </w:pPr>
            <w:r>
              <w:t>88</w:t>
            </w:r>
          </w:p>
        </w:tc>
        <w:tc>
          <w:tcPr>
            <w:tcW w:w="1047" w:type="dxa"/>
            <w:tcBorders>
              <w:top w:val="nil"/>
            </w:tcBorders>
          </w:tcPr>
          <w:p w14:paraId="73954ED6" w14:textId="77777777" w:rsidR="002C3587" w:rsidRDefault="002C3587" w:rsidP="002C3587">
            <w:pPr>
              <w:pStyle w:val="TableText"/>
              <w:jc w:val="right"/>
            </w:pPr>
            <w:r>
              <w:t>86</w:t>
            </w:r>
          </w:p>
        </w:tc>
        <w:tc>
          <w:tcPr>
            <w:tcW w:w="1047" w:type="dxa"/>
            <w:tcBorders>
              <w:top w:val="nil"/>
            </w:tcBorders>
          </w:tcPr>
          <w:p w14:paraId="41FE5C1B" w14:textId="77777777" w:rsidR="002C3587" w:rsidRDefault="002C3587" w:rsidP="002C3587">
            <w:pPr>
              <w:pStyle w:val="TableText"/>
              <w:jc w:val="right"/>
            </w:pPr>
            <w:r>
              <w:t>75</w:t>
            </w:r>
          </w:p>
        </w:tc>
        <w:tc>
          <w:tcPr>
            <w:tcW w:w="1048" w:type="dxa"/>
            <w:tcBorders>
              <w:top w:val="nil"/>
            </w:tcBorders>
          </w:tcPr>
          <w:p w14:paraId="56205518" w14:textId="77777777" w:rsidR="002C3587" w:rsidRDefault="002C3587" w:rsidP="002C3587">
            <w:pPr>
              <w:pStyle w:val="TableText"/>
              <w:jc w:val="right"/>
            </w:pPr>
            <w:r>
              <w:t>82</w:t>
            </w:r>
          </w:p>
        </w:tc>
      </w:tr>
      <w:tr w:rsidR="002C3587" w14:paraId="37E09661" w14:textId="77777777" w:rsidTr="002C3587">
        <w:tc>
          <w:tcPr>
            <w:tcW w:w="3886" w:type="dxa"/>
          </w:tcPr>
          <w:p w14:paraId="4AFD3D2E" w14:textId="77777777" w:rsidR="002C3587" w:rsidRDefault="002C3587" w:rsidP="002C3587">
            <w:pPr>
              <w:pStyle w:val="TableText"/>
            </w:pPr>
            <w:r>
              <w:t>3-8 years</w:t>
            </w:r>
          </w:p>
        </w:tc>
        <w:tc>
          <w:tcPr>
            <w:tcW w:w="1047" w:type="dxa"/>
          </w:tcPr>
          <w:p w14:paraId="7020ED2B" w14:textId="77777777" w:rsidR="002C3587" w:rsidRDefault="002C3587" w:rsidP="002C3587">
            <w:pPr>
              <w:pStyle w:val="TableText"/>
              <w:jc w:val="right"/>
            </w:pPr>
            <w:r>
              <w:t>12</w:t>
            </w:r>
          </w:p>
        </w:tc>
        <w:tc>
          <w:tcPr>
            <w:tcW w:w="1047" w:type="dxa"/>
          </w:tcPr>
          <w:p w14:paraId="3A377432" w14:textId="77777777" w:rsidR="002C3587" w:rsidRDefault="002C3587" w:rsidP="002C3587">
            <w:pPr>
              <w:pStyle w:val="TableText"/>
              <w:jc w:val="right"/>
            </w:pPr>
            <w:r>
              <w:t>12</w:t>
            </w:r>
          </w:p>
        </w:tc>
        <w:tc>
          <w:tcPr>
            <w:tcW w:w="1047" w:type="dxa"/>
          </w:tcPr>
          <w:p w14:paraId="7C717974" w14:textId="77777777" w:rsidR="002C3587" w:rsidRDefault="002C3587" w:rsidP="002C3587">
            <w:pPr>
              <w:pStyle w:val="TableText"/>
              <w:jc w:val="right"/>
            </w:pPr>
            <w:r>
              <w:t>12</w:t>
            </w:r>
          </w:p>
        </w:tc>
        <w:tc>
          <w:tcPr>
            <w:tcW w:w="1048" w:type="dxa"/>
          </w:tcPr>
          <w:p w14:paraId="284D486F" w14:textId="77777777" w:rsidR="002C3587" w:rsidRDefault="002C3587" w:rsidP="002C3587">
            <w:pPr>
              <w:pStyle w:val="TableText"/>
              <w:jc w:val="right"/>
            </w:pPr>
            <w:r>
              <w:t>11</w:t>
            </w:r>
          </w:p>
        </w:tc>
      </w:tr>
      <w:tr w:rsidR="002C3587" w14:paraId="710D13ED" w14:textId="77777777" w:rsidTr="002C3587">
        <w:tc>
          <w:tcPr>
            <w:tcW w:w="3886" w:type="dxa"/>
          </w:tcPr>
          <w:p w14:paraId="3DF5C8BA" w14:textId="77777777" w:rsidR="002C3587" w:rsidRDefault="002C3587" w:rsidP="002C3587">
            <w:pPr>
              <w:pStyle w:val="TableText"/>
            </w:pPr>
            <w:r>
              <w:t>More that 8 years</w:t>
            </w:r>
          </w:p>
        </w:tc>
        <w:tc>
          <w:tcPr>
            <w:tcW w:w="1047" w:type="dxa"/>
          </w:tcPr>
          <w:p w14:paraId="192257F9" w14:textId="77777777" w:rsidR="002C3587" w:rsidRDefault="002C3587" w:rsidP="002C3587">
            <w:pPr>
              <w:pStyle w:val="TableText"/>
              <w:jc w:val="right"/>
            </w:pPr>
            <w:r>
              <w:t>2</w:t>
            </w:r>
          </w:p>
        </w:tc>
        <w:tc>
          <w:tcPr>
            <w:tcW w:w="1047" w:type="dxa"/>
          </w:tcPr>
          <w:p w14:paraId="55959B1C" w14:textId="77777777" w:rsidR="002C3587" w:rsidRDefault="002C3587" w:rsidP="002C3587">
            <w:pPr>
              <w:pStyle w:val="TableText"/>
              <w:jc w:val="right"/>
            </w:pPr>
            <w:r>
              <w:t>0</w:t>
            </w:r>
          </w:p>
        </w:tc>
        <w:tc>
          <w:tcPr>
            <w:tcW w:w="1047" w:type="dxa"/>
          </w:tcPr>
          <w:p w14:paraId="676C6F17" w14:textId="77777777" w:rsidR="002C3587" w:rsidRDefault="002C3587" w:rsidP="002C3587">
            <w:pPr>
              <w:pStyle w:val="TableText"/>
              <w:jc w:val="right"/>
            </w:pPr>
            <w:r>
              <w:t>1</w:t>
            </w:r>
          </w:p>
        </w:tc>
        <w:tc>
          <w:tcPr>
            <w:tcW w:w="1048" w:type="dxa"/>
          </w:tcPr>
          <w:p w14:paraId="45EEB11A" w14:textId="77777777" w:rsidR="002C3587" w:rsidRDefault="002C3587" w:rsidP="002C3587">
            <w:pPr>
              <w:pStyle w:val="TableText"/>
              <w:jc w:val="right"/>
            </w:pPr>
            <w:r>
              <w:t>1</w:t>
            </w:r>
          </w:p>
        </w:tc>
      </w:tr>
      <w:tr w:rsidR="002C3587" w:rsidRPr="002C3587" w14:paraId="68461B21" w14:textId="77777777" w:rsidTr="002C3587">
        <w:tc>
          <w:tcPr>
            <w:tcW w:w="3886" w:type="dxa"/>
          </w:tcPr>
          <w:p w14:paraId="1DC25101" w14:textId="77777777" w:rsidR="002C3587" w:rsidRPr="002C3587" w:rsidRDefault="002C3587" w:rsidP="002C3587">
            <w:pPr>
              <w:pStyle w:val="TableText"/>
              <w:rPr>
                <w:b/>
                <w:bCs/>
              </w:rPr>
            </w:pPr>
            <w:r w:rsidRPr="002C3587">
              <w:rPr>
                <w:b/>
                <w:bCs/>
              </w:rPr>
              <w:t>Total</w:t>
            </w:r>
          </w:p>
        </w:tc>
        <w:tc>
          <w:tcPr>
            <w:tcW w:w="1047" w:type="dxa"/>
          </w:tcPr>
          <w:p w14:paraId="42AA480A" w14:textId="77777777" w:rsidR="002C3587" w:rsidRPr="002C3587" w:rsidRDefault="002C3587" w:rsidP="002C3587">
            <w:pPr>
              <w:pStyle w:val="TableText"/>
              <w:jc w:val="right"/>
              <w:rPr>
                <w:b/>
                <w:bCs/>
              </w:rPr>
            </w:pPr>
            <w:r w:rsidRPr="002C3587">
              <w:rPr>
                <w:b/>
                <w:bCs/>
              </w:rPr>
              <w:t>102</w:t>
            </w:r>
          </w:p>
        </w:tc>
        <w:tc>
          <w:tcPr>
            <w:tcW w:w="1047" w:type="dxa"/>
          </w:tcPr>
          <w:p w14:paraId="199A75B6" w14:textId="77777777" w:rsidR="002C3587" w:rsidRPr="002C3587" w:rsidRDefault="002C3587" w:rsidP="002C3587">
            <w:pPr>
              <w:pStyle w:val="TableText"/>
              <w:jc w:val="right"/>
              <w:rPr>
                <w:b/>
                <w:bCs/>
              </w:rPr>
            </w:pPr>
            <w:r w:rsidRPr="002C3587">
              <w:rPr>
                <w:b/>
                <w:bCs/>
              </w:rPr>
              <w:t>98</w:t>
            </w:r>
          </w:p>
        </w:tc>
        <w:tc>
          <w:tcPr>
            <w:tcW w:w="1047" w:type="dxa"/>
          </w:tcPr>
          <w:p w14:paraId="55A284EF" w14:textId="77777777" w:rsidR="002C3587" w:rsidRPr="002C3587" w:rsidRDefault="002C3587" w:rsidP="002C3587">
            <w:pPr>
              <w:pStyle w:val="TableText"/>
              <w:jc w:val="right"/>
              <w:rPr>
                <w:b/>
                <w:bCs/>
              </w:rPr>
            </w:pPr>
            <w:r w:rsidRPr="002C3587">
              <w:rPr>
                <w:b/>
                <w:bCs/>
              </w:rPr>
              <w:t>88</w:t>
            </w:r>
          </w:p>
        </w:tc>
        <w:tc>
          <w:tcPr>
            <w:tcW w:w="1048" w:type="dxa"/>
          </w:tcPr>
          <w:p w14:paraId="56D2990B" w14:textId="77777777" w:rsidR="002C3587" w:rsidRPr="002C3587" w:rsidRDefault="002C3587" w:rsidP="002C3587">
            <w:pPr>
              <w:pStyle w:val="TableText"/>
              <w:jc w:val="right"/>
              <w:rPr>
                <w:b/>
                <w:bCs/>
              </w:rPr>
            </w:pPr>
            <w:r w:rsidRPr="002C3587">
              <w:rPr>
                <w:b/>
                <w:bCs/>
              </w:rPr>
              <w:t>94</w:t>
            </w:r>
          </w:p>
        </w:tc>
      </w:tr>
    </w:tbl>
    <w:p w14:paraId="0D981D19" w14:textId="693F24CF" w:rsidR="002C3587" w:rsidRDefault="002C3587" w:rsidP="002C3587">
      <w:pPr>
        <w:pStyle w:val="Table"/>
        <w:spacing w:before="0"/>
      </w:pPr>
    </w:p>
    <w:p w14:paraId="0995FE1F" w14:textId="09DCFBAD" w:rsidR="002C3587" w:rsidRDefault="002C3587" w:rsidP="002C3587">
      <w:pPr>
        <w:pStyle w:val="Table"/>
        <w:spacing w:before="0"/>
      </w:pPr>
      <w:bookmarkStart w:id="86" w:name="_Toc169097462"/>
      <w:r>
        <w:t xml:space="preserve">Table </w:t>
      </w:r>
      <w:r w:rsidR="0054239A">
        <w:fldChar w:fldCharType="begin"/>
      </w:r>
      <w:r w:rsidR="0054239A">
        <w:instrText xml:space="preserve"> STYLEREF 2 \s </w:instrText>
      </w:r>
      <w:r w:rsidR="0054239A">
        <w:fldChar w:fldCharType="separate"/>
      </w:r>
      <w:r w:rsidR="0054239A">
        <w:rPr>
          <w:noProof/>
        </w:rPr>
        <w:t>8</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7</w:t>
      </w:r>
      <w:r w:rsidR="0054239A">
        <w:rPr>
          <w:noProof/>
        </w:rPr>
        <w:fldChar w:fldCharType="end"/>
      </w:r>
      <w:r>
        <w:t xml:space="preserve">: </w:t>
      </w:r>
      <w:r w:rsidRPr="002C3587">
        <w:t>Average hours per week worked in scope by practising pharmacists, 2022</w:t>
      </w:r>
      <w:bookmarkEnd w:id="86"/>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498"/>
        <w:gridCol w:w="795"/>
        <w:gridCol w:w="796"/>
        <w:gridCol w:w="796"/>
        <w:gridCol w:w="796"/>
        <w:gridCol w:w="796"/>
        <w:gridCol w:w="796"/>
        <w:gridCol w:w="796"/>
      </w:tblGrid>
      <w:tr w:rsidR="002C3587" w:rsidRPr="002C3587" w14:paraId="5B988DCF" w14:textId="77777777" w:rsidTr="002C3587">
        <w:tc>
          <w:tcPr>
            <w:tcW w:w="2498" w:type="dxa"/>
            <w:tcBorders>
              <w:top w:val="nil"/>
              <w:bottom w:val="nil"/>
            </w:tcBorders>
            <w:shd w:val="clear" w:color="auto" w:fill="D9D9D9" w:themeFill="background1" w:themeFillShade="D9"/>
          </w:tcPr>
          <w:p w14:paraId="2088701F" w14:textId="77777777" w:rsidR="002C3587" w:rsidRPr="002C3587" w:rsidRDefault="002C3587" w:rsidP="002C3587">
            <w:pPr>
              <w:pStyle w:val="TableText"/>
              <w:rPr>
                <w:b/>
                <w:bCs/>
              </w:rPr>
            </w:pPr>
            <w:r w:rsidRPr="002C3587">
              <w:rPr>
                <w:b/>
                <w:bCs/>
              </w:rPr>
              <w:t>Hours worked per week</w:t>
            </w:r>
          </w:p>
        </w:tc>
        <w:tc>
          <w:tcPr>
            <w:tcW w:w="795" w:type="dxa"/>
            <w:tcBorders>
              <w:top w:val="nil"/>
              <w:bottom w:val="nil"/>
            </w:tcBorders>
            <w:shd w:val="clear" w:color="auto" w:fill="D9D9D9" w:themeFill="background1" w:themeFillShade="D9"/>
          </w:tcPr>
          <w:p w14:paraId="2D42163A" w14:textId="77777777" w:rsidR="002C3587" w:rsidRPr="002C3587" w:rsidRDefault="002C3587" w:rsidP="002C3587">
            <w:pPr>
              <w:pStyle w:val="TableText"/>
              <w:jc w:val="right"/>
              <w:rPr>
                <w:b/>
                <w:bCs/>
              </w:rPr>
            </w:pPr>
            <w:r w:rsidRPr="002C3587">
              <w:rPr>
                <w:b/>
                <w:bCs/>
              </w:rPr>
              <w:t>10 or fewer</w:t>
            </w:r>
          </w:p>
        </w:tc>
        <w:tc>
          <w:tcPr>
            <w:tcW w:w="796" w:type="dxa"/>
            <w:tcBorders>
              <w:top w:val="nil"/>
              <w:bottom w:val="nil"/>
            </w:tcBorders>
            <w:shd w:val="clear" w:color="auto" w:fill="D9D9D9" w:themeFill="background1" w:themeFillShade="D9"/>
          </w:tcPr>
          <w:p w14:paraId="5B5B750D" w14:textId="77777777" w:rsidR="002C3587" w:rsidRPr="002C3587" w:rsidRDefault="002C3587" w:rsidP="002C3587">
            <w:pPr>
              <w:pStyle w:val="TableText"/>
              <w:jc w:val="right"/>
              <w:rPr>
                <w:b/>
                <w:bCs/>
              </w:rPr>
            </w:pPr>
            <w:r w:rsidRPr="002C3587">
              <w:rPr>
                <w:b/>
                <w:bCs/>
              </w:rPr>
              <w:t>11-19 hours</w:t>
            </w:r>
          </w:p>
        </w:tc>
        <w:tc>
          <w:tcPr>
            <w:tcW w:w="796" w:type="dxa"/>
            <w:tcBorders>
              <w:top w:val="nil"/>
              <w:bottom w:val="nil"/>
            </w:tcBorders>
            <w:shd w:val="clear" w:color="auto" w:fill="D9D9D9" w:themeFill="background1" w:themeFillShade="D9"/>
          </w:tcPr>
          <w:p w14:paraId="5EA66696" w14:textId="77777777" w:rsidR="002C3587" w:rsidRPr="002C3587" w:rsidRDefault="002C3587" w:rsidP="002C3587">
            <w:pPr>
              <w:pStyle w:val="TableText"/>
              <w:jc w:val="right"/>
              <w:rPr>
                <w:b/>
                <w:bCs/>
              </w:rPr>
            </w:pPr>
            <w:r w:rsidRPr="002C3587">
              <w:rPr>
                <w:b/>
                <w:bCs/>
              </w:rPr>
              <w:t>20-29 hours</w:t>
            </w:r>
          </w:p>
        </w:tc>
        <w:tc>
          <w:tcPr>
            <w:tcW w:w="796" w:type="dxa"/>
            <w:tcBorders>
              <w:top w:val="nil"/>
              <w:bottom w:val="nil"/>
            </w:tcBorders>
            <w:shd w:val="clear" w:color="auto" w:fill="D9D9D9" w:themeFill="background1" w:themeFillShade="D9"/>
          </w:tcPr>
          <w:p w14:paraId="30BA73CA" w14:textId="77777777" w:rsidR="002C3587" w:rsidRPr="002C3587" w:rsidRDefault="002C3587" w:rsidP="002C3587">
            <w:pPr>
              <w:pStyle w:val="TableText"/>
              <w:jc w:val="right"/>
              <w:rPr>
                <w:b/>
                <w:bCs/>
              </w:rPr>
            </w:pPr>
            <w:r w:rsidRPr="002C3587">
              <w:rPr>
                <w:b/>
                <w:bCs/>
              </w:rPr>
              <w:t>30-39 hours</w:t>
            </w:r>
          </w:p>
        </w:tc>
        <w:tc>
          <w:tcPr>
            <w:tcW w:w="796" w:type="dxa"/>
            <w:tcBorders>
              <w:top w:val="nil"/>
              <w:bottom w:val="nil"/>
            </w:tcBorders>
            <w:shd w:val="clear" w:color="auto" w:fill="D9D9D9" w:themeFill="background1" w:themeFillShade="D9"/>
          </w:tcPr>
          <w:p w14:paraId="7BF8EA6A" w14:textId="77777777" w:rsidR="002C3587" w:rsidRPr="002C3587" w:rsidRDefault="002C3587" w:rsidP="002C3587">
            <w:pPr>
              <w:pStyle w:val="TableText"/>
              <w:jc w:val="right"/>
              <w:rPr>
                <w:b/>
                <w:bCs/>
              </w:rPr>
            </w:pPr>
            <w:r w:rsidRPr="002C3587">
              <w:rPr>
                <w:b/>
                <w:bCs/>
              </w:rPr>
              <w:t>40-49 hours</w:t>
            </w:r>
          </w:p>
        </w:tc>
        <w:tc>
          <w:tcPr>
            <w:tcW w:w="796" w:type="dxa"/>
            <w:tcBorders>
              <w:top w:val="nil"/>
              <w:bottom w:val="nil"/>
            </w:tcBorders>
            <w:shd w:val="clear" w:color="auto" w:fill="D9D9D9" w:themeFill="background1" w:themeFillShade="D9"/>
          </w:tcPr>
          <w:p w14:paraId="1745E324" w14:textId="77777777" w:rsidR="002C3587" w:rsidRPr="002C3587" w:rsidRDefault="002C3587" w:rsidP="002C3587">
            <w:pPr>
              <w:pStyle w:val="TableText"/>
              <w:jc w:val="right"/>
              <w:rPr>
                <w:b/>
                <w:bCs/>
              </w:rPr>
            </w:pPr>
            <w:r w:rsidRPr="002C3587">
              <w:rPr>
                <w:b/>
                <w:bCs/>
              </w:rPr>
              <w:t>50+ hours</w:t>
            </w:r>
          </w:p>
        </w:tc>
        <w:tc>
          <w:tcPr>
            <w:tcW w:w="796" w:type="dxa"/>
            <w:tcBorders>
              <w:top w:val="nil"/>
              <w:bottom w:val="nil"/>
            </w:tcBorders>
            <w:shd w:val="clear" w:color="auto" w:fill="D9D9D9" w:themeFill="background1" w:themeFillShade="D9"/>
          </w:tcPr>
          <w:p w14:paraId="6F278EA7" w14:textId="77777777" w:rsidR="002C3587" w:rsidRPr="002C3587" w:rsidRDefault="002C3587" w:rsidP="002C3587">
            <w:pPr>
              <w:pStyle w:val="TableText"/>
              <w:jc w:val="right"/>
              <w:rPr>
                <w:b/>
                <w:bCs/>
              </w:rPr>
            </w:pPr>
            <w:r w:rsidRPr="002C3587">
              <w:rPr>
                <w:b/>
                <w:bCs/>
              </w:rPr>
              <w:t>Total</w:t>
            </w:r>
          </w:p>
        </w:tc>
      </w:tr>
      <w:tr w:rsidR="002C3587" w14:paraId="19C2959A" w14:textId="77777777" w:rsidTr="002C3587">
        <w:tc>
          <w:tcPr>
            <w:tcW w:w="2498" w:type="dxa"/>
            <w:tcBorders>
              <w:top w:val="nil"/>
            </w:tcBorders>
          </w:tcPr>
          <w:p w14:paraId="068522D5" w14:textId="77777777" w:rsidR="002C3587" w:rsidRPr="00C80F5A" w:rsidRDefault="002C3587" w:rsidP="002C3587">
            <w:pPr>
              <w:pStyle w:val="TableText"/>
            </w:pPr>
            <w:r w:rsidRPr="00C80F5A">
              <w:t>Community pharmacy</w:t>
            </w:r>
          </w:p>
        </w:tc>
        <w:tc>
          <w:tcPr>
            <w:tcW w:w="795" w:type="dxa"/>
            <w:tcBorders>
              <w:top w:val="nil"/>
            </w:tcBorders>
          </w:tcPr>
          <w:p w14:paraId="3C95F6AF" w14:textId="77777777" w:rsidR="002C3587" w:rsidRPr="00C80F5A" w:rsidRDefault="002C3587" w:rsidP="002C3587">
            <w:pPr>
              <w:pStyle w:val="TableText"/>
              <w:jc w:val="right"/>
            </w:pPr>
            <w:r w:rsidRPr="00C80F5A">
              <w:t>99</w:t>
            </w:r>
          </w:p>
        </w:tc>
        <w:tc>
          <w:tcPr>
            <w:tcW w:w="796" w:type="dxa"/>
            <w:tcBorders>
              <w:top w:val="nil"/>
            </w:tcBorders>
          </w:tcPr>
          <w:p w14:paraId="60255EFB" w14:textId="77777777" w:rsidR="002C3587" w:rsidRPr="00C80F5A" w:rsidRDefault="002C3587" w:rsidP="002C3587">
            <w:pPr>
              <w:pStyle w:val="TableText"/>
              <w:jc w:val="right"/>
            </w:pPr>
            <w:r w:rsidRPr="00C80F5A">
              <w:t>15</w:t>
            </w:r>
          </w:p>
        </w:tc>
        <w:tc>
          <w:tcPr>
            <w:tcW w:w="796" w:type="dxa"/>
            <w:tcBorders>
              <w:top w:val="nil"/>
            </w:tcBorders>
          </w:tcPr>
          <w:p w14:paraId="14B9A0FF" w14:textId="77777777" w:rsidR="002C3587" w:rsidRPr="00C80F5A" w:rsidRDefault="002C3587" w:rsidP="002C3587">
            <w:pPr>
              <w:pStyle w:val="TableText"/>
              <w:jc w:val="right"/>
            </w:pPr>
            <w:r w:rsidRPr="00C80F5A">
              <w:t>324</w:t>
            </w:r>
          </w:p>
        </w:tc>
        <w:tc>
          <w:tcPr>
            <w:tcW w:w="796" w:type="dxa"/>
            <w:tcBorders>
              <w:top w:val="nil"/>
            </w:tcBorders>
          </w:tcPr>
          <w:p w14:paraId="30621A00" w14:textId="77777777" w:rsidR="002C3587" w:rsidRPr="00C80F5A" w:rsidRDefault="002C3587" w:rsidP="002C3587">
            <w:pPr>
              <w:pStyle w:val="TableText"/>
              <w:jc w:val="right"/>
            </w:pPr>
            <w:r w:rsidRPr="00C80F5A">
              <w:t>538</w:t>
            </w:r>
          </w:p>
        </w:tc>
        <w:tc>
          <w:tcPr>
            <w:tcW w:w="796" w:type="dxa"/>
            <w:tcBorders>
              <w:top w:val="nil"/>
            </w:tcBorders>
          </w:tcPr>
          <w:p w14:paraId="3E8C30CA" w14:textId="77777777" w:rsidR="002C3587" w:rsidRPr="00C80F5A" w:rsidRDefault="002C3587" w:rsidP="002C3587">
            <w:pPr>
              <w:pStyle w:val="TableText"/>
              <w:jc w:val="right"/>
            </w:pPr>
            <w:r w:rsidRPr="00C80F5A">
              <w:t>1,538</w:t>
            </w:r>
          </w:p>
        </w:tc>
        <w:tc>
          <w:tcPr>
            <w:tcW w:w="796" w:type="dxa"/>
            <w:tcBorders>
              <w:top w:val="nil"/>
            </w:tcBorders>
          </w:tcPr>
          <w:p w14:paraId="23389777" w14:textId="77777777" w:rsidR="002C3587" w:rsidRPr="00C80F5A" w:rsidRDefault="002C3587" w:rsidP="002C3587">
            <w:pPr>
              <w:pStyle w:val="TableText"/>
              <w:jc w:val="right"/>
            </w:pPr>
            <w:r w:rsidRPr="00C80F5A">
              <w:t>388</w:t>
            </w:r>
          </w:p>
        </w:tc>
        <w:tc>
          <w:tcPr>
            <w:tcW w:w="796" w:type="dxa"/>
            <w:tcBorders>
              <w:top w:val="nil"/>
            </w:tcBorders>
          </w:tcPr>
          <w:p w14:paraId="4D178127" w14:textId="77777777" w:rsidR="002C3587" w:rsidRPr="00C80F5A" w:rsidRDefault="002C3587" w:rsidP="002C3587">
            <w:pPr>
              <w:pStyle w:val="TableText"/>
              <w:jc w:val="right"/>
            </w:pPr>
            <w:r w:rsidRPr="00C80F5A">
              <w:t>3,037</w:t>
            </w:r>
          </w:p>
        </w:tc>
      </w:tr>
      <w:tr w:rsidR="002C3587" w14:paraId="79CF59BA" w14:textId="77777777" w:rsidTr="002C3587">
        <w:tc>
          <w:tcPr>
            <w:tcW w:w="2498" w:type="dxa"/>
          </w:tcPr>
          <w:p w14:paraId="58F20604" w14:textId="77777777" w:rsidR="002C3587" w:rsidRPr="00C80F5A" w:rsidRDefault="002C3587" w:rsidP="002C3587">
            <w:pPr>
              <w:pStyle w:val="TableText"/>
            </w:pPr>
            <w:r w:rsidRPr="00C80F5A">
              <w:t>Hospital pharmacy</w:t>
            </w:r>
          </w:p>
        </w:tc>
        <w:tc>
          <w:tcPr>
            <w:tcW w:w="795" w:type="dxa"/>
          </w:tcPr>
          <w:p w14:paraId="57DDB5D2" w14:textId="77777777" w:rsidR="002C3587" w:rsidRPr="00C80F5A" w:rsidRDefault="002C3587" w:rsidP="002C3587">
            <w:pPr>
              <w:pStyle w:val="TableText"/>
              <w:jc w:val="right"/>
            </w:pPr>
            <w:r w:rsidRPr="00C80F5A">
              <w:t>12</w:t>
            </w:r>
          </w:p>
        </w:tc>
        <w:tc>
          <w:tcPr>
            <w:tcW w:w="796" w:type="dxa"/>
          </w:tcPr>
          <w:p w14:paraId="6F95287B" w14:textId="77777777" w:rsidR="002C3587" w:rsidRPr="00C80F5A" w:rsidRDefault="002C3587" w:rsidP="002C3587">
            <w:pPr>
              <w:pStyle w:val="TableText"/>
              <w:jc w:val="right"/>
            </w:pPr>
            <w:r w:rsidRPr="00C80F5A">
              <w:t>22</w:t>
            </w:r>
          </w:p>
        </w:tc>
        <w:tc>
          <w:tcPr>
            <w:tcW w:w="796" w:type="dxa"/>
          </w:tcPr>
          <w:p w14:paraId="483EE5CD" w14:textId="77777777" w:rsidR="002C3587" w:rsidRPr="00C80F5A" w:rsidRDefault="002C3587" w:rsidP="002C3587">
            <w:pPr>
              <w:pStyle w:val="TableText"/>
              <w:jc w:val="right"/>
            </w:pPr>
            <w:r w:rsidRPr="00C80F5A">
              <w:t>79</w:t>
            </w:r>
          </w:p>
        </w:tc>
        <w:tc>
          <w:tcPr>
            <w:tcW w:w="796" w:type="dxa"/>
          </w:tcPr>
          <w:p w14:paraId="3002D1B3" w14:textId="77777777" w:rsidR="002C3587" w:rsidRPr="00C80F5A" w:rsidRDefault="002C3587" w:rsidP="002C3587">
            <w:pPr>
              <w:pStyle w:val="TableText"/>
              <w:jc w:val="right"/>
            </w:pPr>
            <w:r w:rsidRPr="00C80F5A">
              <w:t>60</w:t>
            </w:r>
          </w:p>
        </w:tc>
        <w:tc>
          <w:tcPr>
            <w:tcW w:w="796" w:type="dxa"/>
          </w:tcPr>
          <w:p w14:paraId="77338CE7" w14:textId="77777777" w:rsidR="002C3587" w:rsidRPr="00C80F5A" w:rsidRDefault="002C3587" w:rsidP="002C3587">
            <w:pPr>
              <w:pStyle w:val="TableText"/>
              <w:jc w:val="right"/>
            </w:pPr>
            <w:r w:rsidRPr="00C80F5A">
              <w:t>363</w:t>
            </w:r>
          </w:p>
        </w:tc>
        <w:tc>
          <w:tcPr>
            <w:tcW w:w="796" w:type="dxa"/>
          </w:tcPr>
          <w:p w14:paraId="0FB161B2" w14:textId="77777777" w:rsidR="002C3587" w:rsidRPr="00C80F5A" w:rsidRDefault="002C3587" w:rsidP="002C3587">
            <w:pPr>
              <w:pStyle w:val="TableText"/>
              <w:jc w:val="right"/>
            </w:pPr>
            <w:r w:rsidRPr="00C80F5A">
              <w:t>15</w:t>
            </w:r>
          </w:p>
        </w:tc>
        <w:tc>
          <w:tcPr>
            <w:tcW w:w="796" w:type="dxa"/>
          </w:tcPr>
          <w:p w14:paraId="22FDB32C" w14:textId="77777777" w:rsidR="002C3587" w:rsidRPr="00C80F5A" w:rsidRDefault="002C3587" w:rsidP="002C3587">
            <w:pPr>
              <w:pStyle w:val="TableText"/>
              <w:jc w:val="right"/>
            </w:pPr>
            <w:r w:rsidRPr="00C80F5A">
              <w:t>551</w:t>
            </w:r>
          </w:p>
        </w:tc>
      </w:tr>
      <w:tr w:rsidR="002C3587" w14:paraId="52DAA6B3" w14:textId="77777777" w:rsidTr="002C3587">
        <w:tc>
          <w:tcPr>
            <w:tcW w:w="2498" w:type="dxa"/>
          </w:tcPr>
          <w:p w14:paraId="22B21DFF" w14:textId="77777777" w:rsidR="002C3587" w:rsidRPr="00C80F5A" w:rsidRDefault="002C3587" w:rsidP="002C3587">
            <w:pPr>
              <w:pStyle w:val="TableText"/>
            </w:pPr>
            <w:r w:rsidRPr="00C80F5A">
              <w:t>Other</w:t>
            </w:r>
          </w:p>
        </w:tc>
        <w:tc>
          <w:tcPr>
            <w:tcW w:w="795" w:type="dxa"/>
          </w:tcPr>
          <w:p w14:paraId="263588FE" w14:textId="77777777" w:rsidR="002C3587" w:rsidRPr="00C80F5A" w:rsidRDefault="002C3587" w:rsidP="002C3587">
            <w:pPr>
              <w:pStyle w:val="TableText"/>
              <w:jc w:val="right"/>
            </w:pPr>
            <w:r w:rsidRPr="00C80F5A">
              <w:t>6</w:t>
            </w:r>
          </w:p>
        </w:tc>
        <w:tc>
          <w:tcPr>
            <w:tcW w:w="796" w:type="dxa"/>
          </w:tcPr>
          <w:p w14:paraId="6ED54B71" w14:textId="77777777" w:rsidR="002C3587" w:rsidRPr="00C80F5A" w:rsidRDefault="002C3587" w:rsidP="002C3587">
            <w:pPr>
              <w:pStyle w:val="TableText"/>
              <w:jc w:val="right"/>
            </w:pPr>
            <w:r w:rsidRPr="00C80F5A">
              <w:t>8</w:t>
            </w:r>
          </w:p>
        </w:tc>
        <w:tc>
          <w:tcPr>
            <w:tcW w:w="796" w:type="dxa"/>
          </w:tcPr>
          <w:p w14:paraId="07BC1FB9" w14:textId="77777777" w:rsidR="002C3587" w:rsidRPr="00C80F5A" w:rsidRDefault="002C3587" w:rsidP="002C3587">
            <w:pPr>
              <w:pStyle w:val="TableText"/>
              <w:jc w:val="right"/>
            </w:pPr>
            <w:r w:rsidRPr="00C80F5A">
              <w:t>21</w:t>
            </w:r>
          </w:p>
        </w:tc>
        <w:tc>
          <w:tcPr>
            <w:tcW w:w="796" w:type="dxa"/>
          </w:tcPr>
          <w:p w14:paraId="57199E73" w14:textId="77777777" w:rsidR="002C3587" w:rsidRPr="00C80F5A" w:rsidRDefault="002C3587" w:rsidP="002C3587">
            <w:pPr>
              <w:pStyle w:val="TableText"/>
              <w:jc w:val="right"/>
            </w:pPr>
            <w:r w:rsidRPr="00C80F5A">
              <w:t>29</w:t>
            </w:r>
          </w:p>
        </w:tc>
        <w:tc>
          <w:tcPr>
            <w:tcW w:w="796" w:type="dxa"/>
          </w:tcPr>
          <w:p w14:paraId="0CE07BFF" w14:textId="77777777" w:rsidR="002C3587" w:rsidRPr="00C80F5A" w:rsidRDefault="002C3587" w:rsidP="002C3587">
            <w:pPr>
              <w:pStyle w:val="TableText"/>
              <w:jc w:val="right"/>
            </w:pPr>
            <w:r w:rsidRPr="00C80F5A">
              <w:t>49</w:t>
            </w:r>
          </w:p>
        </w:tc>
        <w:tc>
          <w:tcPr>
            <w:tcW w:w="796" w:type="dxa"/>
          </w:tcPr>
          <w:p w14:paraId="1B018D6D" w14:textId="77777777" w:rsidR="002C3587" w:rsidRPr="00C80F5A" w:rsidRDefault="002C3587" w:rsidP="002C3587">
            <w:pPr>
              <w:pStyle w:val="TableText"/>
              <w:jc w:val="right"/>
            </w:pPr>
            <w:r w:rsidRPr="00C80F5A">
              <w:t>4</w:t>
            </w:r>
          </w:p>
        </w:tc>
        <w:tc>
          <w:tcPr>
            <w:tcW w:w="796" w:type="dxa"/>
          </w:tcPr>
          <w:p w14:paraId="259B5362" w14:textId="77777777" w:rsidR="002C3587" w:rsidRPr="00C80F5A" w:rsidRDefault="002C3587" w:rsidP="002C3587">
            <w:pPr>
              <w:pStyle w:val="TableText"/>
              <w:jc w:val="right"/>
            </w:pPr>
            <w:r w:rsidRPr="00C80F5A">
              <w:t>117</w:t>
            </w:r>
          </w:p>
        </w:tc>
      </w:tr>
      <w:tr w:rsidR="002C3587" w14:paraId="58A6BE0C" w14:textId="77777777" w:rsidTr="002C3587">
        <w:tc>
          <w:tcPr>
            <w:tcW w:w="2498" w:type="dxa"/>
          </w:tcPr>
          <w:p w14:paraId="293A0189" w14:textId="77777777" w:rsidR="002C3587" w:rsidRPr="00C80F5A" w:rsidRDefault="002C3587" w:rsidP="002C3587">
            <w:pPr>
              <w:pStyle w:val="TableText"/>
            </w:pPr>
            <w:r w:rsidRPr="00C80F5A">
              <w:t>District Health Board (excluding Hospital pharmacy)</w:t>
            </w:r>
          </w:p>
        </w:tc>
        <w:tc>
          <w:tcPr>
            <w:tcW w:w="795" w:type="dxa"/>
          </w:tcPr>
          <w:p w14:paraId="3159BCD0" w14:textId="77777777" w:rsidR="002C3587" w:rsidRPr="00C80F5A" w:rsidRDefault="002C3587" w:rsidP="002C3587">
            <w:pPr>
              <w:pStyle w:val="TableText"/>
              <w:jc w:val="right"/>
            </w:pPr>
            <w:r w:rsidRPr="00C80F5A">
              <w:t>2</w:t>
            </w:r>
          </w:p>
        </w:tc>
        <w:tc>
          <w:tcPr>
            <w:tcW w:w="796" w:type="dxa"/>
          </w:tcPr>
          <w:p w14:paraId="5AAD3B72" w14:textId="77777777" w:rsidR="002C3587" w:rsidRPr="00C80F5A" w:rsidRDefault="002C3587" w:rsidP="002C3587">
            <w:pPr>
              <w:pStyle w:val="TableText"/>
              <w:jc w:val="right"/>
            </w:pPr>
            <w:r w:rsidRPr="00C80F5A">
              <w:t>3</w:t>
            </w:r>
          </w:p>
        </w:tc>
        <w:tc>
          <w:tcPr>
            <w:tcW w:w="796" w:type="dxa"/>
          </w:tcPr>
          <w:p w14:paraId="42CE73FC" w14:textId="77777777" w:rsidR="002C3587" w:rsidRPr="00C80F5A" w:rsidRDefault="002C3587" w:rsidP="002C3587">
            <w:pPr>
              <w:pStyle w:val="TableText"/>
              <w:jc w:val="right"/>
            </w:pPr>
            <w:r w:rsidRPr="00C80F5A">
              <w:t>9</w:t>
            </w:r>
          </w:p>
        </w:tc>
        <w:tc>
          <w:tcPr>
            <w:tcW w:w="796" w:type="dxa"/>
          </w:tcPr>
          <w:p w14:paraId="05444FC9" w14:textId="77777777" w:rsidR="002C3587" w:rsidRPr="00C80F5A" w:rsidRDefault="002C3587" w:rsidP="002C3587">
            <w:pPr>
              <w:pStyle w:val="TableText"/>
              <w:jc w:val="right"/>
            </w:pPr>
            <w:r w:rsidRPr="00C80F5A">
              <w:t>19</w:t>
            </w:r>
          </w:p>
        </w:tc>
        <w:tc>
          <w:tcPr>
            <w:tcW w:w="796" w:type="dxa"/>
          </w:tcPr>
          <w:p w14:paraId="28B57F34" w14:textId="77777777" w:rsidR="002C3587" w:rsidRPr="00C80F5A" w:rsidRDefault="002C3587" w:rsidP="002C3587">
            <w:pPr>
              <w:pStyle w:val="TableText"/>
              <w:jc w:val="right"/>
            </w:pPr>
            <w:r w:rsidRPr="00C80F5A">
              <w:t>34</w:t>
            </w:r>
          </w:p>
        </w:tc>
        <w:tc>
          <w:tcPr>
            <w:tcW w:w="796" w:type="dxa"/>
          </w:tcPr>
          <w:p w14:paraId="55DDB5AC" w14:textId="77777777" w:rsidR="002C3587" w:rsidRPr="00C80F5A" w:rsidRDefault="002C3587" w:rsidP="002C3587">
            <w:pPr>
              <w:pStyle w:val="TableText"/>
              <w:jc w:val="right"/>
            </w:pPr>
            <w:r w:rsidRPr="00C80F5A">
              <w:t>4</w:t>
            </w:r>
          </w:p>
        </w:tc>
        <w:tc>
          <w:tcPr>
            <w:tcW w:w="796" w:type="dxa"/>
          </w:tcPr>
          <w:p w14:paraId="358F61C6" w14:textId="77777777" w:rsidR="002C3587" w:rsidRPr="00C80F5A" w:rsidRDefault="002C3587" w:rsidP="002C3587">
            <w:pPr>
              <w:pStyle w:val="TableText"/>
              <w:jc w:val="right"/>
            </w:pPr>
            <w:r w:rsidRPr="00C80F5A">
              <w:t>71</w:t>
            </w:r>
          </w:p>
        </w:tc>
      </w:tr>
      <w:tr w:rsidR="002C3587" w14:paraId="53DCE8B2" w14:textId="77777777" w:rsidTr="002C3587">
        <w:tc>
          <w:tcPr>
            <w:tcW w:w="2498" w:type="dxa"/>
          </w:tcPr>
          <w:p w14:paraId="0FD5B964" w14:textId="77777777" w:rsidR="002C3587" w:rsidRPr="00C80F5A" w:rsidRDefault="002C3587" w:rsidP="002C3587">
            <w:pPr>
              <w:pStyle w:val="TableText"/>
            </w:pPr>
            <w:r w:rsidRPr="00C80F5A">
              <w:t>Teaching/researching</w:t>
            </w:r>
          </w:p>
        </w:tc>
        <w:tc>
          <w:tcPr>
            <w:tcW w:w="795" w:type="dxa"/>
          </w:tcPr>
          <w:p w14:paraId="1535DB71" w14:textId="77777777" w:rsidR="002C3587" w:rsidRPr="00C80F5A" w:rsidRDefault="002C3587" w:rsidP="002C3587">
            <w:pPr>
              <w:pStyle w:val="TableText"/>
              <w:jc w:val="right"/>
            </w:pPr>
            <w:r w:rsidRPr="00C80F5A">
              <w:t>3</w:t>
            </w:r>
          </w:p>
        </w:tc>
        <w:tc>
          <w:tcPr>
            <w:tcW w:w="796" w:type="dxa"/>
          </w:tcPr>
          <w:p w14:paraId="4E3034AC" w14:textId="77777777" w:rsidR="002C3587" w:rsidRPr="00C80F5A" w:rsidRDefault="002C3587" w:rsidP="002C3587">
            <w:pPr>
              <w:pStyle w:val="TableText"/>
              <w:jc w:val="right"/>
            </w:pPr>
            <w:r w:rsidRPr="00C80F5A">
              <w:t>6</w:t>
            </w:r>
          </w:p>
        </w:tc>
        <w:tc>
          <w:tcPr>
            <w:tcW w:w="796" w:type="dxa"/>
          </w:tcPr>
          <w:p w14:paraId="2A619449" w14:textId="77777777" w:rsidR="002C3587" w:rsidRPr="00C80F5A" w:rsidRDefault="002C3587" w:rsidP="002C3587">
            <w:pPr>
              <w:pStyle w:val="TableText"/>
              <w:jc w:val="right"/>
            </w:pPr>
            <w:r w:rsidRPr="00C80F5A">
              <w:t>13</w:t>
            </w:r>
          </w:p>
        </w:tc>
        <w:tc>
          <w:tcPr>
            <w:tcW w:w="796" w:type="dxa"/>
          </w:tcPr>
          <w:p w14:paraId="7C827A46" w14:textId="77777777" w:rsidR="002C3587" w:rsidRPr="00C80F5A" w:rsidRDefault="002C3587" w:rsidP="002C3587">
            <w:pPr>
              <w:pStyle w:val="TableText"/>
              <w:jc w:val="right"/>
            </w:pPr>
            <w:r w:rsidRPr="00C80F5A">
              <w:t>13</w:t>
            </w:r>
          </w:p>
        </w:tc>
        <w:tc>
          <w:tcPr>
            <w:tcW w:w="796" w:type="dxa"/>
          </w:tcPr>
          <w:p w14:paraId="3499D3C1" w14:textId="77777777" w:rsidR="002C3587" w:rsidRPr="00C80F5A" w:rsidRDefault="002C3587" w:rsidP="002C3587">
            <w:pPr>
              <w:pStyle w:val="TableText"/>
              <w:jc w:val="right"/>
            </w:pPr>
            <w:r w:rsidRPr="00C80F5A">
              <w:t>25</w:t>
            </w:r>
          </w:p>
        </w:tc>
        <w:tc>
          <w:tcPr>
            <w:tcW w:w="796" w:type="dxa"/>
          </w:tcPr>
          <w:p w14:paraId="0C5D6490" w14:textId="77777777" w:rsidR="002C3587" w:rsidRPr="00C80F5A" w:rsidRDefault="002C3587" w:rsidP="002C3587">
            <w:pPr>
              <w:pStyle w:val="TableText"/>
              <w:jc w:val="right"/>
            </w:pPr>
            <w:r w:rsidRPr="00C80F5A">
              <w:t>10</w:t>
            </w:r>
          </w:p>
        </w:tc>
        <w:tc>
          <w:tcPr>
            <w:tcW w:w="796" w:type="dxa"/>
          </w:tcPr>
          <w:p w14:paraId="75E7ACCB" w14:textId="77777777" w:rsidR="002C3587" w:rsidRPr="00C80F5A" w:rsidRDefault="002C3587" w:rsidP="002C3587">
            <w:pPr>
              <w:pStyle w:val="TableText"/>
              <w:jc w:val="right"/>
            </w:pPr>
            <w:r w:rsidRPr="00C80F5A">
              <w:t>70</w:t>
            </w:r>
          </w:p>
        </w:tc>
      </w:tr>
      <w:tr w:rsidR="002C3587" w14:paraId="43EA7AF9" w14:textId="77777777" w:rsidTr="002C3587">
        <w:tc>
          <w:tcPr>
            <w:tcW w:w="2498" w:type="dxa"/>
          </w:tcPr>
          <w:p w14:paraId="5CD7E5BB" w14:textId="77777777" w:rsidR="002C3587" w:rsidRPr="00C80F5A" w:rsidRDefault="002C3587" w:rsidP="002C3587">
            <w:pPr>
              <w:pStyle w:val="TableText"/>
            </w:pPr>
            <w:r w:rsidRPr="00C80F5A">
              <w:t>General practice</w:t>
            </w:r>
          </w:p>
        </w:tc>
        <w:tc>
          <w:tcPr>
            <w:tcW w:w="795" w:type="dxa"/>
          </w:tcPr>
          <w:p w14:paraId="61951471" w14:textId="77777777" w:rsidR="002C3587" w:rsidRPr="00C80F5A" w:rsidRDefault="002C3587" w:rsidP="002C3587">
            <w:pPr>
              <w:pStyle w:val="TableText"/>
              <w:jc w:val="right"/>
            </w:pPr>
            <w:r w:rsidRPr="00C80F5A">
              <w:t>2</w:t>
            </w:r>
          </w:p>
        </w:tc>
        <w:tc>
          <w:tcPr>
            <w:tcW w:w="796" w:type="dxa"/>
          </w:tcPr>
          <w:p w14:paraId="2F3E2744" w14:textId="77777777" w:rsidR="002C3587" w:rsidRPr="00C80F5A" w:rsidRDefault="002C3587" w:rsidP="002C3587">
            <w:pPr>
              <w:pStyle w:val="TableText"/>
              <w:jc w:val="right"/>
            </w:pPr>
            <w:r w:rsidRPr="00C80F5A">
              <w:t>5</w:t>
            </w:r>
          </w:p>
        </w:tc>
        <w:tc>
          <w:tcPr>
            <w:tcW w:w="796" w:type="dxa"/>
          </w:tcPr>
          <w:p w14:paraId="7E752AF9" w14:textId="77777777" w:rsidR="002C3587" w:rsidRPr="00C80F5A" w:rsidRDefault="002C3587" w:rsidP="002C3587">
            <w:pPr>
              <w:pStyle w:val="TableText"/>
              <w:jc w:val="right"/>
            </w:pPr>
            <w:r w:rsidRPr="00C80F5A">
              <w:t>7</w:t>
            </w:r>
          </w:p>
        </w:tc>
        <w:tc>
          <w:tcPr>
            <w:tcW w:w="796" w:type="dxa"/>
          </w:tcPr>
          <w:p w14:paraId="6FFE9966" w14:textId="77777777" w:rsidR="002C3587" w:rsidRPr="00C80F5A" w:rsidRDefault="002C3587" w:rsidP="002C3587">
            <w:pPr>
              <w:pStyle w:val="TableText"/>
              <w:jc w:val="right"/>
            </w:pPr>
            <w:r w:rsidRPr="00C80F5A">
              <w:t>16</w:t>
            </w:r>
          </w:p>
        </w:tc>
        <w:tc>
          <w:tcPr>
            <w:tcW w:w="796" w:type="dxa"/>
          </w:tcPr>
          <w:p w14:paraId="154FE381" w14:textId="77777777" w:rsidR="002C3587" w:rsidRPr="00C80F5A" w:rsidRDefault="002C3587" w:rsidP="002C3587">
            <w:pPr>
              <w:pStyle w:val="TableText"/>
              <w:jc w:val="right"/>
            </w:pPr>
            <w:r w:rsidRPr="00C80F5A">
              <w:t>19</w:t>
            </w:r>
          </w:p>
        </w:tc>
        <w:tc>
          <w:tcPr>
            <w:tcW w:w="796" w:type="dxa"/>
          </w:tcPr>
          <w:p w14:paraId="34D792AC" w14:textId="77777777" w:rsidR="002C3587" w:rsidRPr="00C80F5A" w:rsidRDefault="002C3587" w:rsidP="002C3587">
            <w:pPr>
              <w:pStyle w:val="TableText"/>
              <w:jc w:val="right"/>
            </w:pPr>
            <w:r w:rsidRPr="00C80F5A">
              <w:t>-</w:t>
            </w:r>
          </w:p>
        </w:tc>
        <w:tc>
          <w:tcPr>
            <w:tcW w:w="796" w:type="dxa"/>
          </w:tcPr>
          <w:p w14:paraId="4D229CE9" w14:textId="77777777" w:rsidR="002C3587" w:rsidRPr="00C80F5A" w:rsidRDefault="002C3587" w:rsidP="002C3587">
            <w:pPr>
              <w:pStyle w:val="TableText"/>
              <w:jc w:val="right"/>
            </w:pPr>
            <w:r w:rsidRPr="00C80F5A">
              <w:t>49</w:t>
            </w:r>
          </w:p>
        </w:tc>
      </w:tr>
      <w:tr w:rsidR="002C3587" w14:paraId="69C7BE39" w14:textId="77777777" w:rsidTr="002C3587">
        <w:tc>
          <w:tcPr>
            <w:tcW w:w="2498" w:type="dxa"/>
          </w:tcPr>
          <w:p w14:paraId="157C849E" w14:textId="77777777" w:rsidR="002C3587" w:rsidRPr="00C80F5A" w:rsidRDefault="002C3587" w:rsidP="002C3587">
            <w:pPr>
              <w:pStyle w:val="TableText"/>
            </w:pPr>
            <w:r w:rsidRPr="00C80F5A">
              <w:t>Pharmaceutical industry</w:t>
            </w:r>
          </w:p>
        </w:tc>
        <w:tc>
          <w:tcPr>
            <w:tcW w:w="795" w:type="dxa"/>
          </w:tcPr>
          <w:p w14:paraId="64F852ED" w14:textId="77777777" w:rsidR="002C3587" w:rsidRPr="00C80F5A" w:rsidRDefault="002C3587" w:rsidP="002C3587">
            <w:pPr>
              <w:pStyle w:val="TableText"/>
              <w:jc w:val="right"/>
            </w:pPr>
            <w:r w:rsidRPr="00C80F5A">
              <w:t>1</w:t>
            </w:r>
          </w:p>
        </w:tc>
        <w:tc>
          <w:tcPr>
            <w:tcW w:w="796" w:type="dxa"/>
          </w:tcPr>
          <w:p w14:paraId="25922A69" w14:textId="77777777" w:rsidR="002C3587" w:rsidRPr="00C80F5A" w:rsidRDefault="002C3587" w:rsidP="002C3587">
            <w:pPr>
              <w:pStyle w:val="TableText"/>
              <w:jc w:val="right"/>
            </w:pPr>
            <w:r w:rsidRPr="00C80F5A">
              <w:t>3</w:t>
            </w:r>
          </w:p>
        </w:tc>
        <w:tc>
          <w:tcPr>
            <w:tcW w:w="796" w:type="dxa"/>
          </w:tcPr>
          <w:p w14:paraId="7371CF97" w14:textId="77777777" w:rsidR="002C3587" w:rsidRPr="00C80F5A" w:rsidRDefault="002C3587" w:rsidP="002C3587">
            <w:pPr>
              <w:pStyle w:val="TableText"/>
              <w:jc w:val="right"/>
            </w:pPr>
            <w:r w:rsidRPr="00C80F5A">
              <w:t>1</w:t>
            </w:r>
          </w:p>
        </w:tc>
        <w:tc>
          <w:tcPr>
            <w:tcW w:w="796" w:type="dxa"/>
          </w:tcPr>
          <w:p w14:paraId="7035BEB3" w14:textId="77777777" w:rsidR="002C3587" w:rsidRPr="00C80F5A" w:rsidRDefault="002C3587" w:rsidP="002C3587">
            <w:pPr>
              <w:pStyle w:val="TableText"/>
              <w:jc w:val="right"/>
            </w:pPr>
            <w:r w:rsidRPr="00C80F5A">
              <w:t>9</w:t>
            </w:r>
          </w:p>
        </w:tc>
        <w:tc>
          <w:tcPr>
            <w:tcW w:w="796" w:type="dxa"/>
          </w:tcPr>
          <w:p w14:paraId="58E1DA21" w14:textId="77777777" w:rsidR="002C3587" w:rsidRPr="00C80F5A" w:rsidRDefault="002C3587" w:rsidP="002C3587">
            <w:pPr>
              <w:pStyle w:val="TableText"/>
              <w:jc w:val="right"/>
            </w:pPr>
            <w:r w:rsidRPr="00C80F5A">
              <w:t>19</w:t>
            </w:r>
          </w:p>
        </w:tc>
        <w:tc>
          <w:tcPr>
            <w:tcW w:w="796" w:type="dxa"/>
          </w:tcPr>
          <w:p w14:paraId="6B79FCA0" w14:textId="77777777" w:rsidR="002C3587" w:rsidRPr="00C80F5A" w:rsidRDefault="002C3587" w:rsidP="002C3587">
            <w:pPr>
              <w:pStyle w:val="TableText"/>
              <w:jc w:val="right"/>
            </w:pPr>
            <w:r w:rsidRPr="00C80F5A">
              <w:t>5</w:t>
            </w:r>
          </w:p>
        </w:tc>
        <w:tc>
          <w:tcPr>
            <w:tcW w:w="796" w:type="dxa"/>
          </w:tcPr>
          <w:p w14:paraId="41DD81C2" w14:textId="77777777" w:rsidR="002C3587" w:rsidRPr="00C80F5A" w:rsidRDefault="002C3587" w:rsidP="002C3587">
            <w:pPr>
              <w:pStyle w:val="TableText"/>
              <w:jc w:val="right"/>
            </w:pPr>
            <w:r w:rsidRPr="00C80F5A">
              <w:t>38</w:t>
            </w:r>
          </w:p>
        </w:tc>
      </w:tr>
      <w:tr w:rsidR="002C3587" w14:paraId="6BF52358" w14:textId="77777777" w:rsidTr="002C3587">
        <w:tc>
          <w:tcPr>
            <w:tcW w:w="2498" w:type="dxa"/>
          </w:tcPr>
          <w:p w14:paraId="2ED98D3D" w14:textId="77777777" w:rsidR="002C3587" w:rsidRPr="00C80F5A" w:rsidRDefault="002C3587" w:rsidP="002C3587">
            <w:pPr>
              <w:pStyle w:val="TableText"/>
            </w:pPr>
            <w:r w:rsidRPr="00C80F5A">
              <w:t>Pharmacy related organisation</w:t>
            </w:r>
          </w:p>
        </w:tc>
        <w:tc>
          <w:tcPr>
            <w:tcW w:w="795" w:type="dxa"/>
          </w:tcPr>
          <w:p w14:paraId="6B0C32A7" w14:textId="77777777" w:rsidR="002C3587" w:rsidRPr="00C80F5A" w:rsidRDefault="002C3587" w:rsidP="002C3587">
            <w:pPr>
              <w:pStyle w:val="TableText"/>
              <w:jc w:val="right"/>
            </w:pPr>
            <w:r w:rsidRPr="00C80F5A">
              <w:t>2</w:t>
            </w:r>
          </w:p>
        </w:tc>
        <w:tc>
          <w:tcPr>
            <w:tcW w:w="796" w:type="dxa"/>
          </w:tcPr>
          <w:p w14:paraId="4E00142C" w14:textId="77777777" w:rsidR="002C3587" w:rsidRPr="00C80F5A" w:rsidRDefault="002C3587" w:rsidP="002C3587">
            <w:pPr>
              <w:pStyle w:val="TableText"/>
              <w:jc w:val="right"/>
            </w:pPr>
            <w:r w:rsidRPr="00C80F5A">
              <w:t>3</w:t>
            </w:r>
          </w:p>
        </w:tc>
        <w:tc>
          <w:tcPr>
            <w:tcW w:w="796" w:type="dxa"/>
          </w:tcPr>
          <w:p w14:paraId="7412BE36" w14:textId="77777777" w:rsidR="002C3587" w:rsidRPr="00C80F5A" w:rsidRDefault="002C3587" w:rsidP="002C3587">
            <w:pPr>
              <w:pStyle w:val="TableText"/>
              <w:jc w:val="right"/>
            </w:pPr>
            <w:r w:rsidRPr="00C80F5A">
              <w:t>9</w:t>
            </w:r>
          </w:p>
        </w:tc>
        <w:tc>
          <w:tcPr>
            <w:tcW w:w="796" w:type="dxa"/>
          </w:tcPr>
          <w:p w14:paraId="0E1822D8" w14:textId="77777777" w:rsidR="002C3587" w:rsidRPr="00C80F5A" w:rsidRDefault="002C3587" w:rsidP="002C3587">
            <w:pPr>
              <w:pStyle w:val="TableText"/>
              <w:jc w:val="right"/>
            </w:pPr>
            <w:r w:rsidRPr="00C80F5A">
              <w:t>4</w:t>
            </w:r>
          </w:p>
        </w:tc>
        <w:tc>
          <w:tcPr>
            <w:tcW w:w="796" w:type="dxa"/>
          </w:tcPr>
          <w:p w14:paraId="4EFD6A72" w14:textId="77777777" w:rsidR="002C3587" w:rsidRPr="00C80F5A" w:rsidRDefault="002C3587" w:rsidP="002C3587">
            <w:pPr>
              <w:pStyle w:val="TableText"/>
              <w:jc w:val="right"/>
            </w:pPr>
            <w:r w:rsidRPr="00C80F5A">
              <w:t>18</w:t>
            </w:r>
          </w:p>
        </w:tc>
        <w:tc>
          <w:tcPr>
            <w:tcW w:w="796" w:type="dxa"/>
          </w:tcPr>
          <w:p w14:paraId="6AE9772C" w14:textId="77777777" w:rsidR="002C3587" w:rsidRPr="00C80F5A" w:rsidRDefault="002C3587" w:rsidP="002C3587">
            <w:pPr>
              <w:pStyle w:val="TableText"/>
              <w:jc w:val="right"/>
            </w:pPr>
            <w:r w:rsidRPr="00C80F5A">
              <w:t>2</w:t>
            </w:r>
          </w:p>
        </w:tc>
        <w:tc>
          <w:tcPr>
            <w:tcW w:w="796" w:type="dxa"/>
          </w:tcPr>
          <w:p w14:paraId="198DB212" w14:textId="77777777" w:rsidR="002C3587" w:rsidRPr="00C80F5A" w:rsidRDefault="002C3587" w:rsidP="002C3587">
            <w:pPr>
              <w:pStyle w:val="TableText"/>
              <w:jc w:val="right"/>
            </w:pPr>
            <w:r w:rsidRPr="00C80F5A">
              <w:t>38</w:t>
            </w:r>
          </w:p>
        </w:tc>
      </w:tr>
      <w:tr w:rsidR="002C3587" w14:paraId="20F99949" w14:textId="77777777" w:rsidTr="002C3587">
        <w:tc>
          <w:tcPr>
            <w:tcW w:w="2498" w:type="dxa"/>
          </w:tcPr>
          <w:p w14:paraId="3659D9C3" w14:textId="77777777" w:rsidR="002C3587" w:rsidRPr="00C80F5A" w:rsidRDefault="002C3587" w:rsidP="002C3587">
            <w:pPr>
              <w:pStyle w:val="TableText"/>
            </w:pPr>
            <w:r w:rsidRPr="00C80F5A">
              <w:t>Primary Health Organisation</w:t>
            </w:r>
          </w:p>
        </w:tc>
        <w:tc>
          <w:tcPr>
            <w:tcW w:w="795" w:type="dxa"/>
          </w:tcPr>
          <w:p w14:paraId="3003CBCF" w14:textId="77777777" w:rsidR="002C3587" w:rsidRPr="00C80F5A" w:rsidRDefault="002C3587" w:rsidP="002C3587">
            <w:pPr>
              <w:pStyle w:val="TableText"/>
              <w:jc w:val="right"/>
            </w:pPr>
            <w:r w:rsidRPr="00C80F5A">
              <w:t>-</w:t>
            </w:r>
          </w:p>
        </w:tc>
        <w:tc>
          <w:tcPr>
            <w:tcW w:w="796" w:type="dxa"/>
          </w:tcPr>
          <w:p w14:paraId="1CAE7FFF" w14:textId="77777777" w:rsidR="002C3587" w:rsidRPr="00C80F5A" w:rsidRDefault="002C3587" w:rsidP="002C3587">
            <w:pPr>
              <w:pStyle w:val="TableText"/>
              <w:jc w:val="right"/>
            </w:pPr>
            <w:r w:rsidRPr="00C80F5A">
              <w:t>1</w:t>
            </w:r>
          </w:p>
        </w:tc>
        <w:tc>
          <w:tcPr>
            <w:tcW w:w="796" w:type="dxa"/>
          </w:tcPr>
          <w:p w14:paraId="6D710B29" w14:textId="77777777" w:rsidR="002C3587" w:rsidRPr="00C80F5A" w:rsidRDefault="002C3587" w:rsidP="002C3587">
            <w:pPr>
              <w:pStyle w:val="TableText"/>
              <w:jc w:val="right"/>
            </w:pPr>
            <w:r w:rsidRPr="00C80F5A">
              <w:t>10</w:t>
            </w:r>
          </w:p>
        </w:tc>
        <w:tc>
          <w:tcPr>
            <w:tcW w:w="796" w:type="dxa"/>
          </w:tcPr>
          <w:p w14:paraId="24C62692" w14:textId="77777777" w:rsidR="002C3587" w:rsidRPr="00C80F5A" w:rsidRDefault="002C3587" w:rsidP="002C3587">
            <w:pPr>
              <w:pStyle w:val="TableText"/>
              <w:jc w:val="right"/>
            </w:pPr>
            <w:r w:rsidRPr="00C80F5A">
              <w:t>13</w:t>
            </w:r>
          </w:p>
        </w:tc>
        <w:tc>
          <w:tcPr>
            <w:tcW w:w="796" w:type="dxa"/>
          </w:tcPr>
          <w:p w14:paraId="60C2807C" w14:textId="77777777" w:rsidR="002C3587" w:rsidRPr="00C80F5A" w:rsidRDefault="002C3587" w:rsidP="002C3587">
            <w:pPr>
              <w:pStyle w:val="TableText"/>
              <w:jc w:val="right"/>
            </w:pPr>
            <w:r w:rsidRPr="00C80F5A">
              <w:t>13</w:t>
            </w:r>
          </w:p>
        </w:tc>
        <w:tc>
          <w:tcPr>
            <w:tcW w:w="796" w:type="dxa"/>
          </w:tcPr>
          <w:p w14:paraId="20C7FFE6" w14:textId="77777777" w:rsidR="002C3587" w:rsidRPr="00C80F5A" w:rsidRDefault="002C3587" w:rsidP="002C3587">
            <w:pPr>
              <w:pStyle w:val="TableText"/>
              <w:jc w:val="right"/>
            </w:pPr>
            <w:r w:rsidRPr="00C80F5A">
              <w:t>-</w:t>
            </w:r>
          </w:p>
        </w:tc>
        <w:tc>
          <w:tcPr>
            <w:tcW w:w="796" w:type="dxa"/>
          </w:tcPr>
          <w:p w14:paraId="33B0CEC8" w14:textId="77777777" w:rsidR="002C3587" w:rsidRPr="00C80F5A" w:rsidRDefault="002C3587" w:rsidP="002C3587">
            <w:pPr>
              <w:pStyle w:val="TableText"/>
              <w:jc w:val="right"/>
            </w:pPr>
            <w:r w:rsidRPr="00C80F5A">
              <w:t>37</w:t>
            </w:r>
          </w:p>
        </w:tc>
      </w:tr>
      <w:tr w:rsidR="002C3587" w:rsidRPr="002C3587" w14:paraId="7BC72E61" w14:textId="77777777" w:rsidTr="002C3587">
        <w:tc>
          <w:tcPr>
            <w:tcW w:w="2498" w:type="dxa"/>
          </w:tcPr>
          <w:p w14:paraId="227A5C10" w14:textId="77777777" w:rsidR="002C3587" w:rsidRPr="002C3587" w:rsidRDefault="002C3587" w:rsidP="002C3587">
            <w:pPr>
              <w:pStyle w:val="TableText"/>
              <w:rPr>
                <w:b/>
                <w:bCs/>
              </w:rPr>
            </w:pPr>
            <w:r w:rsidRPr="002C3587">
              <w:rPr>
                <w:b/>
                <w:bCs/>
              </w:rPr>
              <w:t>Total</w:t>
            </w:r>
          </w:p>
        </w:tc>
        <w:tc>
          <w:tcPr>
            <w:tcW w:w="795" w:type="dxa"/>
          </w:tcPr>
          <w:p w14:paraId="4B2AA3C9" w14:textId="77777777" w:rsidR="002C3587" w:rsidRPr="002C3587" w:rsidRDefault="002C3587" w:rsidP="002C3587">
            <w:pPr>
              <w:pStyle w:val="TableText"/>
              <w:jc w:val="right"/>
              <w:rPr>
                <w:b/>
                <w:bCs/>
              </w:rPr>
            </w:pPr>
            <w:r w:rsidRPr="002C3587">
              <w:rPr>
                <w:b/>
                <w:bCs/>
              </w:rPr>
              <w:t>127</w:t>
            </w:r>
          </w:p>
        </w:tc>
        <w:tc>
          <w:tcPr>
            <w:tcW w:w="796" w:type="dxa"/>
          </w:tcPr>
          <w:p w14:paraId="3DDA24EB" w14:textId="77777777" w:rsidR="002C3587" w:rsidRPr="002C3587" w:rsidRDefault="002C3587" w:rsidP="002C3587">
            <w:pPr>
              <w:pStyle w:val="TableText"/>
              <w:jc w:val="right"/>
              <w:rPr>
                <w:b/>
                <w:bCs/>
              </w:rPr>
            </w:pPr>
            <w:r w:rsidRPr="002C3587">
              <w:rPr>
                <w:b/>
                <w:bCs/>
              </w:rPr>
              <w:t>201</w:t>
            </w:r>
          </w:p>
        </w:tc>
        <w:tc>
          <w:tcPr>
            <w:tcW w:w="796" w:type="dxa"/>
          </w:tcPr>
          <w:p w14:paraId="74C72F79" w14:textId="77777777" w:rsidR="002C3587" w:rsidRPr="002C3587" w:rsidRDefault="002C3587" w:rsidP="002C3587">
            <w:pPr>
              <w:pStyle w:val="TableText"/>
              <w:jc w:val="right"/>
              <w:rPr>
                <w:b/>
                <w:bCs/>
              </w:rPr>
            </w:pPr>
            <w:r w:rsidRPr="002C3587">
              <w:rPr>
                <w:b/>
                <w:bCs/>
              </w:rPr>
              <w:t>473</w:t>
            </w:r>
          </w:p>
        </w:tc>
        <w:tc>
          <w:tcPr>
            <w:tcW w:w="796" w:type="dxa"/>
          </w:tcPr>
          <w:p w14:paraId="18752893" w14:textId="77777777" w:rsidR="002C3587" w:rsidRPr="002C3587" w:rsidRDefault="002C3587" w:rsidP="002C3587">
            <w:pPr>
              <w:pStyle w:val="TableText"/>
              <w:jc w:val="right"/>
              <w:rPr>
                <w:b/>
                <w:bCs/>
              </w:rPr>
            </w:pPr>
            <w:r w:rsidRPr="002C3587">
              <w:rPr>
                <w:b/>
                <w:bCs/>
              </w:rPr>
              <w:t>701</w:t>
            </w:r>
          </w:p>
        </w:tc>
        <w:tc>
          <w:tcPr>
            <w:tcW w:w="796" w:type="dxa"/>
          </w:tcPr>
          <w:p w14:paraId="61A24D5E" w14:textId="77777777" w:rsidR="002C3587" w:rsidRPr="002C3587" w:rsidRDefault="002C3587" w:rsidP="002C3587">
            <w:pPr>
              <w:pStyle w:val="TableText"/>
              <w:jc w:val="right"/>
              <w:rPr>
                <w:b/>
                <w:bCs/>
              </w:rPr>
            </w:pPr>
            <w:r w:rsidRPr="002C3587">
              <w:rPr>
                <w:b/>
                <w:bCs/>
              </w:rPr>
              <w:t>2,078</w:t>
            </w:r>
          </w:p>
        </w:tc>
        <w:tc>
          <w:tcPr>
            <w:tcW w:w="796" w:type="dxa"/>
          </w:tcPr>
          <w:p w14:paraId="2A7EF14E" w14:textId="77777777" w:rsidR="002C3587" w:rsidRPr="002C3587" w:rsidRDefault="002C3587" w:rsidP="002C3587">
            <w:pPr>
              <w:pStyle w:val="TableText"/>
              <w:jc w:val="right"/>
              <w:rPr>
                <w:b/>
                <w:bCs/>
              </w:rPr>
            </w:pPr>
            <w:r w:rsidRPr="002C3587">
              <w:rPr>
                <w:b/>
                <w:bCs/>
              </w:rPr>
              <w:t>428</w:t>
            </w:r>
          </w:p>
        </w:tc>
        <w:tc>
          <w:tcPr>
            <w:tcW w:w="796" w:type="dxa"/>
          </w:tcPr>
          <w:p w14:paraId="62FC153A" w14:textId="77777777" w:rsidR="002C3587" w:rsidRPr="002C3587" w:rsidRDefault="002C3587" w:rsidP="002C3587">
            <w:pPr>
              <w:pStyle w:val="TableText"/>
              <w:jc w:val="right"/>
              <w:rPr>
                <w:b/>
                <w:bCs/>
              </w:rPr>
            </w:pPr>
            <w:r w:rsidRPr="002C3587">
              <w:rPr>
                <w:b/>
                <w:bCs/>
              </w:rPr>
              <w:t>4,008</w:t>
            </w:r>
          </w:p>
        </w:tc>
      </w:tr>
    </w:tbl>
    <w:p w14:paraId="234B370D" w14:textId="77777777" w:rsidR="002C3587" w:rsidRPr="00C06F7C" w:rsidRDefault="002C3587" w:rsidP="002C3587">
      <w:pPr>
        <w:pStyle w:val="Note"/>
      </w:pPr>
      <w:r w:rsidRPr="00C06F7C">
        <w:t xml:space="preserve">The information above reflects registered pharmacists’ </w:t>
      </w:r>
      <w:r w:rsidRPr="00C06F7C">
        <w:rPr>
          <w:u w:val="single"/>
        </w:rPr>
        <w:t>primary</w:t>
      </w:r>
      <w:r w:rsidRPr="00C06F7C">
        <w:t xml:space="preserve"> place of work, however, it should be noted that many</w:t>
      </w:r>
      <w:r>
        <w:t xml:space="preserve"> </w:t>
      </w:r>
      <w:r w:rsidRPr="00C06F7C">
        <w:t xml:space="preserve">pharmacists working in </w:t>
      </w:r>
      <w:r>
        <w:t>c</w:t>
      </w:r>
      <w:r w:rsidRPr="00C06F7C">
        <w:t xml:space="preserve">ommunity and </w:t>
      </w:r>
      <w:r>
        <w:t>primary health organisation</w:t>
      </w:r>
      <w:r w:rsidRPr="00C06F7C">
        <w:t xml:space="preserve"> settings also work in general practice settings.</w:t>
      </w:r>
    </w:p>
    <w:p w14:paraId="6D695997" w14:textId="77777777" w:rsidR="002C3587" w:rsidRPr="00C06F7C" w:rsidRDefault="002C3587" w:rsidP="002C3587">
      <w:pPr>
        <w:pStyle w:val="Heading4"/>
      </w:pPr>
      <w:r w:rsidRPr="00C06F7C">
        <w:t>Pharmacy technicians</w:t>
      </w:r>
    </w:p>
    <w:p w14:paraId="7D9EE5CB" w14:textId="77777777" w:rsidR="002C3587" w:rsidRPr="00C06F7C" w:rsidRDefault="002C3587" w:rsidP="002C3587">
      <w:r w:rsidRPr="00C06F7C">
        <w:t>Workforce data on pharmacy technicians is not available.</w:t>
      </w:r>
    </w:p>
    <w:p w14:paraId="42AF2C8A" w14:textId="77777777" w:rsidR="002C3587" w:rsidRPr="00C06F7C" w:rsidRDefault="002C3587" w:rsidP="002C3587">
      <w:pPr>
        <w:pStyle w:val="Heading4"/>
      </w:pPr>
      <w:r w:rsidRPr="00C06F7C">
        <w:t>Pharmacy assistants</w:t>
      </w:r>
    </w:p>
    <w:p w14:paraId="2C03B52B" w14:textId="554C7BBB" w:rsidR="002C3587" w:rsidRDefault="002C3587" w:rsidP="002C3587">
      <w:r w:rsidRPr="00C06F7C">
        <w:t>Workforce data on pharmacy assistants is not available.</w:t>
      </w:r>
    </w:p>
    <w:p w14:paraId="67F358C3" w14:textId="7B5CE39D" w:rsidR="005C5FC1" w:rsidRPr="006C37CC" w:rsidRDefault="005C5FC1" w:rsidP="005C5FC1">
      <w:pPr>
        <w:pStyle w:val="Heading3"/>
      </w:pPr>
      <w:r>
        <w:t>Benefits of</w:t>
      </w:r>
      <w:r w:rsidRPr="008B71FC">
        <w:t xml:space="preserve"> </w:t>
      </w:r>
      <w:r>
        <w:t>a highly-enabled</w:t>
      </w:r>
      <w:r w:rsidRPr="008B71FC">
        <w:t xml:space="preserve"> </w:t>
      </w:r>
      <w:r w:rsidRPr="006C37CC">
        <w:t>pharmacy profession</w:t>
      </w:r>
    </w:p>
    <w:p w14:paraId="7DA10DE6" w14:textId="77777777" w:rsidR="005C5FC1" w:rsidRPr="00C06F7C" w:rsidRDefault="005C5FC1" w:rsidP="002C3587">
      <w:pPr>
        <w:pStyle w:val="Bullet"/>
      </w:pPr>
      <w:r w:rsidRPr="00C06F7C">
        <w:t xml:space="preserve">People are informed about the safe use of their medicines to best manage their health condition(s) and improve their health and wellbeing. </w:t>
      </w:r>
      <w:r>
        <w:t>Pharmacists have unique knowledge and skills in pharmacotherapy to optimise medicine therapy, thereby improving health outcomes, reducing patient harm from preventable adverse medicine events and improving medicine adherence and persistence</w:t>
      </w:r>
      <w:r w:rsidRPr="00C06F7C">
        <w:t>.</w:t>
      </w:r>
      <w:r>
        <w:rPr>
          <w:rStyle w:val="FootnoteReference"/>
        </w:rPr>
        <w:footnoteReference w:id="87"/>
      </w:r>
    </w:p>
    <w:p w14:paraId="269F2153" w14:textId="77777777" w:rsidR="005C5FC1" w:rsidRPr="00C06F7C" w:rsidRDefault="005C5FC1" w:rsidP="002C3587">
      <w:pPr>
        <w:pStyle w:val="Bullet"/>
      </w:pPr>
      <w:r>
        <w:t>Pharmacists can work with people with complex medical conditions and medicines, improve access to medicines, help reduce the risk of avoidable complications and reduce pressures on other clinicians, which can lead to reduced wait times. They can diagnose and treat minor conditions in the community; and they provide patients with easier and faster access to the diagnosis and treatment they need. This can help ease the pressure on other parts of the health system.</w:t>
      </w:r>
    </w:p>
    <w:p w14:paraId="41CE2EDD" w14:textId="77777777" w:rsidR="005C5FC1" w:rsidRPr="00C06F7C" w:rsidRDefault="005C5FC1" w:rsidP="002C3587">
      <w:pPr>
        <w:pStyle w:val="Bullet"/>
      </w:pPr>
      <w:r w:rsidRPr="00C06F7C">
        <w:t xml:space="preserve">Pharmacists are actively involved in shared decision making with </w:t>
      </w:r>
      <w:r>
        <w:t>individuals</w:t>
      </w:r>
      <w:r w:rsidRPr="00C06F7C">
        <w:t xml:space="preserve"> and whānau regarding disease management</w:t>
      </w:r>
      <w:r>
        <w:t xml:space="preserve"> and</w:t>
      </w:r>
      <w:r w:rsidRPr="00C06F7C">
        <w:t xml:space="preserve"> medicine choices and actively monitor </w:t>
      </w:r>
      <w:r>
        <w:t xml:space="preserve">health </w:t>
      </w:r>
      <w:r w:rsidRPr="00C06F7C">
        <w:t>changes and outcomes.</w:t>
      </w:r>
    </w:p>
    <w:p w14:paraId="1DE8B997" w14:textId="77777777" w:rsidR="005C5FC1" w:rsidRPr="00C06F7C" w:rsidRDefault="005C5FC1" w:rsidP="002C3587">
      <w:pPr>
        <w:pStyle w:val="Bullet"/>
      </w:pPr>
      <w:r w:rsidRPr="00C06F7C">
        <w:t xml:space="preserve">Pharmacists </w:t>
      </w:r>
      <w:r>
        <w:t>play</w:t>
      </w:r>
      <w:r w:rsidRPr="00C06F7C">
        <w:t xml:space="preserve"> a critical role in managing the procurement and supply of medicines in Aotearoa. There are constant supply issues, and the pharmacy team are experts in managing shortages of critical medicines and sourcing alternatives to ensure treatments continue and patients’ health is not adversely affected.</w:t>
      </w:r>
    </w:p>
    <w:p w14:paraId="04249F84" w14:textId="77777777" w:rsidR="005C5FC1" w:rsidRDefault="005C5FC1" w:rsidP="002C3587">
      <w:pPr>
        <w:pStyle w:val="Bullet"/>
      </w:pPr>
      <w:r w:rsidRPr="00C06F7C">
        <w:t>Pharmacists understand and manage increasingly complex medicine regime</w:t>
      </w:r>
      <w:r>
        <w:t>n</w:t>
      </w:r>
      <w:r w:rsidRPr="00C06F7C">
        <w:t>s with and for patients.</w:t>
      </w:r>
    </w:p>
    <w:p w14:paraId="0C082D46" w14:textId="77777777" w:rsidR="005C5FC1" w:rsidRPr="00C06F7C" w:rsidRDefault="005C5FC1" w:rsidP="002C3587">
      <w:pPr>
        <w:pStyle w:val="Bullet"/>
      </w:pPr>
      <w:r w:rsidRPr="00C06F7C">
        <w:t>Pharmacists, wherever they are based, have the potential to be the 'source of truth' (alongside the patient) about a medication regime</w:t>
      </w:r>
      <w:r>
        <w:t>n</w:t>
      </w:r>
      <w:r w:rsidRPr="00C06F7C">
        <w:t xml:space="preserve"> and to ensure changes are documented and records updated.</w:t>
      </w:r>
    </w:p>
    <w:p w14:paraId="30BD9140" w14:textId="77777777" w:rsidR="005C5FC1" w:rsidRPr="003901C3" w:rsidRDefault="005C5FC1" w:rsidP="002C3587">
      <w:pPr>
        <w:pStyle w:val="Bullet"/>
      </w:pPr>
      <w:r w:rsidRPr="005577F7">
        <w:t>Pharmacist prescribers in primary health care and in hospitals work with patients and whānau to optimise the</w:t>
      </w:r>
      <w:r>
        <w:t xml:space="preserve"> patients’</w:t>
      </w:r>
      <w:r w:rsidRPr="005577F7">
        <w:t xml:space="preserve"> medicines, thereby improving health outcomes</w:t>
      </w:r>
      <w:r>
        <w:t xml:space="preserve"> and</w:t>
      </w:r>
      <w:r w:rsidRPr="005577F7">
        <w:t xml:space="preserve"> reduc</w:t>
      </w:r>
      <w:r>
        <w:t>ing</w:t>
      </w:r>
      <w:r w:rsidRPr="005577F7">
        <w:t xml:space="preserve"> medicines</w:t>
      </w:r>
      <w:r>
        <w:t>-</w:t>
      </w:r>
      <w:r w:rsidRPr="005577F7">
        <w:t>related harm and inequit</w:t>
      </w:r>
      <w:r>
        <w:t>ies</w:t>
      </w:r>
      <w:r w:rsidRPr="005577F7">
        <w:t>.</w:t>
      </w:r>
    </w:p>
    <w:p w14:paraId="737A0E47" w14:textId="77777777" w:rsidR="005C5FC1" w:rsidRPr="006846EE" w:rsidRDefault="005C5FC1" w:rsidP="002C3587">
      <w:pPr>
        <w:pStyle w:val="Bullet"/>
        <w:rPr>
          <w:rFonts w:ascii="Times New Roman" w:hAnsi="Times New Roman"/>
          <w:sz w:val="24"/>
          <w:szCs w:val="24"/>
          <w:lang w:eastAsia="en-NZ"/>
        </w:rPr>
      </w:pPr>
      <w:r w:rsidRPr="006846EE">
        <w:t xml:space="preserve">Pharmacist prescribers improve access to therapy and </w:t>
      </w:r>
      <w:r>
        <w:t>can</w:t>
      </w:r>
      <w:r w:rsidRPr="006846EE">
        <w:t xml:space="preserve"> provide other prescribers with advice on medical complexit</w:t>
      </w:r>
      <w:r>
        <w:t>ies</w:t>
      </w:r>
      <w:r w:rsidRPr="006846EE">
        <w:t xml:space="preserve"> that often require working outside guidelines.</w:t>
      </w:r>
      <w:r w:rsidRPr="006846EE">
        <w:rPr>
          <w:rFonts w:ascii="Times New Roman" w:hAnsi="Times New Roman"/>
          <w:sz w:val="24"/>
          <w:szCs w:val="24"/>
          <w:lang w:eastAsia="en-NZ"/>
        </w:rPr>
        <w:t xml:space="preserve"> </w:t>
      </w:r>
    </w:p>
    <w:p w14:paraId="2C82A551" w14:textId="77777777" w:rsidR="005C5FC1" w:rsidRPr="00C06F7C" w:rsidRDefault="005C5FC1" w:rsidP="005C5FC1"/>
    <w:p w14:paraId="78284BCD" w14:textId="77777777" w:rsidR="002C3587" w:rsidRDefault="002C3587" w:rsidP="00DC20BD">
      <w:pPr>
        <w:pStyle w:val="Table"/>
        <w:rPr>
          <w:rFonts w:eastAsia="Arial"/>
        </w:rPr>
        <w:sectPr w:rsidR="002C3587" w:rsidSect="005C5FC1">
          <w:pgSz w:w="11907" w:h="16834" w:code="9"/>
          <w:pgMar w:top="1418" w:right="1701" w:bottom="1134" w:left="1843" w:header="284" w:footer="425" w:gutter="284"/>
          <w:cols w:space="720"/>
        </w:sectPr>
      </w:pPr>
    </w:p>
    <w:p w14:paraId="46559EDD" w14:textId="14C1E127" w:rsidR="00F256D9" w:rsidRDefault="00F256D9" w:rsidP="00F256D9">
      <w:pPr>
        <w:pStyle w:val="Heading3"/>
        <w:spacing w:before="0"/>
        <w:rPr>
          <w:rFonts w:eastAsia="Arial"/>
        </w:rPr>
      </w:pPr>
      <w:r w:rsidRPr="00F34B54">
        <w:rPr>
          <w:rFonts w:eastAsia="Arial"/>
        </w:rPr>
        <w:t xml:space="preserve">Key issues </w:t>
      </w:r>
      <w:r w:rsidRPr="00DB5001">
        <w:rPr>
          <w:rFonts w:eastAsia="Arial"/>
        </w:rPr>
        <w:t xml:space="preserve">for the </w:t>
      </w:r>
      <w:r w:rsidRPr="00F256D9">
        <w:rPr>
          <w:rFonts w:eastAsia="Arial"/>
        </w:rPr>
        <w:t>pharmacy profession in realising its full potential to help achieve pae ora</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74"/>
        <w:gridCol w:w="11709"/>
      </w:tblGrid>
      <w:tr w:rsidR="00F256D9" w:rsidRPr="00923FF4" w14:paraId="2F095787" w14:textId="77777777" w:rsidTr="00397AD5">
        <w:trPr>
          <w:tblHeader/>
        </w:trPr>
        <w:tc>
          <w:tcPr>
            <w:tcW w:w="1474" w:type="dxa"/>
            <w:tcBorders>
              <w:top w:val="nil"/>
              <w:bottom w:val="nil"/>
            </w:tcBorders>
            <w:shd w:val="clear" w:color="auto" w:fill="D9D9D9" w:themeFill="background1" w:themeFillShade="D9"/>
            <w:vAlign w:val="center"/>
          </w:tcPr>
          <w:p w14:paraId="5DBC537C" w14:textId="77777777" w:rsidR="00F256D9" w:rsidRPr="00923FF4" w:rsidRDefault="00F256D9" w:rsidP="00397AD5">
            <w:pPr>
              <w:pStyle w:val="TableText"/>
              <w:rPr>
                <w:b/>
                <w:bCs/>
              </w:rPr>
            </w:pPr>
            <w:r w:rsidRPr="00923FF4">
              <w:rPr>
                <w:b/>
                <w:bCs/>
              </w:rPr>
              <w:t>Key themes</w:t>
            </w:r>
          </w:p>
        </w:tc>
        <w:tc>
          <w:tcPr>
            <w:tcW w:w="11709" w:type="dxa"/>
            <w:tcBorders>
              <w:top w:val="nil"/>
              <w:bottom w:val="nil"/>
            </w:tcBorders>
            <w:shd w:val="clear" w:color="auto" w:fill="D9D9D9" w:themeFill="background1" w:themeFillShade="D9"/>
            <w:vAlign w:val="center"/>
          </w:tcPr>
          <w:p w14:paraId="1CDB95AA" w14:textId="77777777" w:rsidR="00F256D9" w:rsidRPr="00923FF4" w:rsidRDefault="00F256D9" w:rsidP="00397AD5">
            <w:pPr>
              <w:pStyle w:val="TableText"/>
              <w:rPr>
                <w:b/>
                <w:bCs/>
              </w:rPr>
            </w:pPr>
            <w:r w:rsidRPr="00EC5F9C">
              <w:rPr>
                <w:b/>
                <w:bCs/>
              </w:rPr>
              <w:t>Key issues</w:t>
            </w:r>
          </w:p>
        </w:tc>
      </w:tr>
      <w:tr w:rsidR="00F256D9" w14:paraId="38BDDB07" w14:textId="77777777" w:rsidTr="00397AD5">
        <w:tc>
          <w:tcPr>
            <w:tcW w:w="1474" w:type="dxa"/>
            <w:tcBorders>
              <w:top w:val="nil"/>
            </w:tcBorders>
          </w:tcPr>
          <w:p w14:paraId="146F956F" w14:textId="0AB771E4" w:rsidR="00F256D9" w:rsidRPr="00F256D9" w:rsidRDefault="00F256D9" w:rsidP="00F256D9">
            <w:pPr>
              <w:pStyle w:val="TableText"/>
              <w:rPr>
                <w:b/>
                <w:bCs/>
              </w:rPr>
            </w:pPr>
            <w:r w:rsidRPr="00F256D9">
              <w:rPr>
                <w:b/>
                <w:bCs/>
              </w:rPr>
              <w:t>Workforce</w:t>
            </w:r>
          </w:p>
        </w:tc>
        <w:tc>
          <w:tcPr>
            <w:tcW w:w="11709" w:type="dxa"/>
            <w:tcBorders>
              <w:top w:val="nil"/>
            </w:tcBorders>
          </w:tcPr>
          <w:p w14:paraId="62ED8691" w14:textId="77777777" w:rsidR="00F256D9" w:rsidRPr="00C06F7C" w:rsidRDefault="00F256D9" w:rsidP="00F256D9">
            <w:pPr>
              <w:pStyle w:val="TableBullet"/>
            </w:pPr>
            <w:r w:rsidRPr="00C06F7C">
              <w:t xml:space="preserve">There are </w:t>
            </w:r>
            <w:r>
              <w:t>fewer</w:t>
            </w:r>
            <w:r w:rsidRPr="00C06F7C">
              <w:t xml:space="preserve"> experienced pharmacists to support students and intern pharmacists.</w:t>
            </w:r>
          </w:p>
          <w:p w14:paraId="4D5041FD" w14:textId="77777777" w:rsidR="00F256D9" w:rsidRPr="00C06F7C" w:rsidRDefault="00F256D9" w:rsidP="00F256D9">
            <w:pPr>
              <w:pStyle w:val="TableBullet"/>
            </w:pPr>
            <w:r w:rsidRPr="00C06F7C">
              <w:t>A high proportion of new graduates move overseas upon qualification or leav</w:t>
            </w:r>
            <w:r>
              <w:t>e</w:t>
            </w:r>
            <w:r w:rsidRPr="00C06F7C">
              <w:t xml:space="preserve"> the professions soon after qualification.</w:t>
            </w:r>
          </w:p>
          <w:p w14:paraId="1B007488" w14:textId="77777777" w:rsidR="00F256D9" w:rsidRPr="00C06F7C" w:rsidRDefault="00F256D9" w:rsidP="00F256D9">
            <w:pPr>
              <w:pStyle w:val="TableBullet"/>
            </w:pPr>
            <w:r w:rsidRPr="00C06F7C">
              <w:t xml:space="preserve">Pharmacist workforce shortages, burnout and attrition overseas </w:t>
            </w:r>
            <w:r>
              <w:t>makes</w:t>
            </w:r>
            <w:r w:rsidRPr="00C06F7C">
              <w:t xml:space="preserve"> it </w:t>
            </w:r>
            <w:r>
              <w:t>difficult</w:t>
            </w:r>
            <w:r w:rsidRPr="00C06F7C">
              <w:t xml:space="preserve"> to meet service needs.</w:t>
            </w:r>
          </w:p>
          <w:p w14:paraId="7B835547" w14:textId="77777777" w:rsidR="00F256D9" w:rsidRPr="00C06F7C" w:rsidRDefault="00F256D9" w:rsidP="00F256D9">
            <w:pPr>
              <w:pStyle w:val="TableBullet"/>
            </w:pPr>
            <w:r w:rsidRPr="00C06F7C">
              <w:t>Currently there is no pathway to recognise overseas-qualified pharmacy technicians</w:t>
            </w:r>
            <w:r>
              <w:t xml:space="preserve"> in New Zealand</w:t>
            </w:r>
            <w:r w:rsidRPr="00C06F7C">
              <w:t>.</w:t>
            </w:r>
          </w:p>
          <w:p w14:paraId="786B76C1" w14:textId="77777777" w:rsidR="00F256D9" w:rsidRDefault="00F256D9" w:rsidP="00F256D9">
            <w:pPr>
              <w:pStyle w:val="TableBullet"/>
            </w:pPr>
            <w:r w:rsidRPr="00C06F7C">
              <w:t>Pathways into pharmacy are currently limited, which impacts workforce representation and overall numbers of students.</w:t>
            </w:r>
          </w:p>
          <w:p w14:paraId="4DB7D4F4" w14:textId="77777777" w:rsidR="00F256D9" w:rsidRPr="00C06F7C" w:rsidRDefault="00F256D9" w:rsidP="00F256D9">
            <w:pPr>
              <w:pStyle w:val="TableBullet"/>
            </w:pPr>
            <w:r>
              <w:t>There is no recognition of pharmacy technician training and experience for entry into undergraduate pharmacy programmes.</w:t>
            </w:r>
          </w:p>
          <w:p w14:paraId="207184CF" w14:textId="77777777" w:rsidR="00F256D9" w:rsidRPr="00C06F7C" w:rsidRDefault="00F256D9" w:rsidP="00F256D9">
            <w:pPr>
              <w:pStyle w:val="TableBullet"/>
            </w:pPr>
            <w:r w:rsidRPr="00C06F7C">
              <w:t>There is a lack of flexible working options due to current service demands.</w:t>
            </w:r>
          </w:p>
          <w:p w14:paraId="3E00CFD1" w14:textId="77777777" w:rsidR="00F256D9" w:rsidRPr="00C06F7C" w:rsidRDefault="00F256D9" w:rsidP="00F256D9">
            <w:pPr>
              <w:pStyle w:val="TableBullet"/>
            </w:pPr>
            <w:r w:rsidRPr="00C06F7C">
              <w:t>There is no visibility and regulation of the pharmacy technician workforce.</w:t>
            </w:r>
          </w:p>
          <w:p w14:paraId="00CFA371" w14:textId="40315DDE" w:rsidR="00F256D9" w:rsidRPr="005D5FC7" w:rsidRDefault="00F256D9" w:rsidP="00F256D9">
            <w:pPr>
              <w:pStyle w:val="TableBullet"/>
            </w:pPr>
            <w:r w:rsidRPr="00C06F7C">
              <w:t>There is no visibility of the pharmacy assistant workforce.</w:t>
            </w:r>
          </w:p>
        </w:tc>
      </w:tr>
      <w:tr w:rsidR="00F256D9" w14:paraId="25C70382" w14:textId="77777777" w:rsidTr="00397AD5">
        <w:tc>
          <w:tcPr>
            <w:tcW w:w="1474" w:type="dxa"/>
          </w:tcPr>
          <w:p w14:paraId="66885F21" w14:textId="3A98E8AF" w:rsidR="00F256D9" w:rsidRPr="00F256D9" w:rsidRDefault="00F256D9" w:rsidP="00F256D9">
            <w:pPr>
              <w:pStyle w:val="TableText"/>
              <w:rPr>
                <w:b/>
                <w:bCs/>
              </w:rPr>
            </w:pPr>
            <w:r w:rsidRPr="00F256D9">
              <w:rPr>
                <w:b/>
                <w:bCs/>
              </w:rPr>
              <w:t>Models of care</w:t>
            </w:r>
          </w:p>
        </w:tc>
        <w:tc>
          <w:tcPr>
            <w:tcW w:w="11709" w:type="dxa"/>
          </w:tcPr>
          <w:p w14:paraId="40EAD86D" w14:textId="77777777" w:rsidR="00F256D9" w:rsidRPr="00C06F7C" w:rsidRDefault="00F256D9" w:rsidP="00F256D9">
            <w:pPr>
              <w:pStyle w:val="TableBullet"/>
            </w:pPr>
            <w:r w:rsidRPr="00C06F7C">
              <w:t xml:space="preserve">The limited number of pharmacists in Aotearoa will impact the profession’s ability to contribute to and take up new models of care (we have roughly </w:t>
            </w:r>
            <w:r>
              <w:t>eight</w:t>
            </w:r>
            <w:r w:rsidRPr="00C06F7C">
              <w:t xml:space="preserve"> pharmacists per 10,000 people, compared </w:t>
            </w:r>
            <w:r>
              <w:t>with</w:t>
            </w:r>
            <w:r w:rsidRPr="00C06F7C">
              <w:t xml:space="preserve"> roughly 11 per 10,000 people in Canada, Australia and the United States).</w:t>
            </w:r>
          </w:p>
          <w:p w14:paraId="0C7DB214" w14:textId="77777777" w:rsidR="00F256D9" w:rsidRPr="00C06F7C" w:rsidRDefault="00F256D9" w:rsidP="00F256D9">
            <w:pPr>
              <w:pStyle w:val="TableBullet"/>
            </w:pPr>
            <w:r>
              <w:t>We</w:t>
            </w:r>
            <w:r w:rsidRPr="00C06F7C">
              <w:t xml:space="preserve"> need to future</w:t>
            </w:r>
            <w:r>
              <w:t>-</w:t>
            </w:r>
            <w:r w:rsidRPr="00C06F7C">
              <w:t>proof medicines continuity in Aotearoa because there is a critical workforce risk.</w:t>
            </w:r>
          </w:p>
          <w:p w14:paraId="18B65426" w14:textId="4D2572FF" w:rsidR="00F256D9" w:rsidRPr="005D5FC7" w:rsidRDefault="00F256D9" w:rsidP="00F256D9">
            <w:pPr>
              <w:pStyle w:val="TableBullet"/>
            </w:pPr>
            <w:r w:rsidRPr="00C06F7C">
              <w:t xml:space="preserve">Funding models are not currently set up to optimise </w:t>
            </w:r>
            <w:r>
              <w:t>health</w:t>
            </w:r>
            <w:r w:rsidRPr="00C06F7C">
              <w:t xml:space="preserve"> outcomes and </w:t>
            </w:r>
            <w:r>
              <w:t>help</w:t>
            </w:r>
            <w:r w:rsidRPr="00C06F7C">
              <w:t xml:space="preserve"> improve models of care.</w:t>
            </w:r>
          </w:p>
        </w:tc>
      </w:tr>
      <w:tr w:rsidR="00F256D9" w14:paraId="455A8B3A" w14:textId="77777777" w:rsidTr="00397AD5">
        <w:tc>
          <w:tcPr>
            <w:tcW w:w="1474" w:type="dxa"/>
          </w:tcPr>
          <w:p w14:paraId="5EDE5390" w14:textId="17234589" w:rsidR="00F256D9" w:rsidRPr="00F256D9" w:rsidRDefault="00F256D9" w:rsidP="00F256D9">
            <w:pPr>
              <w:pStyle w:val="TableText"/>
              <w:rPr>
                <w:b/>
                <w:bCs/>
              </w:rPr>
            </w:pPr>
            <w:r w:rsidRPr="00F256D9">
              <w:rPr>
                <w:b/>
                <w:bCs/>
              </w:rPr>
              <w:t>Scopes of practice</w:t>
            </w:r>
          </w:p>
        </w:tc>
        <w:tc>
          <w:tcPr>
            <w:tcW w:w="11709" w:type="dxa"/>
          </w:tcPr>
          <w:p w14:paraId="260267F3" w14:textId="30B97049" w:rsidR="00F256D9" w:rsidRPr="005D5FC7" w:rsidRDefault="00F256D9" w:rsidP="00F256D9">
            <w:pPr>
              <w:pStyle w:val="TableBullet"/>
            </w:pPr>
            <w:r>
              <w:t>There is l</w:t>
            </w:r>
            <w:r w:rsidRPr="00C06F7C">
              <w:t xml:space="preserve">imited recognition </w:t>
            </w:r>
            <w:r>
              <w:t>of</w:t>
            </w:r>
            <w:r w:rsidRPr="00C06F7C">
              <w:t xml:space="preserve"> advanced pharmacy skill sets</w:t>
            </w:r>
            <w:r>
              <w:t>, for example,</w:t>
            </w:r>
            <w:r w:rsidRPr="00C06F7C">
              <w:t xml:space="preserve"> in mental health settings</w:t>
            </w:r>
            <w:r>
              <w:t xml:space="preserve"> and</w:t>
            </w:r>
            <w:r w:rsidRPr="00C06F7C">
              <w:t xml:space="preserve"> advanced generalist or emergency department roles</w:t>
            </w:r>
            <w:r>
              <w:t>.</w:t>
            </w:r>
          </w:p>
        </w:tc>
      </w:tr>
      <w:tr w:rsidR="00F256D9" w14:paraId="36B8F831" w14:textId="77777777" w:rsidTr="00397AD5">
        <w:tc>
          <w:tcPr>
            <w:tcW w:w="1474" w:type="dxa"/>
          </w:tcPr>
          <w:p w14:paraId="3D9C0185" w14:textId="3F2F68F1" w:rsidR="00F256D9" w:rsidRPr="00F256D9" w:rsidRDefault="00F256D9" w:rsidP="00F256D9">
            <w:pPr>
              <w:pStyle w:val="TableText"/>
              <w:rPr>
                <w:b/>
                <w:bCs/>
              </w:rPr>
            </w:pPr>
            <w:r w:rsidRPr="00F256D9">
              <w:rPr>
                <w:b/>
                <w:bCs/>
              </w:rPr>
              <w:t>Equity</w:t>
            </w:r>
          </w:p>
        </w:tc>
        <w:tc>
          <w:tcPr>
            <w:tcW w:w="11709" w:type="dxa"/>
          </w:tcPr>
          <w:p w14:paraId="55157D94" w14:textId="77777777" w:rsidR="00F256D9" w:rsidRPr="00C06F7C" w:rsidRDefault="00F256D9" w:rsidP="00F256D9">
            <w:pPr>
              <w:pStyle w:val="TableBullet"/>
            </w:pPr>
            <w:r>
              <w:t>The make-up of the pharmacy</w:t>
            </w:r>
            <w:r w:rsidRPr="00C06F7C">
              <w:t xml:space="preserve"> workforce does not represent our population (2.1% Māori, 0.8% Pa</w:t>
            </w:r>
            <w:r>
              <w:t>cific peoples</w:t>
            </w:r>
            <w:r w:rsidRPr="00C06F7C">
              <w:t>).</w:t>
            </w:r>
          </w:p>
          <w:p w14:paraId="57F6EB98" w14:textId="347F8789" w:rsidR="00F256D9" w:rsidRPr="005D5FC7" w:rsidRDefault="00F256D9" w:rsidP="00F256D9">
            <w:pPr>
              <w:pStyle w:val="TableBullet"/>
            </w:pPr>
            <w:r>
              <w:t>R</w:t>
            </w:r>
            <w:r w:rsidRPr="00C06F7C">
              <w:t>ural populations</w:t>
            </w:r>
            <w:r>
              <w:t xml:space="preserve"> have limited</w:t>
            </w:r>
            <w:r w:rsidRPr="00C06F7C">
              <w:t xml:space="preserve"> </w:t>
            </w:r>
            <w:r>
              <w:t>a</w:t>
            </w:r>
            <w:r w:rsidRPr="00C06F7C">
              <w:t>ccess to pharmacy services.</w:t>
            </w:r>
          </w:p>
        </w:tc>
      </w:tr>
    </w:tbl>
    <w:p w14:paraId="7ED5F81D" w14:textId="7ABBCE7F" w:rsidR="00F256D9" w:rsidRPr="00F256D9" w:rsidRDefault="00F256D9" w:rsidP="00F256D9">
      <w:pPr>
        <w:rPr>
          <w:rFonts w:eastAsia="Arial"/>
        </w:rPr>
        <w:sectPr w:rsidR="00F256D9" w:rsidRPr="00F256D9" w:rsidSect="00F256D9">
          <w:pgSz w:w="16834" w:h="11907" w:orient="landscape" w:code="9"/>
          <w:pgMar w:top="1418" w:right="1701" w:bottom="1134" w:left="1701" w:header="284" w:footer="425" w:gutter="284"/>
          <w:cols w:space="720"/>
          <w:docGrid w:linePitch="286"/>
        </w:sectPr>
      </w:pPr>
    </w:p>
    <w:p w14:paraId="427ED388" w14:textId="04AAFEC1" w:rsidR="00F256D9" w:rsidRDefault="00F256D9" w:rsidP="00F256D9">
      <w:pPr>
        <w:pStyle w:val="Heading3"/>
        <w:spacing w:before="0"/>
        <w:ind w:right="-35"/>
        <w:rPr>
          <w:rFonts w:eastAsia="Arial"/>
        </w:rPr>
      </w:pPr>
      <w:r w:rsidRPr="00F34B54">
        <w:rPr>
          <w:rFonts w:eastAsia="Arial"/>
        </w:rPr>
        <w:t xml:space="preserve">Key </w:t>
      </w:r>
      <w:r w:rsidRPr="00F6346B">
        <w:rPr>
          <w:rFonts w:eastAsia="Arial"/>
        </w:rPr>
        <w:t xml:space="preserve">opportunities to </w:t>
      </w:r>
      <w:r w:rsidRPr="00F256D9">
        <w:rPr>
          <w:rFonts w:eastAsia="Arial"/>
        </w:rPr>
        <w:t>fully realise the potential of the pharmacy profession</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74"/>
        <w:gridCol w:w="11709"/>
      </w:tblGrid>
      <w:tr w:rsidR="00F256D9" w:rsidRPr="00923FF4" w14:paraId="3B394965" w14:textId="77777777" w:rsidTr="00397AD5">
        <w:trPr>
          <w:tblHeader/>
        </w:trPr>
        <w:tc>
          <w:tcPr>
            <w:tcW w:w="1474" w:type="dxa"/>
            <w:tcBorders>
              <w:top w:val="nil"/>
              <w:bottom w:val="nil"/>
            </w:tcBorders>
            <w:shd w:val="clear" w:color="auto" w:fill="D9D9D9" w:themeFill="background1" w:themeFillShade="D9"/>
            <w:vAlign w:val="center"/>
          </w:tcPr>
          <w:p w14:paraId="1685F2A8" w14:textId="77777777" w:rsidR="00F256D9" w:rsidRPr="00923FF4" w:rsidRDefault="00F256D9" w:rsidP="00397AD5">
            <w:pPr>
              <w:pStyle w:val="TableText"/>
              <w:rPr>
                <w:b/>
                <w:bCs/>
              </w:rPr>
            </w:pPr>
            <w:r w:rsidRPr="00923FF4">
              <w:rPr>
                <w:b/>
                <w:bCs/>
              </w:rPr>
              <w:t>Key themes</w:t>
            </w:r>
          </w:p>
        </w:tc>
        <w:tc>
          <w:tcPr>
            <w:tcW w:w="11709" w:type="dxa"/>
            <w:tcBorders>
              <w:top w:val="nil"/>
              <w:bottom w:val="nil"/>
            </w:tcBorders>
            <w:shd w:val="clear" w:color="auto" w:fill="D9D9D9" w:themeFill="background1" w:themeFillShade="D9"/>
            <w:vAlign w:val="center"/>
          </w:tcPr>
          <w:p w14:paraId="2BBAE03D" w14:textId="77777777" w:rsidR="00F256D9" w:rsidRPr="00923FF4" w:rsidRDefault="00F256D9" w:rsidP="00397AD5">
            <w:pPr>
              <w:pStyle w:val="TableText"/>
              <w:rPr>
                <w:b/>
                <w:bCs/>
              </w:rPr>
            </w:pPr>
            <w:r w:rsidRPr="00C36ACA">
              <w:rPr>
                <w:b/>
                <w:bCs/>
              </w:rPr>
              <w:t>Key opportunities</w:t>
            </w:r>
          </w:p>
        </w:tc>
      </w:tr>
      <w:tr w:rsidR="00F256D9" w14:paraId="55D4DC8D" w14:textId="77777777" w:rsidTr="00397AD5">
        <w:tc>
          <w:tcPr>
            <w:tcW w:w="1474" w:type="dxa"/>
            <w:tcBorders>
              <w:top w:val="nil"/>
            </w:tcBorders>
          </w:tcPr>
          <w:p w14:paraId="1FC17B3D" w14:textId="6B668130" w:rsidR="00F256D9" w:rsidRPr="00F256D9" w:rsidRDefault="00F256D9" w:rsidP="00F256D9">
            <w:pPr>
              <w:pStyle w:val="TableText"/>
              <w:rPr>
                <w:b/>
                <w:bCs/>
              </w:rPr>
            </w:pPr>
            <w:r w:rsidRPr="00F256D9">
              <w:rPr>
                <w:b/>
                <w:bCs/>
              </w:rPr>
              <w:t>Workforce</w:t>
            </w:r>
          </w:p>
        </w:tc>
        <w:tc>
          <w:tcPr>
            <w:tcW w:w="11709" w:type="dxa"/>
            <w:tcBorders>
              <w:top w:val="nil"/>
            </w:tcBorders>
          </w:tcPr>
          <w:p w14:paraId="5357148F" w14:textId="77777777" w:rsidR="00F256D9" w:rsidRPr="00974625" w:rsidRDefault="00F256D9" w:rsidP="00F256D9">
            <w:pPr>
              <w:pStyle w:val="TableBullet"/>
            </w:pPr>
            <w:r w:rsidRPr="00974625">
              <w:t>Increase workforce numbers – this is critical to realising the full potential of the profession.</w:t>
            </w:r>
          </w:p>
          <w:p w14:paraId="4EBC8F9C" w14:textId="77777777" w:rsidR="00F256D9" w:rsidRPr="00C06F7C" w:rsidRDefault="00F256D9" w:rsidP="00F256D9">
            <w:pPr>
              <w:pStyle w:val="TableBullet"/>
            </w:pPr>
            <w:r w:rsidRPr="00C06F7C">
              <w:t>Improve remuneration</w:t>
            </w:r>
            <w:r>
              <w:t xml:space="preserve">, </w:t>
            </w:r>
            <w:r w:rsidRPr="00C06F7C">
              <w:t xml:space="preserve">career development pathways and </w:t>
            </w:r>
            <w:r>
              <w:t xml:space="preserve">career </w:t>
            </w:r>
            <w:r w:rsidRPr="00C06F7C">
              <w:t>opportunities to increase retention.</w:t>
            </w:r>
          </w:p>
          <w:p w14:paraId="32DE2F76" w14:textId="77777777" w:rsidR="00F256D9" w:rsidRPr="00C06F7C" w:rsidRDefault="00F256D9" w:rsidP="00F256D9">
            <w:pPr>
              <w:pStyle w:val="TableBullet"/>
            </w:pPr>
            <w:r w:rsidRPr="00C06F7C">
              <w:t>Increase Māori representation within the pharmacy workforce.</w:t>
            </w:r>
          </w:p>
          <w:p w14:paraId="10CF88E7" w14:textId="77777777" w:rsidR="00F256D9" w:rsidRPr="00C06F7C" w:rsidRDefault="00F256D9" w:rsidP="00F256D9">
            <w:pPr>
              <w:pStyle w:val="TableBullet"/>
            </w:pPr>
            <w:r w:rsidRPr="00C06F7C">
              <w:t xml:space="preserve">Optimise the </w:t>
            </w:r>
            <w:r>
              <w:t xml:space="preserve">pharmacy technician and </w:t>
            </w:r>
            <w:r w:rsidRPr="00C06F7C">
              <w:t>assistant workforces to increase service capability and capacity.</w:t>
            </w:r>
          </w:p>
          <w:p w14:paraId="04C3C0E4" w14:textId="77777777" w:rsidR="00F256D9" w:rsidRPr="00C06F7C" w:rsidRDefault="00F256D9" w:rsidP="00F256D9">
            <w:pPr>
              <w:pStyle w:val="TableBullet"/>
            </w:pPr>
            <w:r w:rsidRPr="00C06F7C">
              <w:t xml:space="preserve">Ensure that training and real-world opportunities for pharmacists </w:t>
            </w:r>
            <w:r>
              <w:t>help expand</w:t>
            </w:r>
            <w:r w:rsidRPr="00C06F7C">
              <w:t xml:space="preserve"> the role of pharmacists in </w:t>
            </w:r>
            <w:r>
              <w:t xml:space="preserve">the </w:t>
            </w:r>
            <w:r w:rsidRPr="00C06F7C">
              <w:t xml:space="preserve">community and primary </w:t>
            </w:r>
            <w:r>
              <w:t xml:space="preserve">health </w:t>
            </w:r>
            <w:r w:rsidRPr="00C06F7C">
              <w:t>care</w:t>
            </w:r>
            <w:r>
              <w:t xml:space="preserve"> setting</w:t>
            </w:r>
            <w:r w:rsidRPr="00C06F7C">
              <w:t>.</w:t>
            </w:r>
          </w:p>
          <w:p w14:paraId="64CB9C6E" w14:textId="77777777" w:rsidR="00F256D9" w:rsidRPr="00C06F7C" w:rsidRDefault="00F256D9" w:rsidP="00F256D9">
            <w:pPr>
              <w:pStyle w:val="TableBullet"/>
            </w:pPr>
            <w:r w:rsidRPr="00C06F7C">
              <w:t>Increase funding for student placements for pharmac</w:t>
            </w:r>
            <w:r>
              <w:t>ists</w:t>
            </w:r>
            <w:r w:rsidRPr="00C06F7C">
              <w:t xml:space="preserve"> and pharmacy technicians to support workforce growth (especially in areas of high need).</w:t>
            </w:r>
          </w:p>
          <w:p w14:paraId="0A6167B9" w14:textId="723D0B3D" w:rsidR="00F256D9" w:rsidRPr="005D5FC7" w:rsidRDefault="00F256D9" w:rsidP="00F256D9">
            <w:pPr>
              <w:pStyle w:val="TableBullet"/>
            </w:pPr>
            <w:r w:rsidRPr="00C06F7C">
              <w:rPr>
                <w:rStyle w:val="ui-provider"/>
                <w:rFonts w:cs="Segoe UI"/>
              </w:rPr>
              <w:t xml:space="preserve">Support training pathways for pharmacists to change </w:t>
            </w:r>
            <w:r>
              <w:rPr>
                <w:rStyle w:val="ui-provider"/>
                <w:rFonts w:cs="Segoe UI"/>
              </w:rPr>
              <w:t xml:space="preserve">their </w:t>
            </w:r>
            <w:r w:rsidRPr="00C06F7C">
              <w:rPr>
                <w:rStyle w:val="ui-provider"/>
                <w:rFonts w:cs="Segoe UI"/>
              </w:rPr>
              <w:t>practice settings</w:t>
            </w:r>
            <w:r>
              <w:rPr>
                <w:rStyle w:val="ui-provider"/>
                <w:rFonts w:cs="Segoe UI"/>
              </w:rPr>
              <w:t>.</w:t>
            </w:r>
            <w:r w:rsidRPr="00C06F7C">
              <w:rPr>
                <w:rStyle w:val="ui-provider"/>
                <w:rFonts w:cs="Segoe UI"/>
              </w:rPr>
              <w:t xml:space="preserve"> </w:t>
            </w:r>
            <w:r>
              <w:rPr>
                <w:rStyle w:val="ui-provider"/>
                <w:rFonts w:cs="Segoe UI"/>
              </w:rPr>
              <w:t>C</w:t>
            </w:r>
            <w:r w:rsidRPr="00C06F7C">
              <w:rPr>
                <w:rStyle w:val="ui-provider"/>
                <w:rFonts w:cs="Segoe UI"/>
              </w:rPr>
              <w:t>urrently</w:t>
            </w:r>
            <w:r>
              <w:rPr>
                <w:rStyle w:val="ui-provider"/>
                <w:rFonts w:cs="Segoe UI"/>
              </w:rPr>
              <w:t>,</w:t>
            </w:r>
            <w:r w:rsidRPr="00C06F7C">
              <w:rPr>
                <w:rStyle w:val="ui-provider"/>
                <w:rFonts w:cs="Segoe UI"/>
              </w:rPr>
              <w:t xml:space="preserve"> it is challenging to move between community, primary health care and hospital pharmacy settings due to </w:t>
            </w:r>
            <w:r>
              <w:rPr>
                <w:rStyle w:val="ui-provider"/>
                <w:rFonts w:cs="Segoe UI"/>
              </w:rPr>
              <w:t>t</w:t>
            </w:r>
            <w:r>
              <w:rPr>
                <w:rStyle w:val="ui-provider"/>
              </w:rPr>
              <w:t xml:space="preserve">he </w:t>
            </w:r>
            <w:r w:rsidRPr="00C06F7C">
              <w:rPr>
                <w:rStyle w:val="ui-provider"/>
                <w:rFonts w:cs="Segoe UI"/>
              </w:rPr>
              <w:t>differ</w:t>
            </w:r>
            <w:r>
              <w:rPr>
                <w:rStyle w:val="ui-provider"/>
                <w:rFonts w:cs="Segoe UI"/>
              </w:rPr>
              <w:t>ent</w:t>
            </w:r>
            <w:r w:rsidRPr="00C06F7C">
              <w:rPr>
                <w:rStyle w:val="ui-provider"/>
                <w:rFonts w:cs="Segoe UI"/>
              </w:rPr>
              <w:t xml:space="preserve"> skills and training require</w:t>
            </w:r>
            <w:r>
              <w:rPr>
                <w:rStyle w:val="ui-provider"/>
                <w:rFonts w:cs="Segoe UI"/>
              </w:rPr>
              <w:t>d</w:t>
            </w:r>
            <w:r w:rsidRPr="00C06F7C">
              <w:rPr>
                <w:rStyle w:val="ui-provider"/>
                <w:rFonts w:cs="Segoe UI"/>
              </w:rPr>
              <w:t xml:space="preserve"> for each role.</w:t>
            </w:r>
          </w:p>
        </w:tc>
      </w:tr>
      <w:tr w:rsidR="00F256D9" w14:paraId="5B4F6A57" w14:textId="77777777" w:rsidTr="00397AD5">
        <w:tc>
          <w:tcPr>
            <w:tcW w:w="1474" w:type="dxa"/>
          </w:tcPr>
          <w:p w14:paraId="621DFDD7" w14:textId="56771130" w:rsidR="00F256D9" w:rsidRPr="00F256D9" w:rsidRDefault="00F256D9" w:rsidP="00F256D9">
            <w:pPr>
              <w:pStyle w:val="TableText"/>
              <w:rPr>
                <w:b/>
                <w:bCs/>
              </w:rPr>
            </w:pPr>
            <w:r w:rsidRPr="00F256D9">
              <w:rPr>
                <w:b/>
                <w:bCs/>
              </w:rPr>
              <w:t>Models of care</w:t>
            </w:r>
          </w:p>
        </w:tc>
        <w:tc>
          <w:tcPr>
            <w:tcW w:w="11709" w:type="dxa"/>
          </w:tcPr>
          <w:p w14:paraId="2AE516DA" w14:textId="77777777" w:rsidR="00F256D9" w:rsidRPr="00C06F7C" w:rsidRDefault="00F256D9" w:rsidP="00F256D9">
            <w:pPr>
              <w:pStyle w:val="TableBullet"/>
            </w:pPr>
            <w:r w:rsidRPr="00C06F7C">
              <w:t xml:space="preserve">Leverage the accessibility of community pharmacies to improve services and health outcomes in primary and community </w:t>
            </w:r>
            <w:r>
              <w:t xml:space="preserve">health </w:t>
            </w:r>
            <w:r w:rsidRPr="00C06F7C">
              <w:t>care.</w:t>
            </w:r>
          </w:p>
          <w:p w14:paraId="31AA6E0E" w14:textId="77777777" w:rsidR="00F256D9" w:rsidRPr="00C06F7C" w:rsidRDefault="00F256D9" w:rsidP="00F256D9">
            <w:pPr>
              <w:pStyle w:val="TableBullet"/>
            </w:pPr>
            <w:r w:rsidRPr="00C06F7C">
              <w:t>Build on the flexible, responsive work that is already happening in the community pharmacy space.</w:t>
            </w:r>
          </w:p>
          <w:p w14:paraId="724CE626" w14:textId="77777777" w:rsidR="00F256D9" w:rsidRDefault="00F256D9" w:rsidP="00F256D9">
            <w:pPr>
              <w:pStyle w:val="TableBullet"/>
            </w:pPr>
            <w:r w:rsidRPr="00C06F7C">
              <w:t>Build on the success of the community pharmacy services</w:t>
            </w:r>
            <w:r>
              <w:t>’</w:t>
            </w:r>
            <w:r w:rsidRPr="00C06F7C">
              <w:t xml:space="preserve"> response during the COVID-19 pandemic.</w:t>
            </w:r>
          </w:p>
          <w:p w14:paraId="0B26428F" w14:textId="77777777" w:rsidR="00F256D9" w:rsidRPr="00C06F7C" w:rsidRDefault="00F256D9" w:rsidP="00F256D9">
            <w:pPr>
              <w:pStyle w:val="TableBullet"/>
            </w:pPr>
            <w:r>
              <w:t xml:space="preserve">Build on pharmacists’ clinical knowledge and skills with more clinical services (for example, minor ailments services, patient medicines reviews and adherence support and expanding the </w:t>
            </w:r>
            <w:r w:rsidRPr="00016775">
              <w:t>Community Pharmacy Anticoagulation Management Service</w:t>
            </w:r>
            <w:r>
              <w:t>)</w:t>
            </w:r>
            <w:r w:rsidRPr="00016775">
              <w:t xml:space="preserve"> </w:t>
            </w:r>
            <w:r>
              <w:t>supported by appropriate funding models.</w:t>
            </w:r>
          </w:p>
          <w:p w14:paraId="55D41A13" w14:textId="77777777" w:rsidR="00F256D9" w:rsidRPr="00C06F7C" w:rsidRDefault="00F256D9" w:rsidP="00F256D9">
            <w:pPr>
              <w:pStyle w:val="TableBullet"/>
            </w:pPr>
            <w:r w:rsidRPr="00C06F7C">
              <w:t>Focus on pharmac</w:t>
            </w:r>
            <w:r>
              <w:t>ist</w:t>
            </w:r>
            <w:r w:rsidRPr="00C06F7C">
              <w:t xml:space="preserve"> skills and talents rather than location of practice and ensure these skills are </w:t>
            </w:r>
            <w:r>
              <w:t xml:space="preserve">well </w:t>
            </w:r>
            <w:r w:rsidRPr="00C06F7C">
              <w:t>supported.</w:t>
            </w:r>
          </w:p>
          <w:p w14:paraId="44F93899" w14:textId="77777777" w:rsidR="00F256D9" w:rsidRPr="00C06F7C" w:rsidRDefault="00F256D9" w:rsidP="00F256D9">
            <w:pPr>
              <w:pStyle w:val="TableBullet"/>
            </w:pPr>
            <w:r>
              <w:t>Work m</w:t>
            </w:r>
            <w:r w:rsidRPr="00C06F7C">
              <w:t>ore collaborative</w:t>
            </w:r>
            <w:r>
              <w:t>ly</w:t>
            </w:r>
            <w:r w:rsidRPr="00C06F7C">
              <w:t xml:space="preserve"> and optimise the role of pharmac</w:t>
            </w:r>
            <w:r>
              <w:t>ists</w:t>
            </w:r>
            <w:r w:rsidRPr="00C06F7C">
              <w:t xml:space="preserve"> within interprofessional teams.</w:t>
            </w:r>
          </w:p>
          <w:p w14:paraId="27FD1C6D" w14:textId="77777777" w:rsidR="00F256D9" w:rsidRPr="00C06F7C" w:rsidRDefault="00F256D9" w:rsidP="00F256D9">
            <w:pPr>
              <w:pStyle w:val="TableBullet"/>
            </w:pPr>
            <w:r w:rsidRPr="00C06F7C">
              <w:t xml:space="preserve">Fully utilise the role and skills of the clinical pharmacist or pharmacist prescriber in primary and secondary </w:t>
            </w:r>
            <w:r>
              <w:t xml:space="preserve">health </w:t>
            </w:r>
            <w:r w:rsidRPr="00C06F7C">
              <w:t xml:space="preserve">care for optimising medicines with individual patents/whānau and improving prescribing </w:t>
            </w:r>
            <w:r>
              <w:t xml:space="preserve">efforts </w:t>
            </w:r>
            <w:r w:rsidRPr="00C06F7C">
              <w:t>across the whole team (includ</w:t>
            </w:r>
            <w:r>
              <w:t>ing on</w:t>
            </w:r>
            <w:r w:rsidRPr="00C06F7C">
              <w:t xml:space="preserve"> marae</w:t>
            </w:r>
            <w:r>
              <w:t xml:space="preserve"> and in</w:t>
            </w:r>
            <w:r w:rsidRPr="00C06F7C">
              <w:t xml:space="preserve"> aged residential care, hospice, etc.).</w:t>
            </w:r>
          </w:p>
          <w:p w14:paraId="006FC7C4" w14:textId="34384915" w:rsidR="00F256D9" w:rsidRPr="005D5FC7" w:rsidRDefault="00F256D9" w:rsidP="00F256D9">
            <w:pPr>
              <w:pStyle w:val="TableBullet"/>
            </w:pPr>
            <w:r w:rsidRPr="00C06F7C">
              <w:t xml:space="preserve">Grow the numbers of </w:t>
            </w:r>
            <w:r>
              <w:t xml:space="preserve">pharmacy professional </w:t>
            </w:r>
            <w:r w:rsidRPr="00C06F7C">
              <w:t>placements in primary health care teams, with supported training pathways</w:t>
            </w:r>
            <w:r>
              <w:t>, onboarding and clinical governance</w:t>
            </w:r>
            <w:r w:rsidRPr="00C06F7C">
              <w:t>.</w:t>
            </w:r>
          </w:p>
        </w:tc>
      </w:tr>
      <w:tr w:rsidR="00F256D9" w14:paraId="72F0B837" w14:textId="77777777" w:rsidTr="00397AD5">
        <w:tc>
          <w:tcPr>
            <w:tcW w:w="1474" w:type="dxa"/>
          </w:tcPr>
          <w:p w14:paraId="10AF7808" w14:textId="30DB36EE" w:rsidR="00F256D9" w:rsidRPr="00F256D9" w:rsidRDefault="00F256D9" w:rsidP="00F256D9">
            <w:pPr>
              <w:pStyle w:val="TableText"/>
              <w:rPr>
                <w:b/>
                <w:bCs/>
              </w:rPr>
            </w:pPr>
            <w:r w:rsidRPr="00F256D9">
              <w:rPr>
                <w:b/>
                <w:bCs/>
              </w:rPr>
              <w:t>Scopes of practice</w:t>
            </w:r>
          </w:p>
        </w:tc>
        <w:tc>
          <w:tcPr>
            <w:tcW w:w="11709" w:type="dxa"/>
          </w:tcPr>
          <w:p w14:paraId="6E58690B" w14:textId="77777777" w:rsidR="00F256D9" w:rsidRPr="00C06F7C" w:rsidRDefault="00F256D9" w:rsidP="00F256D9">
            <w:pPr>
              <w:pStyle w:val="TableBullet"/>
            </w:pPr>
            <w:r w:rsidRPr="00C06F7C">
              <w:t>Promote and fully utilise pharmacy technicians in advanced</w:t>
            </w:r>
            <w:r>
              <w:t xml:space="preserve"> </w:t>
            </w:r>
            <w:r w:rsidRPr="00C06F7C">
              <w:t>/specialist</w:t>
            </w:r>
            <w:r>
              <w:t xml:space="preserve"> </w:t>
            </w:r>
            <w:r w:rsidRPr="00C06F7C">
              <w:t>/</w:t>
            </w:r>
            <w:r>
              <w:t>p</w:t>
            </w:r>
            <w:r w:rsidRPr="00C06F7C">
              <w:t xml:space="preserve">harmacy </w:t>
            </w:r>
            <w:r>
              <w:t>a</w:t>
            </w:r>
            <w:r w:rsidRPr="00C06F7C">
              <w:t xml:space="preserve">ccuracy </w:t>
            </w:r>
            <w:r>
              <w:t>c</w:t>
            </w:r>
            <w:r w:rsidRPr="00C06F7C">
              <w:t xml:space="preserve">hecking </w:t>
            </w:r>
            <w:r>
              <w:t>t</w:t>
            </w:r>
            <w:r w:rsidRPr="00C06F7C">
              <w:t>echnicians (PACT) roles across hospital and community settings.</w:t>
            </w:r>
          </w:p>
          <w:p w14:paraId="50C2B099" w14:textId="77777777" w:rsidR="00F256D9" w:rsidRPr="00C06F7C" w:rsidRDefault="00F256D9" w:rsidP="00F256D9">
            <w:pPr>
              <w:pStyle w:val="TableBullet"/>
            </w:pPr>
            <w:r w:rsidRPr="00C06F7C">
              <w:t>Optimise the role of pharmacist prescribers across hospital, primary health care and community settings.</w:t>
            </w:r>
          </w:p>
          <w:p w14:paraId="1A380A52" w14:textId="57FDC31C" w:rsidR="00F256D9" w:rsidRPr="005D5FC7" w:rsidRDefault="00F256D9" w:rsidP="00F256D9">
            <w:pPr>
              <w:pStyle w:val="TableBullet"/>
            </w:pPr>
            <w:r w:rsidRPr="00C06F7C">
              <w:t>Acknowledge the many activities that already sit within the pharmacist</w:t>
            </w:r>
            <w:r>
              <w:t>’s</w:t>
            </w:r>
            <w:r w:rsidRPr="00C06F7C">
              <w:t xml:space="preserve"> scope of practice and ensure the profession is well</w:t>
            </w:r>
            <w:r>
              <w:t xml:space="preserve"> </w:t>
            </w:r>
            <w:r w:rsidRPr="00C06F7C">
              <w:t>equipped to achieve its full potential and meet demands in a constantly evolving environment.</w:t>
            </w:r>
          </w:p>
        </w:tc>
      </w:tr>
      <w:tr w:rsidR="00F256D9" w14:paraId="044FF92D" w14:textId="77777777" w:rsidTr="00397AD5">
        <w:tc>
          <w:tcPr>
            <w:tcW w:w="1474" w:type="dxa"/>
          </w:tcPr>
          <w:p w14:paraId="17D7FA50" w14:textId="64D70FCA" w:rsidR="00F256D9" w:rsidRPr="00F256D9" w:rsidRDefault="00F256D9" w:rsidP="00F256D9">
            <w:pPr>
              <w:pStyle w:val="TableText"/>
              <w:rPr>
                <w:b/>
                <w:bCs/>
              </w:rPr>
            </w:pPr>
            <w:r w:rsidRPr="00F256D9">
              <w:rPr>
                <w:b/>
                <w:bCs/>
              </w:rPr>
              <w:t>Equity</w:t>
            </w:r>
          </w:p>
        </w:tc>
        <w:tc>
          <w:tcPr>
            <w:tcW w:w="11709" w:type="dxa"/>
          </w:tcPr>
          <w:p w14:paraId="3D32E7BB" w14:textId="77777777" w:rsidR="00F256D9" w:rsidRPr="00C06F7C" w:rsidRDefault="00F256D9" w:rsidP="00F256D9">
            <w:pPr>
              <w:pStyle w:val="TableBullet"/>
            </w:pPr>
            <w:r w:rsidRPr="00C06F7C">
              <w:t xml:space="preserve">Contribute to </w:t>
            </w:r>
            <w:r>
              <w:t>k</w:t>
            </w:r>
            <w:r w:rsidRPr="00C06F7C">
              <w:t>aupapa Māori health models.</w:t>
            </w:r>
          </w:p>
          <w:p w14:paraId="64F0D39D" w14:textId="77777777" w:rsidR="00F256D9" w:rsidRPr="00C06F7C" w:rsidRDefault="00F256D9" w:rsidP="00F256D9">
            <w:pPr>
              <w:pStyle w:val="TableBullet"/>
            </w:pPr>
            <w:r w:rsidRPr="00C06F7C">
              <w:t xml:space="preserve">Expand access to </w:t>
            </w:r>
            <w:r>
              <w:t xml:space="preserve">a </w:t>
            </w:r>
            <w:r w:rsidRPr="00C06F7C">
              <w:t>wider range of services via community pharmacies.</w:t>
            </w:r>
          </w:p>
          <w:p w14:paraId="7A9D6C48" w14:textId="05F31058" w:rsidR="00F256D9" w:rsidRPr="00F34B54" w:rsidRDefault="00F256D9" w:rsidP="00F256D9">
            <w:pPr>
              <w:pStyle w:val="TableBullet"/>
            </w:pPr>
            <w:r w:rsidRPr="00C06F7C">
              <w:t xml:space="preserve">Promote and realise the benefits of pharmacists and pharmacist prescribers in primary </w:t>
            </w:r>
            <w:r>
              <w:t xml:space="preserve">health </w:t>
            </w:r>
            <w:r w:rsidRPr="00C06F7C">
              <w:t xml:space="preserve">care </w:t>
            </w:r>
            <w:r>
              <w:t xml:space="preserve">services </w:t>
            </w:r>
            <w:r w:rsidRPr="00C06F7C">
              <w:t>in optimising medicines and reducing medicines</w:t>
            </w:r>
            <w:r>
              <w:t>-</w:t>
            </w:r>
            <w:r w:rsidRPr="00C06F7C">
              <w:t>related harm.</w:t>
            </w:r>
          </w:p>
        </w:tc>
      </w:tr>
      <w:tr w:rsidR="00F256D9" w14:paraId="440116D2" w14:textId="77777777" w:rsidTr="00397AD5">
        <w:tc>
          <w:tcPr>
            <w:tcW w:w="1474" w:type="dxa"/>
          </w:tcPr>
          <w:p w14:paraId="3859DCFE" w14:textId="6CF21A57" w:rsidR="00F256D9" w:rsidRPr="00F256D9" w:rsidRDefault="00F256D9" w:rsidP="00F256D9">
            <w:pPr>
              <w:pStyle w:val="TableText"/>
              <w:rPr>
                <w:b/>
                <w:bCs/>
              </w:rPr>
            </w:pPr>
            <w:r w:rsidRPr="00F256D9">
              <w:rPr>
                <w:b/>
                <w:bCs/>
              </w:rPr>
              <w:t>Cultural competence</w:t>
            </w:r>
          </w:p>
        </w:tc>
        <w:tc>
          <w:tcPr>
            <w:tcW w:w="11709" w:type="dxa"/>
          </w:tcPr>
          <w:p w14:paraId="6A7FCDA5" w14:textId="1EE9645C" w:rsidR="00F256D9" w:rsidRPr="00C06F7C" w:rsidRDefault="00F256D9" w:rsidP="00F256D9">
            <w:pPr>
              <w:pStyle w:val="TableBullet"/>
            </w:pPr>
            <w:r>
              <w:rPr>
                <w:rFonts w:cs="Segoe UI"/>
              </w:rPr>
              <w:t>Build</w:t>
            </w:r>
            <w:r w:rsidRPr="00C06F7C">
              <w:rPr>
                <w:rFonts w:cs="Segoe UI"/>
              </w:rPr>
              <w:t xml:space="preserve"> cultural safety competencies for the pharmacy workforce.</w:t>
            </w:r>
          </w:p>
        </w:tc>
      </w:tr>
    </w:tbl>
    <w:p w14:paraId="595F464A" w14:textId="102BB76B" w:rsidR="005C5FC1" w:rsidRDefault="005C5FC1" w:rsidP="00DC20BD">
      <w:pPr>
        <w:pStyle w:val="Table"/>
        <w:rPr>
          <w:rFonts w:eastAsia="Arial"/>
        </w:rPr>
        <w:sectPr w:rsidR="005C5FC1" w:rsidSect="00F256D9">
          <w:footerReference w:type="default" r:id="rId62"/>
          <w:pgSz w:w="16834" w:h="11907" w:orient="landscape" w:code="9"/>
          <w:pgMar w:top="1418" w:right="1701" w:bottom="1134" w:left="1701" w:header="284" w:footer="425" w:gutter="284"/>
          <w:cols w:space="720"/>
          <w:docGrid w:linePitch="286"/>
        </w:sectPr>
      </w:pPr>
    </w:p>
    <w:p w14:paraId="614A416B" w14:textId="60FD0983" w:rsidR="00397AD5" w:rsidRPr="00C06F7C" w:rsidRDefault="00397AD5" w:rsidP="00397AD5">
      <w:pPr>
        <w:pStyle w:val="Heading2"/>
        <w:numPr>
          <w:ilvl w:val="6"/>
          <w:numId w:val="11"/>
        </w:numPr>
        <w:tabs>
          <w:tab w:val="clear" w:pos="4680"/>
          <w:tab w:val="num" w:pos="709"/>
        </w:tabs>
        <w:spacing w:before="0"/>
        <w:ind w:left="709" w:hanging="709"/>
      </w:pPr>
      <w:bookmarkStart w:id="87" w:name="_Toc167703458"/>
      <w:bookmarkStart w:id="88" w:name="_Toc169097382"/>
      <w:r w:rsidRPr="00C06F7C">
        <w:t>Physiotherapy</w:t>
      </w:r>
      <w:bookmarkEnd w:id="87"/>
      <w:bookmarkEnd w:id="88"/>
    </w:p>
    <w:p w14:paraId="78BC9B35" w14:textId="7A2BB7B3" w:rsidR="00397AD5" w:rsidRPr="00C06F7C" w:rsidRDefault="00397AD5" w:rsidP="00397AD5">
      <w:pPr>
        <w:rPr>
          <w:rFonts w:ascii="Arial" w:hAnsi="Arial" w:cs="Arial"/>
          <w:sz w:val="16"/>
          <w:szCs w:val="16"/>
        </w:rPr>
      </w:pPr>
      <w:r w:rsidRPr="00C06F7C">
        <w:t>Physiotherapists provide health</w:t>
      </w:r>
      <w:r>
        <w:t xml:space="preserve"> </w:t>
      </w:r>
      <w:r w:rsidRPr="00C06F7C">
        <w:t xml:space="preserve">care centred </w:t>
      </w:r>
      <w:r>
        <w:t xml:space="preserve">around the individual </w:t>
      </w:r>
      <w:r w:rsidRPr="00C06F7C">
        <w:t>and whānau</w:t>
      </w:r>
      <w:r>
        <w:t>. They</w:t>
      </w:r>
      <w:r w:rsidRPr="00C06F7C">
        <w:t xml:space="preserve"> work with people to develop, maintain, restore, optimise and understand health and function throughout </w:t>
      </w:r>
      <w:r>
        <w:t>the person’s</w:t>
      </w:r>
      <w:r w:rsidRPr="00C06F7C">
        <w:t xml:space="preserve"> lifespan. Physiotherapists identify and maximise quality of life and movement potential encompassing physical, psychological, emotional and social wellbeing.</w:t>
      </w:r>
      <w:r>
        <w:rPr>
          <w:rStyle w:val="FootnoteReference"/>
        </w:rPr>
        <w:footnoteReference w:id="88"/>
      </w:r>
    </w:p>
    <w:p w14:paraId="769B2B53" w14:textId="77777777" w:rsidR="00397AD5" w:rsidRPr="00397AD5" w:rsidRDefault="00397AD5" w:rsidP="00397AD5">
      <w:pPr>
        <w:pStyle w:val="Heading3"/>
      </w:pPr>
      <w:r w:rsidRPr="00397AD5">
        <w:t>Physiotherapy prescribed qualifications and registration pathways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79"/>
      </w:tblGrid>
      <w:tr w:rsidR="00397AD5" w:rsidRPr="00397AD5" w14:paraId="7B0DC483" w14:textId="77777777" w:rsidTr="00397AD5">
        <w:trPr>
          <w:trHeight w:val="391"/>
        </w:trPr>
        <w:tc>
          <w:tcPr>
            <w:tcW w:w="9016" w:type="dxa"/>
            <w:tcBorders>
              <w:top w:val="nil"/>
              <w:bottom w:val="nil"/>
            </w:tcBorders>
            <w:shd w:val="clear" w:color="auto" w:fill="D9D9D9" w:themeFill="background1" w:themeFillShade="D9"/>
            <w:vAlign w:val="center"/>
          </w:tcPr>
          <w:p w14:paraId="39D9FEB9" w14:textId="7AA33DB0" w:rsidR="00397AD5" w:rsidRPr="00397AD5" w:rsidRDefault="00397AD5" w:rsidP="00397AD5">
            <w:pPr>
              <w:pStyle w:val="TableText"/>
              <w:rPr>
                <w:b/>
                <w:bCs/>
              </w:rPr>
            </w:pPr>
            <w:r w:rsidRPr="00397AD5">
              <w:rPr>
                <w:b/>
                <w:bCs/>
              </w:rPr>
              <w:t>Domestic graduates</w:t>
            </w:r>
            <w:r w:rsidRPr="00154B23">
              <w:rPr>
                <w:rStyle w:val="FootnoteReference"/>
              </w:rPr>
              <w:footnoteReference w:id="89"/>
            </w:r>
          </w:p>
        </w:tc>
      </w:tr>
      <w:tr w:rsidR="00397AD5" w:rsidRPr="00C06F7C" w14:paraId="59ECC091" w14:textId="77777777" w:rsidTr="00397AD5">
        <w:tc>
          <w:tcPr>
            <w:tcW w:w="9016" w:type="dxa"/>
            <w:tcBorders>
              <w:top w:val="nil"/>
            </w:tcBorders>
          </w:tcPr>
          <w:p w14:paraId="5A38D677" w14:textId="77777777" w:rsidR="00397AD5" w:rsidRPr="00C06F7C" w:rsidRDefault="00397AD5" w:rsidP="00397AD5">
            <w:pPr>
              <w:pStyle w:val="TableBullet"/>
            </w:pPr>
            <w:r w:rsidRPr="00C06F7C">
              <w:t>Bachelor of Health Science (Physiotherapy)</w:t>
            </w:r>
            <w:r>
              <w:t>,</w:t>
            </w:r>
            <w:r w:rsidRPr="00C06F7C">
              <w:t xml:space="preserve"> Auckland University of Technology (AUT)</w:t>
            </w:r>
          </w:p>
          <w:p w14:paraId="51887D41" w14:textId="77777777" w:rsidR="00397AD5" w:rsidRPr="00C06F7C" w:rsidRDefault="00397AD5" w:rsidP="00397AD5">
            <w:pPr>
              <w:pStyle w:val="TableBullet"/>
            </w:pPr>
            <w:r w:rsidRPr="00C06F7C">
              <w:t>Bachelor of Physiotherapy</w:t>
            </w:r>
            <w:r>
              <w:t>,</w:t>
            </w:r>
            <w:r w:rsidRPr="00C06F7C">
              <w:t xml:space="preserve"> University of Otago</w:t>
            </w:r>
          </w:p>
          <w:p w14:paraId="7C3A0146" w14:textId="77777777" w:rsidR="00397AD5" w:rsidRPr="00C06F7C" w:rsidRDefault="00397AD5" w:rsidP="00397AD5">
            <w:pPr>
              <w:pStyle w:val="TableBullet"/>
            </w:pPr>
            <w:r w:rsidRPr="00C06F7C">
              <w:t>Bachelor of Physiotherapy with Honours</w:t>
            </w:r>
            <w:r>
              <w:t>,</w:t>
            </w:r>
            <w:r w:rsidRPr="00C06F7C">
              <w:t xml:space="preserve"> University of Otago</w:t>
            </w:r>
          </w:p>
          <w:p w14:paraId="584FD264" w14:textId="77777777" w:rsidR="00397AD5" w:rsidRPr="00C06F7C" w:rsidRDefault="00397AD5" w:rsidP="00397AD5">
            <w:pPr>
              <w:pStyle w:val="TableBullet"/>
            </w:pPr>
            <w:r w:rsidRPr="00C06F7C">
              <w:t>Bachelor of Physiotherapy</w:t>
            </w:r>
            <w:r>
              <w:t>, Te P</w:t>
            </w:r>
            <w:r>
              <w:rPr>
                <w:lang w:val="mi-NZ"/>
              </w:rPr>
              <w:t>ūkenga, trading as</w:t>
            </w:r>
            <w:r w:rsidRPr="00C06F7C">
              <w:t xml:space="preserve"> </w:t>
            </w:r>
            <w:r>
              <w:t>Wintec</w:t>
            </w:r>
          </w:p>
          <w:p w14:paraId="094718D4" w14:textId="77777777" w:rsidR="00397AD5" w:rsidRPr="00C06F7C" w:rsidRDefault="00397AD5" w:rsidP="00397AD5">
            <w:pPr>
              <w:pStyle w:val="TableBullet"/>
            </w:pPr>
            <w:r w:rsidRPr="00C06F7C">
              <w:t>Bachelor of Physiotherapy with Honours</w:t>
            </w:r>
            <w:r>
              <w:t>,</w:t>
            </w:r>
            <w:r w:rsidRPr="00C06F7C">
              <w:t xml:space="preserve"> </w:t>
            </w:r>
            <w:r>
              <w:t>Te P</w:t>
            </w:r>
            <w:r>
              <w:rPr>
                <w:lang w:val="mi-NZ"/>
              </w:rPr>
              <w:t>ūkenga, trading as</w:t>
            </w:r>
            <w:r w:rsidRPr="00C06F7C">
              <w:t xml:space="preserve"> </w:t>
            </w:r>
            <w:r>
              <w:t>Wintec</w:t>
            </w:r>
          </w:p>
          <w:p w14:paraId="07902FF8" w14:textId="77777777" w:rsidR="00397AD5" w:rsidRPr="00C06F7C" w:rsidRDefault="00397AD5" w:rsidP="00397AD5">
            <w:pPr>
              <w:pStyle w:val="TableBullet"/>
            </w:pPr>
            <w:r w:rsidRPr="00C06F7C">
              <w:t>Master of Physiotherapy Practice</w:t>
            </w:r>
            <w:r>
              <w:t>,</w:t>
            </w:r>
            <w:r w:rsidRPr="00C06F7C">
              <w:t xml:space="preserve"> </w:t>
            </w:r>
            <w:r>
              <w:t>AUT</w:t>
            </w:r>
          </w:p>
          <w:p w14:paraId="418D045A" w14:textId="77777777" w:rsidR="00397AD5" w:rsidRPr="00641133" w:rsidRDefault="00397AD5" w:rsidP="00397AD5">
            <w:pPr>
              <w:pStyle w:val="TableBullet"/>
            </w:pPr>
            <w:r w:rsidRPr="00C06F7C">
              <w:t>Master of Physiotherapy Practice</w:t>
            </w:r>
            <w:r>
              <w:t>,</w:t>
            </w:r>
            <w:r w:rsidRPr="00C06F7C">
              <w:t xml:space="preserve"> University of Auckland</w:t>
            </w:r>
            <w:r>
              <w:t>.</w:t>
            </w:r>
          </w:p>
        </w:tc>
      </w:tr>
      <w:tr w:rsidR="00397AD5" w:rsidRPr="00397AD5" w14:paraId="40E8B3FB" w14:textId="77777777" w:rsidTr="00397AD5">
        <w:trPr>
          <w:trHeight w:val="391"/>
        </w:trPr>
        <w:tc>
          <w:tcPr>
            <w:tcW w:w="9016" w:type="dxa"/>
            <w:shd w:val="clear" w:color="auto" w:fill="D9D9D9" w:themeFill="background1" w:themeFillShade="D9"/>
            <w:vAlign w:val="center"/>
          </w:tcPr>
          <w:p w14:paraId="6AA46CA4" w14:textId="55311B11" w:rsidR="00397AD5" w:rsidRPr="00397AD5" w:rsidRDefault="00397AD5" w:rsidP="00397AD5">
            <w:pPr>
              <w:pStyle w:val="TableText"/>
              <w:rPr>
                <w:b/>
                <w:bCs/>
              </w:rPr>
            </w:pPr>
            <w:r w:rsidRPr="00397AD5">
              <w:rPr>
                <w:b/>
                <w:bCs/>
              </w:rPr>
              <w:t>General pathway (internationally qualified)</w:t>
            </w:r>
            <w:r w:rsidRPr="00154B23">
              <w:rPr>
                <w:rStyle w:val="FootnoteReference"/>
              </w:rPr>
              <w:footnoteReference w:id="90"/>
            </w:r>
          </w:p>
        </w:tc>
      </w:tr>
      <w:tr w:rsidR="00397AD5" w:rsidRPr="00C06F7C" w14:paraId="4C32E378" w14:textId="77777777" w:rsidTr="00397AD5">
        <w:tc>
          <w:tcPr>
            <w:tcW w:w="9016" w:type="dxa"/>
          </w:tcPr>
          <w:p w14:paraId="3A4D8D4F" w14:textId="77777777" w:rsidR="00397AD5" w:rsidRPr="00C06F7C" w:rsidRDefault="00397AD5" w:rsidP="00397AD5">
            <w:pPr>
              <w:pStyle w:val="TableText"/>
            </w:pPr>
            <w:r w:rsidRPr="00C06F7C">
              <w:t xml:space="preserve">A pass in an assessment set by the Physiotherapy Board </w:t>
            </w:r>
            <w:r>
              <w:t xml:space="preserve">of New Zealand </w:t>
            </w:r>
            <w:r w:rsidRPr="00C06F7C">
              <w:t xml:space="preserve">for </w:t>
            </w:r>
            <w:r>
              <w:t>people with</w:t>
            </w:r>
            <w:r w:rsidRPr="00C06F7C">
              <w:t xml:space="preserve"> a physiotherapy qualification gained overseas.</w:t>
            </w:r>
          </w:p>
        </w:tc>
      </w:tr>
      <w:tr w:rsidR="00397AD5" w:rsidRPr="00397AD5" w14:paraId="4BE74B15" w14:textId="77777777" w:rsidTr="00397AD5">
        <w:trPr>
          <w:trHeight w:val="391"/>
        </w:trPr>
        <w:tc>
          <w:tcPr>
            <w:tcW w:w="9016" w:type="dxa"/>
            <w:shd w:val="clear" w:color="auto" w:fill="D9D9D9" w:themeFill="background1" w:themeFillShade="D9"/>
            <w:vAlign w:val="center"/>
          </w:tcPr>
          <w:p w14:paraId="574D4F47" w14:textId="1C07CBF6" w:rsidR="00397AD5" w:rsidRPr="00397AD5" w:rsidRDefault="00397AD5" w:rsidP="00397AD5">
            <w:pPr>
              <w:pStyle w:val="TableText"/>
              <w:rPr>
                <w:b/>
                <w:bCs/>
              </w:rPr>
            </w:pPr>
            <w:r w:rsidRPr="00397AD5">
              <w:rPr>
                <w:b/>
                <w:bCs/>
              </w:rPr>
              <w:t>International express pathway</w:t>
            </w:r>
            <w:r w:rsidRPr="00154B23">
              <w:rPr>
                <w:rStyle w:val="FootnoteReference"/>
              </w:rPr>
              <w:footnoteReference w:id="91"/>
            </w:r>
          </w:p>
        </w:tc>
      </w:tr>
      <w:tr w:rsidR="00397AD5" w:rsidRPr="00C06F7C" w14:paraId="29705658" w14:textId="77777777" w:rsidTr="00397AD5">
        <w:tc>
          <w:tcPr>
            <w:tcW w:w="9016" w:type="dxa"/>
          </w:tcPr>
          <w:p w14:paraId="03383AE0" w14:textId="77777777" w:rsidR="00397AD5" w:rsidRPr="00641133" w:rsidRDefault="00397AD5" w:rsidP="00397AD5">
            <w:pPr>
              <w:pStyle w:val="TableBullet"/>
            </w:pPr>
            <w:r w:rsidRPr="0095055F">
              <w:t>Registration without conditions as a physiotherapist registered in the United Kingdom, Ireland, South Africa or Canada, or</w:t>
            </w:r>
          </w:p>
          <w:p w14:paraId="1F37597A" w14:textId="77777777" w:rsidR="00397AD5" w:rsidRPr="00641133" w:rsidRDefault="00397AD5" w:rsidP="00397AD5">
            <w:pPr>
              <w:pStyle w:val="TableBullet"/>
            </w:pPr>
            <w:r w:rsidRPr="00C06F7C">
              <w:t xml:space="preserve">A physiotherapy degree from the United Kingdom, Ireland, South Africa or Canada </w:t>
            </w:r>
            <w:r>
              <w:t>that</w:t>
            </w:r>
            <w:r w:rsidRPr="00C06F7C">
              <w:t xml:space="preserve"> leads to registration in that country.</w:t>
            </w:r>
          </w:p>
        </w:tc>
      </w:tr>
      <w:tr w:rsidR="00397AD5" w:rsidRPr="00397AD5" w14:paraId="72ABAD40" w14:textId="77777777" w:rsidTr="00397AD5">
        <w:trPr>
          <w:trHeight w:val="391"/>
        </w:trPr>
        <w:tc>
          <w:tcPr>
            <w:tcW w:w="9016" w:type="dxa"/>
            <w:shd w:val="clear" w:color="auto" w:fill="D9D9D9" w:themeFill="background1" w:themeFillShade="D9"/>
            <w:vAlign w:val="center"/>
          </w:tcPr>
          <w:p w14:paraId="55AD4137" w14:textId="68C2AE17" w:rsidR="00397AD5" w:rsidRPr="00397AD5" w:rsidRDefault="00397AD5" w:rsidP="00397AD5">
            <w:pPr>
              <w:pStyle w:val="TableText"/>
              <w:rPr>
                <w:b/>
                <w:bCs/>
              </w:rPr>
            </w:pPr>
            <w:r w:rsidRPr="00397AD5">
              <w:rPr>
                <w:b/>
                <w:bCs/>
              </w:rPr>
              <w:t>Trans-Tasman mutual recognition</w:t>
            </w:r>
            <w:r w:rsidRPr="00154B23">
              <w:rPr>
                <w:rStyle w:val="FootnoteReference"/>
              </w:rPr>
              <w:footnoteReference w:id="92"/>
            </w:r>
          </w:p>
        </w:tc>
      </w:tr>
      <w:tr w:rsidR="00397AD5" w:rsidRPr="00C06F7C" w14:paraId="240AC8E0" w14:textId="77777777" w:rsidTr="00397AD5">
        <w:tc>
          <w:tcPr>
            <w:tcW w:w="9016" w:type="dxa"/>
          </w:tcPr>
          <w:p w14:paraId="3F225B06" w14:textId="77777777" w:rsidR="00397AD5" w:rsidRPr="00C06F7C" w:rsidRDefault="00397AD5" w:rsidP="00397AD5">
            <w:pPr>
              <w:pStyle w:val="TableText"/>
            </w:pPr>
            <w:r w:rsidRPr="00C06F7C">
              <w:t xml:space="preserve">A physiotherapist who holds full unrestricted registration and </w:t>
            </w:r>
            <w:r>
              <w:t>is</w:t>
            </w:r>
            <w:r w:rsidRPr="00C06F7C">
              <w:t xml:space="preserve"> entitled to practise physiotherapy in any Australian state or territory is entitled to seek registration in Aotearoa under the Trans-Tasman Mutual Recognition Act</w:t>
            </w:r>
            <w:r>
              <w:t xml:space="preserve"> 1997.</w:t>
            </w:r>
          </w:p>
        </w:tc>
      </w:tr>
    </w:tbl>
    <w:p w14:paraId="4CC90F18" w14:textId="77777777" w:rsidR="00397AD5" w:rsidRPr="0045265A" w:rsidRDefault="00397AD5" w:rsidP="00397AD5"/>
    <w:p w14:paraId="5854DDC4" w14:textId="77777777" w:rsidR="00397AD5" w:rsidRDefault="00397AD5" w:rsidP="00397AD5">
      <w:pPr>
        <w:pStyle w:val="Heading3"/>
      </w:pPr>
      <w:r w:rsidRPr="00C06F7C">
        <w:t>Workforce data</w:t>
      </w:r>
    </w:p>
    <w:p w14:paraId="4ACC7E12" w14:textId="1E91698B" w:rsidR="00397AD5" w:rsidRDefault="00397AD5" w:rsidP="00397AD5">
      <w:r w:rsidRPr="008B71FC">
        <w:t xml:space="preserve">Information provided by the </w:t>
      </w:r>
      <w:r>
        <w:t>Physiotherapy Board of New Zealand</w:t>
      </w:r>
      <w:r w:rsidRPr="008B71FC">
        <w:t xml:space="preserve"> based on </w:t>
      </w:r>
      <w:r>
        <w:t xml:space="preserve">data from </w:t>
      </w:r>
      <w:r w:rsidRPr="008B71FC">
        <w:t xml:space="preserve">their </w:t>
      </w:r>
      <w:r>
        <w:t xml:space="preserve">2022/23 annual </w:t>
      </w:r>
      <w:r w:rsidRPr="008B71FC">
        <w:t>report</w:t>
      </w:r>
      <w:r>
        <w:rPr>
          <w:rStyle w:val="FootnoteReference"/>
        </w:rPr>
        <w:footnoteReference w:id="93"/>
      </w:r>
    </w:p>
    <w:p w14:paraId="4B8AAB79" w14:textId="21E120B8" w:rsidR="00397AD5" w:rsidRDefault="00397AD5" w:rsidP="00397AD5"/>
    <w:p w14:paraId="54B0EB90" w14:textId="47F16B41" w:rsidR="00397AD5" w:rsidRDefault="00397AD5" w:rsidP="00397AD5">
      <w:pPr>
        <w:pStyle w:val="Table"/>
      </w:pPr>
      <w:bookmarkStart w:id="89" w:name="_Toc169097463"/>
      <w:r>
        <w:t xml:space="preserve">Table </w:t>
      </w:r>
      <w:r w:rsidR="0054239A">
        <w:fldChar w:fldCharType="begin"/>
      </w:r>
      <w:r w:rsidR="0054239A">
        <w:instrText xml:space="preserve"> STYLEREF 2 \s </w:instrText>
      </w:r>
      <w:r w:rsidR="0054239A">
        <w:fldChar w:fldCharType="separate"/>
      </w:r>
      <w:r w:rsidR="0054239A">
        <w:rPr>
          <w:noProof/>
        </w:rPr>
        <w:t>9</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1</w:t>
      </w:r>
      <w:r w:rsidR="0054239A">
        <w:rPr>
          <w:noProof/>
        </w:rPr>
        <w:fldChar w:fldCharType="end"/>
      </w:r>
      <w:r>
        <w:t xml:space="preserve">: </w:t>
      </w:r>
      <w:r w:rsidRPr="00397AD5">
        <w:t>Current physiotherapy registrations by scope of practice, 2022/23</w:t>
      </w:r>
      <w:bookmarkEnd w:id="89"/>
    </w:p>
    <w:tbl>
      <w:tblPr>
        <w:tblStyle w:val="TableGrid"/>
        <w:tblW w:w="8222" w:type="dxa"/>
        <w:tblInd w:w="-5" w:type="dxa"/>
        <w:tblLayout w:type="fixed"/>
        <w:tblLook w:val="04A0" w:firstRow="1" w:lastRow="0" w:firstColumn="1" w:lastColumn="0" w:noHBand="0" w:noVBand="1"/>
      </w:tblPr>
      <w:tblGrid>
        <w:gridCol w:w="5387"/>
        <w:gridCol w:w="2835"/>
      </w:tblGrid>
      <w:tr w:rsidR="00397AD5" w:rsidRPr="007A250A" w14:paraId="499D28D8" w14:textId="77777777" w:rsidTr="00397AD5">
        <w:tc>
          <w:tcPr>
            <w:tcW w:w="5387" w:type="dxa"/>
            <w:tcBorders>
              <w:top w:val="single" w:sz="4" w:space="0" w:color="A6A6A6" w:themeColor="background1" w:themeShade="A6"/>
              <w:left w:val="nil"/>
              <w:bottom w:val="single" w:sz="4" w:space="0" w:color="A6A6A6" w:themeColor="background1" w:themeShade="A6"/>
              <w:right w:val="nil"/>
            </w:tcBorders>
          </w:tcPr>
          <w:p w14:paraId="389EE289" w14:textId="77777777" w:rsidR="00397AD5" w:rsidRPr="007A250A" w:rsidRDefault="00397AD5" w:rsidP="00397AD5">
            <w:pPr>
              <w:pStyle w:val="TableText"/>
            </w:pPr>
            <w:r w:rsidRPr="007A250A">
              <w:t>Physiotherapist</w:t>
            </w:r>
          </w:p>
        </w:tc>
        <w:tc>
          <w:tcPr>
            <w:tcW w:w="2835" w:type="dxa"/>
            <w:tcBorders>
              <w:top w:val="single" w:sz="4" w:space="0" w:color="A6A6A6" w:themeColor="background1" w:themeShade="A6"/>
              <w:left w:val="nil"/>
              <w:bottom w:val="single" w:sz="4" w:space="0" w:color="A6A6A6" w:themeColor="background1" w:themeShade="A6"/>
              <w:right w:val="nil"/>
            </w:tcBorders>
          </w:tcPr>
          <w:p w14:paraId="42657743" w14:textId="77777777" w:rsidR="00397AD5" w:rsidRPr="007A250A" w:rsidRDefault="00397AD5" w:rsidP="00397AD5">
            <w:pPr>
              <w:pStyle w:val="TableText"/>
              <w:jc w:val="right"/>
            </w:pPr>
            <w:r w:rsidRPr="007A250A">
              <w:tab/>
              <w:t>8,220</w:t>
            </w:r>
          </w:p>
        </w:tc>
      </w:tr>
      <w:tr w:rsidR="00397AD5" w:rsidRPr="007A250A" w14:paraId="0AF931A9" w14:textId="77777777" w:rsidTr="00397AD5">
        <w:trPr>
          <w:trHeight w:val="50"/>
        </w:trPr>
        <w:tc>
          <w:tcPr>
            <w:tcW w:w="5387" w:type="dxa"/>
            <w:tcBorders>
              <w:top w:val="single" w:sz="4" w:space="0" w:color="A6A6A6" w:themeColor="background1" w:themeShade="A6"/>
              <w:left w:val="nil"/>
              <w:bottom w:val="single" w:sz="4" w:space="0" w:color="A6A6A6" w:themeColor="background1" w:themeShade="A6"/>
              <w:right w:val="nil"/>
            </w:tcBorders>
          </w:tcPr>
          <w:p w14:paraId="2D34C8B4" w14:textId="77777777" w:rsidR="00397AD5" w:rsidRPr="007A250A" w:rsidRDefault="00397AD5" w:rsidP="00397AD5">
            <w:pPr>
              <w:pStyle w:val="TableText"/>
            </w:pPr>
            <w:r w:rsidRPr="007A250A">
              <w:t>Advanced practice physiotherapist</w:t>
            </w:r>
          </w:p>
        </w:tc>
        <w:tc>
          <w:tcPr>
            <w:tcW w:w="2835" w:type="dxa"/>
            <w:tcBorders>
              <w:top w:val="single" w:sz="4" w:space="0" w:color="A6A6A6" w:themeColor="background1" w:themeShade="A6"/>
              <w:left w:val="nil"/>
              <w:bottom w:val="single" w:sz="4" w:space="0" w:color="A6A6A6" w:themeColor="background1" w:themeShade="A6"/>
              <w:right w:val="nil"/>
            </w:tcBorders>
          </w:tcPr>
          <w:p w14:paraId="5D0459E3" w14:textId="77777777" w:rsidR="00397AD5" w:rsidRPr="007A250A" w:rsidRDefault="00397AD5" w:rsidP="00397AD5">
            <w:pPr>
              <w:pStyle w:val="TableText"/>
              <w:jc w:val="right"/>
            </w:pPr>
            <w:r w:rsidRPr="007A250A">
              <w:tab/>
              <w:t>0</w:t>
            </w:r>
          </w:p>
        </w:tc>
      </w:tr>
      <w:tr w:rsidR="00397AD5" w:rsidRPr="007A250A" w14:paraId="65DB47A9" w14:textId="77777777" w:rsidTr="00397AD5">
        <w:tc>
          <w:tcPr>
            <w:tcW w:w="5387" w:type="dxa"/>
            <w:tcBorders>
              <w:top w:val="single" w:sz="4" w:space="0" w:color="A6A6A6" w:themeColor="background1" w:themeShade="A6"/>
              <w:left w:val="nil"/>
              <w:bottom w:val="single" w:sz="4" w:space="0" w:color="A6A6A6" w:themeColor="background1" w:themeShade="A6"/>
              <w:right w:val="nil"/>
            </w:tcBorders>
          </w:tcPr>
          <w:p w14:paraId="14F2CBDB" w14:textId="77777777" w:rsidR="00397AD5" w:rsidRPr="007A250A" w:rsidRDefault="00397AD5" w:rsidP="00397AD5">
            <w:pPr>
              <w:pStyle w:val="TableText"/>
            </w:pPr>
            <w:r w:rsidRPr="007A250A">
              <w:t>Physiotherapy specialist</w:t>
            </w:r>
          </w:p>
        </w:tc>
        <w:tc>
          <w:tcPr>
            <w:tcW w:w="2835" w:type="dxa"/>
            <w:tcBorders>
              <w:top w:val="single" w:sz="4" w:space="0" w:color="A6A6A6" w:themeColor="background1" w:themeShade="A6"/>
              <w:left w:val="nil"/>
              <w:bottom w:val="single" w:sz="4" w:space="0" w:color="A6A6A6" w:themeColor="background1" w:themeShade="A6"/>
              <w:right w:val="nil"/>
            </w:tcBorders>
          </w:tcPr>
          <w:p w14:paraId="41835186" w14:textId="77777777" w:rsidR="00397AD5" w:rsidRPr="007A250A" w:rsidRDefault="00397AD5" w:rsidP="00397AD5">
            <w:pPr>
              <w:pStyle w:val="TableText"/>
              <w:jc w:val="right"/>
            </w:pPr>
            <w:r w:rsidRPr="007A250A">
              <w:tab/>
              <w:t>15</w:t>
            </w:r>
          </w:p>
        </w:tc>
      </w:tr>
    </w:tbl>
    <w:p w14:paraId="40E8C583" w14:textId="58DD9892" w:rsidR="00397AD5" w:rsidRDefault="00397AD5" w:rsidP="00397AD5">
      <w:pPr>
        <w:pStyle w:val="Table"/>
      </w:pPr>
    </w:p>
    <w:p w14:paraId="340573CA" w14:textId="383EFCE6" w:rsidR="00397AD5" w:rsidRPr="007A250A" w:rsidRDefault="00397AD5" w:rsidP="00397AD5">
      <w:pPr>
        <w:pStyle w:val="Figure"/>
        <w:rPr>
          <w:bCs/>
        </w:rPr>
      </w:pPr>
      <w:bookmarkStart w:id="90" w:name="_Toc169097413"/>
      <w:r>
        <w:t xml:space="preserve">Figure </w:t>
      </w:r>
      <w:r w:rsidR="0054239A">
        <w:fldChar w:fldCharType="begin"/>
      </w:r>
      <w:r w:rsidR="0054239A">
        <w:instrText xml:space="preserve"> STYLEREF 2 \s </w:instrText>
      </w:r>
      <w:r w:rsidR="0054239A">
        <w:fldChar w:fldCharType="separate"/>
      </w:r>
      <w:r w:rsidR="0054239A">
        <w:rPr>
          <w:noProof/>
        </w:rPr>
        <w:t>9</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1</w:t>
      </w:r>
      <w:r w:rsidR="0054239A">
        <w:rPr>
          <w:noProof/>
        </w:rPr>
        <w:fldChar w:fldCharType="end"/>
      </w:r>
      <w:r>
        <w:t xml:space="preserve">: </w:t>
      </w:r>
      <w:r w:rsidRPr="007A250A">
        <w:rPr>
          <w:bCs/>
        </w:rPr>
        <w:t>Physiotherapy number of APCs issued</w:t>
      </w:r>
      <w:r>
        <w:rPr>
          <w:bCs/>
        </w:rPr>
        <w:t>, 2018–2023</w:t>
      </w:r>
      <w:bookmarkEnd w:id="90"/>
    </w:p>
    <w:p w14:paraId="4832F8DF" w14:textId="3E0D6F26" w:rsidR="00397AD5" w:rsidRDefault="00397AD5" w:rsidP="00FC0A07">
      <w:r>
        <w:rPr>
          <w:noProof/>
        </w:rPr>
        <w:drawing>
          <wp:inline distT="0" distB="0" distL="0" distR="0" wp14:anchorId="246DE4CA" wp14:editId="18426040">
            <wp:extent cx="5152288" cy="2252134"/>
            <wp:effectExtent l="0" t="0" r="0" b="0"/>
            <wp:docPr id="15" name="Picture 15" descr="6353 in 202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6353 in 2023">
                      <a:extLst>
                        <a:ext uri="{C183D7F6-B498-43B3-948B-1728B52AA6E4}">
                          <adec:decorative xmlns:adec="http://schemas.microsoft.com/office/drawing/2017/decorative" val="0"/>
                        </a:ext>
                      </a:extLst>
                    </pic:cNvPr>
                    <pic:cNvPicPr/>
                  </pic:nvPicPr>
                  <pic:blipFill>
                    <a:blip r:embed="rId63"/>
                    <a:stretch>
                      <a:fillRect/>
                    </a:stretch>
                  </pic:blipFill>
                  <pic:spPr>
                    <a:xfrm>
                      <a:off x="0" y="0"/>
                      <a:ext cx="5171948" cy="2260728"/>
                    </a:xfrm>
                    <a:prstGeom prst="rect">
                      <a:avLst/>
                    </a:prstGeom>
                  </pic:spPr>
                </pic:pic>
              </a:graphicData>
            </a:graphic>
          </wp:inline>
        </w:drawing>
      </w:r>
    </w:p>
    <w:p w14:paraId="7BF7FC45" w14:textId="3F4C6331" w:rsidR="00397AD5" w:rsidRDefault="00397AD5" w:rsidP="00397AD5">
      <w:pPr>
        <w:pStyle w:val="Figure"/>
      </w:pPr>
      <w:bookmarkStart w:id="91" w:name="_Toc169097414"/>
      <w:r>
        <w:t xml:space="preserve">Figure </w:t>
      </w:r>
      <w:r w:rsidR="0054239A">
        <w:fldChar w:fldCharType="begin"/>
      </w:r>
      <w:r w:rsidR="0054239A">
        <w:instrText xml:space="preserve"> STYLEREF 2 \s </w:instrText>
      </w:r>
      <w:r w:rsidR="0054239A">
        <w:fldChar w:fldCharType="separate"/>
      </w:r>
      <w:r w:rsidR="0054239A">
        <w:rPr>
          <w:noProof/>
        </w:rPr>
        <w:t>9</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2</w:t>
      </w:r>
      <w:r w:rsidR="0054239A">
        <w:rPr>
          <w:noProof/>
        </w:rPr>
        <w:fldChar w:fldCharType="end"/>
      </w:r>
      <w:r>
        <w:t xml:space="preserve">: </w:t>
      </w:r>
      <w:r w:rsidRPr="00397AD5">
        <w:t>New registrations: Aotearoa compared with overseas trained, 2018–2023</w:t>
      </w:r>
      <w:bookmarkEnd w:id="91"/>
    </w:p>
    <w:p w14:paraId="396ADA59" w14:textId="679872F1" w:rsidR="00397AD5" w:rsidRDefault="00397AD5" w:rsidP="00397AD5">
      <w:r>
        <w:rPr>
          <w:noProof/>
        </w:rPr>
        <w:drawing>
          <wp:inline distT="0" distB="0" distL="0" distR="0" wp14:anchorId="730F13B7" wp14:editId="5A7B3266">
            <wp:extent cx="5223934" cy="1439548"/>
            <wp:effectExtent l="0" t="0" r="0" b="8255"/>
            <wp:docPr id="16" name="Picture 16" descr="276 NZ graduates and 500 overseas graduates in 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276 NZ graduates and 500 overseas graduates in 2022/20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89642" cy="1457655"/>
                    </a:xfrm>
                    <a:prstGeom prst="rect">
                      <a:avLst/>
                    </a:prstGeom>
                    <a:noFill/>
                  </pic:spPr>
                </pic:pic>
              </a:graphicData>
            </a:graphic>
          </wp:inline>
        </w:drawing>
      </w:r>
    </w:p>
    <w:p w14:paraId="5E7E704D" w14:textId="6E01DEF6" w:rsidR="00397AD5" w:rsidRDefault="00397AD5" w:rsidP="00397AD5"/>
    <w:p w14:paraId="30E560D8" w14:textId="77777777" w:rsidR="00660618" w:rsidRDefault="00660618" w:rsidP="00397AD5">
      <w:pPr>
        <w:sectPr w:rsidR="00660618" w:rsidSect="00F256D9">
          <w:footerReference w:type="default" r:id="rId65"/>
          <w:pgSz w:w="11907" w:h="16834" w:code="9"/>
          <w:pgMar w:top="1418" w:right="1701" w:bottom="1134" w:left="1843" w:header="284" w:footer="425" w:gutter="284"/>
          <w:cols w:space="720"/>
        </w:sectPr>
      </w:pPr>
    </w:p>
    <w:p w14:paraId="58D3691E" w14:textId="77CF2A62" w:rsidR="00660618" w:rsidRDefault="00660618" w:rsidP="00660618">
      <w:pPr>
        <w:pStyle w:val="Figure"/>
      </w:pPr>
      <w:bookmarkStart w:id="92" w:name="_Toc169097415"/>
      <w:r>
        <w:t xml:space="preserve">Figure </w:t>
      </w:r>
      <w:r w:rsidR="0054239A">
        <w:fldChar w:fldCharType="begin"/>
      </w:r>
      <w:r w:rsidR="0054239A">
        <w:instrText xml:space="preserve"> STYLEREF 2 \s </w:instrText>
      </w:r>
      <w:r w:rsidR="0054239A">
        <w:fldChar w:fldCharType="separate"/>
      </w:r>
      <w:r w:rsidR="0054239A">
        <w:rPr>
          <w:noProof/>
        </w:rPr>
        <w:t>9</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3</w:t>
      </w:r>
      <w:r w:rsidR="0054239A">
        <w:rPr>
          <w:noProof/>
        </w:rPr>
        <w:fldChar w:fldCharType="end"/>
      </w:r>
      <w:r>
        <w:t xml:space="preserve">: </w:t>
      </w:r>
      <w:r w:rsidRPr="00660618">
        <w:t>Practising physiotherapists by age and gender, 2022/23</w:t>
      </w:r>
      <w:bookmarkEnd w:id="92"/>
    </w:p>
    <w:p w14:paraId="00730C7E" w14:textId="3039AD16" w:rsidR="00660618" w:rsidRPr="00660618" w:rsidRDefault="00660618" w:rsidP="00660618">
      <w:r w:rsidRPr="00C06F7C">
        <w:rPr>
          <w:noProof/>
        </w:rPr>
        <w:drawing>
          <wp:inline distT="0" distB="0" distL="0" distR="0" wp14:anchorId="2FB204AD" wp14:editId="5277EC37">
            <wp:extent cx="5122758" cy="2540000"/>
            <wp:effectExtent l="0" t="0" r="1905" b="0"/>
            <wp:docPr id="17" name="Picture 17" descr="76%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76% female"/>
                    <pic:cNvPicPr/>
                  </pic:nvPicPr>
                  <pic:blipFill rotWithShape="1">
                    <a:blip r:embed="rId66"/>
                    <a:srcRect t="13269"/>
                    <a:stretch/>
                  </pic:blipFill>
                  <pic:spPr bwMode="auto">
                    <a:xfrm>
                      <a:off x="0" y="0"/>
                      <a:ext cx="5141951" cy="2549516"/>
                    </a:xfrm>
                    <a:prstGeom prst="rect">
                      <a:avLst/>
                    </a:prstGeom>
                    <a:ln>
                      <a:noFill/>
                    </a:ln>
                    <a:extLst>
                      <a:ext uri="{53640926-AAD7-44D8-BBD7-CCE9431645EC}">
                        <a14:shadowObscured xmlns:a14="http://schemas.microsoft.com/office/drawing/2010/main"/>
                      </a:ext>
                    </a:extLst>
                  </pic:spPr>
                </pic:pic>
              </a:graphicData>
            </a:graphic>
          </wp:inline>
        </w:drawing>
      </w:r>
    </w:p>
    <w:p w14:paraId="4710E3D9" w14:textId="6ADCF6DC" w:rsidR="00660618" w:rsidRDefault="00660618" w:rsidP="00660618">
      <w:pPr>
        <w:pStyle w:val="Figure"/>
      </w:pPr>
      <w:bookmarkStart w:id="93" w:name="_Toc169097416"/>
      <w:r>
        <w:t xml:space="preserve">Figure </w:t>
      </w:r>
      <w:r w:rsidR="0054239A">
        <w:fldChar w:fldCharType="begin"/>
      </w:r>
      <w:r w:rsidR="0054239A">
        <w:instrText xml:space="preserve"> STYLEREF 2 \s </w:instrText>
      </w:r>
      <w:r w:rsidR="0054239A">
        <w:fldChar w:fldCharType="separate"/>
      </w:r>
      <w:r w:rsidR="0054239A">
        <w:rPr>
          <w:noProof/>
        </w:rPr>
        <w:t>9</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4</w:t>
      </w:r>
      <w:r w:rsidR="0054239A">
        <w:rPr>
          <w:noProof/>
        </w:rPr>
        <w:fldChar w:fldCharType="end"/>
      </w:r>
      <w:r>
        <w:t xml:space="preserve">: </w:t>
      </w:r>
      <w:r w:rsidRPr="00660618">
        <w:t>Ethnicity of physiotherapist APC holders, 2022/23</w:t>
      </w:r>
      <w:bookmarkEnd w:id="93"/>
    </w:p>
    <w:p w14:paraId="20495D7F" w14:textId="02576269" w:rsidR="00660618" w:rsidRDefault="00660618" w:rsidP="00660618">
      <w:r w:rsidRPr="00C06F7C">
        <w:rPr>
          <w:noProof/>
        </w:rPr>
        <w:drawing>
          <wp:inline distT="0" distB="0" distL="0" distR="0" wp14:anchorId="1FA6E5DC" wp14:editId="181E6B1C">
            <wp:extent cx="4648200" cy="2591375"/>
            <wp:effectExtent l="0" t="0" r="0" b="0"/>
            <wp:docPr id="19" name="Picture 19" descr="69% NZ Europ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69% NZ European"/>
                    <pic:cNvPicPr/>
                  </pic:nvPicPr>
                  <pic:blipFill>
                    <a:blip r:embed="rId67"/>
                    <a:stretch>
                      <a:fillRect/>
                    </a:stretch>
                  </pic:blipFill>
                  <pic:spPr>
                    <a:xfrm>
                      <a:off x="0" y="0"/>
                      <a:ext cx="4679633" cy="2608899"/>
                    </a:xfrm>
                    <a:prstGeom prst="rect">
                      <a:avLst/>
                    </a:prstGeom>
                  </pic:spPr>
                </pic:pic>
              </a:graphicData>
            </a:graphic>
          </wp:inline>
        </w:drawing>
      </w:r>
    </w:p>
    <w:p w14:paraId="6D66FE87" w14:textId="296D0639" w:rsidR="00660618" w:rsidRDefault="00660618" w:rsidP="00660618"/>
    <w:p w14:paraId="2913FFDA" w14:textId="47930518" w:rsidR="00660618" w:rsidRDefault="00660618" w:rsidP="00660618">
      <w:pPr>
        <w:pStyle w:val="Figure"/>
        <w:rPr>
          <w:bCs/>
        </w:rPr>
      </w:pPr>
      <w:bookmarkStart w:id="94" w:name="_Toc169097417"/>
      <w:r>
        <w:t xml:space="preserve">Figure </w:t>
      </w:r>
      <w:r w:rsidR="0054239A">
        <w:fldChar w:fldCharType="begin"/>
      </w:r>
      <w:r w:rsidR="0054239A">
        <w:instrText xml:space="preserve"> STYLEREF 2 \s </w:instrText>
      </w:r>
      <w:r w:rsidR="0054239A">
        <w:fldChar w:fldCharType="separate"/>
      </w:r>
      <w:r w:rsidR="0054239A">
        <w:rPr>
          <w:noProof/>
        </w:rPr>
        <w:t>9</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5</w:t>
      </w:r>
      <w:r w:rsidR="0054239A">
        <w:rPr>
          <w:noProof/>
        </w:rPr>
        <w:fldChar w:fldCharType="end"/>
      </w:r>
      <w:r>
        <w:t xml:space="preserve">: </w:t>
      </w:r>
      <w:r w:rsidRPr="00C06F7C">
        <w:rPr>
          <w:bCs/>
        </w:rPr>
        <w:t>Total hours worked per week by physiotherapists</w:t>
      </w:r>
      <w:r>
        <w:rPr>
          <w:bCs/>
        </w:rPr>
        <w:t>, 2022/23</w:t>
      </w:r>
      <w:bookmarkEnd w:id="94"/>
    </w:p>
    <w:p w14:paraId="60926B70" w14:textId="47153F7E" w:rsidR="00660618" w:rsidRPr="00C06F7C" w:rsidRDefault="00660618" w:rsidP="00660618">
      <w:pPr>
        <w:rPr>
          <w:b/>
          <w:bCs/>
          <w:sz w:val="20"/>
        </w:rPr>
      </w:pPr>
      <w:r w:rsidRPr="00C06F7C">
        <w:rPr>
          <w:noProof/>
        </w:rPr>
        <w:drawing>
          <wp:inline distT="0" distB="0" distL="0" distR="0" wp14:anchorId="1531AAFB" wp14:editId="7A650B87">
            <wp:extent cx="4958010" cy="2590800"/>
            <wp:effectExtent l="0" t="0" r="0" b="0"/>
            <wp:docPr id="23" name="Picture 23" descr="Over 35% work 40-49 hours each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ver 35% work 40-49 hours each week"/>
                    <pic:cNvPicPr/>
                  </pic:nvPicPr>
                  <pic:blipFill rotWithShape="1">
                    <a:blip r:embed="rId68"/>
                    <a:srcRect t="12909" b="2212"/>
                    <a:stretch/>
                  </pic:blipFill>
                  <pic:spPr bwMode="auto">
                    <a:xfrm>
                      <a:off x="0" y="0"/>
                      <a:ext cx="4975563" cy="2599972"/>
                    </a:xfrm>
                    <a:prstGeom prst="rect">
                      <a:avLst/>
                    </a:prstGeom>
                    <a:ln>
                      <a:noFill/>
                    </a:ln>
                    <a:extLst>
                      <a:ext uri="{53640926-AAD7-44D8-BBD7-CCE9431645EC}">
                        <a14:shadowObscured xmlns:a14="http://schemas.microsoft.com/office/drawing/2010/main"/>
                      </a:ext>
                    </a:extLst>
                  </pic:spPr>
                </pic:pic>
              </a:graphicData>
            </a:graphic>
          </wp:inline>
        </w:drawing>
      </w:r>
    </w:p>
    <w:p w14:paraId="56947194" w14:textId="17D60F70" w:rsidR="00660618" w:rsidRDefault="00660618" w:rsidP="00660618"/>
    <w:p w14:paraId="2781F82D" w14:textId="6C7A864B" w:rsidR="00660618" w:rsidRDefault="00660618" w:rsidP="00660618">
      <w:pPr>
        <w:pStyle w:val="Table"/>
      </w:pPr>
      <w:bookmarkStart w:id="95" w:name="_Toc169097464"/>
      <w:r>
        <w:t xml:space="preserve">Table </w:t>
      </w:r>
      <w:r w:rsidR="0054239A">
        <w:fldChar w:fldCharType="begin"/>
      </w:r>
      <w:r w:rsidR="0054239A">
        <w:instrText xml:space="preserve"> STYLEREF 2 \s </w:instrText>
      </w:r>
      <w:r w:rsidR="0054239A">
        <w:fldChar w:fldCharType="separate"/>
      </w:r>
      <w:r w:rsidR="0054239A">
        <w:rPr>
          <w:noProof/>
        </w:rPr>
        <w:t>9</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2</w:t>
      </w:r>
      <w:r w:rsidR="0054239A">
        <w:rPr>
          <w:noProof/>
        </w:rPr>
        <w:fldChar w:fldCharType="end"/>
      </w:r>
      <w:r>
        <w:t>: Primary type of physiotherapy practice undertaken by practising physiotherapists, 2022/23</w:t>
      </w:r>
      <w:bookmarkEnd w:id="95"/>
    </w:p>
    <w:p w14:paraId="0B543964" w14:textId="759029B4" w:rsidR="00397AD5" w:rsidRDefault="00660618" w:rsidP="00660618">
      <w:r>
        <w:t xml:space="preserve">The largest practice settings was private practice (56% when </w:t>
      </w:r>
      <w:r w:rsidR="001B28A4">
        <w:t>including</w:t>
      </w:r>
      <w:r>
        <w:t xml:space="preserve"> bot</w:t>
      </w:r>
      <w:r w:rsidR="00827F82">
        <w:t>h t</w:t>
      </w:r>
      <w:r>
        <w:t>he self-employed and employed). Hospital and health service employees accounted for 28% of APC holders.</w:t>
      </w:r>
    </w:p>
    <w:tbl>
      <w:tblPr>
        <w:tblStyle w:val="TableGrid"/>
        <w:tblpPr w:leftFromText="180" w:rightFromText="180" w:vertAnchor="text" w:horzAnchor="margin" w:tblpY="195"/>
        <w:tblOverlap w:val="never"/>
        <w:tblW w:w="850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838"/>
        <w:gridCol w:w="671"/>
        <w:gridCol w:w="913"/>
        <w:gridCol w:w="988"/>
        <w:gridCol w:w="993"/>
        <w:gridCol w:w="993"/>
        <w:gridCol w:w="988"/>
        <w:gridCol w:w="1116"/>
      </w:tblGrid>
      <w:tr w:rsidR="00660618" w14:paraId="07838571" w14:textId="77777777" w:rsidTr="00660618">
        <w:trPr>
          <w:trHeight w:val="699"/>
        </w:trPr>
        <w:tc>
          <w:tcPr>
            <w:tcW w:w="1838" w:type="dxa"/>
            <w:tcBorders>
              <w:top w:val="nil"/>
              <w:bottom w:val="nil"/>
            </w:tcBorders>
            <w:shd w:val="clear" w:color="auto" w:fill="D9D9D9" w:themeFill="background1" w:themeFillShade="D9"/>
          </w:tcPr>
          <w:p w14:paraId="35FE7D52" w14:textId="77777777" w:rsidR="00660618" w:rsidRPr="00660618" w:rsidRDefault="00660618" w:rsidP="00660618">
            <w:pPr>
              <w:pStyle w:val="TableText"/>
              <w:rPr>
                <w:b/>
                <w:bCs/>
              </w:rPr>
            </w:pPr>
            <w:r w:rsidRPr="00660618">
              <w:rPr>
                <w:b/>
                <w:bCs/>
              </w:rPr>
              <w:t>Practice setting</w:t>
            </w:r>
          </w:p>
        </w:tc>
        <w:tc>
          <w:tcPr>
            <w:tcW w:w="671" w:type="dxa"/>
            <w:tcBorders>
              <w:top w:val="nil"/>
              <w:bottom w:val="nil"/>
            </w:tcBorders>
            <w:shd w:val="clear" w:color="auto" w:fill="D9D9D9" w:themeFill="background1" w:themeFillShade="D9"/>
          </w:tcPr>
          <w:p w14:paraId="7F1A82F5" w14:textId="77777777" w:rsidR="00660618" w:rsidRPr="00660618" w:rsidRDefault="00660618" w:rsidP="00660618">
            <w:pPr>
              <w:pStyle w:val="TableText"/>
              <w:rPr>
                <w:b/>
                <w:bCs/>
              </w:rPr>
            </w:pPr>
            <w:r w:rsidRPr="00660618">
              <w:rPr>
                <w:b/>
                <w:bCs/>
              </w:rPr>
              <w:t>Year</w:t>
            </w:r>
          </w:p>
        </w:tc>
        <w:tc>
          <w:tcPr>
            <w:tcW w:w="913" w:type="dxa"/>
            <w:tcBorders>
              <w:top w:val="nil"/>
              <w:bottom w:val="nil"/>
            </w:tcBorders>
            <w:shd w:val="clear" w:color="auto" w:fill="D9D9D9" w:themeFill="background1" w:themeFillShade="D9"/>
          </w:tcPr>
          <w:p w14:paraId="371EFED8" w14:textId="77777777" w:rsidR="00660618" w:rsidRPr="00660618" w:rsidRDefault="00660618" w:rsidP="00660618">
            <w:pPr>
              <w:pStyle w:val="TableText"/>
              <w:jc w:val="right"/>
              <w:rPr>
                <w:b/>
                <w:bCs/>
              </w:rPr>
            </w:pPr>
            <w:r w:rsidRPr="00660618">
              <w:rPr>
                <w:b/>
                <w:bCs/>
              </w:rPr>
              <w:t>Number</w:t>
            </w:r>
          </w:p>
        </w:tc>
        <w:tc>
          <w:tcPr>
            <w:tcW w:w="988" w:type="dxa"/>
            <w:tcBorders>
              <w:top w:val="nil"/>
              <w:bottom w:val="nil"/>
            </w:tcBorders>
            <w:shd w:val="clear" w:color="auto" w:fill="D9D9D9" w:themeFill="background1" w:themeFillShade="D9"/>
          </w:tcPr>
          <w:p w14:paraId="3B237877" w14:textId="77777777" w:rsidR="00660618" w:rsidRPr="00660618" w:rsidRDefault="00660618" w:rsidP="00660618">
            <w:pPr>
              <w:pStyle w:val="TableText"/>
              <w:jc w:val="right"/>
              <w:rPr>
                <w:b/>
                <w:bCs/>
              </w:rPr>
            </w:pPr>
            <w:r w:rsidRPr="00660618">
              <w:rPr>
                <w:b/>
                <w:bCs/>
              </w:rPr>
              <w:t>Average Age</w:t>
            </w:r>
          </w:p>
        </w:tc>
        <w:tc>
          <w:tcPr>
            <w:tcW w:w="993" w:type="dxa"/>
            <w:tcBorders>
              <w:top w:val="nil"/>
              <w:bottom w:val="nil"/>
            </w:tcBorders>
            <w:shd w:val="clear" w:color="auto" w:fill="D9D9D9" w:themeFill="background1" w:themeFillShade="D9"/>
          </w:tcPr>
          <w:p w14:paraId="5AD13875" w14:textId="77777777" w:rsidR="00660618" w:rsidRPr="00660618" w:rsidRDefault="00660618" w:rsidP="00660618">
            <w:pPr>
              <w:pStyle w:val="TableText"/>
              <w:jc w:val="right"/>
              <w:rPr>
                <w:b/>
                <w:bCs/>
              </w:rPr>
            </w:pPr>
            <w:r w:rsidRPr="00660618">
              <w:rPr>
                <w:b/>
                <w:bCs/>
              </w:rPr>
              <w:t>Age 55 and over (percent)</w:t>
            </w:r>
          </w:p>
        </w:tc>
        <w:tc>
          <w:tcPr>
            <w:tcW w:w="993" w:type="dxa"/>
            <w:tcBorders>
              <w:top w:val="nil"/>
              <w:bottom w:val="nil"/>
            </w:tcBorders>
            <w:shd w:val="clear" w:color="auto" w:fill="D9D9D9" w:themeFill="background1" w:themeFillShade="D9"/>
          </w:tcPr>
          <w:p w14:paraId="276FC86E" w14:textId="77777777" w:rsidR="00660618" w:rsidRPr="00660618" w:rsidRDefault="00660618" w:rsidP="00660618">
            <w:pPr>
              <w:pStyle w:val="TableText"/>
              <w:jc w:val="right"/>
              <w:rPr>
                <w:b/>
                <w:bCs/>
              </w:rPr>
            </w:pPr>
            <w:r w:rsidRPr="00660618">
              <w:rPr>
                <w:b/>
                <w:bCs/>
              </w:rPr>
              <w:t>Female (percent)</w:t>
            </w:r>
          </w:p>
        </w:tc>
        <w:tc>
          <w:tcPr>
            <w:tcW w:w="988" w:type="dxa"/>
            <w:tcBorders>
              <w:top w:val="nil"/>
              <w:bottom w:val="nil"/>
            </w:tcBorders>
            <w:shd w:val="clear" w:color="auto" w:fill="D9D9D9" w:themeFill="background1" w:themeFillShade="D9"/>
          </w:tcPr>
          <w:p w14:paraId="0668FB55" w14:textId="77777777" w:rsidR="00660618" w:rsidRPr="00660618" w:rsidRDefault="00660618" w:rsidP="00660618">
            <w:pPr>
              <w:pStyle w:val="TableText"/>
              <w:jc w:val="right"/>
              <w:rPr>
                <w:b/>
                <w:bCs/>
              </w:rPr>
            </w:pPr>
            <w:r w:rsidRPr="00660618">
              <w:rPr>
                <w:b/>
                <w:bCs/>
              </w:rPr>
              <w:t>Average weekly hours worked</w:t>
            </w:r>
          </w:p>
        </w:tc>
        <w:tc>
          <w:tcPr>
            <w:tcW w:w="1116" w:type="dxa"/>
            <w:tcBorders>
              <w:top w:val="nil"/>
              <w:bottom w:val="nil"/>
            </w:tcBorders>
            <w:shd w:val="clear" w:color="auto" w:fill="D9D9D9" w:themeFill="background1" w:themeFillShade="D9"/>
          </w:tcPr>
          <w:p w14:paraId="047E976B" w14:textId="77777777" w:rsidR="00660618" w:rsidRPr="00660618" w:rsidRDefault="00660618" w:rsidP="00660618">
            <w:pPr>
              <w:pStyle w:val="TableText"/>
              <w:jc w:val="right"/>
              <w:rPr>
                <w:b/>
                <w:bCs/>
              </w:rPr>
            </w:pPr>
            <w:r w:rsidRPr="00660618">
              <w:rPr>
                <w:b/>
                <w:bCs/>
              </w:rPr>
              <w:t>FTE rate per 10,000 people</w:t>
            </w:r>
          </w:p>
        </w:tc>
      </w:tr>
      <w:tr w:rsidR="00660618" w14:paraId="58ED3D87" w14:textId="77777777" w:rsidTr="00660618">
        <w:tc>
          <w:tcPr>
            <w:tcW w:w="1838" w:type="dxa"/>
            <w:vMerge w:val="restart"/>
            <w:tcBorders>
              <w:top w:val="nil"/>
            </w:tcBorders>
            <w:shd w:val="clear" w:color="auto" w:fill="auto"/>
          </w:tcPr>
          <w:p w14:paraId="5BA301E9" w14:textId="77777777" w:rsidR="00660618" w:rsidRDefault="00660618" w:rsidP="00660618">
            <w:pPr>
              <w:pStyle w:val="TableText"/>
            </w:pPr>
            <w:r>
              <w:t>Private practice (self-employed)</w:t>
            </w:r>
          </w:p>
        </w:tc>
        <w:tc>
          <w:tcPr>
            <w:tcW w:w="671" w:type="dxa"/>
            <w:tcBorders>
              <w:top w:val="nil"/>
            </w:tcBorders>
            <w:shd w:val="clear" w:color="auto" w:fill="auto"/>
          </w:tcPr>
          <w:p w14:paraId="178D3AE3" w14:textId="77777777" w:rsidR="00660618" w:rsidRPr="00660618" w:rsidRDefault="00660618" w:rsidP="00660618">
            <w:pPr>
              <w:pStyle w:val="TableText"/>
            </w:pPr>
            <w:r w:rsidRPr="00660618">
              <w:t>2023</w:t>
            </w:r>
          </w:p>
        </w:tc>
        <w:tc>
          <w:tcPr>
            <w:tcW w:w="913" w:type="dxa"/>
            <w:tcBorders>
              <w:top w:val="nil"/>
            </w:tcBorders>
            <w:shd w:val="clear" w:color="auto" w:fill="auto"/>
          </w:tcPr>
          <w:p w14:paraId="2018D7E1" w14:textId="77777777" w:rsidR="00660618" w:rsidRDefault="00660618" w:rsidP="00660618">
            <w:pPr>
              <w:pStyle w:val="TableText"/>
              <w:jc w:val="right"/>
            </w:pPr>
            <w:r>
              <w:t>1943</w:t>
            </w:r>
          </w:p>
        </w:tc>
        <w:tc>
          <w:tcPr>
            <w:tcW w:w="988" w:type="dxa"/>
            <w:tcBorders>
              <w:top w:val="nil"/>
            </w:tcBorders>
            <w:shd w:val="clear" w:color="auto" w:fill="auto"/>
          </w:tcPr>
          <w:p w14:paraId="741E9C2A" w14:textId="77777777" w:rsidR="00660618" w:rsidRDefault="00660618" w:rsidP="00660618">
            <w:pPr>
              <w:pStyle w:val="TableText"/>
              <w:jc w:val="right"/>
            </w:pPr>
            <w:r>
              <w:t>48.7</w:t>
            </w:r>
          </w:p>
        </w:tc>
        <w:tc>
          <w:tcPr>
            <w:tcW w:w="993" w:type="dxa"/>
            <w:tcBorders>
              <w:top w:val="nil"/>
            </w:tcBorders>
            <w:shd w:val="clear" w:color="auto" w:fill="auto"/>
          </w:tcPr>
          <w:p w14:paraId="5559F7C2" w14:textId="77777777" w:rsidR="00660618" w:rsidRDefault="00660618" w:rsidP="00660618">
            <w:pPr>
              <w:pStyle w:val="TableText"/>
              <w:jc w:val="right"/>
            </w:pPr>
            <w:r>
              <w:t>34</w:t>
            </w:r>
          </w:p>
        </w:tc>
        <w:tc>
          <w:tcPr>
            <w:tcW w:w="993" w:type="dxa"/>
            <w:tcBorders>
              <w:top w:val="nil"/>
            </w:tcBorders>
            <w:shd w:val="clear" w:color="auto" w:fill="auto"/>
          </w:tcPr>
          <w:p w14:paraId="7782BB18" w14:textId="77777777" w:rsidR="00660618" w:rsidRDefault="00660618" w:rsidP="00660618">
            <w:pPr>
              <w:pStyle w:val="TableText"/>
              <w:jc w:val="right"/>
            </w:pPr>
            <w:r>
              <w:t>70</w:t>
            </w:r>
          </w:p>
        </w:tc>
        <w:tc>
          <w:tcPr>
            <w:tcW w:w="988" w:type="dxa"/>
            <w:tcBorders>
              <w:top w:val="nil"/>
            </w:tcBorders>
            <w:shd w:val="clear" w:color="auto" w:fill="auto"/>
          </w:tcPr>
          <w:p w14:paraId="6D507DF4" w14:textId="77777777" w:rsidR="00660618" w:rsidRDefault="00660618" w:rsidP="00660618">
            <w:pPr>
              <w:pStyle w:val="TableText"/>
              <w:jc w:val="right"/>
            </w:pPr>
            <w:r>
              <w:t>30.85</w:t>
            </w:r>
          </w:p>
        </w:tc>
        <w:tc>
          <w:tcPr>
            <w:tcW w:w="1116" w:type="dxa"/>
            <w:tcBorders>
              <w:top w:val="nil"/>
            </w:tcBorders>
            <w:shd w:val="clear" w:color="auto" w:fill="auto"/>
          </w:tcPr>
          <w:p w14:paraId="43FCEBC2" w14:textId="77777777" w:rsidR="00660618" w:rsidRDefault="00660618" w:rsidP="00660618">
            <w:pPr>
              <w:pStyle w:val="TableText"/>
              <w:jc w:val="right"/>
            </w:pPr>
            <w:r>
              <w:t>3.88</w:t>
            </w:r>
          </w:p>
        </w:tc>
      </w:tr>
      <w:tr w:rsidR="00660618" w14:paraId="01951320" w14:textId="77777777" w:rsidTr="00660618">
        <w:tc>
          <w:tcPr>
            <w:tcW w:w="1838" w:type="dxa"/>
            <w:vMerge/>
            <w:shd w:val="clear" w:color="auto" w:fill="auto"/>
          </w:tcPr>
          <w:p w14:paraId="205E4BE5" w14:textId="77777777" w:rsidR="00660618" w:rsidRDefault="00660618" w:rsidP="00660618">
            <w:pPr>
              <w:pStyle w:val="TableText"/>
            </w:pPr>
          </w:p>
        </w:tc>
        <w:tc>
          <w:tcPr>
            <w:tcW w:w="671" w:type="dxa"/>
            <w:shd w:val="clear" w:color="auto" w:fill="auto"/>
          </w:tcPr>
          <w:p w14:paraId="5C926097" w14:textId="77777777" w:rsidR="00660618" w:rsidRPr="00660618" w:rsidRDefault="00660618" w:rsidP="00660618">
            <w:pPr>
              <w:pStyle w:val="TableText"/>
            </w:pPr>
            <w:r w:rsidRPr="00660618">
              <w:t>2022</w:t>
            </w:r>
          </w:p>
        </w:tc>
        <w:tc>
          <w:tcPr>
            <w:tcW w:w="913" w:type="dxa"/>
            <w:shd w:val="clear" w:color="auto" w:fill="auto"/>
          </w:tcPr>
          <w:p w14:paraId="769056DF" w14:textId="77777777" w:rsidR="00660618" w:rsidRDefault="00660618" w:rsidP="00660618">
            <w:pPr>
              <w:pStyle w:val="TableText"/>
              <w:jc w:val="right"/>
            </w:pPr>
            <w:r>
              <w:t>1880</w:t>
            </w:r>
          </w:p>
        </w:tc>
        <w:tc>
          <w:tcPr>
            <w:tcW w:w="988" w:type="dxa"/>
            <w:shd w:val="clear" w:color="auto" w:fill="auto"/>
          </w:tcPr>
          <w:p w14:paraId="1A6196EF" w14:textId="77777777" w:rsidR="00660618" w:rsidRDefault="00660618" w:rsidP="00660618">
            <w:pPr>
              <w:pStyle w:val="TableText"/>
              <w:jc w:val="right"/>
            </w:pPr>
            <w:r>
              <w:t>48.0</w:t>
            </w:r>
          </w:p>
        </w:tc>
        <w:tc>
          <w:tcPr>
            <w:tcW w:w="993" w:type="dxa"/>
            <w:shd w:val="clear" w:color="auto" w:fill="auto"/>
          </w:tcPr>
          <w:p w14:paraId="2CE81449" w14:textId="77777777" w:rsidR="00660618" w:rsidRDefault="00660618" w:rsidP="00660618">
            <w:pPr>
              <w:pStyle w:val="TableText"/>
              <w:jc w:val="right"/>
            </w:pPr>
            <w:r>
              <w:t>32</w:t>
            </w:r>
          </w:p>
        </w:tc>
        <w:tc>
          <w:tcPr>
            <w:tcW w:w="993" w:type="dxa"/>
            <w:shd w:val="clear" w:color="auto" w:fill="auto"/>
          </w:tcPr>
          <w:p w14:paraId="5E5EF69B" w14:textId="77777777" w:rsidR="00660618" w:rsidRDefault="00660618" w:rsidP="00660618">
            <w:pPr>
              <w:pStyle w:val="TableText"/>
              <w:jc w:val="right"/>
            </w:pPr>
            <w:r>
              <w:t>72</w:t>
            </w:r>
          </w:p>
        </w:tc>
        <w:tc>
          <w:tcPr>
            <w:tcW w:w="988" w:type="dxa"/>
            <w:shd w:val="clear" w:color="auto" w:fill="auto"/>
          </w:tcPr>
          <w:p w14:paraId="7C277A16" w14:textId="77777777" w:rsidR="00660618" w:rsidRDefault="00660618" w:rsidP="00660618">
            <w:pPr>
              <w:pStyle w:val="TableText"/>
              <w:jc w:val="right"/>
            </w:pPr>
            <w:r>
              <w:t>30.73</w:t>
            </w:r>
          </w:p>
        </w:tc>
        <w:tc>
          <w:tcPr>
            <w:tcW w:w="1116" w:type="dxa"/>
            <w:shd w:val="clear" w:color="auto" w:fill="auto"/>
          </w:tcPr>
          <w:p w14:paraId="11839FC5" w14:textId="77777777" w:rsidR="00660618" w:rsidRDefault="00660618" w:rsidP="00660618">
            <w:pPr>
              <w:pStyle w:val="TableText"/>
              <w:jc w:val="right"/>
            </w:pPr>
            <w:r>
              <w:t>3.76</w:t>
            </w:r>
          </w:p>
        </w:tc>
      </w:tr>
      <w:tr w:rsidR="00660618" w14:paraId="6698E5C1" w14:textId="77777777" w:rsidTr="00660618">
        <w:tc>
          <w:tcPr>
            <w:tcW w:w="1838" w:type="dxa"/>
            <w:vMerge w:val="restart"/>
            <w:shd w:val="clear" w:color="auto" w:fill="auto"/>
          </w:tcPr>
          <w:p w14:paraId="4F0B5BD6" w14:textId="77777777" w:rsidR="00660618" w:rsidRDefault="00660618" w:rsidP="00660618">
            <w:pPr>
              <w:pStyle w:val="TableText"/>
            </w:pPr>
            <w:r>
              <w:t>Hospital and health services</w:t>
            </w:r>
          </w:p>
        </w:tc>
        <w:tc>
          <w:tcPr>
            <w:tcW w:w="671" w:type="dxa"/>
            <w:shd w:val="clear" w:color="auto" w:fill="auto"/>
          </w:tcPr>
          <w:p w14:paraId="01CEF6D7" w14:textId="77777777" w:rsidR="00660618" w:rsidRPr="00660618" w:rsidRDefault="00660618" w:rsidP="00660618">
            <w:pPr>
              <w:pStyle w:val="TableText"/>
            </w:pPr>
            <w:r w:rsidRPr="00660618">
              <w:t>2023</w:t>
            </w:r>
          </w:p>
        </w:tc>
        <w:tc>
          <w:tcPr>
            <w:tcW w:w="913" w:type="dxa"/>
            <w:shd w:val="clear" w:color="auto" w:fill="auto"/>
          </w:tcPr>
          <w:p w14:paraId="7BE049BA" w14:textId="77777777" w:rsidR="00660618" w:rsidRDefault="00660618" w:rsidP="00660618">
            <w:pPr>
              <w:pStyle w:val="TableText"/>
              <w:jc w:val="right"/>
            </w:pPr>
            <w:r>
              <w:t>1803</w:t>
            </w:r>
          </w:p>
        </w:tc>
        <w:tc>
          <w:tcPr>
            <w:tcW w:w="988" w:type="dxa"/>
            <w:shd w:val="clear" w:color="auto" w:fill="auto"/>
          </w:tcPr>
          <w:p w14:paraId="66796A8B" w14:textId="77777777" w:rsidR="00660618" w:rsidRDefault="00660618" w:rsidP="00660618">
            <w:pPr>
              <w:pStyle w:val="TableText"/>
              <w:jc w:val="right"/>
            </w:pPr>
            <w:r>
              <w:t>43.7</w:t>
            </w:r>
          </w:p>
        </w:tc>
        <w:tc>
          <w:tcPr>
            <w:tcW w:w="993" w:type="dxa"/>
            <w:shd w:val="clear" w:color="auto" w:fill="auto"/>
          </w:tcPr>
          <w:p w14:paraId="5AF93EB8" w14:textId="77777777" w:rsidR="00660618" w:rsidRDefault="00660618" w:rsidP="00660618">
            <w:pPr>
              <w:pStyle w:val="TableText"/>
              <w:jc w:val="right"/>
            </w:pPr>
            <w:r>
              <w:t>22</w:t>
            </w:r>
          </w:p>
        </w:tc>
        <w:tc>
          <w:tcPr>
            <w:tcW w:w="993" w:type="dxa"/>
            <w:shd w:val="clear" w:color="auto" w:fill="auto"/>
          </w:tcPr>
          <w:p w14:paraId="26E80C16" w14:textId="77777777" w:rsidR="00660618" w:rsidRDefault="00660618" w:rsidP="00660618">
            <w:pPr>
              <w:pStyle w:val="TableText"/>
              <w:jc w:val="right"/>
            </w:pPr>
            <w:r>
              <w:t>85</w:t>
            </w:r>
          </w:p>
        </w:tc>
        <w:tc>
          <w:tcPr>
            <w:tcW w:w="988" w:type="dxa"/>
            <w:shd w:val="clear" w:color="auto" w:fill="auto"/>
          </w:tcPr>
          <w:p w14:paraId="2F246968" w14:textId="77777777" w:rsidR="00660618" w:rsidRDefault="00660618" w:rsidP="00660618">
            <w:pPr>
              <w:pStyle w:val="TableText"/>
              <w:jc w:val="right"/>
            </w:pPr>
            <w:r>
              <w:t>33.36</w:t>
            </w:r>
          </w:p>
        </w:tc>
        <w:tc>
          <w:tcPr>
            <w:tcW w:w="1116" w:type="dxa"/>
            <w:shd w:val="clear" w:color="auto" w:fill="auto"/>
          </w:tcPr>
          <w:p w14:paraId="22EC8437" w14:textId="77777777" w:rsidR="00660618" w:rsidRDefault="00660618" w:rsidP="00660618">
            <w:pPr>
              <w:pStyle w:val="TableText"/>
              <w:jc w:val="right"/>
            </w:pPr>
            <w:r>
              <w:t>3.89</w:t>
            </w:r>
          </w:p>
        </w:tc>
      </w:tr>
      <w:tr w:rsidR="00660618" w14:paraId="0267B3DC" w14:textId="77777777" w:rsidTr="00660618">
        <w:tc>
          <w:tcPr>
            <w:tcW w:w="1838" w:type="dxa"/>
            <w:vMerge/>
            <w:shd w:val="clear" w:color="auto" w:fill="auto"/>
          </w:tcPr>
          <w:p w14:paraId="12B30AA9" w14:textId="77777777" w:rsidR="00660618" w:rsidRDefault="00660618" w:rsidP="00660618">
            <w:pPr>
              <w:pStyle w:val="TableText"/>
            </w:pPr>
          </w:p>
        </w:tc>
        <w:tc>
          <w:tcPr>
            <w:tcW w:w="671" w:type="dxa"/>
            <w:shd w:val="clear" w:color="auto" w:fill="auto"/>
          </w:tcPr>
          <w:p w14:paraId="79ACBE4C" w14:textId="77777777" w:rsidR="00660618" w:rsidRPr="00660618" w:rsidRDefault="00660618" w:rsidP="00660618">
            <w:pPr>
              <w:pStyle w:val="TableText"/>
            </w:pPr>
            <w:r w:rsidRPr="00660618">
              <w:t>2022</w:t>
            </w:r>
          </w:p>
        </w:tc>
        <w:tc>
          <w:tcPr>
            <w:tcW w:w="913" w:type="dxa"/>
            <w:shd w:val="clear" w:color="auto" w:fill="auto"/>
          </w:tcPr>
          <w:p w14:paraId="730D5FB2" w14:textId="77777777" w:rsidR="00660618" w:rsidRDefault="00660618" w:rsidP="00660618">
            <w:pPr>
              <w:pStyle w:val="TableText"/>
              <w:jc w:val="right"/>
            </w:pPr>
            <w:r>
              <w:t>1623</w:t>
            </w:r>
          </w:p>
        </w:tc>
        <w:tc>
          <w:tcPr>
            <w:tcW w:w="988" w:type="dxa"/>
            <w:shd w:val="clear" w:color="auto" w:fill="auto"/>
          </w:tcPr>
          <w:p w14:paraId="631D13B1" w14:textId="77777777" w:rsidR="00660618" w:rsidRDefault="00660618" w:rsidP="00660618">
            <w:pPr>
              <w:pStyle w:val="TableText"/>
              <w:jc w:val="right"/>
            </w:pPr>
            <w:r>
              <w:t>43.4</w:t>
            </w:r>
          </w:p>
        </w:tc>
        <w:tc>
          <w:tcPr>
            <w:tcW w:w="993" w:type="dxa"/>
            <w:shd w:val="clear" w:color="auto" w:fill="auto"/>
          </w:tcPr>
          <w:p w14:paraId="6D895A05" w14:textId="77777777" w:rsidR="00660618" w:rsidRDefault="00660618" w:rsidP="00660618">
            <w:pPr>
              <w:pStyle w:val="TableText"/>
              <w:jc w:val="right"/>
            </w:pPr>
            <w:r>
              <w:t>22</w:t>
            </w:r>
          </w:p>
        </w:tc>
        <w:tc>
          <w:tcPr>
            <w:tcW w:w="993" w:type="dxa"/>
            <w:shd w:val="clear" w:color="auto" w:fill="auto"/>
          </w:tcPr>
          <w:p w14:paraId="494F6129" w14:textId="77777777" w:rsidR="00660618" w:rsidRDefault="00660618" w:rsidP="00660618">
            <w:pPr>
              <w:pStyle w:val="TableText"/>
              <w:jc w:val="right"/>
            </w:pPr>
            <w:r>
              <w:t>85</w:t>
            </w:r>
          </w:p>
        </w:tc>
        <w:tc>
          <w:tcPr>
            <w:tcW w:w="988" w:type="dxa"/>
            <w:shd w:val="clear" w:color="auto" w:fill="auto"/>
          </w:tcPr>
          <w:p w14:paraId="054F38BE" w14:textId="77777777" w:rsidR="00660618" w:rsidRDefault="00660618" w:rsidP="00660618">
            <w:pPr>
              <w:pStyle w:val="TableText"/>
              <w:jc w:val="right"/>
            </w:pPr>
            <w:r>
              <w:t>33.17</w:t>
            </w:r>
          </w:p>
        </w:tc>
        <w:tc>
          <w:tcPr>
            <w:tcW w:w="1116" w:type="dxa"/>
            <w:shd w:val="clear" w:color="auto" w:fill="auto"/>
          </w:tcPr>
          <w:p w14:paraId="4B407224" w14:textId="77777777" w:rsidR="00660618" w:rsidRDefault="00660618" w:rsidP="00660618">
            <w:pPr>
              <w:pStyle w:val="TableText"/>
              <w:jc w:val="right"/>
            </w:pPr>
            <w:r>
              <w:t>3.50</w:t>
            </w:r>
          </w:p>
        </w:tc>
      </w:tr>
      <w:tr w:rsidR="00660618" w14:paraId="399D6440" w14:textId="77777777" w:rsidTr="00660618">
        <w:trPr>
          <w:trHeight w:val="283"/>
        </w:trPr>
        <w:tc>
          <w:tcPr>
            <w:tcW w:w="1838" w:type="dxa"/>
            <w:vMerge w:val="restart"/>
            <w:shd w:val="clear" w:color="auto" w:fill="auto"/>
          </w:tcPr>
          <w:p w14:paraId="5F6BBE29" w14:textId="77777777" w:rsidR="00660618" w:rsidRDefault="00660618" w:rsidP="00660618">
            <w:pPr>
              <w:pStyle w:val="TableText"/>
            </w:pPr>
            <w:r>
              <w:t>Private practice (employed)</w:t>
            </w:r>
          </w:p>
        </w:tc>
        <w:tc>
          <w:tcPr>
            <w:tcW w:w="671" w:type="dxa"/>
            <w:shd w:val="clear" w:color="auto" w:fill="auto"/>
          </w:tcPr>
          <w:p w14:paraId="436B106D" w14:textId="77777777" w:rsidR="00660618" w:rsidRPr="00660618" w:rsidRDefault="00660618" w:rsidP="00660618">
            <w:pPr>
              <w:pStyle w:val="TableText"/>
            </w:pPr>
            <w:r w:rsidRPr="00660618">
              <w:t>2023</w:t>
            </w:r>
          </w:p>
        </w:tc>
        <w:tc>
          <w:tcPr>
            <w:tcW w:w="913" w:type="dxa"/>
            <w:shd w:val="clear" w:color="auto" w:fill="auto"/>
          </w:tcPr>
          <w:p w14:paraId="7D61F4CB" w14:textId="77777777" w:rsidR="00660618" w:rsidRDefault="00660618" w:rsidP="00660618">
            <w:pPr>
              <w:pStyle w:val="TableText"/>
              <w:jc w:val="right"/>
            </w:pPr>
            <w:r>
              <w:t>1561</w:t>
            </w:r>
          </w:p>
        </w:tc>
        <w:tc>
          <w:tcPr>
            <w:tcW w:w="988" w:type="dxa"/>
            <w:shd w:val="clear" w:color="auto" w:fill="auto"/>
          </w:tcPr>
          <w:p w14:paraId="31F90FBA" w14:textId="77777777" w:rsidR="00660618" w:rsidRDefault="00660618" w:rsidP="00660618">
            <w:pPr>
              <w:pStyle w:val="TableText"/>
              <w:jc w:val="right"/>
            </w:pPr>
            <w:r>
              <w:t>38.7</w:t>
            </w:r>
          </w:p>
        </w:tc>
        <w:tc>
          <w:tcPr>
            <w:tcW w:w="993" w:type="dxa"/>
            <w:shd w:val="clear" w:color="auto" w:fill="auto"/>
          </w:tcPr>
          <w:p w14:paraId="3ADD0F56" w14:textId="77777777" w:rsidR="00660618" w:rsidRDefault="00660618" w:rsidP="00660618">
            <w:pPr>
              <w:pStyle w:val="TableText"/>
              <w:jc w:val="right"/>
            </w:pPr>
            <w:r>
              <w:t>11</w:t>
            </w:r>
          </w:p>
        </w:tc>
        <w:tc>
          <w:tcPr>
            <w:tcW w:w="993" w:type="dxa"/>
            <w:shd w:val="clear" w:color="auto" w:fill="auto"/>
          </w:tcPr>
          <w:p w14:paraId="4DA23BFF" w14:textId="77777777" w:rsidR="00660618" w:rsidRDefault="00660618" w:rsidP="00660618">
            <w:pPr>
              <w:pStyle w:val="TableText"/>
              <w:jc w:val="right"/>
            </w:pPr>
            <w:r>
              <w:t>69</w:t>
            </w:r>
          </w:p>
        </w:tc>
        <w:tc>
          <w:tcPr>
            <w:tcW w:w="988" w:type="dxa"/>
            <w:shd w:val="clear" w:color="auto" w:fill="auto"/>
          </w:tcPr>
          <w:p w14:paraId="63E472BC" w14:textId="77777777" w:rsidR="00660618" w:rsidRDefault="00660618" w:rsidP="00660618">
            <w:pPr>
              <w:pStyle w:val="TableText"/>
              <w:jc w:val="right"/>
            </w:pPr>
            <w:r>
              <w:t>33.93</w:t>
            </w:r>
          </w:p>
        </w:tc>
        <w:tc>
          <w:tcPr>
            <w:tcW w:w="1116" w:type="dxa"/>
            <w:shd w:val="clear" w:color="auto" w:fill="auto"/>
          </w:tcPr>
          <w:p w14:paraId="4E1292FA" w14:textId="77777777" w:rsidR="00660618" w:rsidRDefault="00660618" w:rsidP="00660618">
            <w:pPr>
              <w:pStyle w:val="TableText"/>
              <w:jc w:val="right"/>
            </w:pPr>
            <w:r>
              <w:t>3.45</w:t>
            </w:r>
          </w:p>
        </w:tc>
      </w:tr>
      <w:tr w:rsidR="00660618" w14:paraId="1EFA77D0" w14:textId="77777777" w:rsidTr="00660618">
        <w:tc>
          <w:tcPr>
            <w:tcW w:w="1838" w:type="dxa"/>
            <w:vMerge/>
            <w:shd w:val="clear" w:color="auto" w:fill="auto"/>
          </w:tcPr>
          <w:p w14:paraId="661BC683" w14:textId="77777777" w:rsidR="00660618" w:rsidRDefault="00660618" w:rsidP="00660618">
            <w:pPr>
              <w:pStyle w:val="TableText"/>
            </w:pPr>
          </w:p>
        </w:tc>
        <w:tc>
          <w:tcPr>
            <w:tcW w:w="671" w:type="dxa"/>
            <w:shd w:val="clear" w:color="auto" w:fill="auto"/>
          </w:tcPr>
          <w:p w14:paraId="529B7292" w14:textId="77777777" w:rsidR="00660618" w:rsidRPr="00660618" w:rsidRDefault="00660618" w:rsidP="00660618">
            <w:pPr>
              <w:pStyle w:val="TableText"/>
            </w:pPr>
            <w:r w:rsidRPr="00660618">
              <w:t>2022</w:t>
            </w:r>
          </w:p>
        </w:tc>
        <w:tc>
          <w:tcPr>
            <w:tcW w:w="913" w:type="dxa"/>
            <w:shd w:val="clear" w:color="auto" w:fill="auto"/>
          </w:tcPr>
          <w:p w14:paraId="308722DB" w14:textId="77777777" w:rsidR="00660618" w:rsidRDefault="00660618" w:rsidP="00660618">
            <w:pPr>
              <w:pStyle w:val="TableText"/>
              <w:jc w:val="right"/>
            </w:pPr>
            <w:r>
              <w:t>1541</w:t>
            </w:r>
          </w:p>
        </w:tc>
        <w:tc>
          <w:tcPr>
            <w:tcW w:w="988" w:type="dxa"/>
            <w:shd w:val="clear" w:color="auto" w:fill="auto"/>
          </w:tcPr>
          <w:p w14:paraId="4B5100E7" w14:textId="77777777" w:rsidR="00660618" w:rsidRDefault="00660618" w:rsidP="00660618">
            <w:pPr>
              <w:pStyle w:val="TableText"/>
              <w:jc w:val="right"/>
            </w:pPr>
            <w:r>
              <w:t>38.6</w:t>
            </w:r>
          </w:p>
        </w:tc>
        <w:tc>
          <w:tcPr>
            <w:tcW w:w="993" w:type="dxa"/>
            <w:shd w:val="clear" w:color="auto" w:fill="auto"/>
          </w:tcPr>
          <w:p w14:paraId="7D9C737C" w14:textId="77777777" w:rsidR="00660618" w:rsidRDefault="00660618" w:rsidP="00660618">
            <w:pPr>
              <w:pStyle w:val="TableText"/>
              <w:jc w:val="right"/>
            </w:pPr>
            <w:r>
              <w:t>11</w:t>
            </w:r>
          </w:p>
        </w:tc>
        <w:tc>
          <w:tcPr>
            <w:tcW w:w="993" w:type="dxa"/>
            <w:shd w:val="clear" w:color="auto" w:fill="auto"/>
          </w:tcPr>
          <w:p w14:paraId="76074684" w14:textId="77777777" w:rsidR="00660618" w:rsidRDefault="00660618" w:rsidP="00660618">
            <w:pPr>
              <w:pStyle w:val="TableText"/>
              <w:jc w:val="right"/>
            </w:pPr>
            <w:r>
              <w:t>69</w:t>
            </w:r>
          </w:p>
        </w:tc>
        <w:tc>
          <w:tcPr>
            <w:tcW w:w="988" w:type="dxa"/>
            <w:shd w:val="clear" w:color="auto" w:fill="auto"/>
          </w:tcPr>
          <w:p w14:paraId="10293A81" w14:textId="77777777" w:rsidR="00660618" w:rsidRDefault="00660618" w:rsidP="00660618">
            <w:pPr>
              <w:pStyle w:val="TableText"/>
              <w:jc w:val="right"/>
            </w:pPr>
            <w:r>
              <w:t>33.44</w:t>
            </w:r>
          </w:p>
        </w:tc>
        <w:tc>
          <w:tcPr>
            <w:tcW w:w="1116" w:type="dxa"/>
            <w:shd w:val="clear" w:color="auto" w:fill="auto"/>
          </w:tcPr>
          <w:p w14:paraId="18B626C8" w14:textId="77777777" w:rsidR="00660618" w:rsidRDefault="00660618" w:rsidP="00660618">
            <w:pPr>
              <w:pStyle w:val="TableText"/>
              <w:jc w:val="right"/>
            </w:pPr>
            <w:r>
              <w:t>3.36</w:t>
            </w:r>
          </w:p>
        </w:tc>
      </w:tr>
      <w:tr w:rsidR="00660618" w14:paraId="1A48648B" w14:textId="77777777" w:rsidTr="00660618">
        <w:tc>
          <w:tcPr>
            <w:tcW w:w="1838" w:type="dxa"/>
            <w:vMerge w:val="restart"/>
            <w:shd w:val="clear" w:color="auto" w:fill="auto"/>
          </w:tcPr>
          <w:p w14:paraId="09D32009" w14:textId="77777777" w:rsidR="00660618" w:rsidRDefault="00660618" w:rsidP="00660618">
            <w:pPr>
              <w:pStyle w:val="TableText"/>
            </w:pPr>
            <w:r>
              <w:t>Education and research</w:t>
            </w:r>
          </w:p>
        </w:tc>
        <w:tc>
          <w:tcPr>
            <w:tcW w:w="671" w:type="dxa"/>
            <w:shd w:val="clear" w:color="auto" w:fill="auto"/>
          </w:tcPr>
          <w:p w14:paraId="0380B8F6" w14:textId="77777777" w:rsidR="00660618" w:rsidRPr="00660618" w:rsidRDefault="00660618" w:rsidP="00660618">
            <w:pPr>
              <w:pStyle w:val="TableText"/>
            </w:pPr>
            <w:r w:rsidRPr="00660618">
              <w:t>2023</w:t>
            </w:r>
          </w:p>
        </w:tc>
        <w:tc>
          <w:tcPr>
            <w:tcW w:w="913" w:type="dxa"/>
            <w:shd w:val="clear" w:color="auto" w:fill="auto"/>
          </w:tcPr>
          <w:p w14:paraId="7C4477FA" w14:textId="77777777" w:rsidR="00660618" w:rsidRDefault="00660618" w:rsidP="00660618">
            <w:pPr>
              <w:pStyle w:val="TableText"/>
              <w:jc w:val="right"/>
            </w:pPr>
            <w:r>
              <w:t>273</w:t>
            </w:r>
          </w:p>
        </w:tc>
        <w:tc>
          <w:tcPr>
            <w:tcW w:w="988" w:type="dxa"/>
            <w:shd w:val="clear" w:color="auto" w:fill="auto"/>
          </w:tcPr>
          <w:p w14:paraId="69BB9E04" w14:textId="77777777" w:rsidR="00660618" w:rsidRDefault="00660618" w:rsidP="00660618">
            <w:pPr>
              <w:pStyle w:val="TableText"/>
              <w:jc w:val="right"/>
            </w:pPr>
            <w:r>
              <w:t>48.2</w:t>
            </w:r>
          </w:p>
        </w:tc>
        <w:tc>
          <w:tcPr>
            <w:tcW w:w="993" w:type="dxa"/>
            <w:shd w:val="clear" w:color="auto" w:fill="auto"/>
          </w:tcPr>
          <w:p w14:paraId="5DA9E461" w14:textId="77777777" w:rsidR="00660618" w:rsidRDefault="00660618" w:rsidP="00660618">
            <w:pPr>
              <w:pStyle w:val="TableText"/>
              <w:jc w:val="right"/>
            </w:pPr>
            <w:r>
              <w:t>27</w:t>
            </w:r>
          </w:p>
        </w:tc>
        <w:tc>
          <w:tcPr>
            <w:tcW w:w="993" w:type="dxa"/>
            <w:shd w:val="clear" w:color="auto" w:fill="auto"/>
          </w:tcPr>
          <w:p w14:paraId="59AB50C7" w14:textId="77777777" w:rsidR="00660618" w:rsidRDefault="00660618" w:rsidP="00660618">
            <w:pPr>
              <w:pStyle w:val="TableText"/>
              <w:jc w:val="right"/>
            </w:pPr>
            <w:r>
              <w:t>78</w:t>
            </w:r>
          </w:p>
        </w:tc>
        <w:tc>
          <w:tcPr>
            <w:tcW w:w="988" w:type="dxa"/>
            <w:shd w:val="clear" w:color="auto" w:fill="auto"/>
          </w:tcPr>
          <w:p w14:paraId="1C46BF95" w14:textId="77777777" w:rsidR="00660618" w:rsidRDefault="00660618" w:rsidP="00660618">
            <w:pPr>
              <w:pStyle w:val="TableText"/>
              <w:jc w:val="right"/>
            </w:pPr>
            <w:r>
              <w:t>34.88</w:t>
            </w:r>
          </w:p>
        </w:tc>
        <w:tc>
          <w:tcPr>
            <w:tcW w:w="1116" w:type="dxa"/>
            <w:shd w:val="clear" w:color="auto" w:fill="auto"/>
          </w:tcPr>
          <w:p w14:paraId="61307013" w14:textId="77777777" w:rsidR="00660618" w:rsidRDefault="00660618" w:rsidP="00660618">
            <w:pPr>
              <w:pStyle w:val="TableText"/>
              <w:jc w:val="right"/>
            </w:pPr>
            <w:r>
              <w:t>0.61</w:t>
            </w:r>
          </w:p>
        </w:tc>
      </w:tr>
      <w:tr w:rsidR="00660618" w14:paraId="4A8549AA" w14:textId="77777777" w:rsidTr="00660618">
        <w:tc>
          <w:tcPr>
            <w:tcW w:w="1838" w:type="dxa"/>
            <w:vMerge/>
            <w:shd w:val="clear" w:color="auto" w:fill="auto"/>
          </w:tcPr>
          <w:p w14:paraId="6645E197" w14:textId="77777777" w:rsidR="00660618" w:rsidRDefault="00660618" w:rsidP="00660618">
            <w:pPr>
              <w:pStyle w:val="TableText"/>
            </w:pPr>
          </w:p>
        </w:tc>
        <w:tc>
          <w:tcPr>
            <w:tcW w:w="671" w:type="dxa"/>
            <w:shd w:val="clear" w:color="auto" w:fill="auto"/>
          </w:tcPr>
          <w:p w14:paraId="21EC476E" w14:textId="77777777" w:rsidR="00660618" w:rsidRPr="00660618" w:rsidRDefault="00660618" w:rsidP="00660618">
            <w:pPr>
              <w:pStyle w:val="TableText"/>
            </w:pPr>
            <w:r w:rsidRPr="00660618">
              <w:t>2022</w:t>
            </w:r>
          </w:p>
        </w:tc>
        <w:tc>
          <w:tcPr>
            <w:tcW w:w="913" w:type="dxa"/>
            <w:shd w:val="clear" w:color="auto" w:fill="auto"/>
          </w:tcPr>
          <w:p w14:paraId="007D1E2F" w14:textId="77777777" w:rsidR="00660618" w:rsidRDefault="00660618" w:rsidP="00660618">
            <w:pPr>
              <w:pStyle w:val="TableText"/>
              <w:jc w:val="right"/>
            </w:pPr>
            <w:r>
              <w:t>297</w:t>
            </w:r>
          </w:p>
        </w:tc>
        <w:tc>
          <w:tcPr>
            <w:tcW w:w="988" w:type="dxa"/>
            <w:shd w:val="clear" w:color="auto" w:fill="auto"/>
          </w:tcPr>
          <w:p w14:paraId="5AFB8EAB" w14:textId="77777777" w:rsidR="00660618" w:rsidRDefault="00660618" w:rsidP="00660618">
            <w:pPr>
              <w:pStyle w:val="TableText"/>
              <w:jc w:val="right"/>
            </w:pPr>
            <w:r>
              <w:t>48.8</w:t>
            </w:r>
          </w:p>
        </w:tc>
        <w:tc>
          <w:tcPr>
            <w:tcW w:w="993" w:type="dxa"/>
            <w:shd w:val="clear" w:color="auto" w:fill="auto"/>
          </w:tcPr>
          <w:p w14:paraId="7F9D2CA8" w14:textId="77777777" w:rsidR="00660618" w:rsidRDefault="00660618" w:rsidP="00660618">
            <w:pPr>
              <w:pStyle w:val="TableText"/>
              <w:jc w:val="right"/>
            </w:pPr>
            <w:r>
              <w:t>31</w:t>
            </w:r>
          </w:p>
        </w:tc>
        <w:tc>
          <w:tcPr>
            <w:tcW w:w="993" w:type="dxa"/>
            <w:shd w:val="clear" w:color="auto" w:fill="auto"/>
          </w:tcPr>
          <w:p w14:paraId="4BC71BF9" w14:textId="77777777" w:rsidR="00660618" w:rsidRDefault="00660618" w:rsidP="00660618">
            <w:pPr>
              <w:pStyle w:val="TableText"/>
              <w:jc w:val="right"/>
            </w:pPr>
            <w:r>
              <w:t>84</w:t>
            </w:r>
          </w:p>
        </w:tc>
        <w:tc>
          <w:tcPr>
            <w:tcW w:w="988" w:type="dxa"/>
            <w:shd w:val="clear" w:color="auto" w:fill="auto"/>
          </w:tcPr>
          <w:p w14:paraId="3088EB83" w14:textId="77777777" w:rsidR="00660618" w:rsidRDefault="00660618" w:rsidP="00660618">
            <w:pPr>
              <w:pStyle w:val="TableText"/>
              <w:jc w:val="right"/>
            </w:pPr>
            <w:r>
              <w:t>34.57</w:t>
            </w:r>
          </w:p>
        </w:tc>
        <w:tc>
          <w:tcPr>
            <w:tcW w:w="1116" w:type="dxa"/>
            <w:shd w:val="clear" w:color="auto" w:fill="auto"/>
          </w:tcPr>
          <w:p w14:paraId="0FBFC215" w14:textId="77777777" w:rsidR="00660618" w:rsidRDefault="00660618" w:rsidP="00660618">
            <w:pPr>
              <w:pStyle w:val="TableText"/>
              <w:jc w:val="right"/>
            </w:pPr>
            <w:r>
              <w:t>0.67</w:t>
            </w:r>
          </w:p>
        </w:tc>
      </w:tr>
      <w:tr w:rsidR="00660618" w14:paraId="78DF0D1C" w14:textId="77777777" w:rsidTr="00660618">
        <w:tc>
          <w:tcPr>
            <w:tcW w:w="1838" w:type="dxa"/>
            <w:vMerge w:val="restart"/>
            <w:shd w:val="clear" w:color="auto" w:fill="auto"/>
          </w:tcPr>
          <w:p w14:paraId="7667D4C6" w14:textId="77777777" w:rsidR="00660618" w:rsidRDefault="00660618" w:rsidP="00660618">
            <w:pPr>
              <w:pStyle w:val="TableText"/>
            </w:pPr>
            <w:r>
              <w:t>Other including voluntary</w:t>
            </w:r>
          </w:p>
        </w:tc>
        <w:tc>
          <w:tcPr>
            <w:tcW w:w="671" w:type="dxa"/>
            <w:shd w:val="clear" w:color="auto" w:fill="auto"/>
          </w:tcPr>
          <w:p w14:paraId="085A9DDA" w14:textId="77777777" w:rsidR="00660618" w:rsidRPr="00660618" w:rsidRDefault="00660618" w:rsidP="00660618">
            <w:pPr>
              <w:pStyle w:val="TableText"/>
            </w:pPr>
            <w:r w:rsidRPr="00660618">
              <w:t>2023</w:t>
            </w:r>
          </w:p>
        </w:tc>
        <w:tc>
          <w:tcPr>
            <w:tcW w:w="913" w:type="dxa"/>
            <w:shd w:val="clear" w:color="auto" w:fill="auto"/>
          </w:tcPr>
          <w:p w14:paraId="176679A8" w14:textId="77777777" w:rsidR="00660618" w:rsidRDefault="00660618" w:rsidP="00660618">
            <w:pPr>
              <w:pStyle w:val="TableText"/>
              <w:jc w:val="right"/>
            </w:pPr>
            <w:r>
              <w:t>224</w:t>
            </w:r>
          </w:p>
        </w:tc>
        <w:tc>
          <w:tcPr>
            <w:tcW w:w="988" w:type="dxa"/>
            <w:shd w:val="clear" w:color="auto" w:fill="auto"/>
          </w:tcPr>
          <w:p w14:paraId="5155E41E" w14:textId="77777777" w:rsidR="00660618" w:rsidRDefault="00660618" w:rsidP="00660618">
            <w:pPr>
              <w:pStyle w:val="TableText"/>
              <w:jc w:val="right"/>
            </w:pPr>
            <w:r>
              <w:t>49.4</w:t>
            </w:r>
          </w:p>
        </w:tc>
        <w:tc>
          <w:tcPr>
            <w:tcW w:w="993" w:type="dxa"/>
            <w:shd w:val="clear" w:color="auto" w:fill="auto"/>
          </w:tcPr>
          <w:p w14:paraId="671D34AE" w14:textId="77777777" w:rsidR="00660618" w:rsidRDefault="00660618" w:rsidP="00660618">
            <w:pPr>
              <w:pStyle w:val="TableText"/>
              <w:jc w:val="right"/>
            </w:pPr>
            <w:r>
              <w:t>38</w:t>
            </w:r>
          </w:p>
        </w:tc>
        <w:tc>
          <w:tcPr>
            <w:tcW w:w="993" w:type="dxa"/>
            <w:shd w:val="clear" w:color="auto" w:fill="auto"/>
          </w:tcPr>
          <w:p w14:paraId="667AD29F" w14:textId="77777777" w:rsidR="00660618" w:rsidRDefault="00660618" w:rsidP="00660618">
            <w:pPr>
              <w:pStyle w:val="TableText"/>
              <w:jc w:val="right"/>
            </w:pPr>
            <w:r>
              <w:t>80</w:t>
            </w:r>
          </w:p>
        </w:tc>
        <w:tc>
          <w:tcPr>
            <w:tcW w:w="988" w:type="dxa"/>
            <w:shd w:val="clear" w:color="auto" w:fill="auto"/>
          </w:tcPr>
          <w:p w14:paraId="10EF0EAF" w14:textId="77777777" w:rsidR="00660618" w:rsidRDefault="00660618" w:rsidP="00660618">
            <w:pPr>
              <w:pStyle w:val="TableText"/>
              <w:jc w:val="right"/>
            </w:pPr>
            <w:r>
              <w:t>30.23</w:t>
            </w:r>
          </w:p>
        </w:tc>
        <w:tc>
          <w:tcPr>
            <w:tcW w:w="1116" w:type="dxa"/>
            <w:shd w:val="clear" w:color="auto" w:fill="auto"/>
          </w:tcPr>
          <w:p w14:paraId="3E12F8C9" w14:textId="77777777" w:rsidR="00660618" w:rsidRDefault="00660618" w:rsidP="00660618">
            <w:pPr>
              <w:pStyle w:val="TableText"/>
              <w:jc w:val="right"/>
            </w:pPr>
            <w:r>
              <w:t>.044</w:t>
            </w:r>
          </w:p>
        </w:tc>
      </w:tr>
      <w:tr w:rsidR="00660618" w14:paraId="7E924053" w14:textId="77777777" w:rsidTr="00660618">
        <w:tc>
          <w:tcPr>
            <w:tcW w:w="1838" w:type="dxa"/>
            <w:vMerge/>
            <w:shd w:val="clear" w:color="auto" w:fill="auto"/>
          </w:tcPr>
          <w:p w14:paraId="2006E010" w14:textId="77777777" w:rsidR="00660618" w:rsidRDefault="00660618" w:rsidP="00660618">
            <w:pPr>
              <w:pStyle w:val="TableText"/>
            </w:pPr>
          </w:p>
        </w:tc>
        <w:tc>
          <w:tcPr>
            <w:tcW w:w="671" w:type="dxa"/>
            <w:shd w:val="clear" w:color="auto" w:fill="auto"/>
          </w:tcPr>
          <w:p w14:paraId="42CE8713" w14:textId="77777777" w:rsidR="00660618" w:rsidRPr="00660618" w:rsidRDefault="00660618" w:rsidP="00660618">
            <w:pPr>
              <w:pStyle w:val="TableText"/>
            </w:pPr>
            <w:r w:rsidRPr="00660618">
              <w:t>2022</w:t>
            </w:r>
          </w:p>
        </w:tc>
        <w:tc>
          <w:tcPr>
            <w:tcW w:w="913" w:type="dxa"/>
            <w:shd w:val="clear" w:color="auto" w:fill="auto"/>
          </w:tcPr>
          <w:p w14:paraId="0820C5C3" w14:textId="77777777" w:rsidR="00660618" w:rsidRDefault="00660618" w:rsidP="00660618">
            <w:pPr>
              <w:pStyle w:val="TableText"/>
              <w:jc w:val="right"/>
            </w:pPr>
            <w:r>
              <w:t>214</w:t>
            </w:r>
          </w:p>
        </w:tc>
        <w:tc>
          <w:tcPr>
            <w:tcW w:w="988" w:type="dxa"/>
            <w:shd w:val="clear" w:color="auto" w:fill="auto"/>
          </w:tcPr>
          <w:p w14:paraId="6C4F85DB" w14:textId="77777777" w:rsidR="00660618" w:rsidRDefault="00660618" w:rsidP="00660618">
            <w:pPr>
              <w:pStyle w:val="TableText"/>
              <w:jc w:val="right"/>
            </w:pPr>
            <w:r>
              <w:t>50.6</w:t>
            </w:r>
          </w:p>
        </w:tc>
        <w:tc>
          <w:tcPr>
            <w:tcW w:w="993" w:type="dxa"/>
            <w:shd w:val="clear" w:color="auto" w:fill="auto"/>
          </w:tcPr>
          <w:p w14:paraId="41CF0F5B" w14:textId="77777777" w:rsidR="00660618" w:rsidRDefault="00660618" w:rsidP="00660618">
            <w:pPr>
              <w:pStyle w:val="TableText"/>
              <w:jc w:val="right"/>
            </w:pPr>
            <w:r>
              <w:t>46</w:t>
            </w:r>
          </w:p>
        </w:tc>
        <w:tc>
          <w:tcPr>
            <w:tcW w:w="993" w:type="dxa"/>
            <w:shd w:val="clear" w:color="auto" w:fill="auto"/>
          </w:tcPr>
          <w:p w14:paraId="3F8CE602" w14:textId="77777777" w:rsidR="00660618" w:rsidRDefault="00660618" w:rsidP="00660618">
            <w:pPr>
              <w:pStyle w:val="TableText"/>
              <w:jc w:val="right"/>
            </w:pPr>
            <w:r>
              <w:t>85</w:t>
            </w:r>
          </w:p>
        </w:tc>
        <w:tc>
          <w:tcPr>
            <w:tcW w:w="988" w:type="dxa"/>
            <w:shd w:val="clear" w:color="auto" w:fill="auto"/>
          </w:tcPr>
          <w:p w14:paraId="1B60AD4D" w14:textId="77777777" w:rsidR="00660618" w:rsidRDefault="00660618" w:rsidP="00660618">
            <w:pPr>
              <w:pStyle w:val="TableText"/>
              <w:jc w:val="right"/>
            </w:pPr>
            <w:r>
              <w:t>30.93</w:t>
            </w:r>
          </w:p>
        </w:tc>
        <w:tc>
          <w:tcPr>
            <w:tcW w:w="1116" w:type="dxa"/>
            <w:shd w:val="clear" w:color="auto" w:fill="auto"/>
          </w:tcPr>
          <w:p w14:paraId="66E51CE4" w14:textId="77777777" w:rsidR="00660618" w:rsidRDefault="00660618" w:rsidP="00660618">
            <w:pPr>
              <w:pStyle w:val="TableText"/>
              <w:jc w:val="right"/>
            </w:pPr>
            <w:r>
              <w:t>.043</w:t>
            </w:r>
          </w:p>
        </w:tc>
      </w:tr>
      <w:tr w:rsidR="00660618" w14:paraId="04803C76" w14:textId="77777777" w:rsidTr="00660618">
        <w:tc>
          <w:tcPr>
            <w:tcW w:w="1838" w:type="dxa"/>
            <w:vMerge w:val="restart"/>
            <w:shd w:val="clear" w:color="auto" w:fill="auto"/>
          </w:tcPr>
          <w:p w14:paraId="4BBAA6C3" w14:textId="77777777" w:rsidR="00660618" w:rsidRDefault="00660618" w:rsidP="00660618">
            <w:pPr>
              <w:pStyle w:val="TableText"/>
            </w:pPr>
            <w:r>
              <w:t>Private hospital or aged care facility</w:t>
            </w:r>
          </w:p>
        </w:tc>
        <w:tc>
          <w:tcPr>
            <w:tcW w:w="671" w:type="dxa"/>
            <w:shd w:val="clear" w:color="auto" w:fill="auto"/>
          </w:tcPr>
          <w:p w14:paraId="529C755C" w14:textId="77777777" w:rsidR="00660618" w:rsidRPr="00660618" w:rsidRDefault="00660618" w:rsidP="00660618">
            <w:pPr>
              <w:pStyle w:val="TableText"/>
            </w:pPr>
            <w:r w:rsidRPr="00660618">
              <w:t>2023</w:t>
            </w:r>
          </w:p>
        </w:tc>
        <w:tc>
          <w:tcPr>
            <w:tcW w:w="913" w:type="dxa"/>
            <w:shd w:val="clear" w:color="auto" w:fill="auto"/>
          </w:tcPr>
          <w:p w14:paraId="574F2130" w14:textId="77777777" w:rsidR="00660618" w:rsidRDefault="00660618" w:rsidP="00660618">
            <w:pPr>
              <w:pStyle w:val="TableText"/>
              <w:jc w:val="right"/>
            </w:pPr>
            <w:r>
              <w:t>105</w:t>
            </w:r>
          </w:p>
        </w:tc>
        <w:tc>
          <w:tcPr>
            <w:tcW w:w="988" w:type="dxa"/>
            <w:shd w:val="clear" w:color="auto" w:fill="auto"/>
          </w:tcPr>
          <w:p w14:paraId="11B91551" w14:textId="77777777" w:rsidR="00660618" w:rsidRDefault="00660618" w:rsidP="00660618">
            <w:pPr>
              <w:pStyle w:val="TableText"/>
              <w:jc w:val="right"/>
            </w:pPr>
            <w:r>
              <w:t>51.8</w:t>
            </w:r>
          </w:p>
        </w:tc>
        <w:tc>
          <w:tcPr>
            <w:tcW w:w="993" w:type="dxa"/>
            <w:shd w:val="clear" w:color="auto" w:fill="auto"/>
          </w:tcPr>
          <w:p w14:paraId="047386F7" w14:textId="77777777" w:rsidR="00660618" w:rsidRDefault="00660618" w:rsidP="00660618">
            <w:pPr>
              <w:pStyle w:val="TableText"/>
              <w:jc w:val="right"/>
            </w:pPr>
            <w:r>
              <w:t>44</w:t>
            </w:r>
          </w:p>
        </w:tc>
        <w:tc>
          <w:tcPr>
            <w:tcW w:w="993" w:type="dxa"/>
            <w:shd w:val="clear" w:color="auto" w:fill="auto"/>
          </w:tcPr>
          <w:p w14:paraId="5F0D7098" w14:textId="77777777" w:rsidR="00660618" w:rsidRDefault="00660618" w:rsidP="00660618">
            <w:pPr>
              <w:pStyle w:val="TableText"/>
              <w:jc w:val="right"/>
            </w:pPr>
            <w:r>
              <w:t>91</w:t>
            </w:r>
          </w:p>
        </w:tc>
        <w:tc>
          <w:tcPr>
            <w:tcW w:w="988" w:type="dxa"/>
            <w:shd w:val="clear" w:color="auto" w:fill="auto"/>
          </w:tcPr>
          <w:p w14:paraId="21A56045" w14:textId="77777777" w:rsidR="00660618" w:rsidRDefault="00660618" w:rsidP="00660618">
            <w:pPr>
              <w:pStyle w:val="TableText"/>
              <w:jc w:val="right"/>
            </w:pPr>
            <w:r>
              <w:t>23.64</w:t>
            </w:r>
          </w:p>
        </w:tc>
        <w:tc>
          <w:tcPr>
            <w:tcW w:w="1116" w:type="dxa"/>
            <w:shd w:val="clear" w:color="auto" w:fill="auto"/>
          </w:tcPr>
          <w:p w14:paraId="606B03DE" w14:textId="77777777" w:rsidR="00660618" w:rsidRDefault="00660618" w:rsidP="00660618">
            <w:pPr>
              <w:pStyle w:val="TableText"/>
              <w:jc w:val="right"/>
            </w:pPr>
            <w:r>
              <w:t>0.16</w:t>
            </w:r>
          </w:p>
        </w:tc>
      </w:tr>
      <w:tr w:rsidR="00660618" w14:paraId="0ED935D5" w14:textId="77777777" w:rsidTr="00660618">
        <w:tc>
          <w:tcPr>
            <w:tcW w:w="1838" w:type="dxa"/>
            <w:vMerge/>
            <w:shd w:val="clear" w:color="auto" w:fill="auto"/>
          </w:tcPr>
          <w:p w14:paraId="469C220E" w14:textId="77777777" w:rsidR="00660618" w:rsidRDefault="00660618" w:rsidP="00660618">
            <w:pPr>
              <w:pStyle w:val="TableText"/>
            </w:pPr>
          </w:p>
        </w:tc>
        <w:tc>
          <w:tcPr>
            <w:tcW w:w="671" w:type="dxa"/>
            <w:shd w:val="clear" w:color="auto" w:fill="auto"/>
          </w:tcPr>
          <w:p w14:paraId="6ED34CD9" w14:textId="77777777" w:rsidR="00660618" w:rsidRPr="00660618" w:rsidRDefault="00660618" w:rsidP="00660618">
            <w:pPr>
              <w:pStyle w:val="TableText"/>
            </w:pPr>
            <w:r w:rsidRPr="00660618">
              <w:t>2022</w:t>
            </w:r>
          </w:p>
        </w:tc>
        <w:tc>
          <w:tcPr>
            <w:tcW w:w="913" w:type="dxa"/>
            <w:shd w:val="clear" w:color="auto" w:fill="auto"/>
          </w:tcPr>
          <w:p w14:paraId="3B3811E6" w14:textId="77777777" w:rsidR="00660618" w:rsidRDefault="00660618" w:rsidP="00660618">
            <w:pPr>
              <w:pStyle w:val="TableText"/>
              <w:jc w:val="right"/>
            </w:pPr>
            <w:r>
              <w:t>104</w:t>
            </w:r>
          </w:p>
        </w:tc>
        <w:tc>
          <w:tcPr>
            <w:tcW w:w="988" w:type="dxa"/>
            <w:shd w:val="clear" w:color="auto" w:fill="auto"/>
          </w:tcPr>
          <w:p w14:paraId="71138223" w14:textId="77777777" w:rsidR="00660618" w:rsidRDefault="00660618" w:rsidP="00660618">
            <w:pPr>
              <w:pStyle w:val="TableText"/>
              <w:jc w:val="right"/>
            </w:pPr>
            <w:r>
              <w:t>50.7</w:t>
            </w:r>
          </w:p>
        </w:tc>
        <w:tc>
          <w:tcPr>
            <w:tcW w:w="993" w:type="dxa"/>
            <w:shd w:val="clear" w:color="auto" w:fill="auto"/>
          </w:tcPr>
          <w:p w14:paraId="147473E6" w14:textId="77777777" w:rsidR="00660618" w:rsidRDefault="00660618" w:rsidP="00660618">
            <w:pPr>
              <w:pStyle w:val="TableText"/>
              <w:jc w:val="right"/>
            </w:pPr>
            <w:r>
              <w:t>39</w:t>
            </w:r>
          </w:p>
        </w:tc>
        <w:tc>
          <w:tcPr>
            <w:tcW w:w="993" w:type="dxa"/>
            <w:shd w:val="clear" w:color="auto" w:fill="auto"/>
          </w:tcPr>
          <w:p w14:paraId="528F09B5" w14:textId="77777777" w:rsidR="00660618" w:rsidRDefault="00660618" w:rsidP="00660618">
            <w:pPr>
              <w:pStyle w:val="TableText"/>
              <w:jc w:val="right"/>
            </w:pPr>
            <w:r>
              <w:t>86</w:t>
            </w:r>
          </w:p>
        </w:tc>
        <w:tc>
          <w:tcPr>
            <w:tcW w:w="988" w:type="dxa"/>
            <w:shd w:val="clear" w:color="auto" w:fill="auto"/>
          </w:tcPr>
          <w:p w14:paraId="547445B6" w14:textId="77777777" w:rsidR="00660618" w:rsidRDefault="00660618" w:rsidP="00660618">
            <w:pPr>
              <w:pStyle w:val="TableText"/>
              <w:jc w:val="right"/>
            </w:pPr>
            <w:r>
              <w:t>23.26</w:t>
            </w:r>
          </w:p>
        </w:tc>
        <w:tc>
          <w:tcPr>
            <w:tcW w:w="1116" w:type="dxa"/>
            <w:shd w:val="clear" w:color="auto" w:fill="auto"/>
          </w:tcPr>
          <w:p w14:paraId="0BA3329C" w14:textId="77777777" w:rsidR="00660618" w:rsidRDefault="00660618" w:rsidP="00660618">
            <w:pPr>
              <w:pStyle w:val="TableText"/>
              <w:jc w:val="right"/>
            </w:pPr>
            <w:r>
              <w:t>0.16</w:t>
            </w:r>
          </w:p>
        </w:tc>
      </w:tr>
      <w:tr w:rsidR="00660618" w14:paraId="1CEC9476" w14:textId="77777777" w:rsidTr="00660618">
        <w:tc>
          <w:tcPr>
            <w:tcW w:w="1838" w:type="dxa"/>
            <w:vMerge w:val="restart"/>
            <w:shd w:val="clear" w:color="auto" w:fill="auto"/>
          </w:tcPr>
          <w:p w14:paraId="3DF2F7D5" w14:textId="77777777" w:rsidR="00660618" w:rsidRDefault="00660618" w:rsidP="00660618">
            <w:pPr>
              <w:pStyle w:val="TableText"/>
            </w:pPr>
            <w:r>
              <w:t>Industry of government</w:t>
            </w:r>
          </w:p>
        </w:tc>
        <w:tc>
          <w:tcPr>
            <w:tcW w:w="671" w:type="dxa"/>
            <w:shd w:val="clear" w:color="auto" w:fill="auto"/>
          </w:tcPr>
          <w:p w14:paraId="2D1A7CD9" w14:textId="77777777" w:rsidR="00660618" w:rsidRPr="00660618" w:rsidRDefault="00660618" w:rsidP="00660618">
            <w:pPr>
              <w:pStyle w:val="TableText"/>
            </w:pPr>
            <w:r w:rsidRPr="00660618">
              <w:t>2023</w:t>
            </w:r>
          </w:p>
        </w:tc>
        <w:tc>
          <w:tcPr>
            <w:tcW w:w="913" w:type="dxa"/>
            <w:shd w:val="clear" w:color="auto" w:fill="auto"/>
          </w:tcPr>
          <w:p w14:paraId="6C345BD5" w14:textId="77777777" w:rsidR="00660618" w:rsidRDefault="00660618" w:rsidP="00660618">
            <w:pPr>
              <w:pStyle w:val="TableText"/>
              <w:jc w:val="right"/>
            </w:pPr>
            <w:r>
              <w:t>205</w:t>
            </w:r>
          </w:p>
        </w:tc>
        <w:tc>
          <w:tcPr>
            <w:tcW w:w="988" w:type="dxa"/>
            <w:shd w:val="clear" w:color="auto" w:fill="auto"/>
          </w:tcPr>
          <w:p w14:paraId="2FB3F3C4" w14:textId="77777777" w:rsidR="00660618" w:rsidRDefault="00660618" w:rsidP="00660618">
            <w:pPr>
              <w:pStyle w:val="TableText"/>
              <w:jc w:val="right"/>
            </w:pPr>
            <w:r>
              <w:t>45.5</w:t>
            </w:r>
          </w:p>
        </w:tc>
        <w:tc>
          <w:tcPr>
            <w:tcW w:w="993" w:type="dxa"/>
            <w:shd w:val="clear" w:color="auto" w:fill="auto"/>
          </w:tcPr>
          <w:p w14:paraId="259B6392" w14:textId="77777777" w:rsidR="00660618" w:rsidRDefault="00660618" w:rsidP="00660618">
            <w:pPr>
              <w:pStyle w:val="TableText"/>
              <w:jc w:val="right"/>
            </w:pPr>
            <w:r>
              <w:t>17</w:t>
            </w:r>
          </w:p>
        </w:tc>
        <w:tc>
          <w:tcPr>
            <w:tcW w:w="993" w:type="dxa"/>
            <w:shd w:val="clear" w:color="auto" w:fill="auto"/>
          </w:tcPr>
          <w:p w14:paraId="5547A8D0" w14:textId="77777777" w:rsidR="00660618" w:rsidRDefault="00660618" w:rsidP="00660618">
            <w:pPr>
              <w:pStyle w:val="TableText"/>
              <w:jc w:val="right"/>
            </w:pPr>
            <w:r>
              <w:t>67</w:t>
            </w:r>
          </w:p>
        </w:tc>
        <w:tc>
          <w:tcPr>
            <w:tcW w:w="988" w:type="dxa"/>
            <w:shd w:val="clear" w:color="auto" w:fill="auto"/>
          </w:tcPr>
          <w:p w14:paraId="3924060F" w14:textId="77777777" w:rsidR="00660618" w:rsidRDefault="00660618" w:rsidP="00660618">
            <w:pPr>
              <w:pStyle w:val="TableText"/>
              <w:jc w:val="right"/>
            </w:pPr>
            <w:r>
              <w:t>35.81</w:t>
            </w:r>
          </w:p>
        </w:tc>
        <w:tc>
          <w:tcPr>
            <w:tcW w:w="1116" w:type="dxa"/>
            <w:shd w:val="clear" w:color="auto" w:fill="auto"/>
          </w:tcPr>
          <w:p w14:paraId="360946C4" w14:textId="77777777" w:rsidR="00660618" w:rsidRDefault="00660618" w:rsidP="00660618">
            <w:pPr>
              <w:pStyle w:val="TableText"/>
              <w:jc w:val="right"/>
            </w:pPr>
            <w:r>
              <w:t>0.48</w:t>
            </w:r>
          </w:p>
        </w:tc>
      </w:tr>
      <w:tr w:rsidR="00660618" w14:paraId="033DF78E" w14:textId="77777777" w:rsidTr="00660618">
        <w:tc>
          <w:tcPr>
            <w:tcW w:w="1838" w:type="dxa"/>
            <w:vMerge/>
            <w:shd w:val="clear" w:color="auto" w:fill="auto"/>
          </w:tcPr>
          <w:p w14:paraId="3B0842BE" w14:textId="77777777" w:rsidR="00660618" w:rsidRDefault="00660618" w:rsidP="00660618">
            <w:pPr>
              <w:pStyle w:val="TableText"/>
            </w:pPr>
          </w:p>
        </w:tc>
        <w:tc>
          <w:tcPr>
            <w:tcW w:w="671" w:type="dxa"/>
            <w:shd w:val="clear" w:color="auto" w:fill="auto"/>
          </w:tcPr>
          <w:p w14:paraId="46F53EA0" w14:textId="77777777" w:rsidR="00660618" w:rsidRPr="00660618" w:rsidRDefault="00660618" w:rsidP="00660618">
            <w:pPr>
              <w:pStyle w:val="TableText"/>
            </w:pPr>
            <w:r w:rsidRPr="00660618">
              <w:t>2022</w:t>
            </w:r>
          </w:p>
        </w:tc>
        <w:tc>
          <w:tcPr>
            <w:tcW w:w="913" w:type="dxa"/>
            <w:shd w:val="clear" w:color="auto" w:fill="auto"/>
          </w:tcPr>
          <w:p w14:paraId="49706487" w14:textId="77777777" w:rsidR="00660618" w:rsidRDefault="00660618" w:rsidP="00660618">
            <w:pPr>
              <w:pStyle w:val="TableText"/>
              <w:jc w:val="right"/>
            </w:pPr>
            <w:r>
              <w:t>196</w:t>
            </w:r>
          </w:p>
        </w:tc>
        <w:tc>
          <w:tcPr>
            <w:tcW w:w="988" w:type="dxa"/>
            <w:shd w:val="clear" w:color="auto" w:fill="auto"/>
          </w:tcPr>
          <w:p w14:paraId="77CD782A" w14:textId="77777777" w:rsidR="00660618" w:rsidRDefault="00660618" w:rsidP="00660618">
            <w:pPr>
              <w:pStyle w:val="TableText"/>
              <w:jc w:val="right"/>
            </w:pPr>
            <w:r>
              <w:t>44.7</w:t>
            </w:r>
          </w:p>
        </w:tc>
        <w:tc>
          <w:tcPr>
            <w:tcW w:w="993" w:type="dxa"/>
            <w:shd w:val="clear" w:color="auto" w:fill="auto"/>
          </w:tcPr>
          <w:p w14:paraId="2087DD65" w14:textId="77777777" w:rsidR="00660618" w:rsidRDefault="00660618" w:rsidP="00660618">
            <w:pPr>
              <w:pStyle w:val="TableText"/>
              <w:jc w:val="right"/>
            </w:pPr>
            <w:r>
              <w:t>14</w:t>
            </w:r>
          </w:p>
        </w:tc>
        <w:tc>
          <w:tcPr>
            <w:tcW w:w="993" w:type="dxa"/>
            <w:shd w:val="clear" w:color="auto" w:fill="auto"/>
          </w:tcPr>
          <w:p w14:paraId="1745222B" w14:textId="77777777" w:rsidR="00660618" w:rsidRDefault="00660618" w:rsidP="00660618">
            <w:pPr>
              <w:pStyle w:val="TableText"/>
              <w:jc w:val="right"/>
            </w:pPr>
            <w:r>
              <w:t>63</w:t>
            </w:r>
          </w:p>
        </w:tc>
        <w:tc>
          <w:tcPr>
            <w:tcW w:w="988" w:type="dxa"/>
            <w:shd w:val="clear" w:color="auto" w:fill="auto"/>
          </w:tcPr>
          <w:p w14:paraId="523C811E" w14:textId="77777777" w:rsidR="00660618" w:rsidRDefault="00660618" w:rsidP="00660618">
            <w:pPr>
              <w:pStyle w:val="TableText"/>
              <w:jc w:val="right"/>
            </w:pPr>
            <w:r>
              <w:t>36.59</w:t>
            </w:r>
          </w:p>
        </w:tc>
        <w:tc>
          <w:tcPr>
            <w:tcW w:w="1116" w:type="dxa"/>
            <w:shd w:val="clear" w:color="auto" w:fill="auto"/>
          </w:tcPr>
          <w:p w14:paraId="76325042" w14:textId="77777777" w:rsidR="00660618" w:rsidRDefault="00660618" w:rsidP="00660618">
            <w:pPr>
              <w:pStyle w:val="TableText"/>
              <w:jc w:val="right"/>
            </w:pPr>
            <w:r>
              <w:t>0.47</w:t>
            </w:r>
          </w:p>
        </w:tc>
      </w:tr>
      <w:tr w:rsidR="00660618" w14:paraId="4D70DFF9" w14:textId="77777777" w:rsidTr="00660618">
        <w:tc>
          <w:tcPr>
            <w:tcW w:w="1838" w:type="dxa"/>
            <w:vMerge w:val="restart"/>
            <w:shd w:val="clear" w:color="auto" w:fill="auto"/>
          </w:tcPr>
          <w:p w14:paraId="7B4EB48F" w14:textId="77777777" w:rsidR="00660618" w:rsidRDefault="00660618" w:rsidP="00660618">
            <w:pPr>
              <w:pStyle w:val="TableText"/>
            </w:pPr>
            <w:r>
              <w:t>Not employed in New Zealand</w:t>
            </w:r>
          </w:p>
        </w:tc>
        <w:tc>
          <w:tcPr>
            <w:tcW w:w="671" w:type="dxa"/>
            <w:shd w:val="clear" w:color="auto" w:fill="auto"/>
          </w:tcPr>
          <w:p w14:paraId="1571D813" w14:textId="77777777" w:rsidR="00660618" w:rsidRPr="00660618" w:rsidRDefault="00660618" w:rsidP="00660618">
            <w:pPr>
              <w:pStyle w:val="TableText"/>
            </w:pPr>
            <w:r w:rsidRPr="00660618">
              <w:t>2023</w:t>
            </w:r>
          </w:p>
        </w:tc>
        <w:tc>
          <w:tcPr>
            <w:tcW w:w="913" w:type="dxa"/>
            <w:shd w:val="clear" w:color="auto" w:fill="auto"/>
          </w:tcPr>
          <w:p w14:paraId="4B7B20B3" w14:textId="77777777" w:rsidR="00660618" w:rsidRDefault="00660618" w:rsidP="00660618">
            <w:pPr>
              <w:pStyle w:val="TableText"/>
              <w:jc w:val="right"/>
            </w:pPr>
            <w:r>
              <w:t>161</w:t>
            </w:r>
          </w:p>
        </w:tc>
        <w:tc>
          <w:tcPr>
            <w:tcW w:w="988" w:type="dxa"/>
            <w:shd w:val="clear" w:color="auto" w:fill="auto"/>
          </w:tcPr>
          <w:p w14:paraId="4DA25E06" w14:textId="77777777" w:rsidR="00660618" w:rsidRDefault="00660618" w:rsidP="00660618">
            <w:pPr>
              <w:pStyle w:val="TableText"/>
              <w:jc w:val="right"/>
            </w:pPr>
            <w:r>
              <w:t>42.9</w:t>
            </w:r>
          </w:p>
        </w:tc>
        <w:tc>
          <w:tcPr>
            <w:tcW w:w="993" w:type="dxa"/>
            <w:shd w:val="clear" w:color="auto" w:fill="auto"/>
          </w:tcPr>
          <w:p w14:paraId="68FDF4B4" w14:textId="77777777" w:rsidR="00660618" w:rsidRDefault="00660618" w:rsidP="00660618">
            <w:pPr>
              <w:pStyle w:val="TableText"/>
              <w:jc w:val="right"/>
            </w:pPr>
            <w:r>
              <w:t>16</w:t>
            </w:r>
          </w:p>
        </w:tc>
        <w:tc>
          <w:tcPr>
            <w:tcW w:w="993" w:type="dxa"/>
            <w:shd w:val="clear" w:color="auto" w:fill="auto"/>
          </w:tcPr>
          <w:p w14:paraId="71A18623" w14:textId="77777777" w:rsidR="00660618" w:rsidRDefault="00660618" w:rsidP="00660618">
            <w:pPr>
              <w:pStyle w:val="TableText"/>
              <w:jc w:val="right"/>
            </w:pPr>
            <w:r>
              <w:t>72</w:t>
            </w:r>
          </w:p>
        </w:tc>
        <w:tc>
          <w:tcPr>
            <w:tcW w:w="988" w:type="dxa"/>
            <w:shd w:val="clear" w:color="auto" w:fill="auto"/>
          </w:tcPr>
          <w:p w14:paraId="5CA3EA5E" w14:textId="77777777" w:rsidR="00660618" w:rsidRDefault="00660618" w:rsidP="00660618">
            <w:pPr>
              <w:pStyle w:val="TableText"/>
              <w:jc w:val="right"/>
            </w:pPr>
            <w:r>
              <w:t>33.22</w:t>
            </w:r>
          </w:p>
        </w:tc>
        <w:tc>
          <w:tcPr>
            <w:tcW w:w="1116" w:type="dxa"/>
            <w:shd w:val="clear" w:color="auto" w:fill="auto"/>
          </w:tcPr>
          <w:p w14:paraId="17630985" w14:textId="77777777" w:rsidR="00660618" w:rsidRDefault="00660618" w:rsidP="00660618">
            <w:pPr>
              <w:pStyle w:val="TableText"/>
              <w:jc w:val="right"/>
            </w:pPr>
            <w:r>
              <w:t>0.33</w:t>
            </w:r>
          </w:p>
        </w:tc>
      </w:tr>
      <w:tr w:rsidR="00660618" w14:paraId="3E666DF7" w14:textId="77777777" w:rsidTr="00660618">
        <w:tc>
          <w:tcPr>
            <w:tcW w:w="1838" w:type="dxa"/>
            <w:vMerge/>
            <w:shd w:val="clear" w:color="auto" w:fill="auto"/>
          </w:tcPr>
          <w:p w14:paraId="7E4D372F" w14:textId="77777777" w:rsidR="00660618" w:rsidRDefault="00660618" w:rsidP="00660618">
            <w:pPr>
              <w:pStyle w:val="TableText"/>
            </w:pPr>
          </w:p>
        </w:tc>
        <w:tc>
          <w:tcPr>
            <w:tcW w:w="671" w:type="dxa"/>
            <w:shd w:val="clear" w:color="auto" w:fill="auto"/>
          </w:tcPr>
          <w:p w14:paraId="734AFD35" w14:textId="77777777" w:rsidR="00660618" w:rsidRPr="00660618" w:rsidRDefault="00660618" w:rsidP="00660618">
            <w:pPr>
              <w:pStyle w:val="TableText"/>
            </w:pPr>
            <w:r w:rsidRPr="00660618">
              <w:t>2022</w:t>
            </w:r>
          </w:p>
        </w:tc>
        <w:tc>
          <w:tcPr>
            <w:tcW w:w="913" w:type="dxa"/>
            <w:shd w:val="clear" w:color="auto" w:fill="auto"/>
          </w:tcPr>
          <w:p w14:paraId="1EE0D344" w14:textId="77777777" w:rsidR="00660618" w:rsidRDefault="00660618" w:rsidP="00660618">
            <w:pPr>
              <w:pStyle w:val="TableText"/>
              <w:jc w:val="right"/>
            </w:pPr>
            <w:r>
              <w:t>141</w:t>
            </w:r>
          </w:p>
        </w:tc>
        <w:tc>
          <w:tcPr>
            <w:tcW w:w="988" w:type="dxa"/>
            <w:shd w:val="clear" w:color="auto" w:fill="auto"/>
          </w:tcPr>
          <w:p w14:paraId="321598AB" w14:textId="77777777" w:rsidR="00660618" w:rsidRDefault="00660618" w:rsidP="00660618">
            <w:pPr>
              <w:pStyle w:val="TableText"/>
              <w:jc w:val="right"/>
            </w:pPr>
            <w:r>
              <w:t>43.6</w:t>
            </w:r>
          </w:p>
        </w:tc>
        <w:tc>
          <w:tcPr>
            <w:tcW w:w="993" w:type="dxa"/>
            <w:shd w:val="clear" w:color="auto" w:fill="auto"/>
          </w:tcPr>
          <w:p w14:paraId="018E9E1C" w14:textId="77777777" w:rsidR="00660618" w:rsidRDefault="00660618" w:rsidP="00660618">
            <w:pPr>
              <w:pStyle w:val="TableText"/>
              <w:jc w:val="right"/>
            </w:pPr>
            <w:r>
              <w:t>17</w:t>
            </w:r>
          </w:p>
        </w:tc>
        <w:tc>
          <w:tcPr>
            <w:tcW w:w="993" w:type="dxa"/>
            <w:shd w:val="clear" w:color="auto" w:fill="auto"/>
          </w:tcPr>
          <w:p w14:paraId="57543E4F" w14:textId="77777777" w:rsidR="00660618" w:rsidRDefault="00660618" w:rsidP="00660618">
            <w:pPr>
              <w:pStyle w:val="TableText"/>
              <w:jc w:val="right"/>
            </w:pPr>
            <w:r>
              <w:t>60</w:t>
            </w:r>
          </w:p>
        </w:tc>
        <w:tc>
          <w:tcPr>
            <w:tcW w:w="988" w:type="dxa"/>
            <w:shd w:val="clear" w:color="auto" w:fill="auto"/>
          </w:tcPr>
          <w:p w14:paraId="55E747FF" w14:textId="77777777" w:rsidR="00660618" w:rsidRDefault="00660618" w:rsidP="00660618">
            <w:pPr>
              <w:pStyle w:val="TableText"/>
              <w:jc w:val="right"/>
            </w:pPr>
            <w:r>
              <w:t>36.17</w:t>
            </w:r>
          </w:p>
        </w:tc>
        <w:tc>
          <w:tcPr>
            <w:tcW w:w="1116" w:type="dxa"/>
            <w:shd w:val="clear" w:color="auto" w:fill="auto"/>
          </w:tcPr>
          <w:p w14:paraId="24C1EB23" w14:textId="77777777" w:rsidR="00660618" w:rsidRDefault="00660618" w:rsidP="00660618">
            <w:pPr>
              <w:pStyle w:val="TableText"/>
              <w:jc w:val="right"/>
            </w:pPr>
            <w:r>
              <w:t>0.31</w:t>
            </w:r>
          </w:p>
        </w:tc>
      </w:tr>
    </w:tbl>
    <w:p w14:paraId="23340A78" w14:textId="77777777" w:rsidR="00397AD5" w:rsidRPr="00504C4A" w:rsidRDefault="00397AD5" w:rsidP="00660618">
      <w:pPr>
        <w:pStyle w:val="Note"/>
        <w:ind w:right="-426"/>
      </w:pPr>
      <w:r w:rsidRPr="00504C4A">
        <w:t>The full time equivalent (FTE) rate per ten thousand population is a measure that compares population to the total number of APC holders and average hours worked to ensure physiotherapy hours worked are growing with the population. This does not, however, take into account the changing needs within the population.</w:t>
      </w:r>
    </w:p>
    <w:p w14:paraId="097B250F" w14:textId="77777777" w:rsidR="00397AD5" w:rsidRPr="00C06F7C" w:rsidRDefault="00397AD5" w:rsidP="00397AD5">
      <w:pPr>
        <w:pStyle w:val="Heading3"/>
      </w:pPr>
      <w:r>
        <w:t>Benefits of</w:t>
      </w:r>
      <w:r w:rsidRPr="008B71FC">
        <w:t xml:space="preserve"> </w:t>
      </w:r>
      <w:r>
        <w:t>a highly-enabled</w:t>
      </w:r>
      <w:r w:rsidRPr="008B71FC">
        <w:t xml:space="preserve"> </w:t>
      </w:r>
      <w:r w:rsidRPr="00C06F7C">
        <w:t xml:space="preserve">physiotherapy profession </w:t>
      </w:r>
    </w:p>
    <w:p w14:paraId="54495FBA" w14:textId="77777777" w:rsidR="00397AD5" w:rsidRPr="00C06F7C" w:rsidRDefault="00397AD5" w:rsidP="00660618">
      <w:pPr>
        <w:pStyle w:val="Bullet"/>
      </w:pPr>
      <w:r w:rsidRPr="00C06F7C">
        <w:t>The physiotherapy profession support</w:t>
      </w:r>
      <w:r>
        <w:t>s</w:t>
      </w:r>
      <w:r w:rsidRPr="00C06F7C">
        <w:t xml:space="preserve"> patients to optimise their movement and function so </w:t>
      </w:r>
      <w:r>
        <w:t>patients</w:t>
      </w:r>
      <w:r w:rsidRPr="00C06F7C">
        <w:t xml:space="preserve"> can participate in their everyday activities, </w:t>
      </w:r>
      <w:r>
        <w:t xml:space="preserve">including </w:t>
      </w:r>
      <w:r w:rsidRPr="00C06F7C">
        <w:t xml:space="preserve">employment, sport </w:t>
      </w:r>
      <w:r>
        <w:t>and e</w:t>
      </w:r>
      <w:r w:rsidRPr="00C06F7C">
        <w:t>ducation</w:t>
      </w:r>
      <w:r>
        <w:t>, throughout their lives</w:t>
      </w:r>
      <w:r w:rsidRPr="00C06F7C">
        <w:t>, with acute and long-term health conditions, disabilities and injuries.</w:t>
      </w:r>
    </w:p>
    <w:p w14:paraId="1DEA5404" w14:textId="77777777" w:rsidR="00397AD5" w:rsidRPr="00C06F7C" w:rsidRDefault="00397AD5" w:rsidP="00660618">
      <w:pPr>
        <w:pStyle w:val="Bullet"/>
      </w:pPr>
      <w:r w:rsidRPr="00C06F7C">
        <w:t>The physiotherapy profession can support patients to build their skills</w:t>
      </w:r>
      <w:r>
        <w:t xml:space="preserve"> </w:t>
      </w:r>
      <w:r w:rsidRPr="00C06F7C">
        <w:t xml:space="preserve">and confidence to improve their knowledge and understanding of their </w:t>
      </w:r>
      <w:r>
        <w:t>injury/</w:t>
      </w:r>
      <w:r w:rsidRPr="00C06F7C">
        <w:t>health condition</w:t>
      </w:r>
      <w:r>
        <w:t xml:space="preserve">, exercise safely and regularly, </w:t>
      </w:r>
      <w:r w:rsidRPr="00C06F7C">
        <w:t>self-manage</w:t>
      </w:r>
      <w:r>
        <w:t xml:space="preserve">, </w:t>
      </w:r>
      <w:r w:rsidRPr="00C06F7C">
        <w:t>control their health journey and achieve their management, recovery or rehabilitation goals.</w:t>
      </w:r>
      <w:r>
        <w:t xml:space="preserve"> T</w:t>
      </w:r>
      <w:r w:rsidRPr="00C06F7C">
        <w:t>his has wide health benefits.</w:t>
      </w:r>
    </w:p>
    <w:p w14:paraId="41A5D114" w14:textId="77777777" w:rsidR="00397AD5" w:rsidRPr="00C06F7C" w:rsidRDefault="00397AD5" w:rsidP="00660618">
      <w:pPr>
        <w:pStyle w:val="Bullet"/>
      </w:pPr>
      <w:r w:rsidRPr="00C06F7C">
        <w:t>Physiotherapy assessment and management of health conditions can reduce demand across the health system</w:t>
      </w:r>
      <w:r>
        <w:t xml:space="preserve"> </w:t>
      </w:r>
      <w:r w:rsidRPr="00C06F7C">
        <w:t>and is cost</w:t>
      </w:r>
      <w:r>
        <w:t xml:space="preserve"> </w:t>
      </w:r>
      <w:r w:rsidRPr="00C06F7C">
        <w:t>effective.</w:t>
      </w:r>
    </w:p>
    <w:p w14:paraId="1152CBE1" w14:textId="77777777" w:rsidR="00397AD5" w:rsidRPr="00C06F7C" w:rsidRDefault="00397AD5" w:rsidP="00660618">
      <w:pPr>
        <w:pStyle w:val="Bullet"/>
      </w:pPr>
      <w:r w:rsidRPr="00C06F7C">
        <w:t>Individuals, wh</w:t>
      </w:r>
      <w:r>
        <w:t>ā</w:t>
      </w:r>
      <w:r w:rsidRPr="00C06F7C">
        <w:t>nau, hapū, iwi and communities can move well and function to carry out activities of daily life as independently as possible, have a safe and sustained return to sport, work and their everyday activities</w:t>
      </w:r>
      <w:r>
        <w:t xml:space="preserve"> and </w:t>
      </w:r>
      <w:r w:rsidRPr="00C06F7C">
        <w:t>participate in their community.</w:t>
      </w:r>
    </w:p>
    <w:p w14:paraId="30642186" w14:textId="77777777" w:rsidR="00397AD5" w:rsidRPr="00C06F7C" w:rsidRDefault="00397AD5" w:rsidP="00660618">
      <w:pPr>
        <w:pStyle w:val="Bullet"/>
      </w:pPr>
      <w:r w:rsidRPr="00C06F7C">
        <w:t>Travel cost</w:t>
      </w:r>
      <w:r>
        <w:t>s</w:t>
      </w:r>
      <w:r w:rsidRPr="00C06F7C">
        <w:t xml:space="preserve"> and time </w:t>
      </w:r>
      <w:r>
        <w:t>are</w:t>
      </w:r>
      <w:r w:rsidRPr="00C06F7C">
        <w:t xml:space="preserve"> reduced for patients as care is delivered closer to home and physiotherapy services are integrated with other professions in primary </w:t>
      </w:r>
      <w:r>
        <w:t xml:space="preserve">health care </w:t>
      </w:r>
      <w:r w:rsidRPr="00C06F7C">
        <w:t>and community settings.</w:t>
      </w:r>
    </w:p>
    <w:p w14:paraId="0C66E0A8" w14:textId="77777777" w:rsidR="00397AD5" w:rsidRPr="00C06F7C" w:rsidRDefault="00397AD5" w:rsidP="00660618">
      <w:pPr>
        <w:pStyle w:val="Bullet"/>
      </w:pPr>
      <w:r w:rsidRPr="00C06F7C">
        <w:t xml:space="preserve">A culturally safe physiotherapy workforce will ensure </w:t>
      </w:r>
      <w:r>
        <w:t>everyone has a culturally safe</w:t>
      </w:r>
      <w:r w:rsidRPr="00C06F7C">
        <w:t xml:space="preserve"> experience.</w:t>
      </w:r>
    </w:p>
    <w:p w14:paraId="61C551BD" w14:textId="77777777" w:rsidR="00397AD5" w:rsidRPr="00C06F7C" w:rsidRDefault="00397AD5" w:rsidP="00660618">
      <w:pPr>
        <w:pStyle w:val="Bullet"/>
      </w:pPr>
      <w:r w:rsidRPr="00C06F7C">
        <w:t xml:space="preserve">Advice, support and education from physiotherapists is centred </w:t>
      </w:r>
      <w:r>
        <w:t xml:space="preserve">around the </w:t>
      </w:r>
      <w:r w:rsidRPr="00C06F7C">
        <w:t xml:space="preserve">person/whānau and </w:t>
      </w:r>
      <w:r>
        <w:t>thus</w:t>
      </w:r>
      <w:r w:rsidRPr="00C06F7C">
        <w:t xml:space="preserve"> can promote better health outcomes and support prevention, </w:t>
      </w:r>
      <w:r>
        <w:t xml:space="preserve">for example, of </w:t>
      </w:r>
      <w:r w:rsidRPr="00C06F7C">
        <w:t>injur</w:t>
      </w:r>
      <w:r>
        <w:t>ies and</w:t>
      </w:r>
      <w:r w:rsidRPr="00C06F7C">
        <w:t xml:space="preserve"> long-term health conditions.</w:t>
      </w:r>
    </w:p>
    <w:p w14:paraId="69DDAF27" w14:textId="77777777" w:rsidR="00397AD5" w:rsidRPr="00C06F7C" w:rsidRDefault="00397AD5" w:rsidP="00397AD5"/>
    <w:p w14:paraId="224AEDBB" w14:textId="77777777" w:rsidR="00660618" w:rsidRDefault="00660618" w:rsidP="00DC20BD">
      <w:pPr>
        <w:pStyle w:val="Table"/>
        <w:rPr>
          <w:rFonts w:eastAsia="Arial"/>
        </w:rPr>
        <w:sectPr w:rsidR="00660618" w:rsidSect="00F256D9">
          <w:pgSz w:w="11907" w:h="16834" w:code="9"/>
          <w:pgMar w:top="1418" w:right="1701" w:bottom="1134" w:left="1843" w:header="284" w:footer="425" w:gutter="284"/>
          <w:cols w:space="720"/>
        </w:sectPr>
      </w:pPr>
    </w:p>
    <w:p w14:paraId="16874F2F" w14:textId="59D264F5" w:rsidR="00660618" w:rsidRDefault="00660618" w:rsidP="00660618">
      <w:pPr>
        <w:pStyle w:val="Heading3"/>
        <w:spacing w:before="0"/>
        <w:rPr>
          <w:rFonts w:eastAsia="Arial"/>
        </w:rPr>
      </w:pPr>
      <w:r w:rsidRPr="00F34B54">
        <w:rPr>
          <w:rFonts w:eastAsia="Arial"/>
        </w:rPr>
        <w:t xml:space="preserve">Key issues </w:t>
      </w:r>
      <w:r w:rsidRPr="00660618">
        <w:rPr>
          <w:rFonts w:eastAsia="Arial"/>
        </w:rPr>
        <w:t>for the physiotherapy profession in realising its full potential to help achieve pae ora</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74"/>
        <w:gridCol w:w="11709"/>
      </w:tblGrid>
      <w:tr w:rsidR="00660618" w:rsidRPr="00923FF4" w14:paraId="21FCB198" w14:textId="77777777" w:rsidTr="00660618">
        <w:trPr>
          <w:tblHeader/>
        </w:trPr>
        <w:tc>
          <w:tcPr>
            <w:tcW w:w="1474" w:type="dxa"/>
            <w:tcBorders>
              <w:top w:val="nil"/>
              <w:bottom w:val="nil"/>
            </w:tcBorders>
            <w:shd w:val="clear" w:color="auto" w:fill="D9D9D9" w:themeFill="background1" w:themeFillShade="D9"/>
            <w:vAlign w:val="center"/>
          </w:tcPr>
          <w:p w14:paraId="5FF584BB" w14:textId="77777777" w:rsidR="00660618" w:rsidRPr="00923FF4" w:rsidRDefault="00660618" w:rsidP="00660618">
            <w:pPr>
              <w:pStyle w:val="TableText"/>
              <w:rPr>
                <w:b/>
                <w:bCs/>
              </w:rPr>
            </w:pPr>
            <w:r w:rsidRPr="00923FF4">
              <w:rPr>
                <w:b/>
                <w:bCs/>
              </w:rPr>
              <w:t>Key themes</w:t>
            </w:r>
          </w:p>
        </w:tc>
        <w:tc>
          <w:tcPr>
            <w:tcW w:w="11709" w:type="dxa"/>
            <w:tcBorders>
              <w:top w:val="nil"/>
              <w:bottom w:val="nil"/>
            </w:tcBorders>
            <w:shd w:val="clear" w:color="auto" w:fill="D9D9D9" w:themeFill="background1" w:themeFillShade="D9"/>
            <w:vAlign w:val="center"/>
          </w:tcPr>
          <w:p w14:paraId="68F1DEC9" w14:textId="77777777" w:rsidR="00660618" w:rsidRPr="00923FF4" w:rsidRDefault="00660618" w:rsidP="00660618">
            <w:pPr>
              <w:pStyle w:val="TableText"/>
              <w:rPr>
                <w:b/>
                <w:bCs/>
              </w:rPr>
            </w:pPr>
            <w:r w:rsidRPr="00EC5F9C">
              <w:rPr>
                <w:b/>
                <w:bCs/>
              </w:rPr>
              <w:t>Key issues</w:t>
            </w:r>
          </w:p>
        </w:tc>
      </w:tr>
      <w:tr w:rsidR="00660618" w14:paraId="448F2C43" w14:textId="77777777" w:rsidTr="00660618">
        <w:tc>
          <w:tcPr>
            <w:tcW w:w="1474" w:type="dxa"/>
            <w:tcBorders>
              <w:top w:val="nil"/>
            </w:tcBorders>
          </w:tcPr>
          <w:p w14:paraId="7635CF42" w14:textId="4CA683CF" w:rsidR="00660618" w:rsidRPr="00660618" w:rsidRDefault="00660618" w:rsidP="00660618">
            <w:pPr>
              <w:pStyle w:val="TableText"/>
              <w:rPr>
                <w:b/>
                <w:bCs/>
              </w:rPr>
            </w:pPr>
            <w:r w:rsidRPr="00660618">
              <w:rPr>
                <w:b/>
                <w:bCs/>
              </w:rPr>
              <w:t>Workforce</w:t>
            </w:r>
          </w:p>
        </w:tc>
        <w:tc>
          <w:tcPr>
            <w:tcW w:w="11709" w:type="dxa"/>
            <w:tcBorders>
              <w:top w:val="nil"/>
            </w:tcBorders>
          </w:tcPr>
          <w:p w14:paraId="5E2A2AB2" w14:textId="77777777" w:rsidR="00660618" w:rsidRPr="00C06F7C" w:rsidRDefault="00660618" w:rsidP="00660618">
            <w:pPr>
              <w:pStyle w:val="TableBullet"/>
            </w:pPr>
            <w:r>
              <w:t>There is i</w:t>
            </w:r>
            <w:r w:rsidRPr="00C06F7C">
              <w:t>nadequate support for supervisors of physiotherapy students on clinical placement.</w:t>
            </w:r>
          </w:p>
          <w:p w14:paraId="12B4E23E" w14:textId="77777777" w:rsidR="00660618" w:rsidRPr="00C06F7C" w:rsidRDefault="00660618" w:rsidP="00660618">
            <w:pPr>
              <w:pStyle w:val="TableBullet"/>
            </w:pPr>
            <w:r w:rsidRPr="00C06F7C">
              <w:t>An increasing proportion of new graduates are moving overseas upon qualification.</w:t>
            </w:r>
          </w:p>
          <w:p w14:paraId="40583226" w14:textId="77777777" w:rsidR="00660618" w:rsidRDefault="00660618" w:rsidP="00660618">
            <w:pPr>
              <w:pStyle w:val="TableBullet"/>
            </w:pPr>
            <w:r>
              <w:t>There is p</w:t>
            </w:r>
            <w:r w:rsidRPr="00C06F7C">
              <w:t>oor retention of mid-career physiotherapists.</w:t>
            </w:r>
          </w:p>
          <w:p w14:paraId="1288BC8A" w14:textId="77777777" w:rsidR="00660618" w:rsidRPr="00C06F7C" w:rsidRDefault="00660618" w:rsidP="00660618">
            <w:pPr>
              <w:pStyle w:val="TableBullet"/>
            </w:pPr>
            <w:r w:rsidRPr="00C06F7C">
              <w:t>There are insufficient numbers of experienced physiotherapists to support new graduates.</w:t>
            </w:r>
          </w:p>
          <w:p w14:paraId="22B5C0B8" w14:textId="77777777" w:rsidR="00660618" w:rsidRPr="00C06F7C" w:rsidRDefault="00660618" w:rsidP="00660618">
            <w:pPr>
              <w:pStyle w:val="TableBullet"/>
            </w:pPr>
            <w:r>
              <w:t>There is l</w:t>
            </w:r>
            <w:r w:rsidRPr="40638BEB">
              <w:t xml:space="preserve">ow uptake/implementation of career development opportunities by institutions, </w:t>
            </w:r>
            <w:r>
              <w:t xml:space="preserve">for example, </w:t>
            </w:r>
            <w:r w:rsidRPr="40638BEB">
              <w:t>limited opportunities for advanced and specialist physiotherapists to work in designated roles.</w:t>
            </w:r>
          </w:p>
          <w:p w14:paraId="31AF0A5E" w14:textId="77777777" w:rsidR="00660618" w:rsidRPr="00C06F7C" w:rsidRDefault="00660618" w:rsidP="00660618">
            <w:pPr>
              <w:pStyle w:val="TableBullet"/>
            </w:pPr>
            <w:r w:rsidRPr="00C06F7C">
              <w:t xml:space="preserve">There is an under-representation of Māori (5%) and </w:t>
            </w:r>
            <w:r>
              <w:t>Pacific peoples (</w:t>
            </w:r>
            <w:r w:rsidRPr="00C06F7C">
              <w:t>1%) within the profession.</w:t>
            </w:r>
          </w:p>
          <w:p w14:paraId="232D827B" w14:textId="77777777" w:rsidR="00660618" w:rsidRPr="00C06F7C" w:rsidRDefault="00660618" w:rsidP="00660618">
            <w:pPr>
              <w:pStyle w:val="TableBullet"/>
            </w:pPr>
            <w:r>
              <w:t>There is a l</w:t>
            </w:r>
            <w:r w:rsidRPr="00C06F7C">
              <w:t>ack of support and clarity for delegati</w:t>
            </w:r>
            <w:r>
              <w:t>ng</w:t>
            </w:r>
            <w:r w:rsidRPr="00C06F7C">
              <w:t xml:space="preserve"> to assistant, support and kaiāwhina workforces.</w:t>
            </w:r>
          </w:p>
          <w:p w14:paraId="41DFDF88" w14:textId="23F3635B" w:rsidR="00660618" w:rsidRPr="005D5FC7" w:rsidRDefault="00660618" w:rsidP="00660618">
            <w:pPr>
              <w:pStyle w:val="TableBullet"/>
            </w:pPr>
            <w:r w:rsidRPr="00C06F7C">
              <w:t>The potential for new models of care is known</w:t>
            </w:r>
            <w:r>
              <w:t>,</w:t>
            </w:r>
            <w:r w:rsidRPr="00C06F7C">
              <w:t xml:space="preserve"> but further work is required to ensure the workforce is well</w:t>
            </w:r>
            <w:r>
              <w:t xml:space="preserve"> </w:t>
            </w:r>
            <w:r w:rsidRPr="00C06F7C">
              <w:t xml:space="preserve">positioned and prepared to deliver </w:t>
            </w:r>
            <w:r>
              <w:t>the new models</w:t>
            </w:r>
            <w:r w:rsidRPr="00C06F7C">
              <w:t>.</w:t>
            </w:r>
          </w:p>
        </w:tc>
      </w:tr>
      <w:tr w:rsidR="00660618" w14:paraId="75A21FC8" w14:textId="77777777" w:rsidTr="00660618">
        <w:tc>
          <w:tcPr>
            <w:tcW w:w="1474" w:type="dxa"/>
          </w:tcPr>
          <w:p w14:paraId="43A1E799" w14:textId="2B1B7AC3" w:rsidR="00660618" w:rsidRPr="00660618" w:rsidRDefault="00660618" w:rsidP="00660618">
            <w:pPr>
              <w:pStyle w:val="TableText"/>
              <w:rPr>
                <w:b/>
                <w:bCs/>
              </w:rPr>
            </w:pPr>
            <w:r w:rsidRPr="00660618">
              <w:rPr>
                <w:b/>
                <w:bCs/>
              </w:rPr>
              <w:t>Models of care</w:t>
            </w:r>
          </w:p>
        </w:tc>
        <w:tc>
          <w:tcPr>
            <w:tcW w:w="11709" w:type="dxa"/>
          </w:tcPr>
          <w:p w14:paraId="4B375627" w14:textId="77777777" w:rsidR="00660618" w:rsidRPr="00C06F7C" w:rsidRDefault="00660618" w:rsidP="00660618">
            <w:pPr>
              <w:pStyle w:val="TableBullet"/>
            </w:pPr>
            <w:r w:rsidRPr="00C06F7C">
              <w:t>Community-based physiotherapy tends to work in isolation and is not fully integrated into general practices.</w:t>
            </w:r>
          </w:p>
          <w:p w14:paraId="53E79092" w14:textId="24F0E392" w:rsidR="00660618" w:rsidRPr="005D5FC7" w:rsidRDefault="00660618" w:rsidP="00660618">
            <w:pPr>
              <w:pStyle w:val="TableBullet"/>
            </w:pPr>
            <w:r w:rsidRPr="00C06F7C">
              <w:t>Good models of care are not routinely funded</w:t>
            </w:r>
            <w:r>
              <w:t>,</w:t>
            </w:r>
            <w:r w:rsidRPr="00C06F7C">
              <w:t xml:space="preserve"> with no systematic implementation plan.</w:t>
            </w:r>
          </w:p>
        </w:tc>
      </w:tr>
      <w:tr w:rsidR="00660618" w14:paraId="56788270" w14:textId="77777777" w:rsidTr="00660618">
        <w:tc>
          <w:tcPr>
            <w:tcW w:w="1474" w:type="dxa"/>
          </w:tcPr>
          <w:p w14:paraId="67AA2753" w14:textId="58414728" w:rsidR="00660618" w:rsidRPr="00660618" w:rsidRDefault="00660618" w:rsidP="00660618">
            <w:pPr>
              <w:pStyle w:val="TableText"/>
              <w:rPr>
                <w:b/>
                <w:bCs/>
              </w:rPr>
            </w:pPr>
            <w:r w:rsidRPr="00660618">
              <w:rPr>
                <w:b/>
                <w:bCs/>
              </w:rPr>
              <w:t>Funding</w:t>
            </w:r>
          </w:p>
        </w:tc>
        <w:tc>
          <w:tcPr>
            <w:tcW w:w="11709" w:type="dxa"/>
          </w:tcPr>
          <w:p w14:paraId="485723DE" w14:textId="77777777" w:rsidR="00660618" w:rsidRPr="00C06F7C" w:rsidRDefault="00660618" w:rsidP="00660618">
            <w:pPr>
              <w:pStyle w:val="TableBullet"/>
            </w:pPr>
            <w:r w:rsidRPr="00C06F7C">
              <w:t>Numerous funding providers and pathways create complexities and disparities.</w:t>
            </w:r>
          </w:p>
          <w:p w14:paraId="5207CE98" w14:textId="77777777" w:rsidR="00660618" w:rsidRPr="00C06F7C" w:rsidRDefault="00660618" w:rsidP="00660618">
            <w:pPr>
              <w:pStyle w:val="TableBullet"/>
            </w:pPr>
            <w:r w:rsidRPr="00C06F7C">
              <w:t xml:space="preserve">Funding models support reactive </w:t>
            </w:r>
            <w:r>
              <w:t>rather than</w:t>
            </w:r>
            <w:r w:rsidRPr="00C06F7C">
              <w:t xml:space="preserve"> preventative models.</w:t>
            </w:r>
          </w:p>
          <w:p w14:paraId="108D79FC" w14:textId="77777777" w:rsidR="00660618" w:rsidRPr="00C06F7C" w:rsidRDefault="00660618" w:rsidP="00660618">
            <w:pPr>
              <w:pStyle w:val="TableBullet"/>
            </w:pPr>
            <w:r w:rsidRPr="00C06F7C">
              <w:t xml:space="preserve">In </w:t>
            </w:r>
            <w:r>
              <w:t xml:space="preserve">the </w:t>
            </w:r>
            <w:r w:rsidRPr="00C06F7C">
              <w:t xml:space="preserve">primary </w:t>
            </w:r>
            <w:r>
              <w:t xml:space="preserve">health </w:t>
            </w:r>
            <w:r w:rsidRPr="00C06F7C">
              <w:t>care</w:t>
            </w:r>
            <w:r>
              <w:t xml:space="preserve"> sector</w:t>
            </w:r>
            <w:r w:rsidRPr="00C06F7C">
              <w:t>, ACC is still the primary funder. Co-payment models create access and equity issues.</w:t>
            </w:r>
          </w:p>
          <w:p w14:paraId="1E8D6714" w14:textId="77777777" w:rsidR="00660618" w:rsidRPr="00C06F7C" w:rsidRDefault="00660618" w:rsidP="00660618">
            <w:pPr>
              <w:pStyle w:val="TableBullet"/>
            </w:pPr>
            <w:r w:rsidRPr="00C06F7C">
              <w:t>Non-accident and aged</w:t>
            </w:r>
            <w:r>
              <w:t xml:space="preserve"> </w:t>
            </w:r>
            <w:r w:rsidRPr="00C06F7C">
              <w:t>care services are not well</w:t>
            </w:r>
            <w:r>
              <w:t xml:space="preserve"> </w:t>
            </w:r>
            <w:r w:rsidRPr="00C06F7C">
              <w:t>funded.</w:t>
            </w:r>
          </w:p>
          <w:p w14:paraId="31B83C63" w14:textId="77777777" w:rsidR="00660618" w:rsidRPr="00C06F7C" w:rsidRDefault="00660618" w:rsidP="00660618">
            <w:pPr>
              <w:pStyle w:val="TableBullet"/>
            </w:pPr>
            <w:r>
              <w:t>The c</w:t>
            </w:r>
            <w:r w:rsidRPr="00C06F7C">
              <w:t xml:space="preserve">urrent funding </w:t>
            </w:r>
            <w:r>
              <w:t xml:space="preserve">investment approach </w:t>
            </w:r>
            <w:r w:rsidRPr="00C06F7C">
              <w:t>does not necessarily value quality of life and functional outcomes.</w:t>
            </w:r>
          </w:p>
          <w:p w14:paraId="03F17ECE" w14:textId="77777777" w:rsidR="00660618" w:rsidRPr="00C06F7C" w:rsidRDefault="00660618" w:rsidP="00660618">
            <w:pPr>
              <w:pStyle w:val="TableBullet"/>
            </w:pPr>
            <w:r w:rsidRPr="00C06F7C">
              <w:t xml:space="preserve">There is inadequate funding from the </w:t>
            </w:r>
            <w:r>
              <w:t>Tertiary</w:t>
            </w:r>
            <w:r w:rsidRPr="00C06F7C">
              <w:t xml:space="preserve"> Education Commission for entry-level physiotherapy training.</w:t>
            </w:r>
          </w:p>
          <w:p w14:paraId="629A5A55" w14:textId="77777777" w:rsidR="00660618" w:rsidRDefault="00660618" w:rsidP="00660618">
            <w:pPr>
              <w:pStyle w:val="TableBullet"/>
            </w:pPr>
            <w:r>
              <w:t>We need to increase support for appropriate clinical placements.</w:t>
            </w:r>
          </w:p>
          <w:p w14:paraId="05B39C1C" w14:textId="5688633E" w:rsidR="00660618" w:rsidRPr="005D5FC7" w:rsidRDefault="00660618" w:rsidP="00660618">
            <w:pPr>
              <w:pStyle w:val="TableBullet"/>
            </w:pPr>
            <w:r>
              <w:t>There is l</w:t>
            </w:r>
            <w:r w:rsidRPr="00C06F7C">
              <w:t xml:space="preserve">imited </w:t>
            </w:r>
            <w:r>
              <w:t>recognition and support</w:t>
            </w:r>
            <w:r w:rsidRPr="00C06F7C">
              <w:t xml:space="preserve"> in private practice for advanced</w:t>
            </w:r>
            <w:r>
              <w:t xml:space="preserve"> or </w:t>
            </w:r>
            <w:r w:rsidRPr="00C06F7C">
              <w:t>specialist roles.</w:t>
            </w:r>
          </w:p>
        </w:tc>
      </w:tr>
      <w:tr w:rsidR="00660618" w14:paraId="11923951" w14:textId="77777777" w:rsidTr="00660618">
        <w:tc>
          <w:tcPr>
            <w:tcW w:w="1474" w:type="dxa"/>
          </w:tcPr>
          <w:p w14:paraId="6830D93A" w14:textId="5B53ABD6" w:rsidR="00660618" w:rsidRPr="00660618" w:rsidRDefault="00660618" w:rsidP="00660618">
            <w:pPr>
              <w:pStyle w:val="TableText"/>
              <w:rPr>
                <w:b/>
                <w:bCs/>
              </w:rPr>
            </w:pPr>
            <w:r w:rsidRPr="00660618">
              <w:rPr>
                <w:b/>
                <w:bCs/>
              </w:rPr>
              <w:t>Equity</w:t>
            </w:r>
          </w:p>
        </w:tc>
        <w:tc>
          <w:tcPr>
            <w:tcW w:w="11709" w:type="dxa"/>
          </w:tcPr>
          <w:p w14:paraId="49541EBC" w14:textId="77777777" w:rsidR="00660618" w:rsidRPr="00C06F7C" w:rsidRDefault="00660618" w:rsidP="00660618">
            <w:pPr>
              <w:pStyle w:val="TableBullet"/>
              <w:rPr>
                <w:i/>
                <w:iCs/>
              </w:rPr>
            </w:pPr>
            <w:r w:rsidRPr="00C06F7C">
              <w:t>Māori cultural safety practices vary across the workforce. Workplaces are not always well placed to support upskilling and integration.</w:t>
            </w:r>
          </w:p>
          <w:p w14:paraId="3B2BEAA3" w14:textId="77777777" w:rsidR="00660618" w:rsidRPr="00C06F7C" w:rsidRDefault="00660618" w:rsidP="00660618">
            <w:pPr>
              <w:pStyle w:val="TableBullet"/>
            </w:pPr>
            <w:r>
              <w:t>There is l</w:t>
            </w:r>
            <w:r w:rsidRPr="00C06F7C">
              <w:t>imited access to community and iwi-based services.</w:t>
            </w:r>
          </w:p>
          <w:p w14:paraId="1ED54EFA" w14:textId="77777777" w:rsidR="00660618" w:rsidRPr="00C06F7C" w:rsidRDefault="00660618" w:rsidP="00660618">
            <w:pPr>
              <w:pStyle w:val="TableBullet"/>
            </w:pPr>
            <w:r w:rsidRPr="00C06F7C">
              <w:t>Existing services can be difficult to access due to location, waitlist,</w:t>
            </w:r>
            <w:r w:rsidRPr="00C06F7C">
              <w:rPr>
                <w:i/>
                <w:iCs/>
              </w:rPr>
              <w:t xml:space="preserve"> </w:t>
            </w:r>
            <w:r w:rsidRPr="00C06F7C">
              <w:t>costs and cultural barriers.</w:t>
            </w:r>
          </w:p>
          <w:p w14:paraId="6EA02AAE" w14:textId="7843858A" w:rsidR="00660618" w:rsidRPr="005D5FC7" w:rsidRDefault="00660618" w:rsidP="00660618">
            <w:pPr>
              <w:pStyle w:val="TableBullet"/>
            </w:pPr>
            <w:r w:rsidRPr="00C06F7C">
              <w:t xml:space="preserve">Poor funding and support for student placements, particularly in rural settings, creates barrier to attracting new graduates to work in </w:t>
            </w:r>
            <w:r>
              <w:t xml:space="preserve">the </w:t>
            </w:r>
            <w:r w:rsidRPr="00C06F7C">
              <w:t>areas of greatest need.</w:t>
            </w:r>
          </w:p>
        </w:tc>
      </w:tr>
      <w:tr w:rsidR="00660618" w14:paraId="5B9A3EEB" w14:textId="77777777" w:rsidTr="00660618">
        <w:tc>
          <w:tcPr>
            <w:tcW w:w="1474" w:type="dxa"/>
          </w:tcPr>
          <w:p w14:paraId="6F6A2145" w14:textId="31CEC384" w:rsidR="00660618" w:rsidRPr="00660618" w:rsidRDefault="00660618" w:rsidP="00660618">
            <w:pPr>
              <w:pStyle w:val="TableText"/>
              <w:rPr>
                <w:b/>
                <w:bCs/>
              </w:rPr>
            </w:pPr>
            <w:r w:rsidRPr="00660618">
              <w:rPr>
                <w:b/>
                <w:bCs/>
              </w:rPr>
              <w:t>Leadership</w:t>
            </w:r>
          </w:p>
        </w:tc>
        <w:tc>
          <w:tcPr>
            <w:tcW w:w="11709" w:type="dxa"/>
          </w:tcPr>
          <w:p w14:paraId="5166EC3A" w14:textId="77777777" w:rsidR="00660618" w:rsidRPr="00C06F7C" w:rsidRDefault="00660618" w:rsidP="00660618">
            <w:pPr>
              <w:pStyle w:val="TableBullet"/>
            </w:pPr>
            <w:r>
              <w:t>There is</w:t>
            </w:r>
            <w:r w:rsidRPr="00C06F7C">
              <w:t xml:space="preserve"> uncertainty for leadership roles within Te Whatu Ora.</w:t>
            </w:r>
          </w:p>
          <w:p w14:paraId="558B49C7" w14:textId="748158E4" w:rsidR="00660618" w:rsidRPr="005D5FC7" w:rsidRDefault="00660618" w:rsidP="00660618">
            <w:pPr>
              <w:pStyle w:val="TableBullet"/>
            </w:pPr>
            <w:r>
              <w:t>T</w:t>
            </w:r>
            <w:r w:rsidRPr="00C06F7C">
              <w:t>here is limited recognition and support for non-clinical and leadership roles.</w:t>
            </w:r>
          </w:p>
        </w:tc>
      </w:tr>
    </w:tbl>
    <w:p w14:paraId="6DB9C219" w14:textId="797A2FAD" w:rsidR="00660618" w:rsidRDefault="00660618" w:rsidP="00862CB3">
      <w:pPr>
        <w:pStyle w:val="Heading3"/>
        <w:spacing w:before="240"/>
        <w:ind w:right="-35"/>
        <w:rPr>
          <w:rFonts w:eastAsia="Arial"/>
        </w:rPr>
      </w:pPr>
      <w:r w:rsidRPr="00F34B54">
        <w:rPr>
          <w:rFonts w:eastAsia="Arial"/>
        </w:rPr>
        <w:t xml:space="preserve">Key </w:t>
      </w:r>
      <w:r w:rsidRPr="00660618">
        <w:rPr>
          <w:rFonts w:eastAsia="Arial"/>
        </w:rPr>
        <w:t>opportunities to fully realise the potential of the physiotherapy profession</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74"/>
        <w:gridCol w:w="11709"/>
      </w:tblGrid>
      <w:tr w:rsidR="00660618" w:rsidRPr="00923FF4" w14:paraId="02D1BE19" w14:textId="77777777" w:rsidTr="00660618">
        <w:trPr>
          <w:tblHeader/>
        </w:trPr>
        <w:tc>
          <w:tcPr>
            <w:tcW w:w="1474" w:type="dxa"/>
            <w:tcBorders>
              <w:top w:val="nil"/>
              <w:bottom w:val="nil"/>
            </w:tcBorders>
            <w:shd w:val="clear" w:color="auto" w:fill="D9D9D9" w:themeFill="background1" w:themeFillShade="D9"/>
            <w:vAlign w:val="center"/>
          </w:tcPr>
          <w:p w14:paraId="0A583AA3" w14:textId="77777777" w:rsidR="00660618" w:rsidRPr="00923FF4" w:rsidRDefault="00660618" w:rsidP="00660618">
            <w:pPr>
              <w:pStyle w:val="TableText"/>
              <w:rPr>
                <w:b/>
                <w:bCs/>
              </w:rPr>
            </w:pPr>
            <w:r w:rsidRPr="00923FF4">
              <w:rPr>
                <w:b/>
                <w:bCs/>
              </w:rPr>
              <w:t>Key themes</w:t>
            </w:r>
          </w:p>
        </w:tc>
        <w:tc>
          <w:tcPr>
            <w:tcW w:w="11709" w:type="dxa"/>
            <w:tcBorders>
              <w:top w:val="nil"/>
              <w:bottom w:val="nil"/>
            </w:tcBorders>
            <w:shd w:val="clear" w:color="auto" w:fill="D9D9D9" w:themeFill="background1" w:themeFillShade="D9"/>
            <w:vAlign w:val="center"/>
          </w:tcPr>
          <w:p w14:paraId="75CE34EF" w14:textId="77777777" w:rsidR="00660618" w:rsidRPr="00923FF4" w:rsidRDefault="00660618" w:rsidP="00660618">
            <w:pPr>
              <w:pStyle w:val="TableText"/>
              <w:rPr>
                <w:b/>
                <w:bCs/>
              </w:rPr>
            </w:pPr>
            <w:r w:rsidRPr="00C36ACA">
              <w:rPr>
                <w:b/>
                <w:bCs/>
              </w:rPr>
              <w:t>Key opportunities</w:t>
            </w:r>
          </w:p>
        </w:tc>
      </w:tr>
      <w:tr w:rsidR="00660618" w14:paraId="3A52F60A" w14:textId="77777777" w:rsidTr="00660618">
        <w:tc>
          <w:tcPr>
            <w:tcW w:w="1474" w:type="dxa"/>
            <w:tcBorders>
              <w:top w:val="nil"/>
            </w:tcBorders>
          </w:tcPr>
          <w:p w14:paraId="43766F91" w14:textId="5F7B2CCE" w:rsidR="00660618" w:rsidRPr="00660618" w:rsidRDefault="00660618" w:rsidP="00660618">
            <w:pPr>
              <w:pStyle w:val="TableText"/>
              <w:rPr>
                <w:b/>
                <w:bCs/>
              </w:rPr>
            </w:pPr>
            <w:r w:rsidRPr="00660618">
              <w:rPr>
                <w:b/>
                <w:bCs/>
              </w:rPr>
              <w:t>Workforce</w:t>
            </w:r>
          </w:p>
        </w:tc>
        <w:tc>
          <w:tcPr>
            <w:tcW w:w="11709" w:type="dxa"/>
            <w:tcBorders>
              <w:top w:val="nil"/>
            </w:tcBorders>
          </w:tcPr>
          <w:p w14:paraId="0499067C" w14:textId="77777777" w:rsidR="00660618" w:rsidRPr="00C06F7C" w:rsidRDefault="00660618" w:rsidP="00660618">
            <w:pPr>
              <w:pStyle w:val="TableBullet"/>
            </w:pPr>
            <w:r w:rsidRPr="00C06F7C">
              <w:t xml:space="preserve">Increase Māori and Pacific </w:t>
            </w:r>
            <w:r>
              <w:t>p</w:t>
            </w:r>
            <w:r w:rsidRPr="00C06F7C">
              <w:t>eoples</w:t>
            </w:r>
            <w:r>
              <w:t>’</w:t>
            </w:r>
            <w:r w:rsidRPr="00C06F7C">
              <w:t xml:space="preserve"> representation in the workforce through changes in training pathways, programmes and delivery models</w:t>
            </w:r>
            <w:r>
              <w:t>.</w:t>
            </w:r>
          </w:p>
          <w:p w14:paraId="7D9A6715" w14:textId="77777777" w:rsidR="00660618" w:rsidRPr="00C06F7C" w:rsidRDefault="00660618" w:rsidP="00660618">
            <w:pPr>
              <w:pStyle w:val="TableBullet"/>
            </w:pPr>
            <w:r>
              <w:t>Improve r</w:t>
            </w:r>
            <w:r w:rsidRPr="00C06F7C">
              <w:t xml:space="preserve">etention of the workforce </w:t>
            </w:r>
            <w:r>
              <w:t>through</w:t>
            </w:r>
            <w:r w:rsidRPr="00C06F7C">
              <w:t xml:space="preserve"> pay equity, expanding career progression opportunities, increasing the variety of workplace settings and improving new graduate support.</w:t>
            </w:r>
          </w:p>
          <w:p w14:paraId="27719EFF" w14:textId="77777777" w:rsidR="00660618" w:rsidRPr="00C06F7C" w:rsidRDefault="00660618" w:rsidP="00660618">
            <w:pPr>
              <w:pStyle w:val="TableBullet"/>
            </w:pPr>
            <w:r w:rsidRPr="00C06F7C">
              <w:t>Implement delegation models to optimise the use of the assistant workforce, particularly in community settings.</w:t>
            </w:r>
          </w:p>
          <w:p w14:paraId="43A55FA4" w14:textId="4CED549C" w:rsidR="00660618" w:rsidRPr="005D5FC7" w:rsidRDefault="00660618" w:rsidP="00660618">
            <w:pPr>
              <w:pStyle w:val="TableBullet"/>
            </w:pPr>
            <w:r w:rsidRPr="00C06F7C">
              <w:t>Increase the availability of dual academic and clinical career pathways.</w:t>
            </w:r>
          </w:p>
        </w:tc>
      </w:tr>
      <w:tr w:rsidR="00660618" w14:paraId="29B6F514" w14:textId="77777777" w:rsidTr="00660618">
        <w:tc>
          <w:tcPr>
            <w:tcW w:w="1474" w:type="dxa"/>
          </w:tcPr>
          <w:p w14:paraId="1BB5A0D9" w14:textId="1372D02D" w:rsidR="00660618" w:rsidRPr="00660618" w:rsidRDefault="00660618" w:rsidP="00660618">
            <w:pPr>
              <w:pStyle w:val="TableText"/>
              <w:rPr>
                <w:b/>
                <w:bCs/>
              </w:rPr>
            </w:pPr>
            <w:r w:rsidRPr="00660618">
              <w:rPr>
                <w:b/>
                <w:bCs/>
              </w:rPr>
              <w:t>Models of care</w:t>
            </w:r>
          </w:p>
        </w:tc>
        <w:tc>
          <w:tcPr>
            <w:tcW w:w="11709" w:type="dxa"/>
          </w:tcPr>
          <w:p w14:paraId="47D3B273" w14:textId="77777777" w:rsidR="00660618" w:rsidRPr="00C06F7C" w:rsidRDefault="00660618" w:rsidP="00660618">
            <w:pPr>
              <w:pStyle w:val="TableBullet"/>
            </w:pPr>
            <w:r w:rsidRPr="40638BEB">
              <w:t xml:space="preserve">Continue work to shift towards </w:t>
            </w:r>
            <w:r>
              <w:t xml:space="preserve">models of care that are centred on the </w:t>
            </w:r>
            <w:r w:rsidRPr="40638BEB">
              <w:t xml:space="preserve">person/whānau, preventative, interprofessional and community-based, </w:t>
            </w:r>
            <w:r>
              <w:t>for example,</w:t>
            </w:r>
            <w:r w:rsidRPr="40638BEB">
              <w:t xml:space="preserve"> first point of contact in primary </w:t>
            </w:r>
            <w:r>
              <w:t xml:space="preserve">health </w:t>
            </w:r>
            <w:r w:rsidRPr="40638BEB">
              <w:t>care and orthopaedic triage services.</w:t>
            </w:r>
          </w:p>
          <w:p w14:paraId="1F71AE16" w14:textId="77777777" w:rsidR="00660618" w:rsidRPr="00C06F7C" w:rsidRDefault="00660618" w:rsidP="00660618">
            <w:pPr>
              <w:pStyle w:val="TableBullet"/>
            </w:pPr>
            <w:r>
              <w:t>Encourage</w:t>
            </w:r>
            <w:r w:rsidRPr="00C06F7C">
              <w:t xml:space="preserve"> partnering across public and private sectors to full</w:t>
            </w:r>
            <w:r>
              <w:t>y</w:t>
            </w:r>
            <w:r w:rsidRPr="00C06F7C">
              <w:t xml:space="preserve"> utilise physiotherapy resources.</w:t>
            </w:r>
          </w:p>
          <w:p w14:paraId="67304055" w14:textId="77777777" w:rsidR="00660618" w:rsidRPr="00C06F7C" w:rsidRDefault="00660618" w:rsidP="00660618">
            <w:pPr>
              <w:pStyle w:val="TableBullet"/>
            </w:pPr>
            <w:r w:rsidRPr="00C06F7C">
              <w:t xml:space="preserve">Increase the use of </w:t>
            </w:r>
            <w:r>
              <w:t>k</w:t>
            </w:r>
            <w:r w:rsidRPr="00C06F7C">
              <w:t>aupapa Māori models</w:t>
            </w:r>
            <w:r>
              <w:t>.</w:t>
            </w:r>
          </w:p>
          <w:p w14:paraId="4120DB83" w14:textId="77777777" w:rsidR="00660618" w:rsidRPr="00C06F7C" w:rsidRDefault="00660618" w:rsidP="00660618">
            <w:pPr>
              <w:pStyle w:val="TableBullet"/>
            </w:pPr>
            <w:r w:rsidRPr="00C06F7C">
              <w:t xml:space="preserve">Expand existing primary </w:t>
            </w:r>
            <w:r>
              <w:t xml:space="preserve">health </w:t>
            </w:r>
            <w:r w:rsidRPr="00C06F7C">
              <w:t xml:space="preserve">care models </w:t>
            </w:r>
            <w:r>
              <w:t>to improve</w:t>
            </w:r>
            <w:r w:rsidRPr="00C06F7C">
              <w:t xml:space="preserve"> access to physiotherapy services.</w:t>
            </w:r>
          </w:p>
          <w:p w14:paraId="24921A3E" w14:textId="77777777" w:rsidR="00660618" w:rsidRPr="00C06F7C" w:rsidRDefault="00660618" w:rsidP="00660618">
            <w:pPr>
              <w:pStyle w:val="TableBullet"/>
              <w:rPr>
                <w:i/>
                <w:iCs/>
              </w:rPr>
            </w:pPr>
            <w:r w:rsidRPr="00C06F7C">
              <w:t>Optimise the use of experienced, advanced and specialist physiotherapist skillsets.</w:t>
            </w:r>
          </w:p>
          <w:p w14:paraId="609E0872" w14:textId="14057459" w:rsidR="00660618" w:rsidRPr="005D5FC7" w:rsidRDefault="00660618" w:rsidP="00660618">
            <w:pPr>
              <w:pStyle w:val="TableBullet"/>
            </w:pPr>
            <w:r w:rsidRPr="00C06F7C">
              <w:t xml:space="preserve">Build on good models (including funding models) </w:t>
            </w:r>
            <w:r>
              <w:t>that</w:t>
            </w:r>
            <w:r w:rsidRPr="00C06F7C">
              <w:t xml:space="preserve"> integrate professions in primary </w:t>
            </w:r>
            <w:r>
              <w:t xml:space="preserve">health </w:t>
            </w:r>
            <w:r w:rsidRPr="00C06F7C">
              <w:t>care</w:t>
            </w:r>
            <w:r>
              <w:t xml:space="preserve"> services</w:t>
            </w:r>
            <w:r w:rsidRPr="00C06F7C">
              <w:t>.</w:t>
            </w:r>
          </w:p>
        </w:tc>
      </w:tr>
      <w:tr w:rsidR="00660618" w14:paraId="0E2566D6" w14:textId="77777777" w:rsidTr="00660618">
        <w:tc>
          <w:tcPr>
            <w:tcW w:w="1474" w:type="dxa"/>
          </w:tcPr>
          <w:p w14:paraId="6AE4B6D0" w14:textId="36A9130F" w:rsidR="00660618" w:rsidRPr="00660618" w:rsidRDefault="00660618" w:rsidP="00660618">
            <w:pPr>
              <w:pStyle w:val="TableText"/>
              <w:rPr>
                <w:b/>
                <w:bCs/>
              </w:rPr>
            </w:pPr>
            <w:r w:rsidRPr="00660618">
              <w:rPr>
                <w:b/>
                <w:bCs/>
              </w:rPr>
              <w:t xml:space="preserve">Funding </w:t>
            </w:r>
          </w:p>
        </w:tc>
        <w:tc>
          <w:tcPr>
            <w:tcW w:w="11709" w:type="dxa"/>
          </w:tcPr>
          <w:p w14:paraId="304D3A2C" w14:textId="77777777" w:rsidR="00660618" w:rsidRPr="00C06F7C" w:rsidRDefault="00660618" w:rsidP="00660618">
            <w:pPr>
              <w:pStyle w:val="TableBullet"/>
            </w:pPr>
            <w:r w:rsidRPr="00C06F7C">
              <w:t xml:space="preserve">Increase the evidence base of economic evaluation to support funding </w:t>
            </w:r>
            <w:r>
              <w:t>p</w:t>
            </w:r>
            <w:r w:rsidRPr="00C06F7C">
              <w:t>hysiotherapy services.</w:t>
            </w:r>
          </w:p>
          <w:p w14:paraId="1DBD7A89" w14:textId="77777777" w:rsidR="00660618" w:rsidRPr="00C06F7C" w:rsidRDefault="00660618" w:rsidP="00660618">
            <w:pPr>
              <w:pStyle w:val="TableBullet"/>
            </w:pPr>
            <w:r>
              <w:t>Prioritise support for and investment in</w:t>
            </w:r>
            <w:r w:rsidRPr="00C06F7C">
              <w:t xml:space="preserve"> acute services.</w:t>
            </w:r>
          </w:p>
          <w:p w14:paraId="2DE6E67F" w14:textId="0912975D" w:rsidR="00660618" w:rsidRPr="005D5FC7" w:rsidRDefault="00660618" w:rsidP="00660618">
            <w:pPr>
              <w:pStyle w:val="TableBullet"/>
            </w:pPr>
            <w:r>
              <w:t>Prioritise investment in</w:t>
            </w:r>
            <w:r w:rsidRPr="00C06F7C">
              <w:t xml:space="preserve"> community-based services to improve access to a wider range of (preventative) services, such as </w:t>
            </w:r>
            <w:r>
              <w:t>k</w:t>
            </w:r>
            <w:r w:rsidRPr="00C06F7C">
              <w:t>aupapa Māori services, orthopaedic triage, chronic and long-term condition management,</w:t>
            </w:r>
            <w:r>
              <w:t xml:space="preserve"> and</w:t>
            </w:r>
            <w:r w:rsidRPr="00C06F7C">
              <w:t xml:space="preserve"> aged care</w:t>
            </w:r>
            <w:r>
              <w:t>.</w:t>
            </w:r>
          </w:p>
        </w:tc>
      </w:tr>
      <w:tr w:rsidR="00660618" w14:paraId="0976149C" w14:textId="77777777" w:rsidTr="00660618">
        <w:tc>
          <w:tcPr>
            <w:tcW w:w="1474" w:type="dxa"/>
          </w:tcPr>
          <w:p w14:paraId="4BE6EB45" w14:textId="0F4CEF95" w:rsidR="00660618" w:rsidRPr="00660618" w:rsidRDefault="00660618" w:rsidP="00660618">
            <w:pPr>
              <w:pStyle w:val="TableText"/>
              <w:rPr>
                <w:b/>
                <w:bCs/>
              </w:rPr>
            </w:pPr>
            <w:r w:rsidRPr="00660618">
              <w:rPr>
                <w:b/>
                <w:bCs/>
              </w:rPr>
              <w:t>Equity</w:t>
            </w:r>
          </w:p>
        </w:tc>
        <w:tc>
          <w:tcPr>
            <w:tcW w:w="11709" w:type="dxa"/>
          </w:tcPr>
          <w:p w14:paraId="29458A1A" w14:textId="77777777" w:rsidR="00660618" w:rsidRPr="00C06F7C" w:rsidRDefault="00660618" w:rsidP="00660618">
            <w:pPr>
              <w:pStyle w:val="TableBullet"/>
            </w:pPr>
            <w:r w:rsidRPr="00C06F7C">
              <w:t>Improve access to</w:t>
            </w:r>
            <w:r>
              <w:t xml:space="preserve"> care centred within</w:t>
            </w:r>
            <w:r w:rsidRPr="00C06F7C">
              <w:t xml:space="preserve"> iwi.</w:t>
            </w:r>
          </w:p>
          <w:p w14:paraId="6BCFCD93" w14:textId="77777777" w:rsidR="00660618" w:rsidRPr="00C06F7C" w:rsidRDefault="00660618" w:rsidP="00660618">
            <w:pPr>
              <w:pStyle w:val="TableBullet"/>
            </w:pPr>
            <w:r w:rsidRPr="00C06F7C">
              <w:t xml:space="preserve">Improve access to physiotherapy services, </w:t>
            </w:r>
            <w:r>
              <w:t>for example</w:t>
            </w:r>
            <w:r w:rsidRPr="00C06F7C">
              <w:t>, reduce geographical and financial barriers, ensuring cultural saf</w:t>
            </w:r>
            <w:r>
              <w:t>ety.</w:t>
            </w:r>
          </w:p>
          <w:p w14:paraId="008BACF0" w14:textId="1E0E8135" w:rsidR="00660618" w:rsidRPr="00F34B54" w:rsidRDefault="00660618" w:rsidP="00660618">
            <w:pPr>
              <w:pStyle w:val="TableBullet"/>
            </w:pPr>
            <w:r w:rsidRPr="00C06F7C">
              <w:t>Embed cultural safety standards for the physiotherapy workforce.</w:t>
            </w:r>
          </w:p>
        </w:tc>
      </w:tr>
      <w:tr w:rsidR="00660618" w14:paraId="10B08835" w14:textId="77777777" w:rsidTr="00660618">
        <w:tc>
          <w:tcPr>
            <w:tcW w:w="1474" w:type="dxa"/>
          </w:tcPr>
          <w:p w14:paraId="1201589A" w14:textId="158FE566" w:rsidR="00660618" w:rsidRPr="00660618" w:rsidRDefault="00660618" w:rsidP="00660618">
            <w:pPr>
              <w:pStyle w:val="TableText"/>
              <w:rPr>
                <w:b/>
                <w:bCs/>
              </w:rPr>
            </w:pPr>
            <w:r w:rsidRPr="00660618">
              <w:rPr>
                <w:b/>
                <w:bCs/>
              </w:rPr>
              <w:t>Leadership</w:t>
            </w:r>
          </w:p>
        </w:tc>
        <w:tc>
          <w:tcPr>
            <w:tcW w:w="11709" w:type="dxa"/>
          </w:tcPr>
          <w:p w14:paraId="58B0C633" w14:textId="2D7F8B06" w:rsidR="00660618" w:rsidRPr="00C06F7C" w:rsidRDefault="00660618" w:rsidP="00660618">
            <w:pPr>
              <w:pStyle w:val="TableBullet"/>
            </w:pPr>
            <w:r w:rsidRPr="00C06F7C">
              <w:t>Improve professional recognition for non-clinical/leadership roles, including supporting broader skill set development.</w:t>
            </w:r>
          </w:p>
        </w:tc>
      </w:tr>
    </w:tbl>
    <w:p w14:paraId="5F6603D0" w14:textId="77777777" w:rsidR="00660618" w:rsidRDefault="00660618" w:rsidP="00660618">
      <w:pPr>
        <w:pStyle w:val="Table"/>
        <w:rPr>
          <w:rFonts w:eastAsia="Arial"/>
        </w:rPr>
        <w:sectPr w:rsidR="00660618" w:rsidSect="00862CB3">
          <w:footerReference w:type="default" r:id="rId69"/>
          <w:pgSz w:w="16834" w:h="11907" w:orient="landscape" w:code="9"/>
          <w:pgMar w:top="1134" w:right="1701" w:bottom="1134" w:left="1701" w:header="284" w:footer="425" w:gutter="284"/>
          <w:cols w:space="720"/>
          <w:docGrid w:linePitch="286"/>
        </w:sectPr>
      </w:pPr>
    </w:p>
    <w:p w14:paraId="2DFB690A" w14:textId="5A471836" w:rsidR="00862CB3" w:rsidRPr="00C06F7C" w:rsidRDefault="00862CB3" w:rsidP="00862CB3">
      <w:pPr>
        <w:pStyle w:val="Heading2"/>
        <w:numPr>
          <w:ilvl w:val="6"/>
          <w:numId w:val="11"/>
        </w:numPr>
        <w:tabs>
          <w:tab w:val="clear" w:pos="4680"/>
          <w:tab w:val="num" w:pos="851"/>
        </w:tabs>
        <w:spacing w:before="0"/>
        <w:ind w:left="851" w:hanging="851"/>
      </w:pPr>
      <w:bookmarkStart w:id="96" w:name="_Toc167703459"/>
      <w:bookmarkStart w:id="97" w:name="_Toc169097383"/>
      <w:r w:rsidRPr="00C06F7C">
        <w:t>Podiatry</w:t>
      </w:r>
      <w:bookmarkEnd w:id="96"/>
      <w:bookmarkEnd w:id="97"/>
    </w:p>
    <w:p w14:paraId="20F96419" w14:textId="77777777" w:rsidR="00862CB3" w:rsidRDefault="00862CB3" w:rsidP="00862CB3">
      <w:pPr>
        <w:rPr>
          <w:rFonts w:cs="Segoe UI"/>
          <w:color w:val="000000"/>
          <w:shd w:val="clear" w:color="auto" w:fill="FFFFFF"/>
        </w:rPr>
      </w:pPr>
      <w:r w:rsidRPr="00C06F7C">
        <w:rPr>
          <w:rFonts w:cs="Segoe UI"/>
        </w:rPr>
        <w:t xml:space="preserve">A podiatrist is a </w:t>
      </w:r>
      <w:r w:rsidRPr="00C06F7C">
        <w:rPr>
          <w:rFonts w:cs="Segoe UI"/>
          <w:color w:val="000000"/>
          <w:shd w:val="clear" w:color="auto" w:fill="FFFFFF"/>
        </w:rPr>
        <w:t>health care practitioner who uses medical, physical, palliative and surgical means to provide diagnostic, preventative and rehabilitative treatment of conditions affecting the feet and lower limbs.</w:t>
      </w:r>
      <w:r w:rsidRPr="00C06F7C">
        <w:rPr>
          <w:rStyle w:val="FootnoteReference"/>
          <w:rFonts w:cs="Segoe UI"/>
          <w:color w:val="000000"/>
          <w:shd w:val="clear" w:color="auto" w:fill="FFFFFF"/>
        </w:rPr>
        <w:footnoteReference w:id="94"/>
      </w:r>
    </w:p>
    <w:p w14:paraId="1A81E727" w14:textId="77777777" w:rsidR="00862CB3" w:rsidRPr="008A59DE" w:rsidRDefault="00862CB3" w:rsidP="00862CB3">
      <w:pPr>
        <w:pStyle w:val="Heading3"/>
      </w:pPr>
      <w:r w:rsidRPr="008A59DE">
        <w:t>Podiatry prescribed qualifications and registration pathways</w:t>
      </w: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79"/>
      </w:tblGrid>
      <w:tr w:rsidR="00862CB3" w:rsidRPr="008A59DE" w14:paraId="46A7F497" w14:textId="77777777" w:rsidTr="005017AE">
        <w:trPr>
          <w:trHeight w:val="391"/>
        </w:trPr>
        <w:tc>
          <w:tcPr>
            <w:tcW w:w="9016" w:type="dxa"/>
            <w:tcBorders>
              <w:top w:val="nil"/>
              <w:bottom w:val="nil"/>
            </w:tcBorders>
            <w:shd w:val="clear" w:color="auto" w:fill="D9D9D9" w:themeFill="background1" w:themeFillShade="D9"/>
            <w:vAlign w:val="center"/>
          </w:tcPr>
          <w:p w14:paraId="048D955E" w14:textId="77777777" w:rsidR="00862CB3" w:rsidRPr="008A59DE" w:rsidRDefault="00862CB3" w:rsidP="0064026C">
            <w:pPr>
              <w:rPr>
                <w:b/>
                <w:bCs/>
                <w:sz w:val="20"/>
              </w:rPr>
            </w:pPr>
            <w:r w:rsidRPr="008A59DE">
              <w:rPr>
                <w:b/>
                <w:bCs/>
                <w:sz w:val="20"/>
              </w:rPr>
              <w:t>Accredited Aotearoa qualifications</w:t>
            </w:r>
            <w:r w:rsidRPr="008A59DE">
              <w:rPr>
                <w:rStyle w:val="FootnoteReference"/>
                <w:rFonts w:cs="Segoe UI"/>
              </w:rPr>
              <w:footnoteReference w:id="95"/>
            </w:r>
            <w:r w:rsidRPr="008A59DE">
              <w:rPr>
                <w:rFonts w:cs="Segoe UI"/>
                <w:vertAlign w:val="superscript"/>
              </w:rPr>
              <w:t>,</w:t>
            </w:r>
            <w:r w:rsidRPr="008A59DE">
              <w:rPr>
                <w:rStyle w:val="FootnoteReference"/>
                <w:rFonts w:cs="Segoe UI"/>
              </w:rPr>
              <w:footnoteReference w:id="96"/>
            </w:r>
          </w:p>
        </w:tc>
      </w:tr>
      <w:tr w:rsidR="00862CB3" w:rsidRPr="008A59DE" w14:paraId="74611F65" w14:textId="77777777" w:rsidTr="005017AE">
        <w:tc>
          <w:tcPr>
            <w:tcW w:w="9016" w:type="dxa"/>
            <w:tcBorders>
              <w:top w:val="nil"/>
            </w:tcBorders>
          </w:tcPr>
          <w:p w14:paraId="345F1C99" w14:textId="77777777" w:rsidR="00862CB3" w:rsidRPr="008A59DE" w:rsidRDefault="00862CB3" w:rsidP="003B0F08">
            <w:pPr>
              <w:pStyle w:val="ListParagraph"/>
              <w:numPr>
                <w:ilvl w:val="0"/>
                <w:numId w:val="12"/>
              </w:numPr>
              <w:spacing w:after="0" w:line="240" w:lineRule="auto"/>
              <w:rPr>
                <w:sz w:val="20"/>
                <w:szCs w:val="20"/>
              </w:rPr>
            </w:pPr>
            <w:r w:rsidRPr="008A59DE">
              <w:rPr>
                <w:rFonts w:cs="Segoe UI"/>
                <w:sz w:val="20"/>
                <w:szCs w:val="20"/>
              </w:rPr>
              <w:t>Bachelor of Health Science (Podiatry), Auckland University of Technology (AUT)</w:t>
            </w:r>
            <w:r>
              <w:rPr>
                <w:rFonts w:cs="Segoe UI"/>
                <w:sz w:val="20"/>
                <w:szCs w:val="20"/>
              </w:rPr>
              <w:t>.</w:t>
            </w:r>
          </w:p>
          <w:p w14:paraId="7F477BB1" w14:textId="77777777" w:rsidR="00862CB3" w:rsidRPr="008A59DE" w:rsidRDefault="00862CB3" w:rsidP="005017AE">
            <w:pPr>
              <w:pStyle w:val="TableText"/>
            </w:pPr>
            <w:r w:rsidRPr="008A59DE">
              <w:rPr>
                <w:lang w:eastAsia="en-NZ"/>
              </w:rPr>
              <w:t>All first</w:t>
            </w:r>
            <w:r>
              <w:rPr>
                <w:lang w:eastAsia="en-NZ"/>
              </w:rPr>
              <w:t>-</w:t>
            </w:r>
            <w:r w:rsidRPr="008A59DE">
              <w:rPr>
                <w:lang w:eastAsia="en-NZ"/>
              </w:rPr>
              <w:t>time APC applicants and return</w:t>
            </w:r>
            <w:r>
              <w:rPr>
                <w:lang w:eastAsia="en-NZ"/>
              </w:rPr>
              <w:t>-</w:t>
            </w:r>
            <w:r w:rsidRPr="008A59DE">
              <w:rPr>
                <w:lang w:eastAsia="en-NZ"/>
              </w:rPr>
              <w:t>to</w:t>
            </w:r>
            <w:r>
              <w:rPr>
                <w:lang w:eastAsia="en-NZ"/>
              </w:rPr>
              <w:t>-</w:t>
            </w:r>
            <w:r w:rsidRPr="008A59DE">
              <w:rPr>
                <w:lang w:eastAsia="en-NZ"/>
              </w:rPr>
              <w:t>practice APC applicants must provide evidence of a current basic life support certificate</w:t>
            </w:r>
            <w:r>
              <w:rPr>
                <w:lang w:eastAsia="en-NZ"/>
              </w:rPr>
              <w:t>,</w:t>
            </w:r>
            <w:r w:rsidRPr="008A59DE">
              <w:rPr>
                <w:lang w:eastAsia="en-NZ"/>
              </w:rPr>
              <w:t xml:space="preserve"> including anaphylaxis training (</w:t>
            </w:r>
            <w:r>
              <w:rPr>
                <w:lang w:eastAsia="en-NZ"/>
              </w:rPr>
              <w:t>2</w:t>
            </w:r>
            <w:r w:rsidRPr="008A59DE">
              <w:rPr>
                <w:lang w:eastAsia="en-NZ"/>
              </w:rPr>
              <w:t xml:space="preserve"> hour</w:t>
            </w:r>
            <w:r>
              <w:rPr>
                <w:lang w:eastAsia="en-NZ"/>
              </w:rPr>
              <w:t>s</w:t>
            </w:r>
            <w:r w:rsidRPr="008A59DE">
              <w:rPr>
                <w:lang w:eastAsia="en-NZ"/>
              </w:rPr>
              <w:t xml:space="preserve"> minimum) to accompany their APC application.</w:t>
            </w:r>
            <w:r w:rsidRPr="008A59DE">
              <w:rPr>
                <w:rStyle w:val="FootnoteReference"/>
                <w:rFonts w:cs="Segoe UI"/>
                <w:color w:val="000000"/>
                <w:sz w:val="20"/>
                <w:lang w:eastAsia="en-NZ"/>
              </w:rPr>
              <w:footnoteReference w:id="97"/>
            </w:r>
          </w:p>
        </w:tc>
      </w:tr>
      <w:tr w:rsidR="00862CB3" w:rsidRPr="008A59DE" w14:paraId="57C2C67D" w14:textId="77777777" w:rsidTr="005017AE">
        <w:trPr>
          <w:trHeight w:val="391"/>
        </w:trPr>
        <w:tc>
          <w:tcPr>
            <w:tcW w:w="9016" w:type="dxa"/>
            <w:shd w:val="clear" w:color="auto" w:fill="D9D9D9" w:themeFill="background1" w:themeFillShade="D9"/>
            <w:vAlign w:val="center"/>
          </w:tcPr>
          <w:p w14:paraId="4CFE6DB0" w14:textId="77777777" w:rsidR="00862CB3" w:rsidRPr="008A59DE" w:rsidRDefault="00862CB3" w:rsidP="0064026C">
            <w:pPr>
              <w:rPr>
                <w:b/>
                <w:bCs/>
                <w:sz w:val="20"/>
              </w:rPr>
            </w:pPr>
            <w:r w:rsidRPr="008A59DE">
              <w:rPr>
                <w:b/>
                <w:bCs/>
                <w:sz w:val="20"/>
              </w:rPr>
              <w:t>Overseas applicants</w:t>
            </w:r>
            <w:r w:rsidRPr="008A59DE">
              <w:rPr>
                <w:rStyle w:val="FootnoteReference"/>
              </w:rPr>
              <w:footnoteReference w:id="98"/>
            </w:r>
          </w:p>
        </w:tc>
      </w:tr>
      <w:tr w:rsidR="00862CB3" w:rsidRPr="008A59DE" w14:paraId="18425E95" w14:textId="77777777" w:rsidTr="005017AE">
        <w:tc>
          <w:tcPr>
            <w:tcW w:w="9016" w:type="dxa"/>
          </w:tcPr>
          <w:p w14:paraId="6645832C" w14:textId="77777777" w:rsidR="00862CB3" w:rsidRPr="008A59DE" w:rsidRDefault="00862CB3" w:rsidP="0064026C">
            <w:pPr>
              <w:rPr>
                <w:color w:val="000000"/>
                <w:sz w:val="20"/>
                <w:shd w:val="clear" w:color="auto" w:fill="FFFFFF"/>
              </w:rPr>
            </w:pPr>
            <w:r>
              <w:rPr>
                <w:color w:val="000000"/>
                <w:sz w:val="20"/>
                <w:shd w:val="clear" w:color="auto" w:fill="FFFFFF"/>
              </w:rPr>
              <w:t>Applicants must</w:t>
            </w:r>
            <w:r w:rsidRPr="008A59DE">
              <w:rPr>
                <w:color w:val="000000"/>
                <w:sz w:val="20"/>
                <w:shd w:val="clear" w:color="auto" w:fill="FFFFFF"/>
              </w:rPr>
              <w:t xml:space="preserve"> successful</w:t>
            </w:r>
            <w:r>
              <w:rPr>
                <w:color w:val="000000"/>
                <w:sz w:val="20"/>
                <w:shd w:val="clear" w:color="auto" w:fill="FFFFFF"/>
              </w:rPr>
              <w:t>ly</w:t>
            </w:r>
            <w:r w:rsidRPr="008A59DE">
              <w:rPr>
                <w:color w:val="000000"/>
                <w:sz w:val="20"/>
                <w:shd w:val="clear" w:color="auto" w:fill="FFFFFF"/>
              </w:rPr>
              <w:t xml:space="preserve"> complet</w:t>
            </w:r>
            <w:r>
              <w:rPr>
                <w:color w:val="000000"/>
                <w:sz w:val="20"/>
                <w:shd w:val="clear" w:color="auto" w:fill="FFFFFF"/>
              </w:rPr>
              <w:t>e</w:t>
            </w:r>
            <w:r w:rsidRPr="008A59DE">
              <w:rPr>
                <w:color w:val="000000"/>
                <w:sz w:val="20"/>
                <w:shd w:val="clear" w:color="auto" w:fill="FFFFFF"/>
              </w:rPr>
              <w:t xml:space="preserve"> a desktop assessment and cultural competence open book exam as part of the registration process.</w:t>
            </w:r>
          </w:p>
          <w:p w14:paraId="13C6200E" w14:textId="77777777" w:rsidR="00862CB3" w:rsidRPr="008A59DE" w:rsidRDefault="00862CB3" w:rsidP="0064026C">
            <w:pPr>
              <w:rPr>
                <w:color w:val="000000"/>
                <w:sz w:val="20"/>
                <w:lang w:eastAsia="en-NZ"/>
              </w:rPr>
            </w:pPr>
            <w:r>
              <w:rPr>
                <w:color w:val="000000"/>
                <w:sz w:val="20"/>
                <w:lang w:eastAsia="en-NZ"/>
              </w:rPr>
              <w:t>They</w:t>
            </w:r>
            <w:r w:rsidRPr="008A59DE">
              <w:rPr>
                <w:color w:val="000000"/>
                <w:sz w:val="20"/>
                <w:lang w:eastAsia="en-NZ"/>
              </w:rPr>
              <w:t xml:space="preserve"> must </w:t>
            </w:r>
            <w:r>
              <w:rPr>
                <w:color w:val="000000"/>
                <w:sz w:val="20"/>
                <w:lang w:eastAsia="en-NZ"/>
              </w:rPr>
              <w:t xml:space="preserve">also </w:t>
            </w:r>
            <w:r w:rsidRPr="008A59DE">
              <w:rPr>
                <w:color w:val="000000"/>
                <w:sz w:val="20"/>
                <w:lang w:eastAsia="en-NZ"/>
              </w:rPr>
              <w:t>have:</w:t>
            </w:r>
          </w:p>
          <w:p w14:paraId="32C8703C" w14:textId="77777777" w:rsidR="00862CB3" w:rsidRPr="00641133" w:rsidRDefault="00862CB3" w:rsidP="003B0F08">
            <w:pPr>
              <w:pStyle w:val="ListParagraph"/>
              <w:numPr>
                <w:ilvl w:val="0"/>
                <w:numId w:val="13"/>
              </w:numPr>
              <w:spacing w:after="0" w:line="240" w:lineRule="auto"/>
              <w:rPr>
                <w:rFonts w:eastAsia="Times New Roman"/>
                <w:color w:val="000000"/>
                <w:sz w:val="20"/>
                <w:szCs w:val="20"/>
                <w:lang w:eastAsia="en-NZ"/>
              </w:rPr>
            </w:pPr>
            <w:r w:rsidRPr="0095055F">
              <w:rPr>
                <w:rFonts w:eastAsia="Times New Roman"/>
                <w:color w:val="000000"/>
                <w:sz w:val="20"/>
                <w:szCs w:val="20"/>
                <w:lang w:eastAsia="en-NZ"/>
              </w:rPr>
              <w:t>graduated within three years of the date of their application for registration in Aotearoa and be registered in the country where they gained their qualification, or</w:t>
            </w:r>
          </w:p>
          <w:p w14:paraId="4E867BA6" w14:textId="77777777" w:rsidR="00862CB3" w:rsidRPr="00641133" w:rsidRDefault="00862CB3" w:rsidP="003B0F08">
            <w:pPr>
              <w:pStyle w:val="ListParagraph"/>
              <w:numPr>
                <w:ilvl w:val="0"/>
                <w:numId w:val="13"/>
              </w:numPr>
              <w:spacing w:after="0" w:line="240" w:lineRule="auto"/>
              <w:rPr>
                <w:sz w:val="20"/>
                <w:szCs w:val="20"/>
              </w:rPr>
            </w:pPr>
            <w:r>
              <w:rPr>
                <w:rFonts w:eastAsia="Times New Roman"/>
                <w:color w:val="000000"/>
                <w:sz w:val="20"/>
                <w:szCs w:val="20"/>
                <w:lang w:eastAsia="en-NZ"/>
              </w:rPr>
              <w:t>p</w:t>
            </w:r>
            <w:r w:rsidRPr="008A59DE">
              <w:rPr>
                <w:rFonts w:eastAsia="Times New Roman"/>
                <w:color w:val="000000"/>
                <w:sz w:val="20"/>
                <w:szCs w:val="20"/>
                <w:lang w:eastAsia="en-NZ"/>
              </w:rPr>
              <w:t>ractised within the past three years of the date of their application for registration.</w:t>
            </w:r>
          </w:p>
        </w:tc>
      </w:tr>
      <w:tr w:rsidR="00862CB3" w:rsidRPr="008A59DE" w14:paraId="586C1957" w14:textId="77777777" w:rsidTr="005017AE">
        <w:trPr>
          <w:trHeight w:val="391"/>
        </w:trPr>
        <w:tc>
          <w:tcPr>
            <w:tcW w:w="9016" w:type="dxa"/>
            <w:shd w:val="clear" w:color="auto" w:fill="D9D9D9" w:themeFill="background1" w:themeFillShade="D9"/>
            <w:vAlign w:val="center"/>
          </w:tcPr>
          <w:p w14:paraId="45333459" w14:textId="77777777" w:rsidR="00862CB3" w:rsidRPr="008A59DE" w:rsidRDefault="00862CB3" w:rsidP="0064026C">
            <w:pPr>
              <w:rPr>
                <w:b/>
                <w:bCs/>
                <w:sz w:val="20"/>
              </w:rPr>
            </w:pPr>
            <w:r w:rsidRPr="008A59DE">
              <w:rPr>
                <w:b/>
                <w:bCs/>
                <w:sz w:val="20"/>
              </w:rPr>
              <w:t>Trans-Tasman mutual recognition</w:t>
            </w:r>
            <w:r w:rsidRPr="008A59DE">
              <w:rPr>
                <w:rStyle w:val="FootnoteReference"/>
                <w:sz w:val="20"/>
              </w:rPr>
              <w:footnoteReference w:id="99"/>
            </w:r>
          </w:p>
        </w:tc>
      </w:tr>
      <w:tr w:rsidR="00862CB3" w:rsidRPr="008A59DE" w14:paraId="2F6369E1" w14:textId="77777777" w:rsidTr="005017AE">
        <w:tc>
          <w:tcPr>
            <w:tcW w:w="9016" w:type="dxa"/>
          </w:tcPr>
          <w:p w14:paraId="461504BC" w14:textId="77777777" w:rsidR="00862CB3" w:rsidRPr="008A59DE" w:rsidRDefault="00862CB3" w:rsidP="0064026C">
            <w:pPr>
              <w:rPr>
                <w:sz w:val="20"/>
              </w:rPr>
            </w:pPr>
            <w:r w:rsidRPr="008A59DE">
              <w:rPr>
                <w:sz w:val="20"/>
              </w:rPr>
              <w:t xml:space="preserve">Registered podiatrists in Australia can apply for registration in Aotearoa under the Trans-Tasman Mutual Recognition Act 1997 (TTMR). The Podiatrist Board </w:t>
            </w:r>
            <w:r>
              <w:rPr>
                <w:sz w:val="20"/>
              </w:rPr>
              <w:t>of New Zealand is</w:t>
            </w:r>
            <w:r w:rsidRPr="008A59DE">
              <w:rPr>
                <w:sz w:val="20"/>
              </w:rPr>
              <w:t xml:space="preserve"> implementing a cultural competence open</w:t>
            </w:r>
            <w:r>
              <w:rPr>
                <w:sz w:val="20"/>
              </w:rPr>
              <w:t>-</w:t>
            </w:r>
            <w:r w:rsidRPr="008A59DE">
              <w:rPr>
                <w:sz w:val="20"/>
              </w:rPr>
              <w:t xml:space="preserve">book exam currently required for non-TTMR overseas applicants for TTMR applicants as well, to be successfully completed </w:t>
            </w:r>
            <w:r>
              <w:rPr>
                <w:sz w:val="20"/>
              </w:rPr>
              <w:t>before an APC is</w:t>
            </w:r>
            <w:r w:rsidRPr="008A59DE">
              <w:rPr>
                <w:sz w:val="20"/>
              </w:rPr>
              <w:t xml:space="preserve"> issu</w:t>
            </w:r>
            <w:r>
              <w:rPr>
                <w:sz w:val="20"/>
              </w:rPr>
              <w:t>ed</w:t>
            </w:r>
            <w:r w:rsidRPr="008A59DE">
              <w:rPr>
                <w:sz w:val="20"/>
              </w:rPr>
              <w:t>.</w:t>
            </w:r>
          </w:p>
        </w:tc>
      </w:tr>
    </w:tbl>
    <w:p w14:paraId="13E19E74" w14:textId="77777777" w:rsidR="00862CB3" w:rsidRPr="00873E00" w:rsidRDefault="00862CB3" w:rsidP="00862CB3"/>
    <w:p w14:paraId="51888714" w14:textId="77777777" w:rsidR="00862CB3" w:rsidRDefault="00862CB3" w:rsidP="00862CB3">
      <w:pPr>
        <w:pStyle w:val="Heading3"/>
      </w:pPr>
      <w:r w:rsidRPr="008A59DE">
        <w:t>Workforce data</w:t>
      </w:r>
    </w:p>
    <w:p w14:paraId="7DB2FA48" w14:textId="46B826CA" w:rsidR="00862CB3" w:rsidRDefault="00862CB3" w:rsidP="00862CB3">
      <w:r w:rsidRPr="008B71FC">
        <w:t xml:space="preserve">Information provided by the </w:t>
      </w:r>
      <w:r>
        <w:t>Podiatrists Board of New Zealand</w:t>
      </w:r>
      <w:r w:rsidRPr="008B71FC">
        <w:t xml:space="preserve"> based on </w:t>
      </w:r>
      <w:r>
        <w:t xml:space="preserve">data from </w:t>
      </w:r>
      <w:r w:rsidRPr="008B71FC">
        <w:t xml:space="preserve">their </w:t>
      </w:r>
      <w:r>
        <w:t xml:space="preserve">2021/22 annual </w:t>
      </w:r>
      <w:r w:rsidRPr="008B71FC">
        <w:t>report</w:t>
      </w:r>
      <w:r w:rsidRPr="008A59DE">
        <w:rPr>
          <w:rStyle w:val="FootnoteReference"/>
        </w:rPr>
        <w:footnoteReference w:id="100"/>
      </w:r>
    </w:p>
    <w:p w14:paraId="21B4FD2F" w14:textId="3761B9D5" w:rsidR="005017AE" w:rsidRDefault="005017AE" w:rsidP="00862CB3"/>
    <w:p w14:paraId="3B22FE57" w14:textId="057BA32D" w:rsidR="005017AE" w:rsidRDefault="005017AE" w:rsidP="005017AE">
      <w:pPr>
        <w:pStyle w:val="Figure"/>
      </w:pPr>
      <w:bookmarkStart w:id="98" w:name="_Toc169097418"/>
      <w:r>
        <w:t xml:space="preserve">Figure </w:t>
      </w:r>
      <w:r w:rsidR="0054239A">
        <w:fldChar w:fldCharType="begin"/>
      </w:r>
      <w:r w:rsidR="0054239A">
        <w:instrText xml:space="preserve"> STYLEREF 2 \s </w:instrText>
      </w:r>
      <w:r w:rsidR="0054239A">
        <w:fldChar w:fldCharType="separate"/>
      </w:r>
      <w:r w:rsidR="0054239A">
        <w:rPr>
          <w:noProof/>
        </w:rPr>
        <w:t>10</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1</w:t>
      </w:r>
      <w:r w:rsidR="0054239A">
        <w:rPr>
          <w:noProof/>
        </w:rPr>
        <w:fldChar w:fldCharType="end"/>
      </w:r>
      <w:r>
        <w:t xml:space="preserve">: </w:t>
      </w:r>
      <w:r w:rsidRPr="005017AE">
        <w:t>Podiatry profession APCs, 2021</w:t>
      </w:r>
      <w:bookmarkEnd w:id="98"/>
    </w:p>
    <w:p w14:paraId="2DCB2EF6" w14:textId="64772AB1" w:rsidR="005017AE" w:rsidRDefault="005017AE" w:rsidP="005017AE">
      <w:r w:rsidRPr="008A59DE">
        <w:rPr>
          <w:noProof/>
        </w:rPr>
        <w:drawing>
          <wp:inline distT="0" distB="0" distL="0" distR="0" wp14:anchorId="4AADAA3B" wp14:editId="1D35FAED">
            <wp:extent cx="4410114" cy="1402080"/>
            <wp:effectExtent l="0" t="0" r="9525" b="7620"/>
            <wp:docPr id="24" name="Picture 24" descr="65% femal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65% female (305)"/>
                    <pic:cNvPicPr/>
                  </pic:nvPicPr>
                  <pic:blipFill rotWithShape="1">
                    <a:blip r:embed="rId70"/>
                    <a:srcRect t="13775"/>
                    <a:stretch/>
                  </pic:blipFill>
                  <pic:spPr bwMode="auto">
                    <a:xfrm>
                      <a:off x="0" y="0"/>
                      <a:ext cx="4414030" cy="1403325"/>
                    </a:xfrm>
                    <a:prstGeom prst="rect">
                      <a:avLst/>
                    </a:prstGeom>
                    <a:ln>
                      <a:noFill/>
                    </a:ln>
                    <a:extLst>
                      <a:ext uri="{53640926-AAD7-44D8-BBD7-CCE9431645EC}">
                        <a14:shadowObscured xmlns:a14="http://schemas.microsoft.com/office/drawing/2010/main"/>
                      </a:ext>
                    </a:extLst>
                  </pic:spPr>
                </pic:pic>
              </a:graphicData>
            </a:graphic>
          </wp:inline>
        </w:drawing>
      </w:r>
    </w:p>
    <w:p w14:paraId="2280F64F" w14:textId="48760ACB" w:rsidR="005017AE" w:rsidRDefault="005017AE" w:rsidP="005017AE"/>
    <w:p w14:paraId="0FDA49CC" w14:textId="6AB570D7" w:rsidR="005017AE" w:rsidRDefault="005017AE" w:rsidP="005017AE">
      <w:pPr>
        <w:pStyle w:val="Figure"/>
      </w:pPr>
      <w:bookmarkStart w:id="99" w:name="_Toc169097419"/>
      <w:r>
        <w:t xml:space="preserve">Figure </w:t>
      </w:r>
      <w:r w:rsidR="0054239A">
        <w:fldChar w:fldCharType="begin"/>
      </w:r>
      <w:r w:rsidR="0054239A">
        <w:instrText xml:space="preserve"> STYLEREF 2 \s </w:instrText>
      </w:r>
      <w:r w:rsidR="0054239A">
        <w:fldChar w:fldCharType="separate"/>
      </w:r>
      <w:r w:rsidR="0054239A">
        <w:rPr>
          <w:noProof/>
        </w:rPr>
        <w:t>10</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2</w:t>
      </w:r>
      <w:r w:rsidR="0054239A">
        <w:rPr>
          <w:noProof/>
        </w:rPr>
        <w:fldChar w:fldCharType="end"/>
      </w:r>
      <w:r>
        <w:t xml:space="preserve">: </w:t>
      </w:r>
      <w:r w:rsidRPr="005017AE">
        <w:t>Podiatry number of APCs issued by year: New Zealand-qualified compared with overseas-qualified podiatry workforce, 2017–2022</w:t>
      </w:r>
      <w:bookmarkEnd w:id="99"/>
    </w:p>
    <w:p w14:paraId="27B24EEC" w14:textId="14AC2B70" w:rsidR="005017AE" w:rsidRDefault="005017AE" w:rsidP="005017AE">
      <w:r w:rsidRPr="008A59DE">
        <w:rPr>
          <w:noProof/>
        </w:rPr>
        <w:drawing>
          <wp:inline distT="0" distB="0" distL="0" distR="0" wp14:anchorId="284207B3" wp14:editId="3F5E7673">
            <wp:extent cx="5026762" cy="1859280"/>
            <wp:effectExtent l="0" t="0" r="2540" b="7620"/>
            <wp:docPr id="25" name="Picture 25" descr="412 New Zealand qualified in 2022; 59 overseas qualified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412 New Zealand qualified in 2022; 59 overseas qualified in 2022"/>
                    <pic:cNvPicPr/>
                  </pic:nvPicPr>
                  <pic:blipFill rotWithShape="1">
                    <a:blip r:embed="rId71"/>
                    <a:srcRect t="25612"/>
                    <a:stretch/>
                  </pic:blipFill>
                  <pic:spPr bwMode="auto">
                    <a:xfrm>
                      <a:off x="0" y="0"/>
                      <a:ext cx="5032237" cy="1861305"/>
                    </a:xfrm>
                    <a:prstGeom prst="rect">
                      <a:avLst/>
                    </a:prstGeom>
                    <a:ln>
                      <a:noFill/>
                    </a:ln>
                    <a:extLst>
                      <a:ext uri="{53640926-AAD7-44D8-BBD7-CCE9431645EC}">
                        <a14:shadowObscured xmlns:a14="http://schemas.microsoft.com/office/drawing/2010/main"/>
                      </a:ext>
                    </a:extLst>
                  </pic:spPr>
                </pic:pic>
              </a:graphicData>
            </a:graphic>
          </wp:inline>
        </w:drawing>
      </w:r>
    </w:p>
    <w:p w14:paraId="2C0B1C5D" w14:textId="61A0D7E4" w:rsidR="005017AE" w:rsidRDefault="005017AE" w:rsidP="005017AE"/>
    <w:p w14:paraId="72872176" w14:textId="67AE915C" w:rsidR="005017AE" w:rsidRDefault="005017AE" w:rsidP="005017AE">
      <w:pPr>
        <w:pStyle w:val="Figure"/>
      </w:pPr>
      <w:bookmarkStart w:id="100" w:name="_Toc169097420"/>
      <w:r>
        <w:t xml:space="preserve">Figure </w:t>
      </w:r>
      <w:r w:rsidR="0054239A">
        <w:fldChar w:fldCharType="begin"/>
      </w:r>
      <w:r w:rsidR="0054239A">
        <w:instrText xml:space="preserve"> STYLEREF 2 \s </w:instrText>
      </w:r>
      <w:r w:rsidR="0054239A">
        <w:fldChar w:fldCharType="separate"/>
      </w:r>
      <w:r w:rsidR="0054239A">
        <w:rPr>
          <w:noProof/>
        </w:rPr>
        <w:t>10</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3</w:t>
      </w:r>
      <w:r w:rsidR="0054239A">
        <w:rPr>
          <w:noProof/>
        </w:rPr>
        <w:fldChar w:fldCharType="end"/>
      </w:r>
      <w:r>
        <w:t>:</w:t>
      </w:r>
      <w:r w:rsidRPr="005017AE">
        <w:t xml:space="preserve"> Ethnicity profile of podiatry workforce who hold an APC, 2021</w:t>
      </w:r>
      <w:bookmarkEnd w:id="100"/>
    </w:p>
    <w:p w14:paraId="521F6AB7" w14:textId="141DDC2C" w:rsidR="005017AE" w:rsidRDefault="005017AE" w:rsidP="005017AE">
      <w:r w:rsidRPr="008A59DE">
        <w:rPr>
          <w:noProof/>
        </w:rPr>
        <w:drawing>
          <wp:inline distT="0" distB="0" distL="0" distR="0" wp14:anchorId="58944ACA" wp14:editId="51EA3A97">
            <wp:extent cx="5064225" cy="1463040"/>
            <wp:effectExtent l="0" t="0" r="3175" b="3810"/>
            <wp:docPr id="27" name="Picture 27" descr="74% Europe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74% European/Other"/>
                    <pic:cNvPicPr/>
                  </pic:nvPicPr>
                  <pic:blipFill rotWithShape="1">
                    <a:blip r:embed="rId72"/>
                    <a:srcRect t="32077"/>
                    <a:stretch/>
                  </pic:blipFill>
                  <pic:spPr bwMode="auto">
                    <a:xfrm>
                      <a:off x="0" y="0"/>
                      <a:ext cx="5074083" cy="1465888"/>
                    </a:xfrm>
                    <a:prstGeom prst="rect">
                      <a:avLst/>
                    </a:prstGeom>
                    <a:ln>
                      <a:noFill/>
                    </a:ln>
                    <a:extLst>
                      <a:ext uri="{53640926-AAD7-44D8-BBD7-CCE9431645EC}">
                        <a14:shadowObscured xmlns:a14="http://schemas.microsoft.com/office/drawing/2010/main"/>
                      </a:ext>
                    </a:extLst>
                  </pic:spPr>
                </pic:pic>
              </a:graphicData>
            </a:graphic>
          </wp:inline>
        </w:drawing>
      </w:r>
    </w:p>
    <w:p w14:paraId="3529BE40" w14:textId="77777777" w:rsidR="005017AE" w:rsidRDefault="005017AE" w:rsidP="005017AE">
      <w:pPr>
        <w:sectPr w:rsidR="005017AE" w:rsidSect="00862CB3">
          <w:footerReference w:type="default" r:id="rId73"/>
          <w:pgSz w:w="11907" w:h="16834" w:code="9"/>
          <w:pgMar w:top="1418" w:right="1701" w:bottom="1134" w:left="1843" w:header="284" w:footer="425" w:gutter="284"/>
          <w:cols w:space="720"/>
          <w:docGrid w:linePitch="286"/>
        </w:sectPr>
      </w:pPr>
    </w:p>
    <w:p w14:paraId="2C56204C" w14:textId="19AA6D17" w:rsidR="005017AE" w:rsidRDefault="005017AE" w:rsidP="005017AE">
      <w:pPr>
        <w:pStyle w:val="Figure"/>
      </w:pPr>
      <w:bookmarkStart w:id="101" w:name="_Toc169097421"/>
      <w:r>
        <w:t xml:space="preserve">Figure </w:t>
      </w:r>
      <w:r w:rsidR="0054239A">
        <w:fldChar w:fldCharType="begin"/>
      </w:r>
      <w:r w:rsidR="0054239A">
        <w:instrText xml:space="preserve"> STYLEREF 2 \s </w:instrText>
      </w:r>
      <w:r w:rsidR="0054239A">
        <w:fldChar w:fldCharType="separate"/>
      </w:r>
      <w:r w:rsidR="0054239A">
        <w:rPr>
          <w:noProof/>
        </w:rPr>
        <w:t>10</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4</w:t>
      </w:r>
      <w:r w:rsidR="0054239A">
        <w:rPr>
          <w:noProof/>
        </w:rPr>
        <w:fldChar w:fldCharType="end"/>
      </w:r>
      <w:r>
        <w:t>:</w:t>
      </w:r>
      <w:r w:rsidRPr="005017AE">
        <w:t xml:space="preserve"> </w:t>
      </w:r>
      <w:r w:rsidRPr="008A59DE">
        <w:t xml:space="preserve">Percentage of Māori and </w:t>
      </w:r>
      <w:r>
        <w:t>Pacific</w:t>
      </w:r>
      <w:r w:rsidRPr="008A59DE">
        <w:t xml:space="preserve"> podiatrists with an APC</w:t>
      </w:r>
      <w:r>
        <w:t>, 2017–2022</w:t>
      </w:r>
      <w:bookmarkEnd w:id="101"/>
    </w:p>
    <w:p w14:paraId="4FF948DE" w14:textId="4E5E2A06" w:rsidR="005017AE" w:rsidRDefault="005017AE" w:rsidP="005017AE">
      <w:pPr>
        <w:rPr>
          <w:sz w:val="20"/>
        </w:rPr>
      </w:pPr>
      <w:r w:rsidRPr="008A59DE">
        <w:rPr>
          <w:noProof/>
        </w:rPr>
        <w:drawing>
          <wp:inline distT="0" distB="0" distL="0" distR="0" wp14:anchorId="4755803B" wp14:editId="0B1BA3E8">
            <wp:extent cx="3994461" cy="2011680"/>
            <wp:effectExtent l="0" t="0" r="6350" b="7620"/>
            <wp:docPr id="28" name="Picture 28" descr="7% Māori and 3% Pacific peoples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7% Māori and 3% Pacific peoples in 2022"/>
                    <pic:cNvPicPr/>
                  </pic:nvPicPr>
                  <pic:blipFill rotWithShape="1">
                    <a:blip r:embed="rId74"/>
                    <a:srcRect t="22727" b="5395"/>
                    <a:stretch/>
                  </pic:blipFill>
                  <pic:spPr bwMode="auto">
                    <a:xfrm>
                      <a:off x="0" y="0"/>
                      <a:ext cx="3999828" cy="2014383"/>
                    </a:xfrm>
                    <a:prstGeom prst="rect">
                      <a:avLst/>
                    </a:prstGeom>
                    <a:ln>
                      <a:noFill/>
                    </a:ln>
                    <a:extLst>
                      <a:ext uri="{53640926-AAD7-44D8-BBD7-CCE9431645EC}">
                        <a14:shadowObscured xmlns:a14="http://schemas.microsoft.com/office/drawing/2010/main"/>
                      </a:ext>
                    </a:extLst>
                  </pic:spPr>
                </pic:pic>
              </a:graphicData>
            </a:graphic>
          </wp:inline>
        </w:drawing>
      </w:r>
    </w:p>
    <w:p w14:paraId="0D7EF728" w14:textId="38DAFB47" w:rsidR="005017AE" w:rsidRDefault="005017AE" w:rsidP="005017AE">
      <w:pPr>
        <w:rPr>
          <w:sz w:val="20"/>
        </w:rPr>
      </w:pPr>
    </w:p>
    <w:p w14:paraId="16BE18E3" w14:textId="6FE7C2A8" w:rsidR="005017AE" w:rsidRDefault="005017AE" w:rsidP="005017AE">
      <w:pPr>
        <w:pStyle w:val="Figure"/>
        <w:rPr>
          <w:bCs/>
        </w:rPr>
      </w:pPr>
      <w:bookmarkStart w:id="102" w:name="_Toc169097422"/>
      <w:r>
        <w:t xml:space="preserve">Figure </w:t>
      </w:r>
      <w:r w:rsidR="0054239A">
        <w:fldChar w:fldCharType="begin"/>
      </w:r>
      <w:r w:rsidR="0054239A">
        <w:instrText xml:space="preserve"> STYLEREF 2 \s </w:instrText>
      </w:r>
      <w:r w:rsidR="0054239A">
        <w:fldChar w:fldCharType="separate"/>
      </w:r>
      <w:r w:rsidR="0054239A">
        <w:rPr>
          <w:noProof/>
        </w:rPr>
        <w:t>10</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5</w:t>
      </w:r>
      <w:r w:rsidR="0054239A">
        <w:rPr>
          <w:noProof/>
        </w:rPr>
        <w:fldChar w:fldCharType="end"/>
      </w:r>
      <w:r>
        <w:rPr>
          <w:bCs/>
        </w:rPr>
        <w:t xml:space="preserve">: </w:t>
      </w:r>
      <w:r w:rsidRPr="008A59DE">
        <w:rPr>
          <w:bCs/>
        </w:rPr>
        <w:t>Podiatrist age groups analysis</w:t>
      </w:r>
      <w:r>
        <w:rPr>
          <w:bCs/>
        </w:rPr>
        <w:t>, 2021/22</w:t>
      </w:r>
      <w:bookmarkEnd w:id="102"/>
    </w:p>
    <w:p w14:paraId="7994C2DD" w14:textId="3C439345" w:rsidR="005017AE" w:rsidRPr="005017AE" w:rsidRDefault="005017AE" w:rsidP="005017AE">
      <w:r w:rsidRPr="008A59DE">
        <w:rPr>
          <w:noProof/>
        </w:rPr>
        <w:drawing>
          <wp:inline distT="0" distB="0" distL="0" distR="0" wp14:anchorId="0775870D" wp14:editId="0E265FA8">
            <wp:extent cx="3997280" cy="3063240"/>
            <wp:effectExtent l="0" t="0" r="3810" b="3810"/>
            <wp:docPr id="2048" name="Picture 2048" descr="16% in 25-29 and 16% in 30-34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descr="16% in 25-29 and 16% in 30-34 age groups"/>
                    <pic:cNvPicPr/>
                  </pic:nvPicPr>
                  <pic:blipFill rotWithShape="1">
                    <a:blip r:embed="rId75"/>
                    <a:srcRect t="11745"/>
                    <a:stretch/>
                  </pic:blipFill>
                  <pic:spPr bwMode="auto">
                    <a:xfrm>
                      <a:off x="0" y="0"/>
                      <a:ext cx="4003207" cy="3067782"/>
                    </a:xfrm>
                    <a:prstGeom prst="rect">
                      <a:avLst/>
                    </a:prstGeom>
                    <a:ln>
                      <a:noFill/>
                    </a:ln>
                    <a:extLst>
                      <a:ext uri="{53640926-AAD7-44D8-BBD7-CCE9431645EC}">
                        <a14:shadowObscured xmlns:a14="http://schemas.microsoft.com/office/drawing/2010/main"/>
                      </a:ext>
                    </a:extLst>
                  </pic:spPr>
                </pic:pic>
              </a:graphicData>
            </a:graphic>
          </wp:inline>
        </w:drawing>
      </w:r>
    </w:p>
    <w:p w14:paraId="43E69A33" w14:textId="77777777" w:rsidR="005017AE" w:rsidRPr="008A59DE" w:rsidRDefault="005017AE" w:rsidP="005017AE">
      <w:pPr>
        <w:rPr>
          <w:sz w:val="20"/>
        </w:rPr>
      </w:pPr>
    </w:p>
    <w:p w14:paraId="5BCDEC30" w14:textId="1DCBB7A5" w:rsidR="005017AE" w:rsidRDefault="005017AE" w:rsidP="005017AE">
      <w:pPr>
        <w:pStyle w:val="Figure"/>
        <w:rPr>
          <w:bCs/>
        </w:rPr>
      </w:pPr>
      <w:bookmarkStart w:id="103" w:name="_Toc169097423"/>
      <w:r>
        <w:t xml:space="preserve">Figure </w:t>
      </w:r>
      <w:r w:rsidR="0054239A">
        <w:fldChar w:fldCharType="begin"/>
      </w:r>
      <w:r w:rsidR="0054239A">
        <w:instrText xml:space="preserve"> STYLEREF 2 \s </w:instrText>
      </w:r>
      <w:r w:rsidR="0054239A">
        <w:fldChar w:fldCharType="separate"/>
      </w:r>
      <w:r w:rsidR="0054239A">
        <w:rPr>
          <w:noProof/>
        </w:rPr>
        <w:t>10</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6</w:t>
      </w:r>
      <w:r w:rsidR="0054239A">
        <w:rPr>
          <w:noProof/>
        </w:rPr>
        <w:fldChar w:fldCharType="end"/>
      </w:r>
      <w:r>
        <w:rPr>
          <w:bCs/>
        </w:rPr>
        <w:t xml:space="preserve">: </w:t>
      </w:r>
      <w:r w:rsidRPr="008A59DE">
        <w:rPr>
          <w:bCs/>
        </w:rPr>
        <w:t>Podiatrists’ primary workplace setting</w:t>
      </w:r>
      <w:r>
        <w:rPr>
          <w:bCs/>
        </w:rPr>
        <w:t>, 2021/22</w:t>
      </w:r>
      <w:bookmarkEnd w:id="103"/>
    </w:p>
    <w:p w14:paraId="7B0AC400" w14:textId="4DC5B200" w:rsidR="005017AE" w:rsidRPr="005017AE" w:rsidRDefault="005017AE" w:rsidP="005017AE">
      <w:r w:rsidRPr="008A59DE">
        <w:rPr>
          <w:noProof/>
        </w:rPr>
        <w:drawing>
          <wp:inline distT="0" distB="0" distL="0" distR="0" wp14:anchorId="344A7F6B" wp14:editId="54F68867">
            <wp:extent cx="4615240" cy="2286000"/>
            <wp:effectExtent l="0" t="0" r="0" b="0"/>
            <wp:docPr id="2049" name="Picture 2049" descr="78%  private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9" descr="78%  private practice"/>
                    <pic:cNvPicPr/>
                  </pic:nvPicPr>
                  <pic:blipFill rotWithShape="1">
                    <a:blip r:embed="rId76"/>
                    <a:srcRect t="25276"/>
                    <a:stretch/>
                  </pic:blipFill>
                  <pic:spPr bwMode="auto">
                    <a:xfrm>
                      <a:off x="0" y="0"/>
                      <a:ext cx="4640138" cy="2298333"/>
                    </a:xfrm>
                    <a:prstGeom prst="rect">
                      <a:avLst/>
                    </a:prstGeom>
                    <a:ln>
                      <a:noFill/>
                    </a:ln>
                    <a:extLst>
                      <a:ext uri="{53640926-AAD7-44D8-BBD7-CCE9431645EC}">
                        <a14:shadowObscured xmlns:a14="http://schemas.microsoft.com/office/drawing/2010/main"/>
                      </a:ext>
                    </a:extLst>
                  </pic:spPr>
                </pic:pic>
              </a:graphicData>
            </a:graphic>
          </wp:inline>
        </w:drawing>
      </w:r>
    </w:p>
    <w:p w14:paraId="4B2565D0" w14:textId="77777777" w:rsidR="005017AE" w:rsidRPr="005017AE" w:rsidRDefault="005017AE" w:rsidP="005017AE"/>
    <w:p w14:paraId="53659801" w14:textId="77777777" w:rsidR="00862CB3" w:rsidRPr="008A59DE" w:rsidRDefault="00862CB3" w:rsidP="00862CB3"/>
    <w:p w14:paraId="7B650F73" w14:textId="77777777" w:rsidR="00862CB3" w:rsidRPr="00C06F7C" w:rsidRDefault="00862CB3" w:rsidP="00862CB3">
      <w:pPr>
        <w:pStyle w:val="Heading3"/>
      </w:pPr>
      <w:r>
        <w:t>Benefits of</w:t>
      </w:r>
      <w:r w:rsidRPr="008B71FC">
        <w:t xml:space="preserve"> </w:t>
      </w:r>
      <w:r>
        <w:t>a highly-enabled</w:t>
      </w:r>
      <w:r w:rsidRPr="008B71FC">
        <w:t xml:space="preserve"> </w:t>
      </w:r>
      <w:r w:rsidRPr="00C06F7C">
        <w:t>podiatry profession</w:t>
      </w:r>
    </w:p>
    <w:p w14:paraId="6F0EB785" w14:textId="77777777" w:rsidR="00862CB3" w:rsidRPr="00C06F7C" w:rsidRDefault="00862CB3" w:rsidP="0027164F">
      <w:pPr>
        <w:pStyle w:val="Bullet"/>
      </w:pPr>
      <w:r w:rsidRPr="00C06F7C">
        <w:t xml:space="preserve">Podiatrists help </w:t>
      </w:r>
      <w:r>
        <w:t>reduce and manage associated l</w:t>
      </w:r>
      <w:r w:rsidRPr="00C06F7C">
        <w:t xml:space="preserve">ower limb </w:t>
      </w:r>
      <w:r>
        <w:t xml:space="preserve">morbidity and </w:t>
      </w:r>
      <w:r w:rsidRPr="00C06F7C">
        <w:t xml:space="preserve">mortality and the impact of </w:t>
      </w:r>
      <w:r>
        <w:t xml:space="preserve">foot </w:t>
      </w:r>
      <w:r w:rsidRPr="00C06F7C">
        <w:t xml:space="preserve">disability </w:t>
      </w:r>
      <w:r>
        <w:t xml:space="preserve">and provide advice on </w:t>
      </w:r>
      <w:r w:rsidRPr="00C06F7C">
        <w:t>musculoskeletal issues so people can maintain as much of their mobility as possible</w:t>
      </w:r>
      <w:r>
        <w:t>;</w:t>
      </w:r>
      <w:r w:rsidRPr="00C06F7C">
        <w:t xml:space="preserve"> participate in their everyday activities</w:t>
      </w:r>
      <w:r>
        <w:t>,</w:t>
      </w:r>
      <w:r w:rsidRPr="00C06F7C">
        <w:t xml:space="preserve"> such as employment, education and social activities</w:t>
      </w:r>
      <w:r w:rsidRPr="00AF0D13">
        <w:t xml:space="preserve"> </w:t>
      </w:r>
      <w:r>
        <w:t xml:space="preserve">and feel connected to </w:t>
      </w:r>
      <w:r w:rsidRPr="00C06F7C">
        <w:t>Papatūānuku.</w:t>
      </w:r>
    </w:p>
    <w:p w14:paraId="22A36D1E" w14:textId="77777777" w:rsidR="00862CB3" w:rsidRPr="00C06F7C" w:rsidRDefault="00862CB3" w:rsidP="0027164F">
      <w:pPr>
        <w:pStyle w:val="Bullet"/>
      </w:pPr>
      <w:r w:rsidRPr="00C06F7C">
        <w:t xml:space="preserve">Podiatrists keep </w:t>
      </w:r>
      <w:r>
        <w:t xml:space="preserve">the workforce of </w:t>
      </w:r>
      <w:r w:rsidRPr="00C06F7C">
        <w:t>Aotearoa on its feet, reducing days lost to foot pain and foot problems.</w:t>
      </w:r>
    </w:p>
    <w:p w14:paraId="729DDEDA" w14:textId="77777777" w:rsidR="00862CB3" w:rsidRPr="00C06F7C" w:rsidRDefault="00862CB3" w:rsidP="0027164F">
      <w:pPr>
        <w:pStyle w:val="Bullet"/>
      </w:pPr>
      <w:r w:rsidRPr="00C06F7C">
        <w:t xml:space="preserve">Podiatrists play an essential role </w:t>
      </w:r>
      <w:r>
        <w:t xml:space="preserve">in </w:t>
      </w:r>
      <w:r w:rsidRPr="00C06F7C">
        <w:t xml:space="preserve">reducing mortality and </w:t>
      </w:r>
      <w:r>
        <w:t>hospital-stay lengths</w:t>
      </w:r>
      <w:r w:rsidRPr="00C06F7C">
        <w:t xml:space="preserve"> associated with diabetic foot ulcers</w:t>
      </w:r>
      <w:r>
        <w:t xml:space="preserve">, </w:t>
      </w:r>
      <w:r w:rsidRPr="00C06F7C">
        <w:t>amputations</w:t>
      </w:r>
      <w:r>
        <w:t xml:space="preserve"> and other high-risk foot conditions</w:t>
      </w:r>
      <w:r w:rsidRPr="00C06F7C">
        <w:t>, potential</w:t>
      </w:r>
      <w:r>
        <w:t>ly</w:t>
      </w:r>
      <w:r w:rsidRPr="00C06F7C">
        <w:t xml:space="preserve"> significantly reduc</w:t>
      </w:r>
      <w:r>
        <w:t>ing</w:t>
      </w:r>
      <w:r w:rsidRPr="00C06F7C">
        <w:t xml:space="preserve"> costs to the health system and improv</w:t>
      </w:r>
      <w:r>
        <w:t>ing</w:t>
      </w:r>
      <w:r w:rsidRPr="00C06F7C">
        <w:t xml:space="preserve"> population wellbeing through early diagnosis and intervention.</w:t>
      </w:r>
    </w:p>
    <w:p w14:paraId="2D7B51EC" w14:textId="77777777" w:rsidR="00862CB3" w:rsidRDefault="00862CB3" w:rsidP="0027164F">
      <w:pPr>
        <w:pStyle w:val="Bullet"/>
      </w:pPr>
      <w:r>
        <w:t>They can help inform p</w:t>
      </w:r>
      <w:r w:rsidRPr="00C06F7C">
        <w:t>eople with high-risk foot conditions</w:t>
      </w:r>
      <w:r>
        <w:t xml:space="preserve">, (for example, renal disease, peripheral arterial disease and gout) </w:t>
      </w:r>
      <w:r w:rsidRPr="00C06F7C">
        <w:t xml:space="preserve">about self-management and early intervention </w:t>
      </w:r>
      <w:r>
        <w:t xml:space="preserve">options </w:t>
      </w:r>
      <w:r w:rsidRPr="00C06F7C">
        <w:t>to prevent further complications that may require surgical intervention.</w:t>
      </w:r>
    </w:p>
    <w:p w14:paraId="6F02A6F8" w14:textId="77777777" w:rsidR="00862CB3" w:rsidRDefault="00862CB3" w:rsidP="0027164F">
      <w:pPr>
        <w:pStyle w:val="Bullet"/>
      </w:pPr>
      <w:r>
        <w:t>They help with early detection of wider health issues, such as peripheral arterial disease, atrial fibrillation and cardiovascular disease risk.</w:t>
      </w:r>
    </w:p>
    <w:p w14:paraId="53CC68EF" w14:textId="77777777" w:rsidR="00862CB3" w:rsidRPr="00C06F7C" w:rsidRDefault="00862CB3" w:rsidP="0027164F">
      <w:pPr>
        <w:pStyle w:val="Bullet"/>
      </w:pPr>
      <w:r>
        <w:t>Podiatrists also promote health options such as smoking cessation and safe physical activity.</w:t>
      </w:r>
    </w:p>
    <w:p w14:paraId="7EB493BE" w14:textId="77777777" w:rsidR="00F256D9" w:rsidRDefault="00F256D9" w:rsidP="00DC20BD">
      <w:pPr>
        <w:pStyle w:val="Table"/>
        <w:rPr>
          <w:rFonts w:eastAsia="Arial"/>
        </w:rPr>
      </w:pPr>
    </w:p>
    <w:p w14:paraId="1B0EBB60" w14:textId="77777777" w:rsidR="0027164F" w:rsidRDefault="0027164F" w:rsidP="0027164F">
      <w:pPr>
        <w:rPr>
          <w:rFonts w:eastAsia="Arial"/>
        </w:rPr>
      </w:pPr>
    </w:p>
    <w:p w14:paraId="1C11A82A" w14:textId="77777777" w:rsidR="0027164F" w:rsidRDefault="0027164F" w:rsidP="0027164F">
      <w:pPr>
        <w:rPr>
          <w:rFonts w:eastAsia="Arial"/>
        </w:rPr>
        <w:sectPr w:rsidR="0027164F" w:rsidSect="00862CB3">
          <w:pgSz w:w="11907" w:h="16834" w:code="9"/>
          <w:pgMar w:top="1418" w:right="1701" w:bottom="1134" w:left="1843" w:header="284" w:footer="425" w:gutter="284"/>
          <w:cols w:space="720"/>
          <w:docGrid w:linePitch="286"/>
        </w:sectPr>
      </w:pPr>
    </w:p>
    <w:p w14:paraId="31B2D170" w14:textId="1C0396F2" w:rsidR="0027164F" w:rsidRDefault="0027164F" w:rsidP="0027164F">
      <w:pPr>
        <w:pStyle w:val="Heading3"/>
        <w:spacing w:before="0"/>
        <w:rPr>
          <w:rFonts w:eastAsia="Arial"/>
        </w:rPr>
      </w:pPr>
      <w:r w:rsidRPr="00F34B54">
        <w:rPr>
          <w:rFonts w:eastAsia="Arial"/>
        </w:rPr>
        <w:t xml:space="preserve">Key </w:t>
      </w:r>
      <w:r w:rsidRPr="0027164F">
        <w:rPr>
          <w:rFonts w:eastAsia="Arial"/>
        </w:rPr>
        <w:t>issues for the podiatry profession in realising its full potential to help achieve pae ora</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701"/>
        <w:gridCol w:w="11482"/>
      </w:tblGrid>
      <w:tr w:rsidR="0027164F" w:rsidRPr="00923FF4" w14:paraId="18AE792F" w14:textId="77777777" w:rsidTr="0027164F">
        <w:trPr>
          <w:tblHeader/>
        </w:trPr>
        <w:tc>
          <w:tcPr>
            <w:tcW w:w="1701" w:type="dxa"/>
            <w:tcBorders>
              <w:top w:val="nil"/>
              <w:bottom w:val="nil"/>
            </w:tcBorders>
            <w:shd w:val="clear" w:color="auto" w:fill="D9D9D9" w:themeFill="background1" w:themeFillShade="D9"/>
            <w:vAlign w:val="center"/>
          </w:tcPr>
          <w:p w14:paraId="341989D5" w14:textId="77777777" w:rsidR="0027164F" w:rsidRPr="00923FF4" w:rsidRDefault="0027164F" w:rsidP="0064026C">
            <w:pPr>
              <w:pStyle w:val="TableText"/>
              <w:rPr>
                <w:b/>
                <w:bCs/>
              </w:rPr>
            </w:pPr>
            <w:r w:rsidRPr="00923FF4">
              <w:rPr>
                <w:b/>
                <w:bCs/>
              </w:rPr>
              <w:t>Key themes</w:t>
            </w:r>
          </w:p>
        </w:tc>
        <w:tc>
          <w:tcPr>
            <w:tcW w:w="11482" w:type="dxa"/>
            <w:tcBorders>
              <w:top w:val="nil"/>
              <w:bottom w:val="nil"/>
            </w:tcBorders>
            <w:shd w:val="clear" w:color="auto" w:fill="D9D9D9" w:themeFill="background1" w:themeFillShade="D9"/>
            <w:vAlign w:val="center"/>
          </w:tcPr>
          <w:p w14:paraId="52C9898B" w14:textId="77777777" w:rsidR="0027164F" w:rsidRPr="00923FF4" w:rsidRDefault="0027164F" w:rsidP="0064026C">
            <w:pPr>
              <w:pStyle w:val="TableText"/>
              <w:rPr>
                <w:b/>
                <w:bCs/>
              </w:rPr>
            </w:pPr>
            <w:r w:rsidRPr="00EC5F9C">
              <w:rPr>
                <w:b/>
                <w:bCs/>
              </w:rPr>
              <w:t>Key issues</w:t>
            </w:r>
          </w:p>
        </w:tc>
      </w:tr>
      <w:tr w:rsidR="0027164F" w14:paraId="75B6AD52" w14:textId="77777777" w:rsidTr="0027164F">
        <w:tc>
          <w:tcPr>
            <w:tcW w:w="1701" w:type="dxa"/>
            <w:tcBorders>
              <w:top w:val="nil"/>
            </w:tcBorders>
          </w:tcPr>
          <w:p w14:paraId="786BB1D3" w14:textId="5E40D480" w:rsidR="0027164F" w:rsidRPr="0027164F" w:rsidRDefault="0027164F" w:rsidP="0027164F">
            <w:pPr>
              <w:pStyle w:val="TableText"/>
              <w:rPr>
                <w:b/>
                <w:bCs/>
              </w:rPr>
            </w:pPr>
            <w:r w:rsidRPr="0027164F">
              <w:rPr>
                <w:b/>
                <w:bCs/>
              </w:rPr>
              <w:t xml:space="preserve">Training </w:t>
            </w:r>
          </w:p>
        </w:tc>
        <w:tc>
          <w:tcPr>
            <w:tcW w:w="11482" w:type="dxa"/>
            <w:tcBorders>
              <w:top w:val="nil"/>
            </w:tcBorders>
          </w:tcPr>
          <w:p w14:paraId="1D69A026" w14:textId="77777777" w:rsidR="0027164F" w:rsidRPr="008A59DE" w:rsidRDefault="0027164F" w:rsidP="0027164F">
            <w:pPr>
              <w:pStyle w:val="TableBullet"/>
            </w:pPr>
            <w:r w:rsidRPr="008A59DE">
              <w:t xml:space="preserve">Training opportunities are vulnerable with </w:t>
            </w:r>
            <w:r>
              <w:t>only one</w:t>
            </w:r>
            <w:r w:rsidRPr="008A59DE">
              <w:t xml:space="preserve"> training facility</w:t>
            </w:r>
            <w:r>
              <w:t>,</w:t>
            </w:r>
            <w:r w:rsidRPr="008A59DE">
              <w:t xml:space="preserve"> in Auckland</w:t>
            </w:r>
            <w:r>
              <w:t xml:space="preserve"> – more training options are needed, including regionally and in remote areas</w:t>
            </w:r>
            <w:r w:rsidRPr="008A59DE">
              <w:t>.</w:t>
            </w:r>
          </w:p>
          <w:p w14:paraId="78319E01" w14:textId="77777777" w:rsidR="0027164F" w:rsidRDefault="0027164F" w:rsidP="0027164F">
            <w:pPr>
              <w:pStyle w:val="TableBullet"/>
            </w:pPr>
            <w:r>
              <w:t>Current</w:t>
            </w:r>
            <w:r w:rsidRPr="008A59DE">
              <w:t xml:space="preserve"> training </w:t>
            </w:r>
            <w:r>
              <w:t>options do</w:t>
            </w:r>
            <w:r w:rsidRPr="008A59DE">
              <w:t xml:space="preserve"> not address the workforce need.</w:t>
            </w:r>
          </w:p>
          <w:p w14:paraId="45700683" w14:textId="22878227" w:rsidR="0027164F" w:rsidRPr="005D5FC7" w:rsidRDefault="0027164F" w:rsidP="0027164F">
            <w:pPr>
              <w:pStyle w:val="TableBullet"/>
            </w:pPr>
            <w:r w:rsidRPr="00FF18D1">
              <w:t>There are not enough clinical placements – clinical training is primarily delivered on</w:t>
            </w:r>
            <w:r>
              <w:t xml:space="preserve"> </w:t>
            </w:r>
            <w:r w:rsidRPr="00FF18D1">
              <w:t xml:space="preserve">site at </w:t>
            </w:r>
            <w:r>
              <w:t>AUT</w:t>
            </w:r>
            <w:r w:rsidRPr="00FF18D1">
              <w:t xml:space="preserve"> or in private practice settings.</w:t>
            </w:r>
          </w:p>
        </w:tc>
      </w:tr>
      <w:tr w:rsidR="0027164F" w14:paraId="3C4C3946" w14:textId="77777777" w:rsidTr="0027164F">
        <w:tc>
          <w:tcPr>
            <w:tcW w:w="1701" w:type="dxa"/>
          </w:tcPr>
          <w:p w14:paraId="7C242BE8" w14:textId="78250D3C" w:rsidR="0027164F" w:rsidRPr="0027164F" w:rsidRDefault="0027164F" w:rsidP="0027164F">
            <w:pPr>
              <w:pStyle w:val="TableText"/>
              <w:rPr>
                <w:b/>
                <w:bCs/>
              </w:rPr>
            </w:pPr>
            <w:r w:rsidRPr="0027164F">
              <w:rPr>
                <w:b/>
                <w:bCs/>
              </w:rPr>
              <w:t>Understanding and promotion of the profession</w:t>
            </w:r>
          </w:p>
        </w:tc>
        <w:tc>
          <w:tcPr>
            <w:tcW w:w="11482" w:type="dxa"/>
          </w:tcPr>
          <w:p w14:paraId="4398DA53" w14:textId="77777777" w:rsidR="0027164F" w:rsidRPr="008A59DE" w:rsidRDefault="0027164F" w:rsidP="0027164F">
            <w:pPr>
              <w:pStyle w:val="TableBullet"/>
            </w:pPr>
            <w:r w:rsidRPr="008A59DE">
              <w:t xml:space="preserve">The hierarchical system in hospitals means that </w:t>
            </w:r>
            <w:r>
              <w:t>allied health</w:t>
            </w:r>
            <w:r w:rsidRPr="008A59DE">
              <w:t xml:space="preserve"> groups are often not a priority and can be overlooked.</w:t>
            </w:r>
          </w:p>
          <w:p w14:paraId="229B5658" w14:textId="59FC78EB" w:rsidR="0027164F" w:rsidRPr="005D5FC7" w:rsidRDefault="0027164F" w:rsidP="0027164F">
            <w:pPr>
              <w:pStyle w:val="TableBullet"/>
            </w:pPr>
            <w:r w:rsidRPr="008A59DE">
              <w:t>The public</w:t>
            </w:r>
            <w:r>
              <w:t>, the health sector, funders</w:t>
            </w:r>
            <w:r w:rsidRPr="008A59DE">
              <w:t xml:space="preserve"> and insurance providers have a poor understanding of the professional scope, capability and value of podiatry services.</w:t>
            </w:r>
          </w:p>
        </w:tc>
      </w:tr>
      <w:tr w:rsidR="0027164F" w14:paraId="7F8C934E" w14:textId="77777777" w:rsidTr="0027164F">
        <w:tc>
          <w:tcPr>
            <w:tcW w:w="1701" w:type="dxa"/>
          </w:tcPr>
          <w:p w14:paraId="533DFAF6" w14:textId="4079B5BA" w:rsidR="0027164F" w:rsidRPr="0027164F" w:rsidRDefault="0027164F" w:rsidP="0027164F">
            <w:pPr>
              <w:pStyle w:val="TableText"/>
              <w:rPr>
                <w:b/>
                <w:bCs/>
              </w:rPr>
            </w:pPr>
            <w:r w:rsidRPr="0027164F">
              <w:rPr>
                <w:b/>
                <w:bCs/>
              </w:rPr>
              <w:t>Workforce</w:t>
            </w:r>
          </w:p>
        </w:tc>
        <w:tc>
          <w:tcPr>
            <w:tcW w:w="11482" w:type="dxa"/>
          </w:tcPr>
          <w:p w14:paraId="45B7B63F" w14:textId="77777777" w:rsidR="0027164F" w:rsidRPr="008A59DE" w:rsidRDefault="0027164F" w:rsidP="0027164F">
            <w:pPr>
              <w:pStyle w:val="TableBullet"/>
            </w:pPr>
            <w:r w:rsidRPr="008A59DE">
              <w:t>There are limited opportunities to do more as a profession due to the profession</w:t>
            </w:r>
            <w:r>
              <w:t>’s</w:t>
            </w:r>
            <w:r w:rsidRPr="008A59DE">
              <w:t xml:space="preserve"> small size.</w:t>
            </w:r>
          </w:p>
          <w:p w14:paraId="33D777CA" w14:textId="77777777" w:rsidR="0027164F" w:rsidRPr="008A59DE" w:rsidRDefault="0027164F" w:rsidP="0027164F">
            <w:pPr>
              <w:pStyle w:val="TableBullet"/>
            </w:pPr>
            <w:r w:rsidRPr="008A59DE">
              <w:t>New graduates are not given enough support in their first job.</w:t>
            </w:r>
          </w:p>
          <w:p w14:paraId="6C1B3F3F" w14:textId="77777777" w:rsidR="0027164F" w:rsidRPr="00C27AE6" w:rsidRDefault="0027164F" w:rsidP="0027164F">
            <w:pPr>
              <w:pStyle w:val="TableBullet"/>
            </w:pPr>
            <w:r>
              <w:t>There is a lac</w:t>
            </w:r>
            <w:r w:rsidRPr="00C27AE6">
              <w:t>k of job opportunities within the public health system to support career progression from new graduate to consultant</w:t>
            </w:r>
            <w:r>
              <w:t>.</w:t>
            </w:r>
          </w:p>
          <w:p w14:paraId="6C563CEF" w14:textId="77777777" w:rsidR="0027164F" w:rsidRPr="008A59DE" w:rsidRDefault="0027164F" w:rsidP="0027164F">
            <w:pPr>
              <w:pStyle w:val="TableBullet"/>
            </w:pPr>
            <w:r>
              <w:t>T</w:t>
            </w:r>
            <w:r w:rsidRPr="008A59DE">
              <w:t xml:space="preserve">he foot care assistant </w:t>
            </w:r>
            <w:r>
              <w:t>workforce needs more support</w:t>
            </w:r>
            <w:r w:rsidRPr="008A59DE">
              <w:t>.</w:t>
            </w:r>
          </w:p>
          <w:p w14:paraId="436C9024" w14:textId="77777777" w:rsidR="0027164F" w:rsidRPr="008A59DE" w:rsidRDefault="0027164F" w:rsidP="0027164F">
            <w:pPr>
              <w:pStyle w:val="TableBullet"/>
            </w:pPr>
            <w:r w:rsidRPr="008A59DE">
              <w:t>Lack of career progression in private practice (78% of workforce are in the private sector) means podiatrists leave the profession.</w:t>
            </w:r>
          </w:p>
          <w:p w14:paraId="36E27D89" w14:textId="77777777" w:rsidR="0027164F" w:rsidRPr="008A59DE" w:rsidRDefault="0027164F" w:rsidP="0027164F">
            <w:pPr>
              <w:pStyle w:val="TableBullet"/>
            </w:pPr>
            <w:r w:rsidRPr="008A59DE">
              <w:t>To support workforce planning, better data is required to understand the demand</w:t>
            </w:r>
            <w:r>
              <w:t xml:space="preserve">s on </w:t>
            </w:r>
            <w:r w:rsidRPr="008A59DE">
              <w:t>/</w:t>
            </w:r>
            <w:r>
              <w:t xml:space="preserve"> </w:t>
            </w:r>
            <w:r w:rsidRPr="008A59DE">
              <w:t>need for podiatrists in Aotearoa. Current projections are based on current workforce which is not sufficient to meet the population need.</w:t>
            </w:r>
          </w:p>
          <w:p w14:paraId="29F6BD0C" w14:textId="77777777" w:rsidR="0027164F" w:rsidRPr="008A59DE" w:rsidRDefault="0027164F" w:rsidP="0027164F">
            <w:pPr>
              <w:pStyle w:val="TableBullet"/>
            </w:pPr>
            <w:r w:rsidRPr="008A59DE">
              <w:t>Remuneration and working conditions overseas are perceived to be better than in Aotearoa. Aotearoa-trained new graduates are moving overseas</w:t>
            </w:r>
            <w:r>
              <w:t>: f</w:t>
            </w:r>
            <w:r w:rsidRPr="008A59DE">
              <w:t>or every podiatrist that comes to Aotearoa from Australia</w:t>
            </w:r>
            <w:r>
              <w:t>,</w:t>
            </w:r>
            <w:r w:rsidRPr="008A59DE">
              <w:t xml:space="preserve"> we lose four to five to Australia.</w:t>
            </w:r>
          </w:p>
          <w:p w14:paraId="0BD1829E" w14:textId="79BF4BC0" w:rsidR="0027164F" w:rsidRPr="005D5FC7" w:rsidRDefault="0027164F" w:rsidP="0027164F">
            <w:pPr>
              <w:pStyle w:val="TableBullet"/>
            </w:pPr>
            <w:r w:rsidRPr="008A59DE">
              <w:t>Workforce maldistribution is a risk due to inconsistency in remuneration across service settings.</w:t>
            </w:r>
          </w:p>
        </w:tc>
      </w:tr>
      <w:tr w:rsidR="0027164F" w14:paraId="71405131" w14:textId="77777777" w:rsidTr="0027164F">
        <w:tc>
          <w:tcPr>
            <w:tcW w:w="1701" w:type="dxa"/>
          </w:tcPr>
          <w:p w14:paraId="4EFC021C" w14:textId="183D6F06" w:rsidR="0027164F" w:rsidRPr="0027164F" w:rsidRDefault="0027164F" w:rsidP="0027164F">
            <w:pPr>
              <w:pStyle w:val="TableText"/>
              <w:rPr>
                <w:b/>
                <w:bCs/>
              </w:rPr>
            </w:pPr>
            <w:r w:rsidRPr="0027164F">
              <w:rPr>
                <w:b/>
                <w:bCs/>
              </w:rPr>
              <w:t>Models of care</w:t>
            </w:r>
          </w:p>
        </w:tc>
        <w:tc>
          <w:tcPr>
            <w:tcW w:w="11482" w:type="dxa"/>
          </w:tcPr>
          <w:p w14:paraId="3AC9EF26" w14:textId="77777777" w:rsidR="0027164F" w:rsidRPr="008A59DE" w:rsidRDefault="0027164F" w:rsidP="0027164F">
            <w:pPr>
              <w:pStyle w:val="TableBullet"/>
            </w:pPr>
            <w:r w:rsidRPr="008A59DE">
              <w:t>The current service delivery model is not conducive to providing quality podiatry services.</w:t>
            </w:r>
          </w:p>
          <w:p w14:paraId="6FE85BF2" w14:textId="77777777" w:rsidR="0027164F" w:rsidRPr="008A59DE" w:rsidRDefault="0027164F" w:rsidP="0027164F">
            <w:pPr>
              <w:pStyle w:val="TableBullet"/>
            </w:pPr>
            <w:r w:rsidRPr="008A59DE">
              <w:t>Professional creep is occurring, that is, other professions are also involved in the management of foot problems</w:t>
            </w:r>
            <w:r>
              <w:t>,</w:t>
            </w:r>
            <w:r w:rsidRPr="008A59DE">
              <w:t xml:space="preserve"> and podiatrists may be bypassed.</w:t>
            </w:r>
          </w:p>
          <w:p w14:paraId="401C3645" w14:textId="77777777" w:rsidR="0027164F" w:rsidRPr="00C55EED" w:rsidRDefault="0027164F" w:rsidP="0027164F">
            <w:pPr>
              <w:pStyle w:val="TableBullet"/>
            </w:pPr>
            <w:r>
              <w:t>T</w:t>
            </w:r>
            <w:r w:rsidRPr="008A59DE">
              <w:t>here are limitations on funding streams, particularly for musculoskeletal interventions.</w:t>
            </w:r>
          </w:p>
          <w:p w14:paraId="06727D5F" w14:textId="155AC983" w:rsidR="0027164F" w:rsidRPr="005D5FC7" w:rsidRDefault="0027164F" w:rsidP="0027164F">
            <w:pPr>
              <w:pStyle w:val="TableBullet"/>
            </w:pPr>
            <w:r>
              <w:t>ACC is a primary funder of podiatric services In primary health care. Co-payment models create access and equity barriers.</w:t>
            </w:r>
          </w:p>
        </w:tc>
      </w:tr>
      <w:tr w:rsidR="0027164F" w14:paraId="53D1AA6F" w14:textId="77777777" w:rsidTr="0027164F">
        <w:tc>
          <w:tcPr>
            <w:tcW w:w="1701" w:type="dxa"/>
          </w:tcPr>
          <w:p w14:paraId="323E08D5" w14:textId="43F2F2B5" w:rsidR="0027164F" w:rsidRPr="0027164F" w:rsidRDefault="0027164F" w:rsidP="0027164F">
            <w:pPr>
              <w:pStyle w:val="TableText"/>
              <w:rPr>
                <w:b/>
                <w:bCs/>
              </w:rPr>
            </w:pPr>
            <w:r w:rsidRPr="0027164F">
              <w:rPr>
                <w:b/>
                <w:bCs/>
              </w:rPr>
              <w:t>Equity</w:t>
            </w:r>
          </w:p>
        </w:tc>
        <w:tc>
          <w:tcPr>
            <w:tcW w:w="11482" w:type="dxa"/>
          </w:tcPr>
          <w:p w14:paraId="56F17543" w14:textId="77777777" w:rsidR="0027164F" w:rsidRDefault="0027164F" w:rsidP="0027164F">
            <w:pPr>
              <w:pStyle w:val="TableBullet"/>
            </w:pPr>
            <w:r>
              <w:t>There is no public funding for disability related conditions (non-accident), which creates access and equity barriers.</w:t>
            </w:r>
          </w:p>
          <w:p w14:paraId="082C80E8" w14:textId="77777777" w:rsidR="0027164F" w:rsidRPr="008A59DE" w:rsidRDefault="0027164F" w:rsidP="0027164F">
            <w:pPr>
              <w:pStyle w:val="TableBullet"/>
            </w:pPr>
            <w:r w:rsidRPr="008A59DE">
              <w:t>There is inequity in access to podiatry for people with high-risk foot conditions.</w:t>
            </w:r>
          </w:p>
          <w:p w14:paraId="2E59F789" w14:textId="77777777" w:rsidR="0027164F" w:rsidRPr="008A59DE" w:rsidRDefault="0027164F" w:rsidP="0027164F">
            <w:pPr>
              <w:pStyle w:val="TableBullet"/>
            </w:pPr>
            <w:r w:rsidRPr="008A59DE">
              <w:t xml:space="preserve">There is inequity in access for Māori </w:t>
            </w:r>
            <w:r>
              <w:t>to</w:t>
            </w:r>
            <w:r w:rsidRPr="008A59DE">
              <w:t xml:space="preserve"> primary </w:t>
            </w:r>
            <w:r>
              <w:t xml:space="preserve">health </w:t>
            </w:r>
            <w:r w:rsidRPr="008A59DE">
              <w:t>care</w:t>
            </w:r>
            <w:r>
              <w:t xml:space="preserve"> services</w:t>
            </w:r>
            <w:r w:rsidRPr="008A59DE">
              <w:t>.</w:t>
            </w:r>
          </w:p>
          <w:p w14:paraId="4C79FF89" w14:textId="77777777" w:rsidR="0027164F" w:rsidRPr="008A59DE" w:rsidRDefault="0027164F" w:rsidP="0027164F">
            <w:pPr>
              <w:pStyle w:val="TableBullet"/>
            </w:pPr>
            <w:r>
              <w:t>T</w:t>
            </w:r>
            <w:r w:rsidRPr="008A59DE">
              <w:t xml:space="preserve">he current </w:t>
            </w:r>
            <w:r>
              <w:t xml:space="preserve">single </w:t>
            </w:r>
            <w:r w:rsidRPr="008A59DE">
              <w:t>training location (</w:t>
            </w:r>
            <w:r>
              <w:t>AUT</w:t>
            </w:r>
            <w:r w:rsidRPr="008A59DE">
              <w:t>)</w:t>
            </w:r>
            <w:r>
              <w:t xml:space="preserve"> does not always expose </w:t>
            </w:r>
            <w:r w:rsidRPr="008A59DE">
              <w:t xml:space="preserve">students </w:t>
            </w:r>
            <w:r>
              <w:t xml:space="preserve">to </w:t>
            </w:r>
            <w:r w:rsidRPr="008A59DE">
              <w:t>the communities with the highest need.</w:t>
            </w:r>
          </w:p>
          <w:p w14:paraId="7F4D1085" w14:textId="77777777" w:rsidR="0027164F" w:rsidRPr="008A59DE" w:rsidRDefault="0027164F" w:rsidP="0027164F">
            <w:pPr>
              <w:pStyle w:val="TableBullet"/>
            </w:pPr>
            <w:r w:rsidRPr="008A59DE">
              <w:t>There is a lack of culturally safe practice and training. This needs to be embedded across the workforce and owned by every practitioner.</w:t>
            </w:r>
          </w:p>
          <w:p w14:paraId="10E59D56" w14:textId="4A7FB1C8" w:rsidR="0027164F" w:rsidRPr="005D5FC7" w:rsidRDefault="0027164F" w:rsidP="0027164F">
            <w:pPr>
              <w:pStyle w:val="TableBullet"/>
            </w:pPr>
            <w:r w:rsidRPr="008A59DE">
              <w:t xml:space="preserve">Public access to the full scope of podiatry is a challenge – </w:t>
            </w:r>
            <w:r>
              <w:t>especially for</w:t>
            </w:r>
            <w:r w:rsidRPr="008A59DE">
              <w:t xml:space="preserve"> the population</w:t>
            </w:r>
            <w:r>
              <w:t>s</w:t>
            </w:r>
            <w:r w:rsidRPr="008A59DE">
              <w:t xml:space="preserve"> most in need.</w:t>
            </w:r>
          </w:p>
        </w:tc>
      </w:tr>
    </w:tbl>
    <w:p w14:paraId="103E9210" w14:textId="77777777" w:rsidR="0027164F" w:rsidRDefault="0027164F" w:rsidP="0027164F">
      <w:pPr>
        <w:rPr>
          <w:rFonts w:eastAsia="Arial"/>
        </w:rPr>
      </w:pPr>
    </w:p>
    <w:p w14:paraId="4C35300A" w14:textId="09406121" w:rsidR="0027164F" w:rsidRDefault="0027164F" w:rsidP="0027164F">
      <w:pPr>
        <w:pStyle w:val="Heading3"/>
        <w:spacing w:before="0"/>
        <w:ind w:right="-35"/>
        <w:rPr>
          <w:rFonts w:eastAsia="Arial"/>
        </w:rPr>
      </w:pPr>
      <w:r w:rsidRPr="00F34B54">
        <w:rPr>
          <w:rFonts w:eastAsia="Arial"/>
        </w:rPr>
        <w:t xml:space="preserve">Key </w:t>
      </w:r>
      <w:r w:rsidRPr="0027164F">
        <w:rPr>
          <w:rFonts w:eastAsia="Arial"/>
        </w:rPr>
        <w:t>opportunities to fully realise the potential of the podiatry profession</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701"/>
        <w:gridCol w:w="11482"/>
      </w:tblGrid>
      <w:tr w:rsidR="0027164F" w:rsidRPr="00923FF4" w14:paraId="4D4B955D" w14:textId="77777777" w:rsidTr="0027164F">
        <w:trPr>
          <w:tblHeader/>
        </w:trPr>
        <w:tc>
          <w:tcPr>
            <w:tcW w:w="1701" w:type="dxa"/>
            <w:tcBorders>
              <w:top w:val="nil"/>
              <w:bottom w:val="nil"/>
            </w:tcBorders>
            <w:shd w:val="clear" w:color="auto" w:fill="D9D9D9" w:themeFill="background1" w:themeFillShade="D9"/>
            <w:vAlign w:val="center"/>
          </w:tcPr>
          <w:p w14:paraId="2F80CB32" w14:textId="77777777" w:rsidR="0027164F" w:rsidRPr="00923FF4" w:rsidRDefault="0027164F" w:rsidP="0064026C">
            <w:pPr>
              <w:pStyle w:val="TableText"/>
              <w:rPr>
                <w:b/>
                <w:bCs/>
              </w:rPr>
            </w:pPr>
            <w:r w:rsidRPr="00923FF4">
              <w:rPr>
                <w:b/>
                <w:bCs/>
              </w:rPr>
              <w:t>Key themes</w:t>
            </w:r>
          </w:p>
        </w:tc>
        <w:tc>
          <w:tcPr>
            <w:tcW w:w="11482" w:type="dxa"/>
            <w:tcBorders>
              <w:top w:val="nil"/>
              <w:bottom w:val="nil"/>
            </w:tcBorders>
            <w:shd w:val="clear" w:color="auto" w:fill="D9D9D9" w:themeFill="background1" w:themeFillShade="D9"/>
            <w:vAlign w:val="center"/>
          </w:tcPr>
          <w:p w14:paraId="7B0015A7" w14:textId="77777777" w:rsidR="0027164F" w:rsidRPr="00923FF4" w:rsidRDefault="0027164F" w:rsidP="0064026C">
            <w:pPr>
              <w:pStyle w:val="TableText"/>
              <w:rPr>
                <w:b/>
                <w:bCs/>
              </w:rPr>
            </w:pPr>
            <w:r w:rsidRPr="00C36ACA">
              <w:rPr>
                <w:b/>
                <w:bCs/>
              </w:rPr>
              <w:t>Key opportunities</w:t>
            </w:r>
          </w:p>
        </w:tc>
      </w:tr>
      <w:tr w:rsidR="0027164F" w14:paraId="037E6B24" w14:textId="77777777" w:rsidTr="0027164F">
        <w:tc>
          <w:tcPr>
            <w:tcW w:w="1701" w:type="dxa"/>
            <w:tcBorders>
              <w:top w:val="nil"/>
            </w:tcBorders>
          </w:tcPr>
          <w:p w14:paraId="67ADE7A0" w14:textId="6D24A761" w:rsidR="0027164F" w:rsidRPr="0027164F" w:rsidRDefault="0027164F" w:rsidP="0027164F">
            <w:pPr>
              <w:pStyle w:val="TableText"/>
              <w:rPr>
                <w:b/>
                <w:bCs/>
              </w:rPr>
            </w:pPr>
            <w:r w:rsidRPr="0027164F">
              <w:rPr>
                <w:b/>
                <w:bCs/>
              </w:rPr>
              <w:t xml:space="preserve">Training </w:t>
            </w:r>
          </w:p>
        </w:tc>
        <w:tc>
          <w:tcPr>
            <w:tcW w:w="11482" w:type="dxa"/>
            <w:tcBorders>
              <w:top w:val="nil"/>
            </w:tcBorders>
          </w:tcPr>
          <w:p w14:paraId="31E8FE86" w14:textId="77777777" w:rsidR="0027164F" w:rsidRPr="008A59DE" w:rsidRDefault="0027164F" w:rsidP="0027164F">
            <w:pPr>
              <w:pStyle w:val="TableBullet"/>
            </w:pPr>
            <w:r w:rsidRPr="008A59DE">
              <w:t>Consider interprofessional models of training.</w:t>
            </w:r>
          </w:p>
          <w:p w14:paraId="5279259B" w14:textId="77777777" w:rsidR="0027164F" w:rsidRPr="008A59DE" w:rsidRDefault="0027164F" w:rsidP="0027164F">
            <w:pPr>
              <w:pStyle w:val="TableBullet"/>
            </w:pPr>
            <w:r w:rsidRPr="008A59DE">
              <w:t>Utilise micro-credentialling.</w:t>
            </w:r>
          </w:p>
          <w:p w14:paraId="0CA49DBA" w14:textId="77777777" w:rsidR="0027164F" w:rsidRPr="008A59DE" w:rsidRDefault="0027164F" w:rsidP="0027164F">
            <w:pPr>
              <w:pStyle w:val="TableBullet"/>
            </w:pPr>
            <w:r w:rsidRPr="008A59DE">
              <w:t xml:space="preserve">Employ students as foot care assistants. This may help reduce waitlists in the community, </w:t>
            </w:r>
            <w:r>
              <w:t>for example</w:t>
            </w:r>
            <w:r w:rsidRPr="008A59DE">
              <w:t xml:space="preserve">, for podiatric diabetic assessment, and will provide students with </w:t>
            </w:r>
            <w:r>
              <w:t xml:space="preserve">supervised </w:t>
            </w:r>
            <w:r w:rsidRPr="008A59DE">
              <w:t>real</w:t>
            </w:r>
            <w:r>
              <w:t>-</w:t>
            </w:r>
            <w:r w:rsidRPr="008A59DE">
              <w:t>world experience.</w:t>
            </w:r>
          </w:p>
          <w:p w14:paraId="2243AA0F" w14:textId="77777777" w:rsidR="0027164F" w:rsidRPr="008A59DE" w:rsidRDefault="0027164F" w:rsidP="0027164F">
            <w:pPr>
              <w:pStyle w:val="TableBullet"/>
            </w:pPr>
            <w:r w:rsidRPr="008A59DE">
              <w:t xml:space="preserve">Consider crediting foot care assistant </w:t>
            </w:r>
            <w:r w:rsidRPr="00F77CAB">
              <w:t>training to podiatry training</w:t>
            </w:r>
            <w:r w:rsidRPr="008A59DE">
              <w:t>.</w:t>
            </w:r>
          </w:p>
          <w:p w14:paraId="18DFD1DA" w14:textId="77777777" w:rsidR="0027164F" w:rsidRPr="008A59DE" w:rsidRDefault="0027164F" w:rsidP="0027164F">
            <w:pPr>
              <w:pStyle w:val="TableBullet"/>
            </w:pPr>
            <w:r w:rsidRPr="008A59DE">
              <w:t>Creating opportunities to engage year 13 students to prepare them to work in health – early integration of level 5 papers and other recognised training units/micro-credentials.</w:t>
            </w:r>
          </w:p>
          <w:p w14:paraId="5D8247D9" w14:textId="77777777" w:rsidR="0027164F" w:rsidRPr="008A59DE" w:rsidRDefault="0027164F" w:rsidP="0027164F">
            <w:pPr>
              <w:pStyle w:val="TableBullet"/>
            </w:pPr>
            <w:r w:rsidRPr="008A59DE">
              <w:t xml:space="preserve">Explore internship programmes (with public and private partnership) as this could </w:t>
            </w:r>
            <w:r>
              <w:t>help</w:t>
            </w:r>
            <w:r w:rsidRPr="008A59DE">
              <w:t xml:space="preserve"> increase</w:t>
            </w:r>
            <w:r>
              <w:t xml:space="preserve"> the</w:t>
            </w:r>
            <w:r w:rsidRPr="008A59DE">
              <w:t xml:space="preserve"> availability of podiatry services in the community.</w:t>
            </w:r>
          </w:p>
          <w:p w14:paraId="6A0B3DC0" w14:textId="77777777" w:rsidR="0027164F" w:rsidRPr="008A59DE" w:rsidRDefault="0027164F" w:rsidP="0027164F">
            <w:pPr>
              <w:pStyle w:val="TableBullet"/>
            </w:pPr>
            <w:r w:rsidRPr="008A59DE">
              <w:t xml:space="preserve">Increase the availability of training remotely and </w:t>
            </w:r>
            <w:r>
              <w:t>beyond</w:t>
            </w:r>
            <w:r w:rsidRPr="008A59DE">
              <w:t xml:space="preserve"> Auckland.</w:t>
            </w:r>
          </w:p>
          <w:p w14:paraId="4C4CDA7F" w14:textId="77777777" w:rsidR="0027164F" w:rsidRPr="008A59DE" w:rsidRDefault="0027164F" w:rsidP="0027164F">
            <w:pPr>
              <w:pStyle w:val="TableBullet"/>
            </w:pPr>
            <w:r w:rsidRPr="008A59DE">
              <w:t>Improve consistency of support for students, including enhanced funding to support student placements and programmes.</w:t>
            </w:r>
          </w:p>
          <w:p w14:paraId="3C28C79B" w14:textId="3B671B9E" w:rsidR="0027164F" w:rsidRPr="005D5FC7" w:rsidRDefault="0027164F" w:rsidP="0027164F">
            <w:pPr>
              <w:pStyle w:val="TableBullet"/>
            </w:pPr>
            <w:r>
              <w:t>Support</w:t>
            </w:r>
            <w:r w:rsidRPr="008A59DE">
              <w:t xml:space="preserve"> podiatrists to engage in research – this is essential for continuous advancements in practise, particularly from an Aotearoa perspective.</w:t>
            </w:r>
          </w:p>
        </w:tc>
      </w:tr>
      <w:tr w:rsidR="0027164F" w14:paraId="78FF0358" w14:textId="77777777" w:rsidTr="0027164F">
        <w:tc>
          <w:tcPr>
            <w:tcW w:w="1701" w:type="dxa"/>
          </w:tcPr>
          <w:p w14:paraId="23E0F1C9" w14:textId="32362FB9" w:rsidR="0027164F" w:rsidRPr="0027164F" w:rsidRDefault="0027164F" w:rsidP="0027164F">
            <w:pPr>
              <w:pStyle w:val="TableText"/>
              <w:rPr>
                <w:b/>
                <w:bCs/>
              </w:rPr>
            </w:pPr>
            <w:r w:rsidRPr="0027164F">
              <w:rPr>
                <w:b/>
                <w:bCs/>
              </w:rPr>
              <w:t>Public understanding and promotion of the profession</w:t>
            </w:r>
          </w:p>
        </w:tc>
        <w:tc>
          <w:tcPr>
            <w:tcW w:w="11482" w:type="dxa"/>
          </w:tcPr>
          <w:p w14:paraId="7D9B624C" w14:textId="77777777" w:rsidR="0027164F" w:rsidRPr="008A59DE" w:rsidRDefault="0027164F" w:rsidP="0027164F">
            <w:pPr>
              <w:pStyle w:val="TableBullet"/>
            </w:pPr>
            <w:r w:rsidRPr="008A59DE">
              <w:t xml:space="preserve">Improve the public understanding of what podiatrists do </w:t>
            </w:r>
            <w:r>
              <w:t>–</w:t>
            </w:r>
            <w:r w:rsidRPr="008A59DE">
              <w:t xml:space="preserve"> their scope and value. Use patient stories to promote podiatry services.</w:t>
            </w:r>
          </w:p>
          <w:p w14:paraId="4D16FF03" w14:textId="77777777" w:rsidR="0027164F" w:rsidRPr="00870C8F" w:rsidRDefault="0027164F" w:rsidP="0027164F">
            <w:pPr>
              <w:pStyle w:val="TableBullet"/>
            </w:pPr>
            <w:r w:rsidRPr="00870C8F">
              <w:t xml:space="preserve">Improve the health sector and funders’ understanding of what podiatrists do </w:t>
            </w:r>
            <w:r>
              <w:t>–</w:t>
            </w:r>
            <w:r w:rsidRPr="00870C8F">
              <w:t xml:space="preserve"> their scope and value.</w:t>
            </w:r>
          </w:p>
          <w:p w14:paraId="0641E43E" w14:textId="77777777" w:rsidR="0027164F" w:rsidRPr="008A59DE" w:rsidRDefault="0027164F" w:rsidP="0027164F">
            <w:pPr>
              <w:pStyle w:val="TableBullet"/>
            </w:pPr>
            <w:r w:rsidRPr="008A59DE">
              <w:t xml:space="preserve">Build public understanding of the profession through research and data specific </w:t>
            </w:r>
            <w:r>
              <w:t xml:space="preserve">to </w:t>
            </w:r>
            <w:r w:rsidRPr="008A59DE">
              <w:t>Aotearoa.</w:t>
            </w:r>
          </w:p>
          <w:p w14:paraId="32B23098" w14:textId="28DDE34F" w:rsidR="0027164F" w:rsidRPr="005D5FC7" w:rsidRDefault="0027164F" w:rsidP="0027164F">
            <w:pPr>
              <w:pStyle w:val="TableBullet"/>
            </w:pPr>
            <w:r w:rsidRPr="008A59DE">
              <w:t>Students chose to study podiatry in many cases because they had a positive experience with a podiatrist – practising podiatrists should be supported to promote the profession.</w:t>
            </w:r>
          </w:p>
        </w:tc>
      </w:tr>
      <w:tr w:rsidR="0027164F" w14:paraId="5B6A4037" w14:textId="77777777" w:rsidTr="0027164F">
        <w:tc>
          <w:tcPr>
            <w:tcW w:w="1701" w:type="dxa"/>
          </w:tcPr>
          <w:p w14:paraId="6A3035C9" w14:textId="63D18CDE" w:rsidR="0027164F" w:rsidRPr="0027164F" w:rsidRDefault="0027164F" w:rsidP="0027164F">
            <w:pPr>
              <w:pStyle w:val="TableText"/>
              <w:rPr>
                <w:b/>
                <w:bCs/>
              </w:rPr>
            </w:pPr>
            <w:r w:rsidRPr="0027164F">
              <w:rPr>
                <w:b/>
                <w:bCs/>
              </w:rPr>
              <w:t>Workforce</w:t>
            </w:r>
          </w:p>
        </w:tc>
        <w:tc>
          <w:tcPr>
            <w:tcW w:w="11482" w:type="dxa"/>
          </w:tcPr>
          <w:p w14:paraId="63661DCC" w14:textId="77777777" w:rsidR="0027164F" w:rsidRPr="008A59DE" w:rsidRDefault="0027164F" w:rsidP="0027164F">
            <w:pPr>
              <w:pStyle w:val="TableBullet"/>
            </w:pPr>
            <w:r w:rsidRPr="008A59DE">
              <w:t>Enable podiatrists to use their full scope of practice as it is currently underutilised; this may help to improve workforce retention.</w:t>
            </w:r>
          </w:p>
          <w:p w14:paraId="5F91FB9E" w14:textId="77777777" w:rsidR="0027164F" w:rsidRPr="008A59DE" w:rsidRDefault="0027164F" w:rsidP="0027164F">
            <w:pPr>
              <w:pStyle w:val="TableBullet"/>
            </w:pPr>
            <w:r w:rsidRPr="008A59DE">
              <w:t>Develop guidance and an agreed description for foot care assistants’ roles and responsibilities.</w:t>
            </w:r>
          </w:p>
          <w:p w14:paraId="4B1ABA4F" w14:textId="7E6EB470" w:rsidR="0027164F" w:rsidRPr="005D5FC7" w:rsidRDefault="0027164F" w:rsidP="0027164F">
            <w:pPr>
              <w:pStyle w:val="TableBullet"/>
            </w:pPr>
            <w:r w:rsidRPr="008A59DE">
              <w:t xml:space="preserve">Increasing funding avenues for community-based </w:t>
            </w:r>
            <w:r w:rsidRPr="00CF081A">
              <w:t>podiatrists</w:t>
            </w:r>
            <w:r w:rsidRPr="00641133">
              <w:t xml:space="preserve"> and integration into long-term condition care service teams could significant</w:t>
            </w:r>
            <w:r>
              <w:t>ly improve</w:t>
            </w:r>
            <w:r w:rsidRPr="00641133">
              <w:t xml:space="preserve"> access to podiatry services</w:t>
            </w:r>
            <w:r w:rsidRPr="008A59DE">
              <w:t>.</w:t>
            </w:r>
          </w:p>
        </w:tc>
      </w:tr>
      <w:tr w:rsidR="0027164F" w14:paraId="0702CCAB" w14:textId="77777777" w:rsidTr="0027164F">
        <w:trPr>
          <w:trHeight w:val="90"/>
        </w:trPr>
        <w:tc>
          <w:tcPr>
            <w:tcW w:w="1701" w:type="dxa"/>
          </w:tcPr>
          <w:p w14:paraId="162E5DD1" w14:textId="7916177B" w:rsidR="0027164F" w:rsidRPr="0027164F" w:rsidRDefault="0027164F" w:rsidP="0027164F">
            <w:pPr>
              <w:pStyle w:val="TableText"/>
              <w:rPr>
                <w:b/>
                <w:bCs/>
              </w:rPr>
            </w:pPr>
            <w:r w:rsidRPr="0027164F">
              <w:rPr>
                <w:b/>
                <w:bCs/>
              </w:rPr>
              <w:t>Models of care</w:t>
            </w:r>
          </w:p>
        </w:tc>
        <w:tc>
          <w:tcPr>
            <w:tcW w:w="11482" w:type="dxa"/>
          </w:tcPr>
          <w:p w14:paraId="780D16EF" w14:textId="77777777" w:rsidR="0027164F" w:rsidRPr="008A59DE" w:rsidRDefault="0027164F" w:rsidP="0027164F">
            <w:pPr>
              <w:pStyle w:val="TableBullet"/>
            </w:pPr>
            <w:r w:rsidRPr="008A59DE">
              <w:t xml:space="preserve">Foot care assistants can manage the less complex areas of </w:t>
            </w:r>
            <w:r>
              <w:t xml:space="preserve">the </w:t>
            </w:r>
            <w:r w:rsidRPr="008A59DE">
              <w:t>practice to enable podiatrists to work at full scope.</w:t>
            </w:r>
          </w:p>
          <w:p w14:paraId="2935BE8B" w14:textId="77777777" w:rsidR="0027164F" w:rsidRPr="008A59DE" w:rsidRDefault="0027164F" w:rsidP="0027164F">
            <w:pPr>
              <w:pStyle w:val="TableBullet"/>
            </w:pPr>
            <w:r w:rsidRPr="008A59DE">
              <w:t xml:space="preserve">Review how podiatry can be part of ACC integrated care pathways, </w:t>
            </w:r>
            <w:r>
              <w:t>for example</w:t>
            </w:r>
            <w:r w:rsidRPr="008A59DE">
              <w:t>, foot and ankle pathways to improve patient outcomes.</w:t>
            </w:r>
          </w:p>
          <w:p w14:paraId="0DDBADBF" w14:textId="77777777" w:rsidR="0027164F" w:rsidRPr="008A59DE" w:rsidRDefault="0027164F" w:rsidP="0027164F">
            <w:pPr>
              <w:pStyle w:val="TableBullet"/>
            </w:pPr>
            <w:r w:rsidRPr="008A59DE">
              <w:t xml:space="preserve">Podiatrists can assist </w:t>
            </w:r>
            <w:r>
              <w:t xml:space="preserve">triage </w:t>
            </w:r>
            <w:r w:rsidRPr="008A59DE">
              <w:t>orthopaedic</w:t>
            </w:r>
            <w:r>
              <w:t>, vascular, rheumatology and potentially other specialist outpatient services and</w:t>
            </w:r>
            <w:r w:rsidRPr="008A59DE">
              <w:t xml:space="preserve"> </w:t>
            </w:r>
            <w:r>
              <w:t>foot and lower limb referrals</w:t>
            </w:r>
            <w:r w:rsidRPr="008A59DE">
              <w:t xml:space="preserve"> to help address access challenges to specialist hospital care.</w:t>
            </w:r>
          </w:p>
          <w:p w14:paraId="3FA5244C" w14:textId="77777777" w:rsidR="0027164F" w:rsidRPr="008A59DE" w:rsidRDefault="0027164F" w:rsidP="0027164F">
            <w:pPr>
              <w:pStyle w:val="TableBullet"/>
            </w:pPr>
            <w:r w:rsidRPr="008A59DE">
              <w:t>Improve podiatry involvement in interdisciplinary care of the lower limb, particularly where the lower limb is at risk.</w:t>
            </w:r>
          </w:p>
          <w:p w14:paraId="3D6E3C05" w14:textId="77777777" w:rsidR="0027164F" w:rsidRPr="008A59DE" w:rsidRDefault="0027164F" w:rsidP="0027164F">
            <w:pPr>
              <w:pStyle w:val="TableBullet"/>
            </w:pPr>
            <w:r w:rsidRPr="008A59DE">
              <w:t>Invest in placing podiatrists into general practice settings</w:t>
            </w:r>
            <w:r>
              <w:t>,</w:t>
            </w:r>
            <w:r w:rsidRPr="008A59DE">
              <w:t xml:space="preserve"> where they can make a significant impact as part of the comprehensive primary and community </w:t>
            </w:r>
            <w:r>
              <w:t xml:space="preserve">health </w:t>
            </w:r>
            <w:r w:rsidRPr="008A59DE">
              <w:t>care team.</w:t>
            </w:r>
          </w:p>
          <w:p w14:paraId="49015F70" w14:textId="77777777" w:rsidR="0027164F" w:rsidRPr="008A59DE" w:rsidRDefault="0027164F" w:rsidP="0027164F">
            <w:pPr>
              <w:pStyle w:val="TableBullet"/>
            </w:pPr>
            <w:r w:rsidRPr="008A59DE">
              <w:t xml:space="preserve">Ensure that employers understand the skill set and scope of podiatrists when they advertise roles – podiatrists have transferrable skills to manage broader conditions </w:t>
            </w:r>
            <w:r>
              <w:t>than</w:t>
            </w:r>
            <w:r w:rsidRPr="008A59DE">
              <w:t xml:space="preserve"> just the lower limb.</w:t>
            </w:r>
          </w:p>
          <w:p w14:paraId="54B71A70" w14:textId="77777777" w:rsidR="0027164F" w:rsidRPr="008A59DE" w:rsidRDefault="0027164F" w:rsidP="0027164F">
            <w:pPr>
              <w:pStyle w:val="TableBullet"/>
            </w:pPr>
            <w:r>
              <w:t>Encourage</w:t>
            </w:r>
            <w:r w:rsidRPr="008A59DE">
              <w:t xml:space="preserve"> podiatrists </w:t>
            </w:r>
            <w:r>
              <w:t xml:space="preserve">to take an active role </w:t>
            </w:r>
            <w:r w:rsidRPr="008A59DE">
              <w:t xml:space="preserve">in health promotion and health navigation – podiatrists are well placed to </w:t>
            </w:r>
            <w:r>
              <w:t>do this</w:t>
            </w:r>
            <w:r w:rsidRPr="008A59DE">
              <w:t xml:space="preserve"> due to the nature of </w:t>
            </w:r>
            <w:r>
              <w:t>their</w:t>
            </w:r>
            <w:r w:rsidRPr="008A59DE">
              <w:t xml:space="preserve"> interactions with patients and links </w:t>
            </w:r>
            <w:r>
              <w:t>with</w:t>
            </w:r>
            <w:r w:rsidRPr="008A59DE">
              <w:t xml:space="preserve"> the wider health system.</w:t>
            </w:r>
          </w:p>
          <w:p w14:paraId="0F7E10DC" w14:textId="77777777" w:rsidR="0027164F" w:rsidRPr="008A59DE" w:rsidRDefault="0027164F" w:rsidP="0027164F">
            <w:pPr>
              <w:pStyle w:val="TableBullet"/>
            </w:pPr>
            <w:r w:rsidRPr="008A59DE">
              <w:t xml:space="preserve">Podiatrists have long-lasting/enduring relationships with their patients. </w:t>
            </w:r>
            <w:r>
              <w:t>They can add</w:t>
            </w:r>
            <w:r w:rsidRPr="008A59DE">
              <w:t xml:space="preserve"> significant value to preventing decline and linking patients into interdisciplinary care.</w:t>
            </w:r>
          </w:p>
          <w:p w14:paraId="3BA012EC" w14:textId="7259770D" w:rsidR="0027164F" w:rsidRPr="00F34B54" w:rsidRDefault="0027164F" w:rsidP="0027164F">
            <w:pPr>
              <w:pStyle w:val="TableBullet"/>
            </w:pPr>
            <w:r w:rsidRPr="008A59DE">
              <w:t>Delegation and skill sharing offers opportunities. There is significant potential, particularly within rural settings, for podiatrists to share skills and competencies with other professions</w:t>
            </w:r>
            <w:r>
              <w:t xml:space="preserve"> and</w:t>
            </w:r>
            <w:r w:rsidRPr="008A59DE">
              <w:t xml:space="preserve"> learn from other disciplines.</w:t>
            </w:r>
          </w:p>
        </w:tc>
      </w:tr>
      <w:tr w:rsidR="0027164F" w14:paraId="78BD397A" w14:textId="77777777" w:rsidTr="0027164F">
        <w:tc>
          <w:tcPr>
            <w:tcW w:w="1701" w:type="dxa"/>
          </w:tcPr>
          <w:p w14:paraId="117262F0" w14:textId="5F8FCD08" w:rsidR="0027164F" w:rsidRPr="0027164F" w:rsidRDefault="0027164F" w:rsidP="0027164F">
            <w:pPr>
              <w:pStyle w:val="TableText"/>
              <w:rPr>
                <w:b/>
                <w:bCs/>
              </w:rPr>
            </w:pPr>
            <w:r w:rsidRPr="0027164F">
              <w:rPr>
                <w:b/>
                <w:bCs/>
              </w:rPr>
              <w:t>Equity</w:t>
            </w:r>
          </w:p>
        </w:tc>
        <w:tc>
          <w:tcPr>
            <w:tcW w:w="11482" w:type="dxa"/>
          </w:tcPr>
          <w:p w14:paraId="6D39113A" w14:textId="77777777" w:rsidR="0027164F" w:rsidRPr="008A59DE" w:rsidRDefault="0027164F" w:rsidP="0027164F">
            <w:pPr>
              <w:pStyle w:val="TableBullet"/>
            </w:pPr>
            <w:r w:rsidRPr="008A59DE">
              <w:t>Understand the cultural significance of feet so patients can receive culturally safe care.</w:t>
            </w:r>
          </w:p>
          <w:p w14:paraId="4156C04D" w14:textId="77777777" w:rsidR="0027164F" w:rsidRPr="008A59DE" w:rsidRDefault="0027164F" w:rsidP="0027164F">
            <w:pPr>
              <w:pStyle w:val="TableBullet"/>
            </w:pPr>
            <w:r w:rsidRPr="008A59DE">
              <w:t>Utilise learnings from Ao Mai te Rā | The Anti-Racism Kaupapa as part of training.</w:t>
            </w:r>
          </w:p>
          <w:p w14:paraId="381C28E8" w14:textId="77777777" w:rsidR="0027164F" w:rsidRPr="008A59DE" w:rsidRDefault="0027164F" w:rsidP="0027164F">
            <w:pPr>
              <w:pStyle w:val="TableBullet"/>
            </w:pPr>
            <w:r w:rsidRPr="008A59DE">
              <w:t>Indigenis</w:t>
            </w:r>
            <w:r>
              <w:t>e</w:t>
            </w:r>
            <w:r w:rsidRPr="008A59DE">
              <w:t xml:space="preserve"> the training curriculum </w:t>
            </w:r>
            <w:r>
              <w:t>to help</w:t>
            </w:r>
            <w:r w:rsidRPr="008A59DE">
              <w:t xml:space="preserve"> the profession be better Te Tiriti o Waitangi partners and provide culturally safe care.</w:t>
            </w:r>
          </w:p>
          <w:p w14:paraId="2B5A2B71" w14:textId="77777777" w:rsidR="0027164F" w:rsidRPr="008A59DE" w:rsidRDefault="0027164F" w:rsidP="0027164F">
            <w:pPr>
              <w:pStyle w:val="TableBullet"/>
            </w:pPr>
            <w:r w:rsidRPr="008A59DE">
              <w:t xml:space="preserve">Improve </w:t>
            </w:r>
            <w:r>
              <w:t>use</w:t>
            </w:r>
            <w:r w:rsidRPr="008A59DE">
              <w:t xml:space="preserve"> of foot care assistants and foot hygienists to address access barriers.</w:t>
            </w:r>
          </w:p>
          <w:p w14:paraId="6C4A481C" w14:textId="3D415BC0" w:rsidR="0027164F" w:rsidRPr="00C06F7C" w:rsidRDefault="0027164F" w:rsidP="0027164F">
            <w:pPr>
              <w:pStyle w:val="TableBullet"/>
            </w:pPr>
            <w:r w:rsidRPr="008A59DE">
              <w:t xml:space="preserve">Increase the number of clinics </w:t>
            </w:r>
            <w:r>
              <w:t xml:space="preserve">dedicated to </w:t>
            </w:r>
            <w:r w:rsidRPr="008A59DE">
              <w:t>Māori to improve access</w:t>
            </w:r>
            <w:r>
              <w:t xml:space="preserve"> for tangata whenua</w:t>
            </w:r>
            <w:r w:rsidRPr="008A59DE">
              <w:t>.</w:t>
            </w:r>
          </w:p>
        </w:tc>
      </w:tr>
    </w:tbl>
    <w:p w14:paraId="7CB41074" w14:textId="77777777" w:rsidR="0027164F" w:rsidRDefault="0027164F" w:rsidP="0027164F">
      <w:pPr>
        <w:pStyle w:val="Table"/>
        <w:rPr>
          <w:rFonts w:eastAsia="Arial"/>
        </w:rPr>
      </w:pPr>
    </w:p>
    <w:p w14:paraId="4030D3AE" w14:textId="77777777" w:rsidR="0027164F" w:rsidRDefault="0027164F" w:rsidP="0027164F">
      <w:pPr>
        <w:rPr>
          <w:rFonts w:eastAsia="Arial"/>
          <w:b/>
          <w:sz w:val="20"/>
        </w:rPr>
      </w:pPr>
    </w:p>
    <w:p w14:paraId="5BAAD964" w14:textId="1F370042" w:rsidR="0027164F" w:rsidRDefault="0027164F" w:rsidP="0027164F">
      <w:pPr>
        <w:rPr>
          <w:rFonts w:eastAsia="Arial"/>
        </w:rPr>
        <w:sectPr w:rsidR="0027164F" w:rsidSect="0027164F">
          <w:footerReference w:type="default" r:id="rId77"/>
          <w:pgSz w:w="16834" w:h="11907" w:orient="landscape" w:code="9"/>
          <w:pgMar w:top="1418" w:right="1701" w:bottom="1134" w:left="1701" w:header="284" w:footer="425" w:gutter="284"/>
          <w:cols w:space="720"/>
          <w:docGrid w:linePitch="286"/>
        </w:sectPr>
      </w:pPr>
    </w:p>
    <w:p w14:paraId="290FA1C5" w14:textId="77777777" w:rsidR="0064026C" w:rsidRPr="008A59DE" w:rsidRDefault="0064026C" w:rsidP="0064026C">
      <w:pPr>
        <w:pStyle w:val="Heading2"/>
        <w:numPr>
          <w:ilvl w:val="6"/>
          <w:numId w:val="11"/>
        </w:numPr>
        <w:tabs>
          <w:tab w:val="clear" w:pos="4680"/>
          <w:tab w:val="num" w:pos="851"/>
        </w:tabs>
        <w:spacing w:before="0"/>
        <w:ind w:left="851" w:hanging="851"/>
      </w:pPr>
      <w:bookmarkStart w:id="104" w:name="_Toc169097384"/>
      <w:r w:rsidRPr="008A59DE">
        <w:t>Psychology</w:t>
      </w:r>
      <w:bookmarkEnd w:id="104"/>
    </w:p>
    <w:p w14:paraId="57BDD55C" w14:textId="735ADE56" w:rsidR="0064026C" w:rsidRDefault="0064026C" w:rsidP="0064026C">
      <w:r w:rsidRPr="008A59DE">
        <w:t xml:space="preserve">Psychologists have expertise in all aspects of psychological functioning, including cognitive, emotional, behavioural, spiritual and intellectual dimensions. Psychologists assess, advise and assist people to improve their </w:t>
      </w:r>
      <w:r>
        <w:t>lives</w:t>
      </w:r>
      <w:r w:rsidRPr="008A59DE">
        <w:t>.</w:t>
      </w:r>
    </w:p>
    <w:p w14:paraId="00106C00" w14:textId="77777777" w:rsidR="0064026C" w:rsidRPr="008A59DE" w:rsidRDefault="0064026C" w:rsidP="0064026C"/>
    <w:p w14:paraId="28AF1F9D" w14:textId="110BFF10" w:rsidR="0064026C" w:rsidRDefault="0064026C" w:rsidP="0064026C">
      <w:r w:rsidRPr="008A59DE">
        <w:t xml:space="preserve">Psychologists apply their expertise to a broad range of issues and </w:t>
      </w:r>
      <w:r>
        <w:t>patient</w:t>
      </w:r>
      <w:r w:rsidRPr="008A59DE">
        <w:t xml:space="preserve">s. Their </w:t>
      </w:r>
      <w:r>
        <w:t>patients</w:t>
      </w:r>
      <w:r w:rsidRPr="008A59DE">
        <w:t xml:space="preserve"> include individuals, </w:t>
      </w:r>
      <w:r>
        <w:t>whānau</w:t>
      </w:r>
      <w:r w:rsidRPr="008A59DE">
        <w:t>, organisations and communities.</w:t>
      </w:r>
    </w:p>
    <w:p w14:paraId="1444D219" w14:textId="77777777" w:rsidR="0064026C" w:rsidRPr="008A59DE" w:rsidRDefault="0064026C" w:rsidP="0064026C"/>
    <w:p w14:paraId="615C80CE" w14:textId="77777777" w:rsidR="0064026C" w:rsidRPr="008A59DE" w:rsidRDefault="0064026C" w:rsidP="0064026C">
      <w:r w:rsidRPr="008A59DE">
        <w:t>The settings in which psychologists offer their services are diverse, including schools, health centres and hospitals, community and sports organisations, the workplace, police and defence forces, research institutes and private clinics.</w:t>
      </w:r>
      <w:r w:rsidRPr="008A59DE">
        <w:rPr>
          <w:rStyle w:val="FootnoteReference"/>
        </w:rPr>
        <w:footnoteReference w:id="101"/>
      </w:r>
    </w:p>
    <w:p w14:paraId="34C65693" w14:textId="77777777" w:rsidR="0064026C" w:rsidRPr="008A59DE" w:rsidRDefault="0064026C" w:rsidP="0064026C">
      <w:pPr>
        <w:pStyle w:val="Heading3"/>
      </w:pPr>
      <w:r w:rsidRPr="008A59DE">
        <w:t>Psychologists prescribed qualifications and registration pathways</w:t>
      </w: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049"/>
        <w:gridCol w:w="2030"/>
      </w:tblGrid>
      <w:tr w:rsidR="0064026C" w:rsidRPr="0064026C" w14:paraId="2720D015" w14:textId="77777777" w:rsidTr="0064026C">
        <w:trPr>
          <w:trHeight w:val="391"/>
          <w:tblHeader/>
        </w:trPr>
        <w:tc>
          <w:tcPr>
            <w:tcW w:w="9016" w:type="dxa"/>
            <w:gridSpan w:val="2"/>
            <w:tcBorders>
              <w:top w:val="nil"/>
              <w:bottom w:val="nil"/>
            </w:tcBorders>
            <w:shd w:val="clear" w:color="auto" w:fill="D9D9D9" w:themeFill="background1" w:themeFillShade="D9"/>
            <w:vAlign w:val="center"/>
          </w:tcPr>
          <w:p w14:paraId="37F402EB" w14:textId="77777777" w:rsidR="0064026C" w:rsidRPr="0064026C" w:rsidRDefault="0064026C" w:rsidP="0064026C">
            <w:pPr>
              <w:pStyle w:val="TableText"/>
              <w:rPr>
                <w:b/>
                <w:bCs/>
              </w:rPr>
            </w:pPr>
            <w:r w:rsidRPr="0064026C">
              <w:rPr>
                <w:b/>
                <w:bCs/>
              </w:rPr>
              <w:t>Accredited Aotearoa qualifications</w:t>
            </w:r>
            <w:r w:rsidRPr="00154B23">
              <w:rPr>
                <w:rStyle w:val="FootnoteReference"/>
                <w:rFonts w:cstheme="minorHAnsi"/>
              </w:rPr>
              <w:footnoteReference w:id="102"/>
            </w:r>
          </w:p>
        </w:tc>
      </w:tr>
      <w:tr w:rsidR="0064026C" w:rsidRPr="008A59DE" w14:paraId="1475C0D6" w14:textId="77777777" w:rsidTr="0064026C">
        <w:tc>
          <w:tcPr>
            <w:tcW w:w="6799" w:type="dxa"/>
            <w:tcBorders>
              <w:top w:val="nil"/>
            </w:tcBorders>
          </w:tcPr>
          <w:p w14:paraId="30DB7FE2" w14:textId="77777777" w:rsidR="0064026C" w:rsidRPr="008A59DE" w:rsidRDefault="0064026C" w:rsidP="0064026C">
            <w:pPr>
              <w:pStyle w:val="TableBullet"/>
            </w:pPr>
            <w:r w:rsidRPr="008A59DE">
              <w:t>Postgraduate Diploma in Counselling Psychology</w:t>
            </w:r>
          </w:p>
        </w:tc>
        <w:tc>
          <w:tcPr>
            <w:tcW w:w="2217" w:type="dxa"/>
            <w:tcBorders>
              <w:top w:val="nil"/>
            </w:tcBorders>
          </w:tcPr>
          <w:p w14:paraId="6FC5DB2A" w14:textId="77777777" w:rsidR="0064026C" w:rsidRPr="008A59DE" w:rsidRDefault="0064026C" w:rsidP="0064026C">
            <w:pPr>
              <w:pStyle w:val="TableText"/>
            </w:pPr>
            <w:r>
              <w:t>Auckland University of Technology (</w:t>
            </w:r>
            <w:r w:rsidRPr="008A59DE">
              <w:t>AUT</w:t>
            </w:r>
            <w:r>
              <w:t>)</w:t>
            </w:r>
          </w:p>
        </w:tc>
      </w:tr>
      <w:tr w:rsidR="0064026C" w:rsidRPr="008A59DE" w14:paraId="6CBBF472" w14:textId="77777777" w:rsidTr="0064026C">
        <w:tc>
          <w:tcPr>
            <w:tcW w:w="6799" w:type="dxa"/>
          </w:tcPr>
          <w:p w14:paraId="04739ED9" w14:textId="77777777" w:rsidR="0064026C" w:rsidRPr="008A59DE" w:rsidRDefault="0064026C" w:rsidP="0064026C">
            <w:pPr>
              <w:pStyle w:val="TableBullet"/>
            </w:pPr>
            <w:r w:rsidRPr="008A59DE">
              <w:t>Doctor of Clinical Psychology</w:t>
            </w:r>
          </w:p>
        </w:tc>
        <w:tc>
          <w:tcPr>
            <w:tcW w:w="2217" w:type="dxa"/>
            <w:vMerge w:val="restart"/>
          </w:tcPr>
          <w:p w14:paraId="62A19AC9" w14:textId="77777777" w:rsidR="0064026C" w:rsidRPr="008A59DE" w:rsidRDefault="0064026C" w:rsidP="0064026C">
            <w:pPr>
              <w:pStyle w:val="TableText"/>
            </w:pPr>
            <w:r w:rsidRPr="008A59DE">
              <w:rPr>
                <w:rFonts w:cs="Segoe UI"/>
              </w:rPr>
              <w:t>Massey University</w:t>
            </w:r>
          </w:p>
        </w:tc>
      </w:tr>
      <w:tr w:rsidR="0064026C" w:rsidRPr="008A59DE" w14:paraId="4ED68B98" w14:textId="77777777" w:rsidTr="0064026C">
        <w:tc>
          <w:tcPr>
            <w:tcW w:w="6799" w:type="dxa"/>
          </w:tcPr>
          <w:p w14:paraId="019DBB0B" w14:textId="77777777" w:rsidR="0064026C" w:rsidRPr="008A59DE" w:rsidRDefault="0064026C" w:rsidP="0064026C">
            <w:pPr>
              <w:pStyle w:val="TableBullet"/>
            </w:pPr>
            <w:r>
              <w:t>Master of Clinical Psychology</w:t>
            </w:r>
          </w:p>
        </w:tc>
        <w:tc>
          <w:tcPr>
            <w:tcW w:w="2217" w:type="dxa"/>
            <w:vMerge/>
          </w:tcPr>
          <w:p w14:paraId="1B1D51C4" w14:textId="77777777" w:rsidR="0064026C" w:rsidRPr="008A59DE" w:rsidRDefault="0064026C" w:rsidP="0064026C">
            <w:pPr>
              <w:pStyle w:val="TableText"/>
            </w:pPr>
          </w:p>
        </w:tc>
      </w:tr>
      <w:tr w:rsidR="0064026C" w:rsidRPr="008A59DE" w14:paraId="04276865" w14:textId="77777777" w:rsidTr="0064026C">
        <w:tc>
          <w:tcPr>
            <w:tcW w:w="6799" w:type="dxa"/>
          </w:tcPr>
          <w:p w14:paraId="17B61ED3" w14:textId="77777777" w:rsidR="0064026C" w:rsidRPr="008A59DE" w:rsidRDefault="0064026C" w:rsidP="0064026C">
            <w:pPr>
              <w:pStyle w:val="TableBullet"/>
            </w:pPr>
            <w:r w:rsidRPr="008A59DE">
              <w:t>Postgraduate Diploma in Educational and Developmental Psychology</w:t>
            </w:r>
          </w:p>
        </w:tc>
        <w:tc>
          <w:tcPr>
            <w:tcW w:w="2217" w:type="dxa"/>
            <w:vMerge/>
          </w:tcPr>
          <w:p w14:paraId="40C9434B" w14:textId="77777777" w:rsidR="0064026C" w:rsidRPr="008A59DE" w:rsidRDefault="0064026C" w:rsidP="0064026C">
            <w:pPr>
              <w:pStyle w:val="TableText"/>
            </w:pPr>
          </w:p>
        </w:tc>
      </w:tr>
      <w:tr w:rsidR="0064026C" w:rsidRPr="008A59DE" w14:paraId="026DC2B3" w14:textId="77777777" w:rsidTr="0064026C">
        <w:tc>
          <w:tcPr>
            <w:tcW w:w="6799" w:type="dxa"/>
          </w:tcPr>
          <w:p w14:paraId="76DC9D7D" w14:textId="77777777" w:rsidR="0064026C" w:rsidRPr="008A59DE" w:rsidRDefault="0064026C" w:rsidP="0064026C">
            <w:pPr>
              <w:pStyle w:val="TableBullet"/>
            </w:pPr>
            <w:r w:rsidRPr="008A59DE">
              <w:t>Postgraduate Diploma in Industrial/Organisational Psychology</w:t>
            </w:r>
          </w:p>
        </w:tc>
        <w:tc>
          <w:tcPr>
            <w:tcW w:w="2217" w:type="dxa"/>
            <w:vMerge/>
          </w:tcPr>
          <w:p w14:paraId="0892CA76" w14:textId="77777777" w:rsidR="0064026C" w:rsidRPr="008A59DE" w:rsidRDefault="0064026C" w:rsidP="0064026C">
            <w:pPr>
              <w:pStyle w:val="TableText"/>
            </w:pPr>
          </w:p>
        </w:tc>
      </w:tr>
      <w:tr w:rsidR="0064026C" w:rsidRPr="008A59DE" w14:paraId="4FB003DC" w14:textId="77777777" w:rsidTr="0064026C">
        <w:tc>
          <w:tcPr>
            <w:tcW w:w="6799" w:type="dxa"/>
          </w:tcPr>
          <w:p w14:paraId="47D2F87C" w14:textId="77777777" w:rsidR="0064026C" w:rsidRPr="008A59DE" w:rsidRDefault="0064026C" w:rsidP="0064026C">
            <w:pPr>
              <w:pStyle w:val="TableBullet"/>
            </w:pPr>
            <w:r w:rsidRPr="0047465F">
              <w:t>Postgraduate Diploma in Psychological Practice</w:t>
            </w:r>
          </w:p>
        </w:tc>
        <w:tc>
          <w:tcPr>
            <w:tcW w:w="2217" w:type="dxa"/>
            <w:vMerge/>
          </w:tcPr>
          <w:p w14:paraId="03939461" w14:textId="77777777" w:rsidR="0064026C" w:rsidRPr="008A59DE" w:rsidRDefault="0064026C" w:rsidP="0064026C">
            <w:pPr>
              <w:pStyle w:val="TableText"/>
            </w:pPr>
          </w:p>
        </w:tc>
      </w:tr>
      <w:tr w:rsidR="0064026C" w:rsidRPr="008A59DE" w14:paraId="1A865FB1" w14:textId="77777777" w:rsidTr="0064026C">
        <w:tc>
          <w:tcPr>
            <w:tcW w:w="6799" w:type="dxa"/>
          </w:tcPr>
          <w:p w14:paraId="2E90F8B9" w14:textId="77777777" w:rsidR="0064026C" w:rsidRPr="008A59DE" w:rsidRDefault="0064026C" w:rsidP="0064026C">
            <w:pPr>
              <w:pStyle w:val="TableBullet"/>
            </w:pPr>
            <w:r w:rsidRPr="008A59DE">
              <w:t>Doctor of Clinical Psychology</w:t>
            </w:r>
          </w:p>
        </w:tc>
        <w:tc>
          <w:tcPr>
            <w:tcW w:w="2217" w:type="dxa"/>
            <w:vMerge w:val="restart"/>
          </w:tcPr>
          <w:p w14:paraId="0AA296F8" w14:textId="77777777" w:rsidR="0064026C" w:rsidRPr="008A59DE" w:rsidRDefault="0064026C" w:rsidP="0064026C">
            <w:pPr>
              <w:pStyle w:val="TableText"/>
            </w:pPr>
            <w:r w:rsidRPr="008A59DE">
              <w:rPr>
                <w:rFonts w:cs="Segoe UI"/>
              </w:rPr>
              <w:t>University of Auckland</w:t>
            </w:r>
          </w:p>
        </w:tc>
      </w:tr>
      <w:tr w:rsidR="0064026C" w:rsidRPr="008A59DE" w14:paraId="5912509A" w14:textId="77777777" w:rsidTr="0064026C">
        <w:tc>
          <w:tcPr>
            <w:tcW w:w="6799" w:type="dxa"/>
          </w:tcPr>
          <w:p w14:paraId="3011DA99" w14:textId="77777777" w:rsidR="0064026C" w:rsidRPr="008A59DE" w:rsidRDefault="0064026C" w:rsidP="0064026C">
            <w:pPr>
              <w:pStyle w:val="TableBullet"/>
            </w:pPr>
            <w:r w:rsidRPr="008A59DE">
              <w:t>Postgraduate Diploma in Applied Psychology (Applied Behaviour Analysis)</w:t>
            </w:r>
          </w:p>
        </w:tc>
        <w:tc>
          <w:tcPr>
            <w:tcW w:w="2217" w:type="dxa"/>
            <w:vMerge/>
          </w:tcPr>
          <w:p w14:paraId="37FBFC7E" w14:textId="77777777" w:rsidR="0064026C" w:rsidRPr="008A59DE" w:rsidRDefault="0064026C" w:rsidP="0064026C">
            <w:pPr>
              <w:pStyle w:val="TableText"/>
            </w:pPr>
          </w:p>
        </w:tc>
      </w:tr>
      <w:tr w:rsidR="0064026C" w:rsidRPr="008A59DE" w14:paraId="49A7E200" w14:textId="77777777" w:rsidTr="0064026C">
        <w:tc>
          <w:tcPr>
            <w:tcW w:w="6799" w:type="dxa"/>
          </w:tcPr>
          <w:p w14:paraId="2EAB1430" w14:textId="77777777" w:rsidR="0064026C" w:rsidRPr="008A59DE" w:rsidRDefault="0064026C" w:rsidP="0064026C">
            <w:pPr>
              <w:pStyle w:val="TableBullet"/>
            </w:pPr>
            <w:r w:rsidRPr="008A59DE">
              <w:rPr>
                <w:shd w:val="clear" w:color="auto" w:fill="FFFFFF"/>
              </w:rPr>
              <w:t>Postgraduate Diploma in Clinical Psychology</w:t>
            </w:r>
          </w:p>
        </w:tc>
        <w:tc>
          <w:tcPr>
            <w:tcW w:w="2217" w:type="dxa"/>
            <w:vMerge/>
          </w:tcPr>
          <w:p w14:paraId="74325305" w14:textId="77777777" w:rsidR="0064026C" w:rsidRPr="008A59DE" w:rsidRDefault="0064026C" w:rsidP="0064026C">
            <w:pPr>
              <w:pStyle w:val="TableText"/>
            </w:pPr>
          </w:p>
        </w:tc>
      </w:tr>
      <w:tr w:rsidR="0064026C" w:rsidRPr="008A59DE" w14:paraId="3B16A91D" w14:textId="77777777" w:rsidTr="0064026C">
        <w:tc>
          <w:tcPr>
            <w:tcW w:w="6799" w:type="dxa"/>
          </w:tcPr>
          <w:p w14:paraId="4895E527" w14:textId="77777777" w:rsidR="0064026C" w:rsidRPr="008A59DE" w:rsidRDefault="0064026C" w:rsidP="0064026C">
            <w:pPr>
              <w:pStyle w:val="TableBullet"/>
            </w:pPr>
            <w:r w:rsidRPr="008A59DE">
              <w:rPr>
                <w:shd w:val="clear" w:color="auto" w:fill="FFFFFF"/>
              </w:rPr>
              <w:t>Postgraduate Diploma in Health Psychology</w:t>
            </w:r>
          </w:p>
        </w:tc>
        <w:tc>
          <w:tcPr>
            <w:tcW w:w="2217" w:type="dxa"/>
            <w:vMerge/>
          </w:tcPr>
          <w:p w14:paraId="3984EA20" w14:textId="77777777" w:rsidR="0064026C" w:rsidRPr="008A59DE" w:rsidRDefault="0064026C" w:rsidP="0064026C">
            <w:pPr>
              <w:pStyle w:val="TableText"/>
            </w:pPr>
          </w:p>
        </w:tc>
      </w:tr>
      <w:tr w:rsidR="0064026C" w:rsidRPr="008A59DE" w14:paraId="14175D77" w14:textId="77777777" w:rsidTr="0064026C">
        <w:tc>
          <w:tcPr>
            <w:tcW w:w="6799" w:type="dxa"/>
          </w:tcPr>
          <w:p w14:paraId="6F628F0E" w14:textId="77777777" w:rsidR="0064026C" w:rsidRPr="008A59DE" w:rsidRDefault="0064026C" w:rsidP="0064026C">
            <w:pPr>
              <w:pStyle w:val="TableBullet"/>
            </w:pPr>
            <w:r w:rsidRPr="008A59DE">
              <w:rPr>
                <w:shd w:val="clear" w:color="auto" w:fill="FFFFFF"/>
              </w:rPr>
              <w:t>Postgraduate Diploma in Child and Family Psychology</w:t>
            </w:r>
          </w:p>
        </w:tc>
        <w:tc>
          <w:tcPr>
            <w:tcW w:w="2217" w:type="dxa"/>
            <w:vMerge w:val="restart"/>
          </w:tcPr>
          <w:p w14:paraId="3316FDE7" w14:textId="77777777" w:rsidR="0064026C" w:rsidRPr="008A59DE" w:rsidRDefault="0064026C" w:rsidP="0064026C">
            <w:pPr>
              <w:pStyle w:val="TableText"/>
            </w:pPr>
            <w:r w:rsidRPr="008A59DE">
              <w:rPr>
                <w:rFonts w:cs="Segoe UI"/>
              </w:rPr>
              <w:t>University of Canterbury</w:t>
            </w:r>
          </w:p>
        </w:tc>
      </w:tr>
      <w:tr w:rsidR="0064026C" w:rsidRPr="008A59DE" w14:paraId="4501E678" w14:textId="77777777" w:rsidTr="0064026C">
        <w:tc>
          <w:tcPr>
            <w:tcW w:w="6799" w:type="dxa"/>
          </w:tcPr>
          <w:p w14:paraId="5F6949D6" w14:textId="77777777" w:rsidR="0064026C" w:rsidRPr="008A59DE" w:rsidRDefault="0064026C" w:rsidP="0064026C">
            <w:pPr>
              <w:pStyle w:val="TableBullet"/>
            </w:pPr>
            <w:r w:rsidRPr="008A59DE">
              <w:rPr>
                <w:shd w:val="clear" w:color="auto" w:fill="FFFFFF"/>
              </w:rPr>
              <w:t>Postgraduate Diploma in Clinical Psychology</w:t>
            </w:r>
          </w:p>
        </w:tc>
        <w:tc>
          <w:tcPr>
            <w:tcW w:w="2217" w:type="dxa"/>
            <w:vMerge/>
          </w:tcPr>
          <w:p w14:paraId="65428C01" w14:textId="77777777" w:rsidR="0064026C" w:rsidRPr="008A59DE" w:rsidRDefault="0064026C" w:rsidP="0064026C">
            <w:pPr>
              <w:pStyle w:val="TableText"/>
            </w:pPr>
          </w:p>
        </w:tc>
      </w:tr>
      <w:tr w:rsidR="0064026C" w:rsidRPr="008A59DE" w14:paraId="55F2148B" w14:textId="77777777" w:rsidTr="0064026C">
        <w:tc>
          <w:tcPr>
            <w:tcW w:w="6799" w:type="dxa"/>
          </w:tcPr>
          <w:p w14:paraId="74F356D8" w14:textId="77777777" w:rsidR="0064026C" w:rsidRPr="008A59DE" w:rsidRDefault="0064026C" w:rsidP="0064026C">
            <w:pPr>
              <w:pStyle w:val="TableBullet"/>
              <w:rPr>
                <w:shd w:val="clear" w:color="auto" w:fill="FFFFFF"/>
              </w:rPr>
            </w:pPr>
            <w:r w:rsidRPr="008A59DE">
              <w:rPr>
                <w:shd w:val="clear" w:color="auto" w:fill="FFFFFF"/>
              </w:rPr>
              <w:t xml:space="preserve">Postgraduate Diploma in </w:t>
            </w:r>
            <w:r>
              <w:rPr>
                <w:shd w:val="clear" w:color="auto" w:fill="FFFFFF"/>
              </w:rPr>
              <w:t xml:space="preserve">Organisational </w:t>
            </w:r>
            <w:r w:rsidRPr="008A59DE">
              <w:rPr>
                <w:shd w:val="clear" w:color="auto" w:fill="FFFFFF"/>
              </w:rPr>
              <w:t>Psychology</w:t>
            </w:r>
          </w:p>
        </w:tc>
        <w:tc>
          <w:tcPr>
            <w:tcW w:w="2217" w:type="dxa"/>
            <w:vMerge/>
          </w:tcPr>
          <w:p w14:paraId="365780B9" w14:textId="77777777" w:rsidR="0064026C" w:rsidRPr="008A59DE" w:rsidRDefault="0064026C" w:rsidP="0064026C">
            <w:pPr>
              <w:pStyle w:val="TableText"/>
            </w:pPr>
          </w:p>
        </w:tc>
      </w:tr>
      <w:tr w:rsidR="0064026C" w:rsidRPr="008A59DE" w14:paraId="27A33EE4" w14:textId="77777777" w:rsidTr="0064026C">
        <w:tc>
          <w:tcPr>
            <w:tcW w:w="6799" w:type="dxa"/>
          </w:tcPr>
          <w:p w14:paraId="430B0272" w14:textId="77777777" w:rsidR="0064026C" w:rsidRPr="008A59DE" w:rsidRDefault="0064026C" w:rsidP="0064026C">
            <w:pPr>
              <w:pStyle w:val="TableBullet"/>
            </w:pPr>
            <w:r w:rsidRPr="008A59DE">
              <w:rPr>
                <w:shd w:val="clear" w:color="auto" w:fill="FFFFFF"/>
              </w:rPr>
              <w:t>Postgraduate Diploma in Clinical Psychology</w:t>
            </w:r>
          </w:p>
        </w:tc>
        <w:tc>
          <w:tcPr>
            <w:tcW w:w="2217" w:type="dxa"/>
            <w:vMerge w:val="restart"/>
          </w:tcPr>
          <w:p w14:paraId="1869A31D" w14:textId="77777777" w:rsidR="0064026C" w:rsidRPr="008A59DE" w:rsidRDefault="0064026C" w:rsidP="0064026C">
            <w:pPr>
              <w:pStyle w:val="TableText"/>
            </w:pPr>
            <w:r w:rsidRPr="008A59DE">
              <w:t>University of Otago</w:t>
            </w:r>
          </w:p>
        </w:tc>
      </w:tr>
      <w:tr w:rsidR="0064026C" w:rsidRPr="008A59DE" w14:paraId="52CBA781" w14:textId="77777777" w:rsidTr="0064026C">
        <w:tc>
          <w:tcPr>
            <w:tcW w:w="6799" w:type="dxa"/>
          </w:tcPr>
          <w:p w14:paraId="3CB082E0" w14:textId="77777777" w:rsidR="0064026C" w:rsidRPr="008A59DE" w:rsidRDefault="0064026C" w:rsidP="0064026C">
            <w:pPr>
              <w:pStyle w:val="TableBullet"/>
              <w:rPr>
                <w:shd w:val="clear" w:color="auto" w:fill="FFFFFF"/>
              </w:rPr>
            </w:pPr>
            <w:r w:rsidRPr="008A59DE">
              <w:rPr>
                <w:shd w:val="clear" w:color="auto" w:fill="FFFFFF"/>
              </w:rPr>
              <w:t xml:space="preserve">Postgraduate Diploma in </w:t>
            </w:r>
            <w:r>
              <w:rPr>
                <w:shd w:val="clear" w:color="auto" w:fill="FFFFFF"/>
              </w:rPr>
              <w:t>Neuropsychology</w:t>
            </w:r>
          </w:p>
        </w:tc>
        <w:tc>
          <w:tcPr>
            <w:tcW w:w="2217" w:type="dxa"/>
            <w:vMerge/>
          </w:tcPr>
          <w:p w14:paraId="5A99A13E" w14:textId="77777777" w:rsidR="0064026C" w:rsidRPr="008A59DE" w:rsidRDefault="0064026C" w:rsidP="0064026C">
            <w:pPr>
              <w:pStyle w:val="TableText"/>
            </w:pPr>
          </w:p>
        </w:tc>
      </w:tr>
      <w:tr w:rsidR="0064026C" w:rsidRPr="008A59DE" w14:paraId="7450BB0A" w14:textId="77777777" w:rsidTr="0064026C">
        <w:tc>
          <w:tcPr>
            <w:tcW w:w="6799" w:type="dxa"/>
          </w:tcPr>
          <w:p w14:paraId="69E5F3DA" w14:textId="77777777" w:rsidR="0064026C" w:rsidRPr="008A59DE" w:rsidRDefault="0064026C" w:rsidP="0064026C">
            <w:pPr>
              <w:pStyle w:val="TableBullet"/>
            </w:pPr>
            <w:r w:rsidRPr="008A59DE">
              <w:rPr>
                <w:shd w:val="clear" w:color="auto" w:fill="FFFFFF"/>
              </w:rPr>
              <w:t>Postgraduate Diploma in Psychology (Clinical)</w:t>
            </w:r>
          </w:p>
        </w:tc>
        <w:tc>
          <w:tcPr>
            <w:tcW w:w="2217" w:type="dxa"/>
            <w:vMerge w:val="restart"/>
          </w:tcPr>
          <w:p w14:paraId="35C8D2EE" w14:textId="77777777" w:rsidR="0064026C" w:rsidRPr="008A59DE" w:rsidRDefault="0064026C" w:rsidP="0064026C">
            <w:pPr>
              <w:pStyle w:val="TableText"/>
            </w:pPr>
            <w:r>
              <w:t xml:space="preserve">The </w:t>
            </w:r>
            <w:r w:rsidRPr="008A59DE">
              <w:t>University of Waikato</w:t>
            </w:r>
          </w:p>
        </w:tc>
      </w:tr>
      <w:tr w:rsidR="0064026C" w:rsidRPr="008A59DE" w14:paraId="12CAC6DE" w14:textId="77777777" w:rsidTr="0064026C">
        <w:tc>
          <w:tcPr>
            <w:tcW w:w="6799" w:type="dxa"/>
          </w:tcPr>
          <w:p w14:paraId="582472E1" w14:textId="77777777" w:rsidR="0064026C" w:rsidRPr="008A59DE" w:rsidRDefault="0064026C" w:rsidP="0064026C">
            <w:pPr>
              <w:pStyle w:val="TableBullet"/>
            </w:pPr>
            <w:r w:rsidRPr="008A59DE">
              <w:rPr>
                <w:shd w:val="clear" w:color="auto" w:fill="FFFFFF"/>
              </w:rPr>
              <w:t>Postgraduate Diploma in the Practice of Psychology (Applied Behaviour Analysis)</w:t>
            </w:r>
          </w:p>
        </w:tc>
        <w:tc>
          <w:tcPr>
            <w:tcW w:w="2217" w:type="dxa"/>
            <w:vMerge/>
          </w:tcPr>
          <w:p w14:paraId="09581282" w14:textId="77777777" w:rsidR="0064026C" w:rsidRPr="008A59DE" w:rsidRDefault="0064026C" w:rsidP="0064026C">
            <w:pPr>
              <w:rPr>
                <w:sz w:val="20"/>
              </w:rPr>
            </w:pPr>
          </w:p>
        </w:tc>
      </w:tr>
      <w:tr w:rsidR="0064026C" w:rsidRPr="008A59DE" w14:paraId="3022AD71" w14:textId="77777777" w:rsidTr="0064026C">
        <w:tc>
          <w:tcPr>
            <w:tcW w:w="6799" w:type="dxa"/>
          </w:tcPr>
          <w:p w14:paraId="083BEAA0" w14:textId="77777777" w:rsidR="0064026C" w:rsidRPr="008A59DE" w:rsidRDefault="0064026C" w:rsidP="0064026C">
            <w:pPr>
              <w:pStyle w:val="TableBullet"/>
            </w:pPr>
            <w:r w:rsidRPr="008A59DE">
              <w:rPr>
                <w:shd w:val="clear" w:color="auto" w:fill="FFFFFF"/>
              </w:rPr>
              <w:t>Postgraduate Diploma in the Practice of Psychology (Community)</w:t>
            </w:r>
          </w:p>
        </w:tc>
        <w:tc>
          <w:tcPr>
            <w:tcW w:w="2217" w:type="dxa"/>
            <w:vMerge/>
          </w:tcPr>
          <w:p w14:paraId="7DA4A389" w14:textId="77777777" w:rsidR="0064026C" w:rsidRPr="008A59DE" w:rsidRDefault="0064026C" w:rsidP="0064026C">
            <w:pPr>
              <w:rPr>
                <w:sz w:val="20"/>
              </w:rPr>
            </w:pPr>
          </w:p>
        </w:tc>
      </w:tr>
      <w:tr w:rsidR="0064026C" w:rsidRPr="008A59DE" w14:paraId="69CD98E8" w14:textId="77777777" w:rsidTr="0064026C">
        <w:tc>
          <w:tcPr>
            <w:tcW w:w="6799" w:type="dxa"/>
          </w:tcPr>
          <w:p w14:paraId="3D648677" w14:textId="77777777" w:rsidR="0064026C" w:rsidRPr="008A59DE" w:rsidRDefault="0064026C" w:rsidP="0064026C">
            <w:pPr>
              <w:pStyle w:val="TableBullet"/>
              <w:keepNext/>
            </w:pPr>
            <w:r w:rsidRPr="008A59DE">
              <w:rPr>
                <w:shd w:val="clear" w:color="auto" w:fill="FFFFFF"/>
              </w:rPr>
              <w:t>Postgraduate Diploma in Clinical Psychology</w:t>
            </w:r>
          </w:p>
        </w:tc>
        <w:tc>
          <w:tcPr>
            <w:tcW w:w="2217" w:type="dxa"/>
            <w:vMerge w:val="restart"/>
          </w:tcPr>
          <w:p w14:paraId="548768D5" w14:textId="77777777" w:rsidR="0064026C" w:rsidRPr="008A59DE" w:rsidRDefault="0064026C" w:rsidP="0064026C">
            <w:pPr>
              <w:pStyle w:val="TableText"/>
              <w:keepNext/>
            </w:pPr>
            <w:r w:rsidRPr="008A59DE">
              <w:t>Victoria University of Wellington</w:t>
            </w:r>
          </w:p>
        </w:tc>
      </w:tr>
      <w:tr w:rsidR="0064026C" w:rsidRPr="008A59DE" w14:paraId="052D9D54" w14:textId="77777777" w:rsidTr="0064026C">
        <w:tc>
          <w:tcPr>
            <w:tcW w:w="6799" w:type="dxa"/>
          </w:tcPr>
          <w:p w14:paraId="0F6FDAD8" w14:textId="77777777" w:rsidR="0064026C" w:rsidRPr="0064026C" w:rsidRDefault="0064026C" w:rsidP="0064026C">
            <w:pPr>
              <w:pStyle w:val="TableBullet"/>
            </w:pPr>
            <w:r w:rsidRPr="0064026C">
              <w:t>Master of Educational Psychology</w:t>
            </w:r>
          </w:p>
        </w:tc>
        <w:tc>
          <w:tcPr>
            <w:tcW w:w="2217" w:type="dxa"/>
            <w:vMerge/>
          </w:tcPr>
          <w:p w14:paraId="512B4CC9" w14:textId="77777777" w:rsidR="0064026C" w:rsidRPr="008A59DE" w:rsidRDefault="0064026C" w:rsidP="0064026C">
            <w:pPr>
              <w:rPr>
                <w:rFonts w:cs="Segoe UI"/>
                <w:sz w:val="20"/>
              </w:rPr>
            </w:pPr>
          </w:p>
        </w:tc>
      </w:tr>
      <w:tr w:rsidR="0064026C" w:rsidRPr="008A59DE" w14:paraId="02606AD0" w14:textId="77777777" w:rsidTr="0064026C">
        <w:tc>
          <w:tcPr>
            <w:tcW w:w="6799" w:type="dxa"/>
          </w:tcPr>
          <w:p w14:paraId="41F95EFB" w14:textId="77777777" w:rsidR="0064026C" w:rsidRPr="0064026C" w:rsidRDefault="0064026C" w:rsidP="0064026C">
            <w:pPr>
              <w:pStyle w:val="TableBullet"/>
            </w:pPr>
            <w:r w:rsidRPr="0064026C">
              <w:t>Postgraduate Diploma in Health Psychology Practice</w:t>
            </w:r>
          </w:p>
        </w:tc>
        <w:tc>
          <w:tcPr>
            <w:tcW w:w="2217" w:type="dxa"/>
            <w:vMerge/>
          </w:tcPr>
          <w:p w14:paraId="16BD9742" w14:textId="77777777" w:rsidR="0064026C" w:rsidRPr="008A59DE" w:rsidRDefault="0064026C" w:rsidP="0064026C">
            <w:pPr>
              <w:rPr>
                <w:sz w:val="20"/>
              </w:rPr>
            </w:pPr>
          </w:p>
        </w:tc>
      </w:tr>
      <w:tr w:rsidR="0064026C" w:rsidRPr="0064026C" w14:paraId="208BDD1C" w14:textId="77777777" w:rsidTr="0064026C">
        <w:trPr>
          <w:trHeight w:val="391"/>
        </w:trPr>
        <w:tc>
          <w:tcPr>
            <w:tcW w:w="9016" w:type="dxa"/>
            <w:gridSpan w:val="2"/>
            <w:shd w:val="clear" w:color="auto" w:fill="D9D9D9" w:themeFill="background1" w:themeFillShade="D9"/>
            <w:vAlign w:val="center"/>
          </w:tcPr>
          <w:p w14:paraId="47EE6B01" w14:textId="77777777" w:rsidR="0064026C" w:rsidRPr="0064026C" w:rsidRDefault="0064026C" w:rsidP="0064026C">
            <w:pPr>
              <w:pStyle w:val="TableText"/>
              <w:rPr>
                <w:b/>
                <w:bCs/>
              </w:rPr>
            </w:pPr>
            <w:r w:rsidRPr="0064026C">
              <w:rPr>
                <w:b/>
                <w:bCs/>
              </w:rPr>
              <w:t>Overseas applicants</w:t>
            </w:r>
            <w:r w:rsidRPr="00154B23">
              <w:rPr>
                <w:rStyle w:val="FootnoteReference"/>
              </w:rPr>
              <w:footnoteReference w:id="103"/>
            </w:r>
          </w:p>
        </w:tc>
      </w:tr>
      <w:tr w:rsidR="0064026C" w:rsidRPr="008A59DE" w14:paraId="14C01412" w14:textId="77777777" w:rsidTr="0064026C">
        <w:tc>
          <w:tcPr>
            <w:tcW w:w="9016" w:type="dxa"/>
            <w:gridSpan w:val="2"/>
          </w:tcPr>
          <w:p w14:paraId="30AE3A30" w14:textId="77777777" w:rsidR="0064026C" w:rsidRPr="008A59DE" w:rsidRDefault="0064026C" w:rsidP="0064026C">
            <w:pPr>
              <w:pStyle w:val="TableText"/>
            </w:pPr>
            <w:r w:rsidRPr="008A59DE">
              <w:t>Applications from overseas-trained practitioners are assessed on an individual basis for fitness for registration, equivalence of the applicant’s qualifications to Aotearoa qualifications and competence to practice.</w:t>
            </w:r>
          </w:p>
          <w:p w14:paraId="093D6E60" w14:textId="77777777" w:rsidR="0064026C" w:rsidRPr="008A59DE" w:rsidRDefault="0064026C" w:rsidP="0064026C">
            <w:pPr>
              <w:pStyle w:val="TableText"/>
            </w:pPr>
            <w:r w:rsidRPr="008A59DE">
              <w:t>Applications from countries with training and regulation similar to those in Aotearoa (‘Prescribed countries’: Canada, South Africa, United Kingdom, Northern Ireland and the United States of America) generally have a more rapid application process than other applicants.</w:t>
            </w:r>
          </w:p>
        </w:tc>
      </w:tr>
      <w:tr w:rsidR="0064026C" w:rsidRPr="0064026C" w14:paraId="41374C47" w14:textId="77777777" w:rsidTr="0064026C">
        <w:trPr>
          <w:trHeight w:val="391"/>
        </w:trPr>
        <w:tc>
          <w:tcPr>
            <w:tcW w:w="9016" w:type="dxa"/>
            <w:gridSpan w:val="2"/>
            <w:shd w:val="clear" w:color="auto" w:fill="D9D9D9" w:themeFill="background1" w:themeFillShade="D9"/>
            <w:vAlign w:val="center"/>
          </w:tcPr>
          <w:p w14:paraId="27CEBD0C" w14:textId="77777777" w:rsidR="0064026C" w:rsidRPr="0064026C" w:rsidRDefault="0064026C" w:rsidP="0064026C">
            <w:pPr>
              <w:pStyle w:val="TableText"/>
              <w:rPr>
                <w:b/>
                <w:bCs/>
              </w:rPr>
            </w:pPr>
            <w:r w:rsidRPr="0064026C">
              <w:rPr>
                <w:b/>
                <w:bCs/>
              </w:rPr>
              <w:t>Trans-Tasman mutual recognition</w:t>
            </w:r>
            <w:r w:rsidRPr="00154B23">
              <w:rPr>
                <w:rStyle w:val="FootnoteReference"/>
              </w:rPr>
              <w:footnoteReference w:id="104"/>
            </w:r>
          </w:p>
        </w:tc>
      </w:tr>
      <w:tr w:rsidR="0064026C" w:rsidRPr="008A59DE" w14:paraId="290D412F" w14:textId="77777777" w:rsidTr="0064026C">
        <w:tc>
          <w:tcPr>
            <w:tcW w:w="9016" w:type="dxa"/>
            <w:gridSpan w:val="2"/>
          </w:tcPr>
          <w:p w14:paraId="01760E3F" w14:textId="77777777" w:rsidR="0064026C" w:rsidRPr="008A59DE" w:rsidRDefault="0064026C" w:rsidP="0064026C">
            <w:pPr>
              <w:pStyle w:val="TableText"/>
            </w:pPr>
            <w:r w:rsidRPr="008A59DE">
              <w:t>Individuals who are currently registered as a psychologist in Australia may be eligible to be registered in Aotearoa under the Trans-Tasman Mutual Recognition Act 1997.</w:t>
            </w:r>
          </w:p>
        </w:tc>
      </w:tr>
      <w:tr w:rsidR="0064026C" w:rsidRPr="0064026C" w14:paraId="64B8B871" w14:textId="77777777" w:rsidTr="0064026C">
        <w:trPr>
          <w:trHeight w:val="391"/>
        </w:trPr>
        <w:tc>
          <w:tcPr>
            <w:tcW w:w="9016" w:type="dxa"/>
            <w:gridSpan w:val="2"/>
            <w:shd w:val="clear" w:color="auto" w:fill="D9D9D9" w:themeFill="background1" w:themeFillShade="D9"/>
            <w:vAlign w:val="center"/>
          </w:tcPr>
          <w:p w14:paraId="7C8A67B0" w14:textId="77777777" w:rsidR="0064026C" w:rsidRPr="0064026C" w:rsidRDefault="0064026C" w:rsidP="0064026C">
            <w:pPr>
              <w:pStyle w:val="TableText"/>
              <w:rPr>
                <w:b/>
                <w:bCs/>
              </w:rPr>
            </w:pPr>
            <w:r w:rsidRPr="0064026C">
              <w:rPr>
                <w:b/>
                <w:bCs/>
              </w:rPr>
              <w:t>Supervision to registration scheme (trainee psychologists)</w:t>
            </w:r>
            <w:r w:rsidRPr="00154B23">
              <w:rPr>
                <w:rStyle w:val="FootnoteReference"/>
                <w:sz w:val="20"/>
              </w:rPr>
              <w:footnoteReference w:id="105"/>
            </w:r>
          </w:p>
        </w:tc>
      </w:tr>
      <w:tr w:rsidR="0064026C" w:rsidRPr="008A59DE" w14:paraId="7BBCABDB" w14:textId="77777777" w:rsidTr="0064026C">
        <w:tc>
          <w:tcPr>
            <w:tcW w:w="9016" w:type="dxa"/>
            <w:gridSpan w:val="2"/>
          </w:tcPr>
          <w:p w14:paraId="1D88C60F" w14:textId="77777777" w:rsidR="0064026C" w:rsidRPr="008A59DE" w:rsidRDefault="0064026C" w:rsidP="0064026C">
            <w:pPr>
              <w:pStyle w:val="TableText"/>
            </w:pPr>
            <w:r w:rsidRPr="008A59DE">
              <w:t xml:space="preserve">This registration is for candidates who have completed formal academic qualifications that have provided the foundation competencies required for safe practice in a supervised setting and who are entering board-approved supervised practice </w:t>
            </w:r>
            <w:r>
              <w:t>to</w:t>
            </w:r>
            <w:r w:rsidRPr="008A59DE">
              <w:t xml:space="preserve"> achiev</w:t>
            </w:r>
            <w:r>
              <w:t>e</w:t>
            </w:r>
            <w:r w:rsidRPr="008A59DE">
              <w:t xml:space="preserve"> full registration.</w:t>
            </w:r>
          </w:p>
          <w:p w14:paraId="5751E4A0" w14:textId="44346CE7" w:rsidR="0064026C" w:rsidRPr="0064026C" w:rsidRDefault="0064026C" w:rsidP="0064026C">
            <w:pPr>
              <w:pStyle w:val="TableText"/>
            </w:pPr>
            <w:r w:rsidRPr="008A59DE">
              <w:t>This option is only available to employees of the Department of Corrections and the New Zealand Defence Force enrolled in an in-house training programme.</w:t>
            </w:r>
          </w:p>
        </w:tc>
      </w:tr>
    </w:tbl>
    <w:p w14:paraId="4F8C4B45" w14:textId="77777777" w:rsidR="0064026C" w:rsidRPr="008A59DE" w:rsidRDefault="0064026C" w:rsidP="0064026C">
      <w:pPr>
        <w:pStyle w:val="Heading3"/>
      </w:pPr>
      <w:r w:rsidRPr="008A59DE">
        <w:t>Workforce data</w:t>
      </w:r>
    </w:p>
    <w:p w14:paraId="543085B5" w14:textId="534BA6C9" w:rsidR="0064026C" w:rsidRDefault="0064026C" w:rsidP="0064026C">
      <w:r w:rsidRPr="008B71FC">
        <w:t xml:space="preserve">Information provided by the </w:t>
      </w:r>
      <w:r>
        <w:t>New Zealand</w:t>
      </w:r>
      <w:r w:rsidRPr="008B71FC">
        <w:t xml:space="preserve"> </w:t>
      </w:r>
      <w:r>
        <w:t xml:space="preserve">Psychologists Board </w:t>
      </w:r>
      <w:r w:rsidRPr="008B71FC">
        <w:t xml:space="preserve">based on </w:t>
      </w:r>
      <w:r>
        <w:t xml:space="preserve">data from </w:t>
      </w:r>
      <w:r w:rsidRPr="008B71FC">
        <w:t xml:space="preserve">their </w:t>
      </w:r>
      <w:r>
        <w:t xml:space="preserve">2021/22 annual </w:t>
      </w:r>
      <w:r w:rsidRPr="008B71FC">
        <w:t>report</w:t>
      </w:r>
      <w:r w:rsidRPr="008A59DE">
        <w:rPr>
          <w:rStyle w:val="FootnoteReference"/>
          <w:sz w:val="20"/>
        </w:rPr>
        <w:footnoteReference w:id="106"/>
      </w:r>
    </w:p>
    <w:p w14:paraId="184A5745" w14:textId="7702BB45" w:rsidR="0064026C" w:rsidRDefault="0064026C" w:rsidP="0064026C"/>
    <w:p w14:paraId="7660839E" w14:textId="5319C4AF" w:rsidR="0064026C" w:rsidRDefault="0064026C" w:rsidP="0064026C">
      <w:pPr>
        <w:pStyle w:val="Table"/>
      </w:pPr>
      <w:bookmarkStart w:id="105" w:name="_Toc169097465"/>
      <w:r>
        <w:t xml:space="preserve">Table </w:t>
      </w:r>
      <w:r w:rsidR="0054239A">
        <w:fldChar w:fldCharType="begin"/>
      </w:r>
      <w:r w:rsidR="0054239A">
        <w:instrText xml:space="preserve"> STYLEREF 2 \s </w:instrText>
      </w:r>
      <w:r w:rsidR="0054239A">
        <w:fldChar w:fldCharType="separate"/>
      </w:r>
      <w:r w:rsidR="0054239A">
        <w:rPr>
          <w:noProof/>
        </w:rPr>
        <w:t>11</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1</w:t>
      </w:r>
      <w:r w:rsidR="0054239A">
        <w:rPr>
          <w:noProof/>
        </w:rPr>
        <w:fldChar w:fldCharType="end"/>
      </w:r>
      <w:r>
        <w:t xml:space="preserve">: </w:t>
      </w:r>
      <w:r w:rsidRPr="0064026C">
        <w:t>Registered psychologists APC numbers, 2018–2022</w:t>
      </w:r>
      <w:bookmarkEnd w:id="105"/>
    </w:p>
    <w:tbl>
      <w:tblPr>
        <w:tblStyle w:val="TableGrid"/>
        <w:tblW w:w="821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4108"/>
        <w:gridCol w:w="4109"/>
      </w:tblGrid>
      <w:tr w:rsidR="0064026C" w:rsidRPr="0064026C" w14:paraId="5566AADE" w14:textId="77777777" w:rsidTr="007B30DF">
        <w:tc>
          <w:tcPr>
            <w:tcW w:w="4108" w:type="dxa"/>
            <w:tcBorders>
              <w:top w:val="nil"/>
              <w:bottom w:val="nil"/>
            </w:tcBorders>
            <w:shd w:val="clear" w:color="auto" w:fill="D9D9D9" w:themeFill="background1" w:themeFillShade="D9"/>
          </w:tcPr>
          <w:p w14:paraId="5A01EE67" w14:textId="77777777" w:rsidR="0064026C" w:rsidRPr="0064026C" w:rsidRDefault="0064026C" w:rsidP="0064026C">
            <w:pPr>
              <w:pStyle w:val="TableText"/>
              <w:rPr>
                <w:b/>
                <w:bCs/>
              </w:rPr>
            </w:pPr>
            <w:r w:rsidRPr="0064026C">
              <w:rPr>
                <w:b/>
                <w:bCs/>
              </w:rPr>
              <w:t>Year</w:t>
            </w:r>
          </w:p>
        </w:tc>
        <w:tc>
          <w:tcPr>
            <w:tcW w:w="4109" w:type="dxa"/>
            <w:tcBorders>
              <w:top w:val="nil"/>
              <w:bottom w:val="nil"/>
            </w:tcBorders>
            <w:shd w:val="clear" w:color="auto" w:fill="D9D9D9" w:themeFill="background1" w:themeFillShade="D9"/>
          </w:tcPr>
          <w:p w14:paraId="1723D9C9" w14:textId="77777777" w:rsidR="0064026C" w:rsidRPr="0064026C" w:rsidRDefault="0064026C" w:rsidP="0064026C">
            <w:pPr>
              <w:pStyle w:val="TableText"/>
              <w:jc w:val="right"/>
              <w:rPr>
                <w:b/>
                <w:bCs/>
              </w:rPr>
            </w:pPr>
            <w:r w:rsidRPr="0064026C">
              <w:rPr>
                <w:b/>
                <w:bCs/>
              </w:rPr>
              <w:t>Total APC issued</w:t>
            </w:r>
          </w:p>
        </w:tc>
      </w:tr>
      <w:tr w:rsidR="0064026C" w:rsidRPr="008A59DE" w14:paraId="4A20D234" w14:textId="77777777" w:rsidTr="0064026C">
        <w:tc>
          <w:tcPr>
            <w:tcW w:w="4108" w:type="dxa"/>
            <w:tcBorders>
              <w:top w:val="nil"/>
            </w:tcBorders>
          </w:tcPr>
          <w:p w14:paraId="5EB5DEFD" w14:textId="77777777" w:rsidR="0064026C" w:rsidRPr="008A59DE" w:rsidRDefault="0064026C" w:rsidP="0064026C">
            <w:pPr>
              <w:pStyle w:val="TableText"/>
            </w:pPr>
            <w:r w:rsidRPr="008A59DE">
              <w:t>2018</w:t>
            </w:r>
          </w:p>
        </w:tc>
        <w:tc>
          <w:tcPr>
            <w:tcW w:w="4109" w:type="dxa"/>
            <w:tcBorders>
              <w:top w:val="nil"/>
            </w:tcBorders>
          </w:tcPr>
          <w:p w14:paraId="02386FAC" w14:textId="77777777" w:rsidR="0064026C" w:rsidRPr="008A59DE" w:rsidRDefault="0064026C" w:rsidP="0064026C">
            <w:pPr>
              <w:pStyle w:val="TableText"/>
              <w:jc w:val="right"/>
            </w:pPr>
            <w:r w:rsidRPr="008A59DE">
              <w:t>2,843</w:t>
            </w:r>
          </w:p>
        </w:tc>
      </w:tr>
      <w:tr w:rsidR="0064026C" w:rsidRPr="008A59DE" w14:paraId="4A03D2E5" w14:textId="77777777" w:rsidTr="0064026C">
        <w:tc>
          <w:tcPr>
            <w:tcW w:w="4108" w:type="dxa"/>
          </w:tcPr>
          <w:p w14:paraId="682D01FD" w14:textId="77777777" w:rsidR="0064026C" w:rsidRPr="008A59DE" w:rsidRDefault="0064026C" w:rsidP="0064026C">
            <w:pPr>
              <w:pStyle w:val="TableText"/>
            </w:pPr>
            <w:r w:rsidRPr="008A59DE">
              <w:t>2019</w:t>
            </w:r>
          </w:p>
        </w:tc>
        <w:tc>
          <w:tcPr>
            <w:tcW w:w="4109" w:type="dxa"/>
          </w:tcPr>
          <w:p w14:paraId="21B22360" w14:textId="77777777" w:rsidR="0064026C" w:rsidRPr="008A59DE" w:rsidRDefault="0064026C" w:rsidP="0064026C">
            <w:pPr>
              <w:pStyle w:val="TableText"/>
              <w:jc w:val="right"/>
            </w:pPr>
            <w:r w:rsidRPr="008A59DE">
              <w:t>2,895</w:t>
            </w:r>
          </w:p>
        </w:tc>
      </w:tr>
      <w:tr w:rsidR="0064026C" w:rsidRPr="008A59DE" w14:paraId="2DEBBD5D" w14:textId="77777777" w:rsidTr="0064026C">
        <w:tc>
          <w:tcPr>
            <w:tcW w:w="4108" w:type="dxa"/>
          </w:tcPr>
          <w:p w14:paraId="0FBE7DCD" w14:textId="77777777" w:rsidR="0064026C" w:rsidRPr="008A59DE" w:rsidRDefault="0064026C" w:rsidP="0064026C">
            <w:pPr>
              <w:pStyle w:val="TableText"/>
            </w:pPr>
            <w:r w:rsidRPr="008A59DE">
              <w:t>2020</w:t>
            </w:r>
          </w:p>
        </w:tc>
        <w:tc>
          <w:tcPr>
            <w:tcW w:w="4109" w:type="dxa"/>
          </w:tcPr>
          <w:p w14:paraId="19ECD673" w14:textId="77777777" w:rsidR="0064026C" w:rsidRPr="008A59DE" w:rsidRDefault="0064026C" w:rsidP="0064026C">
            <w:pPr>
              <w:pStyle w:val="TableText"/>
              <w:jc w:val="right"/>
            </w:pPr>
            <w:r w:rsidRPr="008A59DE">
              <w:t>3,199</w:t>
            </w:r>
          </w:p>
        </w:tc>
      </w:tr>
      <w:tr w:rsidR="0064026C" w:rsidRPr="008A59DE" w14:paraId="78CCC176" w14:textId="77777777" w:rsidTr="0064026C">
        <w:tc>
          <w:tcPr>
            <w:tcW w:w="4108" w:type="dxa"/>
          </w:tcPr>
          <w:p w14:paraId="47CC6C7B" w14:textId="77777777" w:rsidR="0064026C" w:rsidRPr="008A59DE" w:rsidRDefault="0064026C" w:rsidP="0064026C">
            <w:pPr>
              <w:pStyle w:val="TableText"/>
            </w:pPr>
            <w:r w:rsidRPr="008A59DE">
              <w:t>2021</w:t>
            </w:r>
          </w:p>
        </w:tc>
        <w:tc>
          <w:tcPr>
            <w:tcW w:w="4109" w:type="dxa"/>
          </w:tcPr>
          <w:p w14:paraId="086A8068" w14:textId="77777777" w:rsidR="0064026C" w:rsidRPr="008A59DE" w:rsidRDefault="0064026C" w:rsidP="0064026C">
            <w:pPr>
              <w:pStyle w:val="TableText"/>
              <w:jc w:val="right"/>
            </w:pPr>
            <w:r w:rsidRPr="008A59DE">
              <w:t>3,385</w:t>
            </w:r>
          </w:p>
        </w:tc>
      </w:tr>
      <w:tr w:rsidR="0064026C" w:rsidRPr="008A59DE" w14:paraId="51D3E48B" w14:textId="77777777" w:rsidTr="0064026C">
        <w:tc>
          <w:tcPr>
            <w:tcW w:w="4108" w:type="dxa"/>
          </w:tcPr>
          <w:p w14:paraId="6226C819" w14:textId="77777777" w:rsidR="0064026C" w:rsidRPr="008A59DE" w:rsidRDefault="0064026C" w:rsidP="0064026C">
            <w:pPr>
              <w:pStyle w:val="TableText"/>
            </w:pPr>
            <w:r w:rsidRPr="008A59DE">
              <w:t>2022</w:t>
            </w:r>
          </w:p>
        </w:tc>
        <w:tc>
          <w:tcPr>
            <w:tcW w:w="4109" w:type="dxa"/>
          </w:tcPr>
          <w:p w14:paraId="04D74738" w14:textId="77777777" w:rsidR="0064026C" w:rsidRPr="008A59DE" w:rsidRDefault="0064026C" w:rsidP="0064026C">
            <w:pPr>
              <w:pStyle w:val="TableText"/>
              <w:jc w:val="right"/>
            </w:pPr>
            <w:r w:rsidRPr="008A59DE">
              <w:t>3,795</w:t>
            </w:r>
          </w:p>
        </w:tc>
      </w:tr>
    </w:tbl>
    <w:p w14:paraId="2660DAFB" w14:textId="590FE983" w:rsidR="0064026C" w:rsidRDefault="0064026C" w:rsidP="0064026C">
      <w:pPr>
        <w:pStyle w:val="Table"/>
      </w:pPr>
      <w:bookmarkStart w:id="106" w:name="_Toc169097466"/>
      <w:r>
        <w:t xml:space="preserve">Table </w:t>
      </w:r>
      <w:r w:rsidR="0054239A">
        <w:fldChar w:fldCharType="begin"/>
      </w:r>
      <w:r w:rsidR="0054239A">
        <w:instrText xml:space="preserve"> STYLEREF 2 \s </w:instrText>
      </w:r>
      <w:r w:rsidR="0054239A">
        <w:fldChar w:fldCharType="separate"/>
      </w:r>
      <w:r w:rsidR="0054239A">
        <w:rPr>
          <w:noProof/>
        </w:rPr>
        <w:t>11</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2</w:t>
      </w:r>
      <w:r w:rsidR="0054239A">
        <w:rPr>
          <w:noProof/>
        </w:rPr>
        <w:fldChar w:fldCharType="end"/>
      </w:r>
      <w:r>
        <w:t xml:space="preserve">: </w:t>
      </w:r>
      <w:r w:rsidRPr="0064026C">
        <w:t>Initial psychologist registrations by registration pathway, 2018–2022</w:t>
      </w:r>
      <w:bookmarkEnd w:id="106"/>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881"/>
        <w:gridCol w:w="216"/>
        <w:gridCol w:w="903"/>
        <w:gridCol w:w="1025"/>
        <w:gridCol w:w="1024"/>
        <w:gridCol w:w="1022"/>
        <w:gridCol w:w="8"/>
      </w:tblGrid>
      <w:tr w:rsidR="00F119A0" w14:paraId="6D2A870C" w14:textId="6EAD3568" w:rsidTr="00F119A0">
        <w:trPr>
          <w:gridAfter w:val="1"/>
          <w:wAfter w:w="9" w:type="dxa"/>
        </w:trPr>
        <w:tc>
          <w:tcPr>
            <w:tcW w:w="3918" w:type="dxa"/>
            <w:shd w:val="clear" w:color="auto" w:fill="D9D9D9" w:themeFill="background1" w:themeFillShade="D9"/>
          </w:tcPr>
          <w:p w14:paraId="47EB5DC3" w14:textId="77777777" w:rsidR="00F119A0" w:rsidRPr="00F119A0" w:rsidRDefault="00F119A0" w:rsidP="00F119A0">
            <w:pPr>
              <w:pStyle w:val="TableText"/>
              <w:rPr>
                <w:b/>
                <w:bCs/>
              </w:rPr>
            </w:pPr>
          </w:p>
        </w:tc>
        <w:tc>
          <w:tcPr>
            <w:tcW w:w="1119" w:type="dxa"/>
            <w:gridSpan w:val="2"/>
            <w:shd w:val="clear" w:color="auto" w:fill="D9D9D9" w:themeFill="background1" w:themeFillShade="D9"/>
          </w:tcPr>
          <w:p w14:paraId="2B78E7E5" w14:textId="1655AFB9" w:rsidR="00F119A0" w:rsidRPr="00F119A0" w:rsidRDefault="00F119A0" w:rsidP="00F119A0">
            <w:pPr>
              <w:pStyle w:val="TableText"/>
              <w:jc w:val="right"/>
              <w:rPr>
                <w:b/>
                <w:bCs/>
              </w:rPr>
            </w:pPr>
            <w:r w:rsidRPr="00F119A0">
              <w:rPr>
                <w:b/>
                <w:bCs/>
              </w:rPr>
              <w:t>2021-22</w:t>
            </w:r>
          </w:p>
        </w:tc>
        <w:tc>
          <w:tcPr>
            <w:tcW w:w="1013" w:type="dxa"/>
            <w:shd w:val="clear" w:color="auto" w:fill="D9D9D9" w:themeFill="background1" w:themeFillShade="D9"/>
          </w:tcPr>
          <w:p w14:paraId="5864FECD" w14:textId="7040A3AA" w:rsidR="00F119A0" w:rsidRPr="00F119A0" w:rsidRDefault="00F119A0" w:rsidP="00F119A0">
            <w:pPr>
              <w:pStyle w:val="TableText"/>
              <w:jc w:val="right"/>
              <w:rPr>
                <w:b/>
                <w:bCs/>
              </w:rPr>
            </w:pPr>
            <w:r w:rsidRPr="00F119A0">
              <w:rPr>
                <w:b/>
                <w:bCs/>
              </w:rPr>
              <w:t>2020-21</w:t>
            </w:r>
          </w:p>
        </w:tc>
        <w:tc>
          <w:tcPr>
            <w:tcW w:w="1012" w:type="dxa"/>
            <w:shd w:val="clear" w:color="auto" w:fill="D9D9D9" w:themeFill="background1" w:themeFillShade="D9"/>
          </w:tcPr>
          <w:p w14:paraId="358FEAAC" w14:textId="35E1243D" w:rsidR="00F119A0" w:rsidRPr="00F119A0" w:rsidRDefault="00F119A0" w:rsidP="00F119A0">
            <w:pPr>
              <w:pStyle w:val="TableText"/>
              <w:jc w:val="right"/>
              <w:rPr>
                <w:b/>
                <w:bCs/>
              </w:rPr>
            </w:pPr>
            <w:r w:rsidRPr="00F119A0">
              <w:rPr>
                <w:b/>
                <w:bCs/>
              </w:rPr>
              <w:t>2019-20</w:t>
            </w:r>
          </w:p>
        </w:tc>
        <w:tc>
          <w:tcPr>
            <w:tcW w:w="1008" w:type="dxa"/>
            <w:shd w:val="clear" w:color="auto" w:fill="D9D9D9" w:themeFill="background1" w:themeFillShade="D9"/>
          </w:tcPr>
          <w:p w14:paraId="05E6BE1C" w14:textId="26EE5414" w:rsidR="00F119A0" w:rsidRPr="00F119A0" w:rsidRDefault="00F119A0" w:rsidP="00F119A0">
            <w:pPr>
              <w:pStyle w:val="TableText"/>
              <w:jc w:val="right"/>
              <w:rPr>
                <w:b/>
                <w:bCs/>
              </w:rPr>
            </w:pPr>
            <w:r w:rsidRPr="00F119A0">
              <w:rPr>
                <w:b/>
                <w:bCs/>
              </w:rPr>
              <w:t>2018-19</w:t>
            </w:r>
          </w:p>
        </w:tc>
      </w:tr>
      <w:tr w:rsidR="00F119A0" w14:paraId="39AA6E0C" w14:textId="0017FE3C" w:rsidTr="00F119A0">
        <w:trPr>
          <w:gridAfter w:val="1"/>
          <w:wAfter w:w="9" w:type="dxa"/>
        </w:trPr>
        <w:tc>
          <w:tcPr>
            <w:tcW w:w="3918" w:type="dxa"/>
          </w:tcPr>
          <w:p w14:paraId="138BCAE7" w14:textId="287B9A87" w:rsidR="00F119A0" w:rsidRDefault="00F119A0" w:rsidP="00F119A0">
            <w:pPr>
              <w:pStyle w:val="TableText"/>
            </w:pPr>
            <w:r>
              <w:t>New Zealand trained</w:t>
            </w:r>
          </w:p>
        </w:tc>
        <w:tc>
          <w:tcPr>
            <w:tcW w:w="1119" w:type="dxa"/>
            <w:gridSpan w:val="2"/>
          </w:tcPr>
          <w:p w14:paraId="74F3B6FD" w14:textId="1CB459B4" w:rsidR="00F119A0" w:rsidRDefault="00F119A0" w:rsidP="00F119A0">
            <w:pPr>
              <w:pStyle w:val="TableText"/>
              <w:jc w:val="right"/>
            </w:pPr>
            <w:r>
              <w:t>156</w:t>
            </w:r>
          </w:p>
        </w:tc>
        <w:tc>
          <w:tcPr>
            <w:tcW w:w="1013" w:type="dxa"/>
          </w:tcPr>
          <w:p w14:paraId="44BFF528" w14:textId="46BCFDDD" w:rsidR="00F119A0" w:rsidRDefault="00F119A0" w:rsidP="00F119A0">
            <w:pPr>
              <w:pStyle w:val="TableText"/>
              <w:jc w:val="right"/>
            </w:pPr>
            <w:r>
              <w:t>176</w:t>
            </w:r>
          </w:p>
        </w:tc>
        <w:tc>
          <w:tcPr>
            <w:tcW w:w="1012" w:type="dxa"/>
          </w:tcPr>
          <w:p w14:paraId="132CD314" w14:textId="0671DC53" w:rsidR="00F119A0" w:rsidRDefault="00F119A0" w:rsidP="00F119A0">
            <w:pPr>
              <w:pStyle w:val="TableText"/>
              <w:jc w:val="right"/>
            </w:pPr>
            <w:r>
              <w:t>156</w:t>
            </w:r>
          </w:p>
        </w:tc>
        <w:tc>
          <w:tcPr>
            <w:tcW w:w="1008" w:type="dxa"/>
          </w:tcPr>
          <w:p w14:paraId="3380F0E8" w14:textId="775EA4CC" w:rsidR="00F119A0" w:rsidRDefault="00F119A0" w:rsidP="00F119A0">
            <w:pPr>
              <w:pStyle w:val="TableText"/>
              <w:jc w:val="right"/>
            </w:pPr>
            <w:r>
              <w:t>162</w:t>
            </w:r>
          </w:p>
        </w:tc>
      </w:tr>
      <w:tr w:rsidR="00F119A0" w14:paraId="3B5D658D" w14:textId="74A6B518" w:rsidTr="00F119A0">
        <w:trPr>
          <w:gridAfter w:val="1"/>
          <w:wAfter w:w="9" w:type="dxa"/>
        </w:trPr>
        <w:tc>
          <w:tcPr>
            <w:tcW w:w="3918" w:type="dxa"/>
          </w:tcPr>
          <w:p w14:paraId="5A4C9CA6" w14:textId="383C1D77" w:rsidR="00F119A0" w:rsidRDefault="00F119A0" w:rsidP="00F119A0">
            <w:pPr>
              <w:pStyle w:val="TableText"/>
            </w:pPr>
            <w:r>
              <w:t>Overseas-trained (individual assessment)</w:t>
            </w:r>
          </w:p>
        </w:tc>
        <w:tc>
          <w:tcPr>
            <w:tcW w:w="1119" w:type="dxa"/>
            <w:gridSpan w:val="2"/>
          </w:tcPr>
          <w:p w14:paraId="4822616C" w14:textId="102B8052" w:rsidR="00F119A0" w:rsidRDefault="00F119A0" w:rsidP="00F119A0">
            <w:pPr>
              <w:pStyle w:val="TableText"/>
              <w:jc w:val="right"/>
            </w:pPr>
            <w:r>
              <w:t>70</w:t>
            </w:r>
          </w:p>
        </w:tc>
        <w:tc>
          <w:tcPr>
            <w:tcW w:w="1013" w:type="dxa"/>
          </w:tcPr>
          <w:p w14:paraId="6A005342" w14:textId="45A97F5B" w:rsidR="00F119A0" w:rsidRDefault="00F119A0" w:rsidP="00F119A0">
            <w:pPr>
              <w:pStyle w:val="TableText"/>
              <w:jc w:val="right"/>
            </w:pPr>
            <w:r>
              <w:t>133</w:t>
            </w:r>
          </w:p>
        </w:tc>
        <w:tc>
          <w:tcPr>
            <w:tcW w:w="1012" w:type="dxa"/>
          </w:tcPr>
          <w:p w14:paraId="298701D1" w14:textId="22AAEFC6" w:rsidR="00F119A0" w:rsidRDefault="00F119A0" w:rsidP="00F119A0">
            <w:pPr>
              <w:pStyle w:val="TableText"/>
              <w:jc w:val="right"/>
            </w:pPr>
            <w:r>
              <w:t>138</w:t>
            </w:r>
          </w:p>
        </w:tc>
        <w:tc>
          <w:tcPr>
            <w:tcW w:w="1008" w:type="dxa"/>
          </w:tcPr>
          <w:p w14:paraId="3A7E45C4" w14:textId="3C272BF3" w:rsidR="00F119A0" w:rsidRDefault="00F119A0" w:rsidP="00F119A0">
            <w:pPr>
              <w:pStyle w:val="TableText"/>
              <w:jc w:val="right"/>
            </w:pPr>
            <w:r>
              <w:t>131</w:t>
            </w:r>
          </w:p>
        </w:tc>
      </w:tr>
      <w:tr w:rsidR="00F119A0" w14:paraId="50DCAC81" w14:textId="19474759" w:rsidTr="00F119A0">
        <w:trPr>
          <w:gridAfter w:val="1"/>
          <w:wAfter w:w="9" w:type="dxa"/>
        </w:trPr>
        <w:tc>
          <w:tcPr>
            <w:tcW w:w="3918" w:type="dxa"/>
          </w:tcPr>
          <w:p w14:paraId="090D95A9" w14:textId="722CABF1" w:rsidR="00F119A0" w:rsidRDefault="00F119A0" w:rsidP="00F119A0">
            <w:pPr>
              <w:pStyle w:val="TableText"/>
            </w:pPr>
            <w:r>
              <w:t>Trans-Tasman Mutual Recognition</w:t>
            </w:r>
          </w:p>
        </w:tc>
        <w:tc>
          <w:tcPr>
            <w:tcW w:w="1119" w:type="dxa"/>
            <w:gridSpan w:val="2"/>
          </w:tcPr>
          <w:p w14:paraId="69333A27" w14:textId="36CD2633" w:rsidR="00F119A0" w:rsidRDefault="00F119A0" w:rsidP="00F119A0">
            <w:pPr>
              <w:pStyle w:val="TableText"/>
              <w:jc w:val="right"/>
            </w:pPr>
            <w:r>
              <w:t>7</w:t>
            </w:r>
          </w:p>
        </w:tc>
        <w:tc>
          <w:tcPr>
            <w:tcW w:w="1013" w:type="dxa"/>
          </w:tcPr>
          <w:p w14:paraId="6D4AC820" w14:textId="530DFC0F" w:rsidR="00F119A0" w:rsidRDefault="00F119A0" w:rsidP="00F119A0">
            <w:pPr>
              <w:pStyle w:val="TableText"/>
              <w:jc w:val="right"/>
            </w:pPr>
            <w:r>
              <w:t>18</w:t>
            </w:r>
          </w:p>
        </w:tc>
        <w:tc>
          <w:tcPr>
            <w:tcW w:w="1012" w:type="dxa"/>
          </w:tcPr>
          <w:p w14:paraId="68EC6B49" w14:textId="3D75B558" w:rsidR="00F119A0" w:rsidRDefault="00F119A0" w:rsidP="00F119A0">
            <w:pPr>
              <w:pStyle w:val="TableText"/>
              <w:jc w:val="right"/>
            </w:pPr>
            <w:r>
              <w:t>22</w:t>
            </w:r>
          </w:p>
        </w:tc>
        <w:tc>
          <w:tcPr>
            <w:tcW w:w="1008" w:type="dxa"/>
          </w:tcPr>
          <w:p w14:paraId="5E88DE52" w14:textId="037EFED3" w:rsidR="00F119A0" w:rsidRDefault="00F119A0" w:rsidP="00F119A0">
            <w:pPr>
              <w:pStyle w:val="TableText"/>
              <w:jc w:val="right"/>
            </w:pPr>
            <w:r>
              <w:t>17</w:t>
            </w:r>
          </w:p>
        </w:tc>
      </w:tr>
      <w:tr w:rsidR="00F119A0" w14:paraId="1F5908FE" w14:textId="43C5EA72" w:rsidTr="00F119A0">
        <w:trPr>
          <w:gridAfter w:val="1"/>
          <w:wAfter w:w="9" w:type="dxa"/>
        </w:trPr>
        <w:tc>
          <w:tcPr>
            <w:tcW w:w="3918" w:type="dxa"/>
          </w:tcPr>
          <w:p w14:paraId="3CD2BAAA" w14:textId="3333F842" w:rsidR="00F119A0" w:rsidRPr="00F119A0" w:rsidRDefault="00F119A0" w:rsidP="00F119A0">
            <w:pPr>
              <w:pStyle w:val="TableText"/>
              <w:rPr>
                <w:b/>
                <w:bCs/>
              </w:rPr>
            </w:pPr>
            <w:r w:rsidRPr="00F119A0">
              <w:rPr>
                <w:b/>
                <w:bCs/>
              </w:rPr>
              <w:t xml:space="preserve">Total </w:t>
            </w:r>
          </w:p>
        </w:tc>
        <w:tc>
          <w:tcPr>
            <w:tcW w:w="1119" w:type="dxa"/>
            <w:gridSpan w:val="2"/>
          </w:tcPr>
          <w:p w14:paraId="7B4FD183" w14:textId="38251DF8" w:rsidR="00F119A0" w:rsidRPr="00F119A0" w:rsidRDefault="00F119A0" w:rsidP="00F119A0">
            <w:pPr>
              <w:pStyle w:val="TableText"/>
              <w:jc w:val="right"/>
              <w:rPr>
                <w:b/>
                <w:bCs/>
              </w:rPr>
            </w:pPr>
            <w:r w:rsidRPr="00F119A0">
              <w:rPr>
                <w:b/>
                <w:bCs/>
              </w:rPr>
              <w:t>233</w:t>
            </w:r>
          </w:p>
        </w:tc>
        <w:tc>
          <w:tcPr>
            <w:tcW w:w="1013" w:type="dxa"/>
          </w:tcPr>
          <w:p w14:paraId="402592EA" w14:textId="03095ACE" w:rsidR="00F119A0" w:rsidRPr="00F119A0" w:rsidRDefault="00F119A0" w:rsidP="00F119A0">
            <w:pPr>
              <w:pStyle w:val="TableText"/>
              <w:jc w:val="right"/>
              <w:rPr>
                <w:b/>
                <w:bCs/>
              </w:rPr>
            </w:pPr>
            <w:r w:rsidRPr="00F119A0">
              <w:rPr>
                <w:b/>
                <w:bCs/>
              </w:rPr>
              <w:t>327</w:t>
            </w:r>
          </w:p>
        </w:tc>
        <w:tc>
          <w:tcPr>
            <w:tcW w:w="1012" w:type="dxa"/>
          </w:tcPr>
          <w:p w14:paraId="7C81EC74" w14:textId="23987938" w:rsidR="00F119A0" w:rsidRPr="00F119A0" w:rsidRDefault="00F119A0" w:rsidP="00F119A0">
            <w:pPr>
              <w:pStyle w:val="TableText"/>
              <w:jc w:val="right"/>
              <w:rPr>
                <w:b/>
                <w:bCs/>
              </w:rPr>
            </w:pPr>
            <w:r w:rsidRPr="00F119A0">
              <w:rPr>
                <w:b/>
                <w:bCs/>
              </w:rPr>
              <w:t>316</w:t>
            </w:r>
          </w:p>
        </w:tc>
        <w:tc>
          <w:tcPr>
            <w:tcW w:w="1008" w:type="dxa"/>
          </w:tcPr>
          <w:p w14:paraId="1ABFFE85" w14:textId="2EB8072A" w:rsidR="00F119A0" w:rsidRPr="00F119A0" w:rsidRDefault="00F119A0" w:rsidP="00F119A0">
            <w:pPr>
              <w:pStyle w:val="TableText"/>
              <w:jc w:val="right"/>
              <w:rPr>
                <w:b/>
                <w:bCs/>
              </w:rPr>
            </w:pPr>
            <w:r w:rsidRPr="00F119A0">
              <w:rPr>
                <w:b/>
                <w:bCs/>
              </w:rPr>
              <w:t>310</w:t>
            </w:r>
          </w:p>
        </w:tc>
      </w:tr>
      <w:tr w:rsidR="00F119A0" w:rsidRPr="008A59DE" w14:paraId="508E6289" w14:textId="77777777" w:rsidTr="00F119A0">
        <w:tblPrEx>
          <w:tblBorders>
            <w:top w:val="none" w:sz="0" w:space="0" w:color="auto"/>
            <w:bottom w:val="none" w:sz="0" w:space="0" w:color="auto"/>
            <w:insideH w:val="none" w:sz="0" w:space="0" w:color="auto"/>
          </w:tblBorders>
        </w:tblPrEx>
        <w:tc>
          <w:tcPr>
            <w:tcW w:w="3952" w:type="dxa"/>
            <w:gridSpan w:val="2"/>
          </w:tcPr>
          <w:p w14:paraId="3AAD06AB" w14:textId="77777777" w:rsidR="00F119A0" w:rsidRDefault="00F119A0" w:rsidP="00F119A0">
            <w:pPr>
              <w:keepNext/>
              <w:rPr>
                <w:b/>
                <w:bCs/>
                <w:sz w:val="20"/>
              </w:rPr>
            </w:pPr>
          </w:p>
          <w:p w14:paraId="1BF92140" w14:textId="296F427E" w:rsidR="00F119A0" w:rsidRPr="008A59DE" w:rsidRDefault="00F119A0" w:rsidP="00F119A0">
            <w:pPr>
              <w:pStyle w:val="Figure"/>
              <w:rPr>
                <w:sz w:val="10"/>
                <w:szCs w:val="10"/>
              </w:rPr>
            </w:pPr>
            <w:bookmarkStart w:id="107" w:name="_Toc169097424"/>
            <w:r>
              <w:t xml:space="preserve">Figure </w:t>
            </w:r>
            <w:r w:rsidR="0054239A">
              <w:fldChar w:fldCharType="begin"/>
            </w:r>
            <w:r w:rsidR="0054239A">
              <w:instrText xml:space="preserve"> STYLEREF 2 \s </w:instrText>
            </w:r>
            <w:r w:rsidR="0054239A">
              <w:fldChar w:fldCharType="separate"/>
            </w:r>
            <w:r w:rsidR="0054239A">
              <w:rPr>
                <w:noProof/>
              </w:rPr>
              <w:t>11</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1</w:t>
            </w:r>
            <w:r w:rsidR="0054239A">
              <w:rPr>
                <w:noProof/>
              </w:rPr>
              <w:fldChar w:fldCharType="end"/>
            </w:r>
            <w:r>
              <w:t xml:space="preserve">: </w:t>
            </w:r>
            <w:r w:rsidRPr="008A59DE">
              <w:rPr>
                <w:bCs/>
              </w:rPr>
              <w:t xml:space="preserve">New </w:t>
            </w:r>
            <w:r>
              <w:rPr>
                <w:bCs/>
              </w:rPr>
              <w:t xml:space="preserve">psychologist </w:t>
            </w:r>
            <w:r w:rsidRPr="008A59DE">
              <w:rPr>
                <w:bCs/>
              </w:rPr>
              <w:t>registrants by scope of practice</w:t>
            </w:r>
            <w:r>
              <w:rPr>
                <w:bCs/>
              </w:rPr>
              <w:t>, 2022</w:t>
            </w:r>
            <w:bookmarkEnd w:id="107"/>
          </w:p>
          <w:p w14:paraId="3F7D4C99" w14:textId="77777777" w:rsidR="00F119A0" w:rsidRPr="008A59DE" w:rsidRDefault="00F119A0" w:rsidP="00F119A0">
            <w:pPr>
              <w:keepNext/>
              <w:rPr>
                <w:b/>
                <w:bCs/>
                <w:sz w:val="20"/>
              </w:rPr>
            </w:pPr>
            <w:r w:rsidRPr="008A59DE">
              <w:rPr>
                <w:b/>
                <w:bCs/>
                <w:noProof/>
                <w:sz w:val="20"/>
              </w:rPr>
              <w:drawing>
                <wp:inline distT="0" distB="0" distL="0" distR="0" wp14:anchorId="0166F11F" wp14:editId="1F3211DE">
                  <wp:extent cx="2612891" cy="1767804"/>
                  <wp:effectExtent l="0" t="0" r="0" b="4445"/>
                  <wp:docPr id="2052" name="Picture 2052" descr="52 clinical psycholog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descr="52 clinical psychologists"/>
                          <pic:cNvPicPr/>
                        </pic:nvPicPr>
                        <pic:blipFill rotWithShape="1">
                          <a:blip r:embed="rId78"/>
                          <a:srcRect t="14314" r="54396" b="4208"/>
                          <a:stretch/>
                        </pic:blipFill>
                        <pic:spPr bwMode="auto">
                          <a:xfrm>
                            <a:off x="0" y="0"/>
                            <a:ext cx="2613804" cy="1768422"/>
                          </a:xfrm>
                          <a:prstGeom prst="rect">
                            <a:avLst/>
                          </a:prstGeom>
                          <a:ln>
                            <a:noFill/>
                          </a:ln>
                          <a:extLst>
                            <a:ext uri="{53640926-AAD7-44D8-BBD7-CCE9431645EC}">
                              <a14:shadowObscured xmlns:a14="http://schemas.microsoft.com/office/drawing/2010/main"/>
                            </a:ext>
                          </a:extLst>
                        </pic:spPr>
                      </pic:pic>
                    </a:graphicData>
                  </a:graphic>
                </wp:inline>
              </w:drawing>
            </w:r>
          </w:p>
          <w:p w14:paraId="44F053D6" w14:textId="77777777" w:rsidR="00F119A0" w:rsidRPr="008A59DE" w:rsidRDefault="00F119A0" w:rsidP="00F119A0">
            <w:pPr>
              <w:keepNext/>
              <w:rPr>
                <w:b/>
                <w:bCs/>
                <w:sz w:val="20"/>
              </w:rPr>
            </w:pPr>
          </w:p>
        </w:tc>
        <w:tc>
          <w:tcPr>
            <w:tcW w:w="4127" w:type="dxa"/>
            <w:gridSpan w:val="5"/>
          </w:tcPr>
          <w:p w14:paraId="4FCC8A77" w14:textId="77777777" w:rsidR="00F119A0" w:rsidRDefault="00F119A0" w:rsidP="00F119A0">
            <w:pPr>
              <w:keepNext/>
              <w:rPr>
                <w:b/>
                <w:bCs/>
                <w:sz w:val="20"/>
              </w:rPr>
            </w:pPr>
          </w:p>
          <w:p w14:paraId="52CD12CE" w14:textId="28D1BB21" w:rsidR="00F119A0" w:rsidRPr="008A59DE" w:rsidRDefault="00F119A0" w:rsidP="00F119A0">
            <w:pPr>
              <w:pStyle w:val="Figure"/>
              <w:rPr>
                <w:bCs/>
                <w:sz w:val="10"/>
                <w:szCs w:val="10"/>
              </w:rPr>
            </w:pPr>
            <w:bookmarkStart w:id="108" w:name="_Toc169097425"/>
            <w:r>
              <w:t xml:space="preserve">Figure </w:t>
            </w:r>
            <w:r w:rsidR="0054239A">
              <w:fldChar w:fldCharType="begin"/>
            </w:r>
            <w:r w:rsidR="0054239A">
              <w:instrText xml:space="preserve"> STYLEREF 2 \s </w:instrText>
            </w:r>
            <w:r w:rsidR="0054239A">
              <w:fldChar w:fldCharType="separate"/>
            </w:r>
            <w:r w:rsidR="0054239A">
              <w:rPr>
                <w:noProof/>
              </w:rPr>
              <w:t>11</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2</w:t>
            </w:r>
            <w:r w:rsidR="0054239A">
              <w:rPr>
                <w:noProof/>
              </w:rPr>
              <w:fldChar w:fldCharType="end"/>
            </w:r>
            <w:r>
              <w:t xml:space="preserve">: </w:t>
            </w:r>
            <w:r w:rsidRPr="008A59DE">
              <w:rPr>
                <w:bCs/>
              </w:rPr>
              <w:t>Total practising psychologists by scope of practice</w:t>
            </w:r>
            <w:r>
              <w:rPr>
                <w:bCs/>
              </w:rPr>
              <w:t>, 2022</w:t>
            </w:r>
            <w:bookmarkEnd w:id="108"/>
          </w:p>
          <w:p w14:paraId="20574F6A" w14:textId="77777777" w:rsidR="00F119A0" w:rsidRPr="008A59DE" w:rsidRDefault="00F119A0" w:rsidP="00F119A0">
            <w:pPr>
              <w:keepNext/>
              <w:rPr>
                <w:b/>
                <w:bCs/>
                <w:sz w:val="20"/>
              </w:rPr>
            </w:pPr>
            <w:r w:rsidRPr="008A59DE">
              <w:rPr>
                <w:b/>
                <w:bCs/>
                <w:noProof/>
                <w:sz w:val="20"/>
              </w:rPr>
              <w:drawing>
                <wp:inline distT="0" distB="0" distL="0" distR="0" wp14:anchorId="6E545DAA" wp14:editId="3EC302C0">
                  <wp:extent cx="2702400" cy="1741925"/>
                  <wp:effectExtent l="0" t="0" r="3175" b="0"/>
                  <wp:docPr id="2053" name="Picture 2053" descr="19 clinical psycholog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053" descr="19 clinical psychologists"/>
                          <pic:cNvPicPr/>
                        </pic:nvPicPr>
                        <pic:blipFill rotWithShape="1">
                          <a:blip r:embed="rId78"/>
                          <a:srcRect l="52828" t="15508" b="4198"/>
                          <a:stretch/>
                        </pic:blipFill>
                        <pic:spPr bwMode="auto">
                          <a:xfrm>
                            <a:off x="0" y="0"/>
                            <a:ext cx="2703638" cy="17427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06BAA7" w14:textId="77777777" w:rsidR="00F119A0" w:rsidRDefault="00F119A0" w:rsidP="00F119A0">
      <w:pPr>
        <w:pStyle w:val="Heading4"/>
      </w:pPr>
      <w:r>
        <w:t>Registered psychologists by age and gender</w:t>
      </w:r>
    </w:p>
    <w:p w14:paraId="3304491E" w14:textId="1A1B6720" w:rsidR="0064026C" w:rsidRDefault="00F119A0" w:rsidP="00F119A0">
      <w:r>
        <w:t>This information is collected by the New Zealand Psychologists Board but is not publicly available.</w:t>
      </w:r>
    </w:p>
    <w:p w14:paraId="254CD5D1" w14:textId="77777777" w:rsidR="00F119A0" w:rsidRDefault="00F119A0" w:rsidP="00F119A0">
      <w:pPr>
        <w:pStyle w:val="Heading4"/>
      </w:pPr>
      <w:r>
        <w:t>Registered psychologists by primary ethnicity</w:t>
      </w:r>
    </w:p>
    <w:p w14:paraId="6B654A31" w14:textId="711E8712" w:rsidR="0064026C" w:rsidRDefault="00F119A0" w:rsidP="00F119A0">
      <w:r>
        <w:t>This information is collected by the New Zealand Psychologists Board but is not publicly available.</w:t>
      </w:r>
    </w:p>
    <w:p w14:paraId="0F3C54FE" w14:textId="77777777" w:rsidR="0064026C" w:rsidRPr="008A59DE" w:rsidRDefault="0064026C" w:rsidP="0064026C">
      <w:pPr>
        <w:pStyle w:val="Heading3"/>
      </w:pPr>
      <w:r>
        <w:t>Benefits of</w:t>
      </w:r>
      <w:r w:rsidRPr="008B71FC">
        <w:t xml:space="preserve"> </w:t>
      </w:r>
      <w:r>
        <w:t>a highly-enabled</w:t>
      </w:r>
      <w:r w:rsidRPr="008B71FC">
        <w:t xml:space="preserve"> </w:t>
      </w:r>
      <w:r w:rsidRPr="008A59DE">
        <w:t xml:space="preserve">psychology profession </w:t>
      </w:r>
    </w:p>
    <w:p w14:paraId="18954940" w14:textId="77777777" w:rsidR="0064026C" w:rsidRPr="008A59DE" w:rsidRDefault="0064026C" w:rsidP="00F119A0">
      <w:pPr>
        <w:pStyle w:val="Bullet"/>
      </w:pPr>
      <w:r w:rsidRPr="008A59DE">
        <w:t xml:space="preserve">Psychology offers thinking on the biopsychosocial aspects of health and wellbeing. This includes considerations for the individual and beyond to their whānau and the wider community, including the workplace and health system. Psychologists help prevent the more severe expressions of developmental disabilities and their effect on the whole </w:t>
      </w:r>
      <w:r>
        <w:t>whānau</w:t>
      </w:r>
      <w:r w:rsidRPr="008A59DE">
        <w:t>, enabling more people to thrive rather than just survive.</w:t>
      </w:r>
    </w:p>
    <w:p w14:paraId="3227DFD6" w14:textId="77777777" w:rsidR="0064026C" w:rsidRPr="008A59DE" w:rsidRDefault="0064026C" w:rsidP="00F119A0">
      <w:pPr>
        <w:pStyle w:val="Bullet"/>
      </w:pPr>
      <w:r w:rsidRPr="008A59DE">
        <w:t>The psychology profession are experts in developing complex and, where necessary, individualised models of intervention that are ideally suited to helping people with complex health needs and multiple diagnoses</w:t>
      </w:r>
      <w:r>
        <w:t>,</w:t>
      </w:r>
      <w:r w:rsidRPr="008A59DE">
        <w:t xml:space="preserve"> particularly where medicine is not an effective treatment.</w:t>
      </w:r>
    </w:p>
    <w:p w14:paraId="3EC2E870" w14:textId="77777777" w:rsidR="0064026C" w:rsidRPr="008A59DE" w:rsidRDefault="0064026C" w:rsidP="00F119A0">
      <w:pPr>
        <w:pStyle w:val="Bullet"/>
      </w:pPr>
      <w:r w:rsidRPr="008A59DE">
        <w:t>Psychologists can empower people with strategies to address challenges arising from health behaviour change, chronic pain, trauma, hardship, harm</w:t>
      </w:r>
      <w:r>
        <w:t>,</w:t>
      </w:r>
      <w:r w:rsidRPr="008A59DE">
        <w:t xml:space="preserve"> etc.</w:t>
      </w:r>
    </w:p>
    <w:p w14:paraId="565BE668" w14:textId="77777777" w:rsidR="0064026C" w:rsidRPr="008A59DE" w:rsidRDefault="0064026C" w:rsidP="00F119A0">
      <w:pPr>
        <w:pStyle w:val="Bullet"/>
      </w:pPr>
      <w:r w:rsidRPr="008A59DE">
        <w:t>Whānau, hapū and iwi will have access to culturally safe psychology services.</w:t>
      </w:r>
    </w:p>
    <w:p w14:paraId="1EA2F5D5" w14:textId="77777777" w:rsidR="0064026C" w:rsidRPr="008A59DE" w:rsidRDefault="0064026C" w:rsidP="00F119A0">
      <w:pPr>
        <w:pStyle w:val="Bullet"/>
      </w:pPr>
      <w:r w:rsidRPr="008A59DE">
        <w:t>Communities are supported to stay well through access to timely and preventative mental health services. This reduces acute demand on services and improves the wellbeing of our population.</w:t>
      </w:r>
    </w:p>
    <w:p w14:paraId="6CBD9BE2" w14:textId="77777777" w:rsidR="0064026C" w:rsidRDefault="0064026C" w:rsidP="0064026C"/>
    <w:p w14:paraId="672E1574" w14:textId="77777777" w:rsidR="00F119A0" w:rsidRDefault="00F119A0" w:rsidP="00DC20BD">
      <w:pPr>
        <w:pStyle w:val="Table"/>
        <w:rPr>
          <w:rFonts w:eastAsia="Arial"/>
        </w:rPr>
        <w:sectPr w:rsidR="00F119A0" w:rsidSect="0064026C">
          <w:footerReference w:type="default" r:id="rId79"/>
          <w:pgSz w:w="11907" w:h="16834" w:code="9"/>
          <w:pgMar w:top="1418" w:right="1701" w:bottom="1134" w:left="1843" w:header="284" w:footer="425" w:gutter="284"/>
          <w:cols w:space="720"/>
        </w:sectPr>
      </w:pPr>
    </w:p>
    <w:p w14:paraId="7AD12E7B" w14:textId="2383949B" w:rsidR="00F119A0" w:rsidRDefault="00F119A0" w:rsidP="00F119A0">
      <w:pPr>
        <w:pStyle w:val="Heading3"/>
        <w:spacing w:before="0"/>
        <w:rPr>
          <w:rFonts w:eastAsia="Arial"/>
        </w:rPr>
      </w:pPr>
      <w:r w:rsidRPr="00F34B54">
        <w:rPr>
          <w:rFonts w:eastAsia="Arial"/>
        </w:rPr>
        <w:t xml:space="preserve">Key </w:t>
      </w:r>
      <w:r w:rsidRPr="0027164F">
        <w:rPr>
          <w:rFonts w:eastAsia="Arial"/>
        </w:rPr>
        <w:t xml:space="preserve">issues for the </w:t>
      </w:r>
      <w:r w:rsidRPr="00F119A0">
        <w:rPr>
          <w:rFonts w:eastAsia="Arial"/>
        </w:rPr>
        <w:t>psychology profession in realising its full potential to help achieve pae ora</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701"/>
        <w:gridCol w:w="11482"/>
      </w:tblGrid>
      <w:tr w:rsidR="00F119A0" w:rsidRPr="00923FF4" w14:paraId="212C983A" w14:textId="77777777" w:rsidTr="00F119A0">
        <w:trPr>
          <w:tblHeader/>
        </w:trPr>
        <w:tc>
          <w:tcPr>
            <w:tcW w:w="1701" w:type="dxa"/>
            <w:tcBorders>
              <w:top w:val="nil"/>
              <w:bottom w:val="nil"/>
            </w:tcBorders>
            <w:shd w:val="clear" w:color="auto" w:fill="D9D9D9" w:themeFill="background1" w:themeFillShade="D9"/>
            <w:vAlign w:val="center"/>
          </w:tcPr>
          <w:p w14:paraId="45F12616" w14:textId="77777777" w:rsidR="00F119A0" w:rsidRPr="00923FF4" w:rsidRDefault="00F119A0" w:rsidP="00F119A0">
            <w:pPr>
              <w:pStyle w:val="TableText"/>
              <w:rPr>
                <w:b/>
                <w:bCs/>
              </w:rPr>
            </w:pPr>
            <w:r w:rsidRPr="00923FF4">
              <w:rPr>
                <w:b/>
                <w:bCs/>
              </w:rPr>
              <w:t>Key themes</w:t>
            </w:r>
          </w:p>
        </w:tc>
        <w:tc>
          <w:tcPr>
            <w:tcW w:w="11482" w:type="dxa"/>
            <w:tcBorders>
              <w:top w:val="nil"/>
              <w:bottom w:val="nil"/>
            </w:tcBorders>
            <w:shd w:val="clear" w:color="auto" w:fill="D9D9D9" w:themeFill="background1" w:themeFillShade="D9"/>
            <w:vAlign w:val="center"/>
          </w:tcPr>
          <w:p w14:paraId="4F4EE824" w14:textId="77777777" w:rsidR="00F119A0" w:rsidRPr="00923FF4" w:rsidRDefault="00F119A0" w:rsidP="00F119A0">
            <w:pPr>
              <w:pStyle w:val="TableText"/>
              <w:rPr>
                <w:b/>
                <w:bCs/>
              </w:rPr>
            </w:pPr>
            <w:r w:rsidRPr="00EC5F9C">
              <w:rPr>
                <w:b/>
                <w:bCs/>
              </w:rPr>
              <w:t>Key issues</w:t>
            </w:r>
          </w:p>
        </w:tc>
      </w:tr>
      <w:tr w:rsidR="00F119A0" w14:paraId="79A9E707" w14:textId="77777777" w:rsidTr="00F119A0">
        <w:tc>
          <w:tcPr>
            <w:tcW w:w="1701" w:type="dxa"/>
            <w:tcBorders>
              <w:top w:val="nil"/>
            </w:tcBorders>
          </w:tcPr>
          <w:p w14:paraId="46D8B92B" w14:textId="63CC5CB1" w:rsidR="00F119A0" w:rsidRPr="00F119A0" w:rsidRDefault="00F119A0" w:rsidP="00F119A0">
            <w:pPr>
              <w:pStyle w:val="TableText"/>
              <w:rPr>
                <w:b/>
                <w:bCs/>
              </w:rPr>
            </w:pPr>
            <w:r w:rsidRPr="00F119A0">
              <w:rPr>
                <w:b/>
                <w:bCs/>
              </w:rPr>
              <w:t xml:space="preserve">Training </w:t>
            </w:r>
          </w:p>
        </w:tc>
        <w:tc>
          <w:tcPr>
            <w:tcW w:w="11482" w:type="dxa"/>
            <w:tcBorders>
              <w:top w:val="nil"/>
            </w:tcBorders>
          </w:tcPr>
          <w:p w14:paraId="11D0B5A5" w14:textId="77777777" w:rsidR="00F119A0" w:rsidRPr="008A59DE" w:rsidRDefault="00F119A0" w:rsidP="00F119A0">
            <w:pPr>
              <w:pStyle w:val="TableBullet"/>
            </w:pPr>
            <w:r w:rsidRPr="008A59DE">
              <w:t>The financial burden for students is significant and is an important equity issue. More students are struggling financially to get through an undergraduate degree.</w:t>
            </w:r>
            <w:r>
              <w:t xml:space="preserve"> Currently the student allowance is only available for five years for people under 40 years old and three years for people aged 40 years and older.</w:t>
            </w:r>
          </w:p>
          <w:p w14:paraId="0ED5364A" w14:textId="77777777" w:rsidR="00F119A0" w:rsidRPr="008A59DE" w:rsidRDefault="00F119A0" w:rsidP="00F119A0">
            <w:pPr>
              <w:pStyle w:val="TableBullet"/>
            </w:pPr>
            <w:r w:rsidRPr="008A59DE">
              <w:t xml:space="preserve">Current </w:t>
            </w:r>
            <w:r>
              <w:t>resources and support</w:t>
            </w:r>
            <w:r w:rsidRPr="008A59DE">
              <w:t xml:space="preserve"> for student placements create a barrier for students accessing training.</w:t>
            </w:r>
          </w:p>
          <w:p w14:paraId="249062F7" w14:textId="77777777" w:rsidR="00F119A0" w:rsidRPr="008A59DE" w:rsidRDefault="00F119A0" w:rsidP="00F119A0">
            <w:pPr>
              <w:pStyle w:val="TableBullet"/>
            </w:pPr>
            <w:r w:rsidRPr="008A59DE">
              <w:t>With Te Whatu Ora increasing their commitment to internships, other providers reduced their support.</w:t>
            </w:r>
          </w:p>
          <w:p w14:paraId="52316C68" w14:textId="77777777" w:rsidR="00F119A0" w:rsidRPr="008A59DE" w:rsidRDefault="00F119A0" w:rsidP="00F119A0">
            <w:pPr>
              <w:pStyle w:val="TableBullet"/>
            </w:pPr>
            <w:r w:rsidRPr="008A59DE">
              <w:t>There are insufficient spaces for placements/internships to support workforce growth.</w:t>
            </w:r>
          </w:p>
          <w:p w14:paraId="4D18A0FB" w14:textId="77777777" w:rsidR="00F119A0" w:rsidRPr="008A59DE" w:rsidRDefault="00F119A0" w:rsidP="00F119A0">
            <w:pPr>
              <w:pStyle w:val="TableBullet"/>
            </w:pPr>
            <w:r w:rsidRPr="008A59DE">
              <w:t xml:space="preserve">Currently the internship hubs only focus on clinical psychology </w:t>
            </w:r>
            <w:r>
              <w:t>–</w:t>
            </w:r>
            <w:r w:rsidRPr="008A59DE">
              <w:t xml:space="preserve"> this should be expanded as eligibility criteria exclude a number of graduates who are entering the workforce in the psychologist scope.</w:t>
            </w:r>
          </w:p>
          <w:p w14:paraId="44E496CC" w14:textId="77777777" w:rsidR="00F119A0" w:rsidRPr="008A59DE" w:rsidRDefault="00F119A0" w:rsidP="00F119A0">
            <w:pPr>
              <w:pStyle w:val="TableBullet"/>
            </w:pPr>
            <w:r>
              <w:t>U</w:t>
            </w:r>
            <w:r w:rsidRPr="008A59DE">
              <w:t xml:space="preserve">niversities are not resourced enough to teach </w:t>
            </w:r>
            <w:r>
              <w:t>the</w:t>
            </w:r>
            <w:r w:rsidRPr="008A59DE">
              <w:t xml:space="preserve"> increased volume of students.</w:t>
            </w:r>
          </w:p>
          <w:p w14:paraId="75F957CA" w14:textId="1079F33E" w:rsidR="00F119A0" w:rsidRPr="005D5FC7" w:rsidRDefault="00F119A0" w:rsidP="00F119A0">
            <w:pPr>
              <w:pStyle w:val="TableBullet"/>
            </w:pPr>
            <w:r w:rsidRPr="008A59DE">
              <w:t>It is difficult to attract practicing psychologists to provide supervision due to inadequate remuneration.</w:t>
            </w:r>
          </w:p>
        </w:tc>
      </w:tr>
      <w:tr w:rsidR="00F119A0" w14:paraId="66BC16FC" w14:textId="77777777" w:rsidTr="00F119A0">
        <w:tc>
          <w:tcPr>
            <w:tcW w:w="1701" w:type="dxa"/>
          </w:tcPr>
          <w:p w14:paraId="0610E11F" w14:textId="320CCD31" w:rsidR="00F119A0" w:rsidRPr="00F119A0" w:rsidRDefault="00F119A0" w:rsidP="00F119A0">
            <w:pPr>
              <w:pStyle w:val="TableText"/>
              <w:rPr>
                <w:b/>
                <w:bCs/>
              </w:rPr>
            </w:pPr>
            <w:r w:rsidRPr="00F119A0">
              <w:rPr>
                <w:b/>
                <w:bCs/>
              </w:rPr>
              <w:t>Public understanding and promotion of the profession</w:t>
            </w:r>
          </w:p>
        </w:tc>
        <w:tc>
          <w:tcPr>
            <w:tcW w:w="11482" w:type="dxa"/>
          </w:tcPr>
          <w:p w14:paraId="1B8209BB" w14:textId="317550EA" w:rsidR="00F119A0" w:rsidRPr="005D5FC7" w:rsidRDefault="00F119A0" w:rsidP="00F119A0">
            <w:pPr>
              <w:pStyle w:val="TableBullet"/>
            </w:pPr>
            <w:r w:rsidRPr="008A59DE">
              <w:t>There is currently limited awareness of the transferability of the psychology skill sets, particularly the potential for leadership.</w:t>
            </w:r>
          </w:p>
        </w:tc>
      </w:tr>
      <w:tr w:rsidR="00F119A0" w14:paraId="332FBB4F" w14:textId="77777777" w:rsidTr="00F119A0">
        <w:tc>
          <w:tcPr>
            <w:tcW w:w="1701" w:type="dxa"/>
          </w:tcPr>
          <w:p w14:paraId="58CAA965" w14:textId="302890F1" w:rsidR="00F119A0" w:rsidRPr="00F119A0" w:rsidRDefault="00F119A0" w:rsidP="00F119A0">
            <w:pPr>
              <w:pStyle w:val="TableText"/>
              <w:rPr>
                <w:b/>
                <w:bCs/>
              </w:rPr>
            </w:pPr>
            <w:r w:rsidRPr="00F119A0">
              <w:rPr>
                <w:b/>
                <w:bCs/>
              </w:rPr>
              <w:t>Workforce</w:t>
            </w:r>
          </w:p>
        </w:tc>
        <w:tc>
          <w:tcPr>
            <w:tcW w:w="11482" w:type="dxa"/>
          </w:tcPr>
          <w:p w14:paraId="7CADEE1B" w14:textId="77777777" w:rsidR="00F119A0" w:rsidRPr="008A59DE" w:rsidRDefault="00F119A0" w:rsidP="00F119A0">
            <w:pPr>
              <w:pStyle w:val="TableBullet"/>
            </w:pPr>
            <w:r w:rsidRPr="008A59DE">
              <w:t xml:space="preserve">Career pathways for psychologists are currently limited within </w:t>
            </w:r>
            <w:r>
              <w:t xml:space="preserve">Health New Zealand </w:t>
            </w:r>
            <w:r>
              <w:rPr>
                <w:rFonts w:ascii="Arial" w:hAnsi="Arial" w:cs="Arial"/>
              </w:rPr>
              <w:t>|</w:t>
            </w:r>
            <w:r>
              <w:t xml:space="preserve"> </w:t>
            </w:r>
            <w:r w:rsidRPr="008A59DE">
              <w:t>Te Whatu Ora</w:t>
            </w:r>
            <w:r>
              <w:t>,</w:t>
            </w:r>
            <w:r w:rsidRPr="008A59DE">
              <w:t xml:space="preserve"> which is a barrier to retaining experienced psychologists.</w:t>
            </w:r>
            <w:r>
              <w:t xml:space="preserve"> In contrast, Corrections offers a </w:t>
            </w:r>
            <w:r w:rsidRPr="00ED0294">
              <w:t xml:space="preserve">wide </w:t>
            </w:r>
            <w:r>
              <w:t>range of career options</w:t>
            </w:r>
            <w:r w:rsidRPr="00ED0294">
              <w:t>, with psychology</w:t>
            </w:r>
            <w:r>
              <w:t>-</w:t>
            </w:r>
            <w:r w:rsidRPr="00ED0294">
              <w:t>specific management and advisory roles, as well as non-psychology</w:t>
            </w:r>
            <w:r>
              <w:t>-</w:t>
            </w:r>
            <w:r w:rsidRPr="00ED0294">
              <w:t>specific avenues for career development.</w:t>
            </w:r>
          </w:p>
          <w:p w14:paraId="37947E7D" w14:textId="77777777" w:rsidR="00F119A0" w:rsidRPr="008A59DE" w:rsidRDefault="00F119A0" w:rsidP="00F119A0">
            <w:pPr>
              <w:pStyle w:val="TableBullet"/>
            </w:pPr>
            <w:r w:rsidRPr="008A59DE">
              <w:t>Remuneration is a barrier to retaining psychologists within the public health sector.</w:t>
            </w:r>
          </w:p>
          <w:p w14:paraId="56C564D7" w14:textId="77777777" w:rsidR="00F119A0" w:rsidRPr="008A59DE" w:rsidRDefault="00F119A0" w:rsidP="00F119A0">
            <w:pPr>
              <w:pStyle w:val="TableBullet"/>
            </w:pPr>
            <w:r w:rsidRPr="008A59DE">
              <w:t xml:space="preserve">The exodus of psychologists from the public sector to private practice is making psychology services largely </w:t>
            </w:r>
            <w:r>
              <w:t xml:space="preserve">only </w:t>
            </w:r>
            <w:r w:rsidRPr="008A59DE">
              <w:t>accessible to those who can afford to pay. Further understanding of this shift along with solutions to retain the public sector workforce are required.</w:t>
            </w:r>
          </w:p>
          <w:p w14:paraId="6DBA675E" w14:textId="77777777" w:rsidR="00F119A0" w:rsidRPr="008A59DE" w:rsidRDefault="00F119A0" w:rsidP="00F119A0">
            <w:pPr>
              <w:pStyle w:val="TableBullet"/>
            </w:pPr>
            <w:r w:rsidRPr="008A59DE">
              <w:t>There is a risk that quality of care is being compromised by the increased promotion of corporati</w:t>
            </w:r>
            <w:r>
              <w:t>z</w:t>
            </w:r>
            <w:r w:rsidRPr="008A59DE">
              <w:t>ed psychological services</w:t>
            </w:r>
            <w:r>
              <w:t>, often with new graduates heading straight into the private sector</w:t>
            </w:r>
            <w:r w:rsidRPr="008A59DE">
              <w:t xml:space="preserve">. These services are expensive and have no quality monitoring system, which is a risk to </w:t>
            </w:r>
            <w:r>
              <w:t>the profession’s</w:t>
            </w:r>
            <w:r w:rsidRPr="008A59DE">
              <w:t xml:space="preserve"> growth.</w:t>
            </w:r>
          </w:p>
          <w:p w14:paraId="231C6421" w14:textId="77777777" w:rsidR="00F119A0" w:rsidRPr="008A59DE" w:rsidRDefault="00F119A0" w:rsidP="00F119A0">
            <w:pPr>
              <w:pStyle w:val="TableBullet"/>
            </w:pPr>
            <w:r w:rsidRPr="008A59DE">
              <w:t>High caseloads and many supervisees mean there is limited access to professional development for psychologists.</w:t>
            </w:r>
          </w:p>
          <w:p w14:paraId="133A1DE2" w14:textId="77777777" w:rsidR="00F119A0" w:rsidRPr="008A59DE" w:rsidRDefault="00F119A0" w:rsidP="00F119A0">
            <w:pPr>
              <w:pStyle w:val="TableBullet"/>
            </w:pPr>
            <w:r w:rsidRPr="008A59DE">
              <w:t xml:space="preserve">There is not enough support for psychologists to pursue research relevant to the specific needs in Aotearoa. Currently there is reliance on </w:t>
            </w:r>
            <w:r>
              <w:t>the</w:t>
            </w:r>
            <w:r w:rsidRPr="008A59DE">
              <w:t xml:space="preserve"> international evidence base.</w:t>
            </w:r>
          </w:p>
          <w:p w14:paraId="37991D0D" w14:textId="77777777" w:rsidR="00F119A0" w:rsidRPr="008A59DE" w:rsidRDefault="00F119A0" w:rsidP="00F119A0">
            <w:pPr>
              <w:pStyle w:val="TableBullet"/>
            </w:pPr>
            <w:r w:rsidRPr="008A59DE">
              <w:t xml:space="preserve">In the public sector, there isn’t enough support to use </w:t>
            </w:r>
            <w:r>
              <w:t>the most effective</w:t>
            </w:r>
            <w:r w:rsidRPr="008A59DE">
              <w:t xml:space="preserve"> interventions. Not all psychologists are in roles </w:t>
            </w:r>
            <w:r>
              <w:t>that</w:t>
            </w:r>
            <w:r w:rsidRPr="008A59DE">
              <w:t xml:space="preserve"> allow them to fully utilise their skills and knowledge.</w:t>
            </w:r>
          </w:p>
          <w:p w14:paraId="07FC4D2C" w14:textId="77777777" w:rsidR="00F119A0" w:rsidRPr="005F21A0" w:rsidRDefault="00F119A0" w:rsidP="00F119A0">
            <w:pPr>
              <w:pStyle w:val="TableBullet"/>
            </w:pPr>
            <w:r w:rsidRPr="008A59DE">
              <w:t xml:space="preserve">Lack of support to grow </w:t>
            </w:r>
            <w:r>
              <w:t>the</w:t>
            </w:r>
            <w:r w:rsidRPr="008A59DE">
              <w:t xml:space="preserve"> profession due to </w:t>
            </w:r>
            <w:r>
              <w:t>a reliance on</w:t>
            </w:r>
            <w:r w:rsidRPr="008A59DE">
              <w:t xml:space="preserve"> medicalisation </w:t>
            </w:r>
            <w:r>
              <w:t>for</w:t>
            </w:r>
            <w:r w:rsidRPr="008A59DE">
              <w:t xml:space="preserve"> mental health </w:t>
            </w:r>
            <w:r>
              <w:t xml:space="preserve">issues </w:t>
            </w:r>
            <w:r w:rsidRPr="008A59DE">
              <w:t xml:space="preserve">remains a problem given the degree of training and scope of practice psychologists </w:t>
            </w:r>
            <w:r>
              <w:t xml:space="preserve">currently </w:t>
            </w:r>
            <w:r w:rsidRPr="008A59DE">
              <w:t>hold.</w:t>
            </w:r>
          </w:p>
          <w:p w14:paraId="0D77421B" w14:textId="75295577" w:rsidR="00F119A0" w:rsidRPr="005D5FC7" w:rsidRDefault="00F119A0" w:rsidP="00F119A0">
            <w:pPr>
              <w:pStyle w:val="TableBullet"/>
            </w:pPr>
            <w:r>
              <w:t>There is little flexibility in work options, with more options needed for remote and part-time employment or flexi-hours.</w:t>
            </w:r>
          </w:p>
        </w:tc>
      </w:tr>
      <w:tr w:rsidR="00F119A0" w14:paraId="5C24B49E" w14:textId="77777777" w:rsidTr="00F119A0">
        <w:tc>
          <w:tcPr>
            <w:tcW w:w="1701" w:type="dxa"/>
          </w:tcPr>
          <w:p w14:paraId="493193B3" w14:textId="1F4D339C" w:rsidR="00F119A0" w:rsidRPr="00F119A0" w:rsidRDefault="00F119A0" w:rsidP="00F119A0">
            <w:pPr>
              <w:pStyle w:val="TableText"/>
              <w:rPr>
                <w:b/>
                <w:bCs/>
              </w:rPr>
            </w:pPr>
            <w:r w:rsidRPr="00F119A0">
              <w:rPr>
                <w:b/>
                <w:bCs/>
              </w:rPr>
              <w:t>Models of care</w:t>
            </w:r>
          </w:p>
        </w:tc>
        <w:tc>
          <w:tcPr>
            <w:tcW w:w="11482" w:type="dxa"/>
          </w:tcPr>
          <w:p w14:paraId="4DC0B72E" w14:textId="77777777" w:rsidR="00F119A0" w:rsidRPr="008A59DE" w:rsidRDefault="00F119A0" w:rsidP="00F119A0">
            <w:pPr>
              <w:pStyle w:val="TableBullet"/>
            </w:pPr>
            <w:r w:rsidRPr="008A59DE">
              <w:t>Current workforce constraints are a significant barrier to implementing improvements and optimal models of care.</w:t>
            </w:r>
          </w:p>
          <w:p w14:paraId="754050C6" w14:textId="77777777" w:rsidR="00F119A0" w:rsidRPr="008A59DE" w:rsidRDefault="00F119A0" w:rsidP="00F119A0">
            <w:pPr>
              <w:pStyle w:val="TableBullet"/>
            </w:pPr>
            <w:r w:rsidRPr="008A59DE">
              <w:t>Psychologists are currently overloaded with high-acuity caseloads</w:t>
            </w:r>
            <w:r>
              <w:t>,</w:t>
            </w:r>
            <w:r w:rsidRPr="008A59DE">
              <w:t xml:space="preserve"> which don't allow full use of </w:t>
            </w:r>
            <w:r>
              <w:t>the psychologists’</w:t>
            </w:r>
            <w:r w:rsidRPr="008A59DE">
              <w:t xml:space="preserve"> skills. Prevention opportunities are missed.</w:t>
            </w:r>
          </w:p>
          <w:p w14:paraId="6803280F" w14:textId="3F67BFCE" w:rsidR="00F119A0" w:rsidRPr="005D5FC7" w:rsidRDefault="00F119A0" w:rsidP="00F119A0">
            <w:pPr>
              <w:pStyle w:val="TableBullet"/>
            </w:pPr>
            <w:r w:rsidRPr="008A59DE">
              <w:t>There is a lack of promotion and implementation of psychological care in medical settings</w:t>
            </w:r>
            <w:r>
              <w:t xml:space="preserve"> within Aotearoa</w:t>
            </w:r>
            <w:r w:rsidRPr="008A59DE">
              <w:t xml:space="preserve"> </w:t>
            </w:r>
            <w:r>
              <w:t>and</w:t>
            </w:r>
            <w:r w:rsidRPr="008A59DE">
              <w:t xml:space="preserve"> a severe lack of access to psychological intervention</w:t>
            </w:r>
            <w:r>
              <w:t>s</w:t>
            </w:r>
            <w:r w:rsidRPr="008A59DE">
              <w:t>. While there has been a move to improve access to psychological care in primary health settings, this has not been replicated into medical settings.</w:t>
            </w:r>
          </w:p>
        </w:tc>
      </w:tr>
      <w:tr w:rsidR="00F119A0" w14:paraId="62D08C01" w14:textId="77777777" w:rsidTr="00F119A0">
        <w:tc>
          <w:tcPr>
            <w:tcW w:w="1701" w:type="dxa"/>
          </w:tcPr>
          <w:p w14:paraId="07320431" w14:textId="6FC1BB24" w:rsidR="00F119A0" w:rsidRPr="00F119A0" w:rsidRDefault="00F119A0" w:rsidP="00F119A0">
            <w:pPr>
              <w:pStyle w:val="TableText"/>
              <w:rPr>
                <w:b/>
                <w:bCs/>
              </w:rPr>
            </w:pPr>
            <w:r w:rsidRPr="00F119A0">
              <w:rPr>
                <w:b/>
                <w:bCs/>
              </w:rPr>
              <w:t>Equity</w:t>
            </w:r>
          </w:p>
        </w:tc>
        <w:tc>
          <w:tcPr>
            <w:tcW w:w="11482" w:type="dxa"/>
          </w:tcPr>
          <w:p w14:paraId="0A360FB1" w14:textId="77777777" w:rsidR="00F119A0" w:rsidRPr="008A59DE" w:rsidRDefault="00F119A0" w:rsidP="00F119A0">
            <w:pPr>
              <w:pStyle w:val="TableBullet"/>
            </w:pPr>
            <w:r w:rsidRPr="008A59DE">
              <w:t xml:space="preserve">The profession </w:t>
            </w:r>
            <w:r>
              <w:t xml:space="preserve">does </w:t>
            </w:r>
            <w:r w:rsidRPr="008A59DE">
              <w:t xml:space="preserve">not reflect of the </w:t>
            </w:r>
            <w:r>
              <w:t xml:space="preserve">different </w:t>
            </w:r>
            <w:r w:rsidRPr="008A59DE">
              <w:t>population</w:t>
            </w:r>
            <w:r>
              <w:t>s</w:t>
            </w:r>
            <w:r w:rsidRPr="008A59DE">
              <w:t xml:space="preserve"> it serves.</w:t>
            </w:r>
          </w:p>
          <w:p w14:paraId="5704A236" w14:textId="77777777" w:rsidR="00F119A0" w:rsidRDefault="00F119A0" w:rsidP="00F119A0">
            <w:pPr>
              <w:pStyle w:val="TableBullet"/>
            </w:pPr>
            <w:r w:rsidRPr="008A59DE">
              <w:t xml:space="preserve">Not all evidence bases are applicable in Aotearoa. There is a need to develop culturally appropriate practice </w:t>
            </w:r>
            <w:r>
              <w:t xml:space="preserve">for the </w:t>
            </w:r>
            <w:r w:rsidRPr="008A59DE">
              <w:t>Aotearoa context.</w:t>
            </w:r>
          </w:p>
          <w:p w14:paraId="67CFD233" w14:textId="77777777" w:rsidR="00F119A0" w:rsidRPr="00C81E49" w:rsidRDefault="00F119A0" w:rsidP="00F119A0">
            <w:pPr>
              <w:pStyle w:val="TableBullet"/>
            </w:pPr>
            <w:r w:rsidRPr="008A59DE">
              <w:t>The existing system of mental health does not easily fit/align with indigenous and other culturally appropriate psychology practices.</w:t>
            </w:r>
          </w:p>
          <w:p w14:paraId="2ABFCD8A" w14:textId="77777777" w:rsidR="00F119A0" w:rsidRPr="008A59DE" w:rsidRDefault="00F119A0" w:rsidP="00F119A0">
            <w:pPr>
              <w:pStyle w:val="TableBullet"/>
            </w:pPr>
            <w:r w:rsidRPr="008A59DE">
              <w:t>Access to services is limited</w:t>
            </w:r>
            <w:r>
              <w:t>,</w:t>
            </w:r>
            <w:r w:rsidRPr="008A59DE">
              <w:t xml:space="preserve"> including in private practice, with some private psychologists not taking on new </w:t>
            </w:r>
            <w:r>
              <w:t>patient</w:t>
            </w:r>
            <w:r w:rsidRPr="008A59DE">
              <w:t>s.</w:t>
            </w:r>
          </w:p>
          <w:p w14:paraId="49C9EE87" w14:textId="1B3CE6E6" w:rsidR="00F119A0" w:rsidRPr="005D5FC7" w:rsidRDefault="00F119A0" w:rsidP="00F119A0">
            <w:pPr>
              <w:pStyle w:val="TableBullet"/>
            </w:pPr>
            <w:r w:rsidRPr="008A59DE">
              <w:t>With inconsistent coverage of psychology services across Aotearoa</w:t>
            </w:r>
            <w:r>
              <w:t>,</w:t>
            </w:r>
            <w:r w:rsidRPr="008A59DE">
              <w:t xml:space="preserve"> there are access challenges for people living rurally.</w:t>
            </w:r>
          </w:p>
        </w:tc>
      </w:tr>
    </w:tbl>
    <w:p w14:paraId="7597EFD5" w14:textId="77777777" w:rsidR="00F119A0" w:rsidRDefault="00F119A0" w:rsidP="00F119A0">
      <w:pPr>
        <w:rPr>
          <w:rFonts w:eastAsia="Arial"/>
        </w:rPr>
      </w:pPr>
    </w:p>
    <w:p w14:paraId="60D8A6AD" w14:textId="42EAF409" w:rsidR="00F119A0" w:rsidRDefault="00F119A0" w:rsidP="00F119A0">
      <w:pPr>
        <w:pStyle w:val="Heading3"/>
        <w:spacing w:before="0"/>
        <w:ind w:right="-35"/>
        <w:rPr>
          <w:rFonts w:eastAsia="Arial"/>
        </w:rPr>
      </w:pPr>
      <w:r w:rsidRPr="00F34B54">
        <w:rPr>
          <w:rFonts w:eastAsia="Arial"/>
        </w:rPr>
        <w:t xml:space="preserve">Key </w:t>
      </w:r>
      <w:r w:rsidRPr="00F119A0">
        <w:rPr>
          <w:rFonts w:eastAsia="Arial"/>
        </w:rPr>
        <w:t>opportunities to fully realise the potential of the psychology profession</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701"/>
        <w:gridCol w:w="11482"/>
      </w:tblGrid>
      <w:tr w:rsidR="00F119A0" w:rsidRPr="00923FF4" w14:paraId="04046BFB" w14:textId="77777777" w:rsidTr="00F119A0">
        <w:trPr>
          <w:tblHeader/>
        </w:trPr>
        <w:tc>
          <w:tcPr>
            <w:tcW w:w="1701" w:type="dxa"/>
            <w:tcBorders>
              <w:top w:val="nil"/>
              <w:bottom w:val="nil"/>
            </w:tcBorders>
            <w:shd w:val="clear" w:color="auto" w:fill="D9D9D9" w:themeFill="background1" w:themeFillShade="D9"/>
            <w:vAlign w:val="center"/>
          </w:tcPr>
          <w:p w14:paraId="727F350E" w14:textId="77777777" w:rsidR="00F119A0" w:rsidRPr="00923FF4" w:rsidRDefault="00F119A0" w:rsidP="00F119A0">
            <w:pPr>
              <w:pStyle w:val="TableText"/>
              <w:rPr>
                <w:b/>
                <w:bCs/>
              </w:rPr>
            </w:pPr>
            <w:r w:rsidRPr="00923FF4">
              <w:rPr>
                <w:b/>
                <w:bCs/>
              </w:rPr>
              <w:t>Key themes</w:t>
            </w:r>
          </w:p>
        </w:tc>
        <w:tc>
          <w:tcPr>
            <w:tcW w:w="11482" w:type="dxa"/>
            <w:tcBorders>
              <w:top w:val="nil"/>
              <w:bottom w:val="nil"/>
            </w:tcBorders>
            <w:shd w:val="clear" w:color="auto" w:fill="D9D9D9" w:themeFill="background1" w:themeFillShade="D9"/>
            <w:vAlign w:val="center"/>
          </w:tcPr>
          <w:p w14:paraId="15233DBE" w14:textId="77777777" w:rsidR="00F119A0" w:rsidRPr="00923FF4" w:rsidRDefault="00F119A0" w:rsidP="00F119A0">
            <w:pPr>
              <w:pStyle w:val="TableText"/>
              <w:rPr>
                <w:b/>
                <w:bCs/>
              </w:rPr>
            </w:pPr>
            <w:r w:rsidRPr="00C36ACA">
              <w:rPr>
                <w:b/>
                <w:bCs/>
              </w:rPr>
              <w:t>Key opportunities</w:t>
            </w:r>
          </w:p>
        </w:tc>
      </w:tr>
      <w:tr w:rsidR="00F119A0" w14:paraId="67C1FA07" w14:textId="77777777" w:rsidTr="00F119A0">
        <w:tc>
          <w:tcPr>
            <w:tcW w:w="1701" w:type="dxa"/>
            <w:tcBorders>
              <w:top w:val="nil"/>
            </w:tcBorders>
          </w:tcPr>
          <w:p w14:paraId="38AF3A60" w14:textId="7B0EB3B4" w:rsidR="00F119A0" w:rsidRPr="00F119A0" w:rsidRDefault="00F119A0" w:rsidP="00F119A0">
            <w:pPr>
              <w:pStyle w:val="TableText"/>
              <w:rPr>
                <w:b/>
                <w:bCs/>
              </w:rPr>
            </w:pPr>
            <w:r w:rsidRPr="00F119A0">
              <w:rPr>
                <w:b/>
                <w:bCs/>
              </w:rPr>
              <w:t xml:space="preserve">Training </w:t>
            </w:r>
          </w:p>
        </w:tc>
        <w:tc>
          <w:tcPr>
            <w:tcW w:w="11482" w:type="dxa"/>
            <w:tcBorders>
              <w:top w:val="nil"/>
            </w:tcBorders>
          </w:tcPr>
          <w:p w14:paraId="6AA12E72" w14:textId="77777777" w:rsidR="00F119A0" w:rsidRPr="008A59DE" w:rsidRDefault="00F119A0" w:rsidP="00F119A0">
            <w:pPr>
              <w:pStyle w:val="TableBullet"/>
            </w:pPr>
            <w:r w:rsidRPr="008A59DE">
              <w:t xml:space="preserve">Support the development of a national placement and internship coordination system/platform. </w:t>
            </w:r>
            <w:r>
              <w:t>The</w:t>
            </w:r>
            <w:r w:rsidRPr="008A59DE">
              <w:t xml:space="preserve"> system </w:t>
            </w:r>
            <w:r>
              <w:t>would allow</w:t>
            </w:r>
            <w:r w:rsidRPr="008A59DE">
              <w:t xml:space="preserve"> services and agencies that </w:t>
            </w:r>
            <w:r>
              <w:t>can</w:t>
            </w:r>
            <w:r w:rsidRPr="008A59DE">
              <w:t xml:space="preserve"> host placements and internships </w:t>
            </w:r>
            <w:r>
              <w:t xml:space="preserve">to </w:t>
            </w:r>
            <w:r w:rsidRPr="008A59DE">
              <w:t xml:space="preserve">register their needs and opportunities and </w:t>
            </w:r>
            <w:r>
              <w:t>allow</w:t>
            </w:r>
            <w:r w:rsidRPr="008A59DE">
              <w:t xml:space="preserve"> psychology training programmes that have students who need placements and internships </w:t>
            </w:r>
            <w:r>
              <w:t>to</w:t>
            </w:r>
            <w:r w:rsidRPr="008A59DE">
              <w:t xml:space="preserve"> work together to match students’ educational needs with the opportunities available.</w:t>
            </w:r>
          </w:p>
          <w:p w14:paraId="447FB3B7" w14:textId="77777777" w:rsidR="00F119A0" w:rsidRPr="008A59DE" w:rsidRDefault="00F119A0" w:rsidP="00F119A0">
            <w:pPr>
              <w:pStyle w:val="TableBullet"/>
            </w:pPr>
            <w:r w:rsidRPr="008A59DE">
              <w:t>Increase the number of students in training (</w:t>
            </w:r>
            <w:r>
              <w:t>for example,</w:t>
            </w:r>
            <w:r w:rsidRPr="008A59DE">
              <w:t xml:space="preserve"> in clinical psychology) and ensure the programmes are appropriately resourced with, </w:t>
            </w:r>
            <w:r>
              <w:t>for example,</w:t>
            </w:r>
            <w:r w:rsidRPr="008A59DE">
              <w:t xml:space="preserve"> adequate clinic space</w:t>
            </w:r>
            <w:r>
              <w:t xml:space="preserve"> and</w:t>
            </w:r>
            <w:r w:rsidRPr="008A59DE">
              <w:t xml:space="preserve"> teaching staff/supervisors.</w:t>
            </w:r>
          </w:p>
          <w:p w14:paraId="721E4753" w14:textId="77777777" w:rsidR="00F119A0" w:rsidRPr="008A59DE" w:rsidRDefault="00F119A0" w:rsidP="00F119A0">
            <w:pPr>
              <w:pStyle w:val="TableBullet"/>
            </w:pPr>
            <w:r w:rsidRPr="008A59DE">
              <w:t>Ensure there are enough supervisors for placements and supervisors are well resourced so that they aren’t overloaded and have capacity to support students.</w:t>
            </w:r>
          </w:p>
          <w:p w14:paraId="0EA31ECF" w14:textId="77777777" w:rsidR="00F119A0" w:rsidRPr="008A59DE" w:rsidRDefault="00F119A0" w:rsidP="00F119A0">
            <w:pPr>
              <w:pStyle w:val="TableBullet"/>
            </w:pPr>
            <w:r w:rsidRPr="008A59DE">
              <w:t>Consider introducing the ‘associate psychologist’ role under the supervision of any psychologist,</w:t>
            </w:r>
            <w:r w:rsidRPr="008A59DE">
              <w:rPr>
                <w:rStyle w:val="FootnoteReference"/>
                <w:rFonts w:cs="Segoe UI"/>
              </w:rPr>
              <w:footnoteReference w:id="107"/>
            </w:r>
            <w:r w:rsidRPr="008A59DE">
              <w:t xml:space="preserve"> with a pathway to become a psychologist </w:t>
            </w:r>
            <w:r>
              <w:t>through</w:t>
            </w:r>
            <w:r w:rsidRPr="008A59DE">
              <w:t xml:space="preserve"> postgraduate study.</w:t>
            </w:r>
          </w:p>
          <w:p w14:paraId="22E1B528" w14:textId="77777777" w:rsidR="00F119A0" w:rsidRPr="008A59DE" w:rsidRDefault="00F119A0" w:rsidP="00F119A0">
            <w:pPr>
              <w:pStyle w:val="TableBullet"/>
            </w:pPr>
            <w:r w:rsidRPr="008A59DE">
              <w:t>Introduce financial support for students outside the existing paid final year internship.</w:t>
            </w:r>
          </w:p>
          <w:p w14:paraId="47EF7DB9" w14:textId="77777777" w:rsidR="00F119A0" w:rsidRPr="00924E6C" w:rsidRDefault="00F119A0" w:rsidP="00F119A0">
            <w:pPr>
              <w:pStyle w:val="TableBullet"/>
            </w:pPr>
            <w:r w:rsidRPr="008A59DE">
              <w:t>Explore recognising long programmes of study</w:t>
            </w:r>
            <w:r>
              <w:t>, for example, enabling student allowance for the full term of a course of study. (Clinical psychology takes at least six years of study, often seven to eight years</w:t>
            </w:r>
            <w:r w:rsidRPr="008A59DE">
              <w:t>.</w:t>
            </w:r>
            <w:r>
              <w:t>)</w:t>
            </w:r>
          </w:p>
          <w:p w14:paraId="53BF2A2E" w14:textId="49B6F2E8" w:rsidR="00F119A0" w:rsidRPr="005D5FC7" w:rsidRDefault="00F119A0" w:rsidP="00F119A0">
            <w:pPr>
              <w:pStyle w:val="TableBullet"/>
            </w:pPr>
            <w:r>
              <w:t xml:space="preserve">Increase the number of clinical psychologist scholarships available to support training, for example, Ara Poutama Aotearoa </w:t>
            </w:r>
            <w:r>
              <w:rPr>
                <w:rFonts w:asciiTheme="minorBidi" w:hAnsiTheme="minorBidi"/>
              </w:rPr>
              <w:t>|</w:t>
            </w:r>
            <w:r>
              <w:t xml:space="preserve"> Department of Corrections (Corrections) provided five scholarships in 2023. Other agencies should also consider offering scholarships.</w:t>
            </w:r>
          </w:p>
        </w:tc>
      </w:tr>
      <w:tr w:rsidR="00F119A0" w14:paraId="3F6B5894" w14:textId="77777777" w:rsidTr="00F119A0">
        <w:tc>
          <w:tcPr>
            <w:tcW w:w="1701" w:type="dxa"/>
          </w:tcPr>
          <w:p w14:paraId="17A1DE26" w14:textId="7E110A1B" w:rsidR="00F119A0" w:rsidRPr="00F119A0" w:rsidRDefault="00F119A0" w:rsidP="00F119A0">
            <w:pPr>
              <w:pStyle w:val="TableText"/>
              <w:rPr>
                <w:b/>
                <w:bCs/>
              </w:rPr>
            </w:pPr>
            <w:r w:rsidRPr="00F119A0">
              <w:rPr>
                <w:b/>
                <w:bCs/>
              </w:rPr>
              <w:t>Public understanding and promotion of the profession</w:t>
            </w:r>
          </w:p>
        </w:tc>
        <w:tc>
          <w:tcPr>
            <w:tcW w:w="11482" w:type="dxa"/>
          </w:tcPr>
          <w:p w14:paraId="09FAD7A3" w14:textId="77777777" w:rsidR="00F119A0" w:rsidRPr="008A59DE" w:rsidRDefault="00F119A0" w:rsidP="00F119A0">
            <w:pPr>
              <w:pStyle w:val="TableBullet"/>
            </w:pPr>
            <w:r w:rsidRPr="008A59DE">
              <w:t xml:space="preserve">Improve promotion and communication of the profession’s skills and knowledge to enable psychology to </w:t>
            </w:r>
            <w:r>
              <w:t>have the</w:t>
            </w:r>
            <w:r w:rsidRPr="008A59DE">
              <w:t xml:space="preserve"> optimal impact</w:t>
            </w:r>
            <w:r>
              <w:t xml:space="preserve"> for the public</w:t>
            </w:r>
            <w:r w:rsidRPr="008A59DE">
              <w:t>.</w:t>
            </w:r>
          </w:p>
          <w:p w14:paraId="772F4F18" w14:textId="77777777" w:rsidR="00F119A0" w:rsidRPr="008A59DE" w:rsidRDefault="00F119A0" w:rsidP="00F119A0">
            <w:pPr>
              <w:pStyle w:val="TableBullet"/>
            </w:pPr>
            <w:r w:rsidRPr="008A59DE">
              <w:t>Increase the awareness of the benefit</w:t>
            </w:r>
            <w:r>
              <w:t>s</w:t>
            </w:r>
            <w:r w:rsidRPr="008A59DE">
              <w:t xml:space="preserve"> of psycholog</w:t>
            </w:r>
            <w:r>
              <w:t>ical services</w:t>
            </w:r>
            <w:r w:rsidRPr="008A59DE">
              <w:t xml:space="preserve"> beyond mental health</w:t>
            </w:r>
            <w:r>
              <w:t xml:space="preserve"> requirements</w:t>
            </w:r>
            <w:r w:rsidRPr="008A59DE">
              <w:t>.</w:t>
            </w:r>
          </w:p>
          <w:p w14:paraId="767346AD" w14:textId="6CFA457A" w:rsidR="00F119A0" w:rsidRPr="005D5FC7" w:rsidRDefault="00F119A0" w:rsidP="00F119A0">
            <w:pPr>
              <w:pStyle w:val="TableBullet"/>
            </w:pPr>
            <w:r w:rsidRPr="008A59DE">
              <w:t>Increase awareness of the similarities and differences between counsellors, psychiatrists and psychologists.</w:t>
            </w:r>
          </w:p>
        </w:tc>
      </w:tr>
      <w:tr w:rsidR="00F119A0" w14:paraId="5285DADD" w14:textId="77777777" w:rsidTr="00F119A0">
        <w:tc>
          <w:tcPr>
            <w:tcW w:w="1701" w:type="dxa"/>
          </w:tcPr>
          <w:p w14:paraId="1431F7D1" w14:textId="6EBDA89D" w:rsidR="00F119A0" w:rsidRPr="00F119A0" w:rsidRDefault="00F119A0" w:rsidP="00F119A0">
            <w:pPr>
              <w:pStyle w:val="TableText"/>
              <w:rPr>
                <w:b/>
                <w:bCs/>
              </w:rPr>
            </w:pPr>
            <w:r w:rsidRPr="00F119A0">
              <w:rPr>
                <w:b/>
                <w:bCs/>
              </w:rPr>
              <w:t>Workforce</w:t>
            </w:r>
          </w:p>
        </w:tc>
        <w:tc>
          <w:tcPr>
            <w:tcW w:w="11482" w:type="dxa"/>
          </w:tcPr>
          <w:p w14:paraId="5848399A" w14:textId="77777777" w:rsidR="00F119A0" w:rsidRDefault="00F119A0" w:rsidP="00F119A0">
            <w:pPr>
              <w:pStyle w:val="TableBullet"/>
            </w:pPr>
            <w:r w:rsidRPr="008A59DE">
              <w:t>Ensure training supports psychologists to move into different roles.</w:t>
            </w:r>
          </w:p>
          <w:p w14:paraId="65D6B284" w14:textId="77777777" w:rsidR="00F119A0" w:rsidRPr="008A59DE" w:rsidRDefault="00F119A0" w:rsidP="00F119A0">
            <w:pPr>
              <w:pStyle w:val="TableBullet"/>
            </w:pPr>
            <w:r w:rsidRPr="00205B00">
              <w:t>Consider how we can support cross-agency secondments to help retain people who may wish to have a break from their current workplace</w:t>
            </w:r>
            <w:r>
              <w:t xml:space="preserve"> </w:t>
            </w:r>
            <w:r w:rsidRPr="00205B00">
              <w:t>/</w:t>
            </w:r>
            <w:r>
              <w:t xml:space="preserve"> </w:t>
            </w:r>
            <w:r w:rsidRPr="00205B00">
              <w:t>work focus and spend a year in another agency for example. This way it is less competitive and more collaborative</w:t>
            </w:r>
            <w:r>
              <w:t>, with</w:t>
            </w:r>
            <w:r w:rsidRPr="00205B00">
              <w:t xml:space="preserve"> agencies</w:t>
            </w:r>
            <w:r>
              <w:t xml:space="preserve"> </w:t>
            </w:r>
            <w:r w:rsidRPr="00205B00">
              <w:t>sharing of skills</w:t>
            </w:r>
            <w:r>
              <w:t xml:space="preserve"> rather than competing for skills.</w:t>
            </w:r>
          </w:p>
          <w:p w14:paraId="788B6F88" w14:textId="77777777" w:rsidR="00F119A0" w:rsidRPr="008A59DE" w:rsidRDefault="00F119A0" w:rsidP="00F119A0">
            <w:pPr>
              <w:pStyle w:val="TableBullet"/>
            </w:pPr>
            <w:r w:rsidRPr="008A59DE">
              <w:t>Ensure the provision of cultural support for Māori, Pacific and under-represented groups in the workforce to improve retention rates.</w:t>
            </w:r>
          </w:p>
          <w:p w14:paraId="18429EBB" w14:textId="77777777" w:rsidR="00F119A0" w:rsidRPr="008A59DE" w:rsidRDefault="00F119A0" w:rsidP="00F119A0">
            <w:pPr>
              <w:pStyle w:val="TableBullet"/>
            </w:pPr>
            <w:r w:rsidRPr="008A59DE">
              <w:t>Utilise psychologists to their full scope and potential.</w:t>
            </w:r>
          </w:p>
          <w:p w14:paraId="4ED03C2E" w14:textId="77777777" w:rsidR="00F119A0" w:rsidRPr="008A59DE" w:rsidRDefault="00F119A0" w:rsidP="00F119A0">
            <w:pPr>
              <w:pStyle w:val="TableBullet"/>
            </w:pPr>
            <w:r w:rsidRPr="008A59DE">
              <w:t>Improve access to, and funding for, continuous professional development for all psychologists.</w:t>
            </w:r>
          </w:p>
          <w:p w14:paraId="25A19F28" w14:textId="77777777" w:rsidR="00F119A0" w:rsidRPr="008A59DE" w:rsidRDefault="00F119A0" w:rsidP="00F119A0">
            <w:pPr>
              <w:pStyle w:val="TableBullet"/>
            </w:pPr>
            <w:r w:rsidRPr="008A59DE">
              <w:t>Ensure that the depth of knowledge in the profession is maintained through workforce planning, particularly if an associate workforce is introduced.</w:t>
            </w:r>
          </w:p>
          <w:p w14:paraId="44639154" w14:textId="77777777" w:rsidR="00F119A0" w:rsidRPr="008A59DE" w:rsidRDefault="00F119A0" w:rsidP="00F119A0">
            <w:pPr>
              <w:pStyle w:val="TableBullet"/>
            </w:pPr>
            <w:r w:rsidRPr="008A59DE">
              <w:t xml:space="preserve">Provide psychologists with dedicated time </w:t>
            </w:r>
            <w:r>
              <w:t xml:space="preserve">and financial support </w:t>
            </w:r>
            <w:r w:rsidRPr="008A59DE">
              <w:t>to pursue research (science-practitioner model). This supports the profession to create new evidence-based knowledge to meet the specific needs of people in Aotearoa and inform changes in the health and disability system.</w:t>
            </w:r>
          </w:p>
          <w:p w14:paraId="3ACB2E84" w14:textId="77777777" w:rsidR="00F119A0" w:rsidRPr="005A06D7" w:rsidRDefault="00F119A0" w:rsidP="00F119A0">
            <w:pPr>
              <w:pStyle w:val="TableBullet"/>
            </w:pPr>
            <w:r w:rsidRPr="008A59DE">
              <w:t>Improve leadership development opportunities and develop succession plans across the profession. This supports increasing psychology representation in senior/system leadership.</w:t>
            </w:r>
          </w:p>
          <w:p w14:paraId="6498BC8A" w14:textId="1FC4401E" w:rsidR="00F119A0" w:rsidRPr="005D5FC7" w:rsidRDefault="00F119A0" w:rsidP="00F119A0">
            <w:pPr>
              <w:pStyle w:val="TableBullet"/>
            </w:pPr>
            <w:r>
              <w:t xml:space="preserve">Promote </w:t>
            </w:r>
            <w:r w:rsidRPr="005A06D7">
              <w:t>awareness of potential career pathways</w:t>
            </w:r>
            <w:r>
              <w:t>, including clinical, leadership, m</w:t>
            </w:r>
            <w:r w:rsidRPr="005A06D7">
              <w:t>anagement, advisory</w:t>
            </w:r>
            <w:r>
              <w:t xml:space="preserve"> and</w:t>
            </w:r>
            <w:r w:rsidRPr="005A06D7">
              <w:t xml:space="preserve"> private practice.</w:t>
            </w:r>
          </w:p>
        </w:tc>
      </w:tr>
      <w:tr w:rsidR="00F119A0" w14:paraId="0F6D8054" w14:textId="77777777" w:rsidTr="00F119A0">
        <w:trPr>
          <w:trHeight w:val="90"/>
        </w:trPr>
        <w:tc>
          <w:tcPr>
            <w:tcW w:w="1701" w:type="dxa"/>
          </w:tcPr>
          <w:p w14:paraId="742A3D3A" w14:textId="7CFA8425" w:rsidR="00F119A0" w:rsidRPr="00F119A0" w:rsidRDefault="00F119A0" w:rsidP="00F119A0">
            <w:pPr>
              <w:pStyle w:val="TableText"/>
              <w:rPr>
                <w:b/>
                <w:bCs/>
              </w:rPr>
            </w:pPr>
            <w:r w:rsidRPr="00F119A0">
              <w:rPr>
                <w:b/>
                <w:bCs/>
              </w:rPr>
              <w:t>Models of care</w:t>
            </w:r>
          </w:p>
        </w:tc>
        <w:tc>
          <w:tcPr>
            <w:tcW w:w="11482" w:type="dxa"/>
          </w:tcPr>
          <w:p w14:paraId="46DC8149" w14:textId="77777777" w:rsidR="00F119A0" w:rsidRPr="008A59DE" w:rsidRDefault="00F119A0" w:rsidP="00F119A0">
            <w:pPr>
              <w:pStyle w:val="TableBullet"/>
            </w:pPr>
            <w:r w:rsidRPr="008A59DE">
              <w:t>Establish effective, appropriate frameworks/models of delegation to enable psychologists and other mental health professionals to use their skills and knowledge fully and most effectively.</w:t>
            </w:r>
          </w:p>
          <w:p w14:paraId="1458A4D0" w14:textId="77777777" w:rsidR="00F119A0" w:rsidRPr="008A59DE" w:rsidRDefault="00F119A0" w:rsidP="00F119A0">
            <w:pPr>
              <w:pStyle w:val="TableBullet"/>
            </w:pPr>
            <w:r w:rsidRPr="008A59DE">
              <w:t>The psychology scope of practice is broad and enabling. Models of care need to support psychologists to utilise the full breadth of their scope within practice.</w:t>
            </w:r>
          </w:p>
          <w:p w14:paraId="27B78A7E" w14:textId="77777777" w:rsidR="00F119A0" w:rsidRPr="008A59DE" w:rsidRDefault="00F119A0" w:rsidP="00F119A0">
            <w:pPr>
              <w:pStyle w:val="TableBullet"/>
            </w:pPr>
            <w:r w:rsidRPr="008A59DE">
              <w:t>Expand the role of psychology in service improvement, trauma-informed health system</w:t>
            </w:r>
            <w:r>
              <w:t xml:space="preserve"> </w:t>
            </w:r>
            <w:r w:rsidRPr="008A59DE">
              <w:t xml:space="preserve">care, primary </w:t>
            </w:r>
            <w:r>
              <w:t xml:space="preserve">health </w:t>
            </w:r>
            <w:r w:rsidRPr="008A59DE">
              <w:t>care, child development, paediatrics, maternity and schools.</w:t>
            </w:r>
          </w:p>
          <w:p w14:paraId="4748CFD3" w14:textId="77777777" w:rsidR="00F119A0" w:rsidRPr="008A59DE" w:rsidRDefault="00F119A0" w:rsidP="00F119A0">
            <w:pPr>
              <w:pStyle w:val="TableBullet"/>
            </w:pPr>
            <w:r w:rsidRPr="008A59DE">
              <w:t>Address the access to services gap for people with mild</w:t>
            </w:r>
            <w:r>
              <w:t xml:space="preserve"> </w:t>
            </w:r>
            <w:r w:rsidRPr="008A59DE">
              <w:t>to</w:t>
            </w:r>
            <w:r>
              <w:t xml:space="preserve"> </w:t>
            </w:r>
            <w:r w:rsidRPr="008A59DE">
              <w:t>moderate mental health presentations. This will improve wellbeing and reduce demand on services from issues that have become more severe.</w:t>
            </w:r>
          </w:p>
          <w:p w14:paraId="4F59B981" w14:textId="77777777" w:rsidR="00F119A0" w:rsidRPr="008A59DE" w:rsidRDefault="00F119A0" w:rsidP="00F119A0">
            <w:pPr>
              <w:pStyle w:val="TableBullet"/>
            </w:pPr>
            <w:r w:rsidRPr="008A59DE">
              <w:t>Ensure models of care are not primarily psychiatric and medical. Psychology is first-line treatment before trials of medication for many presentations.</w:t>
            </w:r>
          </w:p>
          <w:p w14:paraId="402E5A43" w14:textId="77777777" w:rsidR="00F119A0" w:rsidRPr="008A59DE" w:rsidRDefault="00F119A0" w:rsidP="00F119A0">
            <w:pPr>
              <w:pStyle w:val="TableBullet"/>
            </w:pPr>
            <w:r w:rsidRPr="008A59DE">
              <w:t>The profession can be involved in non-mental health areas/issues</w:t>
            </w:r>
            <w:r>
              <w:t>,</w:t>
            </w:r>
            <w:r w:rsidRPr="008A59DE">
              <w:t xml:space="preserve"> such as in corporate </w:t>
            </w:r>
            <w:r>
              <w:t xml:space="preserve">and government agency </w:t>
            </w:r>
            <w:r w:rsidRPr="008A59DE">
              <w:t>settings</w:t>
            </w:r>
            <w:r>
              <w:t>,</w:t>
            </w:r>
            <w:r w:rsidRPr="008A59DE">
              <w:t xml:space="preserve"> to help people understand how to motivate </w:t>
            </w:r>
            <w:r>
              <w:t>individuals</w:t>
            </w:r>
            <w:r w:rsidRPr="008A59DE">
              <w:t xml:space="preserve"> and understand behaviours</w:t>
            </w:r>
            <w:r>
              <w:t>,</w:t>
            </w:r>
            <w:r w:rsidRPr="008A59DE">
              <w:t xml:space="preserve"> etc.</w:t>
            </w:r>
          </w:p>
          <w:p w14:paraId="4D49925B" w14:textId="77777777" w:rsidR="00F119A0" w:rsidRPr="008A59DE" w:rsidRDefault="00F119A0" w:rsidP="00F119A0">
            <w:pPr>
              <w:pStyle w:val="TableBullet"/>
            </w:pPr>
            <w:r w:rsidRPr="008A59DE">
              <w:t>Provide clear consultative pathways with psychologists in multidisciplinary team</w:t>
            </w:r>
            <w:r>
              <w:t>s</w:t>
            </w:r>
            <w:r w:rsidRPr="008A59DE">
              <w:t xml:space="preserve"> to improve quality of service delivery for whānau with moderate to high complex mental health needs.</w:t>
            </w:r>
          </w:p>
          <w:p w14:paraId="1A809AFB" w14:textId="77777777" w:rsidR="00F119A0" w:rsidRPr="008A59DE" w:rsidRDefault="00F119A0" w:rsidP="00F119A0">
            <w:pPr>
              <w:pStyle w:val="TableBullet"/>
            </w:pPr>
            <w:r w:rsidRPr="008A59DE">
              <w:t>Models of care need be kaupapa Māori and/or bicultural in nature to demonstrate commitment to Te Tiriti o Waitangi.</w:t>
            </w:r>
          </w:p>
          <w:p w14:paraId="52C65491" w14:textId="77777777" w:rsidR="00F119A0" w:rsidRPr="008A59DE" w:rsidRDefault="00F119A0" w:rsidP="00F119A0">
            <w:pPr>
              <w:pStyle w:val="TableBullet"/>
            </w:pPr>
            <w:r w:rsidRPr="008A59DE">
              <w:t>Behavioural and educational psychologists can improve educational outcomes for many at</w:t>
            </w:r>
            <w:r>
              <w:t>-</w:t>
            </w:r>
            <w:r w:rsidRPr="008A59DE">
              <w:t xml:space="preserve">risk children and improve developmental trajectories, preventing </w:t>
            </w:r>
            <w:r>
              <w:t>later</w:t>
            </w:r>
            <w:r w:rsidRPr="008A59DE">
              <w:t xml:space="preserve"> mental health and social issues for individuals, their whānau and communities.</w:t>
            </w:r>
          </w:p>
          <w:p w14:paraId="7A184073" w14:textId="1DA72029" w:rsidR="00F119A0" w:rsidRPr="00F34B54" w:rsidRDefault="00F119A0" w:rsidP="00F119A0">
            <w:pPr>
              <w:pStyle w:val="TableBullet"/>
            </w:pPr>
            <w:r w:rsidRPr="008A59DE">
              <w:t>Psychologists working in health have expertise in health promotion and behaviour change</w:t>
            </w:r>
            <w:r>
              <w:t>,</w:t>
            </w:r>
            <w:r w:rsidRPr="008A59DE">
              <w:t xml:space="preserve"> which would directly support the goals of Te Pae Tata</w:t>
            </w:r>
            <w:r>
              <w:rPr>
                <w:rStyle w:val="FootnoteReference"/>
                <w:rFonts w:cs="Segoe UI"/>
              </w:rPr>
              <w:footnoteReference w:id="108"/>
            </w:r>
            <w:r w:rsidRPr="008A59DE">
              <w:t xml:space="preserve"> to create better health (pae ora) for people in Aotearoa.</w:t>
            </w:r>
          </w:p>
        </w:tc>
      </w:tr>
      <w:tr w:rsidR="00F119A0" w14:paraId="144FBBB1" w14:textId="77777777" w:rsidTr="00F119A0">
        <w:tc>
          <w:tcPr>
            <w:tcW w:w="1701" w:type="dxa"/>
          </w:tcPr>
          <w:p w14:paraId="76E0D66D" w14:textId="31AC7C0C" w:rsidR="00F119A0" w:rsidRPr="00F119A0" w:rsidRDefault="00F119A0" w:rsidP="00F119A0">
            <w:pPr>
              <w:pStyle w:val="TableText"/>
              <w:rPr>
                <w:b/>
                <w:bCs/>
              </w:rPr>
            </w:pPr>
            <w:r w:rsidRPr="00F119A0">
              <w:rPr>
                <w:b/>
                <w:bCs/>
              </w:rPr>
              <w:t>Equity</w:t>
            </w:r>
          </w:p>
        </w:tc>
        <w:tc>
          <w:tcPr>
            <w:tcW w:w="11482" w:type="dxa"/>
          </w:tcPr>
          <w:p w14:paraId="49AA715D" w14:textId="77777777" w:rsidR="00F119A0" w:rsidRPr="008A59DE" w:rsidRDefault="00F119A0" w:rsidP="00F119A0">
            <w:pPr>
              <w:pStyle w:val="TableBullet"/>
            </w:pPr>
            <w:r w:rsidRPr="008A59DE">
              <w:t>Integrate understanding and application of mātauranga Māori and kaupapa Māori models throughout the profession and practice of psychology within Aotearoa. Increasing the number of Māori practitioners also requires kaupapa Māori ways of operating.</w:t>
            </w:r>
          </w:p>
          <w:p w14:paraId="2ACBCADD" w14:textId="77777777" w:rsidR="00F119A0" w:rsidRPr="008A59DE" w:rsidRDefault="00F119A0" w:rsidP="00F119A0">
            <w:pPr>
              <w:pStyle w:val="TableBullet"/>
            </w:pPr>
            <w:r>
              <w:t>Use training courses to i</w:t>
            </w:r>
            <w:r w:rsidRPr="008A59DE">
              <w:t>mprov</w:t>
            </w:r>
            <w:r>
              <w:t>e</w:t>
            </w:r>
            <w:r w:rsidRPr="008A59DE">
              <w:t xml:space="preserve"> the application of thinking and learning concepts informed </w:t>
            </w:r>
            <w:r>
              <w:t xml:space="preserve">by </w:t>
            </w:r>
            <w:r w:rsidRPr="008A59DE">
              <w:t>Māori. This includes reviewing what is included in training accreditation</w:t>
            </w:r>
            <w:r>
              <w:t xml:space="preserve"> and increasing support for kaupapa </w:t>
            </w:r>
            <w:r w:rsidRPr="008A59DE">
              <w:t>Māori training programmes.</w:t>
            </w:r>
          </w:p>
          <w:p w14:paraId="67323E19" w14:textId="77777777" w:rsidR="00F119A0" w:rsidRPr="008A59DE" w:rsidRDefault="00F119A0" w:rsidP="00F119A0">
            <w:pPr>
              <w:pStyle w:val="TableBullet"/>
            </w:pPr>
            <w:r w:rsidRPr="008A59DE">
              <w:t xml:space="preserve">Strengthen the focus on building internal capabilities in Aotearoa within Māori and </w:t>
            </w:r>
            <w:r>
              <w:t>Pacific</w:t>
            </w:r>
            <w:r w:rsidRPr="008A59DE">
              <w:t xml:space="preserve"> communities. Longer</w:t>
            </w:r>
            <w:r>
              <w:t>-</w:t>
            </w:r>
            <w:r w:rsidRPr="008A59DE">
              <w:t>term planning and commitment is needed.</w:t>
            </w:r>
          </w:p>
          <w:p w14:paraId="0D853FAB" w14:textId="77777777" w:rsidR="00F119A0" w:rsidRPr="008A59DE" w:rsidRDefault="00F119A0" w:rsidP="00F119A0">
            <w:pPr>
              <w:pStyle w:val="TableBullet"/>
            </w:pPr>
            <w:r w:rsidRPr="008A59DE">
              <w:t>Traditional knowledge and evidence need to be included in policy and strategy documents.</w:t>
            </w:r>
          </w:p>
          <w:p w14:paraId="4BE83CE4" w14:textId="77777777" w:rsidR="00F119A0" w:rsidRPr="008A59DE" w:rsidRDefault="00F119A0" w:rsidP="00F119A0">
            <w:pPr>
              <w:pStyle w:val="TableBullet"/>
            </w:pPr>
            <w:r w:rsidRPr="008A59DE">
              <w:t>Increase opportunities for cultural supervision for all psychologists.</w:t>
            </w:r>
          </w:p>
          <w:p w14:paraId="2774D264" w14:textId="77777777" w:rsidR="00F119A0" w:rsidRPr="008A59DE" w:rsidRDefault="00F119A0" w:rsidP="00F119A0">
            <w:pPr>
              <w:pStyle w:val="TableBullet"/>
            </w:pPr>
            <w:r w:rsidRPr="008A59DE">
              <w:t>Increase the inclusion of content that teaches psychology students to work effectively and safely with minority populations. Teaching staff and supervisors</w:t>
            </w:r>
            <w:r>
              <w:t xml:space="preserve"> </w:t>
            </w:r>
            <w:r w:rsidRPr="008A59DE">
              <w:t>also need to represent and have experience working with minority populations.</w:t>
            </w:r>
          </w:p>
          <w:p w14:paraId="47B81ED1" w14:textId="77777777" w:rsidR="00F119A0" w:rsidRPr="008A59DE" w:rsidRDefault="00F119A0" w:rsidP="00F119A0">
            <w:pPr>
              <w:pStyle w:val="TableBullet"/>
            </w:pPr>
            <w:r w:rsidRPr="008A59DE">
              <w:t xml:space="preserve">Workplaces, where psychologists work, must be culturally safe for Māori and </w:t>
            </w:r>
            <w:r>
              <w:t>Pacific</w:t>
            </w:r>
            <w:r w:rsidRPr="008A59DE">
              <w:t xml:space="preserve"> professionals</w:t>
            </w:r>
            <w:r>
              <w:t>: c</w:t>
            </w:r>
            <w:r w:rsidRPr="008A59DE">
              <w:t>ultural safety training is important at training institutions.</w:t>
            </w:r>
          </w:p>
          <w:p w14:paraId="7D83259E" w14:textId="77777777" w:rsidR="00F119A0" w:rsidRPr="008A59DE" w:rsidRDefault="00F119A0" w:rsidP="00F119A0">
            <w:pPr>
              <w:pStyle w:val="TableBullet"/>
            </w:pPr>
            <w:r w:rsidRPr="008A59DE">
              <w:t xml:space="preserve">Provide opportunities for Māori and </w:t>
            </w:r>
            <w:r>
              <w:t>Pacific</w:t>
            </w:r>
            <w:r w:rsidRPr="008A59DE">
              <w:t xml:space="preserve"> trainees to intern in setting</w:t>
            </w:r>
            <w:r>
              <w:t>s</w:t>
            </w:r>
            <w:r w:rsidRPr="008A59DE">
              <w:t xml:space="preserve"> where tuakana/teina relationships are at the heart of the mahi.</w:t>
            </w:r>
          </w:p>
          <w:p w14:paraId="2B471B9B" w14:textId="77777777" w:rsidR="00F119A0" w:rsidRPr="005840F7" w:rsidRDefault="00F119A0" w:rsidP="00F119A0">
            <w:pPr>
              <w:pStyle w:val="TableBullet"/>
            </w:pPr>
            <w:r w:rsidRPr="008A59DE">
              <w:t xml:space="preserve">Increase the diversity of the workforce so that it reflects </w:t>
            </w:r>
            <w:r>
              <w:t>the different</w:t>
            </w:r>
            <w:r w:rsidRPr="008A59DE">
              <w:t xml:space="preserve"> population</w:t>
            </w:r>
            <w:r>
              <w:t>s in Aotearoa</w:t>
            </w:r>
            <w:r w:rsidRPr="008A59DE">
              <w:t>.</w:t>
            </w:r>
          </w:p>
          <w:p w14:paraId="3AC0DF9F" w14:textId="61FAD0DD" w:rsidR="00F119A0" w:rsidRPr="00C06F7C" w:rsidRDefault="00F119A0" w:rsidP="00F119A0">
            <w:pPr>
              <w:pStyle w:val="TableBullet"/>
            </w:pPr>
            <w:r>
              <w:t>Achieve pay equity for psychologists. Psychology is a female-dominate workforce, and average pay rates do not reflect the high academic requirement (six to eight years of study).</w:t>
            </w:r>
          </w:p>
        </w:tc>
      </w:tr>
    </w:tbl>
    <w:p w14:paraId="51E0427A" w14:textId="77777777" w:rsidR="00F119A0" w:rsidRDefault="00F119A0" w:rsidP="00F119A0">
      <w:pPr>
        <w:pStyle w:val="Table"/>
        <w:rPr>
          <w:rFonts w:eastAsia="Arial"/>
        </w:rPr>
      </w:pPr>
    </w:p>
    <w:p w14:paraId="5E8CEB8F" w14:textId="77777777" w:rsidR="00121425" w:rsidRDefault="00121425" w:rsidP="00DC20BD">
      <w:pPr>
        <w:pStyle w:val="Table"/>
        <w:rPr>
          <w:rFonts w:eastAsia="Arial"/>
        </w:rPr>
        <w:sectPr w:rsidR="00121425" w:rsidSect="00F119A0">
          <w:footerReference w:type="default" r:id="rId80"/>
          <w:pgSz w:w="16834" w:h="11907" w:orient="landscape" w:code="9"/>
          <w:pgMar w:top="1418" w:right="1701" w:bottom="1134" w:left="1701" w:header="284" w:footer="425" w:gutter="284"/>
          <w:cols w:space="720"/>
          <w:docGrid w:linePitch="286"/>
        </w:sectPr>
      </w:pPr>
    </w:p>
    <w:p w14:paraId="05189C1C" w14:textId="6F30B77C" w:rsidR="00121425" w:rsidRDefault="00121425" w:rsidP="00121425">
      <w:pPr>
        <w:pStyle w:val="Heading2"/>
        <w:numPr>
          <w:ilvl w:val="6"/>
          <w:numId w:val="11"/>
        </w:numPr>
        <w:tabs>
          <w:tab w:val="clear" w:pos="4680"/>
          <w:tab w:val="num" w:pos="851"/>
        </w:tabs>
        <w:spacing w:before="0"/>
        <w:ind w:left="851" w:hanging="851"/>
      </w:pPr>
      <w:bookmarkStart w:id="109" w:name="_Toc167703461"/>
      <w:bookmarkStart w:id="110" w:name="_Toc169097385"/>
      <w:r>
        <w:t>Social work</w:t>
      </w:r>
      <w:bookmarkEnd w:id="109"/>
      <w:bookmarkEnd w:id="110"/>
    </w:p>
    <w:p w14:paraId="1C299925" w14:textId="77777777" w:rsidR="00121425" w:rsidRPr="00121425" w:rsidRDefault="00121425" w:rsidP="00121425">
      <w:pPr>
        <w:pStyle w:val="Quote"/>
      </w:pPr>
      <w:r w:rsidRPr="00121425">
        <w:t>Social work is a practice-based profession and an academic discipline that promotes social change and development, social cohesion, and the empowerment and liberation of people. Principles of social justice, human rights, collective responsibility and respect for diversities are central to social work. Underpinned by theories of social work, social sciences, humanities and indigenous knowledges, social work engages people and structures to address life challenges and enhance wellbeing.</w:t>
      </w:r>
      <w:r w:rsidRPr="00121425">
        <w:rPr>
          <w:rStyle w:val="FootnoteReference"/>
        </w:rPr>
        <w:footnoteReference w:id="109"/>
      </w:r>
    </w:p>
    <w:p w14:paraId="563422FB" w14:textId="77777777" w:rsidR="00121425" w:rsidRDefault="00121425" w:rsidP="00121425">
      <w:pPr>
        <w:rPr>
          <w:shd w:val="clear" w:color="auto" w:fill="FFFFFF"/>
        </w:rPr>
      </w:pPr>
    </w:p>
    <w:p w14:paraId="02E4D20C" w14:textId="177DF531" w:rsidR="00121425" w:rsidRPr="001377F4" w:rsidRDefault="00121425" w:rsidP="00121425">
      <w:pPr>
        <w:rPr>
          <w:shd w:val="clear" w:color="auto" w:fill="FFFFFF"/>
        </w:rPr>
      </w:pPr>
      <w:r w:rsidRPr="001377F4">
        <w:rPr>
          <w:shd w:val="clear" w:color="auto" w:fill="FFFFFF"/>
        </w:rPr>
        <w:t xml:space="preserve">Social workers promote social change and empowerment by adhering to the principles of social justice, human rights, collective responsibility and respect for diversity. </w:t>
      </w:r>
      <w:r>
        <w:rPr>
          <w:shd w:val="clear" w:color="auto" w:fill="FFFFFF"/>
        </w:rPr>
        <w:t>They</w:t>
      </w:r>
      <w:r w:rsidRPr="001377F4">
        <w:rPr>
          <w:shd w:val="clear" w:color="auto" w:fill="FFFFFF"/>
        </w:rPr>
        <w:t xml:space="preserve"> identify strengths, needs and support networks to prioritise goals that will enhance social connectedness and </w:t>
      </w:r>
      <w:r>
        <w:rPr>
          <w:shd w:val="clear" w:color="auto" w:fill="FFFFFF"/>
        </w:rPr>
        <w:t>help</w:t>
      </w:r>
      <w:r w:rsidRPr="001377F4">
        <w:rPr>
          <w:shd w:val="clear" w:color="auto" w:fill="FFFFFF"/>
        </w:rPr>
        <w:t xml:space="preserve"> in addressing challenges and major events</w:t>
      </w:r>
      <w:r>
        <w:rPr>
          <w:shd w:val="clear" w:color="auto" w:fill="FFFFFF"/>
        </w:rPr>
        <w:t xml:space="preserve"> in a person’s</w:t>
      </w:r>
      <w:r w:rsidRPr="004255C9">
        <w:rPr>
          <w:shd w:val="clear" w:color="auto" w:fill="FFFFFF"/>
        </w:rPr>
        <w:t xml:space="preserve"> </w:t>
      </w:r>
      <w:r w:rsidRPr="001377F4">
        <w:rPr>
          <w:shd w:val="clear" w:color="auto" w:fill="FFFFFF"/>
        </w:rPr>
        <w:t>life.</w:t>
      </w:r>
      <w:r>
        <w:rPr>
          <w:rStyle w:val="FootnoteReference"/>
          <w:shd w:val="clear" w:color="auto" w:fill="FFFFFF"/>
        </w:rPr>
        <w:footnoteReference w:id="110"/>
      </w:r>
    </w:p>
    <w:p w14:paraId="5DBADD9D" w14:textId="77777777" w:rsidR="00121425" w:rsidRDefault="00121425" w:rsidP="00121425">
      <w:pPr>
        <w:pStyle w:val="Heading3"/>
        <w:sectPr w:rsidR="00121425" w:rsidSect="00121425">
          <w:pgSz w:w="11906" w:h="16838"/>
          <w:pgMar w:top="1418" w:right="1701" w:bottom="1134" w:left="1701" w:header="709" w:footer="425" w:gutter="0"/>
          <w:cols w:space="708"/>
          <w:docGrid w:linePitch="360"/>
        </w:sectPr>
      </w:pPr>
    </w:p>
    <w:p w14:paraId="1F5AD347" w14:textId="2F86B42D" w:rsidR="00121425" w:rsidRPr="00121425" w:rsidRDefault="00121425" w:rsidP="00121425">
      <w:pPr>
        <w:pStyle w:val="Heading3"/>
        <w:spacing w:before="0"/>
      </w:pPr>
      <w:r w:rsidRPr="00121425">
        <w:t>Social work prescribed qualifications and registration pathways</w:t>
      </w: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362"/>
      </w:tblGrid>
      <w:tr w:rsidR="00121425" w:rsidRPr="00121425" w14:paraId="06723921" w14:textId="77777777" w:rsidTr="007B30DF">
        <w:trPr>
          <w:trHeight w:val="391"/>
        </w:trPr>
        <w:tc>
          <w:tcPr>
            <w:tcW w:w="9016" w:type="dxa"/>
            <w:tcBorders>
              <w:top w:val="nil"/>
              <w:bottom w:val="nil"/>
            </w:tcBorders>
            <w:shd w:val="clear" w:color="auto" w:fill="D9D9D9" w:themeFill="background1" w:themeFillShade="D9"/>
            <w:vAlign w:val="center"/>
          </w:tcPr>
          <w:p w14:paraId="7A68181E" w14:textId="77777777" w:rsidR="00121425" w:rsidRPr="00121425" w:rsidRDefault="00121425" w:rsidP="00121425">
            <w:pPr>
              <w:pStyle w:val="TableText"/>
              <w:rPr>
                <w:b/>
                <w:bCs/>
              </w:rPr>
            </w:pPr>
            <w:r w:rsidRPr="00121425">
              <w:rPr>
                <w:b/>
                <w:bCs/>
              </w:rPr>
              <w:t>Accredited Aotearoa qualifications</w:t>
            </w:r>
            <w:r w:rsidRPr="00154B23">
              <w:rPr>
                <w:rStyle w:val="FootnoteReference"/>
                <w:sz w:val="20"/>
              </w:rPr>
              <w:footnoteReference w:id="111"/>
            </w:r>
          </w:p>
        </w:tc>
      </w:tr>
      <w:tr w:rsidR="00121425" w:rsidRPr="008A59DE" w14:paraId="718E185D" w14:textId="77777777" w:rsidTr="007B30DF">
        <w:tc>
          <w:tcPr>
            <w:tcW w:w="9016" w:type="dxa"/>
            <w:tcBorders>
              <w:top w:val="nil"/>
            </w:tcBorders>
          </w:tcPr>
          <w:p w14:paraId="67064EC6" w14:textId="77777777" w:rsidR="00121425" w:rsidRPr="004705A3" w:rsidRDefault="00121425" w:rsidP="00121425">
            <w:pPr>
              <w:pStyle w:val="TableBullet"/>
            </w:pPr>
            <w:r w:rsidRPr="004705A3">
              <w:t>At the undergraduate level, a four-year, full-time</w:t>
            </w:r>
            <w:r>
              <w:t>-</w:t>
            </w:r>
            <w:r w:rsidRPr="004705A3">
              <w:t>equivalent bachelor’s degree</w:t>
            </w:r>
          </w:p>
          <w:p w14:paraId="7808ED13" w14:textId="77777777" w:rsidR="00121425" w:rsidRPr="00AF0779" w:rsidRDefault="00121425" w:rsidP="00121425">
            <w:pPr>
              <w:pStyle w:val="TableBullet"/>
            </w:pPr>
            <w:r w:rsidRPr="004705A3">
              <w:t>At the postgraduate level, a two-year full-time</w:t>
            </w:r>
            <w:r>
              <w:t>-</w:t>
            </w:r>
            <w:r w:rsidRPr="004705A3">
              <w:t>equivalent master’s degree.</w:t>
            </w:r>
          </w:p>
          <w:p w14:paraId="097BE85E" w14:textId="77777777" w:rsidR="00121425" w:rsidRPr="00DA59D2" w:rsidRDefault="00121425" w:rsidP="00121425">
            <w:pPr>
              <w:rPr>
                <w:sz w:val="20"/>
              </w:rPr>
            </w:pPr>
            <w:r>
              <w:rPr>
                <w:noProof/>
              </w:rPr>
              <w:drawing>
                <wp:inline distT="0" distB="0" distL="0" distR="0" wp14:anchorId="225D17EB" wp14:editId="5DE0ED2A">
                  <wp:extent cx="3637899" cy="4227341"/>
                  <wp:effectExtent l="0" t="0" r="1270" b="1905"/>
                  <wp:docPr id="1741826824" name="Picture 1741826824" descr="List includes Ara Institute of Canterbury, Massey University, Open Polytechnic, the University of Auckland, and the University of Ot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26824" name="Picture 1741826824" descr="List includes Ara Institute of Canterbury, Massey University, Open Polytechnic, the University of Auckland, and the University of Otago"/>
                          <pic:cNvPicPr/>
                        </pic:nvPicPr>
                        <pic:blipFill>
                          <a:blip r:embed="rId81"/>
                          <a:stretch>
                            <a:fillRect/>
                          </a:stretch>
                        </pic:blipFill>
                        <pic:spPr>
                          <a:xfrm>
                            <a:off x="0" y="0"/>
                            <a:ext cx="3725373" cy="4328988"/>
                          </a:xfrm>
                          <a:prstGeom prst="rect">
                            <a:avLst/>
                          </a:prstGeom>
                        </pic:spPr>
                      </pic:pic>
                    </a:graphicData>
                  </a:graphic>
                </wp:inline>
              </w:drawing>
            </w:r>
          </w:p>
        </w:tc>
      </w:tr>
      <w:tr w:rsidR="00121425" w:rsidRPr="00121425" w14:paraId="6C84BDA8" w14:textId="77777777" w:rsidTr="007B30DF">
        <w:trPr>
          <w:trHeight w:val="391"/>
        </w:trPr>
        <w:tc>
          <w:tcPr>
            <w:tcW w:w="9016" w:type="dxa"/>
            <w:shd w:val="clear" w:color="auto" w:fill="D9D9D9" w:themeFill="background1" w:themeFillShade="D9"/>
            <w:vAlign w:val="center"/>
          </w:tcPr>
          <w:p w14:paraId="7349AD28" w14:textId="77777777" w:rsidR="00121425" w:rsidRPr="00121425" w:rsidRDefault="00121425" w:rsidP="00121425">
            <w:pPr>
              <w:pStyle w:val="TableText"/>
              <w:rPr>
                <w:b/>
                <w:bCs/>
              </w:rPr>
            </w:pPr>
            <w:r w:rsidRPr="00121425">
              <w:rPr>
                <w:b/>
                <w:bCs/>
              </w:rPr>
              <w:t>Experience Pathway: S13</w:t>
            </w:r>
            <w:r w:rsidRPr="00154B23">
              <w:rPr>
                <w:rStyle w:val="FootnoteReference"/>
                <w:sz w:val="20"/>
              </w:rPr>
              <w:footnoteReference w:id="112"/>
            </w:r>
          </w:p>
        </w:tc>
      </w:tr>
      <w:tr w:rsidR="00121425" w:rsidRPr="008A59DE" w14:paraId="56F6A97A" w14:textId="77777777" w:rsidTr="007B30DF">
        <w:tc>
          <w:tcPr>
            <w:tcW w:w="9016" w:type="dxa"/>
          </w:tcPr>
          <w:p w14:paraId="3B6CC60D" w14:textId="77777777" w:rsidR="00121425" w:rsidRPr="00DA59D2" w:rsidRDefault="00121425" w:rsidP="00121425">
            <w:pPr>
              <w:pStyle w:val="TableBullet"/>
            </w:pPr>
            <w:r>
              <w:t xml:space="preserve">People who </w:t>
            </w:r>
            <w:r w:rsidRPr="002D1105">
              <w:t xml:space="preserve">have significant experience practising social work </w:t>
            </w:r>
            <w:r>
              <w:t xml:space="preserve">in Aotearoa but </w:t>
            </w:r>
            <w:r w:rsidRPr="002D1105">
              <w:t>don’t hold a recognised social work qualification</w:t>
            </w:r>
            <w:r>
              <w:t xml:space="preserve"> may register via the Experience Pathway: S13. </w:t>
            </w:r>
          </w:p>
        </w:tc>
      </w:tr>
      <w:tr w:rsidR="00121425" w:rsidRPr="00121425" w14:paraId="100308DE" w14:textId="77777777" w:rsidTr="007B30DF">
        <w:trPr>
          <w:trHeight w:val="391"/>
        </w:trPr>
        <w:tc>
          <w:tcPr>
            <w:tcW w:w="9016" w:type="dxa"/>
            <w:shd w:val="clear" w:color="auto" w:fill="D9D9D9" w:themeFill="background1" w:themeFillShade="D9"/>
            <w:vAlign w:val="center"/>
          </w:tcPr>
          <w:p w14:paraId="4FD09578" w14:textId="77777777" w:rsidR="00121425" w:rsidRPr="00121425" w:rsidRDefault="00121425" w:rsidP="00121425">
            <w:pPr>
              <w:pStyle w:val="TableText"/>
              <w:rPr>
                <w:b/>
                <w:bCs/>
              </w:rPr>
            </w:pPr>
            <w:r w:rsidRPr="00121425">
              <w:rPr>
                <w:b/>
                <w:bCs/>
              </w:rPr>
              <w:t>Pathways for overseas-qualified social workers</w:t>
            </w:r>
            <w:r w:rsidRPr="00154B23">
              <w:rPr>
                <w:rStyle w:val="FootnoteReference"/>
                <w:sz w:val="20"/>
              </w:rPr>
              <w:footnoteReference w:id="113"/>
            </w:r>
            <w:r w:rsidRPr="00154B23">
              <w:t xml:space="preserve"> </w:t>
            </w:r>
          </w:p>
        </w:tc>
      </w:tr>
      <w:tr w:rsidR="00121425" w:rsidRPr="008A59DE" w14:paraId="65F5CEF3" w14:textId="77777777" w:rsidTr="007B30DF">
        <w:tc>
          <w:tcPr>
            <w:tcW w:w="9016" w:type="dxa"/>
          </w:tcPr>
          <w:p w14:paraId="5F77F22E" w14:textId="77777777" w:rsidR="00121425" w:rsidRPr="00121425" w:rsidRDefault="00121425" w:rsidP="00121425">
            <w:pPr>
              <w:pStyle w:val="TableText"/>
              <w:rPr>
                <w:b/>
                <w:bCs/>
              </w:rPr>
            </w:pPr>
            <w:r w:rsidRPr="00121425">
              <w:rPr>
                <w:b/>
                <w:bCs/>
              </w:rPr>
              <w:t>Australian Social Workers</w:t>
            </w:r>
          </w:p>
          <w:p w14:paraId="1792BE22" w14:textId="77777777" w:rsidR="00121425" w:rsidRDefault="00121425" w:rsidP="00121425">
            <w:pPr>
              <w:pStyle w:val="TableBullet"/>
            </w:pPr>
            <w:r>
              <w:t>Australian social work qualification, accredited by the Australian Association of Social Workers (AASW)</w:t>
            </w:r>
          </w:p>
          <w:p w14:paraId="7394D5A5" w14:textId="77777777" w:rsidR="00121425" w:rsidRPr="000C60B7" w:rsidRDefault="00121425" w:rsidP="00121425">
            <w:pPr>
              <w:pStyle w:val="TableBullet"/>
            </w:pPr>
            <w:r>
              <w:t>Pass the Social Workers Registration Board (SWRB) competence assessment (for either: less than or more than six months of social work experience in Aotearoa).</w:t>
            </w:r>
          </w:p>
          <w:p w14:paraId="2FD51D18" w14:textId="10031FC4" w:rsidR="00121425" w:rsidRPr="00121425" w:rsidRDefault="00121425" w:rsidP="00121425">
            <w:pPr>
              <w:pStyle w:val="TableText"/>
              <w:rPr>
                <w:b/>
                <w:bCs/>
              </w:rPr>
            </w:pPr>
            <w:r w:rsidRPr="00121425">
              <w:rPr>
                <w:b/>
                <w:bCs/>
              </w:rPr>
              <w:t>Other overseas social work qualifications</w:t>
            </w:r>
          </w:p>
          <w:p w14:paraId="1DC9E8D4" w14:textId="77777777" w:rsidR="00121425" w:rsidRPr="000C60B7" w:rsidRDefault="00121425" w:rsidP="00121425">
            <w:pPr>
              <w:pStyle w:val="TableBullet"/>
            </w:pPr>
            <w:r>
              <w:t>Pass the SWRB competence assessment (for either less than or more than six months of social work experience in Aotearoa).</w:t>
            </w:r>
          </w:p>
        </w:tc>
      </w:tr>
    </w:tbl>
    <w:p w14:paraId="22113A7D" w14:textId="77777777" w:rsidR="00121425" w:rsidRDefault="00121425" w:rsidP="00121425">
      <w:pPr>
        <w:pStyle w:val="Heading3"/>
      </w:pPr>
      <w:r w:rsidRPr="008A59DE">
        <w:t>Workforce data (30 June 2022)</w:t>
      </w:r>
    </w:p>
    <w:p w14:paraId="09FD8AB5" w14:textId="77777777" w:rsidR="00121425" w:rsidRPr="00DA59D2" w:rsidRDefault="00121425" w:rsidP="00121425">
      <w:pPr>
        <w:rPr>
          <w:rFonts w:cs="Segoe UI"/>
          <w:sz w:val="20"/>
        </w:rPr>
      </w:pPr>
      <w:r w:rsidRPr="00DA59D2">
        <w:rPr>
          <w:rFonts w:cs="Segoe UI"/>
          <w:sz w:val="20"/>
        </w:rPr>
        <w:t>Information provided by the Social Workers Registration Board based on data from their 2021/22 annual report and 2022 Annual Social Worker Workforce Report</w:t>
      </w:r>
      <w:r>
        <w:rPr>
          <w:rStyle w:val="FootnoteReference"/>
        </w:rPr>
        <w:footnoteReference w:id="114"/>
      </w:r>
    </w:p>
    <w:p w14:paraId="5EBEE532" w14:textId="77777777" w:rsidR="00121425" w:rsidRDefault="00121425" w:rsidP="00121425">
      <w:pPr>
        <w:rPr>
          <w:rFonts w:cs="Segoe UI"/>
          <w:sz w:val="20"/>
        </w:rPr>
      </w:pPr>
    </w:p>
    <w:p w14:paraId="5C6B85C8" w14:textId="52874C6D" w:rsidR="00121425" w:rsidRDefault="00121425" w:rsidP="00121425">
      <w:pPr>
        <w:rPr>
          <w:rFonts w:cs="Segoe UI"/>
          <w:sz w:val="20"/>
        </w:rPr>
      </w:pPr>
      <w:r w:rsidRPr="00DA59D2">
        <w:rPr>
          <w:rFonts w:cs="Segoe UI"/>
          <w:sz w:val="20"/>
        </w:rPr>
        <w:t>The</w:t>
      </w:r>
      <w:r>
        <w:rPr>
          <w:rFonts w:cs="Segoe UI"/>
          <w:sz w:val="20"/>
        </w:rPr>
        <w:t xml:space="preserve"> 2022</w:t>
      </w:r>
      <w:r w:rsidRPr="00DA59D2">
        <w:rPr>
          <w:rFonts w:cs="Segoe UI"/>
          <w:sz w:val="20"/>
        </w:rPr>
        <w:t xml:space="preserve"> data reflects 3,544 out of a total of 7,564 </w:t>
      </w:r>
      <w:r w:rsidRPr="00384A6E">
        <w:rPr>
          <w:rFonts w:cs="Segoe UI"/>
          <w:sz w:val="20"/>
        </w:rPr>
        <w:t xml:space="preserve">social workers </w:t>
      </w:r>
      <w:r w:rsidRPr="00DA59D2">
        <w:rPr>
          <w:rFonts w:cs="Segoe UI"/>
          <w:sz w:val="20"/>
        </w:rPr>
        <w:t xml:space="preserve">who renewed their </w:t>
      </w:r>
      <w:r w:rsidRPr="00384A6E">
        <w:rPr>
          <w:rFonts w:cs="Segoe UI"/>
          <w:sz w:val="20"/>
        </w:rPr>
        <w:t xml:space="preserve">practicing certificate </w:t>
      </w:r>
      <w:r w:rsidRPr="00DA59D2">
        <w:rPr>
          <w:rFonts w:cs="Segoe UI"/>
          <w:sz w:val="20"/>
        </w:rPr>
        <w:t>between early May and 7 July 2022.</w:t>
      </w:r>
    </w:p>
    <w:p w14:paraId="2B8BD807" w14:textId="77777777" w:rsidR="00121425" w:rsidRDefault="00121425" w:rsidP="00121425">
      <w:pPr>
        <w:rPr>
          <w:rFonts w:cs="Segoe UI"/>
          <w:sz w:val="20"/>
        </w:rPr>
      </w:pPr>
    </w:p>
    <w:p w14:paraId="0154125D" w14:textId="432279A7" w:rsidR="00121425" w:rsidRPr="00C11E13" w:rsidRDefault="00121425" w:rsidP="00121425">
      <w:pPr>
        <w:pStyle w:val="Figure"/>
      </w:pPr>
      <w:bookmarkStart w:id="111" w:name="_Toc169097426"/>
      <w:r>
        <w:t xml:space="preserve">Figure </w:t>
      </w:r>
      <w:r w:rsidR="0054239A">
        <w:fldChar w:fldCharType="begin"/>
      </w:r>
      <w:r w:rsidR="0054239A">
        <w:instrText xml:space="preserve"> STYLEREF 2 \s </w:instrText>
      </w:r>
      <w:r w:rsidR="0054239A">
        <w:fldChar w:fldCharType="separate"/>
      </w:r>
      <w:r w:rsidR="0054239A">
        <w:rPr>
          <w:noProof/>
        </w:rPr>
        <w:t>12</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1</w:t>
      </w:r>
      <w:r w:rsidR="0054239A">
        <w:rPr>
          <w:noProof/>
        </w:rPr>
        <w:fldChar w:fldCharType="end"/>
      </w:r>
      <w:r>
        <w:t xml:space="preserve">: </w:t>
      </w:r>
      <w:r w:rsidRPr="00C11E13">
        <w:rPr>
          <w:bCs/>
          <w:noProof/>
        </w:rPr>
        <w:t>Total social worker registrations</w:t>
      </w:r>
      <w:r>
        <w:rPr>
          <w:bCs/>
          <w:noProof/>
        </w:rPr>
        <w:t>, June 2016–June 2021</w:t>
      </w:r>
      <w:bookmarkEnd w:id="111"/>
      <w:r w:rsidRPr="00C11E13">
        <w:tab/>
      </w:r>
    </w:p>
    <w:p w14:paraId="115137E7" w14:textId="77777777" w:rsidR="00121425" w:rsidRPr="00C11E13" w:rsidRDefault="00121425" w:rsidP="00121425">
      <w:pPr>
        <w:contextualSpacing/>
        <w:rPr>
          <w:sz w:val="20"/>
        </w:rPr>
      </w:pPr>
      <w:r w:rsidRPr="00C11E13">
        <w:rPr>
          <w:noProof/>
          <w:sz w:val="20"/>
        </w:rPr>
        <w:drawing>
          <wp:inline distT="0" distB="0" distL="0" distR="0" wp14:anchorId="7982838C" wp14:editId="6A55F22A">
            <wp:extent cx="5288280" cy="3272846"/>
            <wp:effectExtent l="0" t="0" r="7620" b="3810"/>
            <wp:docPr id="2054" name="Picture 2054" descr="Under 8,000 current PC in 2020/21; under 2,000 not pract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4" descr="Under 8,000 current PC in 2020/21; under 2,000 not practising"/>
                    <pic:cNvPicPr/>
                  </pic:nvPicPr>
                  <pic:blipFill>
                    <a:blip r:embed="rId82"/>
                    <a:stretch>
                      <a:fillRect/>
                    </a:stretch>
                  </pic:blipFill>
                  <pic:spPr>
                    <a:xfrm>
                      <a:off x="0" y="0"/>
                      <a:ext cx="5395652" cy="3339297"/>
                    </a:xfrm>
                    <a:prstGeom prst="rect">
                      <a:avLst/>
                    </a:prstGeom>
                  </pic:spPr>
                </pic:pic>
              </a:graphicData>
            </a:graphic>
          </wp:inline>
        </w:drawing>
      </w:r>
    </w:p>
    <w:p w14:paraId="73DA62A5" w14:textId="77777777" w:rsidR="00121425" w:rsidRDefault="00121425" w:rsidP="00121425">
      <w:pPr>
        <w:contextualSpacing/>
        <w:rPr>
          <w:b/>
          <w:bCs/>
          <w:noProof/>
          <w:sz w:val="20"/>
        </w:rPr>
      </w:pPr>
    </w:p>
    <w:p w14:paraId="6A2A27D0" w14:textId="77777777" w:rsidR="00121425" w:rsidRDefault="00121425" w:rsidP="00121425">
      <w:pPr>
        <w:contextualSpacing/>
        <w:rPr>
          <w:b/>
          <w:bCs/>
          <w:noProof/>
          <w:sz w:val="20"/>
        </w:rPr>
        <w:sectPr w:rsidR="00121425" w:rsidSect="00154B23">
          <w:footerReference w:type="default" r:id="rId83"/>
          <w:pgSz w:w="11906" w:h="16838"/>
          <w:pgMar w:top="1418" w:right="1701" w:bottom="1134" w:left="1843" w:header="709" w:footer="425" w:gutter="0"/>
          <w:cols w:space="708"/>
          <w:docGrid w:linePitch="360"/>
        </w:sectPr>
      </w:pPr>
    </w:p>
    <w:p w14:paraId="0332F1D5" w14:textId="1196D66F" w:rsidR="00121425" w:rsidRPr="00C11E13" w:rsidRDefault="00121425" w:rsidP="00121425">
      <w:pPr>
        <w:pStyle w:val="Figure"/>
        <w:rPr>
          <w:noProof/>
        </w:rPr>
      </w:pPr>
      <w:bookmarkStart w:id="112" w:name="_Toc169097427"/>
      <w:r>
        <w:t xml:space="preserve">Figure </w:t>
      </w:r>
      <w:r w:rsidR="0054239A">
        <w:fldChar w:fldCharType="begin"/>
      </w:r>
      <w:r w:rsidR="0054239A">
        <w:instrText xml:space="preserve"> STYLEREF 2 \s </w:instrText>
      </w:r>
      <w:r w:rsidR="0054239A">
        <w:fldChar w:fldCharType="separate"/>
      </w:r>
      <w:r w:rsidR="0054239A">
        <w:rPr>
          <w:noProof/>
        </w:rPr>
        <w:t>12</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2</w:t>
      </w:r>
      <w:r w:rsidR="0054239A">
        <w:rPr>
          <w:noProof/>
        </w:rPr>
        <w:fldChar w:fldCharType="end"/>
      </w:r>
      <w:r>
        <w:t xml:space="preserve">: </w:t>
      </w:r>
      <w:r w:rsidRPr="00C11E13">
        <w:rPr>
          <w:noProof/>
        </w:rPr>
        <w:t xml:space="preserve">Primary ethnicity of registered </w:t>
      </w:r>
      <w:r w:rsidRPr="00821E08">
        <w:rPr>
          <w:noProof/>
        </w:rPr>
        <w:t>social workers</w:t>
      </w:r>
      <w:r w:rsidRPr="00C11E13">
        <w:rPr>
          <w:noProof/>
        </w:rPr>
        <w:t xml:space="preserve"> in health</w:t>
      </w:r>
      <w:r>
        <w:rPr>
          <w:noProof/>
        </w:rPr>
        <w:t xml:space="preserve"> services, 2022</w:t>
      </w:r>
      <w:bookmarkEnd w:id="112"/>
    </w:p>
    <w:p w14:paraId="5474208A" w14:textId="77777777" w:rsidR="00121425" w:rsidRPr="00C11E13" w:rsidRDefault="00121425" w:rsidP="00121425">
      <w:pPr>
        <w:contextualSpacing/>
        <w:rPr>
          <w:sz w:val="20"/>
        </w:rPr>
      </w:pPr>
      <w:r w:rsidRPr="00C11E13">
        <w:rPr>
          <w:noProof/>
          <w:sz w:val="20"/>
        </w:rPr>
        <w:drawing>
          <wp:inline distT="0" distB="0" distL="0" distR="0" wp14:anchorId="01913949" wp14:editId="3D0F16E7">
            <wp:extent cx="5295900" cy="2567940"/>
            <wp:effectExtent l="0" t="0" r="0" b="3810"/>
            <wp:docPr id="2055" name="Chart 2055" descr="New Zealand European over 45% DHBs and over 35% rest of survey">
              <a:extLst xmlns:a="http://schemas.openxmlformats.org/drawingml/2006/main">
                <a:ext uri="{FF2B5EF4-FFF2-40B4-BE49-F238E27FC236}">
                  <a16:creationId xmlns:a16="http://schemas.microsoft.com/office/drawing/2014/main" id="{B08AC694-3284-418F-88B5-EFD0D2340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EE78DD4" w14:textId="77777777" w:rsidR="00A96327" w:rsidRDefault="00A96327" w:rsidP="00A96327"/>
    <w:p w14:paraId="061135C4" w14:textId="252E2CB6" w:rsidR="00121425" w:rsidRPr="00C11E13" w:rsidRDefault="00121425" w:rsidP="00121425">
      <w:pPr>
        <w:pStyle w:val="Figure"/>
        <w:rPr>
          <w:bCs/>
          <w:noProof/>
        </w:rPr>
      </w:pPr>
      <w:bookmarkStart w:id="113" w:name="_Toc169097428"/>
      <w:r>
        <w:t xml:space="preserve">Figure </w:t>
      </w:r>
      <w:r w:rsidR="0054239A">
        <w:fldChar w:fldCharType="begin"/>
      </w:r>
      <w:r w:rsidR="0054239A">
        <w:instrText xml:space="preserve"> STYLEREF 2 \s </w:instrText>
      </w:r>
      <w:r w:rsidR="0054239A">
        <w:fldChar w:fldCharType="separate"/>
      </w:r>
      <w:r w:rsidR="0054239A">
        <w:rPr>
          <w:noProof/>
        </w:rPr>
        <w:t>12</w:t>
      </w:r>
      <w:r w:rsidR="0054239A">
        <w:rPr>
          <w:noProof/>
        </w:rPr>
        <w:fldChar w:fldCharType="end"/>
      </w:r>
      <w:r w:rsidR="003B0F08">
        <w:noBreakHyphen/>
      </w:r>
      <w:r w:rsidR="0054239A">
        <w:fldChar w:fldCharType="begin"/>
      </w:r>
      <w:r w:rsidR="0054239A">
        <w:instrText xml:space="preserve"> SEQ Figure \* ARABIC \s 2 </w:instrText>
      </w:r>
      <w:r w:rsidR="0054239A">
        <w:fldChar w:fldCharType="separate"/>
      </w:r>
      <w:r w:rsidR="0054239A">
        <w:rPr>
          <w:noProof/>
        </w:rPr>
        <w:t>3</w:t>
      </w:r>
      <w:r w:rsidR="0054239A">
        <w:rPr>
          <w:noProof/>
        </w:rPr>
        <w:fldChar w:fldCharType="end"/>
      </w:r>
      <w:r>
        <w:t xml:space="preserve">: </w:t>
      </w:r>
      <w:r w:rsidRPr="00C11E13">
        <w:rPr>
          <w:bCs/>
          <w:noProof/>
        </w:rPr>
        <w:t xml:space="preserve">Gender of social workers in </w:t>
      </w:r>
      <w:r>
        <w:rPr>
          <w:bCs/>
          <w:noProof/>
        </w:rPr>
        <w:t xml:space="preserve">the </w:t>
      </w:r>
      <w:r w:rsidRPr="00C11E13">
        <w:rPr>
          <w:bCs/>
          <w:noProof/>
        </w:rPr>
        <w:t>health</w:t>
      </w:r>
      <w:r>
        <w:rPr>
          <w:bCs/>
          <w:noProof/>
        </w:rPr>
        <w:t xml:space="preserve"> sector, 2022</w:t>
      </w:r>
      <w:bookmarkEnd w:id="113"/>
    </w:p>
    <w:p w14:paraId="5D484C56" w14:textId="77777777" w:rsidR="00121425" w:rsidRPr="00C11E13" w:rsidRDefault="00121425" w:rsidP="00121425">
      <w:pPr>
        <w:keepNext/>
        <w:contextualSpacing/>
        <w:rPr>
          <w:sz w:val="20"/>
        </w:rPr>
      </w:pPr>
      <w:r>
        <w:rPr>
          <w:sz w:val="20"/>
        </w:rPr>
        <w:t>District health boards (DHBs) had a</w:t>
      </w:r>
      <w:r w:rsidRPr="00C11E13">
        <w:rPr>
          <w:sz w:val="20"/>
        </w:rPr>
        <w:t xml:space="preserve"> slightly higher proportion of male </w:t>
      </w:r>
      <w:r>
        <w:rPr>
          <w:sz w:val="20"/>
        </w:rPr>
        <w:t xml:space="preserve">social workers </w:t>
      </w:r>
      <w:r w:rsidRPr="00C11E13">
        <w:rPr>
          <w:sz w:val="20"/>
        </w:rPr>
        <w:t>and a slightly lower proportion of female</w:t>
      </w:r>
      <w:r>
        <w:rPr>
          <w:sz w:val="20"/>
        </w:rPr>
        <w:t xml:space="preserve"> social workers</w:t>
      </w:r>
      <w:r w:rsidRPr="00C11E13">
        <w:rPr>
          <w:sz w:val="20"/>
        </w:rPr>
        <w:t xml:space="preserve"> than the rest of the</w:t>
      </w:r>
      <w:r>
        <w:rPr>
          <w:sz w:val="20"/>
        </w:rPr>
        <w:t xml:space="preserve"> social worker</w:t>
      </w:r>
      <w:r w:rsidRPr="00C11E13">
        <w:rPr>
          <w:sz w:val="20"/>
        </w:rPr>
        <w:t xml:space="preserve"> </w:t>
      </w:r>
      <w:r>
        <w:rPr>
          <w:sz w:val="20"/>
        </w:rPr>
        <w:t xml:space="preserve">health </w:t>
      </w:r>
      <w:r w:rsidRPr="00C11E13">
        <w:rPr>
          <w:sz w:val="20"/>
        </w:rPr>
        <w:t>workforce.</w:t>
      </w:r>
    </w:p>
    <w:p w14:paraId="39A5588F" w14:textId="77777777" w:rsidR="00121425" w:rsidRDefault="00121425" w:rsidP="00121425">
      <w:pPr>
        <w:keepNext/>
        <w:rPr>
          <w:noProof/>
        </w:rPr>
      </w:pPr>
      <w:r>
        <w:rPr>
          <w:noProof/>
        </w:rPr>
        <w:drawing>
          <wp:inline distT="0" distB="0" distL="0" distR="0" wp14:anchorId="6FC80CC7" wp14:editId="7C31D87D">
            <wp:extent cx="5295900" cy="1813560"/>
            <wp:effectExtent l="0" t="0" r="0" b="0"/>
            <wp:docPr id="160" name="Chart 160" descr="Over 80% female DHBs and about 85% female rest of survey">
              <a:extLst xmlns:a="http://schemas.openxmlformats.org/drawingml/2006/main">
                <a:ext uri="{FF2B5EF4-FFF2-40B4-BE49-F238E27FC236}">
                  <a16:creationId xmlns:a16="http://schemas.microsoft.com/office/drawing/2014/main" id="{98AF9AC9-599A-46D8-BC21-DFCA27630A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0871CA6" w14:textId="77777777" w:rsidR="00A96327" w:rsidRDefault="00A96327" w:rsidP="00A96327"/>
    <w:p w14:paraId="17432D35" w14:textId="438B557B" w:rsidR="00121425" w:rsidRPr="00C11E13" w:rsidRDefault="00121425" w:rsidP="00121425">
      <w:pPr>
        <w:pStyle w:val="Figure"/>
        <w:rPr>
          <w:bCs/>
        </w:rPr>
      </w:pPr>
      <w:bookmarkStart w:id="114" w:name="_Toc169097429"/>
      <w:r w:rsidRPr="003E725C">
        <w:t>Age of social workers in the health sector, 2022</w:t>
      </w:r>
      <w:bookmarkEnd w:id="114"/>
    </w:p>
    <w:p w14:paraId="072A1A22" w14:textId="0FCF5C66" w:rsidR="00121425" w:rsidRDefault="00121425" w:rsidP="00121425">
      <w:pPr>
        <w:rPr>
          <w:sz w:val="20"/>
        </w:rPr>
      </w:pPr>
      <w:r w:rsidRPr="00C11E13">
        <w:rPr>
          <w:sz w:val="20"/>
        </w:rPr>
        <w:t xml:space="preserve">The average age for social workers in </w:t>
      </w:r>
      <w:r>
        <w:rPr>
          <w:sz w:val="20"/>
        </w:rPr>
        <w:t>DHBs</w:t>
      </w:r>
      <w:r w:rsidRPr="00C11E13">
        <w:rPr>
          <w:sz w:val="20"/>
        </w:rPr>
        <w:t xml:space="preserve"> was </w:t>
      </w:r>
      <w:r w:rsidRPr="00DA59D2">
        <w:rPr>
          <w:sz w:val="20"/>
        </w:rPr>
        <w:t>49.48</w:t>
      </w:r>
      <w:r w:rsidRPr="00C11E13">
        <w:rPr>
          <w:sz w:val="20"/>
        </w:rPr>
        <w:t xml:space="preserve"> years old. In comparison, the average age for the </w:t>
      </w:r>
      <w:r>
        <w:rPr>
          <w:sz w:val="20"/>
        </w:rPr>
        <w:t>social workers in the rest of the health workforce</w:t>
      </w:r>
      <w:r w:rsidRPr="00C11E13">
        <w:rPr>
          <w:sz w:val="20"/>
        </w:rPr>
        <w:t xml:space="preserve"> was </w:t>
      </w:r>
      <w:r w:rsidRPr="00DA59D2">
        <w:rPr>
          <w:sz w:val="20"/>
        </w:rPr>
        <w:t>47.96</w:t>
      </w:r>
      <w:r w:rsidRPr="00C11E13">
        <w:rPr>
          <w:sz w:val="20"/>
        </w:rPr>
        <w:t xml:space="preserve"> years old. </w:t>
      </w:r>
    </w:p>
    <w:p w14:paraId="21186D07" w14:textId="77777777" w:rsidR="00906AFF" w:rsidRPr="00C11E13" w:rsidRDefault="00906AFF" w:rsidP="00121425">
      <w:pPr>
        <w:rPr>
          <w:sz w:val="20"/>
        </w:rPr>
      </w:pPr>
    </w:p>
    <w:p w14:paraId="75392F97" w14:textId="04F0E7A9" w:rsidR="00121425" w:rsidRPr="00715779" w:rsidRDefault="00121425" w:rsidP="007F0625">
      <w:pPr>
        <w:pStyle w:val="Figure"/>
        <w:spacing w:before="0"/>
        <w:rPr>
          <w:noProof/>
        </w:rPr>
      </w:pPr>
      <w:bookmarkStart w:id="115" w:name="_Toc169097430"/>
      <w:r>
        <w:t xml:space="preserve">Figure </w:t>
      </w:r>
      <w:r w:rsidR="0054239A">
        <w:fldChar w:fldCharType="begin"/>
      </w:r>
      <w:r w:rsidR="0054239A">
        <w:instrText xml:space="preserve"> STYLEREF 2 \s </w:instrText>
      </w:r>
      <w:r w:rsidR="0054239A">
        <w:fldChar w:fldCharType="separate"/>
      </w:r>
      <w:r w:rsidR="0054239A">
        <w:rPr>
          <w:noProof/>
        </w:rPr>
        <w:t>12</w:t>
      </w:r>
      <w:r w:rsidR="0054239A">
        <w:rPr>
          <w:noProof/>
        </w:rPr>
        <w:fldChar w:fldCharType="end"/>
      </w:r>
      <w:r w:rsidR="003B0F08">
        <w:noBreakHyphen/>
      </w:r>
      <w:r w:rsidR="00414199">
        <w:t>4</w:t>
      </w:r>
      <w:r>
        <w:t xml:space="preserve">: </w:t>
      </w:r>
      <w:r w:rsidRPr="00715779">
        <w:rPr>
          <w:bCs/>
          <w:noProof/>
        </w:rPr>
        <w:t xml:space="preserve">Social </w:t>
      </w:r>
      <w:r>
        <w:rPr>
          <w:bCs/>
          <w:noProof/>
        </w:rPr>
        <w:t>w</w:t>
      </w:r>
      <w:r w:rsidRPr="00715779">
        <w:rPr>
          <w:bCs/>
          <w:noProof/>
        </w:rPr>
        <w:t>orkers in health by region</w:t>
      </w:r>
      <w:r>
        <w:rPr>
          <w:bCs/>
          <w:noProof/>
        </w:rPr>
        <w:t>, 2022</w:t>
      </w:r>
      <w:bookmarkEnd w:id="115"/>
    </w:p>
    <w:p w14:paraId="2DE39843" w14:textId="71717662" w:rsidR="00121425" w:rsidRDefault="00121425" w:rsidP="00121425">
      <w:pPr>
        <w:contextualSpacing/>
        <w:rPr>
          <w:b/>
          <w:bCs/>
          <w:sz w:val="18"/>
          <w:szCs w:val="18"/>
          <w:lang w:val="mi-NZ"/>
        </w:rPr>
      </w:pPr>
      <w:r w:rsidRPr="00715779">
        <w:rPr>
          <w:noProof/>
          <w:sz w:val="20"/>
        </w:rPr>
        <w:drawing>
          <wp:inline distT="0" distB="0" distL="0" distR="0" wp14:anchorId="3E294B7D" wp14:editId="0B3BA753">
            <wp:extent cx="5278581" cy="3484418"/>
            <wp:effectExtent l="0" t="0" r="0" b="1905"/>
            <wp:docPr id="167" name="Chart 167" descr="Auckland is the greatest number with over 30% DHBs and over 25% rest of survey, followed by Canterbury 15% DHBs and about 12% rest of survey">
              <a:extLst xmlns:a="http://schemas.openxmlformats.org/drawingml/2006/main">
                <a:ext uri="{FF2B5EF4-FFF2-40B4-BE49-F238E27FC236}">
                  <a16:creationId xmlns:a16="http://schemas.microsoft.com/office/drawing/2014/main" id="{FC688011-1D95-4EBD-B91D-1EBB7D08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8D78544" w14:textId="0840A367" w:rsidR="00A96327" w:rsidRDefault="00A96327" w:rsidP="00121425">
      <w:pPr>
        <w:contextualSpacing/>
        <w:rPr>
          <w:b/>
          <w:bCs/>
          <w:sz w:val="18"/>
          <w:szCs w:val="18"/>
          <w:lang w:val="mi-NZ"/>
        </w:rPr>
      </w:pPr>
    </w:p>
    <w:p w14:paraId="3C140C7E" w14:textId="30ACD408" w:rsidR="00A96327" w:rsidRPr="00715779" w:rsidRDefault="00A96327" w:rsidP="00A96327">
      <w:pPr>
        <w:pStyle w:val="Figure"/>
        <w:rPr>
          <w:bCs/>
          <w:sz w:val="18"/>
          <w:szCs w:val="18"/>
          <w:lang w:val="mi-NZ"/>
        </w:rPr>
      </w:pPr>
      <w:bookmarkStart w:id="116" w:name="_Toc169097431"/>
      <w:r>
        <w:t xml:space="preserve">Figure </w:t>
      </w:r>
      <w:r w:rsidR="0054239A">
        <w:fldChar w:fldCharType="begin"/>
      </w:r>
      <w:r w:rsidR="0054239A">
        <w:instrText xml:space="preserve"> STYLEREF 2 \s </w:instrText>
      </w:r>
      <w:r w:rsidR="0054239A">
        <w:fldChar w:fldCharType="separate"/>
      </w:r>
      <w:r w:rsidR="0054239A">
        <w:rPr>
          <w:noProof/>
        </w:rPr>
        <w:t>12</w:t>
      </w:r>
      <w:r w:rsidR="0054239A">
        <w:rPr>
          <w:noProof/>
        </w:rPr>
        <w:fldChar w:fldCharType="end"/>
      </w:r>
      <w:r w:rsidR="003B0F08">
        <w:noBreakHyphen/>
      </w:r>
      <w:r w:rsidR="00414199">
        <w:t>5</w:t>
      </w:r>
      <w:r>
        <w:t xml:space="preserve">: </w:t>
      </w:r>
      <w:r w:rsidRPr="00715779">
        <w:rPr>
          <w:bCs/>
        </w:rPr>
        <w:t xml:space="preserve">Work </w:t>
      </w:r>
      <w:r>
        <w:rPr>
          <w:bCs/>
        </w:rPr>
        <w:t>s</w:t>
      </w:r>
      <w:r w:rsidRPr="00715779">
        <w:rPr>
          <w:bCs/>
        </w:rPr>
        <w:t>tatus</w:t>
      </w:r>
      <w:r>
        <w:rPr>
          <w:bCs/>
        </w:rPr>
        <w:t xml:space="preserve"> of registered social workers, 2022</w:t>
      </w:r>
      <w:bookmarkEnd w:id="116"/>
    </w:p>
    <w:p w14:paraId="68301284" w14:textId="77777777" w:rsidR="00A96327" w:rsidRDefault="00A96327" w:rsidP="00A96327">
      <w:pPr>
        <w:keepNext/>
        <w:contextualSpacing/>
        <w:rPr>
          <w:sz w:val="16"/>
          <w:szCs w:val="16"/>
        </w:rPr>
      </w:pPr>
      <w:r w:rsidRPr="00715779">
        <w:rPr>
          <w:noProof/>
          <w:sz w:val="20"/>
        </w:rPr>
        <w:drawing>
          <wp:inline distT="0" distB="0" distL="0" distR="0" wp14:anchorId="17433C81" wp14:editId="649B6EE5">
            <wp:extent cx="5130800" cy="3187700"/>
            <wp:effectExtent l="0" t="0" r="0" b="0"/>
            <wp:docPr id="175" name="Chart 175" descr="Over 80% DHB full time; about 85% rest of the survey">
              <a:extLst xmlns:a="http://schemas.openxmlformats.org/drawingml/2006/main">
                <a:ext uri="{FF2B5EF4-FFF2-40B4-BE49-F238E27FC236}">
                  <a16:creationId xmlns:a16="http://schemas.microsoft.com/office/drawing/2014/main" id="{DD9012DD-C608-4BC1-A4AC-BC3A862452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2C95E04" w14:textId="77777777" w:rsidR="00A96327" w:rsidRDefault="00A96327" w:rsidP="00121425">
      <w:pPr>
        <w:contextualSpacing/>
        <w:rPr>
          <w:b/>
          <w:bCs/>
          <w:sz w:val="18"/>
          <w:szCs w:val="18"/>
          <w:lang w:val="mi-NZ"/>
        </w:rPr>
      </w:pPr>
    </w:p>
    <w:p w14:paraId="75103CAA" w14:textId="7EDB1CBB" w:rsidR="00121425" w:rsidRPr="00715779" w:rsidRDefault="00121425" w:rsidP="00121425">
      <w:pPr>
        <w:pStyle w:val="Figure"/>
      </w:pPr>
      <w:bookmarkStart w:id="117" w:name="_Toc169097432"/>
      <w:r>
        <w:t xml:space="preserve">Figure </w:t>
      </w:r>
      <w:r w:rsidR="0054239A">
        <w:fldChar w:fldCharType="begin"/>
      </w:r>
      <w:r w:rsidR="0054239A">
        <w:instrText xml:space="preserve"> STYLEREF 2 \s </w:instrText>
      </w:r>
      <w:r w:rsidR="0054239A">
        <w:fldChar w:fldCharType="separate"/>
      </w:r>
      <w:r w:rsidR="0054239A">
        <w:rPr>
          <w:noProof/>
        </w:rPr>
        <w:t>12</w:t>
      </w:r>
      <w:r w:rsidR="0054239A">
        <w:rPr>
          <w:noProof/>
        </w:rPr>
        <w:fldChar w:fldCharType="end"/>
      </w:r>
      <w:r w:rsidR="003B0F08">
        <w:noBreakHyphen/>
      </w:r>
      <w:r w:rsidR="00414199">
        <w:t>6</w:t>
      </w:r>
      <w:r>
        <w:t>: Reason for registered social workers l</w:t>
      </w:r>
      <w:r w:rsidRPr="00715779">
        <w:t>eav</w:t>
      </w:r>
      <w:r>
        <w:t>ing their jobs, 2022</w:t>
      </w:r>
      <w:bookmarkEnd w:id="117"/>
    </w:p>
    <w:p w14:paraId="0AF43A0D" w14:textId="354B8006" w:rsidR="00121425" w:rsidRDefault="00121425" w:rsidP="00121425">
      <w:pPr>
        <w:rPr>
          <w:sz w:val="18"/>
          <w:szCs w:val="18"/>
        </w:rPr>
      </w:pPr>
      <w:r>
        <w:rPr>
          <w:noProof/>
        </w:rPr>
        <w:drawing>
          <wp:inline distT="0" distB="0" distL="0" distR="0" wp14:anchorId="1C66FEC5" wp14:editId="6E80087C">
            <wp:extent cx="5041900" cy="3041650"/>
            <wp:effectExtent l="0" t="0" r="6350" b="6350"/>
            <wp:docPr id="185" name="Chart 185" descr="Retirement was the greatest number for DHBs (over 35%), followed by pay and conditions (over 30%) and workload (almost 30%)">
              <a:extLst xmlns:a="http://schemas.openxmlformats.org/drawingml/2006/main">
                <a:ext uri="{FF2B5EF4-FFF2-40B4-BE49-F238E27FC236}">
                  <a16:creationId xmlns:a16="http://schemas.microsoft.com/office/drawing/2014/main" id="{6D0BE59E-1232-4CBF-BF09-93AD4962B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C7B42F1" w14:textId="0FC3EC73" w:rsidR="00A96327" w:rsidRDefault="00A96327" w:rsidP="00121425">
      <w:pPr>
        <w:rPr>
          <w:sz w:val="18"/>
          <w:szCs w:val="18"/>
        </w:rPr>
      </w:pPr>
    </w:p>
    <w:p w14:paraId="7F589B9A" w14:textId="516FBC03" w:rsidR="00A96327" w:rsidRDefault="00A96327" w:rsidP="00A96327">
      <w:pPr>
        <w:pStyle w:val="Figure"/>
        <w:rPr>
          <w:bCs/>
        </w:rPr>
      </w:pPr>
      <w:bookmarkStart w:id="118" w:name="_Toc169097433"/>
      <w:r>
        <w:t xml:space="preserve">Figure </w:t>
      </w:r>
      <w:r w:rsidR="0054239A">
        <w:fldChar w:fldCharType="begin"/>
      </w:r>
      <w:r w:rsidR="0054239A">
        <w:instrText xml:space="preserve"> STYLEREF 2 \s </w:instrText>
      </w:r>
      <w:r w:rsidR="0054239A">
        <w:fldChar w:fldCharType="separate"/>
      </w:r>
      <w:r w:rsidR="0054239A">
        <w:rPr>
          <w:noProof/>
        </w:rPr>
        <w:t>12</w:t>
      </w:r>
      <w:r w:rsidR="0054239A">
        <w:rPr>
          <w:noProof/>
        </w:rPr>
        <w:fldChar w:fldCharType="end"/>
      </w:r>
      <w:r w:rsidR="003B0F08">
        <w:noBreakHyphen/>
      </w:r>
      <w:r w:rsidR="00414199">
        <w:t>7</w:t>
      </w:r>
      <w:r>
        <w:t xml:space="preserve">: </w:t>
      </w:r>
      <w:r>
        <w:rPr>
          <w:bCs/>
        </w:rPr>
        <w:t>Social worker student enrolment figures, 2013–2022</w:t>
      </w:r>
      <w:r>
        <w:rPr>
          <w:rStyle w:val="FootnoteReference"/>
          <w:b w:val="0"/>
          <w:bCs/>
        </w:rPr>
        <w:footnoteReference w:id="115"/>
      </w:r>
      <w:bookmarkEnd w:id="118"/>
    </w:p>
    <w:p w14:paraId="0556652D" w14:textId="77777777" w:rsidR="00A96327" w:rsidRDefault="00A96327" w:rsidP="00A96327">
      <w:pPr>
        <w:keepNext/>
        <w:rPr>
          <w:b/>
          <w:bCs/>
          <w:sz w:val="20"/>
        </w:rPr>
      </w:pPr>
      <w:r>
        <w:rPr>
          <w:noProof/>
        </w:rPr>
        <w:drawing>
          <wp:inline distT="0" distB="0" distL="0" distR="0" wp14:anchorId="5E741722" wp14:editId="51A780EF">
            <wp:extent cx="4730262" cy="2473614"/>
            <wp:effectExtent l="0" t="0" r="0" b="3175"/>
            <wp:docPr id="2058" name="Picture 2058" descr="2,793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2058" descr="2,793 in 2022"/>
                    <pic:cNvPicPr/>
                  </pic:nvPicPr>
                  <pic:blipFill>
                    <a:blip r:embed="rId89"/>
                    <a:stretch>
                      <a:fillRect/>
                    </a:stretch>
                  </pic:blipFill>
                  <pic:spPr>
                    <a:xfrm>
                      <a:off x="0" y="0"/>
                      <a:ext cx="4740620" cy="2479031"/>
                    </a:xfrm>
                    <a:prstGeom prst="rect">
                      <a:avLst/>
                    </a:prstGeom>
                  </pic:spPr>
                </pic:pic>
              </a:graphicData>
            </a:graphic>
          </wp:inline>
        </w:drawing>
      </w:r>
    </w:p>
    <w:p w14:paraId="6A52A389" w14:textId="77777777" w:rsidR="00A96327" w:rsidRDefault="00A96327" w:rsidP="00121425">
      <w:pPr>
        <w:rPr>
          <w:sz w:val="18"/>
          <w:szCs w:val="18"/>
        </w:rPr>
      </w:pPr>
    </w:p>
    <w:p w14:paraId="08F6F92B" w14:textId="1D7735BE" w:rsidR="00121425" w:rsidRDefault="00121425" w:rsidP="00121425">
      <w:pPr>
        <w:pStyle w:val="Figure"/>
        <w:rPr>
          <w:bCs/>
        </w:rPr>
      </w:pPr>
      <w:bookmarkStart w:id="119" w:name="_Toc169097434"/>
      <w:r>
        <w:t xml:space="preserve">Figure </w:t>
      </w:r>
      <w:r w:rsidR="0054239A">
        <w:fldChar w:fldCharType="begin"/>
      </w:r>
      <w:r w:rsidR="0054239A">
        <w:instrText xml:space="preserve"> STYLEREF 2 \s </w:instrText>
      </w:r>
      <w:r w:rsidR="0054239A">
        <w:fldChar w:fldCharType="separate"/>
      </w:r>
      <w:r w:rsidR="0054239A">
        <w:rPr>
          <w:noProof/>
        </w:rPr>
        <w:t>12</w:t>
      </w:r>
      <w:r w:rsidR="0054239A">
        <w:rPr>
          <w:noProof/>
        </w:rPr>
        <w:fldChar w:fldCharType="end"/>
      </w:r>
      <w:r w:rsidR="003B0F08">
        <w:noBreakHyphen/>
      </w:r>
      <w:r w:rsidR="00414199">
        <w:t>8</w:t>
      </w:r>
      <w:r>
        <w:t xml:space="preserve">: </w:t>
      </w:r>
      <w:r>
        <w:rPr>
          <w:bCs/>
        </w:rPr>
        <w:t>Social worker student ethnicity data, 2013–2022</w:t>
      </w:r>
      <w:bookmarkEnd w:id="119"/>
    </w:p>
    <w:p w14:paraId="05C1A2DE" w14:textId="77777777" w:rsidR="00121425" w:rsidRDefault="00121425" w:rsidP="00121425">
      <w:pPr>
        <w:rPr>
          <w:b/>
          <w:bCs/>
          <w:sz w:val="20"/>
        </w:rPr>
      </w:pPr>
      <w:r>
        <w:rPr>
          <w:noProof/>
        </w:rPr>
        <w:drawing>
          <wp:inline distT="0" distB="0" distL="0" distR="0" wp14:anchorId="4C02CEDA" wp14:editId="5E7680FC">
            <wp:extent cx="4841630" cy="2420815"/>
            <wp:effectExtent l="0" t="0" r="0" b="0"/>
            <wp:docPr id="2057" name="Picture 2057" descr="Over 800 Māori and about 700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057" descr="Over 800 Māori and about 700 Pacific peoples"/>
                    <pic:cNvPicPr/>
                  </pic:nvPicPr>
                  <pic:blipFill>
                    <a:blip r:embed="rId90"/>
                    <a:stretch>
                      <a:fillRect/>
                    </a:stretch>
                  </pic:blipFill>
                  <pic:spPr>
                    <a:xfrm>
                      <a:off x="0" y="0"/>
                      <a:ext cx="4852992" cy="2426496"/>
                    </a:xfrm>
                    <a:prstGeom prst="rect">
                      <a:avLst/>
                    </a:prstGeom>
                  </pic:spPr>
                </pic:pic>
              </a:graphicData>
            </a:graphic>
          </wp:inline>
        </w:drawing>
      </w:r>
    </w:p>
    <w:p w14:paraId="7091D39F" w14:textId="6B233121" w:rsidR="00121425" w:rsidRDefault="00A96327" w:rsidP="00A96327">
      <w:pPr>
        <w:pStyle w:val="Table"/>
        <w:rPr>
          <w:bCs/>
        </w:rPr>
      </w:pPr>
      <w:bookmarkStart w:id="120" w:name="_Toc169097467"/>
      <w:r>
        <w:t xml:space="preserve">Table </w:t>
      </w:r>
      <w:r w:rsidR="0054239A">
        <w:fldChar w:fldCharType="begin"/>
      </w:r>
      <w:r w:rsidR="0054239A">
        <w:instrText xml:space="preserve"> STYLEREF 2 \s </w:instrText>
      </w:r>
      <w:r w:rsidR="0054239A">
        <w:fldChar w:fldCharType="separate"/>
      </w:r>
      <w:r w:rsidR="0054239A">
        <w:rPr>
          <w:noProof/>
        </w:rPr>
        <w:t>12</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1</w:t>
      </w:r>
      <w:r w:rsidR="0054239A">
        <w:rPr>
          <w:noProof/>
        </w:rPr>
        <w:fldChar w:fldCharType="end"/>
      </w:r>
      <w:r>
        <w:t xml:space="preserve">: </w:t>
      </w:r>
      <w:r w:rsidR="00121425">
        <w:rPr>
          <w:bCs/>
        </w:rPr>
        <w:t>Social worker student registration rates, 2019–2022</w:t>
      </w:r>
      <w:bookmarkEnd w:id="120"/>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757"/>
        <w:gridCol w:w="808"/>
        <w:gridCol w:w="809"/>
        <w:gridCol w:w="808"/>
        <w:gridCol w:w="759"/>
        <w:gridCol w:w="1421"/>
      </w:tblGrid>
      <w:tr w:rsidR="00121425" w14:paraId="33C4524F" w14:textId="77777777" w:rsidTr="00A96327">
        <w:tc>
          <w:tcPr>
            <w:tcW w:w="4361" w:type="dxa"/>
            <w:tcBorders>
              <w:top w:val="nil"/>
              <w:bottom w:val="nil"/>
            </w:tcBorders>
            <w:shd w:val="clear" w:color="auto" w:fill="D9D9D9" w:themeFill="background1" w:themeFillShade="D9"/>
          </w:tcPr>
          <w:p w14:paraId="257064B6" w14:textId="77777777" w:rsidR="00121425" w:rsidRPr="00026C64" w:rsidRDefault="00121425" w:rsidP="00A96327">
            <w:pPr>
              <w:pStyle w:val="TableText"/>
            </w:pPr>
          </w:p>
        </w:tc>
        <w:tc>
          <w:tcPr>
            <w:tcW w:w="850" w:type="dxa"/>
            <w:tcBorders>
              <w:top w:val="nil"/>
              <w:bottom w:val="nil"/>
            </w:tcBorders>
            <w:shd w:val="clear" w:color="auto" w:fill="D9D9D9" w:themeFill="background1" w:themeFillShade="D9"/>
          </w:tcPr>
          <w:p w14:paraId="63D46DF6" w14:textId="77777777" w:rsidR="00121425" w:rsidRPr="00A96327" w:rsidRDefault="00121425" w:rsidP="00A96327">
            <w:pPr>
              <w:pStyle w:val="TableText"/>
              <w:jc w:val="right"/>
              <w:rPr>
                <w:b/>
                <w:bCs/>
              </w:rPr>
            </w:pPr>
            <w:r w:rsidRPr="00A96327">
              <w:rPr>
                <w:b/>
                <w:bCs/>
              </w:rPr>
              <w:t>2019</w:t>
            </w:r>
          </w:p>
        </w:tc>
        <w:tc>
          <w:tcPr>
            <w:tcW w:w="851" w:type="dxa"/>
            <w:tcBorders>
              <w:top w:val="nil"/>
              <w:bottom w:val="nil"/>
            </w:tcBorders>
            <w:shd w:val="clear" w:color="auto" w:fill="D9D9D9" w:themeFill="background1" w:themeFillShade="D9"/>
          </w:tcPr>
          <w:p w14:paraId="678B5A05" w14:textId="77777777" w:rsidR="00121425" w:rsidRPr="00A96327" w:rsidRDefault="00121425" w:rsidP="00A96327">
            <w:pPr>
              <w:pStyle w:val="TableText"/>
              <w:jc w:val="right"/>
              <w:rPr>
                <w:b/>
                <w:bCs/>
              </w:rPr>
            </w:pPr>
            <w:r w:rsidRPr="00A96327">
              <w:rPr>
                <w:b/>
                <w:bCs/>
              </w:rPr>
              <w:t>2020</w:t>
            </w:r>
          </w:p>
        </w:tc>
        <w:tc>
          <w:tcPr>
            <w:tcW w:w="850" w:type="dxa"/>
            <w:tcBorders>
              <w:top w:val="nil"/>
              <w:bottom w:val="nil"/>
            </w:tcBorders>
            <w:shd w:val="clear" w:color="auto" w:fill="D9D9D9" w:themeFill="background1" w:themeFillShade="D9"/>
          </w:tcPr>
          <w:p w14:paraId="680961FB" w14:textId="77777777" w:rsidR="00121425" w:rsidRPr="00A96327" w:rsidRDefault="00121425" w:rsidP="00A96327">
            <w:pPr>
              <w:pStyle w:val="TableText"/>
              <w:jc w:val="right"/>
              <w:rPr>
                <w:b/>
                <w:bCs/>
              </w:rPr>
            </w:pPr>
            <w:r w:rsidRPr="00A96327">
              <w:rPr>
                <w:b/>
                <w:bCs/>
              </w:rPr>
              <w:t>2021</w:t>
            </w:r>
          </w:p>
        </w:tc>
        <w:tc>
          <w:tcPr>
            <w:tcW w:w="789" w:type="dxa"/>
            <w:tcBorders>
              <w:top w:val="nil"/>
              <w:bottom w:val="nil"/>
            </w:tcBorders>
            <w:shd w:val="clear" w:color="auto" w:fill="D9D9D9" w:themeFill="background1" w:themeFillShade="D9"/>
          </w:tcPr>
          <w:p w14:paraId="4B00D72A" w14:textId="77777777" w:rsidR="00121425" w:rsidRPr="00A96327" w:rsidRDefault="00121425" w:rsidP="00A96327">
            <w:pPr>
              <w:pStyle w:val="TableText"/>
              <w:jc w:val="right"/>
              <w:rPr>
                <w:b/>
                <w:bCs/>
              </w:rPr>
            </w:pPr>
            <w:r w:rsidRPr="00A96327">
              <w:rPr>
                <w:b/>
                <w:bCs/>
              </w:rPr>
              <w:t>2022</w:t>
            </w:r>
          </w:p>
        </w:tc>
        <w:tc>
          <w:tcPr>
            <w:tcW w:w="1541" w:type="dxa"/>
            <w:tcBorders>
              <w:top w:val="nil"/>
              <w:bottom w:val="nil"/>
            </w:tcBorders>
            <w:shd w:val="clear" w:color="auto" w:fill="D9D9D9" w:themeFill="background1" w:themeFillShade="D9"/>
          </w:tcPr>
          <w:p w14:paraId="7A4B3F32" w14:textId="77777777" w:rsidR="00121425" w:rsidRPr="00A96327" w:rsidRDefault="00121425" w:rsidP="00A96327">
            <w:pPr>
              <w:pStyle w:val="TableText"/>
              <w:jc w:val="right"/>
              <w:rPr>
                <w:b/>
                <w:bCs/>
              </w:rPr>
            </w:pPr>
            <w:r w:rsidRPr="00A96327">
              <w:rPr>
                <w:b/>
                <w:bCs/>
              </w:rPr>
              <w:t>Average over four years</w:t>
            </w:r>
          </w:p>
        </w:tc>
      </w:tr>
      <w:tr w:rsidR="00121425" w14:paraId="76F2E6E1" w14:textId="77777777" w:rsidTr="00A96327">
        <w:tc>
          <w:tcPr>
            <w:tcW w:w="4361" w:type="dxa"/>
            <w:tcBorders>
              <w:top w:val="nil"/>
            </w:tcBorders>
            <w:shd w:val="clear" w:color="auto" w:fill="auto"/>
          </w:tcPr>
          <w:p w14:paraId="0D965EF8" w14:textId="77777777" w:rsidR="00121425" w:rsidRDefault="00121425" w:rsidP="00A96327">
            <w:pPr>
              <w:pStyle w:val="TableText"/>
            </w:pPr>
            <w:r>
              <w:t>Number eligible to register due to completing qualification</w:t>
            </w:r>
          </w:p>
        </w:tc>
        <w:tc>
          <w:tcPr>
            <w:tcW w:w="850" w:type="dxa"/>
            <w:tcBorders>
              <w:top w:val="nil"/>
            </w:tcBorders>
            <w:shd w:val="clear" w:color="auto" w:fill="auto"/>
          </w:tcPr>
          <w:p w14:paraId="5CC60165" w14:textId="77777777" w:rsidR="00121425" w:rsidRDefault="00121425" w:rsidP="00A96327">
            <w:pPr>
              <w:pStyle w:val="TableText"/>
              <w:jc w:val="right"/>
            </w:pPr>
            <w:r>
              <w:t>521</w:t>
            </w:r>
          </w:p>
        </w:tc>
        <w:tc>
          <w:tcPr>
            <w:tcW w:w="851" w:type="dxa"/>
            <w:tcBorders>
              <w:top w:val="nil"/>
            </w:tcBorders>
            <w:shd w:val="clear" w:color="auto" w:fill="auto"/>
          </w:tcPr>
          <w:p w14:paraId="33306D76" w14:textId="77777777" w:rsidR="00121425" w:rsidRDefault="00121425" w:rsidP="00A96327">
            <w:pPr>
              <w:pStyle w:val="TableText"/>
              <w:jc w:val="right"/>
            </w:pPr>
            <w:r>
              <w:t>546</w:t>
            </w:r>
          </w:p>
        </w:tc>
        <w:tc>
          <w:tcPr>
            <w:tcW w:w="850" w:type="dxa"/>
            <w:tcBorders>
              <w:top w:val="nil"/>
            </w:tcBorders>
            <w:shd w:val="clear" w:color="auto" w:fill="auto"/>
          </w:tcPr>
          <w:p w14:paraId="63E425AD" w14:textId="77777777" w:rsidR="00121425" w:rsidRDefault="00121425" w:rsidP="00A96327">
            <w:pPr>
              <w:pStyle w:val="TableText"/>
              <w:jc w:val="right"/>
            </w:pPr>
            <w:r>
              <w:t>465</w:t>
            </w:r>
          </w:p>
        </w:tc>
        <w:tc>
          <w:tcPr>
            <w:tcW w:w="789" w:type="dxa"/>
            <w:tcBorders>
              <w:top w:val="nil"/>
            </w:tcBorders>
            <w:shd w:val="clear" w:color="auto" w:fill="auto"/>
          </w:tcPr>
          <w:p w14:paraId="42864792" w14:textId="77777777" w:rsidR="00121425" w:rsidRDefault="00121425" w:rsidP="00A96327">
            <w:pPr>
              <w:pStyle w:val="TableText"/>
              <w:jc w:val="right"/>
            </w:pPr>
            <w:r>
              <w:t>470</w:t>
            </w:r>
          </w:p>
        </w:tc>
        <w:tc>
          <w:tcPr>
            <w:tcW w:w="1541" w:type="dxa"/>
            <w:tcBorders>
              <w:top w:val="nil"/>
            </w:tcBorders>
            <w:shd w:val="clear" w:color="auto" w:fill="auto"/>
          </w:tcPr>
          <w:p w14:paraId="34749131" w14:textId="77777777" w:rsidR="00121425" w:rsidRDefault="00121425" w:rsidP="00A96327">
            <w:pPr>
              <w:pStyle w:val="TableText"/>
              <w:jc w:val="right"/>
            </w:pPr>
            <w:r>
              <w:t>501</w:t>
            </w:r>
          </w:p>
        </w:tc>
      </w:tr>
      <w:tr w:rsidR="00121425" w14:paraId="68BFD2D8" w14:textId="77777777" w:rsidTr="00A96327">
        <w:tc>
          <w:tcPr>
            <w:tcW w:w="4361" w:type="dxa"/>
            <w:shd w:val="clear" w:color="auto" w:fill="auto"/>
          </w:tcPr>
          <w:p w14:paraId="5F903D06" w14:textId="77777777" w:rsidR="00121425" w:rsidRDefault="00121425" w:rsidP="00A96327">
            <w:pPr>
              <w:pStyle w:val="TableText"/>
            </w:pPr>
            <w:r>
              <w:t>Number who register with the SWRB the following year</w:t>
            </w:r>
          </w:p>
        </w:tc>
        <w:tc>
          <w:tcPr>
            <w:tcW w:w="850" w:type="dxa"/>
            <w:shd w:val="clear" w:color="auto" w:fill="auto"/>
          </w:tcPr>
          <w:p w14:paraId="3B81EF9D" w14:textId="77777777" w:rsidR="00121425" w:rsidRDefault="00121425" w:rsidP="00A96327">
            <w:pPr>
              <w:pStyle w:val="TableText"/>
              <w:jc w:val="right"/>
            </w:pPr>
            <w:r>
              <w:t>445</w:t>
            </w:r>
          </w:p>
        </w:tc>
        <w:tc>
          <w:tcPr>
            <w:tcW w:w="851" w:type="dxa"/>
            <w:shd w:val="clear" w:color="auto" w:fill="auto"/>
          </w:tcPr>
          <w:p w14:paraId="02D22B1D" w14:textId="77777777" w:rsidR="00121425" w:rsidRDefault="00121425" w:rsidP="00A96327">
            <w:pPr>
              <w:pStyle w:val="TableText"/>
              <w:jc w:val="right"/>
            </w:pPr>
            <w:r>
              <w:t>431</w:t>
            </w:r>
          </w:p>
        </w:tc>
        <w:tc>
          <w:tcPr>
            <w:tcW w:w="850" w:type="dxa"/>
            <w:shd w:val="clear" w:color="auto" w:fill="auto"/>
          </w:tcPr>
          <w:p w14:paraId="53CC992D" w14:textId="77777777" w:rsidR="00121425" w:rsidRDefault="00121425" w:rsidP="00A96327">
            <w:pPr>
              <w:pStyle w:val="TableText"/>
              <w:jc w:val="right"/>
            </w:pPr>
            <w:r>
              <w:t>381</w:t>
            </w:r>
          </w:p>
        </w:tc>
        <w:tc>
          <w:tcPr>
            <w:tcW w:w="789" w:type="dxa"/>
            <w:shd w:val="clear" w:color="auto" w:fill="auto"/>
          </w:tcPr>
          <w:p w14:paraId="6B1D428B" w14:textId="77777777" w:rsidR="00121425" w:rsidRDefault="00121425" w:rsidP="00A96327">
            <w:pPr>
              <w:pStyle w:val="TableText"/>
              <w:jc w:val="right"/>
            </w:pPr>
            <w:r>
              <w:t>387</w:t>
            </w:r>
          </w:p>
        </w:tc>
        <w:tc>
          <w:tcPr>
            <w:tcW w:w="1541" w:type="dxa"/>
            <w:shd w:val="clear" w:color="auto" w:fill="auto"/>
          </w:tcPr>
          <w:p w14:paraId="5C8EAE41" w14:textId="77777777" w:rsidR="00121425" w:rsidRDefault="00121425" w:rsidP="00A96327">
            <w:pPr>
              <w:pStyle w:val="TableText"/>
              <w:jc w:val="right"/>
            </w:pPr>
            <w:r>
              <w:t>411</w:t>
            </w:r>
          </w:p>
        </w:tc>
      </w:tr>
      <w:tr w:rsidR="00121425" w14:paraId="7AC4C025" w14:textId="77777777" w:rsidTr="00A96327">
        <w:tc>
          <w:tcPr>
            <w:tcW w:w="4361" w:type="dxa"/>
            <w:shd w:val="clear" w:color="auto" w:fill="auto"/>
          </w:tcPr>
          <w:p w14:paraId="2208A381" w14:textId="77777777" w:rsidR="00121425" w:rsidRDefault="00121425" w:rsidP="00A96327">
            <w:pPr>
              <w:pStyle w:val="TableText"/>
            </w:pPr>
            <w:r>
              <w:t>Registration rate (proportions who complete qualification and go on to register with the SWRB the following year)</w:t>
            </w:r>
          </w:p>
        </w:tc>
        <w:tc>
          <w:tcPr>
            <w:tcW w:w="850" w:type="dxa"/>
            <w:shd w:val="clear" w:color="auto" w:fill="auto"/>
          </w:tcPr>
          <w:p w14:paraId="40754914" w14:textId="77777777" w:rsidR="00121425" w:rsidRDefault="00121425" w:rsidP="00A96327">
            <w:pPr>
              <w:pStyle w:val="TableText"/>
              <w:jc w:val="right"/>
            </w:pPr>
            <w:r>
              <w:t>85%</w:t>
            </w:r>
          </w:p>
        </w:tc>
        <w:tc>
          <w:tcPr>
            <w:tcW w:w="851" w:type="dxa"/>
            <w:shd w:val="clear" w:color="auto" w:fill="auto"/>
          </w:tcPr>
          <w:p w14:paraId="6E816D76" w14:textId="77777777" w:rsidR="00121425" w:rsidRDefault="00121425" w:rsidP="00A96327">
            <w:pPr>
              <w:pStyle w:val="TableText"/>
              <w:jc w:val="right"/>
            </w:pPr>
            <w:r>
              <w:t>79%</w:t>
            </w:r>
          </w:p>
        </w:tc>
        <w:tc>
          <w:tcPr>
            <w:tcW w:w="850" w:type="dxa"/>
            <w:shd w:val="clear" w:color="auto" w:fill="auto"/>
          </w:tcPr>
          <w:p w14:paraId="765148F7" w14:textId="77777777" w:rsidR="00121425" w:rsidRDefault="00121425" w:rsidP="00A96327">
            <w:pPr>
              <w:pStyle w:val="TableText"/>
              <w:jc w:val="right"/>
            </w:pPr>
            <w:r>
              <w:t>82%</w:t>
            </w:r>
          </w:p>
        </w:tc>
        <w:tc>
          <w:tcPr>
            <w:tcW w:w="789" w:type="dxa"/>
            <w:shd w:val="clear" w:color="auto" w:fill="auto"/>
          </w:tcPr>
          <w:p w14:paraId="27692ABC" w14:textId="77777777" w:rsidR="00121425" w:rsidRDefault="00121425" w:rsidP="00A96327">
            <w:pPr>
              <w:pStyle w:val="TableText"/>
              <w:jc w:val="right"/>
            </w:pPr>
            <w:r>
              <w:t>82%</w:t>
            </w:r>
          </w:p>
        </w:tc>
        <w:tc>
          <w:tcPr>
            <w:tcW w:w="1541" w:type="dxa"/>
            <w:shd w:val="clear" w:color="auto" w:fill="auto"/>
          </w:tcPr>
          <w:p w14:paraId="089943A5" w14:textId="77777777" w:rsidR="00121425" w:rsidRDefault="00121425" w:rsidP="00A96327">
            <w:pPr>
              <w:pStyle w:val="TableText"/>
              <w:jc w:val="right"/>
            </w:pPr>
            <w:r>
              <w:t>82%</w:t>
            </w:r>
          </w:p>
        </w:tc>
      </w:tr>
    </w:tbl>
    <w:p w14:paraId="690C35EA" w14:textId="77777777" w:rsidR="00121425" w:rsidRDefault="00121425" w:rsidP="00121425">
      <w:pPr>
        <w:rPr>
          <w:b/>
          <w:bCs/>
          <w:sz w:val="20"/>
        </w:rPr>
      </w:pPr>
    </w:p>
    <w:p w14:paraId="147D3032" w14:textId="20067B0A" w:rsidR="00121425" w:rsidRDefault="00A96327" w:rsidP="00A96327">
      <w:pPr>
        <w:pStyle w:val="Table"/>
      </w:pPr>
      <w:bookmarkStart w:id="121" w:name="_Toc169097468"/>
      <w:r>
        <w:t xml:space="preserve">Table </w:t>
      </w:r>
      <w:r w:rsidR="0054239A">
        <w:fldChar w:fldCharType="begin"/>
      </w:r>
      <w:r w:rsidR="0054239A">
        <w:instrText xml:space="preserve"> STYLEREF 2 \s </w:instrText>
      </w:r>
      <w:r w:rsidR="0054239A">
        <w:fldChar w:fldCharType="separate"/>
      </w:r>
      <w:r w:rsidR="0054239A">
        <w:rPr>
          <w:noProof/>
        </w:rPr>
        <w:t>12</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2</w:t>
      </w:r>
      <w:r w:rsidR="0054239A">
        <w:rPr>
          <w:noProof/>
        </w:rPr>
        <w:fldChar w:fldCharType="end"/>
      </w:r>
      <w:r>
        <w:t xml:space="preserve">: </w:t>
      </w:r>
      <w:r w:rsidR="00121425">
        <w:t>Social worker field education placement organisation type, 2020–2022</w:t>
      </w:r>
      <w:bookmarkEnd w:id="121"/>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794"/>
        <w:gridCol w:w="1134"/>
        <w:gridCol w:w="1134"/>
        <w:gridCol w:w="1134"/>
        <w:gridCol w:w="1134"/>
      </w:tblGrid>
      <w:tr w:rsidR="00121425" w14:paraId="57C9EABF" w14:textId="77777777" w:rsidTr="00A96327">
        <w:tc>
          <w:tcPr>
            <w:tcW w:w="3794" w:type="dxa"/>
            <w:tcBorders>
              <w:top w:val="nil"/>
              <w:bottom w:val="nil"/>
            </w:tcBorders>
            <w:shd w:val="clear" w:color="auto" w:fill="D9D9D9" w:themeFill="background1" w:themeFillShade="D9"/>
          </w:tcPr>
          <w:p w14:paraId="21AEAE01" w14:textId="77777777" w:rsidR="00121425" w:rsidRPr="00A96327" w:rsidRDefault="00121425" w:rsidP="00A96327">
            <w:pPr>
              <w:pStyle w:val="TableText"/>
              <w:rPr>
                <w:b/>
                <w:bCs/>
              </w:rPr>
            </w:pPr>
            <w:r w:rsidRPr="00A96327">
              <w:rPr>
                <w:b/>
                <w:bCs/>
              </w:rPr>
              <w:t>Field education placement</w:t>
            </w:r>
          </w:p>
        </w:tc>
        <w:tc>
          <w:tcPr>
            <w:tcW w:w="1134" w:type="dxa"/>
            <w:tcBorders>
              <w:top w:val="nil"/>
              <w:bottom w:val="nil"/>
            </w:tcBorders>
            <w:shd w:val="clear" w:color="auto" w:fill="D9D9D9" w:themeFill="background1" w:themeFillShade="D9"/>
          </w:tcPr>
          <w:p w14:paraId="45562CE9" w14:textId="77777777" w:rsidR="00121425" w:rsidRPr="00A96327" w:rsidRDefault="00121425" w:rsidP="00A96327">
            <w:pPr>
              <w:pStyle w:val="TableText"/>
              <w:jc w:val="right"/>
              <w:rPr>
                <w:b/>
                <w:bCs/>
              </w:rPr>
            </w:pPr>
            <w:r w:rsidRPr="00A96327">
              <w:rPr>
                <w:b/>
                <w:bCs/>
              </w:rPr>
              <w:t>2021 number</w:t>
            </w:r>
          </w:p>
        </w:tc>
        <w:tc>
          <w:tcPr>
            <w:tcW w:w="1134" w:type="dxa"/>
            <w:tcBorders>
              <w:top w:val="nil"/>
              <w:bottom w:val="nil"/>
            </w:tcBorders>
            <w:shd w:val="clear" w:color="auto" w:fill="D9D9D9" w:themeFill="background1" w:themeFillShade="D9"/>
          </w:tcPr>
          <w:p w14:paraId="1605CA9A" w14:textId="77777777" w:rsidR="00121425" w:rsidRPr="00A96327" w:rsidRDefault="00121425" w:rsidP="00A96327">
            <w:pPr>
              <w:pStyle w:val="TableText"/>
              <w:jc w:val="right"/>
              <w:rPr>
                <w:b/>
                <w:bCs/>
              </w:rPr>
            </w:pPr>
            <w:r w:rsidRPr="00A96327">
              <w:rPr>
                <w:b/>
                <w:bCs/>
              </w:rPr>
              <w:t>2021 %</w:t>
            </w:r>
          </w:p>
        </w:tc>
        <w:tc>
          <w:tcPr>
            <w:tcW w:w="1134" w:type="dxa"/>
            <w:tcBorders>
              <w:top w:val="nil"/>
              <w:bottom w:val="nil"/>
            </w:tcBorders>
            <w:shd w:val="clear" w:color="auto" w:fill="D9D9D9" w:themeFill="background1" w:themeFillShade="D9"/>
          </w:tcPr>
          <w:p w14:paraId="773A3542" w14:textId="77777777" w:rsidR="00121425" w:rsidRPr="00A96327" w:rsidRDefault="00121425" w:rsidP="00A96327">
            <w:pPr>
              <w:pStyle w:val="TableText"/>
              <w:jc w:val="right"/>
              <w:rPr>
                <w:b/>
                <w:bCs/>
              </w:rPr>
            </w:pPr>
            <w:r w:rsidRPr="00A96327">
              <w:rPr>
                <w:b/>
                <w:bCs/>
              </w:rPr>
              <w:t xml:space="preserve">2022 number </w:t>
            </w:r>
          </w:p>
        </w:tc>
        <w:tc>
          <w:tcPr>
            <w:tcW w:w="1134" w:type="dxa"/>
            <w:tcBorders>
              <w:top w:val="nil"/>
              <w:bottom w:val="nil"/>
            </w:tcBorders>
            <w:shd w:val="clear" w:color="auto" w:fill="D9D9D9" w:themeFill="background1" w:themeFillShade="D9"/>
          </w:tcPr>
          <w:p w14:paraId="0F1A117A" w14:textId="77777777" w:rsidR="00121425" w:rsidRPr="00A96327" w:rsidRDefault="00121425" w:rsidP="00A96327">
            <w:pPr>
              <w:pStyle w:val="TableText"/>
              <w:jc w:val="right"/>
              <w:rPr>
                <w:b/>
                <w:bCs/>
              </w:rPr>
            </w:pPr>
            <w:r w:rsidRPr="00A96327">
              <w:rPr>
                <w:b/>
                <w:bCs/>
              </w:rPr>
              <w:t>2022</w:t>
            </w:r>
          </w:p>
          <w:p w14:paraId="761D2964" w14:textId="77777777" w:rsidR="00121425" w:rsidRPr="00A96327" w:rsidRDefault="00121425" w:rsidP="00A96327">
            <w:pPr>
              <w:pStyle w:val="TableText"/>
              <w:jc w:val="right"/>
              <w:rPr>
                <w:b/>
                <w:bCs/>
              </w:rPr>
            </w:pPr>
            <w:r w:rsidRPr="00A96327">
              <w:rPr>
                <w:b/>
                <w:bCs/>
              </w:rPr>
              <w:t>%</w:t>
            </w:r>
          </w:p>
        </w:tc>
      </w:tr>
      <w:tr w:rsidR="00121425" w14:paraId="0BD3C790" w14:textId="77777777" w:rsidTr="00A96327">
        <w:tc>
          <w:tcPr>
            <w:tcW w:w="3794" w:type="dxa"/>
            <w:tcBorders>
              <w:top w:val="nil"/>
            </w:tcBorders>
            <w:shd w:val="clear" w:color="auto" w:fill="auto"/>
          </w:tcPr>
          <w:p w14:paraId="783F8051" w14:textId="77777777" w:rsidR="00121425" w:rsidRDefault="00121425" w:rsidP="00A96327">
            <w:pPr>
              <w:pStyle w:val="TableText"/>
            </w:pPr>
            <w:r>
              <w:t>Government agency</w:t>
            </w:r>
          </w:p>
        </w:tc>
        <w:tc>
          <w:tcPr>
            <w:tcW w:w="1134" w:type="dxa"/>
            <w:tcBorders>
              <w:top w:val="nil"/>
            </w:tcBorders>
            <w:shd w:val="clear" w:color="auto" w:fill="auto"/>
          </w:tcPr>
          <w:p w14:paraId="372AA8F3" w14:textId="77777777" w:rsidR="00121425" w:rsidRDefault="00121425" w:rsidP="00A96327">
            <w:pPr>
              <w:pStyle w:val="TableText"/>
              <w:jc w:val="right"/>
            </w:pPr>
            <w:r>
              <w:t>323</w:t>
            </w:r>
          </w:p>
        </w:tc>
        <w:tc>
          <w:tcPr>
            <w:tcW w:w="1134" w:type="dxa"/>
            <w:tcBorders>
              <w:top w:val="nil"/>
            </w:tcBorders>
            <w:shd w:val="clear" w:color="auto" w:fill="auto"/>
          </w:tcPr>
          <w:p w14:paraId="7AA04020" w14:textId="77777777" w:rsidR="00121425" w:rsidRDefault="00121425" w:rsidP="00A96327">
            <w:pPr>
              <w:pStyle w:val="TableText"/>
              <w:jc w:val="right"/>
            </w:pPr>
            <w:r>
              <w:t>29%</w:t>
            </w:r>
          </w:p>
        </w:tc>
        <w:tc>
          <w:tcPr>
            <w:tcW w:w="1134" w:type="dxa"/>
            <w:tcBorders>
              <w:top w:val="nil"/>
            </w:tcBorders>
            <w:shd w:val="clear" w:color="auto" w:fill="auto"/>
          </w:tcPr>
          <w:p w14:paraId="70C90143" w14:textId="77777777" w:rsidR="00121425" w:rsidRDefault="00121425" w:rsidP="00A96327">
            <w:pPr>
              <w:pStyle w:val="TableText"/>
              <w:jc w:val="right"/>
            </w:pPr>
            <w:r>
              <w:t>302</w:t>
            </w:r>
          </w:p>
        </w:tc>
        <w:tc>
          <w:tcPr>
            <w:tcW w:w="1134" w:type="dxa"/>
            <w:tcBorders>
              <w:top w:val="nil"/>
            </w:tcBorders>
            <w:shd w:val="clear" w:color="auto" w:fill="auto"/>
          </w:tcPr>
          <w:p w14:paraId="6A424812" w14:textId="77777777" w:rsidR="00121425" w:rsidRDefault="00121425" w:rsidP="00A96327">
            <w:pPr>
              <w:pStyle w:val="TableText"/>
              <w:jc w:val="right"/>
            </w:pPr>
            <w:r>
              <w:t>31%</w:t>
            </w:r>
          </w:p>
        </w:tc>
      </w:tr>
      <w:tr w:rsidR="00121425" w14:paraId="6D367D34" w14:textId="77777777" w:rsidTr="00A96327">
        <w:tc>
          <w:tcPr>
            <w:tcW w:w="3794" w:type="dxa"/>
            <w:shd w:val="clear" w:color="auto" w:fill="auto"/>
          </w:tcPr>
          <w:p w14:paraId="569B9DCD" w14:textId="77777777" w:rsidR="00121425" w:rsidRDefault="00121425" w:rsidP="00A96327">
            <w:pPr>
              <w:pStyle w:val="TableText"/>
            </w:pPr>
            <w:r>
              <w:t>Non-governmental organisatoin</w:t>
            </w:r>
          </w:p>
        </w:tc>
        <w:tc>
          <w:tcPr>
            <w:tcW w:w="1134" w:type="dxa"/>
            <w:shd w:val="clear" w:color="auto" w:fill="auto"/>
          </w:tcPr>
          <w:p w14:paraId="2B01AE0C" w14:textId="77777777" w:rsidR="00121425" w:rsidRDefault="00121425" w:rsidP="00A96327">
            <w:pPr>
              <w:pStyle w:val="TableText"/>
              <w:jc w:val="right"/>
            </w:pPr>
            <w:r>
              <w:t>651</w:t>
            </w:r>
          </w:p>
        </w:tc>
        <w:tc>
          <w:tcPr>
            <w:tcW w:w="1134" w:type="dxa"/>
            <w:shd w:val="clear" w:color="auto" w:fill="auto"/>
          </w:tcPr>
          <w:p w14:paraId="7A7EBD66" w14:textId="77777777" w:rsidR="00121425" w:rsidRDefault="00121425" w:rsidP="00A96327">
            <w:pPr>
              <w:pStyle w:val="TableText"/>
              <w:jc w:val="right"/>
            </w:pPr>
            <w:r>
              <w:t>58%</w:t>
            </w:r>
          </w:p>
        </w:tc>
        <w:tc>
          <w:tcPr>
            <w:tcW w:w="1134" w:type="dxa"/>
            <w:shd w:val="clear" w:color="auto" w:fill="auto"/>
          </w:tcPr>
          <w:p w14:paraId="6B34F75A" w14:textId="77777777" w:rsidR="00121425" w:rsidRDefault="00121425" w:rsidP="00A96327">
            <w:pPr>
              <w:pStyle w:val="TableText"/>
              <w:jc w:val="right"/>
            </w:pPr>
            <w:r>
              <w:t>664</w:t>
            </w:r>
          </w:p>
        </w:tc>
        <w:tc>
          <w:tcPr>
            <w:tcW w:w="1134" w:type="dxa"/>
            <w:shd w:val="clear" w:color="auto" w:fill="auto"/>
          </w:tcPr>
          <w:p w14:paraId="6A0216ED" w14:textId="77777777" w:rsidR="00121425" w:rsidRDefault="00121425" w:rsidP="00A96327">
            <w:pPr>
              <w:pStyle w:val="TableText"/>
              <w:jc w:val="right"/>
            </w:pPr>
            <w:r>
              <w:t>69%</w:t>
            </w:r>
          </w:p>
        </w:tc>
      </w:tr>
      <w:tr w:rsidR="00121425" w14:paraId="09C3F601" w14:textId="77777777" w:rsidTr="00A96327">
        <w:tc>
          <w:tcPr>
            <w:tcW w:w="3794" w:type="dxa"/>
            <w:shd w:val="clear" w:color="auto" w:fill="auto"/>
          </w:tcPr>
          <w:p w14:paraId="5E6E1E70" w14:textId="77777777" w:rsidR="00121425" w:rsidRDefault="00121425" w:rsidP="00A96327">
            <w:pPr>
              <w:pStyle w:val="TableText"/>
            </w:pPr>
            <w:r>
              <w:t>Iwi-based organisation</w:t>
            </w:r>
          </w:p>
        </w:tc>
        <w:tc>
          <w:tcPr>
            <w:tcW w:w="1134" w:type="dxa"/>
            <w:shd w:val="clear" w:color="auto" w:fill="auto"/>
          </w:tcPr>
          <w:p w14:paraId="419293EA" w14:textId="77777777" w:rsidR="00121425" w:rsidRDefault="00121425" w:rsidP="00A96327">
            <w:pPr>
              <w:pStyle w:val="TableText"/>
              <w:jc w:val="right"/>
            </w:pPr>
            <w:r>
              <w:t>148</w:t>
            </w:r>
          </w:p>
        </w:tc>
        <w:tc>
          <w:tcPr>
            <w:tcW w:w="1134" w:type="dxa"/>
            <w:shd w:val="clear" w:color="auto" w:fill="auto"/>
          </w:tcPr>
          <w:p w14:paraId="2F41610F" w14:textId="77777777" w:rsidR="00121425" w:rsidRDefault="00121425" w:rsidP="00A96327">
            <w:pPr>
              <w:pStyle w:val="TableText"/>
              <w:jc w:val="right"/>
            </w:pPr>
            <w:r>
              <w:t>13%</w:t>
            </w:r>
          </w:p>
        </w:tc>
        <w:tc>
          <w:tcPr>
            <w:tcW w:w="1134" w:type="dxa"/>
            <w:shd w:val="clear" w:color="auto" w:fill="auto"/>
          </w:tcPr>
          <w:p w14:paraId="7A35493F" w14:textId="77777777" w:rsidR="00121425" w:rsidRDefault="00121425" w:rsidP="00A96327">
            <w:pPr>
              <w:pStyle w:val="TableText"/>
              <w:jc w:val="right"/>
            </w:pPr>
            <w:r>
              <w:t>144</w:t>
            </w:r>
          </w:p>
        </w:tc>
        <w:tc>
          <w:tcPr>
            <w:tcW w:w="1134" w:type="dxa"/>
            <w:shd w:val="clear" w:color="auto" w:fill="auto"/>
          </w:tcPr>
          <w:p w14:paraId="6947FD0E" w14:textId="77777777" w:rsidR="00121425" w:rsidRDefault="00121425" w:rsidP="00A96327">
            <w:pPr>
              <w:pStyle w:val="TableText"/>
              <w:jc w:val="right"/>
            </w:pPr>
            <w:r>
              <w:t>15%</w:t>
            </w:r>
          </w:p>
        </w:tc>
      </w:tr>
      <w:tr w:rsidR="00121425" w:rsidRPr="009E7DD4" w14:paraId="30FA4824" w14:textId="77777777" w:rsidTr="00A96327">
        <w:tc>
          <w:tcPr>
            <w:tcW w:w="3794" w:type="dxa"/>
            <w:shd w:val="clear" w:color="auto" w:fill="auto"/>
          </w:tcPr>
          <w:p w14:paraId="3DC137C4" w14:textId="77777777" w:rsidR="00121425" w:rsidRPr="009E7DD4" w:rsidRDefault="00121425" w:rsidP="00A96327">
            <w:pPr>
              <w:pStyle w:val="TableText"/>
              <w:rPr>
                <w:b/>
                <w:bCs/>
              </w:rPr>
            </w:pPr>
            <w:r w:rsidRPr="009E7DD4">
              <w:rPr>
                <w:b/>
                <w:bCs/>
              </w:rPr>
              <w:t>Total</w:t>
            </w:r>
          </w:p>
        </w:tc>
        <w:tc>
          <w:tcPr>
            <w:tcW w:w="1134" w:type="dxa"/>
            <w:shd w:val="clear" w:color="auto" w:fill="auto"/>
          </w:tcPr>
          <w:p w14:paraId="388524E8" w14:textId="77777777" w:rsidR="00121425" w:rsidRPr="009E7DD4" w:rsidRDefault="00121425" w:rsidP="00A96327">
            <w:pPr>
              <w:pStyle w:val="TableText"/>
              <w:jc w:val="right"/>
              <w:rPr>
                <w:b/>
                <w:bCs/>
              </w:rPr>
            </w:pPr>
            <w:r w:rsidRPr="009E7DD4">
              <w:rPr>
                <w:b/>
                <w:bCs/>
              </w:rPr>
              <w:t>1122</w:t>
            </w:r>
          </w:p>
        </w:tc>
        <w:tc>
          <w:tcPr>
            <w:tcW w:w="1134" w:type="dxa"/>
            <w:shd w:val="clear" w:color="auto" w:fill="auto"/>
          </w:tcPr>
          <w:p w14:paraId="66E5B5CA" w14:textId="77777777" w:rsidR="00121425" w:rsidRPr="009E7DD4" w:rsidRDefault="00121425" w:rsidP="00A96327">
            <w:pPr>
              <w:pStyle w:val="TableText"/>
              <w:jc w:val="right"/>
              <w:rPr>
                <w:b/>
                <w:bCs/>
              </w:rPr>
            </w:pPr>
            <w:r w:rsidRPr="009E7DD4">
              <w:rPr>
                <w:b/>
                <w:bCs/>
              </w:rPr>
              <w:t>100%</w:t>
            </w:r>
          </w:p>
        </w:tc>
        <w:tc>
          <w:tcPr>
            <w:tcW w:w="1134" w:type="dxa"/>
            <w:shd w:val="clear" w:color="auto" w:fill="auto"/>
          </w:tcPr>
          <w:p w14:paraId="157BFA99" w14:textId="77777777" w:rsidR="00121425" w:rsidRPr="009E7DD4" w:rsidRDefault="00121425" w:rsidP="00A96327">
            <w:pPr>
              <w:pStyle w:val="TableText"/>
              <w:jc w:val="right"/>
              <w:rPr>
                <w:b/>
                <w:bCs/>
              </w:rPr>
            </w:pPr>
            <w:r w:rsidRPr="009E7DD4">
              <w:rPr>
                <w:b/>
                <w:bCs/>
              </w:rPr>
              <w:t>964</w:t>
            </w:r>
          </w:p>
        </w:tc>
        <w:tc>
          <w:tcPr>
            <w:tcW w:w="1134" w:type="dxa"/>
            <w:shd w:val="clear" w:color="auto" w:fill="auto"/>
          </w:tcPr>
          <w:p w14:paraId="50498EDB" w14:textId="77777777" w:rsidR="00121425" w:rsidRPr="009E7DD4" w:rsidRDefault="00121425" w:rsidP="00A96327">
            <w:pPr>
              <w:pStyle w:val="TableText"/>
              <w:jc w:val="right"/>
              <w:rPr>
                <w:b/>
                <w:bCs/>
              </w:rPr>
            </w:pPr>
            <w:r w:rsidRPr="009E7DD4">
              <w:rPr>
                <w:b/>
                <w:bCs/>
              </w:rPr>
              <w:t>100%</w:t>
            </w:r>
          </w:p>
        </w:tc>
      </w:tr>
    </w:tbl>
    <w:p w14:paraId="0CAE6C17" w14:textId="3AEF067D" w:rsidR="00121425" w:rsidRDefault="00121425" w:rsidP="00A96327">
      <w:pPr>
        <w:pStyle w:val="Note"/>
      </w:pPr>
      <w:r w:rsidRPr="007D2AF7">
        <w:t>Aggregated totals are higher than the number of students on field placements as students may do more than one field placement during an academic year</w:t>
      </w:r>
    </w:p>
    <w:p w14:paraId="7ED8CEA3" w14:textId="77777777" w:rsidR="00A96327" w:rsidRPr="00A96327" w:rsidRDefault="00A96327" w:rsidP="00A96327"/>
    <w:p w14:paraId="1A756E1F" w14:textId="1048299C" w:rsidR="00121425" w:rsidRPr="00B46BF1" w:rsidRDefault="00A96327" w:rsidP="00A96327">
      <w:pPr>
        <w:pStyle w:val="Table"/>
      </w:pPr>
      <w:bookmarkStart w:id="122" w:name="_Toc169097469"/>
      <w:r>
        <w:t xml:space="preserve">Table </w:t>
      </w:r>
      <w:r w:rsidR="0054239A">
        <w:fldChar w:fldCharType="begin"/>
      </w:r>
      <w:r w:rsidR="0054239A">
        <w:instrText xml:space="preserve"> STYLEREF 2 \s </w:instrText>
      </w:r>
      <w:r w:rsidR="0054239A">
        <w:fldChar w:fldCharType="separate"/>
      </w:r>
      <w:r w:rsidR="0054239A">
        <w:rPr>
          <w:noProof/>
        </w:rPr>
        <w:t>12</w:t>
      </w:r>
      <w:r w:rsidR="0054239A">
        <w:rPr>
          <w:noProof/>
        </w:rPr>
        <w:fldChar w:fldCharType="end"/>
      </w:r>
      <w:r w:rsidR="003B0F08">
        <w:noBreakHyphen/>
      </w:r>
      <w:r w:rsidR="0054239A">
        <w:fldChar w:fldCharType="begin"/>
      </w:r>
      <w:r w:rsidR="0054239A">
        <w:instrText xml:space="preserve"> SEQ Table \* ARABIC \s 2 </w:instrText>
      </w:r>
      <w:r w:rsidR="0054239A">
        <w:fldChar w:fldCharType="separate"/>
      </w:r>
      <w:r w:rsidR="0054239A">
        <w:rPr>
          <w:noProof/>
        </w:rPr>
        <w:t>3</w:t>
      </w:r>
      <w:r w:rsidR="0054239A">
        <w:rPr>
          <w:noProof/>
        </w:rPr>
        <w:fldChar w:fldCharType="end"/>
      </w:r>
      <w:r>
        <w:t xml:space="preserve">: </w:t>
      </w:r>
      <w:r w:rsidR="00121425">
        <w:t>Social worker student government agency placement breakdown 2022</w:t>
      </w:r>
      <w:bookmarkEnd w:id="122"/>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794"/>
        <w:gridCol w:w="2268"/>
        <w:gridCol w:w="2268"/>
      </w:tblGrid>
      <w:tr w:rsidR="00121425" w14:paraId="50AFD91B" w14:textId="77777777" w:rsidTr="00A96327">
        <w:trPr>
          <w:trHeight w:val="699"/>
        </w:trPr>
        <w:tc>
          <w:tcPr>
            <w:tcW w:w="3794" w:type="dxa"/>
            <w:tcBorders>
              <w:top w:val="nil"/>
              <w:bottom w:val="nil"/>
            </w:tcBorders>
            <w:shd w:val="clear" w:color="auto" w:fill="D9D9D9" w:themeFill="background1" w:themeFillShade="D9"/>
          </w:tcPr>
          <w:p w14:paraId="260E64D8" w14:textId="77777777" w:rsidR="00121425" w:rsidRPr="00A96327" w:rsidRDefault="00121425" w:rsidP="00A96327">
            <w:pPr>
              <w:pStyle w:val="TableText"/>
              <w:rPr>
                <w:b/>
                <w:bCs/>
              </w:rPr>
            </w:pPr>
            <w:r w:rsidRPr="00A96327">
              <w:rPr>
                <w:b/>
                <w:bCs/>
              </w:rPr>
              <w:t>Government agency</w:t>
            </w:r>
          </w:p>
        </w:tc>
        <w:tc>
          <w:tcPr>
            <w:tcW w:w="2268" w:type="dxa"/>
            <w:tcBorders>
              <w:top w:val="nil"/>
              <w:bottom w:val="nil"/>
            </w:tcBorders>
            <w:shd w:val="clear" w:color="auto" w:fill="D9D9D9" w:themeFill="background1" w:themeFillShade="D9"/>
          </w:tcPr>
          <w:p w14:paraId="113F742F" w14:textId="77777777" w:rsidR="00121425" w:rsidRPr="00A96327" w:rsidRDefault="00121425" w:rsidP="00A96327">
            <w:pPr>
              <w:pStyle w:val="TableText"/>
              <w:jc w:val="right"/>
              <w:rPr>
                <w:b/>
                <w:bCs/>
              </w:rPr>
            </w:pPr>
            <w:r w:rsidRPr="00A96327">
              <w:rPr>
                <w:b/>
                <w:bCs/>
              </w:rPr>
              <w:t>Number of students on placement in 2022</w:t>
            </w:r>
          </w:p>
        </w:tc>
        <w:tc>
          <w:tcPr>
            <w:tcW w:w="2268" w:type="dxa"/>
            <w:tcBorders>
              <w:top w:val="nil"/>
              <w:bottom w:val="nil"/>
            </w:tcBorders>
            <w:shd w:val="clear" w:color="auto" w:fill="D9D9D9" w:themeFill="background1" w:themeFillShade="D9"/>
          </w:tcPr>
          <w:p w14:paraId="4A58EE04" w14:textId="77777777" w:rsidR="00121425" w:rsidRPr="00A96327" w:rsidRDefault="00121425" w:rsidP="00A96327">
            <w:pPr>
              <w:pStyle w:val="TableText"/>
              <w:jc w:val="right"/>
              <w:rPr>
                <w:b/>
                <w:bCs/>
              </w:rPr>
            </w:pPr>
            <w:r w:rsidRPr="00A96327">
              <w:rPr>
                <w:b/>
                <w:bCs/>
              </w:rPr>
              <w:t>Percentage of all placements in 2022</w:t>
            </w:r>
          </w:p>
        </w:tc>
      </w:tr>
      <w:tr w:rsidR="00121425" w14:paraId="05F93A3B" w14:textId="77777777" w:rsidTr="00A96327">
        <w:tc>
          <w:tcPr>
            <w:tcW w:w="3794" w:type="dxa"/>
            <w:tcBorders>
              <w:top w:val="nil"/>
            </w:tcBorders>
            <w:shd w:val="clear" w:color="auto" w:fill="auto"/>
          </w:tcPr>
          <w:p w14:paraId="0528CFDB" w14:textId="77777777" w:rsidR="00121425" w:rsidRDefault="00121425" w:rsidP="00A96327">
            <w:pPr>
              <w:pStyle w:val="TableText"/>
            </w:pPr>
            <w:r>
              <w:t>Oragna Tamariki</w:t>
            </w:r>
          </w:p>
        </w:tc>
        <w:tc>
          <w:tcPr>
            <w:tcW w:w="2268" w:type="dxa"/>
            <w:tcBorders>
              <w:top w:val="nil"/>
            </w:tcBorders>
            <w:shd w:val="clear" w:color="auto" w:fill="auto"/>
          </w:tcPr>
          <w:p w14:paraId="09BABF62" w14:textId="77777777" w:rsidR="00121425" w:rsidRDefault="00121425" w:rsidP="00A96327">
            <w:pPr>
              <w:pStyle w:val="TableText"/>
              <w:jc w:val="right"/>
            </w:pPr>
            <w:r>
              <w:t>173</w:t>
            </w:r>
          </w:p>
        </w:tc>
        <w:tc>
          <w:tcPr>
            <w:tcW w:w="2268" w:type="dxa"/>
            <w:tcBorders>
              <w:top w:val="nil"/>
            </w:tcBorders>
            <w:shd w:val="clear" w:color="auto" w:fill="auto"/>
          </w:tcPr>
          <w:p w14:paraId="5C4CB644" w14:textId="77777777" w:rsidR="00121425" w:rsidRDefault="00121425" w:rsidP="00A96327">
            <w:pPr>
              <w:pStyle w:val="TableText"/>
              <w:jc w:val="right"/>
            </w:pPr>
            <w:r>
              <w:t>18%</w:t>
            </w:r>
          </w:p>
        </w:tc>
      </w:tr>
      <w:tr w:rsidR="00121425" w14:paraId="3B34E043" w14:textId="77777777" w:rsidTr="00A96327">
        <w:tc>
          <w:tcPr>
            <w:tcW w:w="3794" w:type="dxa"/>
            <w:shd w:val="clear" w:color="auto" w:fill="auto"/>
          </w:tcPr>
          <w:p w14:paraId="453B8FA6" w14:textId="77777777" w:rsidR="00121425" w:rsidRDefault="00121425" w:rsidP="00A96327">
            <w:pPr>
              <w:pStyle w:val="TableText"/>
            </w:pPr>
            <w:r>
              <w:t>Te Whatu Ora/Te Aka Whai Ora</w:t>
            </w:r>
          </w:p>
        </w:tc>
        <w:tc>
          <w:tcPr>
            <w:tcW w:w="2268" w:type="dxa"/>
            <w:shd w:val="clear" w:color="auto" w:fill="auto"/>
          </w:tcPr>
          <w:p w14:paraId="19029F36" w14:textId="77777777" w:rsidR="00121425" w:rsidRDefault="00121425" w:rsidP="00A96327">
            <w:pPr>
              <w:pStyle w:val="TableText"/>
              <w:jc w:val="right"/>
            </w:pPr>
            <w:r>
              <w:t>131</w:t>
            </w:r>
          </w:p>
        </w:tc>
        <w:tc>
          <w:tcPr>
            <w:tcW w:w="2268" w:type="dxa"/>
            <w:shd w:val="clear" w:color="auto" w:fill="auto"/>
          </w:tcPr>
          <w:p w14:paraId="14A28E2C" w14:textId="77777777" w:rsidR="00121425" w:rsidRDefault="00121425" w:rsidP="00A96327">
            <w:pPr>
              <w:pStyle w:val="TableText"/>
              <w:jc w:val="right"/>
            </w:pPr>
            <w:r>
              <w:t>14%</w:t>
            </w:r>
          </w:p>
        </w:tc>
      </w:tr>
      <w:tr w:rsidR="00121425" w14:paraId="4CEC4413" w14:textId="77777777" w:rsidTr="00A96327">
        <w:tc>
          <w:tcPr>
            <w:tcW w:w="3794" w:type="dxa"/>
            <w:shd w:val="clear" w:color="auto" w:fill="auto"/>
          </w:tcPr>
          <w:p w14:paraId="768C3F9B" w14:textId="77777777" w:rsidR="00121425" w:rsidRDefault="00121425" w:rsidP="00A96327">
            <w:pPr>
              <w:pStyle w:val="TableText"/>
            </w:pPr>
            <w:r>
              <w:t>Corrections</w:t>
            </w:r>
          </w:p>
        </w:tc>
        <w:tc>
          <w:tcPr>
            <w:tcW w:w="2268" w:type="dxa"/>
            <w:shd w:val="clear" w:color="auto" w:fill="auto"/>
          </w:tcPr>
          <w:p w14:paraId="7D711245" w14:textId="77777777" w:rsidR="00121425" w:rsidRDefault="00121425" w:rsidP="00A96327">
            <w:pPr>
              <w:pStyle w:val="TableText"/>
              <w:jc w:val="right"/>
            </w:pPr>
            <w:r>
              <w:t>28</w:t>
            </w:r>
          </w:p>
        </w:tc>
        <w:tc>
          <w:tcPr>
            <w:tcW w:w="2268" w:type="dxa"/>
            <w:shd w:val="clear" w:color="auto" w:fill="auto"/>
          </w:tcPr>
          <w:p w14:paraId="75D6CFBC" w14:textId="77777777" w:rsidR="00121425" w:rsidRDefault="00121425" w:rsidP="00A96327">
            <w:pPr>
              <w:pStyle w:val="TableText"/>
              <w:jc w:val="right"/>
            </w:pPr>
            <w:r>
              <w:t>3%</w:t>
            </w:r>
          </w:p>
        </w:tc>
      </w:tr>
      <w:tr w:rsidR="00121425" w14:paraId="41132D59" w14:textId="77777777" w:rsidTr="00A96327">
        <w:tc>
          <w:tcPr>
            <w:tcW w:w="3794" w:type="dxa"/>
            <w:shd w:val="clear" w:color="auto" w:fill="auto"/>
          </w:tcPr>
          <w:p w14:paraId="1EFC7295" w14:textId="77777777" w:rsidR="00121425" w:rsidRDefault="00121425" w:rsidP="00A96327">
            <w:pPr>
              <w:pStyle w:val="TableText"/>
            </w:pPr>
            <w:r>
              <w:t>Other government</w:t>
            </w:r>
          </w:p>
        </w:tc>
        <w:tc>
          <w:tcPr>
            <w:tcW w:w="2268" w:type="dxa"/>
            <w:shd w:val="clear" w:color="auto" w:fill="auto"/>
          </w:tcPr>
          <w:p w14:paraId="55C48443" w14:textId="77777777" w:rsidR="00121425" w:rsidRDefault="00121425" w:rsidP="00A96327">
            <w:pPr>
              <w:pStyle w:val="TableText"/>
              <w:jc w:val="right"/>
            </w:pPr>
            <w:r>
              <w:t>12</w:t>
            </w:r>
          </w:p>
        </w:tc>
        <w:tc>
          <w:tcPr>
            <w:tcW w:w="2268" w:type="dxa"/>
            <w:shd w:val="clear" w:color="auto" w:fill="auto"/>
          </w:tcPr>
          <w:p w14:paraId="6F12D8C7" w14:textId="77777777" w:rsidR="00121425" w:rsidRDefault="00121425" w:rsidP="00A96327">
            <w:pPr>
              <w:pStyle w:val="TableText"/>
              <w:jc w:val="right"/>
            </w:pPr>
            <w:r>
              <w:t>2%</w:t>
            </w:r>
          </w:p>
        </w:tc>
      </w:tr>
    </w:tbl>
    <w:p w14:paraId="2AC1A5DD" w14:textId="77777777" w:rsidR="00121425" w:rsidRPr="008A59DE" w:rsidRDefault="00121425" w:rsidP="00121425">
      <w:pPr>
        <w:pStyle w:val="Heading3"/>
      </w:pPr>
      <w:r>
        <w:t>Benefits of</w:t>
      </w:r>
      <w:r w:rsidRPr="008B71FC">
        <w:t xml:space="preserve"> </w:t>
      </w:r>
      <w:r>
        <w:t>a highly-enabled</w:t>
      </w:r>
      <w:r w:rsidRPr="008B71FC">
        <w:t xml:space="preserve"> </w:t>
      </w:r>
      <w:r w:rsidRPr="008A59DE">
        <w:t>so</w:t>
      </w:r>
      <w:r>
        <w:t>cial work</w:t>
      </w:r>
      <w:r w:rsidRPr="008A59DE">
        <w:t xml:space="preserve"> profession</w:t>
      </w:r>
    </w:p>
    <w:p w14:paraId="6204DCFC" w14:textId="77777777" w:rsidR="00121425" w:rsidRPr="005368FF" w:rsidRDefault="00121425" w:rsidP="00A96327">
      <w:pPr>
        <w:pStyle w:val="Bullet"/>
      </w:pPr>
      <w:r w:rsidRPr="005368FF">
        <w:t>Individuals, wh</w:t>
      </w:r>
      <w:r>
        <w:t>ā</w:t>
      </w:r>
      <w:r w:rsidRPr="005368FF">
        <w:t>nau, hapū, iwi and communities feel supported throughout their health journey physically, mentally, emotionally and spiritually.</w:t>
      </w:r>
    </w:p>
    <w:p w14:paraId="6F9E973F" w14:textId="77777777" w:rsidR="00121425" w:rsidRPr="003A521B" w:rsidRDefault="00121425" w:rsidP="00A96327">
      <w:pPr>
        <w:pStyle w:val="Bullet"/>
      </w:pPr>
      <w:r w:rsidRPr="005368FF">
        <w:t>Individuals, wh</w:t>
      </w:r>
      <w:r>
        <w:t>ā</w:t>
      </w:r>
      <w:r w:rsidRPr="005368FF">
        <w:t xml:space="preserve">nau, hapū, iwi and communities understand each interaction they have with the health system and feel empowered as experts </w:t>
      </w:r>
      <w:r>
        <w:t>of</w:t>
      </w:r>
      <w:r w:rsidRPr="005368FF">
        <w:t xml:space="preserve"> their own lives</w:t>
      </w:r>
      <w:r w:rsidRPr="003A521B">
        <w:t>.</w:t>
      </w:r>
    </w:p>
    <w:p w14:paraId="321D34B6" w14:textId="77777777" w:rsidR="00121425" w:rsidRPr="003A521B" w:rsidRDefault="00121425" w:rsidP="00A96327">
      <w:pPr>
        <w:pStyle w:val="Bullet"/>
      </w:pPr>
      <w:r w:rsidRPr="003A521B">
        <w:t xml:space="preserve">A culturally </w:t>
      </w:r>
      <w:r>
        <w:t>competent</w:t>
      </w:r>
      <w:r w:rsidRPr="003A521B">
        <w:t xml:space="preserve"> workforce </w:t>
      </w:r>
      <w:r>
        <w:t>will ensure the</w:t>
      </w:r>
      <w:r w:rsidRPr="003A521B">
        <w:t xml:space="preserve"> </w:t>
      </w:r>
      <w:r>
        <w:t>tangata whaiora</w:t>
      </w:r>
      <w:r w:rsidRPr="003A521B">
        <w:t xml:space="preserve"> experience is </w:t>
      </w:r>
      <w:r>
        <w:t>authentic and respectful</w:t>
      </w:r>
      <w:r w:rsidRPr="003A521B">
        <w:t xml:space="preserve"> and </w:t>
      </w:r>
      <w:r>
        <w:t xml:space="preserve">enhances </w:t>
      </w:r>
      <w:r w:rsidRPr="003A521B">
        <w:t>mana.</w:t>
      </w:r>
    </w:p>
    <w:p w14:paraId="0B9A0F17" w14:textId="77777777" w:rsidR="00121425" w:rsidRDefault="00121425" w:rsidP="00A96327">
      <w:pPr>
        <w:pStyle w:val="Bullet"/>
      </w:pPr>
      <w:r w:rsidRPr="004255C9">
        <w:t xml:space="preserve">Prevention and early intervention in the community </w:t>
      </w:r>
      <w:r>
        <w:t>are</w:t>
      </w:r>
      <w:r w:rsidRPr="004255C9">
        <w:t xml:space="preserve"> prioritised so that acute needs are reduced and the expertise/empowerment of communities is realised. </w:t>
      </w:r>
    </w:p>
    <w:p w14:paraId="5E5A8304" w14:textId="77777777" w:rsidR="007C2673" w:rsidRDefault="007C2673" w:rsidP="007C2673">
      <w:pPr>
        <w:pStyle w:val="Bullet"/>
        <w:numPr>
          <w:ilvl w:val="0"/>
          <w:numId w:val="0"/>
        </w:numPr>
        <w:ind w:left="284" w:hanging="284"/>
      </w:pPr>
    </w:p>
    <w:p w14:paraId="1638C9DD" w14:textId="77777777" w:rsidR="007C2673" w:rsidRDefault="007C2673" w:rsidP="007C2673">
      <w:pPr>
        <w:sectPr w:rsidR="007C2673" w:rsidSect="00154B23">
          <w:pgSz w:w="11906" w:h="16838"/>
          <w:pgMar w:top="1418" w:right="1701" w:bottom="1134" w:left="1843" w:header="709" w:footer="425" w:gutter="0"/>
          <w:cols w:space="708"/>
          <w:docGrid w:linePitch="360"/>
        </w:sectPr>
      </w:pPr>
    </w:p>
    <w:p w14:paraId="7A9FB347" w14:textId="2ACD1BA8" w:rsidR="007C2673" w:rsidRDefault="007C2673" w:rsidP="007C2673">
      <w:pPr>
        <w:pStyle w:val="Heading3"/>
        <w:spacing w:before="0"/>
        <w:rPr>
          <w:rFonts w:eastAsia="Arial"/>
        </w:rPr>
      </w:pPr>
      <w:r w:rsidRPr="00F34B54">
        <w:rPr>
          <w:rFonts w:eastAsia="Arial"/>
        </w:rPr>
        <w:t xml:space="preserve">Key </w:t>
      </w:r>
      <w:r w:rsidRPr="007C2673">
        <w:rPr>
          <w:rFonts w:eastAsia="Arial"/>
        </w:rPr>
        <w:t>issues for the social work profession in realising its full potential to help achieve pae ora</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701"/>
        <w:gridCol w:w="11482"/>
      </w:tblGrid>
      <w:tr w:rsidR="007C2673" w:rsidRPr="00923FF4" w14:paraId="1F4D8238" w14:textId="77777777" w:rsidTr="007C2673">
        <w:trPr>
          <w:tblHeader/>
        </w:trPr>
        <w:tc>
          <w:tcPr>
            <w:tcW w:w="1701" w:type="dxa"/>
            <w:tcBorders>
              <w:top w:val="nil"/>
              <w:bottom w:val="nil"/>
            </w:tcBorders>
            <w:shd w:val="clear" w:color="auto" w:fill="D9D9D9" w:themeFill="background1" w:themeFillShade="D9"/>
            <w:vAlign w:val="center"/>
          </w:tcPr>
          <w:p w14:paraId="5BADB5C9" w14:textId="77777777" w:rsidR="007C2673" w:rsidRPr="00923FF4" w:rsidRDefault="007C2673" w:rsidP="007C2673">
            <w:pPr>
              <w:pStyle w:val="TableText"/>
              <w:rPr>
                <w:b/>
                <w:bCs/>
              </w:rPr>
            </w:pPr>
            <w:r w:rsidRPr="00923FF4">
              <w:rPr>
                <w:b/>
                <w:bCs/>
              </w:rPr>
              <w:t>Key themes</w:t>
            </w:r>
          </w:p>
        </w:tc>
        <w:tc>
          <w:tcPr>
            <w:tcW w:w="11482" w:type="dxa"/>
            <w:tcBorders>
              <w:top w:val="nil"/>
              <w:bottom w:val="nil"/>
            </w:tcBorders>
            <w:shd w:val="clear" w:color="auto" w:fill="D9D9D9" w:themeFill="background1" w:themeFillShade="D9"/>
            <w:vAlign w:val="center"/>
          </w:tcPr>
          <w:p w14:paraId="3223B7C3" w14:textId="77777777" w:rsidR="007C2673" w:rsidRPr="00923FF4" w:rsidRDefault="007C2673" w:rsidP="007C2673">
            <w:pPr>
              <w:pStyle w:val="TableText"/>
              <w:rPr>
                <w:b/>
                <w:bCs/>
              </w:rPr>
            </w:pPr>
            <w:r w:rsidRPr="00EC5F9C">
              <w:rPr>
                <w:b/>
                <w:bCs/>
              </w:rPr>
              <w:t>Key issues</w:t>
            </w:r>
          </w:p>
        </w:tc>
      </w:tr>
      <w:tr w:rsidR="007C2673" w14:paraId="0159EA8F" w14:textId="77777777" w:rsidTr="007C2673">
        <w:tc>
          <w:tcPr>
            <w:tcW w:w="1701" w:type="dxa"/>
            <w:tcBorders>
              <w:top w:val="nil"/>
            </w:tcBorders>
            <w:vAlign w:val="center"/>
          </w:tcPr>
          <w:p w14:paraId="7B8951AB" w14:textId="708407C7" w:rsidR="007C2673" w:rsidRPr="007C2673" w:rsidRDefault="007C2673" w:rsidP="007C2673">
            <w:pPr>
              <w:pStyle w:val="TableText"/>
              <w:rPr>
                <w:b/>
                <w:bCs/>
              </w:rPr>
            </w:pPr>
            <w:r w:rsidRPr="007C2673">
              <w:rPr>
                <w:b/>
                <w:bCs/>
              </w:rPr>
              <w:t>Professional advocacy and promotion</w:t>
            </w:r>
          </w:p>
        </w:tc>
        <w:tc>
          <w:tcPr>
            <w:tcW w:w="11482" w:type="dxa"/>
            <w:tcBorders>
              <w:top w:val="nil"/>
            </w:tcBorders>
          </w:tcPr>
          <w:p w14:paraId="1FB23FD7" w14:textId="77777777" w:rsidR="007C2673" w:rsidRPr="00C321B0" w:rsidRDefault="007C2673" w:rsidP="007C2673">
            <w:pPr>
              <w:pStyle w:val="TableBullet"/>
            </w:pPr>
            <w:r w:rsidRPr="00C321B0">
              <w:t>The breadth of the profession and lack of exclusive professional tasks can result in poor understanding of the unique value of social workers.</w:t>
            </w:r>
          </w:p>
          <w:p w14:paraId="1447E0AE" w14:textId="77777777" w:rsidR="007C2673" w:rsidRPr="00C321B0" w:rsidRDefault="007C2673" w:rsidP="007C2673">
            <w:pPr>
              <w:pStyle w:val="TableBullet"/>
            </w:pPr>
            <w:r w:rsidRPr="00C321B0">
              <w:t>Social workers are not always present in the right conversations at the right time to influence decision making due to a lack of understanding about the profession</w:t>
            </w:r>
            <w:r>
              <w:t>’s areas of expertise</w:t>
            </w:r>
            <w:r w:rsidRPr="00C321B0">
              <w:t xml:space="preserve">. </w:t>
            </w:r>
          </w:p>
          <w:p w14:paraId="24832C92" w14:textId="77777777" w:rsidR="007C2673" w:rsidRDefault="007C2673" w:rsidP="007C2673">
            <w:pPr>
              <w:pStyle w:val="TableBullet"/>
            </w:pPr>
            <w:r w:rsidRPr="00C321B0">
              <w:t>There is a need to clearly communicate the value of social work to the public so that individuals</w:t>
            </w:r>
            <w:r>
              <w:t>,</w:t>
            </w:r>
            <w:r w:rsidRPr="00C321B0">
              <w:t xml:space="preserve"> whānau </w:t>
            </w:r>
            <w:r w:rsidRPr="00883FF8">
              <w:t xml:space="preserve">and communities understand </w:t>
            </w:r>
            <w:r>
              <w:t>what supports</w:t>
            </w:r>
            <w:r w:rsidRPr="00883FF8">
              <w:t xml:space="preserve"> the profession and associated practice can offer.</w:t>
            </w:r>
            <w:r>
              <w:t xml:space="preserve"> </w:t>
            </w:r>
          </w:p>
          <w:p w14:paraId="4945444C" w14:textId="5751A575" w:rsidR="007C2673" w:rsidRPr="005D5FC7" w:rsidRDefault="007C2673" w:rsidP="007C2673">
            <w:pPr>
              <w:pStyle w:val="TableBullet"/>
            </w:pPr>
            <w:r>
              <w:t>Complex risks need to be m</w:t>
            </w:r>
            <w:r w:rsidRPr="00C321B0">
              <w:t>anag</w:t>
            </w:r>
            <w:r>
              <w:t>ed</w:t>
            </w:r>
            <w:r w:rsidRPr="00C321B0">
              <w:t xml:space="preserve"> to </w:t>
            </w:r>
            <w:r>
              <w:t xml:space="preserve">avoid unjust </w:t>
            </w:r>
            <w:r w:rsidRPr="00C321B0">
              <w:t xml:space="preserve">media incrimination. </w:t>
            </w:r>
          </w:p>
        </w:tc>
      </w:tr>
      <w:tr w:rsidR="007C2673" w14:paraId="3AB7D898" w14:textId="77777777" w:rsidTr="007C2673">
        <w:tc>
          <w:tcPr>
            <w:tcW w:w="1701" w:type="dxa"/>
            <w:vAlign w:val="center"/>
          </w:tcPr>
          <w:p w14:paraId="71882658" w14:textId="142B490B" w:rsidR="007C2673" w:rsidRPr="007C2673" w:rsidRDefault="007C2673" w:rsidP="007C2673">
            <w:pPr>
              <w:pStyle w:val="TableText"/>
              <w:rPr>
                <w:b/>
                <w:bCs/>
              </w:rPr>
            </w:pPr>
            <w:r w:rsidRPr="007C2673">
              <w:rPr>
                <w:b/>
                <w:bCs/>
              </w:rPr>
              <w:t xml:space="preserve">Training </w:t>
            </w:r>
          </w:p>
        </w:tc>
        <w:tc>
          <w:tcPr>
            <w:tcW w:w="11482" w:type="dxa"/>
          </w:tcPr>
          <w:p w14:paraId="0671D1EB" w14:textId="77777777" w:rsidR="007C2673" w:rsidRPr="003A521B" w:rsidRDefault="007C2673" w:rsidP="007C2673">
            <w:pPr>
              <w:pStyle w:val="TableBullet"/>
            </w:pPr>
            <w:r w:rsidRPr="005368FF">
              <w:t>There are workforce retention iss</w:t>
            </w:r>
            <w:r w:rsidRPr="003A521B">
              <w:t>ues relating to workload, burnout, workplace morale, lack of professional support and lack of career progression.</w:t>
            </w:r>
            <w:r>
              <w:rPr>
                <w:rStyle w:val="FootnoteReference"/>
                <w:rFonts w:cs="Segoe UI"/>
              </w:rPr>
              <w:footnoteReference w:id="116"/>
            </w:r>
          </w:p>
          <w:p w14:paraId="578ED9A5" w14:textId="77777777" w:rsidR="007C2673" w:rsidRPr="003A521B" w:rsidRDefault="007C2673" w:rsidP="007C2673">
            <w:pPr>
              <w:pStyle w:val="TableBullet"/>
            </w:pPr>
            <w:r>
              <w:t>S</w:t>
            </w:r>
            <w:r w:rsidRPr="003A521B">
              <w:t xml:space="preserve">ocial workers who identify as </w:t>
            </w:r>
            <w:r>
              <w:t>Pacific</w:t>
            </w:r>
            <w:r w:rsidRPr="003A521B">
              <w:t>, Asian and other ethnic minorities,</w:t>
            </w:r>
            <w:r>
              <w:t xml:space="preserve"> are poorly represented,</w:t>
            </w:r>
            <w:r w:rsidRPr="003A521B">
              <w:t xml:space="preserve"> particularly given the service user statistics.</w:t>
            </w:r>
          </w:p>
          <w:p w14:paraId="1E406E67" w14:textId="77777777" w:rsidR="007C2673" w:rsidRPr="003A521B" w:rsidRDefault="007C2673" w:rsidP="007C2673">
            <w:pPr>
              <w:pStyle w:val="TableBullet"/>
            </w:pPr>
            <w:r>
              <w:t>The workforce is</w:t>
            </w:r>
            <w:r w:rsidRPr="003A521B">
              <w:t xml:space="preserve"> ageing</w:t>
            </w:r>
            <w:r>
              <w:t>,</w:t>
            </w:r>
            <w:r w:rsidRPr="003A521B">
              <w:t xml:space="preserve"> and</w:t>
            </w:r>
            <w:r>
              <w:t xml:space="preserve"> there are</w:t>
            </w:r>
            <w:r w:rsidRPr="003A521B">
              <w:t xml:space="preserve"> low numbers of male social workers.</w:t>
            </w:r>
          </w:p>
          <w:p w14:paraId="28D828A1" w14:textId="77777777" w:rsidR="007C2673" w:rsidRPr="003A521B" w:rsidRDefault="007C2673" w:rsidP="007C2673">
            <w:pPr>
              <w:pStyle w:val="TableBullet"/>
            </w:pPr>
            <w:r w:rsidRPr="003A521B">
              <w:t>Social worker vacancies can be difficult to fill and remain vacant for extended periods.</w:t>
            </w:r>
          </w:p>
          <w:p w14:paraId="079B7FB5" w14:textId="77777777" w:rsidR="007C2673" w:rsidRPr="003A521B" w:rsidRDefault="007C2673" w:rsidP="007C2673">
            <w:pPr>
              <w:pStyle w:val="TableBullet"/>
            </w:pPr>
            <w:r w:rsidRPr="003A521B">
              <w:t>The profession is working towards pay parity and pay equity</w:t>
            </w:r>
            <w:r>
              <w:t>,</w:t>
            </w:r>
            <w:r w:rsidRPr="003A521B">
              <w:t xml:space="preserve"> but there needs to be more investment into social work in health settings.</w:t>
            </w:r>
          </w:p>
          <w:p w14:paraId="737F06B6" w14:textId="77777777" w:rsidR="007C2673" w:rsidRPr="00F63D2E" w:rsidRDefault="007C2673" w:rsidP="007C2673">
            <w:pPr>
              <w:pStyle w:val="TableBullet"/>
            </w:pPr>
            <w:r w:rsidRPr="003A521B">
              <w:t>In acute settings</w:t>
            </w:r>
            <w:r>
              <w:t>,</w:t>
            </w:r>
            <w:r w:rsidRPr="003A521B">
              <w:t xml:space="preserve"> there is pressure to accommodate acute clinical demands over a more holistic approach. New graduates need </w:t>
            </w:r>
            <w:r>
              <w:t>more</w:t>
            </w:r>
            <w:r w:rsidRPr="003A521B">
              <w:t xml:space="preserve"> support to keep their holistic, strengths-based approach in acute health settings and not burn out</w:t>
            </w:r>
            <w:r>
              <w:t xml:space="preserve"> </w:t>
            </w:r>
            <w:r w:rsidRPr="00F63D2E">
              <w:t xml:space="preserve">or feel marginalised by the dominance of a medical perception and focus on diagnosis. </w:t>
            </w:r>
          </w:p>
          <w:p w14:paraId="6B316AA7" w14:textId="77777777" w:rsidR="007C2673" w:rsidRPr="003A521B" w:rsidRDefault="007C2673" w:rsidP="007C2673">
            <w:pPr>
              <w:pStyle w:val="TableBullet"/>
            </w:pPr>
            <w:r w:rsidRPr="003A521B">
              <w:t xml:space="preserve">More investment is </w:t>
            </w:r>
            <w:r>
              <w:t>needed</w:t>
            </w:r>
            <w:r w:rsidRPr="003A521B">
              <w:t xml:space="preserve"> to achieve regulated requirements for supervision in busy work environments.</w:t>
            </w:r>
          </w:p>
          <w:p w14:paraId="61D5704B" w14:textId="77777777" w:rsidR="007C2673" w:rsidRDefault="007C2673" w:rsidP="007C2673">
            <w:pPr>
              <w:pStyle w:val="TableBullet"/>
            </w:pPr>
            <w:r>
              <w:t>S</w:t>
            </w:r>
            <w:r w:rsidRPr="003A521B">
              <w:t xml:space="preserve">tudents </w:t>
            </w:r>
            <w:r>
              <w:t xml:space="preserve">are financially challenged, especially </w:t>
            </w:r>
            <w:r w:rsidRPr="003A521B">
              <w:t xml:space="preserve">given their unpaid student placements, and this is contributing to approximately 45% non-completion rate during social work programmes. </w:t>
            </w:r>
          </w:p>
          <w:p w14:paraId="5441CF2D" w14:textId="77777777" w:rsidR="007C2673" w:rsidRDefault="007C2673" w:rsidP="007C2673">
            <w:pPr>
              <w:pStyle w:val="TableBullet"/>
            </w:pPr>
            <w:r>
              <w:t>A</w:t>
            </w:r>
            <w:r w:rsidRPr="007D6533">
              <w:t>lternative pathways to professional qualification</w:t>
            </w:r>
            <w:r>
              <w:t xml:space="preserve"> are needed</w:t>
            </w:r>
            <w:r w:rsidRPr="007D6533">
              <w:t>, including conversion pathways, apprenticeships and earn to learn staircase opportunities from the wider social sector workforce</w:t>
            </w:r>
            <w:r>
              <w:t xml:space="preserve">. </w:t>
            </w:r>
          </w:p>
          <w:p w14:paraId="7BB5DAB2" w14:textId="77777777" w:rsidR="007C2673" w:rsidRPr="003A521B" w:rsidRDefault="007C2673" w:rsidP="007C2673">
            <w:pPr>
              <w:pStyle w:val="TableBullet"/>
            </w:pPr>
            <w:r>
              <w:t>There is a lack of</w:t>
            </w:r>
            <w:r w:rsidRPr="005368FF">
              <w:t xml:space="preserve"> leadership capacity and capability within the profession.</w:t>
            </w:r>
          </w:p>
          <w:p w14:paraId="0A93C758" w14:textId="77777777" w:rsidR="007C2673" w:rsidRPr="0010208C" w:rsidRDefault="007C2673" w:rsidP="007C2673">
            <w:pPr>
              <w:pStyle w:val="TableBullet"/>
            </w:pPr>
            <w:r>
              <w:t>There is i</w:t>
            </w:r>
            <w:r w:rsidRPr="003A521B">
              <w:t>nconsistency in deliver</w:t>
            </w:r>
            <w:r>
              <w:t>ing</w:t>
            </w:r>
            <w:r w:rsidRPr="003A521B">
              <w:t xml:space="preserve"> professional supervision</w:t>
            </w:r>
            <w:r>
              <w:t>,</w:t>
            </w:r>
            <w:r w:rsidRPr="003A521B">
              <w:t xml:space="preserve"> which results in lack of professional support for social workers.</w:t>
            </w:r>
          </w:p>
          <w:p w14:paraId="57ED03CE" w14:textId="62532500" w:rsidR="007C2673" w:rsidRPr="005D5FC7" w:rsidRDefault="007C2673" w:rsidP="007C2673">
            <w:pPr>
              <w:pStyle w:val="TableBullet"/>
            </w:pPr>
            <w:r>
              <w:t>R</w:t>
            </w:r>
            <w:r w:rsidRPr="0010208C">
              <w:t xml:space="preserve">ecognition of continuing professional development </w:t>
            </w:r>
            <w:r>
              <w:t xml:space="preserve">tends to heavily favour the demands of the workplace, but it also needs to value </w:t>
            </w:r>
            <w:r w:rsidRPr="0010208C">
              <w:t>the scopes of practice as a profession and the</w:t>
            </w:r>
            <w:r>
              <w:t xml:space="preserve"> individual’s</w:t>
            </w:r>
            <w:r w:rsidRPr="0010208C">
              <w:t xml:space="preserve"> potential as a competent social work practitioner. </w:t>
            </w:r>
          </w:p>
        </w:tc>
      </w:tr>
      <w:tr w:rsidR="007C2673" w14:paraId="1EBF0F9A" w14:textId="77777777" w:rsidTr="007C2673">
        <w:tc>
          <w:tcPr>
            <w:tcW w:w="1701" w:type="dxa"/>
            <w:vAlign w:val="center"/>
          </w:tcPr>
          <w:p w14:paraId="39FD0221" w14:textId="5B9DE643" w:rsidR="007C2673" w:rsidRPr="007C2673" w:rsidRDefault="007C2673" w:rsidP="007C2673">
            <w:pPr>
              <w:pStyle w:val="TableText"/>
              <w:rPr>
                <w:b/>
                <w:bCs/>
              </w:rPr>
            </w:pPr>
            <w:r w:rsidRPr="007C2673">
              <w:rPr>
                <w:b/>
                <w:bCs/>
              </w:rPr>
              <w:t>Scope of practice</w:t>
            </w:r>
          </w:p>
        </w:tc>
        <w:tc>
          <w:tcPr>
            <w:tcW w:w="11482" w:type="dxa"/>
          </w:tcPr>
          <w:p w14:paraId="0CD41029" w14:textId="77777777" w:rsidR="007C2673" w:rsidRDefault="007C2673" w:rsidP="007C2673">
            <w:pPr>
              <w:pStyle w:val="TableBullet"/>
            </w:pPr>
            <w:r w:rsidRPr="00C321B0">
              <w:t xml:space="preserve">Social work is not defined by a list of exclusive professional tasks so it can be challenging for other professions to understand </w:t>
            </w:r>
            <w:r>
              <w:t xml:space="preserve">its </w:t>
            </w:r>
            <w:r w:rsidRPr="00C321B0">
              <w:t>scope of practice</w:t>
            </w:r>
            <w:r w:rsidRPr="00E32E05">
              <w:t xml:space="preserve">.  </w:t>
            </w:r>
          </w:p>
          <w:p w14:paraId="3E7CBA47" w14:textId="77777777" w:rsidR="007C2673" w:rsidRPr="00307371" w:rsidRDefault="007C2673" w:rsidP="007C2673">
            <w:pPr>
              <w:pStyle w:val="TableBullet"/>
            </w:pPr>
            <w:r w:rsidRPr="00307371">
              <w:t>Other professions often undertake tasks similar to social workers</w:t>
            </w:r>
            <w:r>
              <w:t>’ tasks,</w:t>
            </w:r>
            <w:r w:rsidRPr="00307371">
              <w:t xml:space="preserve"> and th</w:t>
            </w:r>
            <w:r>
              <w:t>e</w:t>
            </w:r>
            <w:r w:rsidRPr="00307371">
              <w:t xml:space="preserve"> overlap can be difficult to understand. </w:t>
            </w:r>
            <w:r>
              <w:t>S</w:t>
            </w:r>
            <w:r w:rsidRPr="00307371">
              <w:t xml:space="preserve">ocial workers and others who are in social work-related roles </w:t>
            </w:r>
            <w:r>
              <w:t xml:space="preserve">need to consider how they </w:t>
            </w:r>
            <w:r w:rsidRPr="00307371">
              <w:t xml:space="preserve">relate to one another, recognising the difference in perspective, experience, training and associated expectations. </w:t>
            </w:r>
          </w:p>
          <w:p w14:paraId="5B8880B9" w14:textId="52031746" w:rsidR="007C2673" w:rsidRPr="005D5FC7" w:rsidRDefault="007C2673" w:rsidP="007C2673">
            <w:pPr>
              <w:pStyle w:val="TableBullet"/>
            </w:pPr>
            <w:r w:rsidRPr="00307371">
              <w:t xml:space="preserve">The importance of engagement and interventions carried out by social workers is being eroded within an environment of acute demand and focus on risk mitigation rather than preventative and early intervention and working collaboratively. </w:t>
            </w:r>
          </w:p>
        </w:tc>
      </w:tr>
      <w:tr w:rsidR="007C2673" w14:paraId="43771D50" w14:textId="77777777" w:rsidTr="007C2673">
        <w:tc>
          <w:tcPr>
            <w:tcW w:w="1701" w:type="dxa"/>
            <w:vAlign w:val="center"/>
          </w:tcPr>
          <w:p w14:paraId="22C64AFB" w14:textId="53978C2E" w:rsidR="007C2673" w:rsidRPr="007C2673" w:rsidRDefault="007C2673" w:rsidP="007C2673">
            <w:pPr>
              <w:pStyle w:val="TableText"/>
              <w:rPr>
                <w:b/>
                <w:bCs/>
              </w:rPr>
            </w:pPr>
            <w:r w:rsidRPr="007C2673">
              <w:rPr>
                <w:b/>
                <w:bCs/>
              </w:rPr>
              <w:t xml:space="preserve">Funding </w:t>
            </w:r>
          </w:p>
        </w:tc>
        <w:tc>
          <w:tcPr>
            <w:tcW w:w="11482" w:type="dxa"/>
          </w:tcPr>
          <w:p w14:paraId="5BA0BE55" w14:textId="77777777" w:rsidR="007C2673" w:rsidRPr="00CD0F60" w:rsidRDefault="007C2673" w:rsidP="007C2673">
            <w:pPr>
              <w:pStyle w:val="TableBullet"/>
            </w:pPr>
            <w:r w:rsidRPr="00CD0F60">
              <w:t xml:space="preserve">Funding streams </w:t>
            </w:r>
            <w:r>
              <w:t xml:space="preserve">are </w:t>
            </w:r>
            <w:r w:rsidRPr="00CD0F60">
              <w:t xml:space="preserve">largely influenced by tauiwi </w:t>
            </w:r>
            <w:r>
              <w:t xml:space="preserve">(non-Māori) </w:t>
            </w:r>
            <w:r w:rsidRPr="00CD0F60">
              <w:t>perspectives. This marginalis</w:t>
            </w:r>
            <w:r>
              <w:t>es</w:t>
            </w:r>
            <w:r w:rsidRPr="00CD0F60">
              <w:t xml:space="preserve"> tangata whenua perspectives.</w:t>
            </w:r>
          </w:p>
          <w:p w14:paraId="40B29DEB" w14:textId="77777777" w:rsidR="007C2673" w:rsidRPr="00D41A7D" w:rsidRDefault="007C2673" w:rsidP="007C2673">
            <w:pPr>
              <w:pStyle w:val="TableBullet"/>
            </w:pPr>
            <w:r w:rsidRPr="00CD0F60">
              <w:t>Funding barriers affect resourcing for social work in other parts of the health system. Funding constraints for social work</w:t>
            </w:r>
            <w:r>
              <w:t>er staffing</w:t>
            </w:r>
            <w:r w:rsidRPr="00CD0F60">
              <w:t xml:space="preserve"> in acute pae ora settings means social workers do not have time to provide holistic care and intervention and </w:t>
            </w:r>
            <w:r w:rsidRPr="00D41A7D">
              <w:t>instead practice becomes concerned with and constrained by risk identification and mitigation. This is in direct conflict with the professional code of ethics, the core competences, tangata whenua understanding</w:t>
            </w:r>
            <w:r>
              <w:t>s</w:t>
            </w:r>
            <w:r w:rsidRPr="00D41A7D">
              <w:t xml:space="preserve"> and practices and the IFSW global definition of </w:t>
            </w:r>
            <w:r>
              <w:t>‘</w:t>
            </w:r>
            <w:r w:rsidRPr="00D41A7D">
              <w:t>social work</w:t>
            </w:r>
            <w:r>
              <w:t>’</w:t>
            </w:r>
            <w:r w:rsidRPr="00D41A7D">
              <w:t xml:space="preserve">. </w:t>
            </w:r>
          </w:p>
          <w:p w14:paraId="1F610E73" w14:textId="77777777" w:rsidR="007C2673" w:rsidRPr="000E76FE" w:rsidRDefault="007C2673" w:rsidP="007C2673">
            <w:pPr>
              <w:pStyle w:val="TableBullet"/>
            </w:pPr>
            <w:r w:rsidRPr="00D41A7D">
              <w:t>Very few funding contracts are specific to social work</w:t>
            </w:r>
            <w:r>
              <w:t>,</w:t>
            </w:r>
            <w:r w:rsidRPr="00D41A7D">
              <w:t xml:space="preserve"> which results in the role(s) getting lost within generalised funding systems. This adds to the misconception that other professions can carry out social work. </w:t>
            </w:r>
          </w:p>
          <w:p w14:paraId="2205616B" w14:textId="69740F97" w:rsidR="007C2673" w:rsidRPr="005D5FC7" w:rsidRDefault="007C2673" w:rsidP="007C2673">
            <w:pPr>
              <w:pStyle w:val="TableBullet"/>
            </w:pPr>
            <w:r>
              <w:t>There are p</w:t>
            </w:r>
            <w:r w:rsidRPr="003A521B">
              <w:t xml:space="preserve">ay inequities </w:t>
            </w:r>
            <w:r>
              <w:t>for</w:t>
            </w:r>
            <w:r w:rsidRPr="003A521B">
              <w:t xml:space="preserve"> social workers employed in different settings</w:t>
            </w:r>
            <w:r>
              <w:t>, for example,</w:t>
            </w:r>
            <w:r w:rsidRPr="003A521B">
              <w:t xml:space="preserve"> Te Whatu Ora is not competitive as an employer compared </w:t>
            </w:r>
            <w:r>
              <w:t>with</w:t>
            </w:r>
            <w:r w:rsidRPr="003A521B">
              <w:t xml:space="preserve"> Oranga Tamariki pay scales.</w:t>
            </w:r>
          </w:p>
        </w:tc>
      </w:tr>
      <w:tr w:rsidR="007C2673" w14:paraId="66ACDC8E" w14:textId="77777777" w:rsidTr="007C2673">
        <w:tc>
          <w:tcPr>
            <w:tcW w:w="1701" w:type="dxa"/>
            <w:vAlign w:val="center"/>
          </w:tcPr>
          <w:p w14:paraId="4BAC5EED" w14:textId="77E99381" w:rsidR="007C2673" w:rsidRPr="007C2673" w:rsidRDefault="007C2673" w:rsidP="007C2673">
            <w:pPr>
              <w:pStyle w:val="TableText"/>
              <w:rPr>
                <w:b/>
                <w:bCs/>
              </w:rPr>
            </w:pPr>
            <w:r w:rsidRPr="007C2673">
              <w:rPr>
                <w:b/>
                <w:bCs/>
              </w:rPr>
              <w:t>Equity</w:t>
            </w:r>
          </w:p>
        </w:tc>
        <w:tc>
          <w:tcPr>
            <w:tcW w:w="11482" w:type="dxa"/>
          </w:tcPr>
          <w:p w14:paraId="24870E71" w14:textId="77777777" w:rsidR="007C2673" w:rsidRPr="00CD0F60" w:rsidRDefault="007C2673" w:rsidP="007C2673">
            <w:pPr>
              <w:pStyle w:val="TableBullet"/>
            </w:pPr>
            <w:r w:rsidRPr="00CD0F60">
              <w:t xml:space="preserve">There is racism in the health system that impacts </w:t>
            </w:r>
            <w:r>
              <w:t>on social work practice and</w:t>
            </w:r>
            <w:r w:rsidRPr="00CD0F60">
              <w:t xml:space="preserve"> provision of services.</w:t>
            </w:r>
          </w:p>
          <w:p w14:paraId="6C41BED1" w14:textId="77777777" w:rsidR="007C2673" w:rsidRDefault="007C2673" w:rsidP="007C2673">
            <w:pPr>
              <w:pStyle w:val="TableBullet"/>
            </w:pPr>
            <w:r>
              <w:t>Caution is required when</w:t>
            </w:r>
            <w:r w:rsidRPr="00CD0F60">
              <w:t xml:space="preserve"> adopting policies and service models from overseas as this negates the scope for mātauranga Māori</w:t>
            </w:r>
            <w:r>
              <w:t>, ā-iwi</w:t>
            </w:r>
            <w:r w:rsidRPr="00CD0F60">
              <w:t xml:space="preserve"> and a pro-equity Te Tiriti approach.</w:t>
            </w:r>
          </w:p>
          <w:p w14:paraId="314259DA" w14:textId="77777777" w:rsidR="007C2673" w:rsidRPr="00CD0F60" w:rsidRDefault="007C2673" w:rsidP="007C2673">
            <w:pPr>
              <w:pStyle w:val="TableBullet"/>
            </w:pPr>
            <w:r>
              <w:t>Qualification requirements for registration must not generate further inequities in workforce representation.</w:t>
            </w:r>
            <w:r w:rsidRPr="00F86AF7">
              <w:t xml:space="preserve"> </w:t>
            </w:r>
            <w:r>
              <w:t>T</w:t>
            </w:r>
            <w:r w:rsidRPr="00F86AF7">
              <w:t>he notion of experience may be marginalised by the focus on an academic qualification, yet indigenous knowledge</w:t>
            </w:r>
            <w:r>
              <w:t xml:space="preserve"> i</w:t>
            </w:r>
            <w:r w:rsidRPr="00F86AF7">
              <w:t xml:space="preserve">s often </w:t>
            </w:r>
            <w:r>
              <w:t>found</w:t>
            </w:r>
            <w:r w:rsidRPr="00F86AF7">
              <w:t xml:space="preserve"> outside institutionalised learning pathways.</w:t>
            </w:r>
          </w:p>
          <w:p w14:paraId="32CFBDB0" w14:textId="597DD8D6" w:rsidR="007C2673" w:rsidRPr="005D5FC7" w:rsidRDefault="007C2673" w:rsidP="007C2673">
            <w:pPr>
              <w:pStyle w:val="TableBullet"/>
            </w:pPr>
            <w:r w:rsidRPr="00CD0F60">
              <w:t>It is essential to ensure that all social workers, including those from overseas, understand and uphold Te Tiriti o Waitangi.</w:t>
            </w:r>
          </w:p>
        </w:tc>
      </w:tr>
    </w:tbl>
    <w:p w14:paraId="109628B4" w14:textId="77777777" w:rsidR="007C2673" w:rsidRDefault="007C2673" w:rsidP="007C2673">
      <w:pPr>
        <w:rPr>
          <w:rFonts w:eastAsia="Arial"/>
        </w:rPr>
      </w:pPr>
    </w:p>
    <w:p w14:paraId="6BA43131" w14:textId="2D75ED15" w:rsidR="007C2673" w:rsidRDefault="007C2673" w:rsidP="007C2673">
      <w:pPr>
        <w:pStyle w:val="Heading3"/>
        <w:spacing w:before="0"/>
        <w:ind w:right="-35"/>
        <w:rPr>
          <w:rFonts w:eastAsia="Arial"/>
        </w:rPr>
      </w:pPr>
      <w:r w:rsidRPr="00F34B54">
        <w:rPr>
          <w:rFonts w:eastAsia="Arial"/>
        </w:rPr>
        <w:t xml:space="preserve">Key </w:t>
      </w:r>
      <w:r w:rsidRPr="007C2673">
        <w:rPr>
          <w:rFonts w:eastAsia="Arial"/>
        </w:rPr>
        <w:t>opportunities to fully realise the potential of the social work profession</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701"/>
        <w:gridCol w:w="11482"/>
      </w:tblGrid>
      <w:tr w:rsidR="007C2673" w:rsidRPr="00923FF4" w14:paraId="131139E0" w14:textId="77777777" w:rsidTr="007C2673">
        <w:trPr>
          <w:tblHeader/>
        </w:trPr>
        <w:tc>
          <w:tcPr>
            <w:tcW w:w="1701" w:type="dxa"/>
            <w:tcBorders>
              <w:top w:val="nil"/>
              <w:bottom w:val="nil"/>
            </w:tcBorders>
            <w:shd w:val="clear" w:color="auto" w:fill="D9D9D9" w:themeFill="background1" w:themeFillShade="D9"/>
            <w:vAlign w:val="center"/>
          </w:tcPr>
          <w:p w14:paraId="150020A9" w14:textId="77777777" w:rsidR="007C2673" w:rsidRPr="00923FF4" w:rsidRDefault="007C2673" w:rsidP="007C2673">
            <w:pPr>
              <w:pStyle w:val="TableText"/>
              <w:rPr>
                <w:b/>
                <w:bCs/>
              </w:rPr>
            </w:pPr>
            <w:r w:rsidRPr="00923FF4">
              <w:rPr>
                <w:b/>
                <w:bCs/>
              </w:rPr>
              <w:t>Key themes</w:t>
            </w:r>
          </w:p>
        </w:tc>
        <w:tc>
          <w:tcPr>
            <w:tcW w:w="11482" w:type="dxa"/>
            <w:tcBorders>
              <w:top w:val="nil"/>
              <w:bottom w:val="nil"/>
            </w:tcBorders>
            <w:shd w:val="clear" w:color="auto" w:fill="D9D9D9" w:themeFill="background1" w:themeFillShade="D9"/>
            <w:vAlign w:val="center"/>
          </w:tcPr>
          <w:p w14:paraId="40F1B09C" w14:textId="77777777" w:rsidR="007C2673" w:rsidRPr="00923FF4" w:rsidRDefault="007C2673" w:rsidP="007C2673">
            <w:pPr>
              <w:pStyle w:val="TableText"/>
              <w:rPr>
                <w:b/>
                <w:bCs/>
              </w:rPr>
            </w:pPr>
            <w:r w:rsidRPr="00C36ACA">
              <w:rPr>
                <w:b/>
                <w:bCs/>
              </w:rPr>
              <w:t>Key opportunities</w:t>
            </w:r>
          </w:p>
        </w:tc>
      </w:tr>
      <w:tr w:rsidR="007C2673" w14:paraId="12F8DF54" w14:textId="77777777" w:rsidTr="007C2673">
        <w:tc>
          <w:tcPr>
            <w:tcW w:w="1701" w:type="dxa"/>
            <w:tcBorders>
              <w:top w:val="nil"/>
            </w:tcBorders>
            <w:vAlign w:val="center"/>
          </w:tcPr>
          <w:p w14:paraId="16E5FAC1" w14:textId="025767CE" w:rsidR="007C2673" w:rsidRPr="007C2673" w:rsidRDefault="007C2673" w:rsidP="007C2673">
            <w:pPr>
              <w:pStyle w:val="TableText"/>
              <w:rPr>
                <w:b/>
                <w:bCs/>
              </w:rPr>
            </w:pPr>
            <w:r w:rsidRPr="007C2673">
              <w:rPr>
                <w:b/>
                <w:bCs/>
              </w:rPr>
              <w:t>Professional advocacy and promotion</w:t>
            </w:r>
          </w:p>
        </w:tc>
        <w:tc>
          <w:tcPr>
            <w:tcW w:w="11482" w:type="dxa"/>
            <w:tcBorders>
              <w:top w:val="nil"/>
            </w:tcBorders>
          </w:tcPr>
          <w:p w14:paraId="7DA43BB4" w14:textId="77777777" w:rsidR="007C2673" w:rsidRPr="003A521B" w:rsidRDefault="007C2673" w:rsidP="007C2673">
            <w:pPr>
              <w:pStyle w:val="TableBullet"/>
            </w:pPr>
            <w:r w:rsidRPr="003A521B">
              <w:t>Ensur</w:t>
            </w:r>
            <w:r>
              <w:t>e</w:t>
            </w:r>
            <w:r w:rsidRPr="003A521B">
              <w:t xml:space="preserve"> the value of </w:t>
            </w:r>
            <w:r>
              <w:t>s</w:t>
            </w:r>
            <w:r w:rsidRPr="003A521B">
              <w:t xml:space="preserve">ocial </w:t>
            </w:r>
            <w:r>
              <w:t>w</w:t>
            </w:r>
            <w:r w:rsidRPr="003A521B">
              <w:t>orkers is clearly understood by decision makers, colleagues and the public. The</w:t>
            </w:r>
            <w:r>
              <w:t xml:space="preserve"> International Federation of Social Workers</w:t>
            </w:r>
            <w:r w:rsidRPr="003A521B">
              <w:t xml:space="preserve"> </w:t>
            </w:r>
            <w:r>
              <w:t>(</w:t>
            </w:r>
            <w:r w:rsidRPr="003A521B">
              <w:t>IFSW</w:t>
            </w:r>
            <w:r>
              <w:t>)</w:t>
            </w:r>
            <w:r w:rsidRPr="003A521B">
              <w:t xml:space="preserve"> definition </w:t>
            </w:r>
            <w:r w:rsidRPr="00190DA7">
              <w:t xml:space="preserve">of social work </w:t>
            </w:r>
            <w:r w:rsidRPr="003A521B">
              <w:t>could help with this, particularly as the definition refers to indigenous knowledge.</w:t>
            </w:r>
            <w:r>
              <w:rPr>
                <w:rStyle w:val="FootnoteReference"/>
              </w:rPr>
              <w:footnoteReference w:id="117"/>
            </w:r>
            <w:r w:rsidRPr="003A521B">
              <w:t xml:space="preserve"> </w:t>
            </w:r>
            <w:r w:rsidRPr="00190DA7">
              <w:t>The IFSW definition has been contextualised to Aotearoa</w:t>
            </w:r>
            <w:r>
              <w:t>,</w:t>
            </w:r>
            <w:r w:rsidRPr="00190DA7">
              <w:t xml:space="preserve"> where Te Tiriti o Waitangi is central to practice</w:t>
            </w:r>
            <w:r>
              <w:t>.</w:t>
            </w:r>
            <w:r w:rsidRPr="00190DA7">
              <w:t xml:space="preserve"> </w:t>
            </w:r>
            <w:r>
              <w:t>Aotearoa New Zealand Association of Social Workers’ (</w:t>
            </w:r>
            <w:r w:rsidRPr="00190DA7">
              <w:t>ANZASW’s</w:t>
            </w:r>
            <w:r>
              <w:t>)</w:t>
            </w:r>
            <w:r w:rsidRPr="00190DA7">
              <w:t xml:space="preserve"> Ngā Tikanga Matatika</w:t>
            </w:r>
            <w:r>
              <w:t xml:space="preserve"> </w:t>
            </w:r>
            <w:r>
              <w:rPr>
                <w:rFonts w:ascii="Arial" w:hAnsi="Arial" w:cs="Arial"/>
              </w:rPr>
              <w:t>|</w:t>
            </w:r>
            <w:r>
              <w:t xml:space="preserve"> </w:t>
            </w:r>
            <w:r w:rsidRPr="00190DA7">
              <w:t xml:space="preserve">Code of Ethics states: </w:t>
            </w:r>
            <w:r>
              <w:t>‘</w:t>
            </w:r>
            <w:r w:rsidRPr="00190DA7">
              <w:t>The commitment to Te Tiriti o Waitangi is not optional and permeates everything we</w:t>
            </w:r>
            <w:r w:rsidRPr="003A521B">
              <w:t xml:space="preserve"> do</w:t>
            </w:r>
            <w:r>
              <w:t>.’</w:t>
            </w:r>
            <w:r>
              <w:rPr>
                <w:rStyle w:val="FootnoteReference"/>
                <w:rFonts w:cs="Segoe UI"/>
              </w:rPr>
              <w:footnoteReference w:id="118"/>
            </w:r>
            <w:r w:rsidRPr="003A521B">
              <w:t xml:space="preserve"> </w:t>
            </w:r>
          </w:p>
          <w:p w14:paraId="20936466" w14:textId="77777777" w:rsidR="007C2673" w:rsidRPr="003A521B" w:rsidRDefault="007C2673" w:rsidP="007C2673">
            <w:pPr>
              <w:pStyle w:val="TableBullet"/>
            </w:pPr>
            <w:r w:rsidRPr="003A521B">
              <w:t>Ensur</w:t>
            </w:r>
            <w:r>
              <w:t>e</w:t>
            </w:r>
            <w:r w:rsidRPr="003A521B">
              <w:t xml:space="preserve"> the breadth of social work and the variety of settings social workers work in is clearly communicated. Social workers have a role in a wide range of areas such as prevention, early intervention,</w:t>
            </w:r>
            <w:r>
              <w:t xml:space="preserve"> disaster response,</w:t>
            </w:r>
            <w:r w:rsidRPr="003A521B">
              <w:t xml:space="preserve"> navigation of the health system, </w:t>
            </w:r>
            <w:r>
              <w:t>and supporting</w:t>
            </w:r>
            <w:r w:rsidRPr="003A521B">
              <w:t xml:space="preserve"> whānau</w:t>
            </w:r>
            <w:r>
              <w:t xml:space="preserve">. They </w:t>
            </w:r>
            <w:r w:rsidRPr="003A521B">
              <w:t xml:space="preserve">are </w:t>
            </w:r>
            <w:r w:rsidRPr="00190DA7">
              <w:t xml:space="preserve">involved with interventions </w:t>
            </w:r>
            <w:r w:rsidRPr="003A521B">
              <w:t>across all areas of life and in a range of settings and contexts across all pae ora settings</w:t>
            </w:r>
            <w:r w:rsidRPr="00190DA7">
              <w:t xml:space="preserve">. For example, </w:t>
            </w:r>
            <w:r w:rsidRPr="003A521B">
              <w:t>social workers are frequently engaged in work related to family violence, mental health,</w:t>
            </w:r>
            <w:r>
              <w:t xml:space="preserve"> suicide,</w:t>
            </w:r>
            <w:r w:rsidRPr="003A521B">
              <w:t xml:space="preserve"> addiction or child protection.</w:t>
            </w:r>
          </w:p>
          <w:p w14:paraId="517F6835" w14:textId="77777777" w:rsidR="007C2673" w:rsidRPr="004A0ECE" w:rsidRDefault="007C2673" w:rsidP="007C2673">
            <w:pPr>
              <w:pStyle w:val="TableBullet"/>
            </w:pPr>
            <w:r>
              <w:t>Involve s</w:t>
            </w:r>
            <w:r w:rsidRPr="003A521B">
              <w:t xml:space="preserve">ocial </w:t>
            </w:r>
            <w:r>
              <w:t>w</w:t>
            </w:r>
            <w:r w:rsidRPr="003A521B">
              <w:t xml:space="preserve">orkers </w:t>
            </w:r>
            <w:r>
              <w:t>more</w:t>
            </w:r>
            <w:r w:rsidRPr="003A521B">
              <w:t xml:space="preserve"> in decision making</w:t>
            </w:r>
            <w:r>
              <w:t>, for example,</w:t>
            </w:r>
            <w:r w:rsidRPr="003A521B">
              <w:t xml:space="preserve"> policy, service improvement</w:t>
            </w:r>
            <w:r>
              <w:t>,</w:t>
            </w:r>
            <w:r w:rsidRPr="003A521B">
              <w:t xml:space="preserve"> etc. Social </w:t>
            </w:r>
            <w:r>
              <w:t>w</w:t>
            </w:r>
            <w:r w:rsidRPr="003A521B">
              <w:t>orkers have skills and have undertaken training to apply different practices to a broad range of contexts and work closely with whānau</w:t>
            </w:r>
            <w:r>
              <w:t xml:space="preserve">, </w:t>
            </w:r>
            <w:r w:rsidRPr="00B76224">
              <w:t>hapū, iwi and communities.</w:t>
            </w:r>
          </w:p>
          <w:p w14:paraId="40EE59D4" w14:textId="1FCD9A37" w:rsidR="007C2673" w:rsidRPr="005D5FC7" w:rsidRDefault="007C2673" w:rsidP="007C2673">
            <w:pPr>
              <w:pStyle w:val="TableBullet"/>
            </w:pPr>
            <w:r>
              <w:t>As c</w:t>
            </w:r>
            <w:r w:rsidRPr="00190DA7">
              <w:t xml:space="preserve">ultural </w:t>
            </w:r>
            <w:r>
              <w:t xml:space="preserve">competence, </w:t>
            </w:r>
            <w:r w:rsidRPr="00190DA7">
              <w:t>safety</w:t>
            </w:r>
            <w:r w:rsidRPr="003A521B">
              <w:t xml:space="preserve"> </w:t>
            </w:r>
            <w:r w:rsidRPr="00B76224">
              <w:t>and the importance of identity is integrated into training for social workers in Aotearoa, there is a central focus on the relationship between understanding self, bias and assumptions and practice</w:t>
            </w:r>
            <w:r>
              <w:t>,</w:t>
            </w:r>
            <w:r w:rsidRPr="00B76224">
              <w:t xml:space="preserve"> as well the imperative nature of reflective practice. This supports embedding Te Tiriti o Waitangi into knowledge, understanding and practice in health settings and especially in working with whānau, hapū, iwi and communities.</w:t>
            </w:r>
          </w:p>
        </w:tc>
      </w:tr>
      <w:tr w:rsidR="007C2673" w14:paraId="48282E41" w14:textId="77777777" w:rsidTr="007C2673">
        <w:tc>
          <w:tcPr>
            <w:tcW w:w="1701" w:type="dxa"/>
            <w:vAlign w:val="center"/>
          </w:tcPr>
          <w:p w14:paraId="709C4DAA" w14:textId="6E36069A" w:rsidR="007C2673" w:rsidRPr="007C2673" w:rsidRDefault="007C2673" w:rsidP="007C2673">
            <w:pPr>
              <w:pStyle w:val="TableText"/>
              <w:rPr>
                <w:b/>
                <w:bCs/>
              </w:rPr>
            </w:pPr>
            <w:r w:rsidRPr="007C2673">
              <w:rPr>
                <w:b/>
                <w:bCs/>
              </w:rPr>
              <w:t>Workforce</w:t>
            </w:r>
          </w:p>
        </w:tc>
        <w:tc>
          <w:tcPr>
            <w:tcW w:w="11482" w:type="dxa"/>
          </w:tcPr>
          <w:p w14:paraId="26359E55" w14:textId="77777777" w:rsidR="007C2673" w:rsidRPr="003A521B" w:rsidRDefault="007C2673" w:rsidP="007C2673">
            <w:pPr>
              <w:pStyle w:val="TableBullet"/>
            </w:pPr>
            <w:r>
              <w:t xml:space="preserve">Increase the use of workforce data to inform decision making related to workforce development.  </w:t>
            </w:r>
          </w:p>
          <w:p w14:paraId="7207F958" w14:textId="77777777" w:rsidR="007C2673" w:rsidRDefault="007C2673" w:rsidP="007C2673">
            <w:pPr>
              <w:pStyle w:val="TableBullet"/>
            </w:pPr>
            <w:r>
              <w:t>Develop c</w:t>
            </w:r>
            <w:r w:rsidRPr="003A521B">
              <w:t xml:space="preserve">onsistent national leadership models to support </w:t>
            </w:r>
            <w:r>
              <w:t>high-quality and diverse</w:t>
            </w:r>
            <w:r w:rsidRPr="003A521B">
              <w:t xml:space="preserve"> social work practice</w:t>
            </w:r>
            <w:r>
              <w:t>s</w:t>
            </w:r>
            <w:r w:rsidRPr="003A521B">
              <w:t xml:space="preserve"> and care</w:t>
            </w:r>
            <w:r>
              <w:t xml:space="preserve">, as </w:t>
            </w:r>
            <w:r w:rsidRPr="005368FF">
              <w:t>well as bu</w:t>
            </w:r>
            <w:r w:rsidRPr="003A521B">
              <w:t>ilding capacity and capability around leadership within the profession.</w:t>
            </w:r>
          </w:p>
          <w:p w14:paraId="36F59656" w14:textId="77777777" w:rsidR="007C2673" w:rsidRPr="003A521B" w:rsidRDefault="007C2673" w:rsidP="007C2673">
            <w:pPr>
              <w:pStyle w:val="TableBullet"/>
            </w:pPr>
            <w:r>
              <w:t>Develop c</w:t>
            </w:r>
            <w:r w:rsidRPr="003A521B">
              <w:t>lear career pathways</w:t>
            </w:r>
            <w:r w:rsidRPr="005368FF">
              <w:t xml:space="preserve"> </w:t>
            </w:r>
            <w:r w:rsidRPr="003A521B">
              <w:t>for social workers and investment into social work professional lead</w:t>
            </w:r>
            <w:r>
              <w:t>ership</w:t>
            </w:r>
            <w:r w:rsidRPr="003A521B">
              <w:t>, education and research roles</w:t>
            </w:r>
            <w:r>
              <w:t>, ensuring diversity in application and relevancy</w:t>
            </w:r>
            <w:r w:rsidRPr="003A521B">
              <w:t xml:space="preserve">. </w:t>
            </w:r>
          </w:p>
          <w:p w14:paraId="06953457" w14:textId="77777777" w:rsidR="007C2673" w:rsidRPr="00426268" w:rsidRDefault="007C2673" w:rsidP="007C2673">
            <w:pPr>
              <w:pStyle w:val="TableBullet"/>
            </w:pPr>
            <w:r w:rsidRPr="003A521B">
              <w:t xml:space="preserve">Support social workers to access supervision </w:t>
            </w:r>
            <w:r>
              <w:t xml:space="preserve">and continuous professional development </w:t>
            </w:r>
            <w:r w:rsidRPr="003A521B">
              <w:t>consistent with professional body standards</w:t>
            </w:r>
            <w:r>
              <w:t xml:space="preserve"> (including support for</w:t>
            </w:r>
            <w:r w:rsidRPr="00B60DCB">
              <w:t xml:space="preserve"> training social workers to become supervisors</w:t>
            </w:r>
            <w:r>
              <w:t>).</w:t>
            </w:r>
          </w:p>
          <w:p w14:paraId="2505B1F1" w14:textId="77777777" w:rsidR="007C2673" w:rsidRPr="003A521B" w:rsidRDefault="007C2673" w:rsidP="007C2673">
            <w:pPr>
              <w:pStyle w:val="TableBullet"/>
            </w:pPr>
            <w:r w:rsidRPr="003A521B">
              <w:t>Ensure newly qualified social workers and students are</w:t>
            </w:r>
            <w:r>
              <w:t xml:space="preserve"> orientated to and mentored in the expectations of the health workplace and that they are</w:t>
            </w:r>
            <w:r w:rsidRPr="003A521B">
              <w:t xml:space="preserve"> better supported during </w:t>
            </w:r>
            <w:r>
              <w:t xml:space="preserve">their </w:t>
            </w:r>
            <w:r w:rsidRPr="003A521B">
              <w:t xml:space="preserve">provisional registration period to ensure they have positive experiences and remain in </w:t>
            </w:r>
            <w:r>
              <w:t xml:space="preserve">the </w:t>
            </w:r>
            <w:r w:rsidRPr="003A521B">
              <w:t>health</w:t>
            </w:r>
            <w:r>
              <w:t xml:space="preserve"> sector</w:t>
            </w:r>
            <w:r w:rsidRPr="003A521B">
              <w:t>.</w:t>
            </w:r>
          </w:p>
          <w:p w14:paraId="66883733" w14:textId="77777777" w:rsidR="007C2673" w:rsidRPr="000D09C4" w:rsidRDefault="007C2673" w:rsidP="007C2673">
            <w:pPr>
              <w:pStyle w:val="TableBullet"/>
            </w:pPr>
            <w:r>
              <w:t>Introduce</w:t>
            </w:r>
            <w:r w:rsidRPr="003A521B">
              <w:t xml:space="preserve"> student placement support to improve qualification completion rates</w:t>
            </w:r>
            <w:r>
              <w:t xml:space="preserve"> </w:t>
            </w:r>
            <w:r w:rsidRPr="000D09C4">
              <w:t xml:space="preserve">as well as support for services </w:t>
            </w:r>
            <w:r>
              <w:t>that</w:t>
            </w:r>
            <w:r w:rsidRPr="000D09C4">
              <w:t xml:space="preserve"> offer placement opportunities. This is a crucial component to any social work training programme.  </w:t>
            </w:r>
          </w:p>
          <w:p w14:paraId="12BA98C4" w14:textId="77777777" w:rsidR="007C2673" w:rsidRPr="00B75BD5" w:rsidRDefault="007C2673" w:rsidP="007C2673">
            <w:pPr>
              <w:pStyle w:val="TableBullet"/>
            </w:pPr>
            <w:r>
              <w:t>Increase the number and range of work-integrated learning student placement opportunities in health settings.</w:t>
            </w:r>
          </w:p>
          <w:p w14:paraId="0B97586E" w14:textId="1B8346A3" w:rsidR="007C2673" w:rsidRPr="005D5FC7" w:rsidRDefault="007C2673" w:rsidP="007C2673">
            <w:pPr>
              <w:pStyle w:val="TableBullet"/>
            </w:pPr>
            <w:r w:rsidRPr="007D6533">
              <w:t>Create alternative pathways to professional qualification, including conversion pathways, apprenticeships and earn</w:t>
            </w:r>
            <w:r>
              <w:t>-</w:t>
            </w:r>
            <w:r w:rsidRPr="007D6533">
              <w:t>to</w:t>
            </w:r>
            <w:r>
              <w:t>-</w:t>
            </w:r>
            <w:r w:rsidRPr="007D6533">
              <w:t>learn staircase opportunities from the wider social sector workforce.</w:t>
            </w:r>
          </w:p>
        </w:tc>
      </w:tr>
      <w:tr w:rsidR="007C2673" w14:paraId="21FB600D" w14:textId="77777777" w:rsidTr="007C2673">
        <w:tc>
          <w:tcPr>
            <w:tcW w:w="1701" w:type="dxa"/>
            <w:vAlign w:val="center"/>
          </w:tcPr>
          <w:p w14:paraId="48835997" w14:textId="29A827B4" w:rsidR="007C2673" w:rsidRPr="007C2673" w:rsidRDefault="007C2673" w:rsidP="007C2673">
            <w:pPr>
              <w:pStyle w:val="TableText"/>
              <w:rPr>
                <w:b/>
                <w:bCs/>
              </w:rPr>
            </w:pPr>
            <w:r w:rsidRPr="007C2673">
              <w:rPr>
                <w:b/>
                <w:bCs/>
              </w:rPr>
              <w:t>Breadth of social work practice and settings</w:t>
            </w:r>
          </w:p>
        </w:tc>
        <w:tc>
          <w:tcPr>
            <w:tcW w:w="11482" w:type="dxa"/>
          </w:tcPr>
          <w:p w14:paraId="16398DDF" w14:textId="77777777" w:rsidR="007C2673" w:rsidRDefault="007C2673" w:rsidP="007C2673">
            <w:pPr>
              <w:pStyle w:val="TableBullet"/>
            </w:pPr>
            <w:r w:rsidRPr="003A521B">
              <w:t>Increase the number of social workers working in prevention and early intervention to improve outcomes</w:t>
            </w:r>
            <w:r>
              <w:t>.</w:t>
            </w:r>
          </w:p>
          <w:p w14:paraId="39044F65" w14:textId="77777777" w:rsidR="007C2673" w:rsidRPr="002A49FF" w:rsidRDefault="007C2673" w:rsidP="007C2673">
            <w:pPr>
              <w:pStyle w:val="TableBullet"/>
            </w:pPr>
            <w:r>
              <w:t>Ensure s</w:t>
            </w:r>
            <w:r w:rsidRPr="003A521B">
              <w:t xml:space="preserve">ocial </w:t>
            </w:r>
            <w:r>
              <w:t>w</w:t>
            </w:r>
            <w:r w:rsidRPr="003A521B">
              <w:t xml:space="preserve">orkers are well supported to work in the community to provide </w:t>
            </w:r>
            <w:r>
              <w:t xml:space="preserve">and collaborate with services and provide </w:t>
            </w:r>
            <w:r w:rsidRPr="003A521B">
              <w:t xml:space="preserve">care closer to </w:t>
            </w:r>
            <w:r>
              <w:t xml:space="preserve">the individuals and their </w:t>
            </w:r>
            <w:r w:rsidRPr="003A521B">
              <w:t>whānau.</w:t>
            </w:r>
          </w:p>
          <w:p w14:paraId="7566B60C" w14:textId="77777777" w:rsidR="007C2673" w:rsidRPr="003A521B" w:rsidRDefault="007C2673" w:rsidP="007C2673">
            <w:pPr>
              <w:pStyle w:val="TableBullet"/>
            </w:pPr>
            <w:r w:rsidRPr="003A521B">
              <w:t xml:space="preserve">Social </w:t>
            </w:r>
            <w:r>
              <w:t>w</w:t>
            </w:r>
            <w:r w:rsidRPr="003A521B">
              <w:t xml:space="preserve">orkers </w:t>
            </w:r>
            <w:r>
              <w:t>play a</w:t>
            </w:r>
            <w:r w:rsidRPr="003A521B">
              <w:t xml:space="preserve"> key part </w:t>
            </w:r>
            <w:r>
              <w:t>in</w:t>
            </w:r>
            <w:r w:rsidRPr="003A521B">
              <w:t xml:space="preserve"> multidisciplinary teams and can provide support to address the social determinants of health.</w:t>
            </w:r>
          </w:p>
          <w:p w14:paraId="0062DAD5" w14:textId="77777777" w:rsidR="007C2673" w:rsidRPr="005E4ED5" w:rsidRDefault="007C2673" w:rsidP="007C2673">
            <w:pPr>
              <w:pStyle w:val="TableBullet"/>
            </w:pPr>
            <w:r>
              <w:t>Support and endorse s</w:t>
            </w:r>
            <w:r w:rsidRPr="003A521B">
              <w:t xml:space="preserve">ocial </w:t>
            </w:r>
            <w:r>
              <w:t>w</w:t>
            </w:r>
            <w:r w:rsidRPr="003A521B">
              <w:t>orkers</w:t>
            </w:r>
            <w:r>
              <w:t xml:space="preserve"> to apply</w:t>
            </w:r>
            <w:r w:rsidRPr="003A521B">
              <w:t xml:space="preserve"> a holistic approach to pae ora and evaluate the contribution of bio-psycho-socio-spiritual and cultural factors</w:t>
            </w:r>
            <w:r>
              <w:t xml:space="preserve"> based </w:t>
            </w:r>
            <w:r w:rsidRPr="005E4ED5">
              <w:t xml:space="preserve">on understanding identity and the influence of all these </w:t>
            </w:r>
            <w:r>
              <w:t xml:space="preserve">factors </w:t>
            </w:r>
            <w:r w:rsidRPr="005E4ED5">
              <w:t xml:space="preserve">on health crises. </w:t>
            </w:r>
          </w:p>
          <w:p w14:paraId="6B71C337" w14:textId="77777777" w:rsidR="007C2673" w:rsidRPr="003A521B" w:rsidRDefault="007C2673" w:rsidP="007C2673">
            <w:pPr>
              <w:pStyle w:val="TableBullet"/>
            </w:pPr>
            <w:r w:rsidRPr="003A521B">
              <w:t xml:space="preserve">Social workers </w:t>
            </w:r>
            <w:r>
              <w:t xml:space="preserve">can help </w:t>
            </w:r>
            <w:r w:rsidRPr="003A521B">
              <w:t>individuals and wh</w:t>
            </w:r>
            <w:r>
              <w:t>ā</w:t>
            </w:r>
            <w:r w:rsidRPr="003A521B">
              <w:t>nau navigate the health system to support positive</w:t>
            </w:r>
            <w:r>
              <w:t xml:space="preserve"> self-determined</w:t>
            </w:r>
            <w:r w:rsidRPr="003A521B">
              <w:t xml:space="preserve"> outcomes.</w:t>
            </w:r>
          </w:p>
          <w:p w14:paraId="065B0AC6" w14:textId="77777777" w:rsidR="007C2673" w:rsidRDefault="007C2673" w:rsidP="007C2673">
            <w:pPr>
              <w:pStyle w:val="TableBullet"/>
            </w:pPr>
            <w:r w:rsidRPr="003A521B">
              <w:t xml:space="preserve">Social workers can undertake </w:t>
            </w:r>
            <w:r>
              <w:t>engagement and intervention</w:t>
            </w:r>
            <w:r w:rsidRPr="003A521B">
              <w:t xml:space="preserve"> to support individuals and whānau to address the </w:t>
            </w:r>
            <w:r w:rsidRPr="00BB4034">
              <w:t>socio-psychological</w:t>
            </w:r>
            <w:r>
              <w:t xml:space="preserve">, </w:t>
            </w:r>
            <w:r w:rsidRPr="00BB4034">
              <w:t xml:space="preserve">spiritual and cultural impacts of health crises. </w:t>
            </w:r>
            <w:r w:rsidRPr="003A521B">
              <w:t>Social workers are skilled in identifying and addressing risk across a number of areas</w:t>
            </w:r>
            <w:r>
              <w:t>,</w:t>
            </w:r>
            <w:r w:rsidRPr="003A521B">
              <w:t xml:space="preserve"> such as child protection, older adults (care and protection), </w:t>
            </w:r>
            <w:r w:rsidRPr="00F172D9">
              <w:t>mental health, suicide, addictions and family harm.</w:t>
            </w:r>
            <w:r>
              <w:t xml:space="preserve"> S</w:t>
            </w:r>
            <w:r w:rsidRPr="00F172D9">
              <w:t>ocial workers are</w:t>
            </w:r>
            <w:r>
              <w:t xml:space="preserve"> highly</w:t>
            </w:r>
            <w:r w:rsidRPr="00F172D9">
              <w:t xml:space="preserve"> cognisant of the ever-changing risk/s.</w:t>
            </w:r>
          </w:p>
          <w:p w14:paraId="32271FCA" w14:textId="6DB8FE1B" w:rsidR="007C2673" w:rsidRPr="005D5FC7" w:rsidRDefault="007C2673" w:rsidP="007C2673">
            <w:pPr>
              <w:pStyle w:val="TableBullet"/>
            </w:pPr>
            <w:bookmarkStart w:id="123" w:name="_Hlk156470329"/>
            <w:r w:rsidRPr="003F3E70">
              <w:t xml:space="preserve">In partnership with other agencies, explore the potential </w:t>
            </w:r>
            <w:r>
              <w:t>of</w:t>
            </w:r>
            <w:r w:rsidRPr="003F3E70">
              <w:t xml:space="preserve"> develop</w:t>
            </w:r>
            <w:r>
              <w:t>ing legislated</w:t>
            </w:r>
            <w:r w:rsidRPr="003F3E70">
              <w:t xml:space="preserve"> safeguarding services for adults at risk</w:t>
            </w:r>
            <w:bookmarkEnd w:id="123"/>
            <w:r w:rsidRPr="003F3E70">
              <w:t>.</w:t>
            </w:r>
          </w:p>
        </w:tc>
      </w:tr>
      <w:tr w:rsidR="007C2673" w14:paraId="7802812C" w14:textId="77777777" w:rsidTr="007C2673">
        <w:trPr>
          <w:trHeight w:val="90"/>
        </w:trPr>
        <w:tc>
          <w:tcPr>
            <w:tcW w:w="1701" w:type="dxa"/>
            <w:vAlign w:val="center"/>
          </w:tcPr>
          <w:p w14:paraId="43A09A21" w14:textId="3307E235" w:rsidR="007C2673" w:rsidRPr="007C2673" w:rsidRDefault="007C2673" w:rsidP="007C2673">
            <w:pPr>
              <w:pStyle w:val="TableText"/>
              <w:rPr>
                <w:b/>
                <w:bCs/>
              </w:rPr>
            </w:pPr>
            <w:r w:rsidRPr="007C2673">
              <w:rPr>
                <w:b/>
                <w:bCs/>
              </w:rPr>
              <w:t>Equity</w:t>
            </w:r>
          </w:p>
        </w:tc>
        <w:tc>
          <w:tcPr>
            <w:tcW w:w="11482" w:type="dxa"/>
          </w:tcPr>
          <w:p w14:paraId="6CF94A24" w14:textId="77777777" w:rsidR="007C2673" w:rsidRPr="0092162B" w:rsidRDefault="007C2673" w:rsidP="007C2673">
            <w:pPr>
              <w:pStyle w:val="TableBullet"/>
            </w:pPr>
            <w:r w:rsidRPr="0092162B">
              <w:t>24% of the social work workforce identifies as Māori, which is the highest proportion of any allied health profession.</w:t>
            </w:r>
            <w:r>
              <w:t xml:space="preserve"> There is an opportunity to share insights and learnings with other health professions.</w:t>
            </w:r>
          </w:p>
          <w:p w14:paraId="329E3C7E" w14:textId="77777777" w:rsidR="007C2673" w:rsidRDefault="007C2673" w:rsidP="007C2673">
            <w:pPr>
              <w:pStyle w:val="TableBullet"/>
            </w:pPr>
            <w:r w:rsidRPr="00E47ACC">
              <w:t xml:space="preserve">Continue to support </w:t>
            </w:r>
            <w:r>
              <w:t xml:space="preserve">the development of </w:t>
            </w:r>
            <w:r w:rsidRPr="00E47ACC">
              <w:t>social worker expertise</w:t>
            </w:r>
            <w:r>
              <w:t xml:space="preserve"> and competence</w:t>
            </w:r>
            <w:r w:rsidRPr="00E47ACC">
              <w:t xml:space="preserve"> in understanding and appl</w:t>
            </w:r>
            <w:r>
              <w:t>ying</w:t>
            </w:r>
            <w:r w:rsidRPr="00E47ACC">
              <w:t xml:space="preserve"> mātauranga Māori</w:t>
            </w:r>
            <w:r>
              <w:t>,</w:t>
            </w:r>
            <w:r w:rsidRPr="00E47ACC">
              <w:t xml:space="preserve"> ā-iwi and tikanga for tangata whenua within pae ora settings.</w:t>
            </w:r>
            <w:r>
              <w:t xml:space="preserve"> </w:t>
            </w:r>
          </w:p>
          <w:p w14:paraId="7B837986" w14:textId="77777777" w:rsidR="007C2673" w:rsidRPr="003A521B" w:rsidRDefault="007C2673" w:rsidP="007C2673">
            <w:pPr>
              <w:pStyle w:val="TableBullet"/>
            </w:pPr>
            <w:r>
              <w:t>Help s</w:t>
            </w:r>
            <w:r w:rsidRPr="003A521B">
              <w:t>ocial workers challenge persistent racism in the health system</w:t>
            </w:r>
            <w:r>
              <w:t xml:space="preserve"> by encouraging</w:t>
            </w:r>
            <w:r w:rsidRPr="003A521B">
              <w:t xml:space="preserve"> decision-makers </w:t>
            </w:r>
            <w:r>
              <w:t xml:space="preserve">to </w:t>
            </w:r>
            <w:r w:rsidRPr="003A521B">
              <w:t>listen</w:t>
            </w:r>
            <w:r>
              <w:t xml:space="preserve"> </w:t>
            </w:r>
            <w:r w:rsidRPr="003A521B">
              <w:t xml:space="preserve">to and act upon </w:t>
            </w:r>
            <w:r>
              <w:t>social workers’ advice</w:t>
            </w:r>
            <w:r w:rsidRPr="003A521B">
              <w:t>.</w:t>
            </w:r>
          </w:p>
          <w:p w14:paraId="7DD9FC04" w14:textId="77777777" w:rsidR="007C2673" w:rsidRDefault="007C2673" w:rsidP="007C2673">
            <w:pPr>
              <w:pStyle w:val="TableBullet"/>
            </w:pPr>
            <w:r>
              <w:t>Improve the accessibility of q</w:t>
            </w:r>
            <w:r w:rsidRPr="003A521B">
              <w:t xml:space="preserve">uality training modules for overseas staff to support </w:t>
            </w:r>
            <w:r>
              <w:t xml:space="preserve">their </w:t>
            </w:r>
            <w:r w:rsidRPr="003A521B">
              <w:t>understanding around obligations to uphold Te Tiriti o Waitangi and culturally safe</w:t>
            </w:r>
            <w:r>
              <w:t xml:space="preserve"> and competent</w:t>
            </w:r>
            <w:r w:rsidRPr="003A521B">
              <w:t xml:space="preserve"> care.</w:t>
            </w:r>
          </w:p>
          <w:p w14:paraId="2EA62CDA" w14:textId="77777777" w:rsidR="007C2673" w:rsidRPr="00E65A3E" w:rsidRDefault="007C2673" w:rsidP="007C2673">
            <w:pPr>
              <w:pStyle w:val="TableBullet"/>
            </w:pPr>
            <w:r w:rsidRPr="00190DA7">
              <w:t>Strengthen recruitment drive</w:t>
            </w:r>
            <w:r>
              <w:t>s</w:t>
            </w:r>
            <w:r w:rsidRPr="00190DA7">
              <w:t xml:space="preserve"> and scholarships/grants for </w:t>
            </w:r>
            <w:r>
              <w:t>Pacific peoples</w:t>
            </w:r>
            <w:r w:rsidRPr="00190DA7">
              <w:t xml:space="preserve">, Asian and other ethnic minorities </w:t>
            </w:r>
            <w:r>
              <w:t xml:space="preserve">and help them </w:t>
            </w:r>
            <w:r w:rsidRPr="00190DA7">
              <w:t xml:space="preserve">complete their social work qualification with an end-of-degree job offer in </w:t>
            </w:r>
            <w:r>
              <w:t xml:space="preserve">the </w:t>
            </w:r>
            <w:r w:rsidRPr="00190DA7">
              <w:t>health</w:t>
            </w:r>
            <w:r>
              <w:t xml:space="preserve"> sector</w:t>
            </w:r>
            <w:r w:rsidRPr="00190DA7">
              <w:t>.</w:t>
            </w:r>
          </w:p>
          <w:p w14:paraId="60F02684" w14:textId="3813635D" w:rsidR="007C2673" w:rsidRPr="00F34B54" w:rsidRDefault="007C2673" w:rsidP="007C2673">
            <w:pPr>
              <w:pStyle w:val="TableBullet"/>
            </w:pPr>
            <w:r w:rsidRPr="003A521B">
              <w:t xml:space="preserve">Ensure overseas policies and service models are adequately assessed to ensure </w:t>
            </w:r>
            <w:r>
              <w:t xml:space="preserve">they address </w:t>
            </w:r>
            <w:r w:rsidRPr="003A521B">
              <w:t xml:space="preserve">pro-equity and Te Tiriti impacts before they are implemented. </w:t>
            </w:r>
          </w:p>
        </w:tc>
      </w:tr>
      <w:tr w:rsidR="007C2673" w14:paraId="6E81123D" w14:textId="77777777" w:rsidTr="007C2673">
        <w:trPr>
          <w:trHeight w:val="90"/>
        </w:trPr>
        <w:tc>
          <w:tcPr>
            <w:tcW w:w="1701" w:type="dxa"/>
            <w:vAlign w:val="center"/>
          </w:tcPr>
          <w:p w14:paraId="3F09F5DD" w14:textId="7D358B29" w:rsidR="007C2673" w:rsidRPr="007C2673" w:rsidRDefault="007C2673" w:rsidP="007C2673">
            <w:pPr>
              <w:pStyle w:val="TableText"/>
              <w:rPr>
                <w:b/>
                <w:bCs/>
              </w:rPr>
            </w:pPr>
            <w:r w:rsidRPr="007C2673">
              <w:rPr>
                <w:b/>
                <w:bCs/>
              </w:rPr>
              <w:t>Funding</w:t>
            </w:r>
          </w:p>
        </w:tc>
        <w:tc>
          <w:tcPr>
            <w:tcW w:w="11482" w:type="dxa"/>
          </w:tcPr>
          <w:p w14:paraId="5AD7BB27" w14:textId="77777777" w:rsidR="007C2673" w:rsidRPr="003A521B" w:rsidRDefault="007C2673" w:rsidP="007C2673">
            <w:pPr>
              <w:pStyle w:val="TableBullet"/>
            </w:pPr>
            <w:r w:rsidRPr="003A521B">
              <w:t xml:space="preserve">Engage with iwi and tangata whenua providers </w:t>
            </w:r>
            <w:r>
              <w:t>on</w:t>
            </w:r>
            <w:r w:rsidRPr="003A521B">
              <w:t xml:space="preserve"> investment and resource needs.</w:t>
            </w:r>
          </w:p>
          <w:p w14:paraId="2133B53D" w14:textId="77777777" w:rsidR="007C2673" w:rsidRPr="003A521B" w:rsidRDefault="007C2673" w:rsidP="007C2673">
            <w:pPr>
              <w:pStyle w:val="TableBullet"/>
            </w:pPr>
            <w:r w:rsidRPr="003A521B">
              <w:t xml:space="preserve">Include social work as key personnel and resource in primary and community </w:t>
            </w:r>
            <w:r>
              <w:t xml:space="preserve">health </w:t>
            </w:r>
            <w:r w:rsidRPr="003A521B">
              <w:t>care staffing models.</w:t>
            </w:r>
          </w:p>
          <w:p w14:paraId="7C29E69D" w14:textId="57BCB87B" w:rsidR="007C2673" w:rsidRPr="00F34B54" w:rsidRDefault="007C2673" w:rsidP="007C2673">
            <w:pPr>
              <w:pStyle w:val="TableBullet"/>
            </w:pPr>
            <w:r w:rsidRPr="003A521B">
              <w:t>Identify care pathways where social work is a key component to positive outcomes for patients and whānau</w:t>
            </w:r>
            <w:r>
              <w:t xml:space="preserve"> and p</w:t>
            </w:r>
            <w:r w:rsidRPr="003A521B">
              <w:t xml:space="preserve">rovide specific funding contracts for social work within the services </w:t>
            </w:r>
            <w:r>
              <w:t>with</w:t>
            </w:r>
            <w:r w:rsidRPr="003A521B">
              <w:t xml:space="preserve"> these pathways</w:t>
            </w:r>
            <w:r w:rsidRPr="005368FF">
              <w:t>.</w:t>
            </w:r>
          </w:p>
        </w:tc>
      </w:tr>
    </w:tbl>
    <w:p w14:paraId="72D5FC5E" w14:textId="77777777" w:rsidR="007C2673" w:rsidRDefault="007C2673" w:rsidP="007C2673">
      <w:pPr>
        <w:pStyle w:val="Table"/>
        <w:rPr>
          <w:rFonts w:eastAsia="Arial"/>
        </w:rPr>
      </w:pPr>
    </w:p>
    <w:p w14:paraId="163F84FB" w14:textId="77777777" w:rsidR="007C2673" w:rsidRDefault="007C2673" w:rsidP="007C2673">
      <w:pPr>
        <w:rPr>
          <w:rFonts w:eastAsia="Arial"/>
          <w:b/>
          <w:sz w:val="20"/>
        </w:rPr>
      </w:pPr>
    </w:p>
    <w:p w14:paraId="257C0874" w14:textId="516120EB" w:rsidR="007C2673" w:rsidRPr="00DB44EC" w:rsidRDefault="007C2673" w:rsidP="007C2673">
      <w:pPr>
        <w:sectPr w:rsidR="007C2673" w:rsidRPr="00DB44EC" w:rsidSect="007C2673">
          <w:footerReference w:type="default" r:id="rId91"/>
          <w:pgSz w:w="16838" w:h="11906" w:orient="landscape"/>
          <w:pgMar w:top="1418" w:right="1701" w:bottom="1134" w:left="1701" w:header="709" w:footer="425" w:gutter="0"/>
          <w:cols w:space="708"/>
          <w:docGrid w:linePitch="360"/>
        </w:sectPr>
      </w:pPr>
    </w:p>
    <w:p w14:paraId="2AECF57F" w14:textId="7028ABA0" w:rsidR="007C2673" w:rsidRPr="008A59DE" w:rsidRDefault="007C2673" w:rsidP="007C2673">
      <w:pPr>
        <w:pStyle w:val="Heading2"/>
        <w:numPr>
          <w:ilvl w:val="6"/>
          <w:numId w:val="11"/>
        </w:numPr>
        <w:tabs>
          <w:tab w:val="clear" w:pos="4680"/>
          <w:tab w:val="num" w:pos="851"/>
        </w:tabs>
        <w:spacing w:before="0"/>
        <w:ind w:left="851" w:hanging="851"/>
      </w:pPr>
      <w:bookmarkStart w:id="124" w:name="_Toc167703462"/>
      <w:bookmarkStart w:id="125" w:name="_Ref168320849"/>
      <w:bookmarkStart w:id="126" w:name="_Ref168320857"/>
      <w:bookmarkStart w:id="127" w:name="_Ref168320949"/>
      <w:bookmarkStart w:id="128" w:name="_Toc169097386"/>
      <w:r w:rsidRPr="008A59DE">
        <w:t>Sonography</w:t>
      </w:r>
      <w:bookmarkEnd w:id="124"/>
      <w:bookmarkEnd w:id="125"/>
      <w:bookmarkEnd w:id="126"/>
      <w:bookmarkEnd w:id="127"/>
      <w:bookmarkEnd w:id="128"/>
    </w:p>
    <w:p w14:paraId="5F92D137" w14:textId="634D1E58" w:rsidR="007C2673" w:rsidRDefault="007C2673" w:rsidP="007C2673">
      <w:r w:rsidRPr="008A59DE">
        <w:t xml:space="preserve">Sonographers </w:t>
      </w:r>
      <w:r w:rsidRPr="008A59DE">
        <w:rPr>
          <w:shd w:val="clear" w:color="auto" w:fill="FFFFFF"/>
        </w:rPr>
        <w:t>are responsible for diagnostic ultrasound examination</w:t>
      </w:r>
      <w:r>
        <w:rPr>
          <w:shd w:val="clear" w:color="auto" w:fill="FFFFFF"/>
        </w:rPr>
        <w:t>s</w:t>
      </w:r>
      <w:r w:rsidRPr="008A59DE">
        <w:rPr>
          <w:shd w:val="clear" w:color="auto" w:fill="FFFFFF"/>
        </w:rPr>
        <w:t xml:space="preserve">. </w:t>
      </w:r>
      <w:r>
        <w:rPr>
          <w:shd w:val="clear" w:color="auto" w:fill="FFFFFF"/>
        </w:rPr>
        <w:t xml:space="preserve">They </w:t>
      </w:r>
      <w:r w:rsidRPr="008A59DE">
        <w:t>review and manage patients’ sonography imaging requirements, provide sonography procedures, deliver safe and quality sonography services and access, evaluate and provide sonographic imaging information</w:t>
      </w:r>
      <w:r>
        <w:t>. They also</w:t>
      </w:r>
      <w:r w:rsidRPr="008A59DE">
        <w:t xml:space="preserve"> provide a summary of the findings in written form to other health professionals. </w:t>
      </w:r>
      <w:r>
        <w:t>The s</w:t>
      </w:r>
      <w:r w:rsidRPr="008A59DE">
        <w:t>onographic practice encompasses both technical and interpretive skills</w:t>
      </w:r>
      <w:r>
        <w:t xml:space="preserve">. </w:t>
      </w:r>
    </w:p>
    <w:p w14:paraId="209214AD" w14:textId="77777777" w:rsidR="007C2673" w:rsidRPr="008A59DE" w:rsidRDefault="007C2673" w:rsidP="007C2673">
      <w:pPr>
        <w:rPr>
          <w:shd w:val="clear" w:color="auto" w:fill="FFFFFF"/>
        </w:rPr>
      </w:pPr>
    </w:p>
    <w:p w14:paraId="1E712125" w14:textId="1F2FEA3F" w:rsidR="007C2673" w:rsidRDefault="007C2673" w:rsidP="007C2673">
      <w:pPr>
        <w:rPr>
          <w:shd w:val="clear" w:color="auto" w:fill="FFFFFF"/>
        </w:rPr>
      </w:pPr>
      <w:r w:rsidRPr="008A59DE">
        <w:rPr>
          <w:shd w:val="clear" w:color="auto" w:fill="FFFFFF"/>
        </w:rPr>
        <w:t>Sonographers perform a wide range of real-time diagnostic examinations and may at their discretion (and in accordance with clinical and workplace guidelines) extend the</w:t>
      </w:r>
      <w:r>
        <w:rPr>
          <w:shd w:val="clear" w:color="auto" w:fill="FFFFFF"/>
        </w:rPr>
        <w:t>ir</w:t>
      </w:r>
      <w:r w:rsidRPr="008A59DE">
        <w:rPr>
          <w:shd w:val="clear" w:color="auto" w:fill="FFFFFF"/>
        </w:rPr>
        <w:t xml:space="preserve"> examination to include relevant regions and/or sequences not suggested in the referral.</w:t>
      </w:r>
    </w:p>
    <w:p w14:paraId="0C3A2B9C" w14:textId="77777777" w:rsidR="007C2673" w:rsidRPr="008A59DE" w:rsidRDefault="007C2673" w:rsidP="007C2673">
      <w:pPr>
        <w:rPr>
          <w:shd w:val="clear" w:color="auto" w:fill="FFFFFF"/>
        </w:rPr>
      </w:pPr>
    </w:p>
    <w:p w14:paraId="75114D13" w14:textId="77777777" w:rsidR="007C2673" w:rsidRPr="008A59DE" w:rsidRDefault="007C2673" w:rsidP="007C2673">
      <w:r w:rsidRPr="008A59DE">
        <w:rPr>
          <w:shd w:val="clear" w:color="auto" w:fill="FFFFFF"/>
        </w:rPr>
        <w:t>Sonographers’ competencies include, but are not limited to</w:t>
      </w:r>
      <w:r>
        <w:rPr>
          <w:shd w:val="clear" w:color="auto" w:fill="FFFFFF"/>
        </w:rPr>
        <w:t>,</w:t>
      </w:r>
      <w:r w:rsidRPr="008A59DE">
        <w:rPr>
          <w:shd w:val="clear" w:color="auto" w:fill="FFFFFF"/>
        </w:rPr>
        <w:t xml:space="preserve"> patient care, ultrasound physics and technology, anatomy and physiology identification and assessment, diagnostic interpretation of the ultrasound findings, bioeffects and the use of ultrasound technology, clinical and organisational responsibility for the examination, and quality assurance.</w:t>
      </w:r>
      <w:r w:rsidRPr="008A59DE">
        <w:rPr>
          <w:rStyle w:val="FootnoteReference"/>
          <w:shd w:val="clear" w:color="auto" w:fill="FFFFFF"/>
        </w:rPr>
        <w:footnoteReference w:id="119"/>
      </w:r>
    </w:p>
    <w:p w14:paraId="33C6BA6E" w14:textId="77777777" w:rsidR="007C2673" w:rsidRPr="008A59DE" w:rsidRDefault="007C2673" w:rsidP="007C2673">
      <w:pPr>
        <w:pStyle w:val="Heading3"/>
      </w:pPr>
      <w:r w:rsidRPr="008A59DE">
        <w:t>Sonographer prescribed qualifications and registration pathways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79"/>
      </w:tblGrid>
      <w:tr w:rsidR="007C2673" w:rsidRPr="003B0F08" w14:paraId="704A9D7E" w14:textId="77777777" w:rsidTr="003B0F08">
        <w:trPr>
          <w:trHeight w:val="391"/>
        </w:trPr>
        <w:tc>
          <w:tcPr>
            <w:tcW w:w="9016" w:type="dxa"/>
            <w:tcBorders>
              <w:top w:val="nil"/>
              <w:bottom w:val="nil"/>
            </w:tcBorders>
            <w:shd w:val="clear" w:color="auto" w:fill="D9D9D9" w:themeFill="background1" w:themeFillShade="D9"/>
            <w:vAlign w:val="center"/>
          </w:tcPr>
          <w:p w14:paraId="69EAD06C" w14:textId="77777777" w:rsidR="007C2673" w:rsidRPr="003B0F08" w:rsidRDefault="007C2673" w:rsidP="003B0F08">
            <w:pPr>
              <w:pStyle w:val="TableText"/>
              <w:rPr>
                <w:b/>
                <w:bCs/>
              </w:rPr>
            </w:pPr>
            <w:r w:rsidRPr="003B0F08">
              <w:rPr>
                <w:b/>
                <w:bCs/>
              </w:rPr>
              <w:t>Domestic graduates</w:t>
            </w:r>
            <w:r w:rsidRPr="00154B23">
              <w:rPr>
                <w:rStyle w:val="FootnoteReference"/>
                <w:sz w:val="20"/>
              </w:rPr>
              <w:footnoteReference w:id="120"/>
            </w:r>
          </w:p>
        </w:tc>
      </w:tr>
      <w:tr w:rsidR="007C2673" w:rsidRPr="008A59DE" w14:paraId="11D12B6B" w14:textId="77777777" w:rsidTr="003B0F08">
        <w:tc>
          <w:tcPr>
            <w:tcW w:w="9016" w:type="dxa"/>
            <w:tcBorders>
              <w:top w:val="nil"/>
            </w:tcBorders>
          </w:tcPr>
          <w:p w14:paraId="7988D7F1" w14:textId="77777777" w:rsidR="007C2673" w:rsidRPr="00AF0779" w:rsidRDefault="007C2673" w:rsidP="007C2673">
            <w:pPr>
              <w:pStyle w:val="TableBullet"/>
              <w:rPr>
                <w:u w:val="single"/>
              </w:rPr>
            </w:pPr>
            <w:r w:rsidRPr="008A59DE">
              <w:t>Postgraduate Diploma in Health Sciences in Ultrasound, University of Auckland.</w:t>
            </w:r>
          </w:p>
        </w:tc>
      </w:tr>
      <w:tr w:rsidR="007C2673" w:rsidRPr="003B0F08" w14:paraId="3A0CD8BE" w14:textId="77777777" w:rsidTr="003B0F08">
        <w:trPr>
          <w:trHeight w:val="391"/>
        </w:trPr>
        <w:tc>
          <w:tcPr>
            <w:tcW w:w="9016" w:type="dxa"/>
            <w:shd w:val="clear" w:color="auto" w:fill="D9D9D9" w:themeFill="background1" w:themeFillShade="D9"/>
            <w:vAlign w:val="center"/>
          </w:tcPr>
          <w:p w14:paraId="207B6CE2" w14:textId="77777777" w:rsidR="007C2673" w:rsidRPr="003B0F08" w:rsidRDefault="007C2673" w:rsidP="003B0F08">
            <w:pPr>
              <w:pStyle w:val="TableText"/>
              <w:rPr>
                <w:b/>
                <w:bCs/>
              </w:rPr>
            </w:pPr>
            <w:r w:rsidRPr="003B0F08">
              <w:rPr>
                <w:b/>
                <w:bCs/>
              </w:rPr>
              <w:t>General pathway (internationally qualified, including Australia)</w:t>
            </w:r>
            <w:r w:rsidRPr="00154B23">
              <w:rPr>
                <w:rStyle w:val="FootnoteReference"/>
                <w:sz w:val="20"/>
              </w:rPr>
              <w:footnoteReference w:id="121"/>
            </w:r>
          </w:p>
        </w:tc>
      </w:tr>
      <w:tr w:rsidR="007C2673" w:rsidRPr="008A59DE" w14:paraId="456F8DB4" w14:textId="77777777" w:rsidTr="007C2673">
        <w:tc>
          <w:tcPr>
            <w:tcW w:w="9016" w:type="dxa"/>
          </w:tcPr>
          <w:p w14:paraId="19E3C52C" w14:textId="77777777" w:rsidR="007C2673" w:rsidRPr="00706CDA" w:rsidRDefault="007C2673" w:rsidP="007C2673">
            <w:pPr>
              <w:pStyle w:val="TableBullet"/>
            </w:pPr>
            <w:r w:rsidRPr="00E76C8B">
              <w:t>Meet registration requirements, and</w:t>
            </w:r>
          </w:p>
          <w:p w14:paraId="520FDBC9" w14:textId="77777777" w:rsidR="007C2673" w:rsidRPr="00AF0779" w:rsidRDefault="007C2673" w:rsidP="007C2673">
            <w:pPr>
              <w:pStyle w:val="TableBullet"/>
              <w:rPr>
                <w:u w:val="single"/>
              </w:rPr>
            </w:pPr>
            <w:r w:rsidRPr="008A59DE">
              <w:t xml:space="preserve">Once registered, complete courses in cultural competency and cultural safety, Te Tiriti o Waitangi, and Clarify courses (modules covering a practitioner’s obligations under the Health Practitioners Competence Assurance Act </w:t>
            </w:r>
            <w:r>
              <w:t>2003</w:t>
            </w:r>
            <w:r w:rsidRPr="008A59DE">
              <w:t xml:space="preserve"> and health information privacy, informed consent) within six months of commencing practice in Aotearoa.</w:t>
            </w:r>
          </w:p>
        </w:tc>
      </w:tr>
      <w:tr w:rsidR="007C2673" w:rsidRPr="003B0F08" w14:paraId="744BE814" w14:textId="77777777" w:rsidTr="003B0F08">
        <w:trPr>
          <w:trHeight w:val="391"/>
        </w:trPr>
        <w:tc>
          <w:tcPr>
            <w:tcW w:w="9016" w:type="dxa"/>
            <w:shd w:val="clear" w:color="auto" w:fill="D9D9D9" w:themeFill="background1" w:themeFillShade="D9"/>
            <w:vAlign w:val="center"/>
          </w:tcPr>
          <w:p w14:paraId="639C0A81" w14:textId="77777777" w:rsidR="007C2673" w:rsidRPr="003B0F08" w:rsidRDefault="007C2673" w:rsidP="003B0F08">
            <w:pPr>
              <w:pStyle w:val="TableText"/>
              <w:keepNext/>
              <w:rPr>
                <w:b/>
                <w:bCs/>
              </w:rPr>
            </w:pPr>
            <w:r w:rsidRPr="003B0F08">
              <w:rPr>
                <w:b/>
                <w:bCs/>
              </w:rPr>
              <w:t>Specialist area of practice – cardiac sonography</w:t>
            </w:r>
            <w:r w:rsidRPr="00154B23">
              <w:rPr>
                <w:rStyle w:val="FootnoteReference"/>
                <w:sz w:val="20"/>
              </w:rPr>
              <w:footnoteReference w:id="122"/>
            </w:r>
          </w:p>
        </w:tc>
      </w:tr>
      <w:tr w:rsidR="007C2673" w:rsidRPr="008A59DE" w14:paraId="03771DFF" w14:textId="77777777" w:rsidTr="007C2673">
        <w:tc>
          <w:tcPr>
            <w:tcW w:w="9016" w:type="dxa"/>
          </w:tcPr>
          <w:p w14:paraId="1F1332B7" w14:textId="77777777" w:rsidR="007C2673" w:rsidRPr="003B0F08" w:rsidRDefault="007C2673" w:rsidP="003B0F08">
            <w:pPr>
              <w:pStyle w:val="TableText"/>
            </w:pPr>
            <w:r w:rsidRPr="003B0F08">
              <w:t>The University of Auckland recently launched a Cardiac Sonography course which started semester 1 2024.</w:t>
            </w:r>
          </w:p>
          <w:p w14:paraId="50186E1F" w14:textId="77777777" w:rsidR="007C2673" w:rsidRPr="003B0F08" w:rsidRDefault="007C2673" w:rsidP="003B0F08">
            <w:pPr>
              <w:pStyle w:val="TableText"/>
            </w:pPr>
            <w:r w:rsidRPr="003B0F08">
              <w:t>Students usually take Australasian Sonographer Accreditation Registry accredited courses:</w:t>
            </w:r>
          </w:p>
          <w:p w14:paraId="54456C8F" w14:textId="77777777" w:rsidR="007C2673" w:rsidRPr="008A59DE" w:rsidRDefault="007C2673" w:rsidP="003B0F08">
            <w:pPr>
              <w:pStyle w:val="TableBullet"/>
            </w:pPr>
            <w:r w:rsidRPr="008A59DE">
              <w:t>Graduate Diploma in Cardiac Ultrasound</w:t>
            </w:r>
            <w:r>
              <w:t>,</w:t>
            </w:r>
            <w:r w:rsidRPr="008A59DE">
              <w:t xml:space="preserve"> Queensland University of Technology</w:t>
            </w:r>
            <w:r>
              <w:t xml:space="preserve"> (QUT)</w:t>
            </w:r>
          </w:p>
          <w:p w14:paraId="066286DD" w14:textId="77777777" w:rsidR="007C2673" w:rsidRPr="008A59DE" w:rsidRDefault="007C2673" w:rsidP="003B0F08">
            <w:pPr>
              <w:pStyle w:val="TableBullet"/>
            </w:pPr>
            <w:r w:rsidRPr="008A59DE">
              <w:t>Graduate Diploma in Medical Sonography (Cardiac) and Master of Medical Sonography (Cardiac)</w:t>
            </w:r>
            <w:r>
              <w:t>,</w:t>
            </w:r>
            <w:r w:rsidRPr="008A59DE">
              <w:t xml:space="preserve"> University of South Australia</w:t>
            </w:r>
          </w:p>
          <w:p w14:paraId="0CDC88C1" w14:textId="77777777" w:rsidR="007C2673" w:rsidRPr="00AF0779" w:rsidRDefault="007C2673" w:rsidP="003B0F08">
            <w:pPr>
              <w:pStyle w:val="TableBullet"/>
            </w:pPr>
            <w:r w:rsidRPr="008A59DE">
              <w:t>Graduate Diploma in Cardiac Sonography and Master of Cardiac Sonography</w:t>
            </w:r>
            <w:r>
              <w:t>,</w:t>
            </w:r>
            <w:r w:rsidRPr="008A59DE">
              <w:t xml:space="preserve"> Western Sydney University.</w:t>
            </w:r>
          </w:p>
        </w:tc>
      </w:tr>
    </w:tbl>
    <w:p w14:paraId="57CAAABD" w14:textId="77777777" w:rsidR="007C2673" w:rsidRPr="008A59DE" w:rsidRDefault="007C2673" w:rsidP="007C2673">
      <w:pPr>
        <w:pStyle w:val="Heading3"/>
      </w:pPr>
      <w:bookmarkStart w:id="129" w:name="_Hlk155789338"/>
      <w:r w:rsidRPr="008A59DE">
        <w:t>Workforce data</w:t>
      </w:r>
      <w:bookmarkEnd w:id="129"/>
    </w:p>
    <w:p w14:paraId="1505062E" w14:textId="0C5A4CE0" w:rsidR="007C2673" w:rsidRDefault="007C2673" w:rsidP="007C2673">
      <w:r w:rsidRPr="008B71FC">
        <w:t xml:space="preserve">Information provided by the </w:t>
      </w:r>
      <w:r>
        <w:t>New Zealand Medical Radiation Technologists Board (MRTB)</w:t>
      </w:r>
      <w:r w:rsidRPr="008B71FC">
        <w:t xml:space="preserve"> based on </w:t>
      </w:r>
      <w:r>
        <w:t xml:space="preserve">data from </w:t>
      </w:r>
      <w:r w:rsidRPr="008B71FC">
        <w:t>their 202</w:t>
      </w:r>
      <w:r>
        <w:t>1</w:t>
      </w:r>
      <w:r w:rsidRPr="008B71FC">
        <w:t>/2</w:t>
      </w:r>
      <w:r>
        <w:t xml:space="preserve">2 </w:t>
      </w:r>
      <w:r w:rsidRPr="008B71FC">
        <w:t>annual report</w:t>
      </w:r>
      <w:r w:rsidRPr="008A59DE">
        <w:rPr>
          <w:rStyle w:val="FootnoteReference"/>
        </w:rPr>
        <w:footnoteReference w:id="123"/>
      </w:r>
    </w:p>
    <w:p w14:paraId="7F43F11B" w14:textId="6C85A0CD" w:rsidR="003B0F08" w:rsidRDefault="003B0F08" w:rsidP="007C2673"/>
    <w:p w14:paraId="318BCBCE" w14:textId="324BFFEF" w:rsidR="003B0F08" w:rsidRPr="008A59DE" w:rsidRDefault="003B0F08" w:rsidP="003B0F08">
      <w:pPr>
        <w:pStyle w:val="Table"/>
      </w:pPr>
      <w:bookmarkStart w:id="130" w:name="_Toc169097470"/>
      <w:r>
        <w:t xml:space="preserve">Table </w:t>
      </w:r>
      <w:r w:rsidR="0054239A">
        <w:fldChar w:fldCharType="begin"/>
      </w:r>
      <w:r w:rsidR="0054239A">
        <w:instrText xml:space="preserve"> STYLEREF 2 \s </w:instrText>
      </w:r>
      <w:r w:rsidR="0054239A">
        <w:fldChar w:fldCharType="separate"/>
      </w:r>
      <w:r w:rsidR="0054239A">
        <w:rPr>
          <w:noProof/>
        </w:rPr>
        <w:t>13</w:t>
      </w:r>
      <w:r w:rsidR="0054239A">
        <w:rPr>
          <w:noProof/>
        </w:rPr>
        <w:fldChar w:fldCharType="end"/>
      </w:r>
      <w:r>
        <w:noBreakHyphen/>
      </w:r>
      <w:r w:rsidR="0054239A">
        <w:fldChar w:fldCharType="begin"/>
      </w:r>
      <w:r w:rsidR="0054239A">
        <w:instrText xml:space="preserve"> SEQ Table \* ARABIC \s 2 </w:instrText>
      </w:r>
      <w:r w:rsidR="0054239A">
        <w:fldChar w:fldCharType="separate"/>
      </w:r>
      <w:r w:rsidR="0054239A">
        <w:rPr>
          <w:noProof/>
        </w:rPr>
        <w:t>1</w:t>
      </w:r>
      <w:r w:rsidR="0054239A">
        <w:rPr>
          <w:noProof/>
        </w:rPr>
        <w:fldChar w:fldCharType="end"/>
      </w:r>
      <w:r>
        <w:t xml:space="preserve">: </w:t>
      </w:r>
      <w:r w:rsidRPr="003B0F08">
        <w:t>Sonographers’ practising certificates by scope of practice, 2022</w:t>
      </w:r>
      <w:bookmarkEnd w:id="130"/>
    </w:p>
    <w:tbl>
      <w:tblPr>
        <w:tblStyle w:val="TableGrid"/>
        <w:tblW w:w="8075"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126"/>
        <w:gridCol w:w="2974"/>
        <w:gridCol w:w="2975"/>
      </w:tblGrid>
      <w:tr w:rsidR="003B0F08" w:rsidRPr="003B0F08" w14:paraId="3BF0BC19" w14:textId="77777777" w:rsidTr="003B0F08">
        <w:tc>
          <w:tcPr>
            <w:tcW w:w="2126" w:type="dxa"/>
            <w:tcBorders>
              <w:top w:val="nil"/>
              <w:bottom w:val="nil"/>
            </w:tcBorders>
            <w:shd w:val="clear" w:color="auto" w:fill="D9D9D9" w:themeFill="background1" w:themeFillShade="D9"/>
            <w:vAlign w:val="center"/>
          </w:tcPr>
          <w:p w14:paraId="7C1608D7" w14:textId="77777777" w:rsidR="003B0F08" w:rsidRPr="003B0F08" w:rsidRDefault="003B0F08" w:rsidP="003B0F08">
            <w:pPr>
              <w:pStyle w:val="TableText"/>
              <w:rPr>
                <w:b/>
                <w:bCs/>
              </w:rPr>
            </w:pPr>
          </w:p>
        </w:tc>
        <w:tc>
          <w:tcPr>
            <w:tcW w:w="2974" w:type="dxa"/>
            <w:tcBorders>
              <w:top w:val="nil"/>
              <w:bottom w:val="nil"/>
            </w:tcBorders>
            <w:shd w:val="clear" w:color="auto" w:fill="D9D9D9" w:themeFill="background1" w:themeFillShade="D9"/>
            <w:vAlign w:val="center"/>
          </w:tcPr>
          <w:p w14:paraId="745E2181" w14:textId="77777777" w:rsidR="003B0F08" w:rsidRPr="003B0F08" w:rsidRDefault="003B0F08" w:rsidP="003B0F08">
            <w:pPr>
              <w:pStyle w:val="TableText"/>
              <w:jc w:val="right"/>
              <w:rPr>
                <w:b/>
                <w:bCs/>
              </w:rPr>
            </w:pPr>
            <w:r w:rsidRPr="003B0F08">
              <w:rPr>
                <w:b/>
                <w:bCs/>
              </w:rPr>
              <w:t>Sonographer</w:t>
            </w:r>
          </w:p>
        </w:tc>
        <w:tc>
          <w:tcPr>
            <w:tcW w:w="2975" w:type="dxa"/>
            <w:tcBorders>
              <w:top w:val="nil"/>
              <w:bottom w:val="nil"/>
            </w:tcBorders>
            <w:shd w:val="clear" w:color="auto" w:fill="D9D9D9" w:themeFill="background1" w:themeFillShade="D9"/>
            <w:vAlign w:val="center"/>
          </w:tcPr>
          <w:p w14:paraId="5A384660" w14:textId="77777777" w:rsidR="003B0F08" w:rsidRPr="003B0F08" w:rsidRDefault="003B0F08" w:rsidP="003B0F08">
            <w:pPr>
              <w:pStyle w:val="TableText"/>
              <w:jc w:val="right"/>
              <w:rPr>
                <w:b/>
                <w:bCs/>
              </w:rPr>
            </w:pPr>
            <w:r w:rsidRPr="003B0F08">
              <w:rPr>
                <w:b/>
                <w:bCs/>
              </w:rPr>
              <w:t>Trainee sonographer</w:t>
            </w:r>
          </w:p>
        </w:tc>
      </w:tr>
      <w:tr w:rsidR="003B0F08" w:rsidRPr="008A59DE" w14:paraId="40A27CB5" w14:textId="77777777" w:rsidTr="003B0F08">
        <w:tc>
          <w:tcPr>
            <w:tcW w:w="2126" w:type="dxa"/>
            <w:tcBorders>
              <w:top w:val="nil"/>
            </w:tcBorders>
            <w:vAlign w:val="center"/>
          </w:tcPr>
          <w:p w14:paraId="1D6CE227" w14:textId="77777777" w:rsidR="003B0F08" w:rsidRPr="003B0F08" w:rsidRDefault="003B0F08" w:rsidP="003B0F08">
            <w:pPr>
              <w:pStyle w:val="TableText"/>
            </w:pPr>
            <w:r w:rsidRPr="003B0F08">
              <w:t>APC holders</w:t>
            </w:r>
          </w:p>
        </w:tc>
        <w:tc>
          <w:tcPr>
            <w:tcW w:w="2974" w:type="dxa"/>
            <w:tcBorders>
              <w:top w:val="nil"/>
            </w:tcBorders>
            <w:vAlign w:val="center"/>
          </w:tcPr>
          <w:p w14:paraId="752CA830" w14:textId="77777777" w:rsidR="003B0F08" w:rsidRPr="003B0F08" w:rsidRDefault="003B0F08" w:rsidP="003B0F08">
            <w:pPr>
              <w:pStyle w:val="TableText"/>
              <w:jc w:val="right"/>
            </w:pPr>
            <w:r w:rsidRPr="003B0F08">
              <w:t>676</w:t>
            </w:r>
          </w:p>
        </w:tc>
        <w:tc>
          <w:tcPr>
            <w:tcW w:w="2975" w:type="dxa"/>
            <w:tcBorders>
              <w:top w:val="nil"/>
            </w:tcBorders>
            <w:vAlign w:val="center"/>
          </w:tcPr>
          <w:p w14:paraId="4D3D3837" w14:textId="77777777" w:rsidR="003B0F08" w:rsidRPr="003B0F08" w:rsidRDefault="003B0F08" w:rsidP="003B0F08">
            <w:pPr>
              <w:pStyle w:val="TableText"/>
              <w:jc w:val="right"/>
            </w:pPr>
            <w:r w:rsidRPr="003B0F08">
              <w:t>81</w:t>
            </w:r>
          </w:p>
        </w:tc>
      </w:tr>
      <w:tr w:rsidR="003B0F08" w:rsidRPr="008A59DE" w14:paraId="473FCA9C" w14:textId="77777777" w:rsidTr="003B0F08">
        <w:tc>
          <w:tcPr>
            <w:tcW w:w="2126" w:type="dxa"/>
            <w:vAlign w:val="center"/>
          </w:tcPr>
          <w:p w14:paraId="349706B8" w14:textId="77777777" w:rsidR="003B0F08" w:rsidRPr="003B0F08" w:rsidRDefault="003B0F08" w:rsidP="003B0F08">
            <w:pPr>
              <w:pStyle w:val="TableText"/>
            </w:pPr>
            <w:r w:rsidRPr="003B0F08">
              <w:t>APCs with conditions</w:t>
            </w:r>
          </w:p>
        </w:tc>
        <w:tc>
          <w:tcPr>
            <w:tcW w:w="2974" w:type="dxa"/>
            <w:vAlign w:val="center"/>
          </w:tcPr>
          <w:p w14:paraId="20E987F4" w14:textId="77777777" w:rsidR="003B0F08" w:rsidRPr="003B0F08" w:rsidRDefault="003B0F08" w:rsidP="003B0F08">
            <w:pPr>
              <w:pStyle w:val="TableText"/>
              <w:jc w:val="right"/>
            </w:pPr>
            <w:r w:rsidRPr="003B0F08">
              <w:t>110</w:t>
            </w:r>
          </w:p>
        </w:tc>
        <w:tc>
          <w:tcPr>
            <w:tcW w:w="2975" w:type="dxa"/>
            <w:vAlign w:val="center"/>
          </w:tcPr>
          <w:p w14:paraId="3A115D94" w14:textId="77777777" w:rsidR="003B0F08" w:rsidRPr="003B0F08" w:rsidRDefault="003B0F08" w:rsidP="003B0F08">
            <w:pPr>
              <w:pStyle w:val="TableText"/>
              <w:jc w:val="right"/>
            </w:pPr>
            <w:r w:rsidRPr="003B0F08">
              <w:t>11</w:t>
            </w:r>
          </w:p>
        </w:tc>
      </w:tr>
    </w:tbl>
    <w:p w14:paraId="5D76CC63" w14:textId="77777777" w:rsidR="003B0F08" w:rsidRDefault="003B0F08" w:rsidP="007C2673"/>
    <w:p w14:paraId="015A60CE" w14:textId="5E1D7758" w:rsidR="003B0F08" w:rsidRDefault="003B0F08" w:rsidP="003B0F08">
      <w:pPr>
        <w:pStyle w:val="Figure"/>
      </w:pPr>
      <w:bookmarkStart w:id="131" w:name="_Toc169097435"/>
      <w:r>
        <w:t xml:space="preserve">Figure </w:t>
      </w:r>
      <w:r w:rsidR="0054239A">
        <w:fldChar w:fldCharType="begin"/>
      </w:r>
      <w:r w:rsidR="0054239A">
        <w:instrText xml:space="preserve"> STYLEREF 2 \s </w:instrText>
      </w:r>
      <w:r w:rsidR="0054239A">
        <w:fldChar w:fldCharType="separate"/>
      </w:r>
      <w:r w:rsidR="0054239A">
        <w:rPr>
          <w:noProof/>
        </w:rPr>
        <w:t>13</w:t>
      </w:r>
      <w:r w:rsidR="0054239A">
        <w:rPr>
          <w:noProof/>
        </w:rPr>
        <w:fldChar w:fldCharType="end"/>
      </w:r>
      <w:r>
        <w:noBreakHyphen/>
      </w:r>
      <w:r w:rsidR="0054239A">
        <w:fldChar w:fldCharType="begin"/>
      </w:r>
      <w:r w:rsidR="0054239A">
        <w:instrText xml:space="preserve"> SEQ Figure \* ARABIC \s 2 </w:instrText>
      </w:r>
      <w:r w:rsidR="0054239A">
        <w:fldChar w:fldCharType="separate"/>
      </w:r>
      <w:r w:rsidR="0054239A">
        <w:rPr>
          <w:noProof/>
        </w:rPr>
        <w:t>1</w:t>
      </w:r>
      <w:r w:rsidR="0054239A">
        <w:rPr>
          <w:noProof/>
        </w:rPr>
        <w:fldChar w:fldCharType="end"/>
      </w:r>
      <w:r>
        <w:t xml:space="preserve">: </w:t>
      </w:r>
      <w:r w:rsidRPr="003B0F08">
        <w:t>Percentage of ethnicities of sonographer APC holders, 2021–2022</w:t>
      </w:r>
      <w:bookmarkEnd w:id="131"/>
    </w:p>
    <w:p w14:paraId="63FDB93F" w14:textId="6F33D940" w:rsidR="003B0F08" w:rsidRDefault="003B0F08" w:rsidP="003B0F08">
      <w:r>
        <w:rPr>
          <w:noProof/>
        </w:rPr>
        <w:drawing>
          <wp:inline distT="0" distB="0" distL="0" distR="0" wp14:anchorId="2B5D4089" wp14:editId="3C07A0CF">
            <wp:extent cx="4763396" cy="4234543"/>
            <wp:effectExtent l="0" t="0" r="0" b="0"/>
            <wp:docPr id="2060" name="Picture 2060" descr="Highest number in all categories are New Zealand European/Pākeh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2060" descr="Highest number in all categories are New Zealand European/Pākehā"/>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91919" cy="4259899"/>
                    </a:xfrm>
                    <a:prstGeom prst="rect">
                      <a:avLst/>
                    </a:prstGeom>
                    <a:noFill/>
                  </pic:spPr>
                </pic:pic>
              </a:graphicData>
            </a:graphic>
          </wp:inline>
        </w:drawing>
      </w:r>
    </w:p>
    <w:p w14:paraId="78C34EF6" w14:textId="77777777" w:rsidR="007C2673" w:rsidRPr="008A59DE" w:rsidRDefault="007C2673" w:rsidP="007C2673">
      <w:pPr>
        <w:pStyle w:val="Heading3"/>
      </w:pPr>
      <w:r>
        <w:t>Benefits of</w:t>
      </w:r>
      <w:r w:rsidRPr="008B71FC">
        <w:t xml:space="preserve"> </w:t>
      </w:r>
      <w:r>
        <w:t>a highly-enabled</w:t>
      </w:r>
      <w:r w:rsidRPr="008B71FC">
        <w:t xml:space="preserve"> </w:t>
      </w:r>
      <w:r w:rsidRPr="008A59DE">
        <w:t>sonography profession</w:t>
      </w:r>
    </w:p>
    <w:p w14:paraId="77B93284" w14:textId="77777777" w:rsidR="007C2673" w:rsidRPr="008A59DE" w:rsidRDefault="007C2673" w:rsidP="003B0F08">
      <w:pPr>
        <w:pStyle w:val="Bullet"/>
      </w:pPr>
      <w:r w:rsidRPr="008A59DE">
        <w:t>Ultrasound is often used as first</w:t>
      </w:r>
      <w:r>
        <w:t>-</w:t>
      </w:r>
      <w:r w:rsidRPr="008A59DE">
        <w:t>line imaging (most common</w:t>
      </w:r>
      <w:r>
        <w:t>ly</w:t>
      </w:r>
      <w:r w:rsidRPr="008A59DE">
        <w:t xml:space="preserve"> over </w:t>
      </w:r>
      <w:r>
        <w:t>computed tomography scans (CTs)</w:t>
      </w:r>
      <w:r w:rsidRPr="008A59DE">
        <w:t xml:space="preserve">, </w:t>
      </w:r>
      <w:r>
        <w:t>magnetic resonance imaging (</w:t>
      </w:r>
      <w:r w:rsidRPr="008A59DE">
        <w:t>MRI</w:t>
      </w:r>
      <w:r>
        <w:t>s)</w:t>
      </w:r>
      <w:r w:rsidRPr="008A59DE">
        <w:t xml:space="preserve"> and X-ray</w:t>
      </w:r>
      <w:r>
        <w:t>s</w:t>
      </w:r>
      <w:r w:rsidRPr="008A59DE">
        <w:t xml:space="preserve">), it is non-ionising, safe, cost effective and relatively accessible, especially when compared </w:t>
      </w:r>
      <w:r>
        <w:t>with</w:t>
      </w:r>
      <w:r w:rsidRPr="008A59DE">
        <w:t xml:space="preserve"> other imaging modalities.</w:t>
      </w:r>
    </w:p>
    <w:p w14:paraId="16D3FB99" w14:textId="77777777" w:rsidR="007C2673" w:rsidRPr="008A59DE" w:rsidRDefault="007C2673" w:rsidP="003B0F08">
      <w:pPr>
        <w:pStyle w:val="Bullet"/>
        <w:rPr>
          <w:rStyle w:val="ui-provider"/>
          <w:rFonts w:cs="Segoe UI"/>
        </w:rPr>
      </w:pPr>
      <w:r w:rsidRPr="008A59DE">
        <w:t xml:space="preserve">Ultrasound is a key imaging modality used when assessing and diagnosing a patient. </w:t>
      </w:r>
      <w:r w:rsidRPr="008A59DE">
        <w:rPr>
          <w:rStyle w:val="ui-provider"/>
          <w:rFonts w:cs="Segoe UI"/>
        </w:rPr>
        <w:t>Increasing the sonography workforce will improve the access to ultrasounds</w:t>
      </w:r>
      <w:r>
        <w:rPr>
          <w:rStyle w:val="ui-provider"/>
          <w:rFonts w:cs="Segoe UI"/>
        </w:rPr>
        <w:t>,</w:t>
      </w:r>
      <w:r w:rsidRPr="008A59DE">
        <w:rPr>
          <w:rStyle w:val="ui-provider"/>
          <w:rFonts w:cs="Segoe UI"/>
        </w:rPr>
        <w:t xml:space="preserve"> which will decrease wait times for diagnoses. This will allow patients to receive treatment decisions earlier, thus receiving care sooner and reducing pressure </w:t>
      </w:r>
      <w:r>
        <w:rPr>
          <w:rStyle w:val="ui-provider"/>
          <w:rFonts w:cs="Segoe UI"/>
        </w:rPr>
        <w:t>on</w:t>
      </w:r>
      <w:r w:rsidRPr="008A59DE">
        <w:rPr>
          <w:rStyle w:val="ui-provider"/>
          <w:rFonts w:cs="Segoe UI"/>
        </w:rPr>
        <w:t xml:space="preserve"> the health system.</w:t>
      </w:r>
    </w:p>
    <w:p w14:paraId="359B0CA5" w14:textId="77777777" w:rsidR="0027164F" w:rsidRDefault="0027164F" w:rsidP="00DC20BD">
      <w:pPr>
        <w:pStyle w:val="Table"/>
        <w:rPr>
          <w:rFonts w:eastAsia="Arial"/>
        </w:rPr>
      </w:pPr>
    </w:p>
    <w:p w14:paraId="0EC59720" w14:textId="77777777" w:rsidR="003B0F08" w:rsidRDefault="003B0F08" w:rsidP="00DC20BD">
      <w:pPr>
        <w:pStyle w:val="Table"/>
        <w:rPr>
          <w:rFonts w:eastAsia="Arial"/>
        </w:rPr>
        <w:sectPr w:rsidR="003B0F08" w:rsidSect="00121425">
          <w:footerReference w:type="default" r:id="rId93"/>
          <w:pgSz w:w="11907" w:h="16834" w:code="9"/>
          <w:pgMar w:top="1418" w:right="1701" w:bottom="1134" w:left="1843" w:header="284" w:footer="425" w:gutter="284"/>
          <w:cols w:space="720"/>
          <w:docGrid w:linePitch="286"/>
        </w:sectPr>
      </w:pPr>
    </w:p>
    <w:p w14:paraId="45CCFBE9" w14:textId="5E71EB60" w:rsidR="003B0F08" w:rsidRDefault="003B0F08" w:rsidP="003B0F08">
      <w:pPr>
        <w:pStyle w:val="Heading3"/>
        <w:spacing w:before="0"/>
        <w:rPr>
          <w:rFonts w:eastAsia="Arial"/>
        </w:rPr>
      </w:pPr>
      <w:r w:rsidRPr="00F34B54">
        <w:rPr>
          <w:rFonts w:eastAsia="Arial"/>
        </w:rPr>
        <w:t xml:space="preserve">Key </w:t>
      </w:r>
      <w:r w:rsidRPr="007C2673">
        <w:rPr>
          <w:rFonts w:eastAsia="Arial"/>
        </w:rPr>
        <w:t xml:space="preserve">issues for </w:t>
      </w:r>
      <w:r w:rsidRPr="003B0F08">
        <w:rPr>
          <w:rFonts w:eastAsia="Arial"/>
        </w:rPr>
        <w:t>the sonography profession in realising its full potential to help achieve pae ora</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701"/>
        <w:gridCol w:w="11482"/>
      </w:tblGrid>
      <w:tr w:rsidR="003B0F08" w:rsidRPr="00923FF4" w14:paraId="1C590FC2" w14:textId="77777777" w:rsidTr="00154B23">
        <w:trPr>
          <w:tblHeader/>
        </w:trPr>
        <w:tc>
          <w:tcPr>
            <w:tcW w:w="1701" w:type="dxa"/>
            <w:tcBorders>
              <w:top w:val="nil"/>
              <w:bottom w:val="nil"/>
            </w:tcBorders>
            <w:shd w:val="clear" w:color="auto" w:fill="D9D9D9" w:themeFill="background1" w:themeFillShade="D9"/>
            <w:vAlign w:val="center"/>
          </w:tcPr>
          <w:p w14:paraId="63E8E40C" w14:textId="77777777" w:rsidR="003B0F08" w:rsidRPr="00923FF4" w:rsidRDefault="003B0F08" w:rsidP="00154B23">
            <w:pPr>
              <w:pStyle w:val="TableText"/>
              <w:rPr>
                <w:b/>
                <w:bCs/>
              </w:rPr>
            </w:pPr>
            <w:r w:rsidRPr="00923FF4">
              <w:rPr>
                <w:b/>
                <w:bCs/>
              </w:rPr>
              <w:t>Key themes</w:t>
            </w:r>
          </w:p>
        </w:tc>
        <w:tc>
          <w:tcPr>
            <w:tcW w:w="11482" w:type="dxa"/>
            <w:tcBorders>
              <w:top w:val="nil"/>
              <w:bottom w:val="nil"/>
            </w:tcBorders>
            <w:shd w:val="clear" w:color="auto" w:fill="D9D9D9" w:themeFill="background1" w:themeFillShade="D9"/>
            <w:vAlign w:val="center"/>
          </w:tcPr>
          <w:p w14:paraId="7881885B" w14:textId="77777777" w:rsidR="003B0F08" w:rsidRPr="00923FF4" w:rsidRDefault="003B0F08" w:rsidP="00154B23">
            <w:pPr>
              <w:pStyle w:val="TableText"/>
              <w:rPr>
                <w:b/>
                <w:bCs/>
              </w:rPr>
            </w:pPr>
            <w:r w:rsidRPr="00EC5F9C">
              <w:rPr>
                <w:b/>
                <w:bCs/>
              </w:rPr>
              <w:t>Key issues</w:t>
            </w:r>
          </w:p>
        </w:tc>
      </w:tr>
      <w:tr w:rsidR="003B0F08" w14:paraId="28BDDE0A" w14:textId="77777777" w:rsidTr="00154B23">
        <w:tc>
          <w:tcPr>
            <w:tcW w:w="1701" w:type="dxa"/>
            <w:tcBorders>
              <w:top w:val="nil"/>
            </w:tcBorders>
          </w:tcPr>
          <w:p w14:paraId="1FBE5354" w14:textId="152F1A2F" w:rsidR="003B0F08" w:rsidRPr="003B0F08" w:rsidRDefault="003B0F08" w:rsidP="003B0F08">
            <w:pPr>
              <w:pStyle w:val="TableText"/>
              <w:rPr>
                <w:b/>
                <w:bCs/>
              </w:rPr>
            </w:pPr>
            <w:r w:rsidRPr="003B0F08">
              <w:rPr>
                <w:b/>
                <w:bCs/>
              </w:rPr>
              <w:t xml:space="preserve">Training </w:t>
            </w:r>
          </w:p>
        </w:tc>
        <w:tc>
          <w:tcPr>
            <w:tcW w:w="11482" w:type="dxa"/>
            <w:tcBorders>
              <w:top w:val="nil"/>
            </w:tcBorders>
          </w:tcPr>
          <w:p w14:paraId="0F6CEC65" w14:textId="77777777" w:rsidR="003B0F08" w:rsidRPr="008A59DE" w:rsidRDefault="003B0F08" w:rsidP="003B0F08">
            <w:pPr>
              <w:pStyle w:val="TableBullet"/>
            </w:pPr>
            <w:r w:rsidRPr="008A59DE">
              <w:t xml:space="preserve">The sonography workforce </w:t>
            </w:r>
            <w:r>
              <w:t xml:space="preserve">is </w:t>
            </w:r>
            <w:r w:rsidRPr="008A59DE">
              <w:t>still dependen</w:t>
            </w:r>
            <w:r>
              <w:t>t</w:t>
            </w:r>
            <w:r w:rsidRPr="008A59DE">
              <w:t xml:space="preserve"> on overseas</w:t>
            </w:r>
            <w:r>
              <w:t>-</w:t>
            </w:r>
            <w:r w:rsidRPr="008A59DE">
              <w:t>trained practitioners.</w:t>
            </w:r>
          </w:p>
          <w:p w14:paraId="60B58CFF" w14:textId="77777777" w:rsidR="003B0F08" w:rsidRDefault="003B0F08" w:rsidP="003B0F08">
            <w:pPr>
              <w:pStyle w:val="TableBullet"/>
            </w:pPr>
            <w:r w:rsidRPr="008A59DE">
              <w:t>An insufficient number of clinical educators limits the availability of student clinical placements.</w:t>
            </w:r>
          </w:p>
          <w:p w14:paraId="2FEEF638" w14:textId="77777777" w:rsidR="003B0F08" w:rsidRPr="00963E54" w:rsidRDefault="003B0F08" w:rsidP="003B0F08">
            <w:pPr>
              <w:pStyle w:val="TableBullet"/>
            </w:pPr>
            <w:r w:rsidRPr="00963E54">
              <w:t>Clinical placements are also limited by the ability of a training provider to accommodate the reduction in numbers of patients able to be scanned in any given session. All trainee work, especially first</w:t>
            </w:r>
            <w:r>
              <w:t>-</w:t>
            </w:r>
            <w:r w:rsidRPr="00963E54">
              <w:t>year trainees, must be physically checked</w:t>
            </w:r>
            <w:r>
              <w:t>,</w:t>
            </w:r>
            <w:r w:rsidRPr="00963E54">
              <w:t xml:space="preserve"> that is repeated</w:t>
            </w:r>
            <w:r>
              <w:t>. Thus,</w:t>
            </w:r>
            <w:r w:rsidRPr="00963E54">
              <w:t xml:space="preserve"> for each trainee on site</w:t>
            </w:r>
            <w:r>
              <w:t>,</w:t>
            </w:r>
            <w:r w:rsidRPr="00963E54">
              <w:t xml:space="preserve"> the volume of through</w:t>
            </w:r>
            <w:r>
              <w:t>-</w:t>
            </w:r>
            <w:r w:rsidRPr="00963E54">
              <w:t>put is approximately halved.</w:t>
            </w:r>
            <w:r>
              <w:rPr>
                <w:rStyle w:val="FootnoteReference"/>
                <w:rFonts w:cs="Segoe UI"/>
              </w:rPr>
              <w:footnoteReference w:id="124"/>
            </w:r>
          </w:p>
          <w:p w14:paraId="7D68852D" w14:textId="77777777" w:rsidR="003B0F08" w:rsidRPr="008A59DE" w:rsidRDefault="003B0F08" w:rsidP="003B0F08">
            <w:pPr>
              <w:pStyle w:val="TableBullet"/>
            </w:pPr>
            <w:r w:rsidRPr="008A59DE">
              <w:t xml:space="preserve">It is challenging for </w:t>
            </w:r>
            <w:r>
              <w:t xml:space="preserve">those </w:t>
            </w:r>
            <w:r w:rsidRPr="008A59DE">
              <w:t>sonographers working in remote areas to access professional development opportunities and clinical support.</w:t>
            </w:r>
          </w:p>
          <w:p w14:paraId="29331BCA" w14:textId="2DCA1073" w:rsidR="003B0F08" w:rsidRPr="005D5FC7" w:rsidRDefault="003B0F08" w:rsidP="003B0F08">
            <w:pPr>
              <w:pStyle w:val="TableBullet"/>
            </w:pPr>
            <w:r w:rsidRPr="008A59DE">
              <w:t>There is no cardiac or vascular sonography course in Aotearoa, so specialty training currently needs to be completed in Australia.</w:t>
            </w:r>
          </w:p>
        </w:tc>
      </w:tr>
      <w:tr w:rsidR="003B0F08" w14:paraId="1921E7E4" w14:textId="77777777" w:rsidTr="00154B23">
        <w:tc>
          <w:tcPr>
            <w:tcW w:w="1701" w:type="dxa"/>
          </w:tcPr>
          <w:p w14:paraId="16FBEE51" w14:textId="2F1C7279" w:rsidR="003B0F08" w:rsidRPr="003B0F08" w:rsidRDefault="003B0F08" w:rsidP="003B0F08">
            <w:pPr>
              <w:pStyle w:val="TableText"/>
              <w:rPr>
                <w:b/>
                <w:bCs/>
              </w:rPr>
            </w:pPr>
            <w:r w:rsidRPr="003B0F08">
              <w:rPr>
                <w:b/>
                <w:bCs/>
              </w:rPr>
              <w:t>Scope of practice</w:t>
            </w:r>
          </w:p>
        </w:tc>
        <w:tc>
          <w:tcPr>
            <w:tcW w:w="11482" w:type="dxa"/>
          </w:tcPr>
          <w:p w14:paraId="7BF5A0AC" w14:textId="7D78B223" w:rsidR="003B0F08" w:rsidRPr="005D5FC7" w:rsidRDefault="003B0F08" w:rsidP="003B0F08">
            <w:pPr>
              <w:pStyle w:val="TableBullet"/>
            </w:pPr>
            <w:r w:rsidRPr="008A59DE">
              <w:t xml:space="preserve">It is challenging for sonographers to work at full scope. Key challenges include workforce shortages and a lack of guidance on safe upskilling, </w:t>
            </w:r>
            <w:r>
              <w:t>for example</w:t>
            </w:r>
            <w:r w:rsidRPr="008A59DE">
              <w:t>, there is no credentialling frameworks.</w:t>
            </w:r>
          </w:p>
        </w:tc>
      </w:tr>
      <w:tr w:rsidR="003B0F08" w14:paraId="7C0E3AB9" w14:textId="77777777" w:rsidTr="00154B23">
        <w:tc>
          <w:tcPr>
            <w:tcW w:w="1701" w:type="dxa"/>
          </w:tcPr>
          <w:p w14:paraId="44C9D48B" w14:textId="166B201C" w:rsidR="003B0F08" w:rsidRPr="003B0F08" w:rsidRDefault="003B0F08" w:rsidP="003B0F08">
            <w:pPr>
              <w:pStyle w:val="TableText"/>
              <w:rPr>
                <w:b/>
                <w:bCs/>
              </w:rPr>
            </w:pPr>
            <w:r w:rsidRPr="003B0F08">
              <w:rPr>
                <w:b/>
                <w:bCs/>
              </w:rPr>
              <w:t xml:space="preserve">Funding </w:t>
            </w:r>
          </w:p>
        </w:tc>
        <w:tc>
          <w:tcPr>
            <w:tcW w:w="11482" w:type="dxa"/>
          </w:tcPr>
          <w:p w14:paraId="1A56DDAE" w14:textId="77777777" w:rsidR="003B0F08" w:rsidRPr="008A59DE" w:rsidRDefault="003B0F08" w:rsidP="003B0F08">
            <w:pPr>
              <w:pStyle w:val="TableBullet"/>
            </w:pPr>
            <w:r w:rsidRPr="008A59DE">
              <w:t xml:space="preserve">There is inadequate </w:t>
            </w:r>
            <w:r>
              <w:t>resourcing and support for</w:t>
            </w:r>
            <w:r w:rsidRPr="008A59DE">
              <w:t xml:space="preserve"> student clinical placements.</w:t>
            </w:r>
          </w:p>
          <w:p w14:paraId="5564188A" w14:textId="11832485" w:rsidR="003B0F08" w:rsidRPr="005D5FC7" w:rsidRDefault="003B0F08" w:rsidP="003B0F08">
            <w:pPr>
              <w:pStyle w:val="TableBullet"/>
            </w:pPr>
            <w:r w:rsidRPr="008A59DE">
              <w:t>Funding models and associated service delivery pressures limit the range of experience students gain on clinical placements in hospitals.</w:t>
            </w:r>
          </w:p>
        </w:tc>
      </w:tr>
      <w:tr w:rsidR="003B0F08" w14:paraId="5DE20CC0" w14:textId="77777777" w:rsidTr="00154B23">
        <w:tc>
          <w:tcPr>
            <w:tcW w:w="1701" w:type="dxa"/>
          </w:tcPr>
          <w:p w14:paraId="48EFCE2E" w14:textId="02E08488" w:rsidR="003B0F08" w:rsidRPr="003B0F08" w:rsidRDefault="003B0F08" w:rsidP="003B0F08">
            <w:pPr>
              <w:pStyle w:val="TableText"/>
              <w:rPr>
                <w:b/>
                <w:bCs/>
              </w:rPr>
            </w:pPr>
            <w:r w:rsidRPr="003B0F08">
              <w:rPr>
                <w:b/>
                <w:bCs/>
              </w:rPr>
              <w:t>Models of care</w:t>
            </w:r>
          </w:p>
        </w:tc>
        <w:tc>
          <w:tcPr>
            <w:tcW w:w="11482" w:type="dxa"/>
          </w:tcPr>
          <w:p w14:paraId="6F1CC0A7" w14:textId="77777777" w:rsidR="003B0F08" w:rsidRPr="008A59DE" w:rsidRDefault="003B0F08" w:rsidP="003B0F08">
            <w:pPr>
              <w:pStyle w:val="TableBullet"/>
            </w:pPr>
            <w:r>
              <w:t>S</w:t>
            </w:r>
            <w:r w:rsidRPr="008A59DE">
              <w:t xml:space="preserve">onography services </w:t>
            </w:r>
            <w:r>
              <w:t>receive i</w:t>
            </w:r>
            <w:r w:rsidRPr="008A59DE">
              <w:t>nappropriate referrals</w:t>
            </w:r>
            <w:r>
              <w:t xml:space="preserve">, </w:t>
            </w:r>
            <w:r w:rsidRPr="008A59DE">
              <w:t>add</w:t>
            </w:r>
            <w:r>
              <w:t>ing to the</w:t>
            </w:r>
            <w:r w:rsidRPr="008A59DE">
              <w:t xml:space="preserve"> demand</w:t>
            </w:r>
            <w:r>
              <w:t xml:space="preserve"> on their services</w:t>
            </w:r>
            <w:r w:rsidRPr="008A59DE">
              <w:t>.</w:t>
            </w:r>
          </w:p>
          <w:p w14:paraId="15CFBF14" w14:textId="3D17CBAB" w:rsidR="003B0F08" w:rsidRPr="005D5FC7" w:rsidRDefault="003B0F08" w:rsidP="003B0F08">
            <w:pPr>
              <w:pStyle w:val="TableBullet"/>
            </w:pPr>
            <w:r w:rsidRPr="008A59DE">
              <w:t>Sonography is not well integrated into existing service models.</w:t>
            </w:r>
          </w:p>
        </w:tc>
      </w:tr>
      <w:tr w:rsidR="003B0F08" w14:paraId="0A8D7545" w14:textId="77777777" w:rsidTr="00154B23">
        <w:tc>
          <w:tcPr>
            <w:tcW w:w="1701" w:type="dxa"/>
          </w:tcPr>
          <w:p w14:paraId="440FFB37" w14:textId="607EC569" w:rsidR="003B0F08" w:rsidRPr="003B0F08" w:rsidRDefault="003B0F08" w:rsidP="003B0F08">
            <w:pPr>
              <w:pStyle w:val="TableText"/>
              <w:rPr>
                <w:b/>
                <w:bCs/>
              </w:rPr>
            </w:pPr>
            <w:r w:rsidRPr="003B0F08">
              <w:rPr>
                <w:b/>
                <w:bCs/>
              </w:rPr>
              <w:t>Equity</w:t>
            </w:r>
          </w:p>
        </w:tc>
        <w:tc>
          <w:tcPr>
            <w:tcW w:w="11482" w:type="dxa"/>
          </w:tcPr>
          <w:p w14:paraId="54ED227B" w14:textId="77777777" w:rsidR="003B0F08" w:rsidRPr="0003618E" w:rsidRDefault="003B0F08" w:rsidP="003B0F08">
            <w:pPr>
              <w:pStyle w:val="TableBullet"/>
            </w:pPr>
            <w:r w:rsidRPr="0003618E">
              <w:t xml:space="preserve">The undergraduate degree requirement </w:t>
            </w:r>
            <w:r>
              <w:t xml:space="preserve">for the </w:t>
            </w:r>
            <w:r w:rsidRPr="0003618E">
              <w:t xml:space="preserve">postgraduate training model </w:t>
            </w:r>
            <w:r>
              <w:t>makes</w:t>
            </w:r>
            <w:r w:rsidRPr="0003618E">
              <w:t xml:space="preserve"> it is difficult to get enough Māori and Pacific sonography students.</w:t>
            </w:r>
          </w:p>
          <w:p w14:paraId="2850ADD7" w14:textId="77777777" w:rsidR="003B0F08" w:rsidRPr="0003618E" w:rsidRDefault="003B0F08" w:rsidP="003B0F08">
            <w:pPr>
              <w:pStyle w:val="TableBullet"/>
            </w:pPr>
            <w:r w:rsidRPr="0003618E">
              <w:t xml:space="preserve">There is variation in the availability of sonography services regionally and rurally, </w:t>
            </w:r>
            <w:r>
              <w:t>and many</w:t>
            </w:r>
            <w:r w:rsidRPr="0003618E">
              <w:t xml:space="preserve"> patients and sonographers need to travel long distances.</w:t>
            </w:r>
          </w:p>
          <w:p w14:paraId="64D64121" w14:textId="3A29CCD3" w:rsidR="003B0F08" w:rsidRPr="005D5FC7" w:rsidRDefault="003B0F08" w:rsidP="003B0F08">
            <w:pPr>
              <w:pStyle w:val="TableBullet"/>
            </w:pPr>
            <w:r w:rsidRPr="008A59DE">
              <w:t xml:space="preserve">The sonography profession is not well </w:t>
            </w:r>
            <w:r>
              <w:t>publicised with</w:t>
            </w:r>
            <w:r w:rsidRPr="008A59DE">
              <w:t xml:space="preserve"> prospective tertiary education students.</w:t>
            </w:r>
          </w:p>
        </w:tc>
      </w:tr>
    </w:tbl>
    <w:p w14:paraId="6FD88937" w14:textId="77777777" w:rsidR="003B0F08" w:rsidRDefault="003B0F08" w:rsidP="003B0F08">
      <w:pPr>
        <w:rPr>
          <w:rFonts w:eastAsia="Arial"/>
        </w:rPr>
      </w:pPr>
    </w:p>
    <w:p w14:paraId="6115092D" w14:textId="14D9A83C" w:rsidR="003B0F08" w:rsidRDefault="003B0F08" w:rsidP="003B0F08">
      <w:pPr>
        <w:pStyle w:val="Heading3"/>
        <w:spacing w:before="0"/>
        <w:ind w:right="-35"/>
        <w:rPr>
          <w:rFonts w:eastAsia="Arial"/>
        </w:rPr>
      </w:pPr>
      <w:r w:rsidRPr="00F34B54">
        <w:rPr>
          <w:rFonts w:eastAsia="Arial"/>
        </w:rPr>
        <w:t xml:space="preserve">Key </w:t>
      </w:r>
      <w:r w:rsidRPr="003B0F08">
        <w:rPr>
          <w:rFonts w:eastAsia="Arial"/>
        </w:rPr>
        <w:t>opportunities to fully realise the potential of the sonography profession</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701"/>
        <w:gridCol w:w="11482"/>
      </w:tblGrid>
      <w:tr w:rsidR="003B0F08" w:rsidRPr="00923FF4" w14:paraId="6FEF7DC7" w14:textId="77777777" w:rsidTr="00154B23">
        <w:trPr>
          <w:tblHeader/>
        </w:trPr>
        <w:tc>
          <w:tcPr>
            <w:tcW w:w="1701" w:type="dxa"/>
            <w:tcBorders>
              <w:top w:val="nil"/>
              <w:bottom w:val="nil"/>
            </w:tcBorders>
            <w:shd w:val="clear" w:color="auto" w:fill="D9D9D9" w:themeFill="background1" w:themeFillShade="D9"/>
            <w:vAlign w:val="center"/>
          </w:tcPr>
          <w:p w14:paraId="7F0DE979" w14:textId="77777777" w:rsidR="003B0F08" w:rsidRPr="00923FF4" w:rsidRDefault="003B0F08" w:rsidP="00154B23">
            <w:pPr>
              <w:pStyle w:val="TableText"/>
              <w:rPr>
                <w:b/>
                <w:bCs/>
              </w:rPr>
            </w:pPr>
            <w:r w:rsidRPr="00923FF4">
              <w:rPr>
                <w:b/>
                <w:bCs/>
              </w:rPr>
              <w:t>Key themes</w:t>
            </w:r>
          </w:p>
        </w:tc>
        <w:tc>
          <w:tcPr>
            <w:tcW w:w="11482" w:type="dxa"/>
            <w:tcBorders>
              <w:top w:val="nil"/>
              <w:bottom w:val="nil"/>
            </w:tcBorders>
            <w:shd w:val="clear" w:color="auto" w:fill="D9D9D9" w:themeFill="background1" w:themeFillShade="D9"/>
            <w:vAlign w:val="center"/>
          </w:tcPr>
          <w:p w14:paraId="53C2B6E6" w14:textId="77777777" w:rsidR="003B0F08" w:rsidRPr="00923FF4" w:rsidRDefault="003B0F08" w:rsidP="00154B23">
            <w:pPr>
              <w:pStyle w:val="TableText"/>
              <w:rPr>
                <w:b/>
                <w:bCs/>
              </w:rPr>
            </w:pPr>
            <w:r w:rsidRPr="00C36ACA">
              <w:rPr>
                <w:b/>
                <w:bCs/>
              </w:rPr>
              <w:t>Key opportunities</w:t>
            </w:r>
          </w:p>
        </w:tc>
      </w:tr>
      <w:tr w:rsidR="003B0F08" w14:paraId="5D01C580" w14:textId="77777777" w:rsidTr="00154B23">
        <w:tc>
          <w:tcPr>
            <w:tcW w:w="1701" w:type="dxa"/>
            <w:tcBorders>
              <w:top w:val="nil"/>
            </w:tcBorders>
          </w:tcPr>
          <w:p w14:paraId="51B92E88" w14:textId="1CEDD192" w:rsidR="003B0F08" w:rsidRPr="003B0F08" w:rsidRDefault="003B0F08" w:rsidP="003B0F08">
            <w:pPr>
              <w:pStyle w:val="TableText"/>
              <w:rPr>
                <w:b/>
                <w:bCs/>
              </w:rPr>
            </w:pPr>
            <w:r w:rsidRPr="003B0F08">
              <w:rPr>
                <w:b/>
                <w:bCs/>
              </w:rPr>
              <w:t xml:space="preserve">Training </w:t>
            </w:r>
          </w:p>
        </w:tc>
        <w:tc>
          <w:tcPr>
            <w:tcW w:w="11482" w:type="dxa"/>
            <w:tcBorders>
              <w:top w:val="nil"/>
            </w:tcBorders>
          </w:tcPr>
          <w:p w14:paraId="347BC838" w14:textId="77777777" w:rsidR="003B0F08" w:rsidRPr="008A59DE" w:rsidRDefault="003B0F08" w:rsidP="003B0F08">
            <w:pPr>
              <w:pStyle w:val="TableText"/>
            </w:pPr>
            <w:r w:rsidRPr="008A59DE">
              <w:t>Increase the number of clinical placements available and thereby increase the number of potential graduates.</w:t>
            </w:r>
          </w:p>
          <w:p w14:paraId="0BBCE98F" w14:textId="77777777" w:rsidR="003B0F08" w:rsidRPr="008A59DE" w:rsidRDefault="003B0F08" w:rsidP="003B0F08">
            <w:pPr>
              <w:pStyle w:val="TableText"/>
            </w:pPr>
            <w:r w:rsidRPr="008A59DE">
              <w:t>Provide more clinical support for sonographers who work regionally and rurally so they can provide a safe and high-quality service for their communities.</w:t>
            </w:r>
          </w:p>
          <w:p w14:paraId="6958C4ED" w14:textId="77777777" w:rsidR="003B0F08" w:rsidRPr="008A59DE" w:rsidRDefault="003B0F08" w:rsidP="003B0F08">
            <w:pPr>
              <w:pStyle w:val="TableText"/>
            </w:pPr>
            <w:r w:rsidRPr="008A59DE">
              <w:t>Explore alternative ways to gain a sonography qualification to attract more students and remove barriers to training.</w:t>
            </w:r>
          </w:p>
          <w:p w14:paraId="02C50FF4" w14:textId="0D8797DC" w:rsidR="003B0F08" w:rsidRPr="005D5FC7" w:rsidRDefault="003B0F08" w:rsidP="003B0F08">
            <w:pPr>
              <w:pStyle w:val="TableText"/>
            </w:pPr>
            <w:r w:rsidRPr="008A59DE">
              <w:t xml:space="preserve">Explore local options (including appropriate </w:t>
            </w:r>
            <w:r>
              <w:t>resourcing</w:t>
            </w:r>
            <w:r w:rsidRPr="008A59DE">
              <w:t>) for specialist training</w:t>
            </w:r>
            <w:r>
              <w:t>,</w:t>
            </w:r>
            <w:r w:rsidRPr="008A59DE">
              <w:t xml:space="preserve"> such as cardiac sonography</w:t>
            </w:r>
            <w:r>
              <w:t>,</w:t>
            </w:r>
            <w:r w:rsidRPr="008A59DE">
              <w:t xml:space="preserve"> to increase the workforce in these areas.</w:t>
            </w:r>
          </w:p>
        </w:tc>
      </w:tr>
      <w:tr w:rsidR="003B0F08" w14:paraId="5B2C7F04" w14:textId="77777777" w:rsidTr="00154B23">
        <w:tc>
          <w:tcPr>
            <w:tcW w:w="1701" w:type="dxa"/>
          </w:tcPr>
          <w:p w14:paraId="2802B2BE" w14:textId="6A8D9272" w:rsidR="003B0F08" w:rsidRPr="003B0F08" w:rsidRDefault="003B0F08" w:rsidP="003B0F08">
            <w:pPr>
              <w:pStyle w:val="TableText"/>
              <w:rPr>
                <w:b/>
                <w:bCs/>
              </w:rPr>
            </w:pPr>
            <w:r w:rsidRPr="003B0F08">
              <w:rPr>
                <w:b/>
                <w:bCs/>
              </w:rPr>
              <w:t>Scope of practice</w:t>
            </w:r>
          </w:p>
        </w:tc>
        <w:tc>
          <w:tcPr>
            <w:tcW w:w="11482" w:type="dxa"/>
          </w:tcPr>
          <w:p w14:paraId="25D98BA5" w14:textId="77777777" w:rsidR="003B0F08" w:rsidRPr="008A59DE" w:rsidRDefault="003B0F08" w:rsidP="003B0F08">
            <w:pPr>
              <w:pStyle w:val="TableText"/>
            </w:pPr>
            <w:r w:rsidRPr="008A59DE">
              <w:t xml:space="preserve">Support sonographers to work at full scope safely, </w:t>
            </w:r>
            <w:r>
              <w:t>for example,</w:t>
            </w:r>
            <w:r w:rsidRPr="008A59DE">
              <w:t xml:space="preserve"> routine reporting on ultrasound images.</w:t>
            </w:r>
          </w:p>
          <w:p w14:paraId="682128F0" w14:textId="25CEFFAD" w:rsidR="003B0F08" w:rsidRPr="005D5FC7" w:rsidRDefault="003B0F08" w:rsidP="003B0F08">
            <w:pPr>
              <w:pStyle w:val="TableText"/>
            </w:pPr>
            <w:r w:rsidRPr="008A59DE">
              <w:t>Consider credentialling to support clear pathways and safe working at full scope.</w:t>
            </w:r>
          </w:p>
        </w:tc>
      </w:tr>
      <w:tr w:rsidR="003B0F08" w14:paraId="2F8B5173" w14:textId="77777777" w:rsidTr="00154B23">
        <w:tc>
          <w:tcPr>
            <w:tcW w:w="1701" w:type="dxa"/>
          </w:tcPr>
          <w:p w14:paraId="551191A5" w14:textId="54381965" w:rsidR="003B0F08" w:rsidRPr="003B0F08" w:rsidRDefault="003B0F08" w:rsidP="003B0F08">
            <w:pPr>
              <w:pStyle w:val="TableText"/>
              <w:rPr>
                <w:b/>
                <w:bCs/>
              </w:rPr>
            </w:pPr>
            <w:r w:rsidRPr="003B0F08">
              <w:rPr>
                <w:b/>
                <w:bCs/>
              </w:rPr>
              <w:t>Workforce</w:t>
            </w:r>
          </w:p>
        </w:tc>
        <w:tc>
          <w:tcPr>
            <w:tcW w:w="11482" w:type="dxa"/>
          </w:tcPr>
          <w:p w14:paraId="248C259A" w14:textId="1133554F" w:rsidR="003B0F08" w:rsidRPr="005D5FC7" w:rsidRDefault="003B0F08" w:rsidP="003B0F08">
            <w:pPr>
              <w:pStyle w:val="TableText"/>
            </w:pPr>
            <w:r w:rsidRPr="008A59DE">
              <w:t>Establish sonography career progression pathways that are transparent to help with workforce retention.</w:t>
            </w:r>
          </w:p>
        </w:tc>
      </w:tr>
      <w:tr w:rsidR="003B0F08" w14:paraId="46F430D2" w14:textId="77777777" w:rsidTr="00154B23">
        <w:trPr>
          <w:trHeight w:val="90"/>
        </w:trPr>
        <w:tc>
          <w:tcPr>
            <w:tcW w:w="1701" w:type="dxa"/>
          </w:tcPr>
          <w:p w14:paraId="0EC06DB7" w14:textId="07332CCF" w:rsidR="003B0F08" w:rsidRPr="003B0F08" w:rsidRDefault="003B0F08" w:rsidP="003B0F08">
            <w:pPr>
              <w:pStyle w:val="TableText"/>
              <w:rPr>
                <w:b/>
                <w:bCs/>
              </w:rPr>
            </w:pPr>
            <w:r w:rsidRPr="003B0F08">
              <w:rPr>
                <w:b/>
                <w:bCs/>
              </w:rPr>
              <w:t>Models of care</w:t>
            </w:r>
          </w:p>
        </w:tc>
        <w:tc>
          <w:tcPr>
            <w:tcW w:w="11482" w:type="dxa"/>
          </w:tcPr>
          <w:p w14:paraId="795C79C8" w14:textId="77777777" w:rsidR="003B0F08" w:rsidRPr="008A59DE" w:rsidRDefault="003B0F08" w:rsidP="003B0F08">
            <w:pPr>
              <w:pStyle w:val="TableText"/>
            </w:pPr>
            <w:r w:rsidRPr="008A59DE">
              <w:t xml:space="preserve">Collaborate and integrate more with other professions, including </w:t>
            </w:r>
            <w:r>
              <w:t>by</w:t>
            </w:r>
            <w:r w:rsidRPr="008A59DE">
              <w:t xml:space="preserve"> develop</w:t>
            </w:r>
            <w:r>
              <w:t>ing</w:t>
            </w:r>
            <w:r w:rsidRPr="008A59DE">
              <w:t xml:space="preserve"> guidance on appropriate triaging and clinically indicated sonography referrals to improve efficiency and reduce unnecessary follow</w:t>
            </w:r>
            <w:r>
              <w:t>-</w:t>
            </w:r>
            <w:r w:rsidRPr="008A59DE">
              <w:t>ups.</w:t>
            </w:r>
          </w:p>
          <w:p w14:paraId="6BB8F5CC" w14:textId="77777777" w:rsidR="003B0F08" w:rsidRPr="008A59DE" w:rsidRDefault="003B0F08" w:rsidP="003B0F08">
            <w:pPr>
              <w:pStyle w:val="TableText"/>
            </w:pPr>
            <w:r w:rsidRPr="008A59DE">
              <w:t>Improve funding models to support clinically appropriate care and use of sonography resources.</w:t>
            </w:r>
          </w:p>
          <w:p w14:paraId="2738BE95" w14:textId="31BA94F6" w:rsidR="003B0F08" w:rsidRPr="00F34B54" w:rsidRDefault="003B0F08" w:rsidP="003B0F08">
            <w:pPr>
              <w:pStyle w:val="TableText"/>
            </w:pPr>
            <w:r w:rsidRPr="0077071C">
              <w:t>Expand point</w:t>
            </w:r>
            <w:r>
              <w:t>-</w:t>
            </w:r>
            <w:r w:rsidRPr="0077071C">
              <w:t>of</w:t>
            </w:r>
            <w:r>
              <w:t>-</w:t>
            </w:r>
            <w:r w:rsidRPr="0077071C">
              <w:t>care ultrasound services</w:t>
            </w:r>
            <w:r>
              <w:t xml:space="preserve"> w</w:t>
            </w:r>
            <w:r w:rsidRPr="0077071C">
              <w:t>ith appropriate training models and audit requirements</w:t>
            </w:r>
            <w:r w:rsidRPr="008A59DE">
              <w:t>.</w:t>
            </w:r>
          </w:p>
        </w:tc>
      </w:tr>
      <w:tr w:rsidR="003B0F08" w14:paraId="4D63379A" w14:textId="77777777" w:rsidTr="00154B23">
        <w:trPr>
          <w:trHeight w:val="90"/>
        </w:trPr>
        <w:tc>
          <w:tcPr>
            <w:tcW w:w="1701" w:type="dxa"/>
          </w:tcPr>
          <w:p w14:paraId="2101C833" w14:textId="514AB101" w:rsidR="003B0F08" w:rsidRPr="003B0F08" w:rsidRDefault="003B0F08" w:rsidP="003B0F08">
            <w:pPr>
              <w:pStyle w:val="TableText"/>
              <w:rPr>
                <w:b/>
                <w:bCs/>
              </w:rPr>
            </w:pPr>
            <w:r w:rsidRPr="003B0F08">
              <w:rPr>
                <w:b/>
                <w:bCs/>
              </w:rPr>
              <w:t>Equity</w:t>
            </w:r>
          </w:p>
        </w:tc>
        <w:tc>
          <w:tcPr>
            <w:tcW w:w="11482" w:type="dxa"/>
          </w:tcPr>
          <w:p w14:paraId="5DF172F6" w14:textId="77777777" w:rsidR="003B0F08" w:rsidRPr="008A59DE" w:rsidRDefault="003B0F08" w:rsidP="003B0F08">
            <w:pPr>
              <w:pStyle w:val="TableText"/>
            </w:pPr>
            <w:r w:rsidRPr="008A59DE">
              <w:t>Integrate cultural safety and anti-racism in sonography training and professional development.</w:t>
            </w:r>
          </w:p>
          <w:p w14:paraId="12D44028" w14:textId="77777777" w:rsidR="003B0F08" w:rsidRPr="008A59DE" w:rsidRDefault="003B0F08" w:rsidP="003B0F08">
            <w:pPr>
              <w:pStyle w:val="TableText"/>
            </w:pPr>
            <w:r w:rsidRPr="008A59DE">
              <w:t>E</w:t>
            </w:r>
            <w:r>
              <w:t>ncourage e</w:t>
            </w:r>
            <w:r w:rsidRPr="008A59DE">
              <w:t>ducation providers to provide better pastoral care so that Māori and Pacific students feel supported.</w:t>
            </w:r>
          </w:p>
          <w:p w14:paraId="73ADEA83" w14:textId="77777777" w:rsidR="003B0F08" w:rsidRPr="008A59DE" w:rsidRDefault="003B0F08" w:rsidP="003B0F08">
            <w:pPr>
              <w:pStyle w:val="TableText"/>
            </w:pPr>
            <w:r w:rsidRPr="008A59DE">
              <w:t xml:space="preserve">Ensure the sonography workforce reflects the population, by increasing Māori and Pacific </w:t>
            </w:r>
            <w:r>
              <w:t xml:space="preserve">members in the </w:t>
            </w:r>
            <w:r w:rsidRPr="008A59DE">
              <w:t>workforce.</w:t>
            </w:r>
          </w:p>
          <w:p w14:paraId="720A9554" w14:textId="77777777" w:rsidR="003B0F08" w:rsidRPr="008A59DE" w:rsidRDefault="003B0F08" w:rsidP="003B0F08">
            <w:pPr>
              <w:pStyle w:val="TableText"/>
            </w:pPr>
            <w:r w:rsidRPr="008A59DE">
              <w:t xml:space="preserve">Target scholarships for Māori and Pacific students to increase the number of </w:t>
            </w:r>
            <w:r>
              <w:t xml:space="preserve">these </w:t>
            </w:r>
            <w:r w:rsidRPr="008A59DE">
              <w:t xml:space="preserve">students enrolling </w:t>
            </w:r>
            <w:r>
              <w:t>in</w:t>
            </w:r>
            <w:r w:rsidRPr="008A59DE">
              <w:t xml:space="preserve"> sonography.</w:t>
            </w:r>
          </w:p>
          <w:p w14:paraId="73382EAA" w14:textId="1B0FAD88" w:rsidR="003B0F08" w:rsidRPr="00F34B54" w:rsidRDefault="003B0F08" w:rsidP="003B0F08">
            <w:pPr>
              <w:pStyle w:val="TableText"/>
            </w:pPr>
            <w:r w:rsidRPr="008A59DE">
              <w:t>Improve the retention of the Māori and Pacific sonography workforce.</w:t>
            </w:r>
          </w:p>
        </w:tc>
      </w:tr>
    </w:tbl>
    <w:p w14:paraId="7258F4EC" w14:textId="77777777" w:rsidR="003B0F08" w:rsidRDefault="003B0F08" w:rsidP="003B0F08">
      <w:pPr>
        <w:pStyle w:val="Table"/>
        <w:rPr>
          <w:rFonts w:eastAsia="Arial"/>
        </w:rPr>
      </w:pPr>
    </w:p>
    <w:p w14:paraId="59B8E3BD" w14:textId="77777777" w:rsidR="003B0F08" w:rsidRDefault="003B0F08" w:rsidP="003B0F08">
      <w:pPr>
        <w:rPr>
          <w:rFonts w:eastAsia="Arial"/>
          <w:b/>
          <w:sz w:val="20"/>
        </w:rPr>
      </w:pPr>
    </w:p>
    <w:p w14:paraId="35F2C2A0" w14:textId="1840F361" w:rsidR="003B0F08" w:rsidRDefault="003B0F08" w:rsidP="00DC20BD">
      <w:pPr>
        <w:pStyle w:val="Table"/>
        <w:rPr>
          <w:rFonts w:eastAsia="Arial"/>
        </w:rPr>
        <w:sectPr w:rsidR="003B0F08" w:rsidSect="003B0F08">
          <w:footerReference w:type="default" r:id="rId94"/>
          <w:pgSz w:w="16834" w:h="11907" w:orient="landscape" w:code="9"/>
          <w:pgMar w:top="1418" w:right="1701" w:bottom="1134" w:left="1701" w:header="284" w:footer="425" w:gutter="284"/>
          <w:cols w:space="720"/>
          <w:docGrid w:linePitch="286"/>
        </w:sectPr>
      </w:pPr>
    </w:p>
    <w:p w14:paraId="15D38EF7" w14:textId="04BC446A" w:rsidR="003B0F08" w:rsidRPr="008A59DE" w:rsidRDefault="003B0F08" w:rsidP="003B0F08">
      <w:pPr>
        <w:pStyle w:val="Heading2"/>
        <w:numPr>
          <w:ilvl w:val="6"/>
          <w:numId w:val="11"/>
        </w:numPr>
        <w:tabs>
          <w:tab w:val="clear" w:pos="4680"/>
          <w:tab w:val="num" w:pos="851"/>
        </w:tabs>
        <w:spacing w:before="0"/>
        <w:ind w:left="851" w:hanging="851"/>
      </w:pPr>
      <w:bookmarkStart w:id="132" w:name="_Toc167703463"/>
      <w:bookmarkStart w:id="133" w:name="_Toc169097387"/>
      <w:r w:rsidRPr="008A59DE">
        <w:t>Speech-</w:t>
      </w:r>
      <w:r>
        <w:t>l</w:t>
      </w:r>
      <w:r w:rsidRPr="008A59DE">
        <w:t xml:space="preserve">anguage </w:t>
      </w:r>
      <w:r>
        <w:t>t</w:t>
      </w:r>
      <w:r w:rsidRPr="008A59DE">
        <w:t>herapy</w:t>
      </w:r>
      <w:bookmarkEnd w:id="132"/>
      <w:bookmarkEnd w:id="133"/>
    </w:p>
    <w:p w14:paraId="70204E41" w14:textId="77777777" w:rsidR="003B0F08" w:rsidRPr="008A59DE" w:rsidRDefault="003B0F08" w:rsidP="003B0F08">
      <w:r w:rsidRPr="008A59DE">
        <w:t>Speech-language therapists</w:t>
      </w:r>
      <w:r>
        <w:t xml:space="preserve"> </w:t>
      </w:r>
      <w:r w:rsidRPr="008A59DE">
        <w:t>work with people of all ages, from newborns to older adults at the end of their life</w:t>
      </w:r>
      <w:r>
        <w:t xml:space="preserve">. They </w:t>
      </w:r>
      <w:r w:rsidRPr="008A59DE">
        <w:t>are the experts in supporting effective communication, speech and language</w:t>
      </w:r>
      <w:r>
        <w:t>, as well as</w:t>
      </w:r>
      <w:r w:rsidRPr="008A59DE">
        <w:t xml:space="preserve"> safe eating, drinking and swallowing.</w:t>
      </w:r>
      <w:r w:rsidRPr="008A59DE">
        <w:rPr>
          <w:rStyle w:val="FootnoteReference"/>
        </w:rPr>
        <w:footnoteReference w:id="125"/>
      </w:r>
    </w:p>
    <w:p w14:paraId="2266FA1E" w14:textId="77777777" w:rsidR="003B0F08" w:rsidRPr="008A59DE" w:rsidRDefault="003B0F08" w:rsidP="003B0F08">
      <w:pPr>
        <w:pStyle w:val="Heading3"/>
      </w:pPr>
      <w:r w:rsidRPr="008A59DE">
        <w:t>Speech-language therapist prescribed qualifications and registration pathways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79"/>
      </w:tblGrid>
      <w:tr w:rsidR="003B0F08" w:rsidRPr="003B0F08" w14:paraId="0FFB887A" w14:textId="77777777" w:rsidTr="003B0F08">
        <w:trPr>
          <w:trHeight w:val="391"/>
        </w:trPr>
        <w:tc>
          <w:tcPr>
            <w:tcW w:w="9016" w:type="dxa"/>
            <w:tcBorders>
              <w:top w:val="nil"/>
              <w:bottom w:val="nil"/>
            </w:tcBorders>
            <w:shd w:val="clear" w:color="auto" w:fill="D9D9D9" w:themeFill="background1" w:themeFillShade="D9"/>
            <w:vAlign w:val="center"/>
          </w:tcPr>
          <w:p w14:paraId="639616F4" w14:textId="77777777" w:rsidR="003B0F08" w:rsidRPr="003B0F08" w:rsidRDefault="003B0F08" w:rsidP="003B0F08">
            <w:pPr>
              <w:pStyle w:val="TableText"/>
              <w:rPr>
                <w:b/>
                <w:bCs/>
              </w:rPr>
            </w:pPr>
            <w:r w:rsidRPr="003B0F08">
              <w:rPr>
                <w:b/>
                <w:bCs/>
              </w:rPr>
              <w:t>Accredited Aotearoa qualifications</w:t>
            </w:r>
            <w:r w:rsidRPr="00154B23">
              <w:rPr>
                <w:rStyle w:val="FootnoteReference"/>
                <w:rFonts w:cstheme="minorHAnsi"/>
              </w:rPr>
              <w:footnoteReference w:id="126"/>
            </w:r>
          </w:p>
        </w:tc>
      </w:tr>
      <w:tr w:rsidR="003B0F08" w:rsidRPr="008A59DE" w14:paraId="17CD6DF4" w14:textId="77777777" w:rsidTr="003B0F08">
        <w:tc>
          <w:tcPr>
            <w:tcW w:w="9016" w:type="dxa"/>
            <w:tcBorders>
              <w:top w:val="nil"/>
            </w:tcBorders>
          </w:tcPr>
          <w:p w14:paraId="3FAF7122" w14:textId="77777777" w:rsidR="003B0F08" w:rsidRPr="008A59DE" w:rsidRDefault="003B0F08" w:rsidP="003B0F08">
            <w:pPr>
              <w:pStyle w:val="TableBullet"/>
            </w:pPr>
            <w:r w:rsidRPr="008A59DE">
              <w:t>Bachelor of Speech and Language Therapy with Honours, Massey University</w:t>
            </w:r>
          </w:p>
          <w:p w14:paraId="489403C3" w14:textId="77777777" w:rsidR="003B0F08" w:rsidRDefault="003B0F08" w:rsidP="003B0F08">
            <w:pPr>
              <w:pStyle w:val="TableBullet"/>
            </w:pPr>
            <w:r w:rsidRPr="008A59DE">
              <w:t xml:space="preserve">Bachelor of Speech and Language Therapy with Honours, University </w:t>
            </w:r>
            <w:r>
              <w:t>of Canterbury</w:t>
            </w:r>
          </w:p>
          <w:p w14:paraId="71612495" w14:textId="77777777" w:rsidR="003B0F08" w:rsidRPr="00EF5089" w:rsidRDefault="003B0F08" w:rsidP="003B0F08">
            <w:pPr>
              <w:pStyle w:val="TableBullet"/>
              <w:rPr>
                <w:rFonts w:cstheme="minorHAnsi"/>
                <w:shd w:val="clear" w:color="auto" w:fill="FFFFFF"/>
              </w:rPr>
            </w:pPr>
            <w:r w:rsidRPr="008A59DE">
              <w:rPr>
                <w:rFonts w:cstheme="minorHAnsi"/>
                <w:shd w:val="clear" w:color="auto" w:fill="FFFFFF"/>
              </w:rPr>
              <w:t>Master of Speech and Language Pathology, University of Canterbury</w:t>
            </w:r>
            <w:r>
              <w:rPr>
                <w:rFonts w:cstheme="minorHAnsi"/>
                <w:shd w:val="clear" w:color="auto" w:fill="FFFFFF"/>
              </w:rPr>
              <w:t>.</w:t>
            </w:r>
          </w:p>
          <w:p w14:paraId="4B019C13" w14:textId="2C138C80" w:rsidR="003B0F08" w:rsidRPr="003B0F08" w:rsidRDefault="003B0F08" w:rsidP="003B0F08">
            <w:pPr>
              <w:pStyle w:val="TableBullet"/>
            </w:pPr>
            <w:r>
              <w:t>Master of Speech Language Therapy Practice, University of Auckland</w:t>
            </w:r>
          </w:p>
        </w:tc>
      </w:tr>
      <w:tr w:rsidR="003B0F08" w:rsidRPr="003B0F08" w14:paraId="7C9E2DDB" w14:textId="77777777" w:rsidTr="003B0F08">
        <w:trPr>
          <w:trHeight w:val="391"/>
        </w:trPr>
        <w:tc>
          <w:tcPr>
            <w:tcW w:w="9016" w:type="dxa"/>
            <w:shd w:val="clear" w:color="auto" w:fill="D9D9D9" w:themeFill="background1" w:themeFillShade="D9"/>
            <w:vAlign w:val="center"/>
          </w:tcPr>
          <w:p w14:paraId="3EFFF671" w14:textId="77777777" w:rsidR="003B0F08" w:rsidRPr="003B0F08" w:rsidRDefault="003B0F08" w:rsidP="003B0F08">
            <w:pPr>
              <w:pStyle w:val="TableText"/>
              <w:rPr>
                <w:b/>
                <w:bCs/>
              </w:rPr>
            </w:pPr>
            <w:r w:rsidRPr="003B0F08">
              <w:rPr>
                <w:b/>
                <w:bCs/>
              </w:rPr>
              <w:t>Overseas applicants</w:t>
            </w:r>
          </w:p>
        </w:tc>
      </w:tr>
      <w:tr w:rsidR="003B0F08" w:rsidRPr="008A59DE" w14:paraId="55098E06" w14:textId="77777777" w:rsidTr="003B0F08">
        <w:tc>
          <w:tcPr>
            <w:tcW w:w="9016" w:type="dxa"/>
          </w:tcPr>
          <w:p w14:paraId="5B521E79" w14:textId="77777777" w:rsidR="003B0F08" w:rsidRPr="008A59DE" w:rsidRDefault="003B0F08" w:rsidP="003B0F08">
            <w:pPr>
              <w:pStyle w:val="TableText"/>
            </w:pPr>
            <w:r w:rsidRPr="008A59DE">
              <w:t>Speech-language therapy is a self-regulated profession through the New Zealand Speech-language Therapists’ Association (NZSTA). Most employers in Aotearoa require prospective employees to be registered with the NZSTA.</w:t>
            </w:r>
          </w:p>
          <w:p w14:paraId="444E20C8" w14:textId="77777777" w:rsidR="003B0F08" w:rsidRPr="008A59DE" w:rsidRDefault="003B0F08" w:rsidP="003B0F08">
            <w:pPr>
              <w:pStyle w:val="TableText"/>
            </w:pPr>
            <w:r w:rsidRPr="008A59DE">
              <w:t>There are two methods of appl</w:t>
            </w:r>
            <w:r>
              <w:t>ying</w:t>
            </w:r>
            <w:r w:rsidRPr="008A59DE">
              <w:t xml:space="preserve"> for membership </w:t>
            </w:r>
            <w:r>
              <w:t>with the</w:t>
            </w:r>
            <w:r w:rsidRPr="008A59DE">
              <w:t xml:space="preserve"> NZSTA</w:t>
            </w:r>
            <w:r>
              <w:t>. These are through</w:t>
            </w:r>
            <w:r w:rsidRPr="008A59DE">
              <w:t>:</w:t>
            </w:r>
          </w:p>
          <w:p w14:paraId="044C7233" w14:textId="77777777" w:rsidR="003B0F08" w:rsidRPr="003B0F08" w:rsidRDefault="003B0F08" w:rsidP="003B0F08">
            <w:pPr>
              <w:numPr>
                <w:ilvl w:val="0"/>
                <w:numId w:val="14"/>
              </w:numPr>
              <w:spacing w:before="60" w:after="60" w:line="240" w:lineRule="auto"/>
              <w:ind w:left="357" w:hanging="357"/>
              <w:rPr>
                <w:sz w:val="18"/>
                <w:szCs w:val="18"/>
              </w:rPr>
            </w:pPr>
            <w:r w:rsidRPr="003B0F08">
              <w:rPr>
                <w:sz w:val="18"/>
                <w:szCs w:val="18"/>
              </w:rPr>
              <w:t>the Mutual Recognition of Professional Association Credentials Agreement (MRA)</w:t>
            </w:r>
          </w:p>
          <w:p w14:paraId="03C5C454" w14:textId="77777777" w:rsidR="003B0F08" w:rsidRPr="001B3139" w:rsidRDefault="003B0F08" w:rsidP="003B0F08">
            <w:pPr>
              <w:numPr>
                <w:ilvl w:val="0"/>
                <w:numId w:val="14"/>
              </w:numPr>
              <w:spacing w:before="60" w:after="60" w:line="240" w:lineRule="auto"/>
              <w:ind w:left="357" w:hanging="357"/>
              <w:rPr>
                <w:sz w:val="20"/>
              </w:rPr>
            </w:pPr>
            <w:r w:rsidRPr="003B0F08">
              <w:rPr>
                <w:sz w:val="18"/>
                <w:szCs w:val="18"/>
              </w:rPr>
              <w:t>the Qualifications Approval Process.</w:t>
            </w:r>
          </w:p>
        </w:tc>
      </w:tr>
      <w:tr w:rsidR="003B0F08" w:rsidRPr="003B0F08" w14:paraId="41AB83E8" w14:textId="77777777" w:rsidTr="003B0F08">
        <w:trPr>
          <w:trHeight w:val="391"/>
        </w:trPr>
        <w:tc>
          <w:tcPr>
            <w:tcW w:w="9016" w:type="dxa"/>
            <w:shd w:val="clear" w:color="auto" w:fill="D9D9D9" w:themeFill="background1" w:themeFillShade="D9"/>
            <w:vAlign w:val="center"/>
          </w:tcPr>
          <w:p w14:paraId="6A9A6F44" w14:textId="77777777" w:rsidR="003B0F08" w:rsidRPr="003B0F08" w:rsidRDefault="003B0F08" w:rsidP="003B0F08">
            <w:pPr>
              <w:pStyle w:val="TableText"/>
              <w:rPr>
                <w:b/>
                <w:bCs/>
              </w:rPr>
            </w:pPr>
            <w:r w:rsidRPr="003B0F08">
              <w:rPr>
                <w:b/>
                <w:bCs/>
              </w:rPr>
              <w:t>Mutual Recognition of Professional Association Credentials Agreement</w:t>
            </w:r>
            <w:r w:rsidRPr="00154B23">
              <w:rPr>
                <w:rStyle w:val="FootnoteReference"/>
                <w:sz w:val="20"/>
              </w:rPr>
              <w:footnoteReference w:id="127"/>
            </w:r>
          </w:p>
        </w:tc>
      </w:tr>
      <w:tr w:rsidR="003B0F08" w:rsidRPr="008A59DE" w14:paraId="0A160A13" w14:textId="77777777" w:rsidTr="003B0F08">
        <w:tc>
          <w:tcPr>
            <w:tcW w:w="9016" w:type="dxa"/>
          </w:tcPr>
          <w:p w14:paraId="6BF02CF3" w14:textId="77777777" w:rsidR="003B0F08" w:rsidRPr="008A59DE" w:rsidRDefault="003B0F08" w:rsidP="003B0F08">
            <w:pPr>
              <w:pStyle w:val="TableText"/>
            </w:pPr>
            <w:r w:rsidRPr="008A59DE">
              <w:t>The Mutual Recognition of Professional Association Credentials Agreement (MRA) was established in 2004 between six speech-language associations:</w:t>
            </w:r>
          </w:p>
          <w:p w14:paraId="77F96607" w14:textId="77777777" w:rsidR="003B0F08" w:rsidRPr="008A59DE" w:rsidRDefault="003B0F08" w:rsidP="003B0F08">
            <w:pPr>
              <w:pStyle w:val="TableBullet"/>
            </w:pPr>
            <w:r w:rsidRPr="008A59DE">
              <w:t>New Zealand Speech-language Therapists’ Association (NZSTA)</w:t>
            </w:r>
          </w:p>
          <w:p w14:paraId="35CC0F35" w14:textId="77777777" w:rsidR="003B0F08" w:rsidRPr="008A59DE" w:rsidRDefault="003B0F08" w:rsidP="003B0F08">
            <w:pPr>
              <w:pStyle w:val="TableBullet"/>
            </w:pPr>
            <w:r w:rsidRPr="008A59DE">
              <w:t>American Speech-Language-Hearing Association (ASHA)</w:t>
            </w:r>
          </w:p>
          <w:p w14:paraId="7070370C" w14:textId="77777777" w:rsidR="003B0F08" w:rsidRPr="008A59DE" w:rsidRDefault="003B0F08" w:rsidP="003B0F08">
            <w:pPr>
              <w:pStyle w:val="TableBullet"/>
            </w:pPr>
            <w:r w:rsidRPr="008A59DE">
              <w:t>Speech-Language &amp; Audiology Canada (SAC)</w:t>
            </w:r>
          </w:p>
          <w:p w14:paraId="1BFCBC8D" w14:textId="77777777" w:rsidR="003B0F08" w:rsidRPr="008A59DE" w:rsidRDefault="003B0F08" w:rsidP="003B0F08">
            <w:pPr>
              <w:pStyle w:val="TableBullet"/>
            </w:pPr>
            <w:r w:rsidRPr="008A59DE">
              <w:t>Royal College of Speech and Language Therapists</w:t>
            </w:r>
            <w:r>
              <w:t>, United Kingdom</w:t>
            </w:r>
            <w:r w:rsidRPr="008A59DE">
              <w:t xml:space="preserve"> (RCSLT)</w:t>
            </w:r>
          </w:p>
          <w:p w14:paraId="49DA23FF" w14:textId="77777777" w:rsidR="003B0F08" w:rsidRPr="008A59DE" w:rsidRDefault="003B0F08" w:rsidP="003B0F08">
            <w:pPr>
              <w:pStyle w:val="TableBullet"/>
            </w:pPr>
            <w:r w:rsidRPr="008A59DE">
              <w:t>Speech Pathology Australia (SPA)</w:t>
            </w:r>
          </w:p>
          <w:p w14:paraId="50A3BF02" w14:textId="77777777" w:rsidR="003B0F08" w:rsidRPr="008A59DE" w:rsidRDefault="003B0F08" w:rsidP="003B0F08">
            <w:pPr>
              <w:pStyle w:val="TableBullet"/>
            </w:pPr>
            <w:r>
              <w:t xml:space="preserve">The </w:t>
            </w:r>
            <w:r w:rsidRPr="008A59DE">
              <w:t>Irish Association of Speech and Language Therapists (IASLT).</w:t>
            </w:r>
          </w:p>
          <w:p w14:paraId="19A28005" w14:textId="77777777" w:rsidR="003B0F08" w:rsidRPr="008A59DE" w:rsidRDefault="003B0F08" w:rsidP="003B0F08">
            <w:pPr>
              <w:pStyle w:val="TableText"/>
            </w:pPr>
            <w:r w:rsidRPr="008A59DE">
              <w:t xml:space="preserve">The agreement allows members of signatory associations (trained in that country) to apply for mutual recognition of their credentials </w:t>
            </w:r>
            <w:r>
              <w:t>with</w:t>
            </w:r>
            <w:r w:rsidRPr="008A59DE">
              <w:t xml:space="preserve"> another</w:t>
            </w:r>
            <w:r>
              <w:t xml:space="preserve"> association</w:t>
            </w:r>
            <w:r w:rsidRPr="008A59DE">
              <w:t>. The premise of substantial equivalence underlies the agreement, that is, under certain terms and conditions, an individual’s credentials are deemed substantially equivalent. This is not equality or reciprocity, as each signatory association has specific requirements for applicants.</w:t>
            </w:r>
          </w:p>
        </w:tc>
      </w:tr>
      <w:tr w:rsidR="003B0F08" w:rsidRPr="003B0F08" w14:paraId="6541B085" w14:textId="77777777" w:rsidTr="003B0F08">
        <w:trPr>
          <w:trHeight w:val="391"/>
        </w:trPr>
        <w:tc>
          <w:tcPr>
            <w:tcW w:w="9016" w:type="dxa"/>
            <w:shd w:val="clear" w:color="auto" w:fill="D9D9D9" w:themeFill="background1" w:themeFillShade="D9"/>
            <w:vAlign w:val="center"/>
          </w:tcPr>
          <w:p w14:paraId="0A8D2E9B" w14:textId="77777777" w:rsidR="003B0F08" w:rsidRPr="003B0F08" w:rsidRDefault="003B0F08" w:rsidP="003B0F08">
            <w:pPr>
              <w:pStyle w:val="TableText"/>
              <w:rPr>
                <w:b/>
                <w:bCs/>
              </w:rPr>
            </w:pPr>
            <w:r w:rsidRPr="003B0F08">
              <w:rPr>
                <w:b/>
                <w:bCs/>
              </w:rPr>
              <w:t>Qualification approval framework</w:t>
            </w:r>
            <w:r w:rsidRPr="00154B23">
              <w:rPr>
                <w:rStyle w:val="FootnoteReference"/>
                <w:sz w:val="20"/>
              </w:rPr>
              <w:footnoteReference w:id="128"/>
            </w:r>
          </w:p>
        </w:tc>
      </w:tr>
      <w:tr w:rsidR="003B0F08" w:rsidRPr="008A59DE" w14:paraId="2702DC1B" w14:textId="77777777" w:rsidTr="003B0F08">
        <w:tc>
          <w:tcPr>
            <w:tcW w:w="9016" w:type="dxa"/>
          </w:tcPr>
          <w:p w14:paraId="241DD1B5" w14:textId="77777777" w:rsidR="003B0F08" w:rsidRPr="008A59DE" w:rsidRDefault="003B0F08" w:rsidP="00154B23">
            <w:pPr>
              <w:rPr>
                <w:sz w:val="20"/>
              </w:rPr>
            </w:pPr>
            <w:r w:rsidRPr="008A59DE">
              <w:rPr>
                <w:sz w:val="20"/>
              </w:rPr>
              <w:t>The NZSTA has created a clear and specific qualifications approval process (QAP). Th</w:t>
            </w:r>
            <w:r>
              <w:rPr>
                <w:sz w:val="20"/>
              </w:rPr>
              <w:t>e</w:t>
            </w:r>
            <w:r w:rsidRPr="008A59DE">
              <w:rPr>
                <w:sz w:val="20"/>
              </w:rPr>
              <w:t xml:space="preserve"> </w:t>
            </w:r>
            <w:r>
              <w:rPr>
                <w:sz w:val="20"/>
              </w:rPr>
              <w:t>QAP</w:t>
            </w:r>
            <w:r w:rsidRPr="008A59DE">
              <w:rPr>
                <w:sz w:val="20"/>
              </w:rPr>
              <w:t xml:space="preserve"> guides the process </w:t>
            </w:r>
            <w:r>
              <w:rPr>
                <w:sz w:val="20"/>
              </w:rPr>
              <w:t>for</w:t>
            </w:r>
            <w:r w:rsidRPr="008A59DE">
              <w:rPr>
                <w:sz w:val="20"/>
              </w:rPr>
              <w:t xml:space="preserve"> reviewing membership applications </w:t>
            </w:r>
            <w:r>
              <w:rPr>
                <w:sz w:val="20"/>
              </w:rPr>
              <w:t>with</w:t>
            </w:r>
            <w:r w:rsidRPr="008A59DE">
              <w:rPr>
                <w:sz w:val="20"/>
              </w:rPr>
              <w:t xml:space="preserve"> the NZSTA when the applicant was trained overseas and does not meet the MRA criteria.</w:t>
            </w:r>
          </w:p>
        </w:tc>
      </w:tr>
    </w:tbl>
    <w:p w14:paraId="503FE986" w14:textId="77777777" w:rsidR="003B0F08" w:rsidRPr="008A59DE" w:rsidRDefault="003B0F08" w:rsidP="003B0F08">
      <w:pPr>
        <w:pStyle w:val="Heading3"/>
      </w:pPr>
      <w:r w:rsidRPr="008A59DE">
        <w:t>Workforce data</w:t>
      </w:r>
    </w:p>
    <w:p w14:paraId="3EEEA02F" w14:textId="77777777" w:rsidR="003B0F08" w:rsidRDefault="003B0F08" w:rsidP="003B0F08">
      <w:r w:rsidRPr="008A59DE">
        <w:t xml:space="preserve">There is limited public information available regarding the </w:t>
      </w:r>
      <w:r>
        <w:t>s</w:t>
      </w:r>
      <w:r w:rsidRPr="008A59DE">
        <w:t xml:space="preserve">peech-language therapists workforce within Aotearoa. The New Zealand Speech-language Therapists’ Association advise that based on their member database and the Stats NZ estimated population as of 31 March 2023, there are </w:t>
      </w:r>
      <w:r>
        <w:t xml:space="preserve">currently 20 </w:t>
      </w:r>
      <w:r w:rsidRPr="008A59DE">
        <w:t>speech-language therapists per 10</w:t>
      </w:r>
      <w:r>
        <w:t>0</w:t>
      </w:r>
      <w:r w:rsidRPr="008A59DE">
        <w:t>,000 population.</w:t>
      </w:r>
      <w:r w:rsidRPr="008A59DE">
        <w:rPr>
          <w:rStyle w:val="FootnoteReference"/>
        </w:rPr>
        <w:footnoteReference w:id="129"/>
      </w:r>
    </w:p>
    <w:p w14:paraId="6383F121" w14:textId="77777777" w:rsidR="003B0F08" w:rsidRPr="008A59DE" w:rsidRDefault="003B0F08" w:rsidP="003B0F08">
      <w:pPr>
        <w:pStyle w:val="Heading3"/>
      </w:pPr>
      <w:r>
        <w:t>Benefits of</w:t>
      </w:r>
      <w:r w:rsidRPr="008B71FC">
        <w:t xml:space="preserve"> </w:t>
      </w:r>
      <w:r>
        <w:t>a highly-enabled</w:t>
      </w:r>
      <w:r w:rsidRPr="008B71FC">
        <w:t xml:space="preserve"> </w:t>
      </w:r>
      <w:r w:rsidRPr="008A59DE">
        <w:t xml:space="preserve">speech-language therapy profession </w:t>
      </w:r>
    </w:p>
    <w:p w14:paraId="57C678D2" w14:textId="77777777" w:rsidR="003B0F08" w:rsidRPr="008A59DE" w:rsidRDefault="003B0F08" w:rsidP="003B0F08">
      <w:pPr>
        <w:pStyle w:val="Bullet"/>
      </w:pPr>
      <w:r w:rsidRPr="008A59DE">
        <w:t xml:space="preserve">Kōrero and kai are foundational to human experience, wellbeing and connection – </w:t>
      </w:r>
      <w:r>
        <w:t>s</w:t>
      </w:r>
      <w:r w:rsidRPr="008A59DE">
        <w:t>peech-language therapists are experts in supporting communication and swallowing function.</w:t>
      </w:r>
    </w:p>
    <w:p w14:paraId="7415F776" w14:textId="77777777" w:rsidR="003B0F08" w:rsidRPr="008A59DE" w:rsidRDefault="003B0F08" w:rsidP="003B0F08">
      <w:pPr>
        <w:pStyle w:val="Bullet"/>
      </w:pPr>
      <w:r>
        <w:t>S</w:t>
      </w:r>
      <w:r w:rsidRPr="008A59DE">
        <w:t xml:space="preserve">peech-language therapists play a vital role in facilitating participation, tino rangatiratanga </w:t>
      </w:r>
      <w:r>
        <w:t xml:space="preserve">(self-determination) </w:t>
      </w:r>
      <w:r w:rsidRPr="008A59DE">
        <w:t>and engagement.</w:t>
      </w:r>
    </w:p>
    <w:p w14:paraId="09C36EA5" w14:textId="77777777" w:rsidR="003B0F08" w:rsidRPr="008A59DE" w:rsidRDefault="003B0F08" w:rsidP="003B0F08">
      <w:pPr>
        <w:pStyle w:val="Bullet"/>
      </w:pPr>
      <w:r w:rsidRPr="008A59DE">
        <w:rPr>
          <w:rFonts w:cs="Segoe UI"/>
        </w:rPr>
        <w:t>Whānau are supported to engage meaningfully in their environments through timely communication intervention and support.</w:t>
      </w:r>
    </w:p>
    <w:p w14:paraId="29785E53" w14:textId="77777777" w:rsidR="003B0F08" w:rsidRPr="008A59DE" w:rsidRDefault="003B0F08" w:rsidP="003B0F08">
      <w:pPr>
        <w:pStyle w:val="Bullet"/>
        <w:rPr>
          <w:rFonts w:cs="Segoe UI"/>
        </w:rPr>
      </w:pPr>
      <w:r w:rsidRPr="008A59DE">
        <w:rPr>
          <w:rFonts w:cs="Segoe UI"/>
        </w:rPr>
        <w:t xml:space="preserve">The impact of swallowing disorders on individuals, whānau and wider </w:t>
      </w:r>
      <w:r>
        <w:rPr>
          <w:rFonts w:cs="Segoe UI"/>
        </w:rPr>
        <w:t>societies</w:t>
      </w:r>
      <w:r w:rsidRPr="008A59DE">
        <w:rPr>
          <w:rFonts w:cs="Segoe UI"/>
        </w:rPr>
        <w:t xml:space="preserve"> is reduced as people are supported to be nourished in ways that align </w:t>
      </w:r>
      <w:r>
        <w:rPr>
          <w:rFonts w:cs="Segoe UI"/>
        </w:rPr>
        <w:t>with</w:t>
      </w:r>
      <w:r w:rsidRPr="008A59DE">
        <w:rPr>
          <w:rFonts w:cs="Segoe UI"/>
        </w:rPr>
        <w:t xml:space="preserve"> their values and desires.</w:t>
      </w:r>
    </w:p>
    <w:p w14:paraId="09C75A57" w14:textId="77777777" w:rsidR="003B0F08" w:rsidRPr="008A59DE" w:rsidRDefault="003B0F08" w:rsidP="003B0F08">
      <w:pPr>
        <w:pStyle w:val="Bullet"/>
        <w:rPr>
          <w:rFonts w:cs="Segoe UI"/>
        </w:rPr>
      </w:pPr>
      <w:r w:rsidRPr="008A59DE">
        <w:rPr>
          <w:rFonts w:cs="Segoe UI"/>
        </w:rPr>
        <w:t>With optimised models of care</w:t>
      </w:r>
      <w:r>
        <w:rPr>
          <w:rFonts w:cs="Segoe UI"/>
        </w:rPr>
        <w:t>,</w:t>
      </w:r>
      <w:r w:rsidRPr="008A59DE">
        <w:rPr>
          <w:rFonts w:cs="Segoe UI"/>
        </w:rPr>
        <w:t xml:space="preserve"> </w:t>
      </w:r>
      <w:r w:rsidRPr="00A10082">
        <w:rPr>
          <w:rFonts w:cs="Segoe UI"/>
        </w:rPr>
        <w:t>speech-language therapists</w:t>
      </w:r>
      <w:r w:rsidRPr="008A59DE">
        <w:t xml:space="preserve"> </w:t>
      </w:r>
      <w:r w:rsidRPr="008A59DE">
        <w:rPr>
          <w:rFonts w:cs="Segoe UI"/>
        </w:rPr>
        <w:t xml:space="preserve">add value to the population of Aotearoa </w:t>
      </w:r>
      <w:r>
        <w:rPr>
          <w:rFonts w:cs="Segoe UI"/>
        </w:rPr>
        <w:t>by</w:t>
      </w:r>
      <w:r w:rsidRPr="008A59DE">
        <w:rPr>
          <w:rFonts w:cs="Segoe UI"/>
        </w:rPr>
        <w:t>:</w:t>
      </w:r>
    </w:p>
    <w:p w14:paraId="3FE17A52" w14:textId="77777777" w:rsidR="003B0F08" w:rsidRPr="00313230" w:rsidRDefault="003B0F08" w:rsidP="003B0F08">
      <w:pPr>
        <w:pStyle w:val="Dash"/>
      </w:pPr>
      <w:r w:rsidRPr="008A59DE">
        <w:t>supporting communication, swallowing and tracheostomy management in acute and critical care settings</w:t>
      </w:r>
      <w:r>
        <w:t xml:space="preserve"> and </w:t>
      </w:r>
      <w:r w:rsidRPr="00313230">
        <w:t>mental health settings, including inpatient adult, community, youth and forensic mental health</w:t>
      </w:r>
    </w:p>
    <w:p w14:paraId="481E76E7" w14:textId="77777777" w:rsidR="003B0F08" w:rsidRPr="008A59DE" w:rsidRDefault="003B0F08" w:rsidP="003B0F08">
      <w:pPr>
        <w:pStyle w:val="Dash"/>
      </w:pPr>
      <w:r w:rsidRPr="008A59DE">
        <w:t>provi</w:t>
      </w:r>
      <w:r>
        <w:t>ding</w:t>
      </w:r>
      <w:r w:rsidRPr="008A59DE">
        <w:t xml:space="preserve"> gender-affirming voice therapy</w:t>
      </w:r>
    </w:p>
    <w:p w14:paraId="53C450F6" w14:textId="77777777" w:rsidR="003B0F08" w:rsidRPr="00313230" w:rsidRDefault="003B0F08" w:rsidP="003B0F08">
      <w:pPr>
        <w:pStyle w:val="Dash"/>
      </w:pPr>
      <w:r w:rsidRPr="00313230">
        <w:t>offering community-based early feeding intervention services and early language development support services</w:t>
      </w:r>
    </w:p>
    <w:p w14:paraId="2D62CD6D" w14:textId="77777777" w:rsidR="003B0F08" w:rsidRPr="008A59DE" w:rsidRDefault="003B0F08" w:rsidP="003B0F08">
      <w:pPr>
        <w:pStyle w:val="Dash"/>
      </w:pPr>
      <w:r>
        <w:t xml:space="preserve">providing </w:t>
      </w:r>
      <w:r w:rsidRPr="008A59DE">
        <w:t>language development and communication support for neurodiversity and learning diversity in education settings</w:t>
      </w:r>
    </w:p>
    <w:p w14:paraId="426FA331" w14:textId="77777777" w:rsidR="003B0F08" w:rsidRPr="008A59DE" w:rsidRDefault="003B0F08" w:rsidP="003B0F08">
      <w:pPr>
        <w:pStyle w:val="Dash"/>
      </w:pPr>
      <w:r w:rsidRPr="008A59DE">
        <w:t xml:space="preserve">supporting communication skills for older learners and those who may have left education </w:t>
      </w:r>
    </w:p>
    <w:p w14:paraId="4FD46B69" w14:textId="77777777" w:rsidR="003B0F08" w:rsidRPr="008A59DE" w:rsidRDefault="003B0F08" w:rsidP="003B0F08">
      <w:pPr>
        <w:pStyle w:val="Dash"/>
      </w:pPr>
      <w:r>
        <w:t xml:space="preserve">providing </w:t>
      </w:r>
      <w:r w:rsidRPr="008A59DE">
        <w:t>communication support for whānau, communities and carers who support individuals with communication impairment</w:t>
      </w:r>
    </w:p>
    <w:p w14:paraId="23298878" w14:textId="77777777" w:rsidR="003B0F08" w:rsidRPr="008A59DE" w:rsidRDefault="003B0F08" w:rsidP="003B0F08">
      <w:pPr>
        <w:pStyle w:val="Dash"/>
      </w:pPr>
      <w:r w:rsidRPr="008A59DE">
        <w:t>car</w:t>
      </w:r>
      <w:r>
        <w:t>ing for</w:t>
      </w:r>
      <w:r w:rsidRPr="008A59DE">
        <w:t xml:space="preserve"> people with head and neck cancers</w:t>
      </w:r>
    </w:p>
    <w:p w14:paraId="0B651799" w14:textId="77777777" w:rsidR="003B0F08" w:rsidRPr="008A59DE" w:rsidRDefault="003B0F08" w:rsidP="003B0F08">
      <w:pPr>
        <w:pStyle w:val="Dash"/>
      </w:pPr>
      <w:r w:rsidRPr="008A59DE">
        <w:t>supporting communication in prisons and within the community justice system</w:t>
      </w:r>
    </w:p>
    <w:p w14:paraId="4046FE4E" w14:textId="77777777" w:rsidR="003B0F08" w:rsidRPr="008A59DE" w:rsidRDefault="003B0F08" w:rsidP="003B0F08">
      <w:pPr>
        <w:pStyle w:val="Dash"/>
      </w:pPr>
      <w:r w:rsidRPr="008A59DE">
        <w:t>supporting adults with intellectual disability</w:t>
      </w:r>
      <w:r>
        <w:t>.</w:t>
      </w:r>
    </w:p>
    <w:p w14:paraId="392FE194" w14:textId="77777777" w:rsidR="003B0F08" w:rsidRDefault="003B0F08" w:rsidP="00DC20BD">
      <w:pPr>
        <w:pStyle w:val="Table"/>
        <w:rPr>
          <w:rFonts w:eastAsia="Arial"/>
        </w:rPr>
      </w:pPr>
    </w:p>
    <w:p w14:paraId="45634519" w14:textId="77777777" w:rsidR="00951B33" w:rsidRDefault="00951B33" w:rsidP="00DC20BD">
      <w:pPr>
        <w:pStyle w:val="Table"/>
        <w:rPr>
          <w:rFonts w:eastAsia="Arial"/>
        </w:rPr>
        <w:sectPr w:rsidR="00951B33" w:rsidSect="003B0F08">
          <w:footerReference w:type="default" r:id="rId95"/>
          <w:pgSz w:w="11907" w:h="16834" w:code="9"/>
          <w:pgMar w:top="1418" w:right="1701" w:bottom="1134" w:left="1843" w:header="284" w:footer="425" w:gutter="284"/>
          <w:cols w:space="720"/>
        </w:sectPr>
      </w:pPr>
    </w:p>
    <w:p w14:paraId="0CD62921" w14:textId="0A731C1C" w:rsidR="00951B33" w:rsidRDefault="00951B33" w:rsidP="00951B33">
      <w:pPr>
        <w:pStyle w:val="Heading3"/>
        <w:spacing w:before="0"/>
        <w:rPr>
          <w:rFonts w:eastAsia="Arial"/>
        </w:rPr>
      </w:pPr>
      <w:r w:rsidRPr="00F34B54">
        <w:rPr>
          <w:rFonts w:eastAsia="Arial"/>
        </w:rPr>
        <w:t xml:space="preserve">Key </w:t>
      </w:r>
      <w:r w:rsidRPr="00951B33">
        <w:rPr>
          <w:rFonts w:eastAsia="Arial"/>
        </w:rPr>
        <w:t>issues for the speech-language therapy profession in realising its full potential to help achieve pae ora</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701"/>
        <w:gridCol w:w="11482"/>
      </w:tblGrid>
      <w:tr w:rsidR="00951B33" w:rsidRPr="00923FF4" w14:paraId="61646776" w14:textId="77777777" w:rsidTr="00154B23">
        <w:trPr>
          <w:tblHeader/>
        </w:trPr>
        <w:tc>
          <w:tcPr>
            <w:tcW w:w="1701" w:type="dxa"/>
            <w:tcBorders>
              <w:top w:val="nil"/>
              <w:bottom w:val="nil"/>
            </w:tcBorders>
            <w:shd w:val="clear" w:color="auto" w:fill="D9D9D9" w:themeFill="background1" w:themeFillShade="D9"/>
            <w:vAlign w:val="center"/>
          </w:tcPr>
          <w:p w14:paraId="0EF4879F" w14:textId="77777777" w:rsidR="00951B33" w:rsidRPr="00923FF4" w:rsidRDefault="00951B33" w:rsidP="00154B23">
            <w:pPr>
              <w:pStyle w:val="TableText"/>
              <w:rPr>
                <w:b/>
                <w:bCs/>
              </w:rPr>
            </w:pPr>
            <w:r w:rsidRPr="00923FF4">
              <w:rPr>
                <w:b/>
                <w:bCs/>
              </w:rPr>
              <w:t>Key themes</w:t>
            </w:r>
          </w:p>
        </w:tc>
        <w:tc>
          <w:tcPr>
            <w:tcW w:w="11482" w:type="dxa"/>
            <w:tcBorders>
              <w:top w:val="nil"/>
              <w:bottom w:val="nil"/>
            </w:tcBorders>
            <w:shd w:val="clear" w:color="auto" w:fill="D9D9D9" w:themeFill="background1" w:themeFillShade="D9"/>
            <w:vAlign w:val="center"/>
          </w:tcPr>
          <w:p w14:paraId="56038DD1" w14:textId="77777777" w:rsidR="00951B33" w:rsidRPr="00923FF4" w:rsidRDefault="00951B33" w:rsidP="00154B23">
            <w:pPr>
              <w:pStyle w:val="TableText"/>
              <w:rPr>
                <w:b/>
                <w:bCs/>
              </w:rPr>
            </w:pPr>
            <w:r w:rsidRPr="00EC5F9C">
              <w:rPr>
                <w:b/>
                <w:bCs/>
              </w:rPr>
              <w:t>Key issues</w:t>
            </w:r>
          </w:p>
        </w:tc>
      </w:tr>
      <w:tr w:rsidR="00951B33" w14:paraId="26793EB8" w14:textId="77777777" w:rsidTr="00154B23">
        <w:tc>
          <w:tcPr>
            <w:tcW w:w="1701" w:type="dxa"/>
            <w:tcBorders>
              <w:top w:val="nil"/>
            </w:tcBorders>
          </w:tcPr>
          <w:p w14:paraId="63E20038" w14:textId="669D2D6F" w:rsidR="00951B33" w:rsidRPr="00951B33" w:rsidRDefault="00951B33" w:rsidP="00951B33">
            <w:pPr>
              <w:pStyle w:val="TableText"/>
              <w:rPr>
                <w:b/>
                <w:bCs/>
              </w:rPr>
            </w:pPr>
            <w:r w:rsidRPr="00951B33">
              <w:rPr>
                <w:b/>
                <w:bCs/>
              </w:rPr>
              <w:t xml:space="preserve">Training </w:t>
            </w:r>
          </w:p>
        </w:tc>
        <w:tc>
          <w:tcPr>
            <w:tcW w:w="11482" w:type="dxa"/>
            <w:tcBorders>
              <w:top w:val="nil"/>
            </w:tcBorders>
          </w:tcPr>
          <w:p w14:paraId="02BF6E49" w14:textId="77777777" w:rsidR="00951B33" w:rsidRPr="008A59DE" w:rsidRDefault="00951B33" w:rsidP="00951B33">
            <w:pPr>
              <w:pStyle w:val="TableBullet"/>
            </w:pPr>
            <w:r w:rsidRPr="008A59DE">
              <w:t xml:space="preserve">Student placement opportunities are limited and do not reflect the wide variety of work that </w:t>
            </w:r>
            <w:r w:rsidRPr="00BA4071">
              <w:t>speech-language therapists</w:t>
            </w:r>
            <w:r w:rsidRPr="008A59DE">
              <w:t xml:space="preserve"> undertake.</w:t>
            </w:r>
            <w:r>
              <w:t xml:space="preserve"> This</w:t>
            </w:r>
            <w:r w:rsidRPr="008A59DE">
              <w:t xml:space="preserve"> creates a barrier for students accessing training.</w:t>
            </w:r>
          </w:p>
          <w:p w14:paraId="04F68A44" w14:textId="77777777" w:rsidR="00951B33" w:rsidRPr="008A59DE" w:rsidRDefault="00951B33" w:rsidP="00951B33">
            <w:pPr>
              <w:pStyle w:val="TableBullet"/>
            </w:pPr>
            <w:r w:rsidRPr="008A59DE">
              <w:t xml:space="preserve">Current workforce capacity constraints are a significant challenge to optimising student clinical placements and for the supervision and support of new graduate </w:t>
            </w:r>
            <w:r w:rsidRPr="00BA4071">
              <w:t>speech-language therapists</w:t>
            </w:r>
            <w:r w:rsidRPr="008A59DE">
              <w:t>.</w:t>
            </w:r>
          </w:p>
          <w:p w14:paraId="0122F879" w14:textId="77777777" w:rsidR="00951B33" w:rsidRPr="008A59DE" w:rsidRDefault="00951B33" w:rsidP="00951B33">
            <w:pPr>
              <w:pStyle w:val="TableBullet"/>
            </w:pPr>
            <w:r w:rsidRPr="008A59DE">
              <w:t xml:space="preserve">Māori and </w:t>
            </w:r>
            <w:r>
              <w:t>Pacific</w:t>
            </w:r>
            <w:r w:rsidRPr="008A59DE">
              <w:t xml:space="preserve"> new graduates have limited access to culturally safe and appropriate supervision.</w:t>
            </w:r>
          </w:p>
          <w:p w14:paraId="193F24F3" w14:textId="35A2F30B" w:rsidR="00951B33" w:rsidRPr="005D5FC7" w:rsidRDefault="00951B33" w:rsidP="00951B33">
            <w:pPr>
              <w:pStyle w:val="TableBullet"/>
            </w:pPr>
            <w:r w:rsidRPr="008A59DE">
              <w:t>Many new graduates are immediately registering overseas, so building our workforce within Aotearoa remains challenging.</w:t>
            </w:r>
          </w:p>
        </w:tc>
      </w:tr>
      <w:tr w:rsidR="00951B33" w14:paraId="0E0F2F74" w14:textId="77777777" w:rsidTr="00154B23">
        <w:tc>
          <w:tcPr>
            <w:tcW w:w="1701" w:type="dxa"/>
          </w:tcPr>
          <w:p w14:paraId="1467D46A" w14:textId="36E4E739" w:rsidR="00951B33" w:rsidRPr="00951B33" w:rsidRDefault="00951B33" w:rsidP="00951B33">
            <w:pPr>
              <w:pStyle w:val="TableText"/>
              <w:rPr>
                <w:b/>
                <w:bCs/>
              </w:rPr>
            </w:pPr>
            <w:r w:rsidRPr="00951B33">
              <w:rPr>
                <w:b/>
                <w:bCs/>
              </w:rPr>
              <w:t>Public understanding and promotion of the profession</w:t>
            </w:r>
          </w:p>
        </w:tc>
        <w:tc>
          <w:tcPr>
            <w:tcW w:w="11482" w:type="dxa"/>
          </w:tcPr>
          <w:p w14:paraId="4752C750" w14:textId="77777777" w:rsidR="00951B33" w:rsidRPr="008A59DE" w:rsidRDefault="00951B33" w:rsidP="00951B33">
            <w:pPr>
              <w:pStyle w:val="TableBullet"/>
            </w:pPr>
            <w:r w:rsidRPr="008A59DE">
              <w:t>There is currently limited awareness of the essential nature and societal impact of communication access for New Zealanders.</w:t>
            </w:r>
          </w:p>
          <w:p w14:paraId="4DB53010" w14:textId="77777777" w:rsidR="00951B33" w:rsidRPr="008A59DE" w:rsidRDefault="00951B33" w:rsidP="00951B33">
            <w:pPr>
              <w:pStyle w:val="TableBullet"/>
            </w:pPr>
            <w:r w:rsidRPr="008A59DE">
              <w:t xml:space="preserve">The value and impact of </w:t>
            </w:r>
            <w:r w:rsidRPr="00BA4071">
              <w:t>speech-language therap</w:t>
            </w:r>
            <w:r>
              <w:t>y</w:t>
            </w:r>
            <w:r w:rsidRPr="008A59DE">
              <w:t xml:space="preserve"> services on population health </w:t>
            </w:r>
            <w:r>
              <w:t>are</w:t>
            </w:r>
            <w:r w:rsidRPr="008A59DE">
              <w:t xml:space="preserve"> not well understood or articulated – data is essential</w:t>
            </w:r>
            <w:r>
              <w:t xml:space="preserve"> for remedying this</w:t>
            </w:r>
            <w:r w:rsidRPr="008A59DE">
              <w:t>.</w:t>
            </w:r>
          </w:p>
          <w:p w14:paraId="6E4CA97E" w14:textId="3B01B426" w:rsidR="00951B33" w:rsidRPr="005D5FC7" w:rsidRDefault="00951B33" w:rsidP="00951B33">
            <w:pPr>
              <w:pStyle w:val="TableBullet"/>
            </w:pPr>
            <w:r w:rsidRPr="008A59DE">
              <w:t xml:space="preserve">The </w:t>
            </w:r>
            <w:r w:rsidRPr="00BA4071">
              <w:t>speech-language therapist</w:t>
            </w:r>
            <w:r>
              <w:t>’</w:t>
            </w:r>
            <w:r w:rsidRPr="00BA4071">
              <w:t>s</w:t>
            </w:r>
            <w:r w:rsidRPr="008A59DE">
              <w:t xml:space="preserve"> role in prevention and early diagnosis is poorly understood and implemented.</w:t>
            </w:r>
          </w:p>
        </w:tc>
      </w:tr>
      <w:tr w:rsidR="00951B33" w14:paraId="6E9FFD23" w14:textId="77777777" w:rsidTr="00154B23">
        <w:tc>
          <w:tcPr>
            <w:tcW w:w="1701" w:type="dxa"/>
          </w:tcPr>
          <w:p w14:paraId="779C1F2C" w14:textId="06873EC4" w:rsidR="00951B33" w:rsidRPr="00951B33" w:rsidRDefault="00951B33" w:rsidP="00951B33">
            <w:pPr>
              <w:pStyle w:val="TableText"/>
              <w:rPr>
                <w:b/>
                <w:bCs/>
              </w:rPr>
            </w:pPr>
            <w:r w:rsidRPr="00951B33">
              <w:rPr>
                <w:b/>
                <w:bCs/>
              </w:rPr>
              <w:t>Workforce</w:t>
            </w:r>
          </w:p>
        </w:tc>
        <w:tc>
          <w:tcPr>
            <w:tcW w:w="11482" w:type="dxa"/>
          </w:tcPr>
          <w:p w14:paraId="4B68E394" w14:textId="77777777" w:rsidR="00951B33" w:rsidRPr="008A59DE" w:rsidRDefault="00951B33" w:rsidP="00951B33">
            <w:pPr>
              <w:pStyle w:val="TableBullet"/>
            </w:pPr>
            <w:r w:rsidRPr="008A59DE">
              <w:t xml:space="preserve">Career development pathways for </w:t>
            </w:r>
            <w:r w:rsidRPr="00BA4071">
              <w:t>speech-language therapists</w:t>
            </w:r>
            <w:r w:rsidRPr="008A59DE">
              <w:t xml:space="preserve"> are inconsistent across settings, which contributes to workforce maldistribution and attrition.</w:t>
            </w:r>
          </w:p>
          <w:p w14:paraId="11EF9370" w14:textId="77777777" w:rsidR="00951B33" w:rsidRPr="008A59DE" w:rsidRDefault="00951B33" w:rsidP="00951B33">
            <w:pPr>
              <w:pStyle w:val="TableBullet"/>
            </w:pPr>
            <w:r w:rsidRPr="008A59DE">
              <w:t>Career development pathways currently point away from the profession</w:t>
            </w:r>
            <w:r>
              <w:t xml:space="preserve"> </w:t>
            </w:r>
            <w:r w:rsidRPr="008A59DE">
              <w:t>/</w:t>
            </w:r>
            <w:r>
              <w:t xml:space="preserve"> </w:t>
            </w:r>
            <w:r w:rsidRPr="008A59DE">
              <w:t>core service delivery (generating the perception that career progression is limited to becoming a clinical leader or manager).</w:t>
            </w:r>
          </w:p>
          <w:p w14:paraId="2EF7EE07" w14:textId="77777777" w:rsidR="00951B33" w:rsidRPr="008A59DE" w:rsidRDefault="00951B33" w:rsidP="00951B33">
            <w:pPr>
              <w:pStyle w:val="TableBullet"/>
            </w:pPr>
            <w:r w:rsidRPr="008A59DE">
              <w:t>There is limited workforce data to inform decision-making and workforce planning.</w:t>
            </w:r>
          </w:p>
          <w:p w14:paraId="7873612D" w14:textId="77777777" w:rsidR="00951B33" w:rsidRPr="008A59DE" w:rsidRDefault="00951B33" w:rsidP="00951B33">
            <w:pPr>
              <w:pStyle w:val="TableBullet"/>
            </w:pPr>
            <w:r w:rsidRPr="008A59DE">
              <w:t xml:space="preserve">There is a high risk of burnout for Māori </w:t>
            </w:r>
            <w:r w:rsidRPr="00BA4071">
              <w:t>speech-language therapists</w:t>
            </w:r>
            <w:r w:rsidRPr="008A59DE">
              <w:t xml:space="preserve"> who work to provide care in overburdened services </w:t>
            </w:r>
            <w:r>
              <w:t>while</w:t>
            </w:r>
            <w:r w:rsidRPr="008A59DE">
              <w:t xml:space="preserve"> simultaneously elevating and supporting the cultural safety of the wider </w:t>
            </w:r>
            <w:r w:rsidRPr="00BA4071">
              <w:t>speech-language therap</w:t>
            </w:r>
            <w:r>
              <w:t xml:space="preserve">y </w:t>
            </w:r>
            <w:r w:rsidRPr="008A59DE">
              <w:t>workforce.</w:t>
            </w:r>
          </w:p>
          <w:p w14:paraId="26A6F8B5" w14:textId="7D63E4FE" w:rsidR="00951B33" w:rsidRPr="005D5FC7" w:rsidRDefault="00951B33" w:rsidP="00951B33">
            <w:pPr>
              <w:pStyle w:val="TableBullet"/>
            </w:pPr>
            <w:r w:rsidRPr="008A59DE">
              <w:t xml:space="preserve">Poor remuneration is a key reason </w:t>
            </w:r>
            <w:r w:rsidRPr="00BA4071">
              <w:t>speech-language therapists</w:t>
            </w:r>
            <w:r w:rsidRPr="008A59DE">
              <w:t xml:space="preserve"> are moving overseas or leaving the profession altogether. Rates of pay that reflect </w:t>
            </w:r>
            <w:r>
              <w:t xml:space="preserve">levels of </w:t>
            </w:r>
            <w:r w:rsidRPr="008A59DE">
              <w:t>responsibilities are key as well.</w:t>
            </w:r>
          </w:p>
        </w:tc>
      </w:tr>
      <w:tr w:rsidR="00951B33" w14:paraId="73D791F2" w14:textId="77777777" w:rsidTr="00154B23">
        <w:tc>
          <w:tcPr>
            <w:tcW w:w="1701" w:type="dxa"/>
          </w:tcPr>
          <w:p w14:paraId="0ABF0933" w14:textId="0D7F9C81" w:rsidR="00951B33" w:rsidRPr="00951B33" w:rsidRDefault="00951B33" w:rsidP="00951B33">
            <w:pPr>
              <w:pStyle w:val="TableText"/>
              <w:rPr>
                <w:b/>
                <w:bCs/>
              </w:rPr>
            </w:pPr>
            <w:r w:rsidRPr="00951B33">
              <w:rPr>
                <w:b/>
                <w:bCs/>
              </w:rPr>
              <w:t>Models of care</w:t>
            </w:r>
          </w:p>
        </w:tc>
        <w:tc>
          <w:tcPr>
            <w:tcW w:w="11482" w:type="dxa"/>
          </w:tcPr>
          <w:p w14:paraId="7C54E8F8" w14:textId="77777777" w:rsidR="00951B33" w:rsidRPr="008A59DE" w:rsidRDefault="00951B33" w:rsidP="00951B33">
            <w:pPr>
              <w:pStyle w:val="TableBullet"/>
            </w:pPr>
            <w:r w:rsidRPr="008A59DE">
              <w:t>Current workforce constraints are a significant barrier to delivering improved or desirable models of care.</w:t>
            </w:r>
          </w:p>
          <w:p w14:paraId="607A664E" w14:textId="77777777" w:rsidR="00951B33" w:rsidRPr="008A59DE" w:rsidRDefault="00951B33" w:rsidP="00951B33">
            <w:pPr>
              <w:pStyle w:val="TableBullet"/>
            </w:pPr>
            <w:r w:rsidRPr="008A59DE">
              <w:t>Current service and workforce constraints result in the provision of reactive care</w:t>
            </w:r>
            <w:r>
              <w:t>,</w:t>
            </w:r>
            <w:r w:rsidRPr="008A59DE">
              <w:t xml:space="preserve"> </w:t>
            </w:r>
            <w:r>
              <w:t xml:space="preserve">with </w:t>
            </w:r>
            <w:r w:rsidRPr="00BA4071">
              <w:t>speech-language therapists</w:t>
            </w:r>
            <w:r w:rsidRPr="008A59DE">
              <w:t xml:space="preserve"> unable to provide proactive, preventative services to those with communication and swallowing difficulties.</w:t>
            </w:r>
          </w:p>
          <w:p w14:paraId="52B3B40C" w14:textId="77777777" w:rsidR="00951B33" w:rsidRPr="008A59DE" w:rsidRDefault="00951B33" w:rsidP="00951B33">
            <w:pPr>
              <w:pStyle w:val="TableBullet"/>
            </w:pPr>
            <w:r w:rsidRPr="008A59DE">
              <w:t xml:space="preserve">Aotearoa has low workforce-to-population capacity compared </w:t>
            </w:r>
            <w:r>
              <w:t>with</w:t>
            </w:r>
            <w:r w:rsidRPr="008A59DE">
              <w:t xml:space="preserve"> other countries</w:t>
            </w:r>
            <w:r>
              <w:t>,</w:t>
            </w:r>
            <w:r w:rsidRPr="008A59DE">
              <w:t xml:space="preserve"> with </w:t>
            </w:r>
            <w:r>
              <w:t xml:space="preserve">20 </w:t>
            </w:r>
            <w:r w:rsidRPr="00BA4071">
              <w:t>speech-language therapist</w:t>
            </w:r>
            <w:r>
              <w:t>s</w:t>
            </w:r>
            <w:r w:rsidRPr="008A59DE">
              <w:t xml:space="preserve"> per </w:t>
            </w:r>
            <w:r>
              <w:t>100</w:t>
            </w:r>
            <w:r w:rsidRPr="008A59DE">
              <w:t>,000 population</w:t>
            </w:r>
            <w:r>
              <w:t>, compared with more than double that</w:t>
            </w:r>
            <w:r w:rsidRPr="008A59DE">
              <w:t xml:space="preserve"> ratio in Australia and the </w:t>
            </w:r>
            <w:r>
              <w:t>United States of America</w:t>
            </w:r>
            <w:r w:rsidRPr="008A59DE">
              <w:t>.</w:t>
            </w:r>
          </w:p>
          <w:p w14:paraId="28F5AC16" w14:textId="530F17E9" w:rsidR="00951B33" w:rsidRPr="005D5FC7" w:rsidRDefault="00951B33" w:rsidP="00951B33">
            <w:pPr>
              <w:pStyle w:val="TableBullet"/>
            </w:pPr>
            <w:r w:rsidRPr="008A59DE">
              <w:t xml:space="preserve">Capturing the value of </w:t>
            </w:r>
            <w:r w:rsidRPr="00BA4071">
              <w:t>speech-language therap</w:t>
            </w:r>
            <w:r>
              <w:t>y</w:t>
            </w:r>
            <w:r w:rsidRPr="008A59DE">
              <w:t xml:space="preserve"> interventions for individuals, whānau, the wider community and funders is critical to developing contemporary models of care.</w:t>
            </w:r>
          </w:p>
        </w:tc>
      </w:tr>
      <w:tr w:rsidR="00951B33" w14:paraId="1C846B70" w14:textId="77777777" w:rsidTr="00154B23">
        <w:tc>
          <w:tcPr>
            <w:tcW w:w="1701" w:type="dxa"/>
          </w:tcPr>
          <w:p w14:paraId="3006D578" w14:textId="73A3B649" w:rsidR="00951B33" w:rsidRPr="00951B33" w:rsidRDefault="00951B33" w:rsidP="00951B33">
            <w:pPr>
              <w:pStyle w:val="TableText"/>
              <w:rPr>
                <w:b/>
                <w:bCs/>
              </w:rPr>
            </w:pPr>
            <w:r w:rsidRPr="00951B33">
              <w:rPr>
                <w:b/>
                <w:bCs/>
              </w:rPr>
              <w:t>Equity</w:t>
            </w:r>
          </w:p>
        </w:tc>
        <w:tc>
          <w:tcPr>
            <w:tcW w:w="11482" w:type="dxa"/>
          </w:tcPr>
          <w:p w14:paraId="05152089" w14:textId="77777777" w:rsidR="00951B33" w:rsidRPr="009B2ADB" w:rsidRDefault="00951B33" w:rsidP="00951B33">
            <w:pPr>
              <w:pStyle w:val="TableBullet"/>
            </w:pPr>
            <w:r w:rsidRPr="009B2ADB">
              <w:t>The current workforce does not reflect the populations it serves</w:t>
            </w:r>
            <w:r>
              <w:t>; w</w:t>
            </w:r>
            <w:r w:rsidRPr="009B2ADB">
              <w:t>hile both Māori and Pacific communities are under-represented in the speech-language therapist workforce, they are over</w:t>
            </w:r>
            <w:r>
              <w:t>-</w:t>
            </w:r>
            <w:r w:rsidRPr="009B2ADB">
              <w:t xml:space="preserve">represented in the populations requiring </w:t>
            </w:r>
            <w:r w:rsidRPr="00BA4071">
              <w:t>speech-language therap</w:t>
            </w:r>
            <w:r>
              <w:t>y</w:t>
            </w:r>
            <w:r w:rsidRPr="008A59DE">
              <w:t xml:space="preserve"> </w:t>
            </w:r>
            <w:r w:rsidRPr="009B2ADB">
              <w:t>services.</w:t>
            </w:r>
          </w:p>
          <w:p w14:paraId="168DE7E9" w14:textId="77777777" w:rsidR="00951B33" w:rsidRPr="00401061" w:rsidRDefault="00951B33" w:rsidP="00951B33">
            <w:pPr>
              <w:pStyle w:val="TableBullet"/>
            </w:pPr>
            <w:r w:rsidRPr="00401061">
              <w:t xml:space="preserve">Current funding models provide inequitable and suboptimal access to </w:t>
            </w:r>
            <w:r w:rsidRPr="00BA4071">
              <w:t>speech-language therap</w:t>
            </w:r>
            <w:r>
              <w:t>y</w:t>
            </w:r>
            <w:r w:rsidRPr="008A59DE">
              <w:t xml:space="preserve"> </w:t>
            </w:r>
            <w:r w:rsidRPr="00401061">
              <w:t>services for priority populations.</w:t>
            </w:r>
          </w:p>
          <w:p w14:paraId="5D069BB3" w14:textId="77777777" w:rsidR="00951B33" w:rsidRPr="00B27453" w:rsidRDefault="00951B33" w:rsidP="00951B33">
            <w:pPr>
              <w:pStyle w:val="TableBullet"/>
            </w:pPr>
            <w:r w:rsidRPr="008A59DE">
              <w:t>Children with language delays and impairments are over</w:t>
            </w:r>
            <w:r>
              <w:t>-</w:t>
            </w:r>
            <w:r w:rsidRPr="008A59DE">
              <w:t>represented within our youth justice system, care and protection</w:t>
            </w:r>
            <w:r>
              <w:t xml:space="preserve"> services</w:t>
            </w:r>
            <w:r w:rsidRPr="008A59DE">
              <w:t xml:space="preserve"> and education behaviour support services</w:t>
            </w:r>
            <w:r>
              <w:t>.</w:t>
            </w:r>
            <w:r w:rsidRPr="008A59DE">
              <w:t xml:space="preserve"> </w:t>
            </w:r>
            <w:r>
              <w:t>S</w:t>
            </w:r>
            <w:r w:rsidRPr="00BA4071">
              <w:t>peech-language therap</w:t>
            </w:r>
            <w:r>
              <w:t>ists</w:t>
            </w:r>
            <w:r w:rsidRPr="008A59DE">
              <w:t xml:space="preserve"> can make a significant impact</w:t>
            </w:r>
            <w:r>
              <w:t xml:space="preserve"> on this over-representation,</w:t>
            </w:r>
            <w:r w:rsidRPr="008A59DE">
              <w:t xml:space="preserve"> but investment is essential.</w:t>
            </w:r>
          </w:p>
          <w:p w14:paraId="71F69A25" w14:textId="61901BDC" w:rsidR="00951B33" w:rsidRPr="005D5FC7" w:rsidRDefault="00951B33" w:rsidP="00951B33">
            <w:pPr>
              <w:pStyle w:val="TableBullet"/>
            </w:pPr>
            <w:r>
              <w:t xml:space="preserve">There is much unmet need for </w:t>
            </w:r>
            <w:r w:rsidRPr="00BA4071">
              <w:t>speech-language therap</w:t>
            </w:r>
            <w:r>
              <w:t>y</w:t>
            </w:r>
            <w:r w:rsidRPr="008A59DE">
              <w:t xml:space="preserve"> </w:t>
            </w:r>
            <w:r>
              <w:t>services, with long average wait times for the services. This particularly impacts vulnerable populations, including people with mental health conditions, young children with feeding issues, transgender voice adjustments, child voice disorders and adults with intellectual disabilities.</w:t>
            </w:r>
          </w:p>
        </w:tc>
      </w:tr>
    </w:tbl>
    <w:p w14:paraId="1F1A740B" w14:textId="77777777" w:rsidR="00951B33" w:rsidRDefault="00951B33" w:rsidP="00951B33">
      <w:pPr>
        <w:rPr>
          <w:rFonts w:eastAsia="Arial"/>
        </w:rPr>
      </w:pPr>
    </w:p>
    <w:p w14:paraId="54E280FE" w14:textId="497E8104" w:rsidR="00951B33" w:rsidRDefault="00951B33" w:rsidP="00951B33">
      <w:pPr>
        <w:pStyle w:val="Heading3"/>
        <w:spacing w:before="0"/>
        <w:ind w:right="-35"/>
        <w:rPr>
          <w:rFonts w:eastAsia="Arial"/>
        </w:rPr>
      </w:pPr>
      <w:r w:rsidRPr="00F34B54">
        <w:rPr>
          <w:rFonts w:eastAsia="Arial"/>
        </w:rPr>
        <w:t xml:space="preserve">Key </w:t>
      </w:r>
      <w:r w:rsidRPr="00951B33">
        <w:rPr>
          <w:rFonts w:eastAsia="Arial"/>
        </w:rPr>
        <w:t>opportunities to fully realise the potential of the speech-language therapy profession</w:t>
      </w:r>
    </w:p>
    <w:tbl>
      <w:tblPr>
        <w:tblStyle w:val="TableGrid"/>
        <w:tblW w:w="1318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701"/>
        <w:gridCol w:w="11482"/>
      </w:tblGrid>
      <w:tr w:rsidR="00951B33" w:rsidRPr="00923FF4" w14:paraId="225DF07F" w14:textId="77777777" w:rsidTr="00154B23">
        <w:trPr>
          <w:tblHeader/>
        </w:trPr>
        <w:tc>
          <w:tcPr>
            <w:tcW w:w="1701" w:type="dxa"/>
            <w:tcBorders>
              <w:top w:val="nil"/>
              <w:bottom w:val="nil"/>
            </w:tcBorders>
            <w:shd w:val="clear" w:color="auto" w:fill="D9D9D9" w:themeFill="background1" w:themeFillShade="D9"/>
            <w:vAlign w:val="center"/>
          </w:tcPr>
          <w:p w14:paraId="107B768E" w14:textId="77777777" w:rsidR="00951B33" w:rsidRPr="00923FF4" w:rsidRDefault="00951B33" w:rsidP="00154B23">
            <w:pPr>
              <w:pStyle w:val="TableText"/>
              <w:rPr>
                <w:b/>
                <w:bCs/>
              </w:rPr>
            </w:pPr>
            <w:r w:rsidRPr="00923FF4">
              <w:rPr>
                <w:b/>
                <w:bCs/>
              </w:rPr>
              <w:t>Key themes</w:t>
            </w:r>
          </w:p>
        </w:tc>
        <w:tc>
          <w:tcPr>
            <w:tcW w:w="11482" w:type="dxa"/>
            <w:tcBorders>
              <w:top w:val="nil"/>
              <w:bottom w:val="nil"/>
            </w:tcBorders>
            <w:shd w:val="clear" w:color="auto" w:fill="D9D9D9" w:themeFill="background1" w:themeFillShade="D9"/>
            <w:vAlign w:val="center"/>
          </w:tcPr>
          <w:p w14:paraId="6B7FD6BD" w14:textId="77777777" w:rsidR="00951B33" w:rsidRPr="00923FF4" w:rsidRDefault="00951B33" w:rsidP="00154B23">
            <w:pPr>
              <w:pStyle w:val="TableText"/>
              <w:rPr>
                <w:b/>
                <w:bCs/>
              </w:rPr>
            </w:pPr>
            <w:r w:rsidRPr="00C36ACA">
              <w:rPr>
                <w:b/>
                <w:bCs/>
              </w:rPr>
              <w:t>Key opportunities</w:t>
            </w:r>
          </w:p>
        </w:tc>
      </w:tr>
      <w:tr w:rsidR="00951B33" w14:paraId="68E93E02" w14:textId="77777777" w:rsidTr="00154B23">
        <w:tc>
          <w:tcPr>
            <w:tcW w:w="1701" w:type="dxa"/>
            <w:tcBorders>
              <w:top w:val="nil"/>
            </w:tcBorders>
          </w:tcPr>
          <w:p w14:paraId="08DFF7E8" w14:textId="11768F63" w:rsidR="00951B33" w:rsidRPr="00951B33" w:rsidRDefault="00951B33" w:rsidP="00951B33">
            <w:pPr>
              <w:pStyle w:val="TableText"/>
              <w:rPr>
                <w:b/>
                <w:bCs/>
              </w:rPr>
            </w:pPr>
            <w:r w:rsidRPr="00951B33">
              <w:rPr>
                <w:b/>
                <w:bCs/>
              </w:rPr>
              <w:t xml:space="preserve">Training </w:t>
            </w:r>
          </w:p>
        </w:tc>
        <w:tc>
          <w:tcPr>
            <w:tcW w:w="11482" w:type="dxa"/>
            <w:tcBorders>
              <w:top w:val="nil"/>
            </w:tcBorders>
          </w:tcPr>
          <w:p w14:paraId="6AAEB0D0" w14:textId="77777777" w:rsidR="00951B33" w:rsidRPr="008A59DE" w:rsidRDefault="00951B33" w:rsidP="00951B33">
            <w:pPr>
              <w:pStyle w:val="TableBullet"/>
            </w:pPr>
            <w:r w:rsidRPr="008A59DE">
              <w:t>Increas</w:t>
            </w:r>
            <w:r>
              <w:t>e</w:t>
            </w:r>
            <w:r w:rsidRPr="008A59DE">
              <w:t xml:space="preserve"> support for students to access and complete training, including access to clinical placement opportunities and funding support for placements and training.</w:t>
            </w:r>
          </w:p>
          <w:p w14:paraId="4AC21997" w14:textId="77777777" w:rsidR="00951B33" w:rsidRPr="008A59DE" w:rsidRDefault="00951B33" w:rsidP="00951B33">
            <w:pPr>
              <w:pStyle w:val="TableBullet"/>
            </w:pPr>
            <w:r w:rsidRPr="008A59DE">
              <w:t>Expand and support distance learning options to increase access to training.</w:t>
            </w:r>
          </w:p>
          <w:p w14:paraId="135CA3A1" w14:textId="77777777" w:rsidR="00951B33" w:rsidRPr="008A59DE" w:rsidRDefault="00951B33" w:rsidP="00951B33">
            <w:pPr>
              <w:pStyle w:val="TableBullet"/>
            </w:pPr>
            <w:r w:rsidRPr="008A59DE">
              <w:t xml:space="preserve">Develop a kaupapa Māori </w:t>
            </w:r>
            <w:r w:rsidRPr="00BA4071">
              <w:t>speech-language therapists</w:t>
            </w:r>
            <w:r w:rsidRPr="008A59DE">
              <w:t xml:space="preserve"> training programme.</w:t>
            </w:r>
          </w:p>
          <w:p w14:paraId="63FE0EEF" w14:textId="77777777" w:rsidR="00951B33" w:rsidRPr="008A59DE" w:rsidRDefault="00951B33" w:rsidP="00951B33">
            <w:pPr>
              <w:pStyle w:val="TableBullet"/>
            </w:pPr>
            <w:r w:rsidRPr="008A59DE">
              <w:t>Ensur</w:t>
            </w:r>
            <w:r>
              <w:t>e</w:t>
            </w:r>
            <w:r w:rsidRPr="008A59DE">
              <w:t xml:space="preserve"> a breadth of training opportunities across a range of sectors and services.</w:t>
            </w:r>
          </w:p>
          <w:p w14:paraId="248FD08D" w14:textId="77777777" w:rsidR="00951B33" w:rsidRPr="008A59DE" w:rsidRDefault="00951B33" w:rsidP="00951B33">
            <w:pPr>
              <w:pStyle w:val="TableBullet"/>
            </w:pPr>
            <w:r w:rsidRPr="008A59DE">
              <w:t>Provid</w:t>
            </w:r>
            <w:r>
              <w:t>e</w:t>
            </w:r>
            <w:r w:rsidRPr="008A59DE">
              <w:t xml:space="preserve"> tailored support for new graduates across all settings, including cultural support for tangata whenua </w:t>
            </w:r>
            <w:r w:rsidRPr="00BA4071">
              <w:t>speech-language therapists</w:t>
            </w:r>
            <w:r w:rsidRPr="008A59DE">
              <w:t>.</w:t>
            </w:r>
          </w:p>
          <w:p w14:paraId="3C407003" w14:textId="77777777" w:rsidR="00951B33" w:rsidRPr="008A59DE" w:rsidRDefault="00951B33" w:rsidP="00951B33">
            <w:pPr>
              <w:pStyle w:val="TableBullet"/>
            </w:pPr>
            <w:r w:rsidRPr="008A59DE">
              <w:t xml:space="preserve">Support new graduate </w:t>
            </w:r>
            <w:r w:rsidRPr="00BA4071">
              <w:t>speech-language therapists</w:t>
            </w:r>
            <w:r w:rsidRPr="008A59DE">
              <w:t xml:space="preserve"> to practi</w:t>
            </w:r>
            <w:r>
              <w:t>s</w:t>
            </w:r>
            <w:r w:rsidRPr="008A59DE">
              <w:t xml:space="preserve">e </w:t>
            </w:r>
            <w:r>
              <w:t>in</w:t>
            </w:r>
            <w:r w:rsidRPr="008A59DE">
              <w:t xml:space="preserve"> a variety of settings so that their skills are not immediately limited to one area of practice. This will also support </w:t>
            </w:r>
            <w:r w:rsidRPr="00BA4071">
              <w:t>speech-language therapists</w:t>
            </w:r>
            <w:r w:rsidRPr="008A59DE">
              <w:t xml:space="preserve"> to provide holistic care.</w:t>
            </w:r>
          </w:p>
          <w:p w14:paraId="3019CD64" w14:textId="0F16052D" w:rsidR="00951B33" w:rsidRPr="005D5FC7" w:rsidRDefault="00951B33" w:rsidP="00951B33">
            <w:pPr>
              <w:pStyle w:val="TableBullet"/>
            </w:pPr>
            <w:r w:rsidRPr="008A59DE">
              <w:t>Undertak</w:t>
            </w:r>
            <w:r>
              <w:t>e</w:t>
            </w:r>
            <w:r w:rsidRPr="008A59DE">
              <w:t xml:space="preserve"> robust analysis to understand both current and future workforce needs and ensure we develop a workforce that meets population needs.</w:t>
            </w:r>
          </w:p>
        </w:tc>
      </w:tr>
      <w:tr w:rsidR="00951B33" w14:paraId="3AA7964E" w14:textId="77777777" w:rsidTr="00154B23">
        <w:tc>
          <w:tcPr>
            <w:tcW w:w="1701" w:type="dxa"/>
          </w:tcPr>
          <w:p w14:paraId="56FCB3E8" w14:textId="0C679432" w:rsidR="00951B33" w:rsidRPr="00951B33" w:rsidRDefault="00951B33" w:rsidP="00951B33">
            <w:pPr>
              <w:pStyle w:val="TableText"/>
              <w:rPr>
                <w:b/>
                <w:bCs/>
              </w:rPr>
            </w:pPr>
            <w:r w:rsidRPr="00951B33">
              <w:rPr>
                <w:b/>
                <w:bCs/>
              </w:rPr>
              <w:t>Public understanding and promotion of the profession</w:t>
            </w:r>
          </w:p>
        </w:tc>
        <w:tc>
          <w:tcPr>
            <w:tcW w:w="11482" w:type="dxa"/>
          </w:tcPr>
          <w:p w14:paraId="5AD139E8" w14:textId="77777777" w:rsidR="00951B33" w:rsidRPr="008A59DE" w:rsidRDefault="00951B33" w:rsidP="00951B33">
            <w:pPr>
              <w:pStyle w:val="TableBullet"/>
            </w:pPr>
            <w:r w:rsidRPr="008A59DE">
              <w:t xml:space="preserve">Better promotion </w:t>
            </w:r>
            <w:r>
              <w:t>of the profession’s</w:t>
            </w:r>
            <w:r w:rsidRPr="008A59DE">
              <w:t xml:space="preserve"> skills and knowledge to enable </w:t>
            </w:r>
            <w:r w:rsidRPr="00BA4071">
              <w:t>speech-language therapists</w:t>
            </w:r>
            <w:r w:rsidRPr="008A59DE">
              <w:t xml:space="preserve"> to </w:t>
            </w:r>
            <w:r>
              <w:t>have the best</w:t>
            </w:r>
            <w:r w:rsidRPr="008A59DE">
              <w:t xml:space="preserve"> impact.</w:t>
            </w:r>
          </w:p>
          <w:p w14:paraId="27A759B7" w14:textId="77777777" w:rsidR="00951B33" w:rsidRPr="008A59DE" w:rsidRDefault="00951B33" w:rsidP="00951B33">
            <w:pPr>
              <w:pStyle w:val="TableBullet"/>
            </w:pPr>
            <w:r w:rsidRPr="008A59DE">
              <w:t>Increas</w:t>
            </w:r>
            <w:r>
              <w:t>e</w:t>
            </w:r>
            <w:r w:rsidRPr="008A59DE">
              <w:t xml:space="preserve"> public awareness of the benefit</w:t>
            </w:r>
            <w:r>
              <w:t>s</w:t>
            </w:r>
            <w:r w:rsidRPr="008A59DE">
              <w:t xml:space="preserve"> of </w:t>
            </w:r>
            <w:r w:rsidRPr="00BA4071">
              <w:t>speech-language therapists</w:t>
            </w:r>
            <w:r>
              <w:t xml:space="preserve"> as accessibility specialists who work</w:t>
            </w:r>
            <w:r w:rsidRPr="008A59DE">
              <w:t xml:space="preserve"> across different settings</w:t>
            </w:r>
            <w:r>
              <w:t xml:space="preserve">, </w:t>
            </w:r>
            <w:r w:rsidRPr="00916BBA">
              <w:t>enhanc</w:t>
            </w:r>
            <w:r>
              <w:t>ing</w:t>
            </w:r>
            <w:r w:rsidRPr="00916BBA">
              <w:t xml:space="preserve"> communication access for individuals</w:t>
            </w:r>
            <w:r>
              <w:t>, wh</w:t>
            </w:r>
            <w:r>
              <w:rPr>
                <w:lang w:val="mi-NZ"/>
              </w:rPr>
              <w:t>ānau</w:t>
            </w:r>
            <w:r w:rsidRPr="00916BBA">
              <w:t xml:space="preserve"> and communities.</w:t>
            </w:r>
          </w:p>
          <w:p w14:paraId="5A29928D" w14:textId="77777777" w:rsidR="00951B33" w:rsidRPr="008A59DE" w:rsidRDefault="00951B33" w:rsidP="00951B33">
            <w:pPr>
              <w:pStyle w:val="TableBullet"/>
            </w:pPr>
            <w:r w:rsidRPr="008A59DE">
              <w:t>Ensur</w:t>
            </w:r>
            <w:r>
              <w:t>e</w:t>
            </w:r>
            <w:r w:rsidRPr="008A59DE">
              <w:t xml:space="preserve"> </w:t>
            </w:r>
            <w:r w:rsidRPr="00BA4071">
              <w:t>speech-language therap</w:t>
            </w:r>
            <w:r>
              <w:t>y</w:t>
            </w:r>
            <w:r w:rsidRPr="008A59DE">
              <w:t xml:space="preserve"> is promoted as a great career option.</w:t>
            </w:r>
          </w:p>
          <w:p w14:paraId="07E81999" w14:textId="77777777" w:rsidR="00951B33" w:rsidRPr="008A59DE" w:rsidRDefault="00951B33" w:rsidP="00951B33">
            <w:pPr>
              <w:pStyle w:val="TableBullet"/>
            </w:pPr>
            <w:r>
              <w:t>Promote the</w:t>
            </w:r>
            <w:r w:rsidRPr="008A59DE">
              <w:t xml:space="preserve"> workforce </w:t>
            </w:r>
            <w:r>
              <w:t>to encourage more diversity</w:t>
            </w:r>
            <w:r w:rsidRPr="008A59DE">
              <w:t xml:space="preserve"> – </w:t>
            </w:r>
            <w:r>
              <w:t xml:space="preserve">including more </w:t>
            </w:r>
            <w:r w:rsidRPr="008A59DE">
              <w:t>gender diversity.</w:t>
            </w:r>
          </w:p>
          <w:p w14:paraId="79C2A101" w14:textId="6E2AA50C" w:rsidR="00951B33" w:rsidRPr="005D5FC7" w:rsidRDefault="00951B33" w:rsidP="00951B33">
            <w:pPr>
              <w:pStyle w:val="TableBullet"/>
            </w:pPr>
            <w:r w:rsidRPr="008A59DE">
              <w:t xml:space="preserve">Support </w:t>
            </w:r>
            <w:r w:rsidRPr="00BA4071">
              <w:t>speech-language therap</w:t>
            </w:r>
            <w:r>
              <w:t>y</w:t>
            </w:r>
            <w:r w:rsidRPr="008A59DE">
              <w:t xml:space="preserve"> services for different language backgrounds.</w:t>
            </w:r>
          </w:p>
        </w:tc>
      </w:tr>
      <w:tr w:rsidR="00951B33" w14:paraId="24891553" w14:textId="77777777" w:rsidTr="00154B23">
        <w:tc>
          <w:tcPr>
            <w:tcW w:w="1701" w:type="dxa"/>
          </w:tcPr>
          <w:p w14:paraId="4A3DFA63" w14:textId="7CAD03B9" w:rsidR="00951B33" w:rsidRPr="00951B33" w:rsidRDefault="00951B33" w:rsidP="00951B33">
            <w:pPr>
              <w:pStyle w:val="TableText"/>
              <w:rPr>
                <w:b/>
                <w:bCs/>
              </w:rPr>
            </w:pPr>
            <w:r w:rsidRPr="00951B33">
              <w:rPr>
                <w:b/>
                <w:bCs/>
              </w:rPr>
              <w:t>Workforce</w:t>
            </w:r>
          </w:p>
        </w:tc>
        <w:tc>
          <w:tcPr>
            <w:tcW w:w="11482" w:type="dxa"/>
          </w:tcPr>
          <w:p w14:paraId="750AAC7A" w14:textId="77777777" w:rsidR="00951B33" w:rsidRPr="008A59DE" w:rsidRDefault="00951B33" w:rsidP="00951B33">
            <w:pPr>
              <w:pStyle w:val="TableBullet"/>
            </w:pPr>
            <w:r w:rsidRPr="008A59DE">
              <w:t>Improv</w:t>
            </w:r>
            <w:r>
              <w:t>e</w:t>
            </w:r>
            <w:r w:rsidRPr="008A59DE">
              <w:t xml:space="preserve"> </w:t>
            </w:r>
            <w:r w:rsidRPr="00BA4071">
              <w:t>speech-language therapist</w:t>
            </w:r>
            <w:r w:rsidRPr="008A59DE">
              <w:t xml:space="preserve"> workforce data to support workforce benchmarking and goal setting.</w:t>
            </w:r>
          </w:p>
          <w:p w14:paraId="3587AC8C" w14:textId="77777777" w:rsidR="00951B33" w:rsidRPr="008A59DE" w:rsidRDefault="00951B33" w:rsidP="00951B33">
            <w:pPr>
              <w:pStyle w:val="TableBullet"/>
            </w:pPr>
            <w:r>
              <w:t>Encourage</w:t>
            </w:r>
            <w:r w:rsidRPr="008A59DE">
              <w:t xml:space="preserve"> cross-sector, cross-agency support to increase the </w:t>
            </w:r>
            <w:r w:rsidRPr="00BA4071">
              <w:t>speech-language therapist</w:t>
            </w:r>
            <w:r w:rsidRPr="008A59DE">
              <w:t xml:space="preserve"> workforce within Aotearoa.</w:t>
            </w:r>
          </w:p>
          <w:p w14:paraId="30F343D0" w14:textId="77777777" w:rsidR="00951B33" w:rsidRPr="008A59DE" w:rsidRDefault="00951B33" w:rsidP="00951B33">
            <w:pPr>
              <w:pStyle w:val="TableBullet"/>
            </w:pPr>
            <w:r w:rsidRPr="008A59DE">
              <w:t xml:space="preserve">Increasing </w:t>
            </w:r>
            <w:r w:rsidRPr="00BA4071">
              <w:t>speech-language therapist</w:t>
            </w:r>
            <w:r w:rsidRPr="008A59DE">
              <w:t xml:space="preserve"> workforce capacity is a key enabler to implementing optimal models of care and reduc</w:t>
            </w:r>
            <w:r>
              <w:t>ing</w:t>
            </w:r>
            <w:r w:rsidRPr="008A59DE">
              <w:t xml:space="preserve"> pressure and burnout within the workforce.</w:t>
            </w:r>
          </w:p>
          <w:p w14:paraId="7F7D4AF1" w14:textId="77777777" w:rsidR="00951B33" w:rsidRPr="008A59DE" w:rsidRDefault="00951B33" w:rsidP="00951B33">
            <w:pPr>
              <w:pStyle w:val="TableBullet"/>
            </w:pPr>
            <w:r w:rsidRPr="008A59DE">
              <w:t>Improv</w:t>
            </w:r>
            <w:r>
              <w:t>e</w:t>
            </w:r>
            <w:r w:rsidRPr="008A59DE">
              <w:t xml:space="preserve"> recognition of the importan</w:t>
            </w:r>
            <w:r>
              <w:t>t</w:t>
            </w:r>
            <w:r w:rsidRPr="008A59DE">
              <w:t xml:space="preserve"> work experienced </w:t>
            </w:r>
            <w:r w:rsidRPr="00BA4071">
              <w:t>speech-language therapists</w:t>
            </w:r>
            <w:r w:rsidRPr="008A59DE">
              <w:t xml:space="preserve"> do when they supervise and train students and new graduates.</w:t>
            </w:r>
          </w:p>
          <w:p w14:paraId="04B0EB3A" w14:textId="77777777" w:rsidR="00951B33" w:rsidRPr="008A59DE" w:rsidRDefault="00951B33" w:rsidP="00951B33">
            <w:pPr>
              <w:pStyle w:val="TableBullet"/>
            </w:pPr>
            <w:r>
              <w:t>E</w:t>
            </w:r>
            <w:r w:rsidRPr="008A59DE">
              <w:t>nsur</w:t>
            </w:r>
            <w:r>
              <w:t>e</w:t>
            </w:r>
            <w:r w:rsidRPr="008A59DE">
              <w:t xml:space="preserve"> there are sufficient levels of </w:t>
            </w:r>
            <w:r w:rsidRPr="00BA4071">
              <w:t>speech-language therapist</w:t>
            </w:r>
            <w:r w:rsidRPr="008A59DE">
              <w:t xml:space="preserve"> expertise across all sectors to ensure wellbeing and sustainability of service delivery.</w:t>
            </w:r>
          </w:p>
          <w:p w14:paraId="123CC44C" w14:textId="77777777" w:rsidR="00951B33" w:rsidRPr="008A59DE" w:rsidRDefault="00951B33" w:rsidP="00951B33">
            <w:pPr>
              <w:pStyle w:val="TableBullet"/>
            </w:pPr>
            <w:r w:rsidRPr="008A59DE">
              <w:t>Provid</w:t>
            </w:r>
            <w:r>
              <w:t>e</w:t>
            </w:r>
            <w:r w:rsidRPr="008A59DE">
              <w:t xml:space="preserve"> career development pathways </w:t>
            </w:r>
            <w:r>
              <w:t>that</w:t>
            </w:r>
            <w:r w:rsidRPr="008A59DE">
              <w:t xml:space="preserve"> acknowledge the</w:t>
            </w:r>
            <w:r>
              <w:t xml:space="preserve"> profession’s</w:t>
            </w:r>
            <w:r w:rsidRPr="008A59DE">
              <w:t xml:space="preserve"> specialist skillset</w:t>
            </w:r>
            <w:r>
              <w:t xml:space="preserve"> and</w:t>
            </w:r>
            <w:r w:rsidRPr="008A59DE">
              <w:t xml:space="preserve"> transferrable skills and the importance of training and mentoring the next generation of professionals.</w:t>
            </w:r>
          </w:p>
          <w:p w14:paraId="4043623D" w14:textId="77777777" w:rsidR="00951B33" w:rsidRPr="008A59DE" w:rsidRDefault="00951B33" w:rsidP="00951B33">
            <w:pPr>
              <w:pStyle w:val="TableBullet"/>
            </w:pPr>
            <w:r w:rsidRPr="008A59DE">
              <w:t xml:space="preserve">Build on the work of </w:t>
            </w:r>
            <w:r w:rsidRPr="00BA4071">
              <w:t>speech-language therapists</w:t>
            </w:r>
            <w:r w:rsidRPr="008A59DE">
              <w:t xml:space="preserve"> in health who have developed cultural safety guidance and support to enhance the cultural safety of the workforce, ensuring this is a safe profession for Māori to work and receive care in.</w:t>
            </w:r>
          </w:p>
          <w:p w14:paraId="741C94B3" w14:textId="77777777" w:rsidR="00951B33" w:rsidRPr="008A59DE" w:rsidRDefault="00951B33" w:rsidP="00951B33">
            <w:pPr>
              <w:pStyle w:val="TableBullet"/>
            </w:pPr>
            <w:r w:rsidRPr="008A59DE">
              <w:t>Equip the workforce to honour and uphold Te Tiriti o Waitangi and practi</w:t>
            </w:r>
            <w:r>
              <w:t>s</w:t>
            </w:r>
            <w:r w:rsidRPr="008A59DE">
              <w:t xml:space="preserve">e in a culturally safe manner – for all practitioners, not just newly-trained </w:t>
            </w:r>
            <w:r w:rsidRPr="00BA4071">
              <w:t>speech-language therapists</w:t>
            </w:r>
            <w:r>
              <w:t>.</w:t>
            </w:r>
            <w:r w:rsidRPr="008A59DE">
              <w:t xml:space="preserve"> </w:t>
            </w:r>
          </w:p>
          <w:p w14:paraId="07818F5E" w14:textId="77777777" w:rsidR="00951B33" w:rsidRPr="008A59DE" w:rsidRDefault="00951B33" w:rsidP="00951B33">
            <w:pPr>
              <w:pStyle w:val="TableBullet"/>
            </w:pPr>
            <w:r w:rsidRPr="008A59DE">
              <w:t>Provid</w:t>
            </w:r>
            <w:r>
              <w:t>e</w:t>
            </w:r>
            <w:r w:rsidRPr="008A59DE">
              <w:t xml:space="preserve"> opportunities for </w:t>
            </w:r>
            <w:r w:rsidRPr="00BA4071">
              <w:t>speech-language therapists</w:t>
            </w:r>
            <w:r w:rsidRPr="008A59DE">
              <w:t xml:space="preserve"> to work across various settings – this supports optimal skill and workforce distribution as well as developing a system-thinking, holistic workforce.</w:t>
            </w:r>
          </w:p>
          <w:p w14:paraId="46BB8FD1" w14:textId="1065B1D6" w:rsidR="00951B33" w:rsidRPr="005D5FC7" w:rsidRDefault="00951B33" w:rsidP="00951B33">
            <w:pPr>
              <w:pStyle w:val="TableBullet"/>
            </w:pPr>
            <w:r w:rsidRPr="008A59DE">
              <w:t>Invest</w:t>
            </w:r>
            <w:r>
              <w:t xml:space="preserve"> in</w:t>
            </w:r>
            <w:r w:rsidRPr="008A59DE">
              <w:t xml:space="preserve"> and support </w:t>
            </w:r>
            <w:r w:rsidRPr="00BA4071">
              <w:t>speech-language therap</w:t>
            </w:r>
            <w:r>
              <w:t>y research that is based in</w:t>
            </w:r>
            <w:r w:rsidRPr="008A59DE">
              <w:t xml:space="preserve"> Aotearoa-based</w:t>
            </w:r>
            <w:r>
              <w:t xml:space="preserve"> </w:t>
            </w:r>
            <w:r w:rsidRPr="008A59DE">
              <w:t>– this is currently lacking, and overseas research does not always reflect our unique context.</w:t>
            </w:r>
          </w:p>
        </w:tc>
      </w:tr>
      <w:tr w:rsidR="00951B33" w14:paraId="6DC8723E" w14:textId="77777777" w:rsidTr="00154B23">
        <w:trPr>
          <w:trHeight w:val="90"/>
        </w:trPr>
        <w:tc>
          <w:tcPr>
            <w:tcW w:w="1701" w:type="dxa"/>
          </w:tcPr>
          <w:p w14:paraId="3A03E72C" w14:textId="1474CDF1" w:rsidR="00951B33" w:rsidRPr="00951B33" w:rsidRDefault="00951B33" w:rsidP="00951B33">
            <w:pPr>
              <w:pStyle w:val="TableText"/>
              <w:rPr>
                <w:b/>
                <w:bCs/>
              </w:rPr>
            </w:pPr>
            <w:r w:rsidRPr="00951B33">
              <w:rPr>
                <w:b/>
                <w:bCs/>
              </w:rPr>
              <w:t>Models of care</w:t>
            </w:r>
          </w:p>
        </w:tc>
        <w:tc>
          <w:tcPr>
            <w:tcW w:w="11482" w:type="dxa"/>
          </w:tcPr>
          <w:p w14:paraId="28642A6C" w14:textId="77777777" w:rsidR="00951B33" w:rsidRPr="008A59DE" w:rsidRDefault="00951B33" w:rsidP="00951B33">
            <w:pPr>
              <w:pStyle w:val="TableBullet"/>
            </w:pPr>
            <w:r w:rsidRPr="008A59DE">
              <w:t>Increas</w:t>
            </w:r>
            <w:r>
              <w:t>e</w:t>
            </w:r>
            <w:r w:rsidRPr="008A59DE">
              <w:t xml:space="preserve"> </w:t>
            </w:r>
            <w:r w:rsidRPr="00BA4071">
              <w:t>speech-language therapists</w:t>
            </w:r>
            <w:r>
              <w:t>’</w:t>
            </w:r>
            <w:r w:rsidRPr="008A59DE">
              <w:t xml:space="preserve"> presence within primary and community </w:t>
            </w:r>
            <w:r>
              <w:t xml:space="preserve">health </w:t>
            </w:r>
            <w:r w:rsidRPr="008A59DE">
              <w:t>care multidisciplinary teams.</w:t>
            </w:r>
          </w:p>
          <w:p w14:paraId="76FD4838" w14:textId="25BC363F" w:rsidR="00951B33" w:rsidRPr="00F34B54" w:rsidRDefault="00951B33" w:rsidP="00951B33">
            <w:pPr>
              <w:pStyle w:val="TableBullet"/>
            </w:pPr>
            <w:r w:rsidRPr="008A59DE">
              <w:t xml:space="preserve">Increasing </w:t>
            </w:r>
            <w:r>
              <w:t>the</w:t>
            </w:r>
            <w:r w:rsidRPr="008A59DE">
              <w:t xml:space="preserve"> workforce</w:t>
            </w:r>
            <w:r>
              <w:t>’s</w:t>
            </w:r>
            <w:r w:rsidRPr="008A59DE">
              <w:t xml:space="preserve"> capacity is a key enabler to optimis</w:t>
            </w:r>
            <w:r>
              <w:t>ing</w:t>
            </w:r>
            <w:r w:rsidRPr="008A59DE">
              <w:t xml:space="preserve"> models of care </w:t>
            </w:r>
            <w:r>
              <w:t>that</w:t>
            </w:r>
            <w:r w:rsidRPr="008A59DE">
              <w:t xml:space="preserve"> will allow </w:t>
            </w:r>
            <w:r w:rsidRPr="00BA4071">
              <w:t>speech-language therapists</w:t>
            </w:r>
            <w:r w:rsidRPr="008A59DE">
              <w:t xml:space="preserve"> to work to their full scope of practice and add the most value to the population</w:t>
            </w:r>
            <w:r>
              <w:t>s</w:t>
            </w:r>
            <w:r w:rsidRPr="008A59DE">
              <w:t xml:space="preserve"> of Aotearoa.</w:t>
            </w:r>
          </w:p>
        </w:tc>
      </w:tr>
      <w:tr w:rsidR="00951B33" w14:paraId="5543B431" w14:textId="77777777" w:rsidTr="00154B23">
        <w:trPr>
          <w:trHeight w:val="90"/>
        </w:trPr>
        <w:tc>
          <w:tcPr>
            <w:tcW w:w="1701" w:type="dxa"/>
          </w:tcPr>
          <w:p w14:paraId="3DD3B5ED" w14:textId="600D423B" w:rsidR="00951B33" w:rsidRPr="00951B33" w:rsidRDefault="00951B33" w:rsidP="00951B33">
            <w:pPr>
              <w:pStyle w:val="TableText"/>
              <w:rPr>
                <w:b/>
                <w:bCs/>
              </w:rPr>
            </w:pPr>
            <w:r w:rsidRPr="00951B33">
              <w:rPr>
                <w:b/>
                <w:bCs/>
              </w:rPr>
              <w:t>Equity</w:t>
            </w:r>
          </w:p>
        </w:tc>
        <w:tc>
          <w:tcPr>
            <w:tcW w:w="11482" w:type="dxa"/>
          </w:tcPr>
          <w:p w14:paraId="4079CD87" w14:textId="77777777" w:rsidR="00951B33" w:rsidRPr="008A59DE" w:rsidRDefault="00951B33" w:rsidP="00951B33">
            <w:pPr>
              <w:pStyle w:val="TableBullet"/>
            </w:pPr>
            <w:r>
              <w:t>R</w:t>
            </w:r>
            <w:r w:rsidRPr="008A59DE">
              <w:t xml:space="preserve">egulatory bodies and training providers </w:t>
            </w:r>
            <w:r>
              <w:t>need to continue to support</w:t>
            </w:r>
            <w:r w:rsidRPr="008A59DE">
              <w:t xml:space="preserve"> decolonising education and training for speech-language therapists in Aotearoa.</w:t>
            </w:r>
          </w:p>
          <w:p w14:paraId="1BCE8831" w14:textId="77777777" w:rsidR="00951B33" w:rsidRPr="00194860" w:rsidRDefault="00951B33" w:rsidP="00951B33">
            <w:pPr>
              <w:pStyle w:val="TableBullet"/>
            </w:pPr>
            <w:r w:rsidRPr="00194860">
              <w:t>Increas</w:t>
            </w:r>
            <w:r>
              <w:t>e the</w:t>
            </w:r>
            <w:r w:rsidRPr="00194860">
              <w:t xml:space="preserve"> diversity in </w:t>
            </w:r>
            <w:r>
              <w:t xml:space="preserve">the </w:t>
            </w:r>
            <w:r w:rsidRPr="00194860">
              <w:t>workforce representation, specifically, increas</w:t>
            </w:r>
            <w:r>
              <w:t>e</w:t>
            </w:r>
            <w:r w:rsidRPr="00194860">
              <w:t xml:space="preserve"> Māori and </w:t>
            </w:r>
            <w:r>
              <w:t>Pacific peoples’</w:t>
            </w:r>
            <w:r w:rsidRPr="00194860">
              <w:t xml:space="preserve"> representation to best serve our </w:t>
            </w:r>
            <w:r>
              <w:t xml:space="preserve">varied </w:t>
            </w:r>
            <w:r w:rsidRPr="00194860">
              <w:t>population</w:t>
            </w:r>
            <w:r>
              <w:t>s</w:t>
            </w:r>
            <w:r w:rsidRPr="00194860">
              <w:t>.</w:t>
            </w:r>
          </w:p>
          <w:p w14:paraId="5D4B729A" w14:textId="77777777" w:rsidR="00951B33" w:rsidRPr="008A59DE" w:rsidRDefault="00951B33" w:rsidP="00951B33">
            <w:pPr>
              <w:pStyle w:val="TableBullet"/>
            </w:pPr>
            <w:r w:rsidRPr="008A59DE">
              <w:t>Improv</w:t>
            </w:r>
            <w:r>
              <w:t>e</w:t>
            </w:r>
            <w:r w:rsidRPr="008A59DE">
              <w:t xml:space="preserve"> access to prevention and early intervention </w:t>
            </w:r>
            <w:r w:rsidRPr="00BA4071">
              <w:t>speech-language therap</w:t>
            </w:r>
            <w:r>
              <w:t>y</w:t>
            </w:r>
            <w:r w:rsidRPr="008A59DE">
              <w:t xml:space="preserve"> services by increasing community service provisions and workforce capacity.</w:t>
            </w:r>
          </w:p>
          <w:p w14:paraId="32785DA1" w14:textId="77777777" w:rsidR="00951B33" w:rsidRPr="008A59DE" w:rsidRDefault="00951B33" w:rsidP="00951B33">
            <w:pPr>
              <w:pStyle w:val="TableBullet"/>
            </w:pPr>
            <w:r w:rsidRPr="008A59DE">
              <w:t xml:space="preserve">Intentionally </w:t>
            </w:r>
            <w:r>
              <w:t>increase</w:t>
            </w:r>
            <w:r w:rsidRPr="008A59DE">
              <w:t xml:space="preserve"> cultural safety </w:t>
            </w:r>
            <w:r>
              <w:t>training for</w:t>
            </w:r>
            <w:r w:rsidRPr="008A59DE">
              <w:t xml:space="preserve"> the </w:t>
            </w:r>
            <w:r w:rsidRPr="00BA4071">
              <w:t>speech-language therapists</w:t>
            </w:r>
            <w:r w:rsidRPr="008A59DE">
              <w:t xml:space="preserve"> workforce to </w:t>
            </w:r>
            <w:r>
              <w:t xml:space="preserve">enable the workforce to </w:t>
            </w:r>
            <w:r w:rsidRPr="008A59DE">
              <w:t>provide culturally safe and responsive services.</w:t>
            </w:r>
          </w:p>
          <w:p w14:paraId="4EACC19A" w14:textId="77777777" w:rsidR="00951B33" w:rsidRPr="008A59DE" w:rsidRDefault="00951B33" w:rsidP="00951B33">
            <w:pPr>
              <w:pStyle w:val="TableBullet"/>
            </w:pPr>
            <w:r w:rsidRPr="008A59DE">
              <w:t>Improv</w:t>
            </w:r>
            <w:r>
              <w:t>e</w:t>
            </w:r>
            <w:r w:rsidRPr="008A59DE">
              <w:t xml:space="preserve"> communication access for all New Zealanders across the lifespan and all settings.</w:t>
            </w:r>
          </w:p>
          <w:p w14:paraId="0D10B6DB" w14:textId="548C2229" w:rsidR="00951B33" w:rsidRPr="00F34B54" w:rsidRDefault="00951B33" w:rsidP="00951B33">
            <w:pPr>
              <w:pStyle w:val="TableBullet"/>
            </w:pPr>
            <w:r w:rsidRPr="008A59DE">
              <w:t xml:space="preserve">Support whānau to determine what services they access and how </w:t>
            </w:r>
            <w:r>
              <w:t xml:space="preserve">those </w:t>
            </w:r>
            <w:r w:rsidRPr="008A59DE">
              <w:t>services are provided.</w:t>
            </w:r>
          </w:p>
        </w:tc>
      </w:tr>
    </w:tbl>
    <w:p w14:paraId="2164A454" w14:textId="77777777" w:rsidR="00951B33" w:rsidRDefault="00951B33" w:rsidP="00951B33">
      <w:pPr>
        <w:pStyle w:val="Table"/>
        <w:rPr>
          <w:rFonts w:eastAsia="Arial"/>
        </w:rPr>
      </w:pPr>
    </w:p>
    <w:p w14:paraId="2D00ECE7" w14:textId="77777777" w:rsidR="00951B33" w:rsidRDefault="00951B33" w:rsidP="00951B33">
      <w:pPr>
        <w:rPr>
          <w:rFonts w:eastAsia="Arial"/>
          <w:b/>
          <w:sz w:val="20"/>
        </w:rPr>
      </w:pPr>
    </w:p>
    <w:p w14:paraId="44B14315" w14:textId="7CEDAF19" w:rsidR="00951B33" w:rsidRDefault="00951B33" w:rsidP="00DC20BD">
      <w:pPr>
        <w:pStyle w:val="Table"/>
        <w:rPr>
          <w:rFonts w:eastAsia="Arial"/>
        </w:rPr>
        <w:sectPr w:rsidR="00951B33" w:rsidSect="00951B33">
          <w:footerReference w:type="default" r:id="rId96"/>
          <w:pgSz w:w="16834" w:h="11907" w:orient="landscape" w:code="9"/>
          <w:pgMar w:top="1418" w:right="1701" w:bottom="1134" w:left="1701" w:header="284" w:footer="425" w:gutter="284"/>
          <w:cols w:space="720"/>
          <w:docGrid w:linePitch="286"/>
        </w:sectPr>
      </w:pPr>
    </w:p>
    <w:p w14:paraId="7F16C8D4" w14:textId="09F4319C" w:rsidR="009A42D5" w:rsidRPr="00CF60ED" w:rsidRDefault="00951B33" w:rsidP="00553165">
      <w:pPr>
        <w:pStyle w:val="Heading1"/>
        <w:pageBreakBefore/>
        <w:spacing w:before="0"/>
      </w:pPr>
      <w:bookmarkStart w:id="134" w:name="_bookmark70"/>
      <w:bookmarkStart w:id="135" w:name="_Toc169097388"/>
      <w:bookmarkEnd w:id="134"/>
      <w:r w:rsidRPr="00951B33">
        <w:t>Conclusion</w:t>
      </w:r>
      <w:bookmarkEnd w:id="135"/>
    </w:p>
    <w:p w14:paraId="6747F185" w14:textId="77777777" w:rsidR="00951B33" w:rsidRPr="00951B33" w:rsidRDefault="00951B33" w:rsidP="00951B33">
      <w:pPr>
        <w:pStyle w:val="Bullet"/>
      </w:pPr>
      <w:r w:rsidRPr="00951B33">
        <w:t>Allied health staff work closely with doctors, nurses and other health care professionals in our health system. While they play an essential role in our health system, there is room for improvement in how we use and manage resourcing of allied health professions.</w:t>
      </w:r>
    </w:p>
    <w:p w14:paraId="4E09773F" w14:textId="77777777" w:rsidR="00951B33" w:rsidRPr="00951B33" w:rsidRDefault="00951B33" w:rsidP="00951B33">
      <w:pPr>
        <w:pStyle w:val="Bullet"/>
      </w:pPr>
      <w:r w:rsidRPr="00951B33">
        <w:t>Allied health has a critical role to play in the health and wellbeing of people in Aotearoa. There is unrealised potential in the professions, and seizing this potential will have extensive benefits for the health and wellbeing of people in Aotearoa (as well as financial and economic benefits).</w:t>
      </w:r>
    </w:p>
    <w:p w14:paraId="5C30965C" w14:textId="77777777" w:rsidR="00951B33" w:rsidRPr="00951B33" w:rsidRDefault="00951B33" w:rsidP="00951B33">
      <w:pPr>
        <w:pStyle w:val="Bullet"/>
      </w:pPr>
      <w:r w:rsidRPr="00951B33">
        <w:t>We aspire to see allied health involved early across all areas of the health system including strategy, policy, regulation, commissioning, planning, innovation and direct service delivery to individuals and whānau.</w:t>
      </w:r>
    </w:p>
    <w:p w14:paraId="28235804" w14:textId="45C8544D" w:rsidR="009A42D5" w:rsidRPr="00951B33" w:rsidRDefault="00951B33" w:rsidP="00951B33">
      <w:pPr>
        <w:pStyle w:val="Bullet"/>
      </w:pPr>
      <w:r w:rsidRPr="00951B33">
        <w:t>Each health system stakeholder has a part to play in ensuring the potential of allied health is fully realised. This requires responsible authorities, employers, unions, educators, commissioners and individual practitioners working collectively to achieve pae ora.</w:t>
      </w:r>
    </w:p>
    <w:sectPr w:rsidR="009A42D5" w:rsidRPr="00951B33" w:rsidSect="00154B23">
      <w:footerReference w:type="default" r:id="rId97"/>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7DCBE" w14:textId="77777777" w:rsidR="005B721D" w:rsidRDefault="005B721D">
      <w:r>
        <w:separator/>
      </w:r>
    </w:p>
    <w:p w14:paraId="593C3AE4" w14:textId="77777777" w:rsidR="005B721D" w:rsidRDefault="005B721D"/>
  </w:endnote>
  <w:endnote w:type="continuationSeparator" w:id="0">
    <w:p w14:paraId="43DA2530" w14:textId="77777777" w:rsidR="005B721D" w:rsidRDefault="005B721D">
      <w:r>
        <w:continuationSeparator/>
      </w:r>
    </w:p>
    <w:p w14:paraId="22D1832C" w14:textId="77777777" w:rsidR="005B721D" w:rsidRDefault="005B72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2F43AC74" w:rsidR="00154B23" w:rsidRPr="00581136" w:rsidRDefault="00154B23" w:rsidP="005A79E5">
    <w:pPr>
      <w:pStyle w:val="Footer"/>
      <w:pBdr>
        <w:bottom w:val="single" w:sz="4" w:space="1" w:color="auto"/>
      </w:pBdr>
      <w:tabs>
        <w:tab w:val="right" w:pos="9639"/>
      </w:tabs>
      <w:rPr>
        <w:b/>
      </w:rPr>
    </w:pPr>
    <w:r w:rsidRPr="00581136">
      <w:rPr>
        <w:b/>
      </w:rPr>
      <w:t>Released 20</w:t>
    </w:r>
    <w:r>
      <w:rPr>
        <w:b/>
      </w:rPr>
      <w:t>24</w:t>
    </w:r>
    <w:r w:rsidRPr="00581136">
      <w:rPr>
        <w:b/>
      </w:rPr>
      <w:tab/>
      <w:t>health.govt.nz</w:t>
    </w:r>
  </w:p>
  <w:p w14:paraId="524869F6" w14:textId="77777777" w:rsidR="00154B23" w:rsidRPr="005A79E5" w:rsidRDefault="00154B23">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325"/>
      <w:gridCol w:w="709"/>
    </w:tblGrid>
    <w:tr w:rsidR="00154B23" w14:paraId="5C01943C" w14:textId="77777777" w:rsidTr="00154B23">
      <w:trPr>
        <w:cantSplit/>
      </w:trPr>
      <w:tc>
        <w:tcPr>
          <w:tcW w:w="13325" w:type="dxa"/>
          <w:vAlign w:val="center"/>
        </w:tcPr>
        <w:p w14:paraId="6020A97E" w14:textId="77777777" w:rsidR="00154B23" w:rsidRDefault="00154B23" w:rsidP="00931466">
          <w:pPr>
            <w:pStyle w:val="RectoFooter"/>
          </w:pPr>
          <w:r w:rsidRPr="00990B7E">
            <w:t>Hauora Haumi Allied Health Report</w:t>
          </w:r>
        </w:p>
      </w:tc>
      <w:tc>
        <w:tcPr>
          <w:tcW w:w="709" w:type="dxa"/>
          <w:vAlign w:val="center"/>
        </w:tcPr>
        <w:p w14:paraId="601335BE"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43A0B64F" w14:textId="77777777" w:rsidR="00154B23" w:rsidRPr="00581EB8" w:rsidRDefault="00154B23" w:rsidP="00581EB8">
    <w:pPr>
      <w:pStyle w:val="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54B23" w14:paraId="3338BDF7" w14:textId="77777777" w:rsidTr="00D662F8">
      <w:trPr>
        <w:cantSplit/>
      </w:trPr>
      <w:tc>
        <w:tcPr>
          <w:tcW w:w="8080" w:type="dxa"/>
          <w:vAlign w:val="center"/>
        </w:tcPr>
        <w:p w14:paraId="2D80E227" w14:textId="77777777" w:rsidR="00154B23" w:rsidRDefault="00154B23" w:rsidP="00931466">
          <w:pPr>
            <w:pStyle w:val="RectoFooter"/>
          </w:pPr>
          <w:r w:rsidRPr="00990B7E">
            <w:t>Hauora Haumi Allied Health Report</w:t>
          </w:r>
        </w:p>
      </w:tc>
      <w:tc>
        <w:tcPr>
          <w:tcW w:w="709" w:type="dxa"/>
          <w:vAlign w:val="center"/>
        </w:tcPr>
        <w:p w14:paraId="4470B767"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22DC7484" w14:textId="77777777" w:rsidR="00154B23" w:rsidRPr="00581EB8" w:rsidRDefault="00154B23" w:rsidP="00581EB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325"/>
      <w:gridCol w:w="709"/>
    </w:tblGrid>
    <w:tr w:rsidR="00154B23" w14:paraId="50EDA2EE" w14:textId="77777777" w:rsidTr="00154B23">
      <w:trPr>
        <w:cantSplit/>
      </w:trPr>
      <w:tc>
        <w:tcPr>
          <w:tcW w:w="13325" w:type="dxa"/>
          <w:vAlign w:val="center"/>
        </w:tcPr>
        <w:p w14:paraId="2DA9C403" w14:textId="77777777" w:rsidR="00154B23" w:rsidRDefault="00154B23" w:rsidP="00931466">
          <w:pPr>
            <w:pStyle w:val="RectoFooter"/>
          </w:pPr>
          <w:r w:rsidRPr="00990B7E">
            <w:t>Hauora Haumi Allied Health Report</w:t>
          </w:r>
        </w:p>
      </w:tc>
      <w:tc>
        <w:tcPr>
          <w:tcW w:w="709" w:type="dxa"/>
          <w:vAlign w:val="center"/>
        </w:tcPr>
        <w:p w14:paraId="64D16A73"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4790668B" w14:textId="77777777" w:rsidR="00154B23" w:rsidRPr="00581EB8" w:rsidRDefault="00154B23" w:rsidP="00581EB8">
    <w:pPr>
      <w:pStyle w:val="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54B23" w14:paraId="5316C89C" w14:textId="77777777" w:rsidTr="00D662F8">
      <w:trPr>
        <w:cantSplit/>
      </w:trPr>
      <w:tc>
        <w:tcPr>
          <w:tcW w:w="8080" w:type="dxa"/>
          <w:vAlign w:val="center"/>
        </w:tcPr>
        <w:p w14:paraId="32765EC2" w14:textId="77777777" w:rsidR="00154B23" w:rsidRDefault="00154B23" w:rsidP="00931466">
          <w:pPr>
            <w:pStyle w:val="RectoFooter"/>
          </w:pPr>
          <w:r w:rsidRPr="00990B7E">
            <w:t>Hauora Haumi Allied Health Report</w:t>
          </w:r>
        </w:p>
      </w:tc>
      <w:tc>
        <w:tcPr>
          <w:tcW w:w="709" w:type="dxa"/>
          <w:vAlign w:val="center"/>
        </w:tcPr>
        <w:p w14:paraId="021DFA45"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2C1AF493" w14:textId="77777777" w:rsidR="00154B23" w:rsidRPr="00581EB8" w:rsidRDefault="00154B23" w:rsidP="00581EB8">
    <w:pPr>
      <w:pStyle w:val="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325"/>
      <w:gridCol w:w="709"/>
    </w:tblGrid>
    <w:tr w:rsidR="00154B23" w14:paraId="569379F9" w14:textId="77777777" w:rsidTr="00154B23">
      <w:trPr>
        <w:cantSplit/>
      </w:trPr>
      <w:tc>
        <w:tcPr>
          <w:tcW w:w="13325" w:type="dxa"/>
          <w:vAlign w:val="center"/>
        </w:tcPr>
        <w:p w14:paraId="2CD9DB2F" w14:textId="77777777" w:rsidR="00154B23" w:rsidRDefault="00154B23" w:rsidP="00931466">
          <w:pPr>
            <w:pStyle w:val="RectoFooter"/>
          </w:pPr>
          <w:r w:rsidRPr="00990B7E">
            <w:t>Hauora Haumi Allied Health Report</w:t>
          </w:r>
        </w:p>
      </w:tc>
      <w:tc>
        <w:tcPr>
          <w:tcW w:w="709" w:type="dxa"/>
          <w:vAlign w:val="center"/>
        </w:tcPr>
        <w:p w14:paraId="3CBA6A79"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72BB3360" w14:textId="77777777" w:rsidR="00154B23" w:rsidRPr="00581EB8" w:rsidRDefault="00154B23" w:rsidP="00581EB8">
    <w:pPr>
      <w:pStyle w:val="Foote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54B23" w14:paraId="04F7A55A" w14:textId="77777777" w:rsidTr="00D662F8">
      <w:trPr>
        <w:cantSplit/>
      </w:trPr>
      <w:tc>
        <w:tcPr>
          <w:tcW w:w="8080" w:type="dxa"/>
          <w:vAlign w:val="center"/>
        </w:tcPr>
        <w:p w14:paraId="22FDAECD" w14:textId="77777777" w:rsidR="00154B23" w:rsidRDefault="00154B23" w:rsidP="00931466">
          <w:pPr>
            <w:pStyle w:val="RectoFooter"/>
          </w:pPr>
          <w:r w:rsidRPr="00990B7E">
            <w:t>Hauora Haumi Allied Health Report</w:t>
          </w:r>
        </w:p>
      </w:tc>
      <w:tc>
        <w:tcPr>
          <w:tcW w:w="709" w:type="dxa"/>
          <w:vAlign w:val="center"/>
        </w:tcPr>
        <w:p w14:paraId="7927BFD7"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2B8F261E" w14:textId="77777777" w:rsidR="00154B23" w:rsidRPr="00581EB8" w:rsidRDefault="00154B23" w:rsidP="00581EB8">
    <w:pPr>
      <w:pStyle w:val="Foote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325"/>
      <w:gridCol w:w="709"/>
    </w:tblGrid>
    <w:tr w:rsidR="00154B23" w14:paraId="540B438A" w14:textId="77777777" w:rsidTr="00154B23">
      <w:trPr>
        <w:cantSplit/>
      </w:trPr>
      <w:tc>
        <w:tcPr>
          <w:tcW w:w="13325" w:type="dxa"/>
          <w:vAlign w:val="center"/>
        </w:tcPr>
        <w:p w14:paraId="33CBEBB0" w14:textId="77777777" w:rsidR="00154B23" w:rsidRDefault="00154B23" w:rsidP="00931466">
          <w:pPr>
            <w:pStyle w:val="RectoFooter"/>
          </w:pPr>
          <w:r w:rsidRPr="00990B7E">
            <w:t>Hauora Haumi Allied Health Report</w:t>
          </w:r>
        </w:p>
      </w:tc>
      <w:tc>
        <w:tcPr>
          <w:tcW w:w="709" w:type="dxa"/>
          <w:vAlign w:val="center"/>
        </w:tcPr>
        <w:p w14:paraId="311D81DA"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4F2AD994" w14:textId="77777777" w:rsidR="00154B23" w:rsidRPr="00581EB8" w:rsidRDefault="00154B23" w:rsidP="00581EB8">
    <w:pPr>
      <w:pStyle w:val="Footer"/>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54B23" w14:paraId="35937594" w14:textId="77777777" w:rsidTr="00D662F8">
      <w:trPr>
        <w:cantSplit/>
      </w:trPr>
      <w:tc>
        <w:tcPr>
          <w:tcW w:w="8080" w:type="dxa"/>
          <w:vAlign w:val="center"/>
        </w:tcPr>
        <w:p w14:paraId="61B41370" w14:textId="77777777" w:rsidR="00154B23" w:rsidRDefault="00154B23" w:rsidP="00931466">
          <w:pPr>
            <w:pStyle w:val="RectoFooter"/>
          </w:pPr>
          <w:r w:rsidRPr="00990B7E">
            <w:t>Hauora Haumi Allied Health Report</w:t>
          </w:r>
        </w:p>
      </w:tc>
      <w:tc>
        <w:tcPr>
          <w:tcW w:w="709" w:type="dxa"/>
          <w:vAlign w:val="center"/>
        </w:tcPr>
        <w:p w14:paraId="545AAC5E"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75128A06" w14:textId="77777777" w:rsidR="00154B23" w:rsidRPr="00581EB8" w:rsidRDefault="00154B23" w:rsidP="00581EB8">
    <w:pPr>
      <w:pStyle w:val="Foote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325"/>
      <w:gridCol w:w="709"/>
    </w:tblGrid>
    <w:tr w:rsidR="00154B23" w14:paraId="291BFB82" w14:textId="77777777" w:rsidTr="00154B23">
      <w:trPr>
        <w:cantSplit/>
      </w:trPr>
      <w:tc>
        <w:tcPr>
          <w:tcW w:w="13325" w:type="dxa"/>
          <w:vAlign w:val="center"/>
        </w:tcPr>
        <w:p w14:paraId="3A0AF08B" w14:textId="77777777" w:rsidR="00154B23" w:rsidRDefault="00154B23" w:rsidP="00931466">
          <w:pPr>
            <w:pStyle w:val="RectoFooter"/>
          </w:pPr>
          <w:r w:rsidRPr="00990B7E">
            <w:t>Hauora Haumi Allied Health Report</w:t>
          </w:r>
        </w:p>
      </w:tc>
      <w:tc>
        <w:tcPr>
          <w:tcW w:w="709" w:type="dxa"/>
          <w:vAlign w:val="center"/>
        </w:tcPr>
        <w:p w14:paraId="50BACB74"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318C5FF4" w14:textId="77777777" w:rsidR="00154B23" w:rsidRPr="00581EB8" w:rsidRDefault="00154B23" w:rsidP="00581EB8">
    <w:pPr>
      <w:pStyle w:val="Footer"/>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54B23" w14:paraId="093EC379" w14:textId="77777777" w:rsidTr="00D662F8">
      <w:trPr>
        <w:cantSplit/>
      </w:trPr>
      <w:tc>
        <w:tcPr>
          <w:tcW w:w="8080" w:type="dxa"/>
          <w:vAlign w:val="center"/>
        </w:tcPr>
        <w:p w14:paraId="1CE943AA" w14:textId="77777777" w:rsidR="00154B23" w:rsidRDefault="00154B23" w:rsidP="00931466">
          <w:pPr>
            <w:pStyle w:val="RectoFooter"/>
          </w:pPr>
          <w:r w:rsidRPr="00990B7E">
            <w:t>Hauora Haumi Allied Health Report</w:t>
          </w:r>
        </w:p>
      </w:tc>
      <w:tc>
        <w:tcPr>
          <w:tcW w:w="709" w:type="dxa"/>
          <w:vAlign w:val="center"/>
        </w:tcPr>
        <w:p w14:paraId="3BD5843C"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47DDABFC" w14:textId="77777777" w:rsidR="00154B23" w:rsidRPr="00581EB8" w:rsidRDefault="00154B23"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154B23" w:rsidRDefault="00154B23" w:rsidP="004D6689">
    <w:pPr>
      <w:pStyle w:val="Footer"/>
      <w:ind w:right="360" w:firstLine="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325"/>
      <w:gridCol w:w="709"/>
    </w:tblGrid>
    <w:tr w:rsidR="00154B23" w14:paraId="42440F4B" w14:textId="77777777" w:rsidTr="00154B23">
      <w:trPr>
        <w:cantSplit/>
      </w:trPr>
      <w:tc>
        <w:tcPr>
          <w:tcW w:w="13325" w:type="dxa"/>
          <w:vAlign w:val="center"/>
        </w:tcPr>
        <w:p w14:paraId="7BA2CEC6" w14:textId="77777777" w:rsidR="00154B23" w:rsidRDefault="00154B23" w:rsidP="00931466">
          <w:pPr>
            <w:pStyle w:val="RectoFooter"/>
          </w:pPr>
          <w:r w:rsidRPr="00990B7E">
            <w:t>Hauora Haumi Allied Health Report</w:t>
          </w:r>
        </w:p>
      </w:tc>
      <w:tc>
        <w:tcPr>
          <w:tcW w:w="709" w:type="dxa"/>
          <w:vAlign w:val="center"/>
        </w:tcPr>
        <w:p w14:paraId="2FE3691B"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480B8BF5" w14:textId="77777777" w:rsidR="00154B23" w:rsidRPr="00581EB8" w:rsidRDefault="00154B23" w:rsidP="00581EB8">
    <w:pPr>
      <w:pStyle w:val="Footer"/>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54B23" w14:paraId="1DECC36D" w14:textId="77777777" w:rsidTr="00D662F8">
      <w:trPr>
        <w:cantSplit/>
      </w:trPr>
      <w:tc>
        <w:tcPr>
          <w:tcW w:w="8080" w:type="dxa"/>
          <w:vAlign w:val="center"/>
        </w:tcPr>
        <w:p w14:paraId="66388866" w14:textId="77777777" w:rsidR="00154B23" w:rsidRDefault="00154B23" w:rsidP="00931466">
          <w:pPr>
            <w:pStyle w:val="RectoFooter"/>
          </w:pPr>
          <w:r w:rsidRPr="00990B7E">
            <w:t>Hauora Haumi Allied Health Report</w:t>
          </w:r>
        </w:p>
      </w:tc>
      <w:tc>
        <w:tcPr>
          <w:tcW w:w="709" w:type="dxa"/>
          <w:vAlign w:val="center"/>
        </w:tcPr>
        <w:p w14:paraId="21D5B0CF"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F11F85A" w14:textId="77777777" w:rsidR="00154B23" w:rsidRPr="00581EB8" w:rsidRDefault="00154B23" w:rsidP="00581EB8">
    <w:pPr>
      <w:pStyle w:val="Footer"/>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325"/>
      <w:gridCol w:w="709"/>
    </w:tblGrid>
    <w:tr w:rsidR="00154B23" w14:paraId="6060E1FD" w14:textId="77777777" w:rsidTr="00154B23">
      <w:trPr>
        <w:cantSplit/>
      </w:trPr>
      <w:tc>
        <w:tcPr>
          <w:tcW w:w="13325" w:type="dxa"/>
          <w:vAlign w:val="center"/>
        </w:tcPr>
        <w:p w14:paraId="7B3D2C22" w14:textId="77777777" w:rsidR="00154B23" w:rsidRDefault="00154B23" w:rsidP="00931466">
          <w:pPr>
            <w:pStyle w:val="RectoFooter"/>
          </w:pPr>
          <w:r w:rsidRPr="00990B7E">
            <w:t>Hauora Haumi Allied Health Report</w:t>
          </w:r>
        </w:p>
      </w:tc>
      <w:tc>
        <w:tcPr>
          <w:tcW w:w="709" w:type="dxa"/>
          <w:vAlign w:val="center"/>
        </w:tcPr>
        <w:p w14:paraId="74D311DB"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7FCA823F" w14:textId="77777777" w:rsidR="00154B23" w:rsidRPr="00581EB8" w:rsidRDefault="00154B23" w:rsidP="00581EB8">
    <w:pPr>
      <w:pStyle w:val="Footer"/>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54B23" w14:paraId="09333172" w14:textId="77777777" w:rsidTr="00D662F8">
      <w:trPr>
        <w:cantSplit/>
      </w:trPr>
      <w:tc>
        <w:tcPr>
          <w:tcW w:w="8080" w:type="dxa"/>
          <w:vAlign w:val="center"/>
        </w:tcPr>
        <w:p w14:paraId="3DD64CD3" w14:textId="77777777" w:rsidR="00154B23" w:rsidRDefault="00154B23" w:rsidP="00931466">
          <w:pPr>
            <w:pStyle w:val="RectoFooter"/>
          </w:pPr>
          <w:r w:rsidRPr="00990B7E">
            <w:t>Hauora Haumi Allied Health Report</w:t>
          </w:r>
        </w:p>
      </w:tc>
      <w:tc>
        <w:tcPr>
          <w:tcW w:w="709" w:type="dxa"/>
          <w:vAlign w:val="center"/>
        </w:tcPr>
        <w:p w14:paraId="614E056E"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0BFC85C9" w14:textId="77777777" w:rsidR="00154B23" w:rsidRPr="00581EB8" w:rsidRDefault="00154B23" w:rsidP="00581EB8">
    <w:pPr>
      <w:pStyle w:val="Footer"/>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183"/>
      <w:gridCol w:w="709"/>
    </w:tblGrid>
    <w:tr w:rsidR="00154B23" w14:paraId="2CB7F66B" w14:textId="77777777" w:rsidTr="00154B23">
      <w:trPr>
        <w:cantSplit/>
      </w:trPr>
      <w:tc>
        <w:tcPr>
          <w:tcW w:w="13183" w:type="dxa"/>
          <w:vAlign w:val="center"/>
        </w:tcPr>
        <w:p w14:paraId="2D2DF1B9" w14:textId="77777777" w:rsidR="00154B23" w:rsidRDefault="00154B23" w:rsidP="00931466">
          <w:pPr>
            <w:pStyle w:val="RectoFooter"/>
          </w:pPr>
          <w:r w:rsidRPr="00990B7E">
            <w:t>Hauora Haumi Allied Health Report</w:t>
          </w:r>
        </w:p>
      </w:tc>
      <w:tc>
        <w:tcPr>
          <w:tcW w:w="709" w:type="dxa"/>
          <w:vAlign w:val="center"/>
        </w:tcPr>
        <w:p w14:paraId="569EFF60"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287539F8" w14:textId="77777777" w:rsidR="00154B23" w:rsidRPr="00581EB8" w:rsidRDefault="00154B23" w:rsidP="00581EB8">
    <w:pPr>
      <w:pStyle w:val="Footer"/>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54B23" w14:paraId="4DBE0594" w14:textId="77777777" w:rsidTr="00D662F8">
      <w:trPr>
        <w:cantSplit/>
      </w:trPr>
      <w:tc>
        <w:tcPr>
          <w:tcW w:w="8080" w:type="dxa"/>
          <w:vAlign w:val="center"/>
        </w:tcPr>
        <w:p w14:paraId="451F8BFE" w14:textId="77777777" w:rsidR="00154B23" w:rsidRDefault="00154B23" w:rsidP="00931466">
          <w:pPr>
            <w:pStyle w:val="RectoFooter"/>
          </w:pPr>
          <w:r w:rsidRPr="00990B7E">
            <w:t>Hauora Haumi Allied Health Report</w:t>
          </w:r>
        </w:p>
      </w:tc>
      <w:tc>
        <w:tcPr>
          <w:tcW w:w="709" w:type="dxa"/>
          <w:vAlign w:val="center"/>
        </w:tcPr>
        <w:p w14:paraId="664A5C26"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0DE8EE90" w14:textId="77777777" w:rsidR="00154B23" w:rsidRPr="00581EB8" w:rsidRDefault="00154B23" w:rsidP="00581EB8">
    <w:pPr>
      <w:pStyle w:val="Footer"/>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325"/>
      <w:gridCol w:w="709"/>
    </w:tblGrid>
    <w:tr w:rsidR="00154B23" w14:paraId="057CE558" w14:textId="77777777" w:rsidTr="00154B23">
      <w:trPr>
        <w:cantSplit/>
      </w:trPr>
      <w:tc>
        <w:tcPr>
          <w:tcW w:w="13325" w:type="dxa"/>
          <w:vAlign w:val="center"/>
        </w:tcPr>
        <w:p w14:paraId="09D23B38" w14:textId="77777777" w:rsidR="00154B23" w:rsidRDefault="00154B23" w:rsidP="00931466">
          <w:pPr>
            <w:pStyle w:val="RectoFooter"/>
          </w:pPr>
          <w:r w:rsidRPr="00990B7E">
            <w:t>Hauora Haumi Allied Health Report</w:t>
          </w:r>
        </w:p>
      </w:tc>
      <w:tc>
        <w:tcPr>
          <w:tcW w:w="709" w:type="dxa"/>
          <w:vAlign w:val="center"/>
        </w:tcPr>
        <w:p w14:paraId="6136919C"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23770204" w14:textId="77777777" w:rsidR="00154B23" w:rsidRPr="00581EB8" w:rsidRDefault="00154B23" w:rsidP="00581EB8">
    <w:pPr>
      <w:pStyle w:val="Footer"/>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54B23" w14:paraId="358EDDBA" w14:textId="77777777" w:rsidTr="00D662F8">
      <w:trPr>
        <w:cantSplit/>
      </w:trPr>
      <w:tc>
        <w:tcPr>
          <w:tcW w:w="8080" w:type="dxa"/>
          <w:vAlign w:val="center"/>
        </w:tcPr>
        <w:p w14:paraId="145A0163" w14:textId="77777777" w:rsidR="00154B23" w:rsidRDefault="00154B23" w:rsidP="00931466">
          <w:pPr>
            <w:pStyle w:val="RectoFooter"/>
          </w:pPr>
          <w:r w:rsidRPr="00990B7E">
            <w:t>Hauora Haumi Allied Health Report</w:t>
          </w:r>
        </w:p>
      </w:tc>
      <w:tc>
        <w:tcPr>
          <w:tcW w:w="709" w:type="dxa"/>
          <w:vAlign w:val="center"/>
        </w:tcPr>
        <w:p w14:paraId="5BF3DDBF"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44DCED48" w14:textId="77777777" w:rsidR="00154B23" w:rsidRPr="00581EB8" w:rsidRDefault="00154B23" w:rsidP="00581EB8">
    <w:pPr>
      <w:pStyle w:val="Footer"/>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325"/>
      <w:gridCol w:w="709"/>
    </w:tblGrid>
    <w:tr w:rsidR="00154B23" w14:paraId="77985457" w14:textId="77777777" w:rsidTr="00154B23">
      <w:trPr>
        <w:cantSplit/>
      </w:trPr>
      <w:tc>
        <w:tcPr>
          <w:tcW w:w="13325" w:type="dxa"/>
          <w:vAlign w:val="center"/>
        </w:tcPr>
        <w:p w14:paraId="08E29BFF" w14:textId="77777777" w:rsidR="00154B23" w:rsidRDefault="00154B23" w:rsidP="00931466">
          <w:pPr>
            <w:pStyle w:val="RectoFooter"/>
          </w:pPr>
          <w:r w:rsidRPr="00990B7E">
            <w:t>Hauora Haumi Allied Health Report</w:t>
          </w:r>
        </w:p>
      </w:tc>
      <w:tc>
        <w:tcPr>
          <w:tcW w:w="709" w:type="dxa"/>
          <w:vAlign w:val="center"/>
        </w:tcPr>
        <w:p w14:paraId="78873F67"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29E88C9C" w14:textId="77777777" w:rsidR="00154B23" w:rsidRPr="00581EB8" w:rsidRDefault="00154B23" w:rsidP="00581EB8">
    <w:pPr>
      <w:pStyle w:val="Footer"/>
      <w:rPr>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54B23" w14:paraId="242AEBD8" w14:textId="77777777" w:rsidTr="00D662F8">
      <w:trPr>
        <w:cantSplit/>
      </w:trPr>
      <w:tc>
        <w:tcPr>
          <w:tcW w:w="8080" w:type="dxa"/>
          <w:vAlign w:val="center"/>
        </w:tcPr>
        <w:p w14:paraId="6E6651E5" w14:textId="77777777" w:rsidR="00154B23" w:rsidRDefault="00154B23" w:rsidP="00931466">
          <w:pPr>
            <w:pStyle w:val="RectoFooter"/>
          </w:pPr>
          <w:r w:rsidRPr="00990B7E">
            <w:t>Hauora Haumi Allied Health Report</w:t>
          </w:r>
        </w:p>
      </w:tc>
      <w:tc>
        <w:tcPr>
          <w:tcW w:w="709" w:type="dxa"/>
          <w:vAlign w:val="center"/>
        </w:tcPr>
        <w:p w14:paraId="6660A1C5"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DA678D0" w14:textId="77777777" w:rsidR="00154B23" w:rsidRPr="00581EB8" w:rsidRDefault="00154B23" w:rsidP="00581EB8">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154B23" w:rsidRDefault="00154B23">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183"/>
      <w:gridCol w:w="709"/>
    </w:tblGrid>
    <w:tr w:rsidR="00154B23" w14:paraId="08310FD1" w14:textId="77777777" w:rsidTr="00154B23">
      <w:trPr>
        <w:cantSplit/>
      </w:trPr>
      <w:tc>
        <w:tcPr>
          <w:tcW w:w="13183" w:type="dxa"/>
          <w:vAlign w:val="center"/>
        </w:tcPr>
        <w:p w14:paraId="4B6A5B2F" w14:textId="77777777" w:rsidR="00154B23" w:rsidRDefault="00154B23" w:rsidP="00931466">
          <w:pPr>
            <w:pStyle w:val="RectoFooter"/>
          </w:pPr>
          <w:r w:rsidRPr="00990B7E">
            <w:t>Hauora Haumi Allied Health Report</w:t>
          </w:r>
        </w:p>
      </w:tc>
      <w:tc>
        <w:tcPr>
          <w:tcW w:w="709" w:type="dxa"/>
          <w:vAlign w:val="center"/>
        </w:tcPr>
        <w:p w14:paraId="4A3902E6"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5D388BBB" w14:textId="77777777" w:rsidR="00154B23" w:rsidRPr="00581EB8" w:rsidRDefault="00154B23" w:rsidP="00581EB8">
    <w:pPr>
      <w:pStyle w:val="Footer"/>
      <w:rPr>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54B23" w14:paraId="1693FD0B" w14:textId="77777777" w:rsidTr="00D662F8">
      <w:trPr>
        <w:cantSplit/>
      </w:trPr>
      <w:tc>
        <w:tcPr>
          <w:tcW w:w="8080" w:type="dxa"/>
          <w:vAlign w:val="center"/>
        </w:tcPr>
        <w:p w14:paraId="54972227" w14:textId="77777777" w:rsidR="00154B23" w:rsidRDefault="00154B23" w:rsidP="00931466">
          <w:pPr>
            <w:pStyle w:val="RectoFooter"/>
          </w:pPr>
          <w:r w:rsidRPr="00990B7E">
            <w:t>Hauora Haumi Allied Health Report</w:t>
          </w:r>
        </w:p>
      </w:tc>
      <w:tc>
        <w:tcPr>
          <w:tcW w:w="709" w:type="dxa"/>
          <w:vAlign w:val="center"/>
        </w:tcPr>
        <w:p w14:paraId="45061D04"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465F59A0" w14:textId="77777777" w:rsidR="00154B23" w:rsidRPr="00581EB8" w:rsidRDefault="00154B23" w:rsidP="00581EB8">
    <w:pPr>
      <w:pStyle w:val="Footer"/>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325"/>
      <w:gridCol w:w="709"/>
    </w:tblGrid>
    <w:tr w:rsidR="00154B23" w14:paraId="45F6CDCC" w14:textId="77777777" w:rsidTr="00154B23">
      <w:trPr>
        <w:cantSplit/>
      </w:trPr>
      <w:tc>
        <w:tcPr>
          <w:tcW w:w="13325" w:type="dxa"/>
          <w:vAlign w:val="center"/>
        </w:tcPr>
        <w:p w14:paraId="0FAC2F2B" w14:textId="77777777" w:rsidR="00154B23" w:rsidRDefault="00154B23" w:rsidP="00931466">
          <w:pPr>
            <w:pStyle w:val="RectoFooter"/>
          </w:pPr>
          <w:r w:rsidRPr="00990B7E">
            <w:t>Hauora Haumi Allied Health Report</w:t>
          </w:r>
        </w:p>
      </w:tc>
      <w:tc>
        <w:tcPr>
          <w:tcW w:w="709" w:type="dxa"/>
          <w:vAlign w:val="center"/>
        </w:tcPr>
        <w:p w14:paraId="5B9A352C"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2841EBC5" w14:textId="77777777" w:rsidR="00154B23" w:rsidRPr="00581EB8" w:rsidRDefault="00154B23" w:rsidP="00581EB8">
    <w:pPr>
      <w:pStyle w:val="Footer"/>
      <w:rPr>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54B23" w14:paraId="072978EE" w14:textId="77777777" w:rsidTr="00D662F8">
      <w:trPr>
        <w:cantSplit/>
      </w:trPr>
      <w:tc>
        <w:tcPr>
          <w:tcW w:w="8080" w:type="dxa"/>
          <w:vAlign w:val="center"/>
        </w:tcPr>
        <w:p w14:paraId="7AE72207" w14:textId="77777777" w:rsidR="00154B23" w:rsidRDefault="00154B23" w:rsidP="00931466">
          <w:pPr>
            <w:pStyle w:val="RectoFooter"/>
          </w:pPr>
          <w:r w:rsidRPr="00990B7E">
            <w:t>Hauora Haumi Allied Health Report</w:t>
          </w:r>
        </w:p>
      </w:tc>
      <w:tc>
        <w:tcPr>
          <w:tcW w:w="709" w:type="dxa"/>
          <w:vAlign w:val="center"/>
        </w:tcPr>
        <w:p w14:paraId="10116A58"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5D10F676" w14:textId="77777777" w:rsidR="00154B23" w:rsidRPr="00581EB8" w:rsidRDefault="00154B23" w:rsidP="00581EB8">
    <w:pPr>
      <w:pStyle w:val="Footer"/>
      <w:rPr>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325"/>
      <w:gridCol w:w="709"/>
    </w:tblGrid>
    <w:tr w:rsidR="00154B23" w14:paraId="64B91FC1" w14:textId="77777777" w:rsidTr="00154B23">
      <w:trPr>
        <w:cantSplit/>
      </w:trPr>
      <w:tc>
        <w:tcPr>
          <w:tcW w:w="13325" w:type="dxa"/>
          <w:vAlign w:val="center"/>
        </w:tcPr>
        <w:p w14:paraId="3C73CAC4" w14:textId="77777777" w:rsidR="00154B23" w:rsidRDefault="00154B23" w:rsidP="00931466">
          <w:pPr>
            <w:pStyle w:val="RectoFooter"/>
          </w:pPr>
          <w:r w:rsidRPr="00990B7E">
            <w:t>Hauora Haumi Allied Health Report</w:t>
          </w:r>
        </w:p>
      </w:tc>
      <w:tc>
        <w:tcPr>
          <w:tcW w:w="709" w:type="dxa"/>
          <w:vAlign w:val="center"/>
        </w:tcPr>
        <w:p w14:paraId="41368C82"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2D0428B9" w14:textId="77777777" w:rsidR="00154B23" w:rsidRPr="00581EB8" w:rsidRDefault="00154B23" w:rsidP="00581EB8">
    <w:pPr>
      <w:pStyle w:val="Footer"/>
      <w:rPr>
        <w:sz w:val="2"/>
        <w:szCs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54B23" w14:paraId="046293D0" w14:textId="77777777" w:rsidTr="00D662F8">
      <w:trPr>
        <w:cantSplit/>
      </w:trPr>
      <w:tc>
        <w:tcPr>
          <w:tcW w:w="8080" w:type="dxa"/>
          <w:vAlign w:val="center"/>
        </w:tcPr>
        <w:p w14:paraId="49A069B7" w14:textId="77777777" w:rsidR="00154B23" w:rsidRDefault="00154B23" w:rsidP="00931466">
          <w:pPr>
            <w:pStyle w:val="RectoFooter"/>
          </w:pPr>
          <w:r w:rsidRPr="00990B7E">
            <w:t>Hauora Haumi Allied Health Report</w:t>
          </w:r>
        </w:p>
      </w:tc>
      <w:tc>
        <w:tcPr>
          <w:tcW w:w="709" w:type="dxa"/>
          <w:vAlign w:val="center"/>
        </w:tcPr>
        <w:p w14:paraId="2A045CA3"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54CD47B0" w14:textId="77777777" w:rsidR="00154B23" w:rsidRPr="00581EB8" w:rsidRDefault="00154B23" w:rsidP="00581EB8">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154B23" w14:paraId="4C3A3BF7" w14:textId="77777777" w:rsidTr="00D662F8">
      <w:trPr>
        <w:cantSplit/>
      </w:trPr>
      <w:tc>
        <w:tcPr>
          <w:tcW w:w="709" w:type="dxa"/>
          <w:vAlign w:val="center"/>
        </w:tcPr>
        <w:p w14:paraId="28F87ED7" w14:textId="77777777" w:rsidR="00154B23" w:rsidRPr="00931466" w:rsidRDefault="00154B23"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77A9ED33" w:rsidR="00154B23" w:rsidRDefault="00FC0A07" w:rsidP="00926083">
          <w:pPr>
            <w:pStyle w:val="RectoFooter"/>
            <w:jc w:val="left"/>
          </w:pPr>
          <w:r w:rsidRPr="00990B7E">
            <w:t>Hauora Haumi Allied Health Report</w:t>
          </w:r>
        </w:p>
      </w:tc>
    </w:tr>
  </w:tbl>
  <w:p w14:paraId="711B5D80" w14:textId="77777777" w:rsidR="00154B23" w:rsidRPr="00571223" w:rsidRDefault="00154B23"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54B23" w14:paraId="58AAB149" w14:textId="77777777" w:rsidTr="00D662F8">
      <w:trPr>
        <w:cantSplit/>
      </w:trPr>
      <w:tc>
        <w:tcPr>
          <w:tcW w:w="8080" w:type="dxa"/>
          <w:vAlign w:val="center"/>
        </w:tcPr>
        <w:p w14:paraId="20E2F0CC" w14:textId="3F03CDDB" w:rsidR="00154B23" w:rsidRDefault="00154B23" w:rsidP="00926083">
          <w:pPr>
            <w:pStyle w:val="RectoFooter"/>
          </w:pPr>
          <w:r w:rsidRPr="00990B7E">
            <w:t>Hauora Haumi Allied Health Report</w:t>
          </w:r>
        </w:p>
      </w:tc>
      <w:tc>
        <w:tcPr>
          <w:tcW w:w="709" w:type="dxa"/>
          <w:vAlign w:val="center"/>
        </w:tcPr>
        <w:p w14:paraId="3D3C9847"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154B23" w:rsidRPr="00581EB8" w:rsidRDefault="00154B23"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154B23" w14:paraId="7E34FA6B" w14:textId="77777777" w:rsidTr="00D662F8">
      <w:trPr>
        <w:cantSplit/>
      </w:trPr>
      <w:tc>
        <w:tcPr>
          <w:tcW w:w="675" w:type="dxa"/>
          <w:vAlign w:val="center"/>
        </w:tcPr>
        <w:p w14:paraId="6281C317" w14:textId="77777777" w:rsidR="00154B23" w:rsidRPr="00931466" w:rsidRDefault="00154B23"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160EDEA7" w:rsidR="00154B23" w:rsidRDefault="00154B23" w:rsidP="000D58DD">
          <w:pPr>
            <w:pStyle w:val="RectoFooter"/>
            <w:jc w:val="left"/>
          </w:pPr>
          <w:r w:rsidRPr="00990B7E">
            <w:t>Hauora Haumi Allied Health Report</w:t>
          </w:r>
        </w:p>
      </w:tc>
    </w:tr>
  </w:tbl>
  <w:p w14:paraId="5177CEA2" w14:textId="77777777" w:rsidR="00154B23" w:rsidRPr="00571223" w:rsidRDefault="00154B23"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54B23" w14:paraId="47337729" w14:textId="77777777" w:rsidTr="00D662F8">
      <w:trPr>
        <w:cantSplit/>
      </w:trPr>
      <w:tc>
        <w:tcPr>
          <w:tcW w:w="8080" w:type="dxa"/>
          <w:vAlign w:val="center"/>
        </w:tcPr>
        <w:p w14:paraId="1A33CBD1" w14:textId="52130A55" w:rsidR="00154B23" w:rsidRDefault="00154B23" w:rsidP="00931466">
          <w:pPr>
            <w:pStyle w:val="RectoFooter"/>
          </w:pPr>
          <w:r w:rsidRPr="00990B7E">
            <w:t>Hauora Haumi Allied Health Report</w:t>
          </w:r>
        </w:p>
      </w:tc>
      <w:tc>
        <w:tcPr>
          <w:tcW w:w="709" w:type="dxa"/>
          <w:vAlign w:val="center"/>
        </w:tcPr>
        <w:p w14:paraId="501EC334"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154B23" w:rsidRPr="00581EB8" w:rsidRDefault="00154B23"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325"/>
      <w:gridCol w:w="709"/>
    </w:tblGrid>
    <w:tr w:rsidR="00154B23" w14:paraId="64A3EF31" w14:textId="77777777" w:rsidTr="00154B23">
      <w:trPr>
        <w:cantSplit/>
      </w:trPr>
      <w:tc>
        <w:tcPr>
          <w:tcW w:w="13325" w:type="dxa"/>
          <w:vAlign w:val="center"/>
        </w:tcPr>
        <w:p w14:paraId="42FD999F" w14:textId="77777777" w:rsidR="00154B23" w:rsidRDefault="00154B23" w:rsidP="00931466">
          <w:pPr>
            <w:pStyle w:val="RectoFooter"/>
          </w:pPr>
          <w:r w:rsidRPr="00990B7E">
            <w:t>Hauora Haumi Allied Health Report</w:t>
          </w:r>
        </w:p>
      </w:tc>
      <w:tc>
        <w:tcPr>
          <w:tcW w:w="709" w:type="dxa"/>
          <w:vAlign w:val="center"/>
        </w:tcPr>
        <w:p w14:paraId="15FB4C1F"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001C11E8" w14:textId="77777777" w:rsidR="00154B23" w:rsidRPr="00581EB8" w:rsidRDefault="00154B23" w:rsidP="00581EB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54B23" w14:paraId="41851FD1" w14:textId="77777777" w:rsidTr="00D662F8">
      <w:trPr>
        <w:cantSplit/>
      </w:trPr>
      <w:tc>
        <w:tcPr>
          <w:tcW w:w="8080" w:type="dxa"/>
          <w:vAlign w:val="center"/>
        </w:tcPr>
        <w:p w14:paraId="1E1DBE89" w14:textId="77777777" w:rsidR="00154B23" w:rsidRDefault="00154B23" w:rsidP="00931466">
          <w:pPr>
            <w:pStyle w:val="RectoFooter"/>
          </w:pPr>
          <w:r w:rsidRPr="00990B7E">
            <w:t>Hauora Haumi Allied Health Report</w:t>
          </w:r>
        </w:p>
      </w:tc>
      <w:tc>
        <w:tcPr>
          <w:tcW w:w="709" w:type="dxa"/>
          <w:vAlign w:val="center"/>
        </w:tcPr>
        <w:p w14:paraId="76234118" w14:textId="77777777" w:rsidR="00154B23" w:rsidRPr="00931466" w:rsidRDefault="00154B2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2B22768F" w14:textId="77777777" w:rsidR="00154B23" w:rsidRPr="00581EB8" w:rsidRDefault="00154B23"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0E450" w14:textId="77777777" w:rsidR="005B721D" w:rsidRPr="00A26E6B" w:rsidRDefault="005B721D" w:rsidP="00A26E6B"/>
  </w:footnote>
  <w:footnote w:type="continuationSeparator" w:id="0">
    <w:p w14:paraId="65B9F137" w14:textId="77777777" w:rsidR="005B721D" w:rsidRDefault="005B721D">
      <w:r>
        <w:continuationSeparator/>
      </w:r>
    </w:p>
    <w:p w14:paraId="2967C50A" w14:textId="77777777" w:rsidR="005B721D" w:rsidRDefault="005B721D"/>
  </w:footnote>
  <w:footnote w:id="1">
    <w:p w14:paraId="79F3D77E" w14:textId="77777777" w:rsidR="00154B23" w:rsidRPr="00BA5276" w:rsidRDefault="00154B23" w:rsidP="00990B7E">
      <w:pPr>
        <w:pStyle w:val="CommentText"/>
        <w:ind w:left="284" w:hanging="284"/>
      </w:pPr>
      <w:r w:rsidRPr="00275604">
        <w:rPr>
          <w:rStyle w:val="FootnoteReference"/>
          <w:rFonts w:cs="Arial"/>
          <w:szCs w:val="18"/>
        </w:rPr>
        <w:footnoteRef/>
      </w:r>
      <w:r>
        <w:t xml:space="preserve"> </w:t>
      </w:r>
      <w:r w:rsidRPr="00990B7E">
        <w:rPr>
          <w:rStyle w:val="FootnoteTextChar"/>
        </w:rPr>
        <w:t xml:space="preserve">In 2022, the Ministry of Health – Manatū Hauora adopted ‘hauora haumi’ as a term to describe the joined nature of the allied health, science and technical professions. For more information, see the Ministry’s news article Manatū Hauora adopts a new name for Allied Health at: </w:t>
      </w:r>
      <w:hyperlink r:id="rId1" w:history="1">
        <w:r w:rsidRPr="00990B7E">
          <w:rPr>
            <w:rStyle w:val="Hyperlink"/>
            <w:rFonts w:cs="Segoe UI"/>
            <w:szCs w:val="17"/>
          </w:rPr>
          <w:t>www.health.govt.nz/news-media/news-items/manatu-hauora-adopts-new-name-allied-health</w:t>
        </w:r>
      </w:hyperlink>
      <w:r>
        <w:t xml:space="preserve"> </w:t>
      </w:r>
    </w:p>
  </w:footnote>
  <w:footnote w:id="2">
    <w:p w14:paraId="1A9EF9FB" w14:textId="77777777" w:rsidR="00154B23" w:rsidRPr="00275604" w:rsidRDefault="00154B23" w:rsidP="00990B7E">
      <w:pPr>
        <w:pStyle w:val="CommentText"/>
        <w:ind w:left="284" w:hanging="284"/>
      </w:pPr>
      <w:r w:rsidRPr="00275604">
        <w:rPr>
          <w:rStyle w:val="FootnoteReference"/>
          <w:rFonts w:cs="Arial"/>
          <w:szCs w:val="18"/>
        </w:rPr>
        <w:footnoteRef/>
      </w:r>
      <w:r w:rsidRPr="00275604">
        <w:t xml:space="preserve"> </w:t>
      </w:r>
      <w:r w:rsidRPr="00990B7E">
        <w:rPr>
          <w:rStyle w:val="FootnoteTextChar"/>
        </w:rPr>
        <w:t xml:space="preserve">For more information, see the Ministry’s webpage Allied Health at: </w:t>
      </w:r>
      <w:hyperlink r:id="rId2" w:history="1">
        <w:r w:rsidRPr="00990B7E">
          <w:rPr>
            <w:rStyle w:val="Hyperlink"/>
            <w:rFonts w:cs="Segoe UI"/>
            <w:szCs w:val="17"/>
          </w:rPr>
          <w:t>www.health.govt.nz/about-ministry/leadership-ministry/allied-health</w:t>
        </w:r>
      </w:hyperlink>
      <w:r w:rsidRPr="00275604">
        <w:t xml:space="preserve"> </w:t>
      </w:r>
    </w:p>
  </w:footnote>
  <w:footnote w:id="3">
    <w:p w14:paraId="5FE8D9BD" w14:textId="77777777" w:rsidR="00154B23" w:rsidRPr="00A125C8" w:rsidRDefault="00154B23" w:rsidP="009E7DD4">
      <w:pPr>
        <w:pStyle w:val="CommentText"/>
        <w:ind w:left="284" w:hanging="284"/>
        <w:rPr>
          <w:lang w:val="mi-NZ"/>
        </w:rPr>
      </w:pPr>
      <w:r>
        <w:rPr>
          <w:rStyle w:val="FootnoteReference"/>
        </w:rPr>
        <w:footnoteRef/>
      </w:r>
      <w:r>
        <w:t xml:space="preserve"> </w:t>
      </w:r>
      <w:r w:rsidRPr="009E7DD4">
        <w:rPr>
          <w:rStyle w:val="FootnoteTextChar"/>
        </w:rPr>
        <w:t>Health behaviours are actions that directly affect health outcomes, such as smoking cessation or increased exercise.</w:t>
      </w:r>
    </w:p>
  </w:footnote>
  <w:footnote w:id="4">
    <w:p w14:paraId="76107E30" w14:textId="77777777" w:rsidR="00154B23" w:rsidRPr="00364DF9" w:rsidRDefault="00154B23" w:rsidP="00990B7E">
      <w:pPr>
        <w:pStyle w:val="CommentText"/>
        <w:ind w:left="284" w:hanging="284"/>
      </w:pPr>
      <w:r>
        <w:rPr>
          <w:rFonts w:cs="Arial"/>
          <w:sz w:val="12"/>
          <w:szCs w:val="12"/>
        </w:rPr>
        <w:t>4</w:t>
      </w:r>
      <w:r>
        <w:rPr>
          <w:rFonts w:cs="Arial"/>
          <w:szCs w:val="18"/>
        </w:rPr>
        <w:t xml:space="preserve"> </w:t>
      </w:r>
      <w:r w:rsidRPr="00990B7E">
        <w:rPr>
          <w:rStyle w:val="FootnoteTextChar"/>
        </w:rPr>
        <w:t xml:space="preserve">HDSR. 2020. Health and Disability System Review: Final report. – Pūrongo Whakamutunga. Wellington: Health and Disability System Review (HDSR). URL: </w:t>
      </w:r>
      <w:hyperlink r:id="rId3" w:history="1">
        <w:r w:rsidRPr="00990B7E">
          <w:rPr>
            <w:rStyle w:val="Hyperlink"/>
          </w:rPr>
          <w:t>www.health.govt.nz/publication/health-and-disability-system-review-final-report</w:t>
        </w:r>
      </w:hyperlink>
      <w:r w:rsidRPr="00990B7E">
        <w:rPr>
          <w:rStyle w:val="FootnoteTextChar"/>
        </w:rPr>
        <w:t xml:space="preserve"> (accessed 27 April 2024).</w:t>
      </w:r>
    </w:p>
  </w:footnote>
  <w:footnote w:id="5">
    <w:p w14:paraId="71C5FC6F" w14:textId="55003E26" w:rsidR="00154B23" w:rsidRPr="00A00BCF" w:rsidRDefault="00154B23" w:rsidP="00990B7E">
      <w:pPr>
        <w:pStyle w:val="FootnoteText"/>
        <w:tabs>
          <w:tab w:val="left" w:pos="284"/>
        </w:tabs>
        <w:rPr>
          <w:rFonts w:ascii="Arial" w:hAnsi="Arial" w:cs="Arial"/>
          <w:sz w:val="18"/>
          <w:szCs w:val="18"/>
        </w:rPr>
      </w:pPr>
      <w:r w:rsidRPr="00A00BCF">
        <w:rPr>
          <w:rStyle w:val="FootnoteReference"/>
          <w:rFonts w:ascii="Arial" w:hAnsi="Arial" w:cs="Arial"/>
          <w:sz w:val="18"/>
          <w:szCs w:val="18"/>
        </w:rPr>
        <w:footnoteRef/>
      </w:r>
      <w:r w:rsidRPr="00A00BCF">
        <w:rPr>
          <w:rFonts w:ascii="Arial" w:hAnsi="Arial" w:cs="Arial"/>
          <w:sz w:val="18"/>
          <w:szCs w:val="18"/>
        </w:rPr>
        <w:t xml:space="preserve"> </w:t>
      </w:r>
      <w:r w:rsidRPr="00990B7E">
        <w:t xml:space="preserve">Pae Ora (Healthy Futures) Act 2022, Part 1: Preliminary provisions, section 3: Purpose of this Act. URL: </w:t>
      </w:r>
      <w:hyperlink r:id="rId4" w:history="1">
        <w:r w:rsidR="001571D1" w:rsidRPr="001571D1">
          <w:rPr>
            <w:rStyle w:val="Hyperlink"/>
          </w:rPr>
          <w:t>www.legislation.govt.nz/act/public/2022/0030/latest/LMS575487.html</w:t>
        </w:r>
      </w:hyperlink>
    </w:p>
  </w:footnote>
  <w:footnote w:id="6">
    <w:p w14:paraId="2E679D3E" w14:textId="05EF07E6" w:rsidR="00154B23" w:rsidRPr="006F0AD6" w:rsidRDefault="00154B23">
      <w:pPr>
        <w:pStyle w:val="FootnoteText"/>
        <w:rPr>
          <w:lang w:val="en-US"/>
        </w:rPr>
      </w:pPr>
      <w:r>
        <w:rPr>
          <w:rStyle w:val="FootnoteReference"/>
        </w:rPr>
        <w:footnoteRef/>
      </w:r>
      <w:r>
        <w:t xml:space="preserve"> </w:t>
      </w:r>
      <w:r w:rsidR="001571D1" w:rsidRPr="001571D1">
        <w:t xml:space="preserve">Hogan S. 2021. Hidden in Plain Sight: Optimising the allied health professions for better, more sustainable integrated care. NZIER report to Allied Health Aotearoa New Zealand (AHANZ). New Zealand Institute of Economic Research (NZIER). URL: </w:t>
      </w:r>
      <w:hyperlink r:id="rId5" w:history="1">
        <w:r w:rsidR="001571D1">
          <w:rPr>
            <w:rStyle w:val="Hyperlink"/>
          </w:rPr>
          <w:t xml:space="preserve">www.nzier.org.nz/hubfs/Public%20Publications/Client%20reports/hidden_in_plain_sight.pdf </w:t>
        </w:r>
      </w:hyperlink>
      <w:r w:rsidR="001571D1" w:rsidRPr="001571D1">
        <w:t xml:space="preserve"> (accessed 27 April 2024).</w:t>
      </w:r>
    </w:p>
  </w:footnote>
  <w:footnote w:id="7">
    <w:p w14:paraId="0AF1B8F1" w14:textId="3A2E3D71" w:rsidR="00154B23" w:rsidRPr="006F0AD6" w:rsidRDefault="00154B23">
      <w:pPr>
        <w:pStyle w:val="FootnoteText"/>
        <w:rPr>
          <w:lang w:val="en-US"/>
        </w:rPr>
      </w:pPr>
      <w:r>
        <w:rPr>
          <w:rStyle w:val="FootnoteReference"/>
        </w:rPr>
        <w:footnoteRef/>
      </w:r>
      <w:r>
        <w:t xml:space="preserve"> </w:t>
      </w:r>
      <w:r w:rsidRPr="006F0AD6">
        <w:t xml:space="preserve">Bealing M and Welvaert M. 2020. Better Outcomes through Increased Access to Physiotherapy: Physiotherapy in transdisciplinary models of care to improve outcomes and equity for New Zealanders. NZIER report to Physiotherapy New Zealand. New Zealand Institute of Economic Research (NZIER). URL: </w:t>
      </w:r>
      <w:hyperlink r:id="rId6" w:history="1">
        <w:r w:rsidRPr="006F0AD6">
          <w:rPr>
            <w:rStyle w:val="Hyperlink"/>
          </w:rPr>
          <w:t>http://www.nzier.org.nz/hubfs/Public%20Publications/Client%20reports/nzier_cost_utility_analysis_for_phyisotherapy_final.pdf</w:t>
        </w:r>
      </w:hyperlink>
      <w:r>
        <w:t xml:space="preserve"> </w:t>
      </w:r>
      <w:r w:rsidRPr="006F0AD6">
        <w:t>(accessed 27 April 2024).</w:t>
      </w:r>
    </w:p>
  </w:footnote>
  <w:footnote w:id="8">
    <w:p w14:paraId="033FD130" w14:textId="5EB323D6" w:rsidR="00154B23" w:rsidRPr="006F0AD6" w:rsidRDefault="00154B23">
      <w:pPr>
        <w:pStyle w:val="FootnoteText"/>
        <w:rPr>
          <w:lang w:val="en-US"/>
        </w:rPr>
      </w:pPr>
      <w:r>
        <w:rPr>
          <w:rStyle w:val="FootnoteReference"/>
        </w:rPr>
        <w:footnoteRef/>
      </w:r>
      <w:r>
        <w:t xml:space="preserve"> </w:t>
      </w:r>
      <w:r w:rsidRPr="006F0AD6">
        <w:t xml:space="preserve">Bealing M. 2023. Economic Effects of Hearing Loss: 2023 update. NZIER report to New Zealand Hearing Industry Association. New Zealand Institute of Economic Research (NZIER). URL: </w:t>
      </w:r>
      <w:hyperlink r:id="rId7" w:history="1">
        <w:r w:rsidRPr="006F0AD6">
          <w:rPr>
            <w:rStyle w:val="Hyperlink"/>
          </w:rPr>
          <w:t>https://nzhia.org.nz/wp-content/uploads/2023/06/NZIER-FINAL-report-Economics-of-hearing-loss-2023-update.pdf</w:t>
        </w:r>
      </w:hyperlink>
      <w:r>
        <w:t xml:space="preserve"> </w:t>
      </w:r>
      <w:r w:rsidRPr="006F0AD6">
        <w:t>(accessed 27 April 2024).</w:t>
      </w:r>
    </w:p>
  </w:footnote>
  <w:footnote w:id="9">
    <w:p w14:paraId="4665FE10" w14:textId="50CCFFC4" w:rsidR="00154B23" w:rsidRPr="006F0AD6" w:rsidRDefault="00154B23">
      <w:pPr>
        <w:pStyle w:val="FootnoteText"/>
        <w:rPr>
          <w:lang w:val="en-US"/>
        </w:rPr>
      </w:pPr>
      <w:r>
        <w:rPr>
          <w:rStyle w:val="FootnoteReference"/>
        </w:rPr>
        <w:footnoteRef/>
      </w:r>
      <w:r>
        <w:t xml:space="preserve"> </w:t>
      </w:r>
      <w:r w:rsidRPr="006F0AD6">
        <w:t xml:space="preserve">Hogan S and Tuaño K. 2021. A Critical Missing Ingredient: The case for increased dietetic input in tier 1 health services. NZIER report to Dietitians New Zealand. New Zealand Institute of Economic Research (NZIER). URL: </w:t>
      </w:r>
      <w:hyperlink r:id="rId8" w:history="1">
        <w:r w:rsidRPr="006F0AD6">
          <w:rPr>
            <w:rStyle w:val="Hyperlink"/>
          </w:rPr>
          <w:t>https://dietitians.org.nz/common/Uploaded%20files/Samples/Downloadable%20content/Reports/A%20critical%20missing%20ingredient%20-%20NZIER%20report%20FINAL.pdf</w:t>
        </w:r>
      </w:hyperlink>
      <w:r w:rsidRPr="006F0AD6">
        <w:t>(accessed 27 April 2024).</w:t>
      </w:r>
    </w:p>
  </w:footnote>
  <w:footnote w:id="10">
    <w:p w14:paraId="4D558FB8" w14:textId="0D0FD613" w:rsidR="00154B23" w:rsidRPr="006F0AD6" w:rsidRDefault="00154B23">
      <w:pPr>
        <w:pStyle w:val="FootnoteText"/>
        <w:rPr>
          <w:lang w:val="en-US"/>
        </w:rPr>
      </w:pPr>
      <w:r>
        <w:rPr>
          <w:rStyle w:val="FootnoteReference"/>
        </w:rPr>
        <w:footnoteRef/>
      </w:r>
      <w:r>
        <w:t xml:space="preserve"> </w:t>
      </w:r>
      <w:r w:rsidRPr="006F0AD6">
        <w:t xml:space="preserve">Allan + Clarke. 2021. Evaluation of the Mobility Action Programme (MAP): Cycle 2 final report. Wellington: Allen + Clarke. URL: </w:t>
      </w:r>
      <w:hyperlink r:id="rId9" w:history="1">
        <w:r w:rsidRPr="006F0AD6">
          <w:rPr>
            <w:rStyle w:val="Hyperlink"/>
          </w:rPr>
          <w:t>www.health.govt.nz/publication/evaluation-mobility-action-programme-map</w:t>
        </w:r>
      </w:hyperlink>
      <w:r w:rsidR="001571D1">
        <w:t xml:space="preserve"> </w:t>
      </w:r>
      <w:r w:rsidRPr="006F0AD6">
        <w:t xml:space="preserve"> (accessed 27 April 2024).</w:t>
      </w:r>
    </w:p>
  </w:footnote>
  <w:footnote w:id="11">
    <w:p w14:paraId="3BC435CC" w14:textId="246AE082" w:rsidR="00154B23" w:rsidRPr="006F0AD6" w:rsidRDefault="00154B23">
      <w:pPr>
        <w:pStyle w:val="FootnoteText"/>
        <w:rPr>
          <w:lang w:val="en-US"/>
        </w:rPr>
      </w:pPr>
      <w:r>
        <w:rPr>
          <w:rStyle w:val="FootnoteReference"/>
        </w:rPr>
        <w:footnoteRef/>
      </w:r>
      <w:r>
        <w:t xml:space="preserve"> </w:t>
      </w:r>
      <w:r w:rsidRPr="006F0AD6">
        <w:t xml:space="preserve">Price E, Shirtcliffe A, Fisher T, et al. 2023. A systematic review of economic evaluations of pharmacist services. Int J Pharm Pract;31(5): 459–71. DOI: </w:t>
      </w:r>
      <w:hyperlink r:id="rId10" w:history="1">
        <w:r w:rsidRPr="006F0AD6">
          <w:rPr>
            <w:rStyle w:val="Hyperlink"/>
          </w:rPr>
          <w:t>https://doi.org/10.1093/ijpp/riad052</w:t>
        </w:r>
      </w:hyperlink>
      <w:r w:rsidRPr="006F0AD6">
        <w:t xml:space="preserve"> (accessed 27 April 2024).</w:t>
      </w:r>
    </w:p>
  </w:footnote>
  <w:footnote w:id="12">
    <w:p w14:paraId="7ED0E27D" w14:textId="490E407F" w:rsidR="00154B23" w:rsidRPr="006F0AD6" w:rsidRDefault="00154B23">
      <w:pPr>
        <w:pStyle w:val="FootnoteText"/>
        <w:rPr>
          <w:lang w:val="en-US"/>
        </w:rPr>
      </w:pPr>
      <w:r>
        <w:rPr>
          <w:rStyle w:val="FootnoteReference"/>
        </w:rPr>
        <w:footnoteRef/>
      </w:r>
      <w:r>
        <w:t xml:space="preserve"> </w:t>
      </w:r>
      <w:r w:rsidRPr="006F0AD6">
        <w:t xml:space="preserve">Breadon P, Romanes D, Fox L, et al. 2022. A New Medicare: Strengthening general practice. Grattan Institute. URL: </w:t>
      </w:r>
      <w:hyperlink r:id="rId11" w:history="1">
        <w:r w:rsidRPr="006F0AD6">
          <w:rPr>
            <w:rStyle w:val="Hyperlink"/>
          </w:rPr>
          <w:t>https://grattan.edu.au/wp-content/uploads/2022/12/A-new-Medicare-strengthening-general-practice-Grattan-Report.pdf</w:t>
        </w:r>
      </w:hyperlink>
      <w:r w:rsidRPr="006F0AD6">
        <w:t xml:space="preserve"> (accessed 27 April 2024).</w:t>
      </w:r>
    </w:p>
  </w:footnote>
  <w:footnote w:id="13">
    <w:p w14:paraId="7BB285C4" w14:textId="3EEA072C" w:rsidR="00154B23" w:rsidRPr="004873C1" w:rsidRDefault="00154B23">
      <w:pPr>
        <w:pStyle w:val="FootnoteText"/>
        <w:rPr>
          <w:lang w:val="en-US"/>
        </w:rPr>
      </w:pPr>
      <w:r>
        <w:rPr>
          <w:rStyle w:val="FootnoteReference"/>
        </w:rPr>
        <w:footnoteRef/>
      </w:r>
      <w:r>
        <w:t xml:space="preserve"> </w:t>
      </w:r>
      <w:r w:rsidRPr="004873C1">
        <w:t xml:space="preserve">New Zealand Audiological Society webpage What is Audiology? </w:t>
      </w:r>
      <w:hyperlink r:id="rId12" w:history="1">
        <w:r w:rsidRPr="004873C1">
          <w:rPr>
            <w:rStyle w:val="Hyperlink"/>
          </w:rPr>
          <w:t>https://audiology.org.nz/for-the-public/what-is-audiology/</w:t>
        </w:r>
      </w:hyperlink>
    </w:p>
  </w:footnote>
  <w:footnote w:id="14">
    <w:p w14:paraId="4912320B" w14:textId="5DF3FDC6" w:rsidR="00154B23" w:rsidRPr="004873C1" w:rsidRDefault="00154B23">
      <w:pPr>
        <w:pStyle w:val="FootnoteText"/>
        <w:rPr>
          <w:lang w:val="en-US"/>
        </w:rPr>
      </w:pPr>
      <w:r>
        <w:rPr>
          <w:rStyle w:val="FootnoteReference"/>
        </w:rPr>
        <w:footnoteRef/>
      </w:r>
      <w:r>
        <w:t xml:space="preserve"> </w:t>
      </w:r>
      <w:r w:rsidRPr="004873C1">
        <w:t>NZAS audiologist scope of practice (not publicly available)</w:t>
      </w:r>
    </w:p>
  </w:footnote>
  <w:footnote w:id="15">
    <w:p w14:paraId="18395854" w14:textId="13699BE4" w:rsidR="00154B23" w:rsidRPr="004873C1" w:rsidRDefault="00154B23">
      <w:pPr>
        <w:pStyle w:val="FootnoteText"/>
        <w:rPr>
          <w:lang w:val="en-US"/>
        </w:rPr>
      </w:pPr>
      <w:r>
        <w:rPr>
          <w:rStyle w:val="FootnoteReference"/>
        </w:rPr>
        <w:footnoteRef/>
      </w:r>
      <w:r>
        <w:t xml:space="preserve"> </w:t>
      </w:r>
      <w:r w:rsidRPr="004873C1">
        <w:t xml:space="preserve">See: </w:t>
      </w:r>
      <w:hyperlink r:id="rId13" w:history="1">
        <w:r w:rsidRPr="004873C1">
          <w:rPr>
            <w:rStyle w:val="Hyperlink"/>
          </w:rPr>
          <w:t>https://audiology.org.nz/for-the-public/what-is-audiology/audiologist-and-audiometrist-what-is-the-difference/</w:t>
        </w:r>
      </w:hyperlink>
    </w:p>
  </w:footnote>
  <w:footnote w:id="16">
    <w:p w14:paraId="39BBC474" w14:textId="2ED007F7" w:rsidR="00154B23" w:rsidRPr="004873C1" w:rsidRDefault="00154B23">
      <w:pPr>
        <w:pStyle w:val="FootnoteText"/>
        <w:rPr>
          <w:lang w:val="en-US"/>
        </w:rPr>
      </w:pPr>
      <w:r>
        <w:rPr>
          <w:rStyle w:val="FootnoteReference"/>
        </w:rPr>
        <w:footnoteRef/>
      </w:r>
      <w:r>
        <w:t xml:space="preserve"> </w:t>
      </w:r>
      <w:r w:rsidRPr="004873C1">
        <w:t xml:space="preserve">For more information, see the NZAS webpage Audiologist Membership at: </w:t>
      </w:r>
      <w:hyperlink r:id="rId14" w:history="1">
        <w:r w:rsidRPr="004873C1">
          <w:rPr>
            <w:rStyle w:val="Hyperlink"/>
          </w:rPr>
          <w:t>https://audiology.org.nz/becoming-a-member/audiologist-membership/</w:t>
        </w:r>
      </w:hyperlink>
    </w:p>
  </w:footnote>
  <w:footnote w:id="17">
    <w:p w14:paraId="5AF4FB56" w14:textId="5B04317D" w:rsidR="00154B23" w:rsidRPr="004873C1" w:rsidRDefault="00154B23">
      <w:pPr>
        <w:pStyle w:val="FootnoteText"/>
        <w:rPr>
          <w:lang w:val="en-US"/>
        </w:rPr>
      </w:pPr>
      <w:r>
        <w:rPr>
          <w:rStyle w:val="FootnoteReference"/>
        </w:rPr>
        <w:footnoteRef/>
      </w:r>
      <w:r>
        <w:t xml:space="preserve"> </w:t>
      </w:r>
      <w:r w:rsidRPr="004873C1">
        <w:t xml:space="preserve">For more information, see the NZAS webpage How do I become an Audiologist at: </w:t>
      </w:r>
      <w:hyperlink r:id="rId15" w:history="1">
        <w:r w:rsidRPr="004873C1">
          <w:rPr>
            <w:rStyle w:val="Hyperlink"/>
          </w:rPr>
          <w:t>https://audiology.org.nz/careers-in-audiology/how-do-i-become-an-audiologist/</w:t>
        </w:r>
      </w:hyperlink>
    </w:p>
  </w:footnote>
  <w:footnote w:id="18">
    <w:p w14:paraId="32A1A36E" w14:textId="6407113F" w:rsidR="00154B23" w:rsidRPr="004873C1" w:rsidRDefault="00154B23">
      <w:pPr>
        <w:pStyle w:val="FootnoteText"/>
        <w:rPr>
          <w:lang w:val="en-US"/>
        </w:rPr>
      </w:pPr>
      <w:r>
        <w:rPr>
          <w:rStyle w:val="FootnoteReference"/>
        </w:rPr>
        <w:footnoteRef/>
      </w:r>
      <w:r>
        <w:t xml:space="preserve"> </w:t>
      </w:r>
      <w:r w:rsidRPr="004873C1">
        <w:t>TAFE stands for Technical and Further Education. TAFE NSW is Australia's largest vocational education and training provider based in New South Wales.</w:t>
      </w:r>
    </w:p>
  </w:footnote>
  <w:footnote w:id="19">
    <w:p w14:paraId="641A3704" w14:textId="12565AB8" w:rsidR="00154B23" w:rsidRPr="004873C1" w:rsidRDefault="00154B23">
      <w:pPr>
        <w:pStyle w:val="FootnoteText"/>
        <w:rPr>
          <w:lang w:val="en-US"/>
        </w:rPr>
      </w:pPr>
      <w:r>
        <w:rPr>
          <w:rStyle w:val="FootnoteReference"/>
        </w:rPr>
        <w:footnoteRef/>
      </w:r>
      <w:r>
        <w:t xml:space="preserve"> </w:t>
      </w:r>
      <w:r w:rsidRPr="004873C1">
        <w:t xml:space="preserve">For more information, see the NZAS webpage Audiometrist Membership at: </w:t>
      </w:r>
      <w:hyperlink r:id="rId16" w:history="1">
        <w:r w:rsidRPr="004873C1">
          <w:rPr>
            <w:rStyle w:val="Hyperlink"/>
          </w:rPr>
          <w:t>https://audiology.org.nz/becoming-a-member/audiometrist-membership/</w:t>
        </w:r>
      </w:hyperlink>
    </w:p>
  </w:footnote>
  <w:footnote w:id="20">
    <w:p w14:paraId="7FAA292F" w14:textId="65C5DFE8" w:rsidR="00154B23" w:rsidRPr="002B6E79" w:rsidRDefault="00154B23" w:rsidP="00923FF4">
      <w:pPr>
        <w:pStyle w:val="FootnoteText"/>
        <w:tabs>
          <w:tab w:val="left" w:pos="284"/>
        </w:tabs>
        <w:rPr>
          <w:rFonts w:ascii="Arial" w:hAnsi="Arial" w:cs="Arial"/>
        </w:rPr>
      </w:pPr>
      <w:r w:rsidRPr="002B6E79">
        <w:rPr>
          <w:rStyle w:val="FootnoteReference"/>
          <w:rFonts w:ascii="Arial" w:hAnsi="Arial" w:cs="Arial"/>
          <w:sz w:val="18"/>
          <w:szCs w:val="18"/>
        </w:rPr>
        <w:footnoteRef/>
      </w:r>
      <w:r w:rsidRPr="002B6E79">
        <w:rPr>
          <w:rFonts w:ascii="Arial" w:hAnsi="Arial" w:cs="Arial"/>
          <w:sz w:val="18"/>
          <w:szCs w:val="18"/>
        </w:rPr>
        <w:t xml:space="preserve"> </w:t>
      </w:r>
      <w:r w:rsidRPr="00923FF4">
        <w:t xml:space="preserve">For example, see the report Results: </w:t>
      </w:r>
      <w:r w:rsidRPr="004B63A7">
        <w:rPr>
          <w:i/>
          <w:iCs/>
        </w:rPr>
        <w:t>NewZealandTrak 2022</w:t>
      </w:r>
      <w:r w:rsidRPr="00923FF4">
        <w:t xml:space="preserve">, which was a study designed by Anovum (Zurich) on behalf of the New Zealand Hearing Industry Association (HIA) and the European Hearing Instrument Manufacturers Association (EHIMA) to learn more about the state of hearing impaired people in Aotearoa. See: </w:t>
      </w:r>
      <w:hyperlink r:id="rId17" w:history="1">
        <w:r w:rsidRPr="00923FF4">
          <w:rPr>
            <w:rStyle w:val="Hyperlink"/>
          </w:rPr>
          <w:t>https://nzhia.org.nz/wp-content/uploads/2023/06/NewZealandTrak-2022_Final-Report.pdf</w:t>
        </w:r>
      </w:hyperlink>
      <w:r w:rsidRPr="00923FF4">
        <w:t xml:space="preserve"> </w:t>
      </w:r>
    </w:p>
  </w:footnote>
  <w:footnote w:id="21">
    <w:p w14:paraId="21E345C6" w14:textId="3394589E" w:rsidR="00154B23" w:rsidRPr="00C00363" w:rsidRDefault="00154B23">
      <w:pPr>
        <w:pStyle w:val="FootnoteText"/>
        <w:rPr>
          <w:lang w:val="en-US"/>
        </w:rPr>
      </w:pPr>
      <w:r>
        <w:rPr>
          <w:rStyle w:val="FootnoteReference"/>
        </w:rPr>
        <w:footnoteRef/>
      </w:r>
      <w:r>
        <w:t xml:space="preserve"> </w:t>
      </w:r>
      <w:r w:rsidRPr="00AD327E">
        <w:t xml:space="preserve">For more information see the careers.govt.nz webpage Clinical Physiologist at: </w:t>
      </w:r>
      <w:hyperlink r:id="rId18" w:history="1">
        <w:r w:rsidRPr="00AD327E">
          <w:rPr>
            <w:rStyle w:val="Hyperlink"/>
          </w:rPr>
          <w:t>www.careers.govt.nz/jobs-database/health-and-community/health/clinical-physiologist/</w:t>
        </w:r>
      </w:hyperlink>
    </w:p>
  </w:footnote>
  <w:footnote w:id="22">
    <w:p w14:paraId="4D4F5988" w14:textId="7498947C" w:rsidR="00154B23" w:rsidRPr="00C00363" w:rsidRDefault="00154B23">
      <w:pPr>
        <w:pStyle w:val="FootnoteText"/>
        <w:rPr>
          <w:lang w:val="en-US"/>
        </w:rPr>
      </w:pPr>
      <w:r>
        <w:rPr>
          <w:rStyle w:val="FootnoteReference"/>
        </w:rPr>
        <w:footnoteRef/>
      </w:r>
      <w:r>
        <w:t xml:space="preserve"> </w:t>
      </w:r>
      <w:r w:rsidRPr="00AD327E">
        <w:t xml:space="preserve">For more information, see the Clinical Physiologists Registration Board webpage Cardiac Physiologist Registration at: </w:t>
      </w:r>
      <w:hyperlink r:id="rId19" w:history="1">
        <w:r w:rsidRPr="00AD327E">
          <w:rPr>
            <w:rStyle w:val="Hyperlink"/>
          </w:rPr>
          <w:t>https://cprb.org.nz/looking-to-register/cardiac-registration/</w:t>
        </w:r>
      </w:hyperlink>
    </w:p>
  </w:footnote>
  <w:footnote w:id="23">
    <w:p w14:paraId="2E72C80B" w14:textId="5D186456" w:rsidR="00154B23" w:rsidRPr="00AD327E" w:rsidRDefault="00154B23">
      <w:pPr>
        <w:pStyle w:val="FootnoteText"/>
        <w:rPr>
          <w:lang w:val="en-US"/>
        </w:rPr>
      </w:pPr>
      <w:r>
        <w:rPr>
          <w:rStyle w:val="FootnoteReference"/>
        </w:rPr>
        <w:footnoteRef/>
      </w:r>
      <w:r>
        <w:t xml:space="preserve"> </w:t>
      </w:r>
      <w:r w:rsidRPr="00AD327E">
        <w:t xml:space="preserve">For more information, see the Society of Cardiopulmonary Technology webpage Certificate in Physiological Measurement at: </w:t>
      </w:r>
      <w:hyperlink r:id="rId20" w:history="1">
        <w:r w:rsidRPr="00AD327E">
          <w:rPr>
            <w:rStyle w:val="Hyperlink"/>
          </w:rPr>
          <w:t>www.sct.org.nz/cpm-ccp-application</w:t>
        </w:r>
      </w:hyperlink>
    </w:p>
  </w:footnote>
  <w:footnote w:id="24">
    <w:p w14:paraId="3017561E" w14:textId="247EDEE8" w:rsidR="00154B23" w:rsidRPr="00AD327E" w:rsidRDefault="00154B23">
      <w:pPr>
        <w:pStyle w:val="FootnoteText"/>
        <w:rPr>
          <w:lang w:val="en-US"/>
        </w:rPr>
      </w:pPr>
      <w:r>
        <w:rPr>
          <w:rStyle w:val="FootnoteReference"/>
        </w:rPr>
        <w:footnoteRef/>
      </w:r>
      <w:r>
        <w:t xml:space="preserve"> </w:t>
      </w:r>
      <w:r w:rsidRPr="00AD327E">
        <w:t xml:space="preserve">For more information, see the Clinical Physiologists Registration Board webpage Cardiac Physiologist Registration at: </w:t>
      </w:r>
      <w:hyperlink r:id="rId21" w:history="1">
        <w:r w:rsidRPr="00AD327E">
          <w:rPr>
            <w:rStyle w:val="Hyperlink"/>
          </w:rPr>
          <w:t>https://cprb.org.nz/looking-to-register/cardiac-registration/</w:t>
        </w:r>
      </w:hyperlink>
    </w:p>
  </w:footnote>
  <w:footnote w:id="25">
    <w:p w14:paraId="7AD06CFF" w14:textId="0BCE2743" w:rsidR="00154B23" w:rsidRPr="00AD327E" w:rsidRDefault="00154B23">
      <w:pPr>
        <w:pStyle w:val="FootnoteText"/>
        <w:rPr>
          <w:lang w:val="en-US"/>
        </w:rPr>
      </w:pPr>
      <w:r>
        <w:rPr>
          <w:rStyle w:val="FootnoteReference"/>
        </w:rPr>
        <w:footnoteRef/>
      </w:r>
      <w:r>
        <w:t xml:space="preserve"> </w:t>
      </w:r>
      <w:r w:rsidRPr="00AD327E">
        <w:t xml:space="preserve">For more information, see the Society of Cardiopulmonary Technology webpage Certification of Cardiac Physiologists at: </w:t>
      </w:r>
      <w:hyperlink r:id="rId22" w:history="1">
        <w:r w:rsidRPr="00AD327E">
          <w:rPr>
            <w:rStyle w:val="Hyperlink"/>
          </w:rPr>
          <w:t xml:space="preserve">www.sct.org.nz/copy-of-cpm-ccp-application </w:t>
        </w:r>
      </w:hyperlink>
      <w:r w:rsidRPr="00AD327E">
        <w:t xml:space="preserve"> </w:t>
      </w:r>
    </w:p>
  </w:footnote>
  <w:footnote w:id="26">
    <w:p w14:paraId="6D44BE13" w14:textId="77777777" w:rsidR="00154B23" w:rsidRDefault="00154B23" w:rsidP="00AD327E">
      <w:pPr>
        <w:pStyle w:val="FootnoteText"/>
      </w:pPr>
      <w:r>
        <w:rPr>
          <w:rStyle w:val="FootnoteReference"/>
        </w:rPr>
        <w:footnoteRef/>
      </w:r>
      <w:r>
        <w:t xml:space="preserve"> For more information, see:</w:t>
      </w:r>
    </w:p>
    <w:p w14:paraId="013CC4A9" w14:textId="7D9BE183" w:rsidR="00154B23" w:rsidRDefault="00154B23" w:rsidP="00D03371">
      <w:pPr>
        <w:pStyle w:val="FootnoteText"/>
        <w:numPr>
          <w:ilvl w:val="0"/>
          <w:numId w:val="10"/>
        </w:numPr>
        <w:ind w:left="567" w:hanging="283"/>
      </w:pPr>
      <w:r>
        <w:t xml:space="preserve">the Clinical Physiologists Registration Board webpage Clinical Exercise Physiologist Registration at: </w:t>
      </w:r>
      <w:hyperlink r:id="rId23" w:history="1">
        <w:r w:rsidRPr="00AD327E">
          <w:rPr>
            <w:rStyle w:val="Hyperlink"/>
          </w:rPr>
          <w:t>https://cprb.org.nz/looking-to-register/clinical-exercise-physiology-registration/</w:t>
        </w:r>
      </w:hyperlink>
      <w:r>
        <w:t xml:space="preserve"> </w:t>
      </w:r>
    </w:p>
    <w:p w14:paraId="226AD7CA" w14:textId="7EC4FE04" w:rsidR="00154B23" w:rsidRPr="00AD327E" w:rsidRDefault="00154B23" w:rsidP="00D03371">
      <w:pPr>
        <w:pStyle w:val="FootnoteText"/>
        <w:numPr>
          <w:ilvl w:val="0"/>
          <w:numId w:val="10"/>
        </w:numPr>
        <w:ind w:left="567" w:hanging="283"/>
        <w:rPr>
          <w:lang w:val="en-US"/>
        </w:rPr>
      </w:pPr>
      <w:r>
        <w:t xml:space="preserve">the Clinical Exercise Physiology New Zealand webpage on undergraduate and graduate programmes at: </w:t>
      </w:r>
      <w:hyperlink r:id="rId24" w:history="1">
        <w:r w:rsidRPr="00AD327E">
          <w:rPr>
            <w:rStyle w:val="Hyperlink"/>
          </w:rPr>
          <w:t>www.cepnz.org.nz/study</w:t>
        </w:r>
      </w:hyperlink>
    </w:p>
  </w:footnote>
  <w:footnote w:id="27">
    <w:p w14:paraId="635E73AB" w14:textId="77777777" w:rsidR="00154B23" w:rsidRDefault="00154B23" w:rsidP="00AD327E">
      <w:pPr>
        <w:pStyle w:val="FootnoteText"/>
      </w:pPr>
      <w:r>
        <w:rPr>
          <w:rStyle w:val="FootnoteReference"/>
        </w:rPr>
        <w:footnoteRef/>
      </w:r>
      <w:r>
        <w:t xml:space="preserve"> For more information, see:</w:t>
      </w:r>
    </w:p>
    <w:p w14:paraId="39886587" w14:textId="7A56E847" w:rsidR="00154B23" w:rsidRDefault="00154B23" w:rsidP="00D03371">
      <w:pPr>
        <w:pStyle w:val="FootnoteText"/>
        <w:numPr>
          <w:ilvl w:val="0"/>
          <w:numId w:val="10"/>
        </w:numPr>
        <w:ind w:left="567" w:hanging="283"/>
      </w:pPr>
      <w:r>
        <w:t xml:space="preserve">the Clinical Physiologists Registration Board webpage Neurophysiology Technologist Registration at: </w:t>
      </w:r>
      <w:hyperlink r:id="rId25" w:history="1">
        <w:r w:rsidRPr="00974E8D">
          <w:rPr>
            <w:rStyle w:val="Hyperlink"/>
          </w:rPr>
          <w:t>https://cprb.org.nz/looking-to-register/neurophysiology/</w:t>
        </w:r>
      </w:hyperlink>
      <w:r>
        <w:t xml:space="preserve"> </w:t>
      </w:r>
    </w:p>
    <w:p w14:paraId="2D46971C" w14:textId="6651E6FF" w:rsidR="00154B23" w:rsidRPr="00974E8D" w:rsidRDefault="00154B23" w:rsidP="00D03371">
      <w:pPr>
        <w:pStyle w:val="FootnoteText"/>
        <w:numPr>
          <w:ilvl w:val="0"/>
          <w:numId w:val="10"/>
        </w:numPr>
        <w:ind w:left="567" w:hanging="283"/>
      </w:pPr>
      <w:r>
        <w:t xml:space="preserve">the New Zealand Society of Neurophysiology Technologists site at: </w:t>
      </w:r>
      <w:hyperlink r:id="rId26" w:history="1">
        <w:r w:rsidRPr="00974E8D">
          <w:rPr>
            <w:rStyle w:val="Hyperlink"/>
          </w:rPr>
          <w:t>www.nzsnt.org.nz/</w:t>
        </w:r>
      </w:hyperlink>
    </w:p>
  </w:footnote>
  <w:footnote w:id="28">
    <w:p w14:paraId="756E1480" w14:textId="7277239A" w:rsidR="00154B23" w:rsidRPr="00AD327E" w:rsidRDefault="00154B23">
      <w:pPr>
        <w:pStyle w:val="FootnoteText"/>
        <w:rPr>
          <w:lang w:val="en-US"/>
        </w:rPr>
      </w:pPr>
      <w:r>
        <w:rPr>
          <w:rStyle w:val="FootnoteReference"/>
        </w:rPr>
        <w:footnoteRef/>
      </w:r>
      <w:r>
        <w:t xml:space="preserve"> </w:t>
      </w:r>
      <w:r w:rsidRPr="00AD327E">
        <w:t>For more information, see the Clinical Physiologists Registration Board webpage Respiratory Physiologists Registration at:</w:t>
      </w:r>
      <w:r>
        <w:t xml:space="preserve"> </w:t>
      </w:r>
      <w:hyperlink r:id="rId27" w:history="1">
        <w:r w:rsidRPr="00AD327E">
          <w:rPr>
            <w:rStyle w:val="Hyperlink"/>
          </w:rPr>
          <w:t>https://cprb.org.nz/looking-to-register/respiratory-physiology/</w:t>
        </w:r>
      </w:hyperlink>
    </w:p>
  </w:footnote>
  <w:footnote w:id="29">
    <w:p w14:paraId="4A1E46ED" w14:textId="7B8B98EF" w:rsidR="00154B23" w:rsidRPr="00AD327E" w:rsidRDefault="00154B23">
      <w:pPr>
        <w:pStyle w:val="FootnoteText"/>
        <w:rPr>
          <w:lang w:val="en-US"/>
        </w:rPr>
      </w:pPr>
      <w:r>
        <w:rPr>
          <w:rStyle w:val="FootnoteReference"/>
        </w:rPr>
        <w:footnoteRef/>
      </w:r>
      <w:r>
        <w:t xml:space="preserve"> </w:t>
      </w:r>
      <w:r w:rsidRPr="00AD327E">
        <w:t xml:space="preserve">For more information, see the ANZSRS webpage Certified Respiratory Function Scientist (CRFS Credential) at: </w:t>
      </w:r>
      <w:hyperlink r:id="rId28" w:history="1">
        <w:r w:rsidRPr="00AD327E">
          <w:rPr>
            <w:rStyle w:val="Hyperlink"/>
          </w:rPr>
          <w:t>www.anzsrs.org.au/education</w:t>
        </w:r>
      </w:hyperlink>
    </w:p>
  </w:footnote>
  <w:footnote w:id="30">
    <w:p w14:paraId="142A9CAF" w14:textId="77777777" w:rsidR="00154B23" w:rsidRDefault="00154B23" w:rsidP="00AD327E">
      <w:pPr>
        <w:pStyle w:val="FootnoteText"/>
      </w:pPr>
      <w:r>
        <w:rPr>
          <w:rStyle w:val="FootnoteReference"/>
        </w:rPr>
        <w:footnoteRef/>
      </w:r>
      <w:r>
        <w:t xml:space="preserve"> For more information, see:</w:t>
      </w:r>
    </w:p>
    <w:p w14:paraId="41C9A63D" w14:textId="41F5BBE7" w:rsidR="00154B23" w:rsidRDefault="00154B23" w:rsidP="00D03371">
      <w:pPr>
        <w:pStyle w:val="FootnoteText"/>
        <w:numPr>
          <w:ilvl w:val="0"/>
          <w:numId w:val="10"/>
        </w:numPr>
        <w:ind w:left="567" w:hanging="283"/>
      </w:pPr>
      <w:r>
        <w:t xml:space="preserve">the Clinical Physiologists Registration Board webpage Renal Physiologist Registration at: </w:t>
      </w:r>
      <w:hyperlink r:id="rId29" w:history="1">
        <w:r w:rsidRPr="00974E8D">
          <w:rPr>
            <w:rStyle w:val="Hyperlink"/>
          </w:rPr>
          <w:t>https://cprb.org.nz/looking-to-register/renal-physiology/</w:t>
        </w:r>
      </w:hyperlink>
      <w:r>
        <w:t xml:space="preserve"> </w:t>
      </w:r>
    </w:p>
    <w:p w14:paraId="67FCB974" w14:textId="3576F7A5" w:rsidR="00154B23" w:rsidRPr="00AD327E" w:rsidRDefault="00154B23" w:rsidP="00D03371">
      <w:pPr>
        <w:pStyle w:val="FootnoteText"/>
        <w:numPr>
          <w:ilvl w:val="0"/>
          <w:numId w:val="10"/>
        </w:numPr>
        <w:ind w:left="567" w:hanging="283"/>
      </w:pPr>
      <w:r>
        <w:t xml:space="preserve">the New Zealand and Australia Society of Renal Dialysis Practice Inc webpage Approved Training Programs/Courses at: </w:t>
      </w:r>
      <w:hyperlink r:id="rId30" w:history="1">
        <w:r w:rsidRPr="00974E8D">
          <w:rPr>
            <w:rStyle w:val="Hyperlink"/>
          </w:rPr>
          <w:t>www.nzasrdp.com/pages/approved-training</w:t>
        </w:r>
      </w:hyperlink>
    </w:p>
  </w:footnote>
  <w:footnote w:id="31">
    <w:p w14:paraId="32124D46" w14:textId="297B8F61" w:rsidR="00154B23" w:rsidRPr="00AD327E" w:rsidRDefault="00154B23">
      <w:pPr>
        <w:pStyle w:val="FootnoteText"/>
        <w:rPr>
          <w:lang w:val="en-US"/>
        </w:rPr>
      </w:pPr>
      <w:r>
        <w:rPr>
          <w:rStyle w:val="FootnoteReference"/>
        </w:rPr>
        <w:footnoteRef/>
      </w:r>
      <w:r>
        <w:t xml:space="preserve"> </w:t>
      </w:r>
      <w:r w:rsidRPr="00AD327E">
        <w:t xml:space="preserve">For more information, see the Clinical Physiologists Registration Board webpage Sleep Physiologist Registration at: </w:t>
      </w:r>
      <w:hyperlink r:id="rId31" w:history="1">
        <w:r w:rsidRPr="00AD327E">
          <w:rPr>
            <w:rStyle w:val="Hyperlink"/>
          </w:rPr>
          <w:t>https://cprb.org.nz/looking-to-register/sleep-physiology/</w:t>
        </w:r>
      </w:hyperlink>
    </w:p>
  </w:footnote>
  <w:footnote w:id="32">
    <w:p w14:paraId="64784608" w14:textId="1248F7F8" w:rsidR="00154B23" w:rsidRPr="00974E8D" w:rsidRDefault="00154B23">
      <w:pPr>
        <w:pStyle w:val="FootnoteText"/>
        <w:rPr>
          <w:lang w:val="en-US"/>
        </w:rPr>
      </w:pPr>
      <w:r>
        <w:rPr>
          <w:rStyle w:val="FootnoteReference"/>
        </w:rPr>
        <w:footnoteRef/>
      </w:r>
      <w:r>
        <w:t xml:space="preserve"> </w:t>
      </w:r>
      <w:r w:rsidRPr="00974E8D">
        <w:t xml:space="preserve">For more information, see the Clinical Physiologists Registration Board webpage Who can Register at: </w:t>
      </w:r>
      <w:hyperlink r:id="rId32" w:history="1">
        <w:r w:rsidRPr="00974E8D">
          <w:rPr>
            <w:rStyle w:val="Hyperlink"/>
          </w:rPr>
          <w:t>https://cprb.org.nz/looking-to-register/nz-and-australian-trained-physiologists/</w:t>
        </w:r>
      </w:hyperlink>
    </w:p>
  </w:footnote>
  <w:footnote w:id="33">
    <w:p w14:paraId="0B5CC12B" w14:textId="77777777" w:rsidR="00154B23" w:rsidRDefault="00154B23" w:rsidP="00974E8D">
      <w:pPr>
        <w:pStyle w:val="FootnoteText"/>
      </w:pPr>
      <w:r>
        <w:rPr>
          <w:rStyle w:val="FootnoteReference"/>
        </w:rPr>
        <w:footnoteRef/>
      </w:r>
      <w:r>
        <w:t xml:space="preserve"> For more information, see the Clinical Physiologists Registration Board webpages, respectively:</w:t>
      </w:r>
    </w:p>
    <w:p w14:paraId="006B5415" w14:textId="2EE4D096" w:rsidR="00154B23" w:rsidRDefault="00154B23" w:rsidP="00D03371">
      <w:pPr>
        <w:pStyle w:val="FootnoteText"/>
        <w:numPr>
          <w:ilvl w:val="0"/>
          <w:numId w:val="10"/>
        </w:numPr>
        <w:ind w:left="567" w:hanging="283"/>
      </w:pPr>
      <w:r>
        <w:t xml:space="preserve">Cardiac Physiologist Registration at: </w:t>
      </w:r>
      <w:hyperlink r:id="rId33" w:history="1">
        <w:r w:rsidRPr="00974E8D">
          <w:rPr>
            <w:rStyle w:val="Hyperlink"/>
          </w:rPr>
          <w:t>https://cprb.org.nz/looking-to-register/cardiac-registration/</w:t>
        </w:r>
      </w:hyperlink>
    </w:p>
    <w:p w14:paraId="30856BB8" w14:textId="77398464" w:rsidR="00154B23" w:rsidRDefault="00154B23" w:rsidP="00D03371">
      <w:pPr>
        <w:pStyle w:val="FootnoteText"/>
        <w:numPr>
          <w:ilvl w:val="0"/>
          <w:numId w:val="10"/>
        </w:numPr>
        <w:ind w:left="567" w:hanging="283"/>
      </w:pPr>
      <w:r>
        <w:t xml:space="preserve">Clinical Exercise Physiologist Registration at: </w:t>
      </w:r>
      <w:hyperlink r:id="rId34" w:history="1">
        <w:r w:rsidRPr="00974E8D">
          <w:rPr>
            <w:rStyle w:val="Hyperlink"/>
          </w:rPr>
          <w:t>https://cprb.org.nz/looking-to-register/clinical-exercise-physiology-registration/</w:t>
        </w:r>
      </w:hyperlink>
      <w:r>
        <w:t xml:space="preserve"> </w:t>
      </w:r>
    </w:p>
    <w:p w14:paraId="09822D44" w14:textId="740759C7" w:rsidR="00154B23" w:rsidRDefault="00154B23" w:rsidP="00D03371">
      <w:pPr>
        <w:pStyle w:val="FootnoteText"/>
        <w:numPr>
          <w:ilvl w:val="0"/>
          <w:numId w:val="10"/>
        </w:numPr>
        <w:ind w:left="567" w:hanging="283"/>
      </w:pPr>
      <w:r>
        <w:t xml:space="preserve">Neurophysiology Technologist Registration at: </w:t>
      </w:r>
      <w:hyperlink r:id="rId35" w:history="1">
        <w:r w:rsidRPr="00974E8D">
          <w:rPr>
            <w:rStyle w:val="Hyperlink"/>
          </w:rPr>
          <w:t>https://cprb.org.nz/looking-to-register/neurophysiology/</w:t>
        </w:r>
      </w:hyperlink>
    </w:p>
    <w:p w14:paraId="620F4A41" w14:textId="220ED3DB" w:rsidR="00154B23" w:rsidRDefault="00154B23" w:rsidP="00D03371">
      <w:pPr>
        <w:pStyle w:val="FootnoteText"/>
        <w:numPr>
          <w:ilvl w:val="0"/>
          <w:numId w:val="10"/>
        </w:numPr>
        <w:ind w:left="567" w:hanging="283"/>
      </w:pPr>
      <w:r>
        <w:t xml:space="preserve">Respiratory Physiologist Registration at: </w:t>
      </w:r>
      <w:hyperlink r:id="rId36" w:history="1">
        <w:r w:rsidRPr="00974E8D">
          <w:rPr>
            <w:rStyle w:val="Hyperlink"/>
          </w:rPr>
          <w:t>https://cprb.org.nz/looking-to-register/respiratory-physiology/</w:t>
        </w:r>
      </w:hyperlink>
    </w:p>
    <w:p w14:paraId="7FA078D0" w14:textId="71AB3053" w:rsidR="00154B23" w:rsidRDefault="00154B23" w:rsidP="00D03371">
      <w:pPr>
        <w:pStyle w:val="FootnoteText"/>
        <w:numPr>
          <w:ilvl w:val="0"/>
          <w:numId w:val="10"/>
        </w:numPr>
        <w:ind w:left="567" w:hanging="283"/>
      </w:pPr>
      <w:r>
        <w:t xml:space="preserve">Renal Physiologist Registration at: </w:t>
      </w:r>
      <w:hyperlink r:id="rId37" w:history="1">
        <w:r w:rsidRPr="00974E8D">
          <w:rPr>
            <w:rStyle w:val="Hyperlink"/>
          </w:rPr>
          <w:t>https://cprb.org.nz/looking-to-register/renal-physiology/</w:t>
        </w:r>
      </w:hyperlink>
    </w:p>
    <w:p w14:paraId="0FB6D007" w14:textId="109AEF3F" w:rsidR="00154B23" w:rsidRPr="00974E8D" w:rsidRDefault="00154B23" w:rsidP="00D03371">
      <w:pPr>
        <w:pStyle w:val="FootnoteText"/>
        <w:numPr>
          <w:ilvl w:val="0"/>
          <w:numId w:val="10"/>
        </w:numPr>
        <w:ind w:left="567" w:hanging="283"/>
      </w:pPr>
      <w:r>
        <w:t xml:space="preserve">Sleep Physiologist Registration at: </w:t>
      </w:r>
      <w:hyperlink r:id="rId38" w:history="1">
        <w:r w:rsidRPr="00974E8D">
          <w:rPr>
            <w:rStyle w:val="Hyperlink"/>
          </w:rPr>
          <w:t>https://cprb.org.nz/looking-to-register/sleep-physiology/</w:t>
        </w:r>
      </w:hyperlink>
      <w:r>
        <w:t>.</w:t>
      </w:r>
    </w:p>
  </w:footnote>
  <w:footnote w:id="34">
    <w:p w14:paraId="4CA00031" w14:textId="6027B307" w:rsidR="00154B23" w:rsidRPr="00974E8D" w:rsidRDefault="00154B23">
      <w:pPr>
        <w:pStyle w:val="FootnoteText"/>
        <w:rPr>
          <w:lang w:val="en-US"/>
        </w:rPr>
      </w:pPr>
      <w:r>
        <w:rPr>
          <w:rStyle w:val="FootnoteReference"/>
        </w:rPr>
        <w:footnoteRef/>
      </w:r>
      <w:r>
        <w:t xml:space="preserve"> </w:t>
      </w:r>
      <w:r w:rsidRPr="00974E8D">
        <w:t xml:space="preserve">For more information, see the Clinical Physiologists Registration Board webpage International applicants at: </w:t>
      </w:r>
      <w:hyperlink r:id="rId39" w:history="1">
        <w:r w:rsidRPr="00974E8D">
          <w:rPr>
            <w:rStyle w:val="Hyperlink"/>
          </w:rPr>
          <w:t>https://cprb.org.nz/looking-to-register/international-applicants/</w:t>
        </w:r>
      </w:hyperlink>
    </w:p>
  </w:footnote>
  <w:footnote w:id="35">
    <w:p w14:paraId="6D879284" w14:textId="310E88D1" w:rsidR="00154B23" w:rsidRPr="00974E8D" w:rsidRDefault="00154B23">
      <w:pPr>
        <w:pStyle w:val="FootnoteText"/>
        <w:rPr>
          <w:lang w:val="en-US"/>
        </w:rPr>
      </w:pPr>
      <w:r>
        <w:rPr>
          <w:rStyle w:val="FootnoteReference"/>
        </w:rPr>
        <w:footnoteRef/>
      </w:r>
      <w:r>
        <w:t xml:space="preserve"> </w:t>
      </w:r>
      <w:r w:rsidRPr="00EC5F9C">
        <w:t xml:space="preserve">Clinical Physiologists Registration Board. 2023. </w:t>
      </w:r>
      <w:r w:rsidRPr="0030649A">
        <w:rPr>
          <w:i/>
          <w:iCs/>
        </w:rPr>
        <w:t>Annual Report 2023</w:t>
      </w:r>
      <w:r w:rsidRPr="00EC5F9C">
        <w:t xml:space="preserve">. URL: </w:t>
      </w:r>
      <w:hyperlink r:id="rId40" w:history="1">
        <w:r w:rsidRPr="00EC5F9C">
          <w:rPr>
            <w:rStyle w:val="Hyperlink"/>
          </w:rPr>
          <w:t>https://cprb.org.nz/assets/Annual-report-2023-.pdf</w:t>
        </w:r>
      </w:hyperlink>
      <w:r w:rsidRPr="00EC5F9C">
        <w:t xml:space="preserve"> (accessed 5 May 2024).</w:t>
      </w:r>
    </w:p>
  </w:footnote>
  <w:footnote w:id="36">
    <w:p w14:paraId="48F40EDB" w14:textId="2C8EFEAF" w:rsidR="00154B23" w:rsidRPr="00974E8D" w:rsidRDefault="00154B23">
      <w:pPr>
        <w:pStyle w:val="FootnoteText"/>
        <w:rPr>
          <w:lang w:val="en-US"/>
        </w:rPr>
      </w:pPr>
      <w:r>
        <w:rPr>
          <w:rStyle w:val="FootnoteReference"/>
        </w:rPr>
        <w:footnoteRef/>
      </w:r>
      <w:r>
        <w:t xml:space="preserve"> </w:t>
      </w:r>
      <w:r w:rsidRPr="00EC5F9C">
        <w:t xml:space="preserve">Clinical Physiologists Registration Board. 2023. </w:t>
      </w:r>
      <w:r w:rsidRPr="0030649A">
        <w:rPr>
          <w:i/>
          <w:iCs/>
        </w:rPr>
        <w:t>Annual Report 2023</w:t>
      </w:r>
      <w:r w:rsidRPr="00EC5F9C">
        <w:t xml:space="preserve">. URL: </w:t>
      </w:r>
      <w:hyperlink r:id="rId41" w:history="1">
        <w:r w:rsidRPr="00EC5F9C">
          <w:rPr>
            <w:rStyle w:val="Hyperlink"/>
          </w:rPr>
          <w:t>https://cprb.org.nz/assets/Annual-report-2023-.pdf</w:t>
        </w:r>
      </w:hyperlink>
      <w:r w:rsidRPr="00EC5F9C">
        <w:t xml:space="preserve"> (accessed 5 May 2024).</w:t>
      </w:r>
    </w:p>
  </w:footnote>
  <w:footnote w:id="37">
    <w:p w14:paraId="36FC58E5" w14:textId="34DCD6A1" w:rsidR="00154B23" w:rsidRPr="00974E8D" w:rsidRDefault="00154B23">
      <w:pPr>
        <w:pStyle w:val="FootnoteText"/>
        <w:rPr>
          <w:lang w:val="en-US"/>
        </w:rPr>
      </w:pPr>
      <w:r>
        <w:rPr>
          <w:rStyle w:val="FootnoteReference"/>
        </w:rPr>
        <w:footnoteRef/>
      </w:r>
      <w:r>
        <w:t xml:space="preserve"> </w:t>
      </w:r>
      <w:r w:rsidRPr="00EC5F9C">
        <w:t xml:space="preserve">Clinical Physiologists Registration Board. 2022. </w:t>
      </w:r>
      <w:r w:rsidRPr="0030649A">
        <w:rPr>
          <w:i/>
          <w:iCs/>
        </w:rPr>
        <w:t>Annual Report 2022</w:t>
      </w:r>
      <w:r w:rsidRPr="00EC5F9C">
        <w:t xml:space="preserve">. URL: </w:t>
      </w:r>
      <w:hyperlink r:id="rId42" w:history="1">
        <w:r w:rsidRPr="00EC5F9C">
          <w:rPr>
            <w:rStyle w:val="Hyperlink"/>
          </w:rPr>
          <w:t>https://cprb.org.nz/assets/Annual-Reports/Annual-Report-2022.pdf</w:t>
        </w:r>
      </w:hyperlink>
      <w:r w:rsidRPr="00EC5F9C">
        <w:t xml:space="preserve"> (accessed 5 May 2024).</w:t>
      </w:r>
    </w:p>
  </w:footnote>
  <w:footnote w:id="38">
    <w:p w14:paraId="16D06C71" w14:textId="077DE33A" w:rsidR="00154B23" w:rsidRPr="00974E8D" w:rsidRDefault="00154B23">
      <w:pPr>
        <w:pStyle w:val="FootnoteText"/>
        <w:rPr>
          <w:lang w:val="en-US"/>
        </w:rPr>
      </w:pPr>
      <w:r>
        <w:rPr>
          <w:rStyle w:val="FootnoteReference"/>
        </w:rPr>
        <w:footnoteRef/>
      </w:r>
      <w:r>
        <w:t xml:space="preserve"> </w:t>
      </w:r>
      <w:r w:rsidRPr="00EC5F9C">
        <w:t>APC = Annual Practicing Certificate</w:t>
      </w:r>
    </w:p>
  </w:footnote>
  <w:footnote w:id="39">
    <w:p w14:paraId="1C006ABA" w14:textId="74075418" w:rsidR="00154B23" w:rsidRPr="00EC5F9C" w:rsidRDefault="00154B23">
      <w:pPr>
        <w:pStyle w:val="FootnoteText"/>
        <w:rPr>
          <w:lang w:val="en-US"/>
        </w:rPr>
      </w:pPr>
      <w:r>
        <w:rPr>
          <w:rStyle w:val="FootnoteReference"/>
        </w:rPr>
        <w:footnoteRef/>
      </w:r>
      <w:r>
        <w:t xml:space="preserve"> </w:t>
      </w:r>
      <w:r w:rsidRPr="00EC5F9C">
        <w:t xml:space="preserve">For more information, see the Dietitians Board webpage Practitioners Overview at: </w:t>
      </w:r>
      <w:hyperlink r:id="rId43" w:history="1">
        <w:r w:rsidRPr="00EC5F9C">
          <w:rPr>
            <w:rStyle w:val="Hyperlink"/>
          </w:rPr>
          <w:t>https://dietitiansboard.org.nz/Public/Public/Practitioners/Practitioners-Overview.aspx?hkey=b1e6e06b-119d-40d7-be40-409efa43ec45</w:t>
        </w:r>
      </w:hyperlink>
    </w:p>
  </w:footnote>
  <w:footnote w:id="40">
    <w:p w14:paraId="72781B60" w14:textId="77777777" w:rsidR="00154B23" w:rsidRDefault="00154B23" w:rsidP="00EC5F9C">
      <w:pPr>
        <w:pStyle w:val="FootnoteText"/>
      </w:pPr>
      <w:r>
        <w:rPr>
          <w:rStyle w:val="FootnoteReference"/>
        </w:rPr>
        <w:footnoteRef/>
      </w:r>
      <w:r>
        <w:t xml:space="preserve"> For more information, see the Dietitians Board webpages:</w:t>
      </w:r>
    </w:p>
    <w:p w14:paraId="04BF2964" w14:textId="08ABEA31" w:rsidR="00154B23" w:rsidRDefault="00154B23" w:rsidP="00D03371">
      <w:pPr>
        <w:pStyle w:val="FootnoteText"/>
        <w:numPr>
          <w:ilvl w:val="0"/>
          <w:numId w:val="10"/>
        </w:numPr>
        <w:ind w:left="567" w:hanging="283"/>
      </w:pPr>
      <w:r>
        <w:t xml:space="preserve">Education Providers at: </w:t>
      </w:r>
      <w:hyperlink r:id="rId44" w:history="1">
        <w:r w:rsidRPr="00EC5F9C">
          <w:rPr>
            <w:rStyle w:val="Hyperlink"/>
          </w:rPr>
          <w:t>https://dietitiansboard.org.nz/about-us/education-providers/</w:t>
        </w:r>
      </w:hyperlink>
    </w:p>
    <w:p w14:paraId="7A2934D4" w14:textId="0A1FDAE1" w:rsidR="00154B23" w:rsidRPr="00EC5F9C" w:rsidRDefault="00154B23" w:rsidP="00D03371">
      <w:pPr>
        <w:pStyle w:val="FootnoteText"/>
        <w:numPr>
          <w:ilvl w:val="0"/>
          <w:numId w:val="10"/>
        </w:numPr>
        <w:ind w:left="567" w:hanging="283"/>
      </w:pPr>
      <w:r>
        <w:t xml:space="preserve">New Zealand Graduates at: </w:t>
      </w:r>
      <w:hyperlink r:id="rId45" w:history="1">
        <w:r w:rsidRPr="00EC5F9C">
          <w:rPr>
            <w:rStyle w:val="Hyperlink"/>
          </w:rPr>
          <w:t>https://dietitiansboard.org.nz/registration/new-zealand-graduates/</w:t>
        </w:r>
      </w:hyperlink>
    </w:p>
  </w:footnote>
  <w:footnote w:id="41">
    <w:p w14:paraId="4E0EA164" w14:textId="3007414B" w:rsidR="00154B23" w:rsidRPr="00EC5F9C" w:rsidRDefault="00154B23">
      <w:pPr>
        <w:pStyle w:val="FootnoteText"/>
        <w:rPr>
          <w:lang w:val="en-US"/>
        </w:rPr>
      </w:pPr>
      <w:r>
        <w:rPr>
          <w:rStyle w:val="FootnoteReference"/>
        </w:rPr>
        <w:footnoteRef/>
      </w:r>
      <w:r>
        <w:t xml:space="preserve"> </w:t>
      </w:r>
      <w:r w:rsidRPr="00EC5F9C">
        <w:t xml:space="preserve">For more information, see the Dietitians Board webpage Australian Trained at: </w:t>
      </w:r>
      <w:hyperlink r:id="rId46" w:history="1">
        <w:r w:rsidRPr="00EC5F9C">
          <w:rPr>
            <w:rStyle w:val="Hyperlink"/>
          </w:rPr>
          <w:t>www.dietitiansboard.org.nz/Public/Public/Registration/Australian-Trained.aspx?hkey=618aef48-3e10-4af7-8978-9cd63591eb09</w:t>
        </w:r>
      </w:hyperlink>
    </w:p>
  </w:footnote>
  <w:footnote w:id="42">
    <w:p w14:paraId="245F7297" w14:textId="16709B97" w:rsidR="00154B23" w:rsidRPr="00EC5F9C" w:rsidRDefault="00154B23">
      <w:pPr>
        <w:pStyle w:val="FootnoteText"/>
        <w:rPr>
          <w:lang w:val="en-US"/>
        </w:rPr>
      </w:pPr>
      <w:r>
        <w:rPr>
          <w:rStyle w:val="FootnoteReference"/>
        </w:rPr>
        <w:footnoteRef/>
      </w:r>
      <w:r>
        <w:t xml:space="preserve"> </w:t>
      </w:r>
      <w:r w:rsidRPr="00EC5F9C">
        <w:t xml:space="preserve">For more information, see the Dietitians Board webpage Overseas Trained at: </w:t>
      </w:r>
      <w:hyperlink r:id="rId47" w:history="1">
        <w:r w:rsidRPr="00EC5F9C">
          <w:rPr>
            <w:rStyle w:val="Hyperlink"/>
          </w:rPr>
          <w:t>www.dietitiansboard.org.nz/Public/Public/Registration/Overseas-Trained.aspx?hkey=e5eec6ee-eb7f-499e-b7c9-ad4ad76b317f</w:t>
        </w:r>
      </w:hyperlink>
    </w:p>
  </w:footnote>
  <w:footnote w:id="43">
    <w:p w14:paraId="79C95C28" w14:textId="790DA101" w:rsidR="00154B23" w:rsidRPr="00C36ACA" w:rsidRDefault="00154B23">
      <w:pPr>
        <w:pStyle w:val="FootnoteText"/>
        <w:rPr>
          <w:lang w:val="en-US"/>
        </w:rPr>
      </w:pPr>
      <w:r>
        <w:rPr>
          <w:rStyle w:val="FootnoteReference"/>
        </w:rPr>
        <w:footnoteRef/>
      </w:r>
      <w:r>
        <w:t xml:space="preserve"> </w:t>
      </w:r>
      <w:r w:rsidRPr="00C36ACA">
        <w:t xml:space="preserve">Dieticians Board of New Zealand. 2022. </w:t>
      </w:r>
      <w:r w:rsidRPr="00C36ACA">
        <w:rPr>
          <w:i/>
          <w:iCs/>
        </w:rPr>
        <w:t>Annual Report: Dieticians Board of New Zealand, Te Mana Mātanga Mātai Kai</w:t>
      </w:r>
      <w:r w:rsidRPr="00C36ACA">
        <w:t xml:space="preserve">. 2021/22. Wellington: Dieticians Board of New Zealand. URL: </w:t>
      </w:r>
      <w:hyperlink r:id="rId48" w:history="1">
        <w:r w:rsidRPr="00C36ACA">
          <w:rPr>
            <w:rStyle w:val="Hyperlink"/>
          </w:rPr>
          <w:t>www.dietitiansboard.org.nz/common/Uploaded%20files/Web_Documents/NZDB%20ANNUAL%20REPORT%202022%20Final.pdf</w:t>
        </w:r>
      </w:hyperlink>
      <w:r w:rsidRPr="00C36ACA">
        <w:t xml:space="preserve"> (accessed 5 May 2024).</w:t>
      </w:r>
    </w:p>
  </w:footnote>
  <w:footnote w:id="44">
    <w:p w14:paraId="40112E60" w14:textId="1AE6A990" w:rsidR="00154B23" w:rsidRPr="003C6690" w:rsidRDefault="00154B23">
      <w:pPr>
        <w:pStyle w:val="FootnoteText"/>
        <w:rPr>
          <w:lang w:val="en-US"/>
        </w:rPr>
      </w:pPr>
      <w:r>
        <w:rPr>
          <w:rStyle w:val="FootnoteReference"/>
        </w:rPr>
        <w:footnoteRef/>
      </w:r>
      <w:r>
        <w:t xml:space="preserve"> </w:t>
      </w:r>
      <w:r w:rsidRPr="003C6690">
        <w:t xml:space="preserve">For more information, see the New Zealand Medical Radiation Technologists Board webpage Internationally Qualified – How to Register at: </w:t>
      </w:r>
      <w:hyperlink r:id="rId49" w:history="1">
        <w:r w:rsidRPr="003C6690">
          <w:rPr>
            <w:rStyle w:val="Hyperlink"/>
          </w:rPr>
          <w:t>www.mrtboard.org.nz/pre-registration/overseas-trained-how-to-register/</w:t>
        </w:r>
      </w:hyperlink>
    </w:p>
  </w:footnote>
  <w:footnote w:id="45">
    <w:p w14:paraId="4443EAF8" w14:textId="1E03B914" w:rsidR="00154B23" w:rsidRPr="003C6690" w:rsidRDefault="00154B23">
      <w:pPr>
        <w:pStyle w:val="FootnoteText"/>
        <w:rPr>
          <w:lang w:val="en-US"/>
        </w:rPr>
      </w:pPr>
      <w:r>
        <w:rPr>
          <w:rStyle w:val="FootnoteReference"/>
        </w:rPr>
        <w:footnoteRef/>
      </w:r>
      <w:r>
        <w:t xml:space="preserve"> </w:t>
      </w:r>
      <w:r w:rsidRPr="003C6690">
        <w:t xml:space="preserve">MRTB. 2022. </w:t>
      </w:r>
      <w:r w:rsidRPr="005D5FC7">
        <w:rPr>
          <w:i/>
          <w:iCs/>
        </w:rPr>
        <w:t>New Zealand Medical Radiation Technologists Board Annual Report, 1 April 2021–31 March 2022</w:t>
      </w:r>
      <w:r w:rsidRPr="003C6690">
        <w:t xml:space="preserve">. New Zealand Medical Radiation Technologists Board (MRTB). URL: </w:t>
      </w:r>
      <w:hyperlink r:id="rId50" w:history="1">
        <w:r w:rsidRPr="003C6690">
          <w:rPr>
            <w:rStyle w:val="Hyperlink"/>
          </w:rPr>
          <w:t>www.mrtboard.org.nz/assets_mrtb/Uploads/MRTB-Annual-Report-2022.pdf</w:t>
        </w:r>
      </w:hyperlink>
      <w:r w:rsidRPr="003C6690">
        <w:t xml:space="preserve"> (accessed 30 April 2024).</w:t>
      </w:r>
    </w:p>
  </w:footnote>
  <w:footnote w:id="46">
    <w:p w14:paraId="420277C1" w14:textId="0FDFFDD9" w:rsidR="00154B23" w:rsidRPr="003C6690" w:rsidRDefault="00154B23">
      <w:pPr>
        <w:pStyle w:val="FootnoteText"/>
        <w:rPr>
          <w:lang w:val="en-US"/>
        </w:rPr>
      </w:pPr>
      <w:r>
        <w:rPr>
          <w:rStyle w:val="FootnoteReference"/>
        </w:rPr>
        <w:footnoteRef/>
      </w:r>
      <w:r>
        <w:t xml:space="preserve"> </w:t>
      </w:r>
      <w:r w:rsidRPr="003C6690">
        <w:t xml:space="preserve">MRTB. 2022. </w:t>
      </w:r>
      <w:r w:rsidRPr="005D5FC7">
        <w:rPr>
          <w:i/>
          <w:iCs/>
        </w:rPr>
        <w:t>New Zealand Medical Radiation Technologists Board Annual Report, 1 April 2021–31 March 2022</w:t>
      </w:r>
      <w:r w:rsidRPr="003C6690">
        <w:t xml:space="preserve">. New Zealand Medical Radiation Technologists Board (MRTB). URL: </w:t>
      </w:r>
      <w:hyperlink r:id="rId51" w:history="1">
        <w:r w:rsidRPr="003C6690">
          <w:rPr>
            <w:rStyle w:val="Hyperlink"/>
          </w:rPr>
          <w:t>www.mrtboard.org.nz/assets_mrtb/Uploads/MRTB-Annual-Report-2022.pdf</w:t>
        </w:r>
      </w:hyperlink>
      <w:r w:rsidRPr="003C6690">
        <w:t xml:space="preserve"> (accessed 30 April 2024).</w:t>
      </w:r>
    </w:p>
  </w:footnote>
  <w:footnote w:id="47">
    <w:p w14:paraId="6EAD179D" w14:textId="4A9ECCCC" w:rsidR="00154B23" w:rsidRPr="00462FA1" w:rsidRDefault="00154B23">
      <w:pPr>
        <w:pStyle w:val="FootnoteText"/>
        <w:rPr>
          <w:lang w:val="en-US"/>
        </w:rPr>
      </w:pPr>
      <w:r>
        <w:rPr>
          <w:rStyle w:val="FootnoteReference"/>
        </w:rPr>
        <w:footnoteRef/>
      </w:r>
      <w:r>
        <w:t xml:space="preserve"> </w:t>
      </w:r>
      <w:r w:rsidRPr="00462FA1">
        <w:t xml:space="preserve">MRTB. 2022. </w:t>
      </w:r>
      <w:r w:rsidRPr="005D5FC7">
        <w:rPr>
          <w:i/>
          <w:iCs/>
        </w:rPr>
        <w:t>New Zealand Medical Radiation Technologists Board Annual Report, 1 April 2021–31 March 2022</w:t>
      </w:r>
      <w:r w:rsidRPr="00462FA1">
        <w:t xml:space="preserve">. New Zealand Medical Radiation Technologists Board (MRTB). URL: </w:t>
      </w:r>
      <w:hyperlink r:id="rId52" w:history="1">
        <w:r w:rsidRPr="00462FA1">
          <w:rPr>
            <w:rStyle w:val="Hyperlink"/>
          </w:rPr>
          <w:t>www.mrtboard.org.nz/assets_mrtb/Uploads/MRTB-Annual-Report-2022.pdf</w:t>
        </w:r>
      </w:hyperlink>
      <w:r w:rsidRPr="00462FA1">
        <w:t xml:space="preserve"> (accessed 30 April 2024).</w:t>
      </w:r>
    </w:p>
  </w:footnote>
  <w:footnote w:id="48">
    <w:p w14:paraId="7E40A9B2" w14:textId="49239E20" w:rsidR="00154B23" w:rsidRPr="00462FA1" w:rsidRDefault="00154B23">
      <w:pPr>
        <w:pStyle w:val="FootnoteText"/>
        <w:rPr>
          <w:lang w:val="en-US"/>
        </w:rPr>
      </w:pPr>
      <w:r>
        <w:rPr>
          <w:rStyle w:val="FootnoteReference"/>
        </w:rPr>
        <w:footnoteRef/>
      </w:r>
      <w:r>
        <w:t xml:space="preserve"> </w:t>
      </w:r>
      <w:r w:rsidRPr="005D5FC7">
        <w:t xml:space="preserve">MRTB. 2022. </w:t>
      </w:r>
      <w:r w:rsidRPr="005D5FC7">
        <w:rPr>
          <w:i/>
          <w:iCs/>
        </w:rPr>
        <w:t>New Zealand Medical Radiation Technologists Board Annual Report, 1 April 2021–31 March 2022</w:t>
      </w:r>
      <w:r w:rsidRPr="005D5FC7">
        <w:t xml:space="preserve">. New Zealand Medical Radiation Technologists Board (MRTB). URL: </w:t>
      </w:r>
      <w:hyperlink r:id="rId53" w:history="1">
        <w:r w:rsidRPr="005D5FC7">
          <w:rPr>
            <w:rStyle w:val="Hyperlink"/>
          </w:rPr>
          <w:t>www.mrtboard.org.nz/assets_mrtb/Uploads/MRTB-Annual-Report-2022.pdf</w:t>
        </w:r>
      </w:hyperlink>
      <w:r w:rsidRPr="005D5FC7">
        <w:t xml:space="preserve"> (accessed 30 April 2024).</w:t>
      </w:r>
    </w:p>
  </w:footnote>
  <w:footnote w:id="49">
    <w:p w14:paraId="7E3B2F70" w14:textId="767620AA" w:rsidR="00154B23" w:rsidRPr="00462FA1" w:rsidRDefault="00154B23">
      <w:pPr>
        <w:pStyle w:val="FootnoteText"/>
        <w:rPr>
          <w:lang w:val="en-US"/>
        </w:rPr>
      </w:pPr>
      <w:r>
        <w:rPr>
          <w:rStyle w:val="FootnoteReference"/>
        </w:rPr>
        <w:footnoteRef/>
      </w:r>
      <w:r>
        <w:t xml:space="preserve"> </w:t>
      </w:r>
      <w:r w:rsidRPr="005D5FC7">
        <w:t xml:space="preserve">MRTB. 2022. </w:t>
      </w:r>
      <w:r w:rsidRPr="005D5FC7">
        <w:rPr>
          <w:i/>
          <w:iCs/>
        </w:rPr>
        <w:t>New Zealand Medical Radiation Technologists Board Annual Report, 1 April 2021–31 March 2022</w:t>
      </w:r>
      <w:r w:rsidRPr="005D5FC7">
        <w:t xml:space="preserve">. New Zealand Medical Radiation Technologists Board (MRTB). URL: </w:t>
      </w:r>
      <w:hyperlink r:id="rId54" w:history="1">
        <w:r w:rsidRPr="005D5FC7">
          <w:rPr>
            <w:rStyle w:val="Hyperlink"/>
          </w:rPr>
          <w:t>www.mrtboard.org.nz/assets_mrtb/Uploads/MRTB-Annual-Report-2022.pdf</w:t>
        </w:r>
      </w:hyperlink>
      <w:r w:rsidRPr="005D5FC7">
        <w:t xml:space="preserve"> (accessed 30 April 2024).</w:t>
      </w:r>
    </w:p>
  </w:footnote>
  <w:footnote w:id="50">
    <w:p w14:paraId="589CDAC1" w14:textId="2CD0214E" w:rsidR="00154B23" w:rsidRPr="000D4A50" w:rsidRDefault="00154B23">
      <w:pPr>
        <w:pStyle w:val="FootnoteText"/>
        <w:rPr>
          <w:lang w:val="en-US"/>
        </w:rPr>
      </w:pPr>
      <w:r>
        <w:rPr>
          <w:rStyle w:val="FootnoteReference"/>
        </w:rPr>
        <w:footnoteRef/>
      </w:r>
      <w:r>
        <w:t xml:space="preserve"> </w:t>
      </w:r>
      <w:r w:rsidRPr="000D4A50">
        <w:t xml:space="preserve">Kia Ora Hauora, Supporting Māori into Health, was established in 2009 as a national Māori health workforce development programme aimed at increasing the overall number of Māori working in the health and disability sector. It provides information and support for study and finances, including access to mentors and scholarships. URL: </w:t>
      </w:r>
      <w:hyperlink r:id="rId55" w:history="1">
        <w:r w:rsidRPr="000D4A50">
          <w:rPr>
            <w:rStyle w:val="Hyperlink"/>
          </w:rPr>
          <w:t>www.kiaorahauora.co.nz/hauora-m%C4%81ori-scholarships-open</w:t>
        </w:r>
      </w:hyperlink>
    </w:p>
  </w:footnote>
  <w:footnote w:id="51">
    <w:p w14:paraId="212AE2C7" w14:textId="479A7771" w:rsidR="00154B23" w:rsidRPr="000D4A50" w:rsidRDefault="00154B23">
      <w:pPr>
        <w:pStyle w:val="FootnoteText"/>
        <w:rPr>
          <w:lang w:val="en-US"/>
        </w:rPr>
      </w:pPr>
      <w:r>
        <w:rPr>
          <w:rStyle w:val="FootnoteReference"/>
        </w:rPr>
        <w:footnoteRef/>
      </w:r>
      <w:r>
        <w:t xml:space="preserve"> </w:t>
      </w:r>
      <w:r w:rsidRPr="00B03F86">
        <w:t xml:space="preserve">Medical Sciences Council of New Zealand. 2022. Annual Report: 1 April 2021–31 March 2022. Wellington: Medical Sciences Council of New Zealand. URL: </w:t>
      </w:r>
      <w:hyperlink r:id="rId56" w:history="1">
        <w:r w:rsidRPr="00B03F86">
          <w:rPr>
            <w:rStyle w:val="Hyperlink"/>
          </w:rPr>
          <w:t>www.mscouncil.org.nz/assets_mlsb/Uploads/MSC-Annual-Report-2022.pdf</w:t>
        </w:r>
      </w:hyperlink>
      <w:r w:rsidRPr="00B03F86">
        <w:t xml:space="preserve"> (accessed 4 May 2024).</w:t>
      </w:r>
    </w:p>
  </w:footnote>
  <w:footnote w:id="52">
    <w:p w14:paraId="589DD9E2" w14:textId="0BE4F62E" w:rsidR="00154B23" w:rsidRPr="000D4A50" w:rsidRDefault="00154B23">
      <w:pPr>
        <w:pStyle w:val="FootnoteText"/>
        <w:rPr>
          <w:lang w:val="en-US"/>
        </w:rPr>
      </w:pPr>
      <w:r>
        <w:rPr>
          <w:rStyle w:val="FootnoteReference"/>
        </w:rPr>
        <w:footnoteRef/>
      </w:r>
      <w:r>
        <w:t xml:space="preserve"> </w:t>
      </w:r>
      <w:r w:rsidRPr="00B03F86">
        <w:t xml:space="preserve">Medical Sciences Council of New Zealand. 2022. Annual Report: 1 April 2021–31 March 2022. Wellington: Medical Sciences Council of New Zealand. URL: </w:t>
      </w:r>
      <w:hyperlink r:id="rId57" w:history="1">
        <w:r w:rsidRPr="00B03F86">
          <w:rPr>
            <w:rStyle w:val="Hyperlink"/>
          </w:rPr>
          <w:t>www.mscouncil.org.nz/assets_mlsb/Uploads/MSC-Annual-Report-2022.pdf</w:t>
        </w:r>
      </w:hyperlink>
      <w:r w:rsidRPr="00B03F86">
        <w:t xml:space="preserve"> (accessed 4 May 2024).</w:t>
      </w:r>
    </w:p>
  </w:footnote>
  <w:footnote w:id="53">
    <w:p w14:paraId="6967EEEA" w14:textId="12F154AB" w:rsidR="00154B23" w:rsidRPr="00B03F86" w:rsidRDefault="00154B23">
      <w:pPr>
        <w:pStyle w:val="FootnoteText"/>
        <w:rPr>
          <w:lang w:val="en-US"/>
        </w:rPr>
      </w:pPr>
      <w:r>
        <w:rPr>
          <w:rStyle w:val="FootnoteReference"/>
        </w:rPr>
        <w:footnoteRef/>
      </w:r>
      <w:r>
        <w:t xml:space="preserve"> </w:t>
      </w:r>
      <w:r w:rsidRPr="00B03F86">
        <w:t>Massey University ceased accepting new enrolments in this course in November 2023.</w:t>
      </w:r>
    </w:p>
  </w:footnote>
  <w:footnote w:id="54">
    <w:p w14:paraId="54CC033F" w14:textId="474A3CE6" w:rsidR="00154B23" w:rsidRPr="00B03F86" w:rsidRDefault="00154B23">
      <w:pPr>
        <w:pStyle w:val="FootnoteText"/>
        <w:rPr>
          <w:lang w:val="en-US"/>
        </w:rPr>
      </w:pPr>
      <w:r>
        <w:rPr>
          <w:rStyle w:val="FootnoteReference"/>
        </w:rPr>
        <w:footnoteRef/>
      </w:r>
      <w:r>
        <w:t xml:space="preserve"> </w:t>
      </w:r>
      <w:r w:rsidRPr="00B03F86">
        <w:t xml:space="preserve">For more information, see the Medical Sciences Council of New Zealand webpage Internationally Qualified – How to Register at: </w:t>
      </w:r>
      <w:hyperlink r:id="rId58" w:history="1">
        <w:r w:rsidRPr="00B03F86">
          <w:rPr>
            <w:rStyle w:val="Hyperlink"/>
          </w:rPr>
          <w:t>www.mscouncil.org.nz/pre-registration/overseas-trained-how-to-register/</w:t>
        </w:r>
      </w:hyperlink>
    </w:p>
  </w:footnote>
  <w:footnote w:id="55">
    <w:p w14:paraId="64932F59" w14:textId="0C634351" w:rsidR="00154B23" w:rsidRPr="00B03F86" w:rsidRDefault="00154B23">
      <w:pPr>
        <w:pStyle w:val="FootnoteText"/>
        <w:rPr>
          <w:lang w:val="en-US"/>
        </w:rPr>
      </w:pPr>
      <w:r>
        <w:rPr>
          <w:rStyle w:val="FootnoteReference"/>
        </w:rPr>
        <w:footnoteRef/>
      </w:r>
      <w:r>
        <w:t xml:space="preserve"> </w:t>
      </w:r>
      <w:r w:rsidRPr="00B03F86">
        <w:t xml:space="preserve">Medical Sciences Council of New Zealand. 2022. Annual Report: 1 April 2021–31 March 2022. Wellington: Medical Sciences Council of New Zealand. URL: </w:t>
      </w:r>
      <w:hyperlink r:id="rId59" w:history="1">
        <w:r w:rsidRPr="00B03F86">
          <w:rPr>
            <w:rStyle w:val="Hyperlink"/>
          </w:rPr>
          <w:t>www.mscouncil.org.nz/assets_mlsb/Uploads/MSC-Annual-Report-2022.pdf</w:t>
        </w:r>
      </w:hyperlink>
      <w:r w:rsidRPr="00B03F86">
        <w:t xml:space="preserve"> (accessed 4 May 2024).</w:t>
      </w:r>
    </w:p>
  </w:footnote>
  <w:footnote w:id="56">
    <w:p w14:paraId="59A22976" w14:textId="21F84D3F" w:rsidR="00154B23" w:rsidRPr="00B03F86" w:rsidRDefault="00154B23">
      <w:pPr>
        <w:pStyle w:val="FootnoteText"/>
        <w:rPr>
          <w:lang w:val="en-US"/>
        </w:rPr>
      </w:pPr>
      <w:r>
        <w:rPr>
          <w:rStyle w:val="FootnoteReference"/>
        </w:rPr>
        <w:footnoteRef/>
      </w:r>
      <w:r>
        <w:t xml:space="preserve"> </w:t>
      </w:r>
      <w:r w:rsidRPr="00B03F86">
        <w:t xml:space="preserve">Medical Sciences Council of New Zealand. 2022. Annual Report: 1 April 2021–31 March 2022. Wellington: Medical Sciences Council of New Zealand. URL: </w:t>
      </w:r>
      <w:hyperlink r:id="rId60" w:history="1">
        <w:r w:rsidRPr="00B03F86">
          <w:rPr>
            <w:rStyle w:val="Hyperlink"/>
          </w:rPr>
          <w:t>www.mscouncil.org.nz/assets_mlsb/Uploads/MSC-Annual-Report-2022.pdf</w:t>
        </w:r>
      </w:hyperlink>
      <w:r w:rsidRPr="00B03F86">
        <w:t xml:space="preserve"> (accessed 4 May 2024).</w:t>
      </w:r>
    </w:p>
  </w:footnote>
  <w:footnote w:id="57">
    <w:p w14:paraId="316B0375" w14:textId="4DB83E2E" w:rsidR="00154B23" w:rsidRPr="00147C80" w:rsidRDefault="00154B23">
      <w:pPr>
        <w:pStyle w:val="FootnoteText"/>
        <w:rPr>
          <w:lang w:val="en-US"/>
        </w:rPr>
      </w:pPr>
      <w:r>
        <w:rPr>
          <w:rStyle w:val="FootnoteReference"/>
        </w:rPr>
        <w:footnoteRef/>
      </w:r>
      <w:r>
        <w:t xml:space="preserve"> </w:t>
      </w:r>
      <w:r w:rsidRPr="0070184D">
        <w:t xml:space="preserve">Medical Sciences Council of New Zealand. 2022. Annual Report: 1 April 2021–31 March 2022. Wellington: Medical Sciences Council of New Zealand. URL: </w:t>
      </w:r>
      <w:hyperlink r:id="rId61" w:history="1">
        <w:r w:rsidRPr="0070184D">
          <w:rPr>
            <w:rStyle w:val="Hyperlink"/>
          </w:rPr>
          <w:t>www.mscouncil.org.nz/assets_mlsb/Uploads/MSC-Annual-Report-2022.pdf</w:t>
        </w:r>
      </w:hyperlink>
      <w:r w:rsidRPr="0070184D">
        <w:t xml:space="preserve"> (accessed 4 May 2024).</w:t>
      </w:r>
    </w:p>
  </w:footnote>
  <w:footnote w:id="58">
    <w:p w14:paraId="68D84209" w14:textId="303651D0" w:rsidR="00154B23" w:rsidRPr="00D03371" w:rsidRDefault="00154B23">
      <w:pPr>
        <w:pStyle w:val="FootnoteText"/>
        <w:rPr>
          <w:lang w:val="en-US"/>
        </w:rPr>
      </w:pPr>
      <w:r>
        <w:rPr>
          <w:rStyle w:val="FootnoteReference"/>
        </w:rPr>
        <w:footnoteRef/>
      </w:r>
      <w:r>
        <w:t xml:space="preserve"> </w:t>
      </w:r>
      <w:r w:rsidRPr="00D03371">
        <w:t xml:space="preserve">For more information, see the Occupational Therapy Board of New Zealand webpage Scope of Practice at: </w:t>
      </w:r>
      <w:hyperlink r:id="rId62" w:history="1">
        <w:r w:rsidRPr="00D03371">
          <w:rPr>
            <w:rStyle w:val="Hyperlink"/>
          </w:rPr>
          <w:t>www.otboard.org.nz/site/ces/scope?nav=sidebar</w:t>
        </w:r>
      </w:hyperlink>
    </w:p>
  </w:footnote>
  <w:footnote w:id="59">
    <w:p w14:paraId="31CA1E04" w14:textId="2EED7001" w:rsidR="00154B23" w:rsidRPr="00D03371" w:rsidRDefault="00154B23">
      <w:pPr>
        <w:pStyle w:val="FootnoteText"/>
        <w:rPr>
          <w:lang w:val="en-US"/>
        </w:rPr>
      </w:pPr>
      <w:r>
        <w:rPr>
          <w:rStyle w:val="FootnoteReference"/>
        </w:rPr>
        <w:footnoteRef/>
      </w:r>
      <w:r>
        <w:t xml:space="preserve"> </w:t>
      </w:r>
      <w:r w:rsidRPr="00D03371">
        <w:tab/>
        <w:t xml:space="preserve">For more information, see the Occupational Therapy Board of New Zealand webpage Registration at: </w:t>
      </w:r>
      <w:hyperlink r:id="rId63" w:history="1">
        <w:r w:rsidRPr="00D03371">
          <w:rPr>
            <w:rStyle w:val="Hyperlink"/>
          </w:rPr>
          <w:t>www.otboard.org.nz/site/rp/registration?nav=sidebar</w:t>
        </w:r>
      </w:hyperlink>
    </w:p>
  </w:footnote>
  <w:footnote w:id="60">
    <w:p w14:paraId="2A3E8617" w14:textId="65EEAF3A" w:rsidR="00154B23" w:rsidRPr="00D03371" w:rsidRDefault="00154B23">
      <w:pPr>
        <w:pStyle w:val="FootnoteText"/>
        <w:rPr>
          <w:lang w:val="en-US"/>
        </w:rPr>
      </w:pPr>
      <w:r>
        <w:rPr>
          <w:rStyle w:val="FootnoteReference"/>
        </w:rPr>
        <w:footnoteRef/>
      </w:r>
      <w:r>
        <w:t xml:space="preserve"> </w:t>
      </w:r>
      <w:r w:rsidRPr="00D03371">
        <w:t xml:space="preserve">For more information, see the Occupational Therapy Board of New Zealand webpage Overseas qualified practitioners at: </w:t>
      </w:r>
      <w:hyperlink r:id="rId64" w:history="1">
        <w:r w:rsidRPr="00D03371">
          <w:rPr>
            <w:rStyle w:val="Hyperlink"/>
          </w:rPr>
          <w:t>www.otboard.org.nz/site/rp/overseas?nav=sidebar</w:t>
        </w:r>
      </w:hyperlink>
    </w:p>
  </w:footnote>
  <w:footnote w:id="61">
    <w:p w14:paraId="6C0B7683" w14:textId="778BE91F" w:rsidR="00154B23" w:rsidRPr="00D03371" w:rsidRDefault="00154B23">
      <w:pPr>
        <w:pStyle w:val="FootnoteText"/>
        <w:rPr>
          <w:lang w:val="en-US"/>
        </w:rPr>
      </w:pPr>
      <w:r>
        <w:rPr>
          <w:rStyle w:val="FootnoteReference"/>
        </w:rPr>
        <w:footnoteRef/>
      </w:r>
      <w:r>
        <w:t xml:space="preserve"> </w:t>
      </w:r>
      <w:r w:rsidRPr="00D03371">
        <w:t xml:space="preserve">For more information, see the Occupational Therapy Board of New Zealand webpage Trans-Tasman Mutual Recognition at: </w:t>
      </w:r>
      <w:hyperlink r:id="rId65" w:history="1">
        <w:r w:rsidRPr="00D03371">
          <w:rPr>
            <w:rStyle w:val="Hyperlink"/>
          </w:rPr>
          <w:t>www.otboard.org.nz/site/rp/ttmra?nav=sidebar</w:t>
        </w:r>
      </w:hyperlink>
    </w:p>
  </w:footnote>
  <w:footnote w:id="62">
    <w:p w14:paraId="41AA59BD" w14:textId="77777777" w:rsidR="00154B23" w:rsidRPr="00D03371" w:rsidRDefault="00154B23" w:rsidP="00D03371">
      <w:pPr>
        <w:pStyle w:val="FootnoteText"/>
        <w:rPr>
          <w:lang w:val="en-US"/>
        </w:rPr>
      </w:pPr>
      <w:r>
        <w:rPr>
          <w:rStyle w:val="FootnoteReference"/>
        </w:rPr>
        <w:footnoteRef/>
      </w:r>
      <w:r>
        <w:t xml:space="preserve"> </w:t>
      </w:r>
      <w:r w:rsidRPr="00D03371">
        <w:t xml:space="preserve">OTBNZ. 2022. Annual Report 2022. Occupational Therapy Board of New Zealand (OTBNZ). URL: </w:t>
      </w:r>
      <w:hyperlink r:id="rId66" w:history="1">
        <w:r w:rsidRPr="00D03371">
          <w:rPr>
            <w:rStyle w:val="Hyperlink"/>
          </w:rPr>
          <w:t>https://otboard.org.nz/document/6628/2022%20Annual%20Report%20OTBNZ.pdf</w:t>
        </w:r>
      </w:hyperlink>
      <w:r w:rsidRPr="00D03371">
        <w:t xml:space="preserve"> (accessed 5 May 2024).</w:t>
      </w:r>
    </w:p>
  </w:footnote>
  <w:footnote w:id="63">
    <w:p w14:paraId="1DA16915" w14:textId="4D7B39FB" w:rsidR="00154B23" w:rsidRPr="00F34B54" w:rsidRDefault="00154B23">
      <w:pPr>
        <w:pStyle w:val="FootnoteText"/>
        <w:rPr>
          <w:lang w:val="en-US"/>
        </w:rPr>
      </w:pPr>
      <w:r>
        <w:rPr>
          <w:rStyle w:val="FootnoteReference"/>
        </w:rPr>
        <w:footnoteRef/>
      </w:r>
      <w:r>
        <w:t xml:space="preserve"> </w:t>
      </w:r>
      <w:hyperlink r:id="rId67" w:history="1">
        <w:r w:rsidRPr="00F34B54">
          <w:rPr>
            <w:rStyle w:val="Hyperlink"/>
          </w:rPr>
          <w:t>www.tepou.co.nz/training-development/grants</w:t>
        </w:r>
      </w:hyperlink>
    </w:p>
  </w:footnote>
  <w:footnote w:id="64">
    <w:p w14:paraId="15CADE0C" w14:textId="0B6C256F" w:rsidR="00154B23" w:rsidRPr="00F34B54" w:rsidRDefault="00154B23">
      <w:pPr>
        <w:pStyle w:val="FootnoteText"/>
        <w:rPr>
          <w:lang w:val="en-US"/>
        </w:rPr>
      </w:pPr>
      <w:r>
        <w:rPr>
          <w:rStyle w:val="FootnoteReference"/>
        </w:rPr>
        <w:footnoteRef/>
      </w:r>
      <w:r>
        <w:t xml:space="preserve"> </w:t>
      </w:r>
      <w:hyperlink r:id="rId68" w:history="1">
        <w:r w:rsidRPr="00F34B54">
          <w:rPr>
            <w:rStyle w:val="Hyperlink"/>
          </w:rPr>
          <w:t>www.leva.co.nz/training-education/scholarships/</w:t>
        </w:r>
      </w:hyperlink>
    </w:p>
  </w:footnote>
  <w:footnote w:id="65">
    <w:p w14:paraId="26CFA612" w14:textId="77777777" w:rsidR="00154B23" w:rsidRDefault="00154B23" w:rsidP="00F34B54">
      <w:pPr>
        <w:pStyle w:val="FootnoteText"/>
      </w:pPr>
      <w:r>
        <w:rPr>
          <w:rStyle w:val="FootnoteReference"/>
        </w:rPr>
        <w:footnoteRef/>
      </w:r>
      <w:r>
        <w:t xml:space="preserve"> For more information, see:</w:t>
      </w:r>
    </w:p>
    <w:p w14:paraId="0722C1CE" w14:textId="4EE4BF3B" w:rsidR="00154B23" w:rsidRDefault="00154B23" w:rsidP="00F34B54">
      <w:pPr>
        <w:pStyle w:val="FootnoteText"/>
        <w:numPr>
          <w:ilvl w:val="0"/>
          <w:numId w:val="10"/>
        </w:numPr>
        <w:ind w:left="567" w:hanging="283"/>
      </w:pPr>
      <w:r>
        <w:t xml:space="preserve">Kaunihera Manapou, Paramedic Council webpage Te whānui o te tikanga mahi, Scopes of practice at: </w:t>
      </w:r>
      <w:hyperlink r:id="rId69" w:history="1">
        <w:r w:rsidRPr="00F34B54">
          <w:rPr>
            <w:rStyle w:val="Hyperlink"/>
          </w:rPr>
          <w:t>www.paramediccouncil.org.nz/PCNZ/PCNZ/2.Paramedics/Scope-of-practice-.aspx?hkey=d1d79787-a15c-4c90-babe-bada0a03d6a9</w:t>
        </w:r>
      </w:hyperlink>
      <w:r>
        <w:t xml:space="preserve"> </w:t>
      </w:r>
    </w:p>
    <w:p w14:paraId="51E11395" w14:textId="29AA0F30" w:rsidR="00154B23" w:rsidRPr="00F34B54" w:rsidRDefault="00154B23" w:rsidP="00F34B54">
      <w:pPr>
        <w:pStyle w:val="FootnoteText"/>
        <w:numPr>
          <w:ilvl w:val="0"/>
          <w:numId w:val="10"/>
        </w:numPr>
        <w:ind w:left="567" w:hanging="283"/>
      </w:pPr>
      <w:r>
        <w:t xml:space="preserve">the New Zealand Gazette webpage Paramedic Council (Scope of Practice and Prescribed Qualifications) Notice 23 November 2020, 2020-gs5307 at: </w:t>
      </w:r>
      <w:hyperlink r:id="rId70" w:history="1">
        <w:r w:rsidRPr="00F34B54">
          <w:rPr>
            <w:rStyle w:val="Hyperlink"/>
          </w:rPr>
          <w:t>https://gazette.govt.nz/notice/id/2020-gs5307</w:t>
        </w:r>
      </w:hyperlink>
    </w:p>
  </w:footnote>
  <w:footnote w:id="66">
    <w:p w14:paraId="69108F64" w14:textId="4A7F58CA" w:rsidR="00154B23" w:rsidRPr="00F34B54" w:rsidRDefault="00154B23">
      <w:pPr>
        <w:pStyle w:val="FootnoteText"/>
        <w:rPr>
          <w:lang w:val="en-US"/>
        </w:rPr>
      </w:pPr>
      <w:r>
        <w:rPr>
          <w:rStyle w:val="FootnoteReference"/>
        </w:rPr>
        <w:footnoteRef/>
      </w:r>
      <w:r>
        <w:t xml:space="preserve"> </w:t>
      </w:r>
      <w:r w:rsidRPr="00F34B54">
        <w:t xml:space="preserve">For more information, see Hato Hone St John webpage Becoming an Emergency Medical Technician (EMT) at: </w:t>
      </w:r>
      <w:hyperlink r:id="rId71" w:history="1">
        <w:r w:rsidRPr="00F34B54">
          <w:rPr>
            <w:rStyle w:val="Hyperlink"/>
          </w:rPr>
          <w:t>https://join.stjohn.org.nz/ambulance-careers/emergency-medical-technician</w:t>
        </w:r>
      </w:hyperlink>
    </w:p>
  </w:footnote>
  <w:footnote w:id="67">
    <w:p w14:paraId="319E3D90" w14:textId="006535E1" w:rsidR="00154B23" w:rsidRPr="00F34B54" w:rsidRDefault="00154B23">
      <w:pPr>
        <w:pStyle w:val="FootnoteText"/>
        <w:rPr>
          <w:lang w:val="en-US"/>
        </w:rPr>
      </w:pPr>
      <w:r>
        <w:rPr>
          <w:rStyle w:val="FootnoteReference"/>
        </w:rPr>
        <w:footnoteRef/>
      </w:r>
      <w:r>
        <w:t xml:space="preserve"> </w:t>
      </w:r>
      <w:r w:rsidRPr="00F34B54">
        <w:t xml:space="preserve">For more information, see Kaunihera Manapou, Paramedic Council webpage Ngā Tohu Manapou e tautuhia ana, Approved Aotearoa paramedic qualifications at: </w:t>
      </w:r>
      <w:hyperlink r:id="rId72" w:history="1">
        <w:r w:rsidRPr="00F34B54">
          <w:rPr>
            <w:rStyle w:val="Hyperlink"/>
          </w:rPr>
          <w:t>www.paramediccouncil.org.nz/PCNZ/PCNZ/2.Paramedics/Approved-paramedic-qualifications-.aspx?hkey=fa74ac5e-a61d-4e0d-ad07-6e60c60ed4f7</w:t>
        </w:r>
      </w:hyperlink>
    </w:p>
  </w:footnote>
  <w:footnote w:id="68">
    <w:p w14:paraId="3746D2BD" w14:textId="6FC21ECB" w:rsidR="00154B23" w:rsidRPr="00F34B54" w:rsidRDefault="00154B23">
      <w:pPr>
        <w:pStyle w:val="FootnoteText"/>
        <w:rPr>
          <w:lang w:val="en-US"/>
        </w:rPr>
      </w:pPr>
      <w:r>
        <w:rPr>
          <w:rStyle w:val="FootnoteReference"/>
        </w:rPr>
        <w:footnoteRef/>
      </w:r>
      <w:r>
        <w:t xml:space="preserve"> </w:t>
      </w:r>
      <w:r w:rsidRPr="00F34B54">
        <w:t xml:space="preserve">For more information, see Kaunihera Manapou, Paramedic Council webpage Te Ture Whakamanahau o Aotearoa me Ahitereiria I te tau 1997, Trans-Tasman Mutual Recognition Act 1997 at: </w:t>
      </w:r>
      <w:hyperlink r:id="rId73" w:history="1">
        <w:r w:rsidRPr="00F34B54">
          <w:rPr>
            <w:rStyle w:val="Hyperlink"/>
          </w:rPr>
          <w:t>www.paramediccouncil.org.nz/PCNZ/PCNZ/2.Paramedics/Trans-Tasman-Mutual-Recognition-Act-1997.aspx?hkey=ab131ad2-1137-4b1a-8d44-f2634a581c62</w:t>
        </w:r>
      </w:hyperlink>
    </w:p>
  </w:footnote>
  <w:footnote w:id="69">
    <w:p w14:paraId="77CD0EAD" w14:textId="052435A1" w:rsidR="00154B23" w:rsidRPr="00F34B54" w:rsidRDefault="00154B23">
      <w:pPr>
        <w:pStyle w:val="FootnoteText"/>
        <w:rPr>
          <w:lang w:val="en-US"/>
        </w:rPr>
      </w:pPr>
      <w:r>
        <w:rPr>
          <w:rStyle w:val="FootnoteReference"/>
        </w:rPr>
        <w:footnoteRef/>
      </w:r>
      <w:r>
        <w:t xml:space="preserve"> </w:t>
      </w:r>
      <w:r w:rsidRPr="00F34B54">
        <w:t xml:space="preserve">For more information, see Kaunihera Manapou, Paramedic Council webpage Ngā Tohu Manapou nō tāwāhi, Overseas-qualified paramedics at: </w:t>
      </w:r>
      <w:hyperlink r:id="rId74" w:history="1">
        <w:r w:rsidRPr="00F34B54">
          <w:rPr>
            <w:rStyle w:val="Hyperlink"/>
          </w:rPr>
          <w:t>www.paramediccouncil.org.nz/PCNZ/PCNZ/2.Paramedics/Overseas-qualified-paramedics-.aspx?hkey=3274ba87-5bc5-4f64-a43c-4d88038e5687</w:t>
        </w:r>
      </w:hyperlink>
    </w:p>
  </w:footnote>
  <w:footnote w:id="70">
    <w:p w14:paraId="22E708C9" w14:textId="27F75D74" w:rsidR="00154B23" w:rsidRPr="00F34B54" w:rsidRDefault="00154B23">
      <w:pPr>
        <w:pStyle w:val="FootnoteText"/>
        <w:rPr>
          <w:lang w:val="en-US"/>
        </w:rPr>
      </w:pPr>
      <w:r>
        <w:rPr>
          <w:rStyle w:val="FootnoteReference"/>
        </w:rPr>
        <w:footnoteRef/>
      </w:r>
      <w:r>
        <w:t xml:space="preserve"> </w:t>
      </w:r>
      <w:r w:rsidRPr="002400B9">
        <w:t xml:space="preserve">For more information, see Hato Hone St John webpage Becoming an Emergency Medical Technician (EMT) at: </w:t>
      </w:r>
      <w:hyperlink r:id="rId75" w:history="1">
        <w:r w:rsidRPr="002400B9">
          <w:rPr>
            <w:rStyle w:val="Hyperlink"/>
          </w:rPr>
          <w:t>https://join.stjohn.org.nz/ambulance-careers/emergency-medical-technician</w:t>
        </w:r>
      </w:hyperlink>
    </w:p>
  </w:footnote>
  <w:footnote w:id="71">
    <w:p w14:paraId="48B3C011" w14:textId="254B39BC" w:rsidR="00154B23" w:rsidRPr="002400B9" w:rsidRDefault="00154B23">
      <w:pPr>
        <w:pStyle w:val="FootnoteText"/>
        <w:rPr>
          <w:lang w:val="en-US"/>
        </w:rPr>
      </w:pPr>
      <w:r>
        <w:rPr>
          <w:rStyle w:val="FootnoteReference"/>
        </w:rPr>
        <w:footnoteRef/>
      </w:r>
      <w:r>
        <w:t xml:space="preserve"> </w:t>
      </w:r>
      <w:r w:rsidRPr="002400B9">
        <w:t xml:space="preserve">Kaunihera Manapou, Paramedic Council. 2022. </w:t>
      </w:r>
      <w:r w:rsidRPr="002400B9">
        <w:rPr>
          <w:i/>
          <w:iCs/>
        </w:rPr>
        <w:t>Pūronga ā Tau, Annual Report 2022, for the year ended 31 March</w:t>
      </w:r>
      <w:r w:rsidRPr="002400B9">
        <w:t xml:space="preserve">. Wellington: Kaunihera Manapou, Paramedic Council. URL: </w:t>
      </w:r>
      <w:hyperlink r:id="rId76" w:history="1">
        <w:r w:rsidRPr="002400B9">
          <w:rPr>
            <w:rStyle w:val="Hyperlink"/>
          </w:rPr>
          <w:t>paramediccouncil.org.nz/common/Uploaded%20files/Publications/Te%20Kaunihera%20Manapou%20Annual%20Report%20-%202022.pdf</w:t>
        </w:r>
      </w:hyperlink>
      <w:r w:rsidRPr="002400B9">
        <w:t xml:space="preserve"> (accessed 5 May 2024).</w:t>
      </w:r>
    </w:p>
  </w:footnote>
  <w:footnote w:id="72">
    <w:p w14:paraId="4BBE91F7" w14:textId="592A19E8" w:rsidR="00154B23" w:rsidRPr="00F6346B" w:rsidRDefault="00154B23">
      <w:pPr>
        <w:pStyle w:val="FootnoteText"/>
        <w:rPr>
          <w:lang w:val="en-US"/>
        </w:rPr>
      </w:pPr>
      <w:r>
        <w:rPr>
          <w:rStyle w:val="FootnoteReference"/>
        </w:rPr>
        <w:footnoteRef/>
      </w:r>
      <w:r>
        <w:t xml:space="preserve"> </w:t>
      </w:r>
      <w:r w:rsidRPr="00F6346B">
        <w:t xml:space="preserve">Accident Compensation (Liability to Pay or Contribute to Cost of Treatment) Regulations 2003: </w:t>
      </w:r>
      <w:hyperlink r:id="rId77" w:history="1">
        <w:r w:rsidRPr="00F6346B">
          <w:rPr>
            <w:rStyle w:val="Hyperlink"/>
          </w:rPr>
          <w:t>www.legislation.govt.nz/regulation/public/2003/0388/latest/whole.html</w:t>
        </w:r>
      </w:hyperlink>
    </w:p>
  </w:footnote>
  <w:footnote w:id="73">
    <w:p w14:paraId="396AA1C2" w14:textId="3F30D0DE" w:rsidR="00154B23" w:rsidRPr="00F6346B" w:rsidRDefault="00154B23">
      <w:pPr>
        <w:pStyle w:val="FootnoteText"/>
        <w:rPr>
          <w:lang w:val="en-US"/>
        </w:rPr>
      </w:pPr>
      <w:r>
        <w:rPr>
          <w:rStyle w:val="FootnoteReference"/>
        </w:rPr>
        <w:footnoteRef/>
      </w:r>
      <w:r>
        <w:t xml:space="preserve"> </w:t>
      </w:r>
      <w:r w:rsidRPr="00F6346B">
        <w:t xml:space="preserve">Accident Compensation (Liability to Pay or Contribute to Cost of Treatment) Regulations 2003: </w:t>
      </w:r>
      <w:hyperlink r:id="rId78" w:history="1">
        <w:r w:rsidRPr="00F6346B">
          <w:rPr>
            <w:rStyle w:val="Hyperlink"/>
          </w:rPr>
          <w:t>www.legislation.govt.nz/regulation/public/2003/0388/latest/whole.html</w:t>
        </w:r>
      </w:hyperlink>
    </w:p>
  </w:footnote>
  <w:footnote w:id="74">
    <w:p w14:paraId="217FE94D" w14:textId="350986A4" w:rsidR="00154B23" w:rsidRPr="00F6346B" w:rsidRDefault="00154B23">
      <w:pPr>
        <w:pStyle w:val="FootnoteText"/>
        <w:rPr>
          <w:lang w:val="en-US"/>
        </w:rPr>
      </w:pPr>
      <w:r>
        <w:rPr>
          <w:rStyle w:val="FootnoteReference"/>
        </w:rPr>
        <w:footnoteRef/>
      </w:r>
      <w:r>
        <w:t xml:space="preserve"> </w:t>
      </w:r>
      <w:r w:rsidRPr="00F6346B">
        <w:t xml:space="preserve">The PRIME Programme: </w:t>
      </w:r>
      <w:hyperlink r:id="rId79" w:history="1">
        <w:r w:rsidRPr="00F6346B">
          <w:rPr>
            <w:rStyle w:val="Hyperlink"/>
          </w:rPr>
          <w:t>https://prime.stjohn.org.nz/about/default.aspx</w:t>
        </w:r>
      </w:hyperlink>
    </w:p>
  </w:footnote>
  <w:footnote w:id="75">
    <w:p w14:paraId="775BB2C4" w14:textId="0E92C2D9" w:rsidR="00154B23" w:rsidRPr="005C5FC1" w:rsidRDefault="00154B23">
      <w:pPr>
        <w:pStyle w:val="FootnoteText"/>
        <w:rPr>
          <w:lang w:val="en-US"/>
        </w:rPr>
      </w:pPr>
      <w:r>
        <w:rPr>
          <w:rStyle w:val="FootnoteReference"/>
        </w:rPr>
        <w:footnoteRef/>
      </w:r>
      <w:r>
        <w:t xml:space="preserve"> </w:t>
      </w:r>
      <w:r w:rsidRPr="005C5FC1">
        <w:t xml:space="preserve">For more information on the roles of pharmacists and pharmacist prescribers, see the Pharmacy Council webpage What do pharmacists do? at: </w:t>
      </w:r>
      <w:hyperlink r:id="rId80" w:history="1">
        <w:r w:rsidRPr="005C5FC1">
          <w:rPr>
            <w:rStyle w:val="Hyperlink"/>
          </w:rPr>
          <w:t>https://pharmacycouncil.org.nz/what-do-pharmacists-do/</w:t>
        </w:r>
      </w:hyperlink>
    </w:p>
  </w:footnote>
  <w:footnote w:id="76">
    <w:p w14:paraId="6A435938" w14:textId="4EC9AA97" w:rsidR="00154B23" w:rsidRPr="005C5FC1" w:rsidRDefault="00154B23">
      <w:pPr>
        <w:pStyle w:val="FootnoteText"/>
        <w:rPr>
          <w:lang w:val="en-US"/>
        </w:rPr>
      </w:pPr>
      <w:r>
        <w:rPr>
          <w:rStyle w:val="FootnoteReference"/>
        </w:rPr>
        <w:footnoteRef/>
      </w:r>
      <w:r>
        <w:t xml:space="preserve"> </w:t>
      </w:r>
      <w:r w:rsidRPr="005C5FC1">
        <w:t xml:space="preserve">For more information, see the Pharmaceutical Society webpage Pharmacy Technicians at: </w:t>
      </w:r>
      <w:hyperlink r:id="rId81" w:history="1">
        <w:r w:rsidRPr="005C5FC1">
          <w:rPr>
            <w:rStyle w:val="Hyperlink"/>
          </w:rPr>
          <w:t>www.psnz.org.nz/technicians/about</w:t>
        </w:r>
      </w:hyperlink>
    </w:p>
  </w:footnote>
  <w:footnote w:id="77">
    <w:p w14:paraId="3A2549E0" w14:textId="29A249CF" w:rsidR="00154B23" w:rsidRPr="005C5FC1" w:rsidRDefault="00154B23">
      <w:pPr>
        <w:pStyle w:val="FootnoteText"/>
        <w:rPr>
          <w:lang w:val="en-US"/>
        </w:rPr>
      </w:pPr>
      <w:r>
        <w:rPr>
          <w:rStyle w:val="FootnoteReference"/>
        </w:rPr>
        <w:footnoteRef/>
      </w:r>
      <w:r>
        <w:t xml:space="preserve"> </w:t>
      </w:r>
      <w:r w:rsidRPr="005C5FC1">
        <w:t xml:space="preserve">For more information, see the Pharmaceutical Society webpage Pharmacy Accuracy Checking Technicians (PACT) at: </w:t>
      </w:r>
      <w:hyperlink r:id="rId82" w:history="1">
        <w:r w:rsidRPr="005C5FC1">
          <w:rPr>
            <w:rStyle w:val="Hyperlink"/>
          </w:rPr>
          <w:t>www.psnz.org.nz/technicians/pact</w:t>
        </w:r>
      </w:hyperlink>
    </w:p>
  </w:footnote>
  <w:footnote w:id="78">
    <w:p w14:paraId="16F01EAD" w14:textId="7D50048B" w:rsidR="00154B23" w:rsidRPr="005C5FC1" w:rsidRDefault="00154B23">
      <w:pPr>
        <w:pStyle w:val="FootnoteText"/>
        <w:rPr>
          <w:lang w:val="en-US"/>
        </w:rPr>
      </w:pPr>
      <w:r>
        <w:rPr>
          <w:rStyle w:val="FootnoteReference"/>
        </w:rPr>
        <w:footnoteRef/>
      </w:r>
      <w:r>
        <w:t xml:space="preserve"> </w:t>
      </w:r>
      <w:r w:rsidRPr="005C5FC1">
        <w:t xml:space="preserve">For more information, see the Pharmaceutical Society webpage Pharmacy Assistants at: </w:t>
      </w:r>
      <w:hyperlink r:id="rId83" w:history="1">
        <w:r w:rsidRPr="005C5FC1">
          <w:rPr>
            <w:rStyle w:val="Hyperlink"/>
          </w:rPr>
          <w:t>https://www.psnz.org.nz/careers/assistants</w:t>
        </w:r>
      </w:hyperlink>
    </w:p>
  </w:footnote>
  <w:footnote w:id="79">
    <w:p w14:paraId="5C85E722" w14:textId="494D8536" w:rsidR="00154B23" w:rsidRPr="005C5FC1" w:rsidRDefault="00154B23">
      <w:pPr>
        <w:pStyle w:val="FootnoteText"/>
        <w:rPr>
          <w:lang w:val="en-US"/>
        </w:rPr>
      </w:pPr>
      <w:r>
        <w:rPr>
          <w:rStyle w:val="FootnoteReference"/>
        </w:rPr>
        <w:footnoteRef/>
      </w:r>
      <w:r>
        <w:t xml:space="preserve"> </w:t>
      </w:r>
      <w:r w:rsidRPr="005C5FC1">
        <w:t xml:space="preserve">For more information, see the Pharmacy Council webpage Intern pharmacists at: </w:t>
      </w:r>
      <w:hyperlink r:id="rId84" w:history="1">
        <w:r w:rsidRPr="005C5FC1">
          <w:rPr>
            <w:rStyle w:val="Hyperlink"/>
          </w:rPr>
          <w:t>https://pharmacycouncil.org.nz/pharmacy_registries/intern-pharmacists/</w:t>
        </w:r>
      </w:hyperlink>
    </w:p>
  </w:footnote>
  <w:footnote w:id="80">
    <w:p w14:paraId="148F8EC4" w14:textId="1B47FFEC" w:rsidR="00154B23" w:rsidRPr="005C5FC1" w:rsidRDefault="00154B23">
      <w:pPr>
        <w:pStyle w:val="FootnoteText"/>
        <w:rPr>
          <w:lang w:val="en-US"/>
        </w:rPr>
      </w:pPr>
      <w:r>
        <w:rPr>
          <w:rStyle w:val="FootnoteReference"/>
        </w:rPr>
        <w:footnoteRef/>
      </w:r>
      <w:r>
        <w:t xml:space="preserve"> </w:t>
      </w:r>
      <w:r w:rsidRPr="005C5FC1">
        <w:t xml:space="preserve">For more information, see the Pharmacy Council webpage New Zealand graduate route at: </w:t>
      </w:r>
      <w:hyperlink r:id="rId85" w:history="1">
        <w:r w:rsidRPr="005C5FC1">
          <w:rPr>
            <w:rStyle w:val="Hyperlink"/>
          </w:rPr>
          <w:t>https://pharmacycouncil.org.nz/pharmacy_registries/new-zealand-graduate-route/</w:t>
        </w:r>
      </w:hyperlink>
    </w:p>
  </w:footnote>
  <w:footnote w:id="81">
    <w:p w14:paraId="38559E8B" w14:textId="51F653B4" w:rsidR="00154B23" w:rsidRPr="005C5FC1" w:rsidRDefault="00154B23">
      <w:pPr>
        <w:pStyle w:val="FootnoteText"/>
        <w:rPr>
          <w:lang w:val="en-US"/>
        </w:rPr>
      </w:pPr>
      <w:r>
        <w:rPr>
          <w:rStyle w:val="FootnoteReference"/>
        </w:rPr>
        <w:footnoteRef/>
      </w:r>
      <w:r>
        <w:t xml:space="preserve"> </w:t>
      </w:r>
      <w:r w:rsidRPr="005C5FC1">
        <w:t xml:space="preserve">For more information, see the Pharmaceutical Society webpage What Is Evolve? at: </w:t>
      </w:r>
      <w:hyperlink r:id="rId86" w:history="1">
        <w:r w:rsidRPr="005C5FC1">
          <w:rPr>
            <w:rStyle w:val="Hyperlink"/>
          </w:rPr>
          <w:t>www.psnz.org.nz/evolve/about</w:t>
        </w:r>
      </w:hyperlink>
    </w:p>
  </w:footnote>
  <w:footnote w:id="82">
    <w:p w14:paraId="095BF097" w14:textId="0EBC02B6" w:rsidR="00154B23" w:rsidRPr="005C5FC1" w:rsidRDefault="00154B23">
      <w:pPr>
        <w:pStyle w:val="FootnoteText"/>
        <w:rPr>
          <w:lang w:val="en-US"/>
        </w:rPr>
      </w:pPr>
      <w:r>
        <w:rPr>
          <w:rStyle w:val="FootnoteReference"/>
        </w:rPr>
        <w:footnoteRef/>
      </w:r>
      <w:r>
        <w:t xml:space="preserve"> </w:t>
      </w:r>
      <w:r w:rsidRPr="005C5FC1">
        <w:t xml:space="preserve">For more information, see the Pharmacy Council webpage Pharmacists registered in Australia at: </w:t>
      </w:r>
      <w:hyperlink r:id="rId87" w:history="1">
        <w:r w:rsidRPr="005C5FC1">
          <w:rPr>
            <w:rStyle w:val="Hyperlink"/>
          </w:rPr>
          <w:t>https://pharmacycouncil.org.nz/pharmacy_registries/australian-registered-pharmacists/</w:t>
        </w:r>
      </w:hyperlink>
    </w:p>
  </w:footnote>
  <w:footnote w:id="83">
    <w:p w14:paraId="4BE4DC97" w14:textId="17E45DE8" w:rsidR="00154B23" w:rsidRPr="005C5FC1" w:rsidRDefault="00154B23">
      <w:pPr>
        <w:pStyle w:val="FootnoteText"/>
        <w:rPr>
          <w:lang w:val="en-US"/>
        </w:rPr>
      </w:pPr>
      <w:r>
        <w:rPr>
          <w:rStyle w:val="FootnoteReference"/>
        </w:rPr>
        <w:footnoteRef/>
      </w:r>
      <w:r>
        <w:t xml:space="preserve"> </w:t>
      </w:r>
      <w:r w:rsidRPr="005C5FC1">
        <w:t xml:space="preserve">For more information, see the Pharmacy Council webpage Pharmacists qualified in the UK, USA, Canada and Ireland at: </w:t>
      </w:r>
      <w:hyperlink r:id="rId88" w:history="1">
        <w:r w:rsidRPr="005C5FC1">
          <w:rPr>
            <w:rStyle w:val="Hyperlink"/>
          </w:rPr>
          <w:t>https://pharmacycouncil.org.nz/pharmacy_registries/pharmacists-registered-in-canada-ireland-uk-usa/</w:t>
        </w:r>
      </w:hyperlink>
    </w:p>
  </w:footnote>
  <w:footnote w:id="84">
    <w:p w14:paraId="42FD2ABC" w14:textId="228B4C82" w:rsidR="00154B23" w:rsidRPr="005C5FC1" w:rsidRDefault="00154B23">
      <w:pPr>
        <w:pStyle w:val="FootnoteText"/>
        <w:rPr>
          <w:lang w:val="en-US"/>
        </w:rPr>
      </w:pPr>
      <w:r>
        <w:rPr>
          <w:rStyle w:val="FootnoteReference"/>
        </w:rPr>
        <w:footnoteRef/>
      </w:r>
      <w:r>
        <w:t xml:space="preserve"> </w:t>
      </w:r>
      <w:r w:rsidRPr="005C5FC1">
        <w:t xml:space="preserve">For more information, see the Pharmacy Council webpage Pharmacists qualified in other countries at: </w:t>
      </w:r>
      <w:hyperlink r:id="rId89" w:history="1">
        <w:r w:rsidRPr="005C5FC1">
          <w:rPr>
            <w:rStyle w:val="Hyperlink"/>
          </w:rPr>
          <w:t>https://pharmacycouncil.org.nz/pharmacy_registries/pharmacists-from-other-countries/</w:t>
        </w:r>
      </w:hyperlink>
    </w:p>
  </w:footnote>
  <w:footnote w:id="85">
    <w:p w14:paraId="6297DF09" w14:textId="72527DD8" w:rsidR="00154B23" w:rsidRPr="005C5FC1" w:rsidRDefault="00154B23">
      <w:pPr>
        <w:pStyle w:val="FootnoteText"/>
        <w:rPr>
          <w:lang w:val="en-US"/>
        </w:rPr>
      </w:pPr>
      <w:r>
        <w:rPr>
          <w:rStyle w:val="FootnoteReference"/>
        </w:rPr>
        <w:footnoteRef/>
      </w:r>
      <w:r>
        <w:t xml:space="preserve"> </w:t>
      </w:r>
      <w:r w:rsidRPr="005C5FC1">
        <w:t xml:space="preserve">For more information, see the Pharmacy Council webpage Pharmacist prescribers at: </w:t>
      </w:r>
      <w:hyperlink r:id="rId90" w:history="1">
        <w:r w:rsidRPr="005C5FC1">
          <w:rPr>
            <w:rStyle w:val="Hyperlink"/>
          </w:rPr>
          <w:t>https://pharmacycouncil.org.nz/pharmacist/pharmacist-prescribers/</w:t>
        </w:r>
      </w:hyperlink>
    </w:p>
  </w:footnote>
  <w:footnote w:id="86">
    <w:p w14:paraId="2DDA94BE" w14:textId="23C5195B" w:rsidR="00154B23" w:rsidRPr="005C5FC1" w:rsidRDefault="00154B23">
      <w:pPr>
        <w:pStyle w:val="FootnoteText"/>
        <w:rPr>
          <w:lang w:val="en-US"/>
        </w:rPr>
      </w:pPr>
      <w:r>
        <w:rPr>
          <w:rStyle w:val="FootnoteReference"/>
        </w:rPr>
        <w:footnoteRef/>
      </w:r>
      <w:r>
        <w:t xml:space="preserve"> </w:t>
      </w:r>
      <w:r w:rsidRPr="00DD4FE8">
        <w:t xml:space="preserve">Pharmacy Council. 2022. Pharmacy Workforce Demographic 2022. URL: </w:t>
      </w:r>
      <w:hyperlink r:id="rId91" w:history="1">
        <w:r w:rsidRPr="00DD4FE8">
          <w:rPr>
            <w:rStyle w:val="Hyperlink"/>
          </w:rPr>
          <w:t>https://pharmacycouncil.org.nz/wp-content/uploads/2022/10/Workforce-Demographic-Report-2022-Final.pdf</w:t>
        </w:r>
      </w:hyperlink>
      <w:r w:rsidRPr="00DD4FE8">
        <w:t xml:space="preserve"> (accessed 5 May 2024).</w:t>
      </w:r>
    </w:p>
  </w:footnote>
  <w:footnote w:id="87">
    <w:p w14:paraId="1A2B2A52" w14:textId="4F36E13C" w:rsidR="00154B23" w:rsidRPr="00C2373C" w:rsidRDefault="00154B23" w:rsidP="005C5FC1">
      <w:pPr>
        <w:pStyle w:val="FootnoteText"/>
        <w:tabs>
          <w:tab w:val="left" w:pos="284"/>
        </w:tabs>
        <w:rPr>
          <w:rFonts w:cs="Segoe UI"/>
          <w:sz w:val="18"/>
          <w:szCs w:val="18"/>
        </w:rPr>
      </w:pPr>
      <w:r w:rsidRPr="00C2373C">
        <w:rPr>
          <w:rStyle w:val="FootnoteReference"/>
          <w:rFonts w:cs="Segoe UI"/>
          <w:sz w:val="18"/>
          <w:szCs w:val="18"/>
        </w:rPr>
        <w:footnoteRef/>
      </w:r>
      <w:r w:rsidRPr="00C2373C">
        <w:rPr>
          <w:rFonts w:cs="Segoe UI"/>
          <w:sz w:val="18"/>
          <w:szCs w:val="18"/>
        </w:rPr>
        <w:t xml:space="preserve"> Medicines persistence is broadly defined as continuing a course of medicines therapy when it is indicated that one should do so. The definition represents a combination of the number of prescriptions dispensed consecutively and medication in possession for a prescribed time. Persistence describes the number of days from the date of the start of the index dispensing to the time of first failure to continue renewals of the drug with a permissible gap. For more information, see the University of Manitoba webpage Concept: Persistence of Pharmaceutical Use at: </w:t>
      </w:r>
      <w:hyperlink r:id="rId92" w:anchor=":~:text=Persistence%20is%20broadly%20defined%20as,that%20one%20should%20do%20so" w:history="1">
        <w:r w:rsidRPr="002C3587">
          <w:rPr>
            <w:rStyle w:val="Hyperlink"/>
          </w:rPr>
          <w:t>http://mchp-appserv.cpe.umanitoba.ca/viewConcept.php?conceptID=1127#:~:text=Persistence%20is%20broadly%20defined%20as,that%20one%20should%20do%20so</w:t>
        </w:r>
      </w:hyperlink>
    </w:p>
  </w:footnote>
  <w:footnote w:id="88">
    <w:p w14:paraId="7A3355A5" w14:textId="0A6115CE" w:rsidR="00154B23" w:rsidRPr="00397AD5" w:rsidRDefault="00154B23">
      <w:pPr>
        <w:pStyle w:val="FootnoteText"/>
        <w:rPr>
          <w:lang w:val="en-US"/>
        </w:rPr>
      </w:pPr>
      <w:r>
        <w:rPr>
          <w:rStyle w:val="FootnoteReference"/>
        </w:rPr>
        <w:footnoteRef/>
      </w:r>
      <w:r>
        <w:t xml:space="preserve"> </w:t>
      </w:r>
      <w:r w:rsidRPr="00397AD5">
        <w:t xml:space="preserve">For more information, see the New Zealand Gazette webpage Scopes of Practice and Qualifications Prescribed by the Physiotherapy Board, 14 December 2021, 2021-gs5389 at: </w:t>
      </w:r>
      <w:hyperlink r:id="rId93" w:history="1">
        <w:r w:rsidRPr="00397AD5">
          <w:rPr>
            <w:rStyle w:val="Hyperlink"/>
          </w:rPr>
          <w:t>https://gazette.govt.nz/notice/id/2021-gs5389</w:t>
        </w:r>
      </w:hyperlink>
    </w:p>
  </w:footnote>
  <w:footnote w:id="89">
    <w:p w14:paraId="6382944D" w14:textId="71F6017F" w:rsidR="00154B23" w:rsidRPr="00397AD5" w:rsidRDefault="00154B23">
      <w:pPr>
        <w:pStyle w:val="FootnoteText"/>
        <w:rPr>
          <w:lang w:val="en-US"/>
        </w:rPr>
      </w:pPr>
      <w:r>
        <w:rPr>
          <w:rStyle w:val="FootnoteReference"/>
        </w:rPr>
        <w:footnoteRef/>
      </w:r>
      <w:r>
        <w:t xml:space="preserve"> </w:t>
      </w:r>
      <w:r w:rsidRPr="00397AD5">
        <w:t xml:space="preserve">For more information, see the Physiotherapy Board of New Zealand webpage New Zealand Graduate Pathway at: </w:t>
      </w:r>
      <w:hyperlink r:id="rId94" w:history="1">
        <w:r w:rsidRPr="00397AD5">
          <w:rPr>
            <w:rStyle w:val="Hyperlink"/>
          </w:rPr>
          <w:t>www.physioboard.org.nz/new-zealand-graduate-pathway</w:t>
        </w:r>
      </w:hyperlink>
    </w:p>
  </w:footnote>
  <w:footnote w:id="90">
    <w:p w14:paraId="57E84C64" w14:textId="05A44E91" w:rsidR="00154B23" w:rsidRPr="00397AD5" w:rsidRDefault="00154B23">
      <w:pPr>
        <w:pStyle w:val="FootnoteText"/>
        <w:rPr>
          <w:lang w:val="en-US"/>
        </w:rPr>
      </w:pPr>
      <w:r>
        <w:rPr>
          <w:rStyle w:val="FootnoteReference"/>
        </w:rPr>
        <w:footnoteRef/>
      </w:r>
      <w:r>
        <w:t xml:space="preserve"> </w:t>
      </w:r>
      <w:r w:rsidRPr="00397AD5">
        <w:t xml:space="preserve">For more information, see the Physiotherapy Board of New Zealand webpage International General Pathway at: </w:t>
      </w:r>
      <w:hyperlink r:id="rId95" w:history="1">
        <w:r w:rsidRPr="00397AD5">
          <w:rPr>
            <w:rStyle w:val="Hyperlink"/>
          </w:rPr>
          <w:t>www.physioboard.org.nz/international-general-pathway</w:t>
        </w:r>
      </w:hyperlink>
    </w:p>
  </w:footnote>
  <w:footnote w:id="91">
    <w:p w14:paraId="72284F64" w14:textId="0B66B3AC" w:rsidR="00154B23" w:rsidRPr="00397AD5" w:rsidRDefault="00154B23">
      <w:pPr>
        <w:pStyle w:val="FootnoteText"/>
        <w:rPr>
          <w:lang w:val="en-US"/>
        </w:rPr>
      </w:pPr>
      <w:r>
        <w:rPr>
          <w:rStyle w:val="FootnoteReference"/>
        </w:rPr>
        <w:footnoteRef/>
      </w:r>
      <w:r>
        <w:t xml:space="preserve"> </w:t>
      </w:r>
      <w:r w:rsidRPr="00397AD5">
        <w:t xml:space="preserve">For more information, see the Physiotherapy Board of New Zealand webpage International Express Pathway at: </w:t>
      </w:r>
      <w:hyperlink r:id="rId96" w:history="1">
        <w:r w:rsidRPr="00397AD5">
          <w:rPr>
            <w:rStyle w:val="Hyperlink"/>
          </w:rPr>
          <w:t>www.physioboard.org.nz/international-express-pathway</w:t>
        </w:r>
      </w:hyperlink>
    </w:p>
  </w:footnote>
  <w:footnote w:id="92">
    <w:p w14:paraId="0F9D8485" w14:textId="7E077A4A" w:rsidR="00154B23" w:rsidRPr="00397AD5" w:rsidRDefault="00154B23">
      <w:pPr>
        <w:pStyle w:val="FootnoteText"/>
        <w:rPr>
          <w:lang w:val="en-US"/>
        </w:rPr>
      </w:pPr>
      <w:r>
        <w:rPr>
          <w:rStyle w:val="FootnoteReference"/>
        </w:rPr>
        <w:footnoteRef/>
      </w:r>
      <w:r>
        <w:t xml:space="preserve"> </w:t>
      </w:r>
      <w:r w:rsidRPr="00397AD5">
        <w:t xml:space="preserve">For more information, see the Physiotherapy Board of New Zealand webpage Australian TTMR Pathway at: </w:t>
      </w:r>
      <w:hyperlink r:id="rId97" w:history="1">
        <w:r w:rsidRPr="00397AD5">
          <w:rPr>
            <w:rStyle w:val="Hyperlink"/>
          </w:rPr>
          <w:t>www.physioboard.org.nz/australian-ttmr-pathway</w:t>
        </w:r>
      </w:hyperlink>
    </w:p>
  </w:footnote>
  <w:footnote w:id="93">
    <w:p w14:paraId="5F4636FB" w14:textId="5CD2D064" w:rsidR="00154B23" w:rsidRPr="00397AD5" w:rsidRDefault="00154B23">
      <w:pPr>
        <w:pStyle w:val="FootnoteText"/>
        <w:rPr>
          <w:lang w:val="en-US"/>
        </w:rPr>
      </w:pPr>
      <w:r>
        <w:rPr>
          <w:rStyle w:val="FootnoteReference"/>
        </w:rPr>
        <w:footnoteRef/>
      </w:r>
      <w:r>
        <w:t xml:space="preserve"> </w:t>
      </w:r>
      <w:r w:rsidRPr="00397AD5">
        <w:t xml:space="preserve">Physiotherapy Board of New Zealand. 2023. Annual Report 2022/23. Wellington: Physiotherapy Board of New Zealand. URL: </w:t>
      </w:r>
      <w:hyperlink r:id="rId98" w:history="1">
        <w:r w:rsidRPr="00397AD5">
          <w:rPr>
            <w:rStyle w:val="Hyperlink"/>
          </w:rPr>
          <w:t>https://pharmacycouncil.org.nz/wp-content/uploads/2022/10/Workforce-Demographic-Report-2022-Final.pdf</w:t>
        </w:r>
      </w:hyperlink>
      <w:r w:rsidRPr="00397AD5">
        <w:t xml:space="preserve"> (accessed 5 May 2024).</w:t>
      </w:r>
    </w:p>
  </w:footnote>
  <w:footnote w:id="94">
    <w:p w14:paraId="03BAA347" w14:textId="1FAA855F" w:rsidR="00154B23" w:rsidRPr="005017AE" w:rsidRDefault="00154B23" w:rsidP="00862CB3">
      <w:pPr>
        <w:pStyle w:val="FootnoteText"/>
        <w:tabs>
          <w:tab w:val="left" w:pos="284"/>
        </w:tabs>
      </w:pPr>
      <w:r w:rsidRPr="007B7CC0">
        <w:rPr>
          <w:rStyle w:val="FootnoteReference"/>
          <w:rFonts w:cs="Segoe UI"/>
          <w:sz w:val="18"/>
          <w:szCs w:val="18"/>
        </w:rPr>
        <w:footnoteRef/>
      </w:r>
      <w:r w:rsidRPr="007B7CC0">
        <w:rPr>
          <w:rFonts w:cs="Segoe UI"/>
          <w:sz w:val="18"/>
          <w:szCs w:val="18"/>
        </w:rPr>
        <w:t xml:space="preserve"> </w:t>
      </w:r>
      <w:r w:rsidRPr="009E7DD4">
        <w:rPr>
          <w:sz w:val="18"/>
          <w:szCs w:val="18"/>
        </w:rPr>
        <w:t xml:space="preserve">For more information, see the Podiatrists Board of New Zealand webpage Scopes of practice at: </w:t>
      </w:r>
      <w:hyperlink r:id="rId99" w:history="1">
        <w:r w:rsidRPr="009E7DD4">
          <w:rPr>
            <w:rStyle w:val="Hyperlink"/>
            <w:sz w:val="18"/>
            <w:szCs w:val="18"/>
          </w:rPr>
          <w:t>https://podiatristsboard.org.nz/practitioners/scopes-of-practice/</w:t>
        </w:r>
      </w:hyperlink>
      <w:r w:rsidRPr="005017AE">
        <w:t xml:space="preserve"> </w:t>
      </w:r>
    </w:p>
  </w:footnote>
  <w:footnote w:id="95">
    <w:p w14:paraId="2A168761" w14:textId="423D1A9C" w:rsidR="00154B23" w:rsidRPr="007B7CC0" w:rsidRDefault="00154B23" w:rsidP="00862CB3">
      <w:pPr>
        <w:pStyle w:val="FootnoteText"/>
        <w:tabs>
          <w:tab w:val="left" w:pos="284"/>
        </w:tabs>
        <w:rPr>
          <w:rFonts w:cs="Segoe UI"/>
          <w:sz w:val="18"/>
          <w:szCs w:val="18"/>
        </w:rPr>
      </w:pPr>
      <w:r w:rsidRPr="007B7CC0">
        <w:rPr>
          <w:rStyle w:val="FootnoteReference"/>
          <w:rFonts w:cs="Segoe UI"/>
          <w:sz w:val="18"/>
          <w:szCs w:val="18"/>
        </w:rPr>
        <w:footnoteRef/>
      </w:r>
      <w:r w:rsidRPr="007B7CC0">
        <w:rPr>
          <w:rFonts w:cs="Segoe UI"/>
          <w:sz w:val="18"/>
          <w:szCs w:val="18"/>
        </w:rPr>
        <w:t xml:space="preserve"> For more information, see the Podiatrists Board of New Zealand webpage You want to become a Podiatrist? at: </w:t>
      </w:r>
      <w:hyperlink r:id="rId100" w:history="1">
        <w:r w:rsidRPr="007B7CC0">
          <w:rPr>
            <w:rStyle w:val="Hyperlink"/>
            <w:rFonts w:cs="Segoe UI"/>
            <w:sz w:val="18"/>
            <w:szCs w:val="18"/>
          </w:rPr>
          <w:t>https://podiatristsboard.org.nz/public-queries/you-want-to-become-a-podiatrist/</w:t>
        </w:r>
      </w:hyperlink>
      <w:r w:rsidRPr="007B7CC0">
        <w:rPr>
          <w:rFonts w:cs="Segoe UI"/>
          <w:sz w:val="18"/>
          <w:szCs w:val="18"/>
        </w:rPr>
        <w:t xml:space="preserve"> </w:t>
      </w:r>
    </w:p>
  </w:footnote>
  <w:footnote w:id="96">
    <w:p w14:paraId="3D544AA3" w14:textId="3D32A698" w:rsidR="00154B23" w:rsidRPr="007B7CC0" w:rsidRDefault="00154B23" w:rsidP="00862CB3">
      <w:pPr>
        <w:pStyle w:val="FootnoteText"/>
        <w:tabs>
          <w:tab w:val="left" w:pos="284"/>
        </w:tabs>
        <w:rPr>
          <w:rFonts w:cs="Segoe UI"/>
          <w:sz w:val="18"/>
          <w:szCs w:val="18"/>
        </w:rPr>
      </w:pPr>
      <w:r w:rsidRPr="007B7CC0">
        <w:rPr>
          <w:rStyle w:val="FootnoteReference"/>
          <w:rFonts w:cs="Segoe UI"/>
          <w:sz w:val="18"/>
          <w:szCs w:val="18"/>
        </w:rPr>
        <w:footnoteRef/>
      </w:r>
      <w:r w:rsidRPr="007B7CC0">
        <w:rPr>
          <w:rFonts w:cs="Segoe UI"/>
          <w:sz w:val="18"/>
          <w:szCs w:val="18"/>
        </w:rPr>
        <w:t xml:space="preserve"> For more information, see the AUT webpage Bachelor of Health Science (Podiatry) at: </w:t>
      </w:r>
      <w:hyperlink r:id="rId101" w:history="1">
        <w:r w:rsidRPr="007B7CC0">
          <w:rPr>
            <w:rStyle w:val="Hyperlink"/>
            <w:rFonts w:cs="Segoe UI"/>
            <w:sz w:val="18"/>
            <w:szCs w:val="18"/>
          </w:rPr>
          <w:t>www.aut.ac.nz/study/study-options/health-sciences/courses/bachelor-of-health-science-in-podiatry</w:t>
        </w:r>
      </w:hyperlink>
      <w:r w:rsidRPr="007B7CC0">
        <w:rPr>
          <w:rFonts w:cs="Segoe UI"/>
          <w:sz w:val="18"/>
          <w:szCs w:val="18"/>
        </w:rPr>
        <w:t xml:space="preserve"> </w:t>
      </w:r>
    </w:p>
  </w:footnote>
  <w:footnote w:id="97">
    <w:p w14:paraId="65C0241B" w14:textId="5B2DD97A" w:rsidR="00154B23" w:rsidRPr="007B7CC0" w:rsidRDefault="00154B23" w:rsidP="00862CB3">
      <w:pPr>
        <w:pStyle w:val="FootnoteText"/>
        <w:tabs>
          <w:tab w:val="left" w:pos="284"/>
        </w:tabs>
        <w:rPr>
          <w:rFonts w:cs="Segoe UI"/>
          <w:sz w:val="18"/>
          <w:szCs w:val="18"/>
        </w:rPr>
      </w:pPr>
      <w:r w:rsidRPr="007B7CC0">
        <w:rPr>
          <w:rStyle w:val="FootnoteReference"/>
          <w:rFonts w:cs="Segoe UI"/>
          <w:sz w:val="18"/>
          <w:szCs w:val="18"/>
        </w:rPr>
        <w:footnoteRef/>
      </w:r>
      <w:r w:rsidRPr="007B7CC0">
        <w:rPr>
          <w:rFonts w:cs="Segoe UI"/>
          <w:sz w:val="18"/>
          <w:szCs w:val="18"/>
        </w:rPr>
        <w:t xml:space="preserve"> For more information, see the Podiatrists Board of New Zealand webpage Registration at: </w:t>
      </w:r>
      <w:hyperlink r:id="rId102" w:history="1">
        <w:r w:rsidRPr="007B7CC0">
          <w:rPr>
            <w:rStyle w:val="Hyperlink"/>
            <w:rFonts w:cs="Segoe UI"/>
            <w:sz w:val="18"/>
            <w:szCs w:val="18"/>
          </w:rPr>
          <w:t>https://podiatristsboard.org.nz/registration/</w:t>
        </w:r>
      </w:hyperlink>
      <w:r w:rsidRPr="007B7CC0">
        <w:rPr>
          <w:rFonts w:cs="Segoe UI"/>
          <w:sz w:val="18"/>
          <w:szCs w:val="18"/>
        </w:rPr>
        <w:t xml:space="preserve"> </w:t>
      </w:r>
    </w:p>
  </w:footnote>
  <w:footnote w:id="98">
    <w:p w14:paraId="1736184C" w14:textId="08FD095F" w:rsidR="00154B23" w:rsidRPr="007B7CC0" w:rsidRDefault="00154B23" w:rsidP="00862CB3">
      <w:pPr>
        <w:pStyle w:val="FootnoteText"/>
        <w:tabs>
          <w:tab w:val="left" w:pos="284"/>
        </w:tabs>
        <w:rPr>
          <w:rFonts w:cs="Segoe UI"/>
          <w:sz w:val="18"/>
          <w:szCs w:val="18"/>
        </w:rPr>
      </w:pPr>
      <w:r w:rsidRPr="007B7CC0">
        <w:rPr>
          <w:rStyle w:val="FootnoteReference"/>
          <w:rFonts w:cs="Segoe UI"/>
          <w:sz w:val="18"/>
          <w:szCs w:val="18"/>
        </w:rPr>
        <w:footnoteRef/>
      </w:r>
      <w:r w:rsidRPr="007B7CC0">
        <w:rPr>
          <w:rFonts w:cs="Segoe UI"/>
          <w:sz w:val="18"/>
          <w:szCs w:val="18"/>
        </w:rPr>
        <w:t xml:space="preserve"> For more information, see the Podiatrists Board of New Zealand webpage Overseas Qualification? at: </w:t>
      </w:r>
      <w:hyperlink r:id="rId103" w:history="1">
        <w:r w:rsidRPr="007B7CC0">
          <w:rPr>
            <w:rStyle w:val="Hyperlink"/>
            <w:rFonts w:cs="Segoe UI"/>
            <w:sz w:val="18"/>
            <w:szCs w:val="18"/>
          </w:rPr>
          <w:t>https://podiatristsboard.org.nz/registration/overseas-qualification/</w:t>
        </w:r>
      </w:hyperlink>
      <w:r w:rsidRPr="007B7CC0">
        <w:rPr>
          <w:rFonts w:cs="Segoe UI"/>
          <w:sz w:val="18"/>
          <w:szCs w:val="18"/>
        </w:rPr>
        <w:t xml:space="preserve"> </w:t>
      </w:r>
    </w:p>
  </w:footnote>
  <w:footnote w:id="99">
    <w:p w14:paraId="114ED216" w14:textId="6E5D3223" w:rsidR="00154B23" w:rsidRPr="007B7CC0" w:rsidRDefault="00154B23" w:rsidP="00862CB3">
      <w:pPr>
        <w:pStyle w:val="FootnoteText"/>
        <w:tabs>
          <w:tab w:val="left" w:pos="284"/>
        </w:tabs>
        <w:rPr>
          <w:rFonts w:cs="Segoe UI"/>
          <w:sz w:val="18"/>
          <w:szCs w:val="18"/>
        </w:rPr>
      </w:pPr>
      <w:r w:rsidRPr="007B7CC0">
        <w:rPr>
          <w:rStyle w:val="FootnoteReference"/>
          <w:rFonts w:cs="Segoe UI"/>
          <w:sz w:val="18"/>
          <w:szCs w:val="18"/>
        </w:rPr>
        <w:footnoteRef/>
      </w:r>
      <w:r w:rsidRPr="007B7CC0">
        <w:rPr>
          <w:rFonts w:cs="Segoe UI"/>
          <w:sz w:val="18"/>
          <w:szCs w:val="18"/>
        </w:rPr>
        <w:t xml:space="preserve"> For more information, see the Podiatrists Board of New Zealand webpage Registered in Australia? at: </w:t>
      </w:r>
      <w:hyperlink r:id="rId104" w:history="1">
        <w:r w:rsidRPr="007B7CC0">
          <w:rPr>
            <w:rStyle w:val="Hyperlink"/>
            <w:rFonts w:cs="Segoe UI"/>
            <w:sz w:val="18"/>
            <w:szCs w:val="18"/>
          </w:rPr>
          <w:t>https://podiatristsboard.org.nz/registration/registered-in-australia/</w:t>
        </w:r>
      </w:hyperlink>
      <w:r w:rsidRPr="007B7CC0">
        <w:rPr>
          <w:rFonts w:cs="Segoe UI"/>
          <w:sz w:val="18"/>
          <w:szCs w:val="18"/>
        </w:rPr>
        <w:t xml:space="preserve"> </w:t>
      </w:r>
    </w:p>
  </w:footnote>
  <w:footnote w:id="100">
    <w:p w14:paraId="17DE4B7E" w14:textId="7118899A" w:rsidR="00154B23" w:rsidRPr="003F3B33" w:rsidRDefault="00154B23" w:rsidP="00862CB3">
      <w:pPr>
        <w:pStyle w:val="FootnoteText"/>
        <w:tabs>
          <w:tab w:val="left" w:pos="426"/>
        </w:tabs>
        <w:rPr>
          <w:rFonts w:ascii="Arial" w:hAnsi="Arial" w:cs="Arial"/>
        </w:rPr>
      </w:pPr>
      <w:r w:rsidRPr="007B7CC0">
        <w:rPr>
          <w:rStyle w:val="FootnoteReference"/>
          <w:rFonts w:cs="Segoe UI"/>
          <w:sz w:val="18"/>
          <w:szCs w:val="18"/>
        </w:rPr>
        <w:footnoteRef/>
      </w:r>
      <w:r>
        <w:rPr>
          <w:rFonts w:cs="Segoe UI"/>
          <w:sz w:val="18"/>
          <w:szCs w:val="18"/>
        </w:rPr>
        <w:t xml:space="preserve"> </w:t>
      </w:r>
      <w:r w:rsidRPr="007B7CC0">
        <w:rPr>
          <w:rFonts w:cs="Segoe UI"/>
          <w:sz w:val="18"/>
          <w:szCs w:val="18"/>
        </w:rPr>
        <w:t xml:space="preserve">Podiatrists Board of New Zealand. 2022. </w:t>
      </w:r>
      <w:r w:rsidRPr="007B7CC0">
        <w:rPr>
          <w:rFonts w:cs="Segoe UI"/>
          <w:i/>
          <w:iCs/>
          <w:sz w:val="18"/>
          <w:szCs w:val="18"/>
        </w:rPr>
        <w:t xml:space="preserve">Annual Report: 1 April 2021–31 March 2022. </w:t>
      </w:r>
      <w:r w:rsidRPr="007B7CC0">
        <w:rPr>
          <w:rFonts w:cs="Segoe UI"/>
          <w:sz w:val="18"/>
          <w:szCs w:val="18"/>
        </w:rPr>
        <w:t xml:space="preserve">Wellington: Podiatrists Board of New Zealand. URL: </w:t>
      </w:r>
      <w:hyperlink r:id="rId105" w:history="1">
        <w:r w:rsidRPr="007B7CC0">
          <w:rPr>
            <w:rStyle w:val="Hyperlink"/>
            <w:rFonts w:cs="Segoe UI"/>
            <w:sz w:val="18"/>
            <w:szCs w:val="18"/>
          </w:rPr>
          <w:t>https://podiatristsboard.org.nz/wp-content/uploads/2022/12/PBNZ-AnnRpt-2022.final-doc.pdf</w:t>
        </w:r>
      </w:hyperlink>
      <w:r w:rsidRPr="007B7CC0">
        <w:rPr>
          <w:rFonts w:cs="Segoe UI"/>
          <w:sz w:val="18"/>
          <w:szCs w:val="18"/>
        </w:rPr>
        <w:t xml:space="preserve"> (accessed 7 May 2024).</w:t>
      </w:r>
    </w:p>
  </w:footnote>
  <w:footnote w:id="101">
    <w:p w14:paraId="76C0BF3E" w14:textId="525A955D" w:rsidR="00154B23" w:rsidRPr="007B7CC0" w:rsidRDefault="00154B23" w:rsidP="0064026C">
      <w:pPr>
        <w:pStyle w:val="FootnoteText"/>
        <w:tabs>
          <w:tab w:val="left" w:pos="284"/>
        </w:tabs>
        <w:rPr>
          <w:rFonts w:cs="Segoe UI"/>
          <w:sz w:val="18"/>
          <w:szCs w:val="18"/>
        </w:rPr>
      </w:pPr>
      <w:r w:rsidRPr="007B7CC0">
        <w:rPr>
          <w:rStyle w:val="FootnoteReference"/>
          <w:rFonts w:cs="Segoe UI"/>
          <w:sz w:val="18"/>
          <w:szCs w:val="18"/>
        </w:rPr>
        <w:footnoteRef/>
      </w:r>
      <w:r w:rsidRPr="007B7CC0">
        <w:rPr>
          <w:rFonts w:cs="Segoe UI"/>
          <w:sz w:val="18"/>
          <w:szCs w:val="18"/>
        </w:rPr>
        <w:t xml:space="preserve"> For more information, see the New Zealand Psychologists Board webpage What is a Psychologist? at: </w:t>
      </w:r>
      <w:hyperlink r:id="rId106" w:history="1">
        <w:r w:rsidRPr="007B7CC0">
          <w:rPr>
            <w:rStyle w:val="Hyperlink"/>
            <w:rFonts w:cs="Segoe UI"/>
            <w:sz w:val="18"/>
            <w:szCs w:val="18"/>
          </w:rPr>
          <w:t>https://psychologistsboard.org.nz/for-the-public/what-is-a-psychologist/</w:t>
        </w:r>
      </w:hyperlink>
      <w:r w:rsidRPr="007B7CC0">
        <w:rPr>
          <w:rFonts w:cs="Segoe UI"/>
          <w:sz w:val="18"/>
          <w:szCs w:val="18"/>
        </w:rPr>
        <w:t xml:space="preserve"> </w:t>
      </w:r>
    </w:p>
  </w:footnote>
  <w:footnote w:id="102">
    <w:p w14:paraId="5B75924D" w14:textId="7820ED9E" w:rsidR="00154B23" w:rsidRPr="007B7CC0" w:rsidRDefault="00154B23" w:rsidP="0064026C">
      <w:pPr>
        <w:pStyle w:val="FootnoteText"/>
        <w:tabs>
          <w:tab w:val="left" w:pos="284"/>
        </w:tabs>
        <w:rPr>
          <w:rFonts w:cs="Segoe UI"/>
          <w:sz w:val="18"/>
          <w:szCs w:val="18"/>
        </w:rPr>
      </w:pPr>
      <w:r w:rsidRPr="007B7CC0">
        <w:rPr>
          <w:rStyle w:val="FootnoteReference"/>
          <w:rFonts w:cs="Segoe UI"/>
          <w:sz w:val="18"/>
          <w:szCs w:val="18"/>
        </w:rPr>
        <w:footnoteRef/>
      </w:r>
      <w:r w:rsidRPr="007B7CC0">
        <w:rPr>
          <w:rFonts w:cs="Segoe UI"/>
          <w:sz w:val="18"/>
          <w:szCs w:val="18"/>
        </w:rPr>
        <w:t xml:space="preserve"> For more information, see the New Zealand Psychologists Board webpage Accredited Courses at: </w:t>
      </w:r>
      <w:hyperlink r:id="rId107" w:history="1">
        <w:r w:rsidRPr="007B7CC0">
          <w:rPr>
            <w:rStyle w:val="Hyperlink"/>
            <w:rFonts w:cs="Segoe UI"/>
            <w:sz w:val="18"/>
            <w:szCs w:val="18"/>
          </w:rPr>
          <w:t>https://psychologistsboard.org.nz/want-to-register/accredited-courses/</w:t>
        </w:r>
      </w:hyperlink>
    </w:p>
  </w:footnote>
  <w:footnote w:id="103">
    <w:p w14:paraId="487A79A6" w14:textId="65527BC2" w:rsidR="00154B23" w:rsidRPr="00D42B8D" w:rsidRDefault="00154B23" w:rsidP="0064026C">
      <w:pPr>
        <w:pStyle w:val="FootnoteText"/>
        <w:tabs>
          <w:tab w:val="left" w:pos="284"/>
        </w:tabs>
        <w:rPr>
          <w:rFonts w:ascii="Arial" w:hAnsi="Arial" w:cs="Arial"/>
          <w:sz w:val="18"/>
          <w:szCs w:val="18"/>
        </w:rPr>
      </w:pPr>
      <w:r w:rsidRPr="007B7CC0">
        <w:rPr>
          <w:rStyle w:val="FootnoteReference"/>
          <w:rFonts w:cs="Segoe UI"/>
          <w:sz w:val="18"/>
          <w:szCs w:val="18"/>
        </w:rPr>
        <w:footnoteRef/>
      </w:r>
      <w:r w:rsidRPr="007B7CC0">
        <w:rPr>
          <w:rFonts w:cs="Segoe UI"/>
          <w:sz w:val="18"/>
          <w:szCs w:val="18"/>
        </w:rPr>
        <w:t xml:space="preserve"> For more information, see the New Zealand Psychologists Board webpage Overseas Trained: How to Register at: </w:t>
      </w:r>
      <w:hyperlink r:id="rId108" w:history="1">
        <w:r w:rsidRPr="007B7CC0">
          <w:rPr>
            <w:rStyle w:val="Hyperlink"/>
            <w:rFonts w:cs="Segoe UI"/>
            <w:sz w:val="18"/>
            <w:szCs w:val="18"/>
          </w:rPr>
          <w:t>https://psychologistsboard.org.nz/want-to-register/overseas-trained-how-to-register/</w:t>
        </w:r>
      </w:hyperlink>
      <w:r w:rsidRPr="00D42B8D">
        <w:rPr>
          <w:rFonts w:ascii="Arial" w:hAnsi="Arial" w:cs="Arial"/>
          <w:sz w:val="18"/>
          <w:szCs w:val="18"/>
        </w:rPr>
        <w:t xml:space="preserve"> </w:t>
      </w:r>
    </w:p>
  </w:footnote>
  <w:footnote w:id="104">
    <w:p w14:paraId="1D99C1CE" w14:textId="3762D357" w:rsidR="00154B23" w:rsidRPr="007B7CC0" w:rsidRDefault="00154B23" w:rsidP="0064026C">
      <w:pPr>
        <w:pStyle w:val="FootnoteText"/>
        <w:tabs>
          <w:tab w:val="left" w:pos="284"/>
        </w:tabs>
        <w:rPr>
          <w:rFonts w:cs="Segoe UI"/>
          <w:sz w:val="18"/>
          <w:szCs w:val="18"/>
        </w:rPr>
      </w:pPr>
      <w:r w:rsidRPr="007B7CC0">
        <w:rPr>
          <w:rStyle w:val="FootnoteReference"/>
          <w:rFonts w:cs="Segoe UI"/>
          <w:sz w:val="18"/>
          <w:szCs w:val="18"/>
        </w:rPr>
        <w:footnoteRef/>
      </w:r>
      <w:r w:rsidRPr="007B7CC0">
        <w:rPr>
          <w:rFonts w:cs="Segoe UI"/>
          <w:sz w:val="18"/>
          <w:szCs w:val="18"/>
        </w:rPr>
        <w:t xml:space="preserve"> For more information, see the New Zealand Psychologists Board self-assessment tool at: </w:t>
      </w:r>
      <w:hyperlink r:id="rId109" w:history="1">
        <w:r w:rsidRPr="007B7CC0">
          <w:rPr>
            <w:rStyle w:val="Hyperlink"/>
            <w:rFonts w:cs="Segoe UI"/>
            <w:sz w:val="18"/>
            <w:szCs w:val="18"/>
          </w:rPr>
          <w:t>https://nzpbselfassessmenttool.questionpro.com/</w:t>
        </w:r>
      </w:hyperlink>
      <w:r w:rsidRPr="007B7CC0">
        <w:rPr>
          <w:rFonts w:cs="Segoe UI"/>
          <w:sz w:val="18"/>
          <w:szCs w:val="18"/>
        </w:rPr>
        <w:t xml:space="preserve"> </w:t>
      </w:r>
    </w:p>
  </w:footnote>
  <w:footnote w:id="105">
    <w:p w14:paraId="2EACAFEA" w14:textId="55ECE538" w:rsidR="00154B23" w:rsidRPr="007B7CC0" w:rsidRDefault="00154B23" w:rsidP="0064026C">
      <w:pPr>
        <w:pStyle w:val="FootnoteText"/>
        <w:tabs>
          <w:tab w:val="left" w:pos="284"/>
        </w:tabs>
        <w:rPr>
          <w:rFonts w:cs="Segoe UI"/>
          <w:sz w:val="18"/>
          <w:szCs w:val="18"/>
        </w:rPr>
      </w:pPr>
      <w:r w:rsidRPr="007B7CC0">
        <w:rPr>
          <w:rStyle w:val="FootnoteReference"/>
          <w:rFonts w:cs="Segoe UI"/>
          <w:sz w:val="18"/>
          <w:szCs w:val="18"/>
        </w:rPr>
        <w:footnoteRef/>
      </w:r>
      <w:r w:rsidRPr="007B7CC0">
        <w:rPr>
          <w:rFonts w:cs="Segoe UI"/>
          <w:sz w:val="18"/>
          <w:szCs w:val="18"/>
        </w:rPr>
        <w:t xml:space="preserve"> </w:t>
      </w:r>
      <w:hyperlink r:id="rId110" w:history="1">
        <w:r w:rsidRPr="00802EF5">
          <w:rPr>
            <w:rStyle w:val="Hyperlink"/>
            <w:rFonts w:cs="Segoe UI"/>
            <w:sz w:val="18"/>
            <w:szCs w:val="18"/>
          </w:rPr>
          <w:t>https://psychologistsboard.org.nz/want-to-register/scopes-of-practice/</w:t>
        </w:r>
      </w:hyperlink>
      <w:r w:rsidRPr="007B7CC0">
        <w:rPr>
          <w:rFonts w:cs="Segoe UI"/>
          <w:sz w:val="18"/>
          <w:szCs w:val="18"/>
        </w:rPr>
        <w:t xml:space="preserve"> </w:t>
      </w:r>
    </w:p>
  </w:footnote>
  <w:footnote w:id="106">
    <w:p w14:paraId="31E560B3" w14:textId="7C227E77" w:rsidR="00154B23" w:rsidRDefault="00154B23" w:rsidP="0064026C">
      <w:pPr>
        <w:pStyle w:val="FootnoteText"/>
        <w:tabs>
          <w:tab w:val="left" w:pos="284"/>
        </w:tabs>
      </w:pPr>
      <w:r w:rsidRPr="007B7CC0">
        <w:rPr>
          <w:rStyle w:val="FootnoteReference"/>
          <w:rFonts w:cs="Segoe UI"/>
          <w:sz w:val="18"/>
          <w:szCs w:val="18"/>
        </w:rPr>
        <w:footnoteRef/>
      </w:r>
      <w:r w:rsidRPr="007B7CC0">
        <w:rPr>
          <w:rFonts w:cs="Segoe UI"/>
          <w:sz w:val="18"/>
          <w:szCs w:val="18"/>
        </w:rPr>
        <w:t xml:space="preserve"> New Zealand Psychologists Board. 2022. </w:t>
      </w:r>
      <w:r w:rsidRPr="007B7CC0">
        <w:rPr>
          <w:rFonts w:cs="Segoe UI"/>
          <w:i/>
          <w:iCs/>
          <w:sz w:val="18"/>
          <w:szCs w:val="18"/>
        </w:rPr>
        <w:t xml:space="preserve">Annual Report: 1 April 2021–31 March 2022. </w:t>
      </w:r>
      <w:r w:rsidRPr="007B7CC0">
        <w:rPr>
          <w:rFonts w:cs="Segoe UI"/>
          <w:sz w:val="18"/>
          <w:szCs w:val="18"/>
        </w:rPr>
        <w:t xml:space="preserve">Wellington: Podiatrists Board of New Zealand. URL: </w:t>
      </w:r>
      <w:hyperlink r:id="rId111" w:history="1">
        <w:r w:rsidRPr="007B7CC0">
          <w:rPr>
            <w:rStyle w:val="Hyperlink"/>
            <w:rFonts w:cs="Segoe UI"/>
            <w:sz w:val="18"/>
            <w:szCs w:val="18"/>
          </w:rPr>
          <w:t>https://psychologistsboard.org.nz/wp-content/uploads/2023/08/2022-11-29-NZPB-AR-2022.pdf</w:t>
        </w:r>
      </w:hyperlink>
      <w:r w:rsidRPr="007B7CC0">
        <w:rPr>
          <w:rFonts w:cs="Segoe UI"/>
          <w:sz w:val="18"/>
          <w:szCs w:val="18"/>
        </w:rPr>
        <w:t xml:space="preserve"> (accessed 8 May 2024).</w:t>
      </w:r>
    </w:p>
  </w:footnote>
  <w:footnote w:id="107">
    <w:p w14:paraId="0A9179D0" w14:textId="77777777" w:rsidR="00154B23" w:rsidRPr="007B7CC0" w:rsidRDefault="00154B23" w:rsidP="00F119A0">
      <w:pPr>
        <w:pStyle w:val="FootnoteText"/>
        <w:tabs>
          <w:tab w:val="left" w:pos="284"/>
        </w:tabs>
        <w:rPr>
          <w:rFonts w:cs="Segoe UI"/>
          <w:sz w:val="18"/>
          <w:szCs w:val="18"/>
        </w:rPr>
      </w:pPr>
      <w:r w:rsidRPr="007B7CC0">
        <w:rPr>
          <w:rStyle w:val="FootnoteReference"/>
          <w:rFonts w:cs="Segoe UI"/>
          <w:sz w:val="18"/>
          <w:szCs w:val="18"/>
        </w:rPr>
        <w:footnoteRef/>
      </w:r>
      <w:r w:rsidRPr="007B7CC0">
        <w:rPr>
          <w:rFonts w:cs="Segoe UI"/>
          <w:sz w:val="18"/>
          <w:szCs w:val="18"/>
        </w:rPr>
        <w:t xml:space="preserve"> A similar initiative has been introduced in the United Kingdom, see the NHS webpage clinical associate in psychology at: </w:t>
      </w:r>
      <w:hyperlink r:id="rId112" w:history="1">
        <w:r w:rsidRPr="007B7CC0">
          <w:rPr>
            <w:rStyle w:val="Hyperlink"/>
            <w:rFonts w:cs="Segoe UI"/>
            <w:sz w:val="18"/>
            <w:szCs w:val="18"/>
          </w:rPr>
          <w:t>www.healthcareers.nhs.uk/explore-roles/psychological-therapies/roles-psychological-therapies/clinical-associate-psychology</w:t>
        </w:r>
      </w:hyperlink>
    </w:p>
  </w:footnote>
  <w:footnote w:id="108">
    <w:p w14:paraId="2F89846F" w14:textId="77777777" w:rsidR="00154B23" w:rsidRPr="007B7CC0" w:rsidRDefault="00154B23" w:rsidP="00F119A0">
      <w:pPr>
        <w:pStyle w:val="FootnoteText"/>
        <w:rPr>
          <w:rFonts w:cs="Segoe UI"/>
          <w:lang w:val="en-GB"/>
        </w:rPr>
      </w:pPr>
      <w:r w:rsidRPr="007B7CC0">
        <w:rPr>
          <w:rStyle w:val="FootnoteReference"/>
          <w:rFonts w:cs="Segoe UI"/>
          <w:sz w:val="18"/>
          <w:szCs w:val="18"/>
        </w:rPr>
        <w:footnoteRef/>
      </w:r>
      <w:r w:rsidRPr="007B7CC0">
        <w:rPr>
          <w:rFonts w:cs="Segoe UI"/>
          <w:sz w:val="18"/>
          <w:szCs w:val="18"/>
        </w:rPr>
        <w:t xml:space="preserve"> Health New Zealand </w:t>
      </w:r>
      <w:r w:rsidRPr="007B7CC0">
        <w:rPr>
          <w:rFonts w:cs="Segoe UI"/>
          <w:sz w:val="18"/>
          <w:szCs w:val="18"/>
          <w:lang w:val="en-GB"/>
        </w:rPr>
        <w:t xml:space="preserve">and Te Aka Whai Ora. 2022. </w:t>
      </w:r>
      <w:r w:rsidRPr="007B7CC0">
        <w:rPr>
          <w:rFonts w:cs="Segoe UI"/>
          <w:i/>
          <w:iCs/>
          <w:sz w:val="18"/>
          <w:szCs w:val="18"/>
          <w:lang w:val="en-GB"/>
        </w:rPr>
        <w:t>Te Pae Tata Interim New Zealand Health Plan 2022</w:t>
      </w:r>
      <w:r w:rsidRPr="007B7CC0">
        <w:rPr>
          <w:rFonts w:cs="Segoe UI"/>
          <w:sz w:val="18"/>
          <w:szCs w:val="18"/>
          <w:lang w:val="en-GB"/>
        </w:rPr>
        <w:t xml:space="preserve">. Wellington: </w:t>
      </w:r>
      <w:r w:rsidRPr="007B7CC0">
        <w:rPr>
          <w:rFonts w:cs="Segoe UI"/>
          <w:sz w:val="18"/>
          <w:szCs w:val="18"/>
        </w:rPr>
        <w:t xml:space="preserve">Health New Zealand | </w:t>
      </w:r>
      <w:r w:rsidRPr="007B7CC0">
        <w:rPr>
          <w:rFonts w:cs="Segoe UI"/>
          <w:sz w:val="18"/>
          <w:szCs w:val="18"/>
          <w:lang w:val="en-GB"/>
        </w:rPr>
        <w:t>Te Whatu Ora and Te Aka Whai Ora, M</w:t>
      </w:r>
      <w:r w:rsidRPr="007B7CC0">
        <w:rPr>
          <w:rFonts w:cs="Segoe UI"/>
          <w:sz w:val="18"/>
          <w:szCs w:val="18"/>
          <w:lang w:val="mi-NZ"/>
        </w:rPr>
        <w:t xml:space="preserve">āori Health Authority. URL: </w:t>
      </w:r>
      <w:hyperlink r:id="rId113" w:history="1">
        <w:r w:rsidRPr="007B7CC0">
          <w:rPr>
            <w:rStyle w:val="Hyperlink"/>
            <w:rFonts w:cs="Segoe UI"/>
            <w:sz w:val="18"/>
            <w:szCs w:val="18"/>
            <w:lang w:val="mi-NZ"/>
          </w:rPr>
          <w:t>www.tewhatuora.govt.nz/publications/te-pae-tata-interim-new-zealand-health-plan-2022/</w:t>
        </w:r>
      </w:hyperlink>
      <w:r w:rsidRPr="007B7CC0">
        <w:rPr>
          <w:rFonts w:cs="Segoe UI"/>
          <w:sz w:val="18"/>
          <w:szCs w:val="18"/>
          <w:lang w:val="mi-NZ"/>
        </w:rPr>
        <w:t xml:space="preserve"> (accessed 8 May 2024).</w:t>
      </w:r>
    </w:p>
  </w:footnote>
  <w:footnote w:id="109">
    <w:p w14:paraId="2F5CF168" w14:textId="77777777" w:rsidR="00154B23" w:rsidRPr="007B7CC0" w:rsidRDefault="00154B23" w:rsidP="00121425">
      <w:pPr>
        <w:pStyle w:val="FootnoteText"/>
        <w:contextualSpacing/>
        <w:rPr>
          <w:rFonts w:cs="Segoe UI"/>
          <w:sz w:val="18"/>
          <w:szCs w:val="18"/>
          <w:lang w:val="mi-NZ"/>
        </w:rPr>
      </w:pPr>
      <w:r w:rsidRPr="007B7CC0">
        <w:rPr>
          <w:rStyle w:val="FootnoteReference"/>
          <w:rFonts w:cs="Segoe UI"/>
          <w:sz w:val="18"/>
          <w:szCs w:val="18"/>
        </w:rPr>
        <w:footnoteRef/>
      </w:r>
      <w:r w:rsidRPr="007B7CC0">
        <w:rPr>
          <w:rFonts w:cs="Segoe UI"/>
          <w:sz w:val="18"/>
          <w:szCs w:val="18"/>
        </w:rPr>
        <w:t xml:space="preserve"> From </w:t>
      </w:r>
      <w:hyperlink r:id="rId114" w:history="1">
        <w:r w:rsidRPr="007B7CC0">
          <w:rPr>
            <w:rStyle w:val="Hyperlink"/>
            <w:rFonts w:cs="Segoe UI"/>
            <w:sz w:val="18"/>
            <w:szCs w:val="18"/>
          </w:rPr>
          <w:t>Global Definition of Social Work – International Federation of Social Workers (ifsw.org)</w:t>
        </w:r>
      </w:hyperlink>
    </w:p>
  </w:footnote>
  <w:footnote w:id="110">
    <w:p w14:paraId="1BA5F8BA" w14:textId="77777777" w:rsidR="00154B23" w:rsidRPr="007B7CC0" w:rsidRDefault="00154B23" w:rsidP="00121425">
      <w:pPr>
        <w:ind w:left="284" w:hanging="284"/>
        <w:contextualSpacing/>
        <w:rPr>
          <w:rFonts w:cs="Segoe UI"/>
          <w:sz w:val="18"/>
          <w:szCs w:val="18"/>
          <w:shd w:val="clear" w:color="auto" w:fill="FFFFFF"/>
        </w:rPr>
      </w:pPr>
      <w:r w:rsidRPr="007B7CC0">
        <w:rPr>
          <w:rStyle w:val="FootnoteReference"/>
          <w:rFonts w:cs="Segoe UI"/>
          <w:sz w:val="18"/>
          <w:szCs w:val="18"/>
        </w:rPr>
        <w:footnoteRef/>
      </w:r>
      <w:r w:rsidRPr="007B7CC0">
        <w:rPr>
          <w:rFonts w:cs="Segoe UI"/>
          <w:sz w:val="18"/>
          <w:szCs w:val="18"/>
        </w:rPr>
        <w:t xml:space="preserve"> For more information, see the Social Workers Registration Board webpage Hōkaitanga o ngā Mahi Scope of Practice at: </w:t>
      </w:r>
      <w:hyperlink r:id="rId115" w:history="1">
        <w:r w:rsidRPr="007B7CC0">
          <w:rPr>
            <w:rStyle w:val="Hyperlink"/>
            <w:rFonts w:cs="Segoe UI"/>
            <w:sz w:val="18"/>
            <w:szCs w:val="18"/>
            <w:shd w:val="clear" w:color="auto" w:fill="FFFFFF"/>
          </w:rPr>
          <w:t>https://swrb.govt.nz/practice/scope-of-practice/</w:t>
        </w:r>
      </w:hyperlink>
      <w:r w:rsidRPr="007B7CC0">
        <w:rPr>
          <w:rFonts w:cs="Segoe UI"/>
          <w:sz w:val="18"/>
          <w:szCs w:val="18"/>
          <w:shd w:val="clear" w:color="auto" w:fill="FFFFFF"/>
        </w:rPr>
        <w:t xml:space="preserve"> </w:t>
      </w:r>
    </w:p>
  </w:footnote>
  <w:footnote w:id="111">
    <w:p w14:paraId="4943B829" w14:textId="77777777" w:rsidR="00154B23" w:rsidRPr="008C1C2D" w:rsidRDefault="00154B23" w:rsidP="00121425">
      <w:pPr>
        <w:pStyle w:val="FootnoteText"/>
        <w:rPr>
          <w:rFonts w:ascii="Arial" w:hAnsi="Arial" w:cs="Arial"/>
          <w:lang w:val="mi-NZ"/>
        </w:rPr>
      </w:pPr>
      <w:r w:rsidRPr="007B7CC0">
        <w:rPr>
          <w:rStyle w:val="FootnoteReference"/>
          <w:rFonts w:cs="Segoe UI"/>
          <w:sz w:val="18"/>
          <w:szCs w:val="18"/>
        </w:rPr>
        <w:footnoteRef/>
      </w:r>
      <w:r w:rsidRPr="007B7CC0">
        <w:rPr>
          <w:rFonts w:cs="Segoe UI"/>
          <w:sz w:val="18"/>
          <w:szCs w:val="18"/>
        </w:rPr>
        <w:t xml:space="preserve"> For more information, see the Social Workers Registration Board webpage Ngā tohu whaimana NZ recognised qualifications at: </w:t>
      </w:r>
      <w:hyperlink r:id="rId116" w:history="1">
        <w:r w:rsidRPr="007B7CC0">
          <w:rPr>
            <w:rStyle w:val="Hyperlink"/>
            <w:rFonts w:cs="Segoe UI"/>
            <w:sz w:val="18"/>
            <w:szCs w:val="18"/>
          </w:rPr>
          <w:t>https://swrb.govt.nz/registration/nz-recognised-sw-qualifications/</w:t>
        </w:r>
      </w:hyperlink>
    </w:p>
  </w:footnote>
  <w:footnote w:id="112">
    <w:p w14:paraId="45FCC666" w14:textId="77777777" w:rsidR="00154B23" w:rsidRPr="00C864BF" w:rsidRDefault="00154B23" w:rsidP="00121425">
      <w:pPr>
        <w:pStyle w:val="FootnoteText"/>
        <w:rPr>
          <w:rFonts w:cs="Segoe UI"/>
          <w:sz w:val="18"/>
          <w:szCs w:val="18"/>
          <w:lang w:val="mi-NZ"/>
        </w:rPr>
      </w:pPr>
      <w:r w:rsidRPr="00C864BF">
        <w:rPr>
          <w:rStyle w:val="FootnoteReference"/>
          <w:rFonts w:cs="Segoe UI"/>
          <w:sz w:val="18"/>
          <w:szCs w:val="18"/>
        </w:rPr>
        <w:footnoteRef/>
      </w:r>
      <w:r w:rsidRPr="00C864BF">
        <w:rPr>
          <w:rFonts w:cs="Segoe UI"/>
          <w:sz w:val="18"/>
          <w:szCs w:val="18"/>
        </w:rPr>
        <w:t xml:space="preserve"> For more information, see the Social Workers Registration Board webpage Te huarahi tūmahi wheako Experience pathway: S13 at: </w:t>
      </w:r>
      <w:hyperlink r:id="rId117" w:history="1">
        <w:r w:rsidRPr="00C864BF">
          <w:rPr>
            <w:rStyle w:val="Hyperlink"/>
            <w:rFonts w:cs="Segoe UI"/>
            <w:sz w:val="18"/>
            <w:szCs w:val="18"/>
          </w:rPr>
          <w:t>https://swrb.govt.nz/registration/experience-pathway-s13/</w:t>
        </w:r>
      </w:hyperlink>
    </w:p>
  </w:footnote>
  <w:footnote w:id="113">
    <w:p w14:paraId="0D54182A" w14:textId="77777777" w:rsidR="00154B23" w:rsidRPr="00C864BF" w:rsidRDefault="00154B23" w:rsidP="00121425">
      <w:pPr>
        <w:pStyle w:val="FootnoteText"/>
        <w:rPr>
          <w:rFonts w:cs="Segoe UI"/>
          <w:sz w:val="18"/>
          <w:szCs w:val="18"/>
          <w:lang w:val="mi-NZ"/>
        </w:rPr>
      </w:pPr>
      <w:r w:rsidRPr="00C864BF">
        <w:rPr>
          <w:rStyle w:val="FootnoteReference"/>
          <w:rFonts w:cs="Segoe UI"/>
          <w:sz w:val="18"/>
          <w:szCs w:val="18"/>
        </w:rPr>
        <w:footnoteRef/>
      </w:r>
      <w:r w:rsidRPr="00C864BF">
        <w:rPr>
          <w:rFonts w:cs="Segoe UI"/>
          <w:sz w:val="18"/>
          <w:szCs w:val="18"/>
        </w:rPr>
        <w:t xml:space="preserve"> For more information, see the Social Workers Registration Board webpage Ngā tohu o tāwāhi Overseas qualifications pathway at: </w:t>
      </w:r>
      <w:hyperlink r:id="rId118" w:history="1">
        <w:r w:rsidRPr="00C864BF">
          <w:rPr>
            <w:rStyle w:val="Hyperlink"/>
            <w:rFonts w:cs="Segoe UI"/>
            <w:sz w:val="18"/>
            <w:szCs w:val="18"/>
          </w:rPr>
          <w:t>https://swrb.govt.nz/registration/overseas-qualified-social-workers/</w:t>
        </w:r>
      </w:hyperlink>
    </w:p>
  </w:footnote>
  <w:footnote w:id="114">
    <w:p w14:paraId="6E2FC651" w14:textId="77777777" w:rsidR="00154B23" w:rsidRPr="00D445AA" w:rsidRDefault="00154B23" w:rsidP="00121425">
      <w:pPr>
        <w:pStyle w:val="FootnoteText"/>
        <w:rPr>
          <w:rFonts w:ascii="Arial" w:hAnsi="Arial" w:cs="Arial"/>
          <w:sz w:val="18"/>
          <w:szCs w:val="18"/>
        </w:rPr>
      </w:pPr>
      <w:r w:rsidRPr="00C864BF">
        <w:rPr>
          <w:rStyle w:val="FootnoteReference"/>
          <w:rFonts w:cs="Segoe UI"/>
          <w:sz w:val="18"/>
          <w:szCs w:val="18"/>
        </w:rPr>
        <w:footnoteRef/>
      </w:r>
      <w:r w:rsidRPr="00C864BF">
        <w:rPr>
          <w:rFonts w:cs="Segoe UI"/>
          <w:sz w:val="18"/>
          <w:szCs w:val="18"/>
        </w:rPr>
        <w:t xml:space="preserve"> SWRB. 2022. </w:t>
      </w:r>
      <w:r w:rsidRPr="00C864BF">
        <w:rPr>
          <w:rFonts w:cs="Segoe UI"/>
          <w:i/>
          <w:iCs/>
          <w:sz w:val="18"/>
          <w:szCs w:val="18"/>
        </w:rPr>
        <w:t>Annual Report 2020–2021</w:t>
      </w:r>
      <w:r w:rsidRPr="00C864BF">
        <w:rPr>
          <w:rFonts w:cs="Segoe UI"/>
          <w:sz w:val="18"/>
          <w:szCs w:val="18"/>
        </w:rPr>
        <w:t xml:space="preserve">. Wellington: Social Workers Registration Board (SWRB). URL: </w:t>
      </w:r>
      <w:hyperlink r:id="rId119" w:anchor="Annual-Reports" w:history="1">
        <w:r w:rsidRPr="00C864BF">
          <w:rPr>
            <w:rStyle w:val="Hyperlink"/>
            <w:rFonts w:cs="Segoe UI"/>
            <w:sz w:val="18"/>
            <w:szCs w:val="18"/>
          </w:rPr>
          <w:t>https://swrb.govt.nz/about-us/news-and-publications/publications/#Annual-Reports</w:t>
        </w:r>
      </w:hyperlink>
      <w:r w:rsidRPr="00C864BF">
        <w:rPr>
          <w:rFonts w:cs="Segoe UI"/>
          <w:sz w:val="18"/>
          <w:szCs w:val="18"/>
        </w:rPr>
        <w:t xml:space="preserve"> and SWRB. 2022. </w:t>
      </w:r>
      <w:r w:rsidRPr="00C864BF">
        <w:rPr>
          <w:rFonts w:cs="Segoe UI"/>
          <w:i/>
          <w:iCs/>
          <w:sz w:val="18"/>
          <w:szCs w:val="18"/>
        </w:rPr>
        <w:t>Annual Social Worker Workforce Report 2022</w:t>
      </w:r>
      <w:r w:rsidRPr="00C864BF">
        <w:rPr>
          <w:rFonts w:cs="Segoe UI"/>
          <w:sz w:val="18"/>
          <w:szCs w:val="18"/>
        </w:rPr>
        <w:t xml:space="preserve">. Wellington: Social Workers Registration Board (SWRB). URL: </w:t>
      </w:r>
      <w:hyperlink r:id="rId120" w:anchor="workforce-surveys" w:history="1">
        <w:r w:rsidRPr="00C864BF">
          <w:rPr>
            <w:rStyle w:val="Hyperlink"/>
            <w:rFonts w:cs="Segoe UI"/>
            <w:sz w:val="18"/>
            <w:szCs w:val="18"/>
          </w:rPr>
          <w:t>https://swrb.govt.nz/about-us/news-and-publications/publications/#workforce-surveys</w:t>
        </w:r>
      </w:hyperlink>
      <w:r w:rsidRPr="00C864BF">
        <w:rPr>
          <w:rFonts w:cs="Segoe UI"/>
          <w:sz w:val="18"/>
          <w:szCs w:val="18"/>
        </w:rPr>
        <w:t xml:space="preserve"> (both accessed 8 May 2024).</w:t>
      </w:r>
    </w:p>
  </w:footnote>
  <w:footnote w:id="115">
    <w:p w14:paraId="243E249A" w14:textId="77777777" w:rsidR="00154B23" w:rsidRPr="00C864BF" w:rsidRDefault="00154B23" w:rsidP="00A96327">
      <w:pPr>
        <w:pStyle w:val="FootnoteText"/>
        <w:rPr>
          <w:rFonts w:cs="Segoe UI"/>
          <w:sz w:val="16"/>
          <w:szCs w:val="16"/>
          <w:lang w:val="mi-NZ"/>
        </w:rPr>
      </w:pPr>
      <w:r w:rsidRPr="00C864BF">
        <w:rPr>
          <w:rStyle w:val="FootnoteReference"/>
          <w:rFonts w:cs="Segoe UI"/>
          <w:sz w:val="18"/>
          <w:szCs w:val="18"/>
        </w:rPr>
        <w:footnoteRef/>
      </w:r>
      <w:r w:rsidRPr="00C864BF">
        <w:rPr>
          <w:rFonts w:cs="Segoe UI"/>
          <w:sz w:val="18"/>
          <w:szCs w:val="18"/>
        </w:rPr>
        <w:t xml:space="preserve"> SWRB. 202</w:t>
      </w:r>
      <w:r>
        <w:rPr>
          <w:rFonts w:cs="Segoe UI"/>
          <w:sz w:val="18"/>
          <w:szCs w:val="18"/>
        </w:rPr>
        <w:t>2</w:t>
      </w:r>
      <w:r w:rsidRPr="00C864BF">
        <w:rPr>
          <w:rFonts w:cs="Segoe UI"/>
          <w:sz w:val="18"/>
          <w:szCs w:val="18"/>
        </w:rPr>
        <w:t xml:space="preserve">. </w:t>
      </w:r>
      <w:r w:rsidRPr="00C864BF">
        <w:rPr>
          <w:rFonts w:cs="Segoe UI"/>
          <w:i/>
          <w:iCs/>
          <w:sz w:val="18"/>
          <w:szCs w:val="18"/>
        </w:rPr>
        <w:t>Annual Education Providers Report 202</w:t>
      </w:r>
      <w:r>
        <w:rPr>
          <w:rFonts w:cs="Segoe UI"/>
          <w:i/>
          <w:iCs/>
          <w:sz w:val="18"/>
          <w:szCs w:val="18"/>
        </w:rPr>
        <w:t>2</w:t>
      </w:r>
      <w:r w:rsidRPr="00C864BF">
        <w:rPr>
          <w:rFonts w:cs="Segoe UI"/>
          <w:sz w:val="18"/>
          <w:szCs w:val="18"/>
        </w:rPr>
        <w:t>. Wellington: Social Workers Registration Board (SWRB). URL:</w:t>
      </w:r>
      <w:hyperlink r:id="rId121" w:anchor="education-reports" w:history="1">
        <w:r w:rsidRPr="00C864BF">
          <w:rPr>
            <w:rStyle w:val="Hyperlink"/>
            <w:rFonts w:cs="Segoe UI"/>
            <w:sz w:val="18"/>
            <w:szCs w:val="18"/>
          </w:rPr>
          <w:t>https://swrb.govt.nz/about-us/news-and-publications/publications/#education-reports</w:t>
        </w:r>
      </w:hyperlink>
      <w:r w:rsidRPr="00C864BF">
        <w:rPr>
          <w:rFonts w:cs="Segoe UI"/>
          <w:sz w:val="18"/>
          <w:szCs w:val="18"/>
        </w:rPr>
        <w:t xml:space="preserve"> (accessed 8 May 2024).</w:t>
      </w:r>
    </w:p>
  </w:footnote>
  <w:footnote w:id="116">
    <w:p w14:paraId="2ABF6D62" w14:textId="77777777" w:rsidR="00154B23" w:rsidRPr="0000397F" w:rsidRDefault="00154B23">
      <w:pPr>
        <w:pStyle w:val="FootnoteText"/>
        <w:rPr>
          <w:sz w:val="16"/>
          <w:szCs w:val="16"/>
          <w:lang w:val="mi-NZ"/>
        </w:rPr>
      </w:pPr>
      <w:r w:rsidRPr="0000397F">
        <w:rPr>
          <w:rStyle w:val="FootnoteReference"/>
          <w:sz w:val="18"/>
          <w:szCs w:val="18"/>
        </w:rPr>
        <w:footnoteRef/>
      </w:r>
      <w:r w:rsidRPr="0000397F">
        <w:rPr>
          <w:sz w:val="18"/>
          <w:szCs w:val="18"/>
        </w:rPr>
        <w:t xml:space="preserve"> For more information see </w:t>
      </w:r>
      <w:hyperlink r:id="rId122" w:history="1">
        <w:r w:rsidRPr="0000397F">
          <w:rPr>
            <w:rStyle w:val="Hyperlink"/>
            <w:sz w:val="18"/>
            <w:szCs w:val="18"/>
          </w:rPr>
          <w:t>SWRB-Workforce-Survey-Report-2022 (3).pdf</w:t>
        </w:r>
      </w:hyperlink>
    </w:p>
  </w:footnote>
  <w:footnote w:id="117">
    <w:p w14:paraId="2DA1E51B" w14:textId="77777777" w:rsidR="00154B23" w:rsidRPr="0000397F" w:rsidRDefault="00154B23" w:rsidP="007C2673">
      <w:pPr>
        <w:pStyle w:val="FootnoteText"/>
        <w:rPr>
          <w:sz w:val="18"/>
          <w:szCs w:val="18"/>
        </w:rPr>
      </w:pPr>
      <w:r w:rsidRPr="0000397F">
        <w:rPr>
          <w:rStyle w:val="FootnoteReference"/>
          <w:sz w:val="18"/>
          <w:szCs w:val="18"/>
        </w:rPr>
        <w:footnoteRef/>
      </w:r>
      <w:r w:rsidRPr="0000397F">
        <w:rPr>
          <w:sz w:val="18"/>
          <w:szCs w:val="18"/>
        </w:rPr>
        <w:t xml:space="preserve"> See </w:t>
      </w:r>
      <w:hyperlink r:id="rId123" w:history="1">
        <w:r w:rsidRPr="0000397F">
          <w:rPr>
            <w:rStyle w:val="Hyperlink"/>
            <w:sz w:val="18"/>
            <w:szCs w:val="18"/>
          </w:rPr>
          <w:t xml:space="preserve">Global Definition of Social Work – International Federation of Social Workers (ifsw.org) </w:t>
        </w:r>
      </w:hyperlink>
      <w:r w:rsidRPr="0000397F">
        <w:rPr>
          <w:sz w:val="18"/>
          <w:szCs w:val="18"/>
        </w:rPr>
        <w:t xml:space="preserve"> </w:t>
      </w:r>
    </w:p>
  </w:footnote>
  <w:footnote w:id="118">
    <w:p w14:paraId="36DF0E55" w14:textId="77777777" w:rsidR="00154B23" w:rsidRPr="00706CDA" w:rsidRDefault="00154B23" w:rsidP="007C2673">
      <w:pPr>
        <w:pStyle w:val="FootnoteText"/>
        <w:rPr>
          <w:lang w:val="mi-NZ"/>
        </w:rPr>
      </w:pPr>
      <w:r w:rsidRPr="0000397F">
        <w:rPr>
          <w:rStyle w:val="FootnoteReference"/>
          <w:sz w:val="18"/>
          <w:szCs w:val="18"/>
        </w:rPr>
        <w:footnoteRef/>
      </w:r>
      <w:r w:rsidRPr="0000397F">
        <w:rPr>
          <w:sz w:val="18"/>
          <w:szCs w:val="18"/>
        </w:rPr>
        <w:t xml:space="preserve"> </w:t>
      </w:r>
      <w:r w:rsidRPr="0000397F">
        <w:rPr>
          <w:sz w:val="18"/>
          <w:szCs w:val="18"/>
          <w:lang w:val="mi-NZ"/>
        </w:rPr>
        <w:t xml:space="preserve">ANZASW. 2019. </w:t>
      </w:r>
      <w:r w:rsidRPr="0000397F">
        <w:rPr>
          <w:i/>
          <w:iCs/>
          <w:sz w:val="18"/>
          <w:szCs w:val="18"/>
          <w:lang w:val="mi-NZ"/>
        </w:rPr>
        <w:t xml:space="preserve">Code of Ethics 2019. </w:t>
      </w:r>
      <w:r w:rsidRPr="0000397F">
        <w:rPr>
          <w:sz w:val="18"/>
          <w:szCs w:val="18"/>
          <w:lang w:val="mi-NZ"/>
        </w:rPr>
        <w:t xml:space="preserve">Wellington: </w:t>
      </w:r>
      <w:r w:rsidRPr="0000397F">
        <w:rPr>
          <w:rFonts w:cs="Segoe UI"/>
          <w:sz w:val="18"/>
          <w:szCs w:val="18"/>
        </w:rPr>
        <w:t xml:space="preserve">Aotearoa New Zealand Association of Social Workers (ANZASW). Page 6. </w:t>
      </w:r>
      <w:r w:rsidRPr="0000397F">
        <w:rPr>
          <w:sz w:val="18"/>
          <w:szCs w:val="18"/>
          <w:lang w:val="mi-NZ"/>
        </w:rPr>
        <w:t xml:space="preserve">URL: </w:t>
      </w:r>
      <w:hyperlink r:id="rId124" w:history="1">
        <w:r w:rsidRPr="0000397F">
          <w:rPr>
            <w:rStyle w:val="Hyperlink"/>
            <w:sz w:val="18"/>
            <w:szCs w:val="18"/>
            <w:lang w:val="mi-NZ"/>
          </w:rPr>
          <w:t>www.anzasw.nz/public/150/files/Publications/Code-of-Ethics-Adopted-30-Aug-2019.pdf</w:t>
        </w:r>
      </w:hyperlink>
      <w:r w:rsidRPr="0000397F">
        <w:rPr>
          <w:sz w:val="18"/>
          <w:szCs w:val="18"/>
          <w:lang w:val="mi-NZ"/>
        </w:rPr>
        <w:t xml:space="preserve"> (accessed 8 May 2024). </w:t>
      </w:r>
    </w:p>
  </w:footnote>
  <w:footnote w:id="119">
    <w:p w14:paraId="624E19D2" w14:textId="00D47BCC" w:rsidR="00154B23" w:rsidRPr="0000397F" w:rsidRDefault="00154B23" w:rsidP="007C2673">
      <w:pPr>
        <w:pStyle w:val="FootnoteText"/>
        <w:tabs>
          <w:tab w:val="left" w:pos="284"/>
        </w:tabs>
        <w:rPr>
          <w:rFonts w:cs="Segoe UI"/>
          <w:sz w:val="18"/>
          <w:szCs w:val="18"/>
        </w:rPr>
      </w:pPr>
      <w:r w:rsidRPr="0000397F">
        <w:rPr>
          <w:rStyle w:val="FootnoteReference"/>
          <w:rFonts w:cs="Segoe UI"/>
          <w:sz w:val="18"/>
          <w:szCs w:val="18"/>
        </w:rPr>
        <w:footnoteRef/>
      </w:r>
      <w:r w:rsidRPr="0000397F">
        <w:rPr>
          <w:rFonts w:cs="Segoe UI"/>
          <w:sz w:val="18"/>
          <w:szCs w:val="18"/>
        </w:rPr>
        <w:t xml:space="preserve"> For more information, see the New Zealand Gazette webpage Notice Replacing Scopes of Practice and Qualifications for the New Zealand Medical Radiation Technologists Board, 17 May 2023, 2023-gs2008 at: </w:t>
      </w:r>
      <w:hyperlink r:id="rId125" w:history="1">
        <w:r w:rsidRPr="0000397F">
          <w:rPr>
            <w:rStyle w:val="Hyperlink"/>
            <w:rFonts w:cs="Segoe UI"/>
            <w:sz w:val="18"/>
            <w:szCs w:val="18"/>
          </w:rPr>
          <w:t>https://gazette.govt.nz/notice/id/2023-gs2008</w:t>
        </w:r>
      </w:hyperlink>
      <w:r w:rsidRPr="0000397F">
        <w:rPr>
          <w:rFonts w:cs="Segoe UI"/>
          <w:sz w:val="18"/>
          <w:szCs w:val="18"/>
        </w:rPr>
        <w:t xml:space="preserve"> and MRTB. 2023. </w:t>
      </w:r>
      <w:r w:rsidRPr="0000397F">
        <w:rPr>
          <w:rFonts w:cs="Segoe UI"/>
          <w:i/>
          <w:iCs/>
          <w:sz w:val="18"/>
          <w:szCs w:val="18"/>
        </w:rPr>
        <w:t xml:space="preserve">Competence Standards for Medical Imaging and Radiation Therapy Practitioners in Aotearoa New Zealand. </w:t>
      </w:r>
      <w:r w:rsidRPr="0000397F">
        <w:rPr>
          <w:rFonts w:cs="Segoe UI"/>
          <w:sz w:val="18"/>
          <w:szCs w:val="18"/>
        </w:rPr>
        <w:t xml:space="preserve">Wellington: New Zealand Medical Radiation Technologists Board (MRTB). URL: </w:t>
      </w:r>
      <w:hyperlink r:id="rId126" w:history="1">
        <w:r w:rsidRPr="0000397F">
          <w:rPr>
            <w:rStyle w:val="Hyperlink"/>
            <w:rFonts w:cs="Segoe UI"/>
            <w:sz w:val="18"/>
            <w:szCs w:val="18"/>
          </w:rPr>
          <w:t>www.mrtboard.org.nz/assets_mrtb/Uploads/2023-May-V3-MRTB-Competence-Standards.pdf</w:t>
        </w:r>
      </w:hyperlink>
    </w:p>
  </w:footnote>
  <w:footnote w:id="120">
    <w:p w14:paraId="69416A1F" w14:textId="77777777" w:rsidR="00154B23" w:rsidRPr="0000397F" w:rsidRDefault="00154B23" w:rsidP="007C2673">
      <w:pPr>
        <w:pStyle w:val="FootnoteText"/>
        <w:tabs>
          <w:tab w:val="left" w:pos="284"/>
        </w:tabs>
        <w:rPr>
          <w:rFonts w:cs="Segoe UI"/>
          <w:sz w:val="18"/>
          <w:szCs w:val="18"/>
        </w:rPr>
      </w:pPr>
      <w:r w:rsidRPr="0000397F">
        <w:rPr>
          <w:rStyle w:val="FootnoteReference"/>
          <w:rFonts w:cs="Segoe UI"/>
          <w:sz w:val="18"/>
          <w:szCs w:val="18"/>
        </w:rPr>
        <w:footnoteRef/>
      </w:r>
      <w:r w:rsidRPr="0000397F">
        <w:rPr>
          <w:rFonts w:cs="Segoe UI"/>
          <w:sz w:val="18"/>
          <w:szCs w:val="18"/>
        </w:rPr>
        <w:t xml:space="preserve"> MRTB. 2022. </w:t>
      </w:r>
      <w:r w:rsidRPr="0000397F">
        <w:rPr>
          <w:rFonts w:cs="Segoe UI"/>
          <w:i/>
          <w:iCs/>
          <w:sz w:val="18"/>
          <w:szCs w:val="18"/>
        </w:rPr>
        <w:t xml:space="preserve">New Zealand Medical Radiation Technologists Board Annual Report, 1 April 2021–31 March 2022. </w:t>
      </w:r>
      <w:r w:rsidRPr="0000397F">
        <w:rPr>
          <w:rFonts w:cs="Segoe UI"/>
          <w:sz w:val="18"/>
          <w:szCs w:val="18"/>
        </w:rPr>
        <w:t xml:space="preserve">New Zealand Medical Radiation Technologists Board (MRTB). URL: </w:t>
      </w:r>
      <w:hyperlink r:id="rId127" w:history="1">
        <w:r w:rsidRPr="0000397F">
          <w:rPr>
            <w:rStyle w:val="Hyperlink"/>
            <w:rFonts w:cs="Segoe UI"/>
            <w:sz w:val="18"/>
            <w:szCs w:val="18"/>
          </w:rPr>
          <w:t>www.mrtboard.org.nz/assets_mrtb/Uploads/MRTB-Annual-Report-2022.pdf</w:t>
        </w:r>
      </w:hyperlink>
      <w:r w:rsidRPr="0000397F">
        <w:rPr>
          <w:rFonts w:cs="Segoe UI"/>
          <w:sz w:val="18"/>
          <w:szCs w:val="18"/>
        </w:rPr>
        <w:t xml:space="preserve"> (accessed 30 April 2024). </w:t>
      </w:r>
    </w:p>
  </w:footnote>
  <w:footnote w:id="121">
    <w:p w14:paraId="0D91297E" w14:textId="14E3A545" w:rsidR="00154B23" w:rsidRPr="0000397F" w:rsidRDefault="00154B23" w:rsidP="007C2673">
      <w:pPr>
        <w:pStyle w:val="FootnoteText"/>
        <w:tabs>
          <w:tab w:val="left" w:pos="284"/>
        </w:tabs>
        <w:rPr>
          <w:rFonts w:cs="Segoe UI"/>
          <w:sz w:val="18"/>
          <w:szCs w:val="18"/>
        </w:rPr>
      </w:pPr>
      <w:r w:rsidRPr="0000397F">
        <w:rPr>
          <w:rStyle w:val="FootnoteReference"/>
          <w:rFonts w:cs="Segoe UI"/>
          <w:sz w:val="18"/>
          <w:szCs w:val="18"/>
        </w:rPr>
        <w:footnoteRef/>
      </w:r>
      <w:r w:rsidRPr="0000397F">
        <w:rPr>
          <w:rFonts w:cs="Segoe UI"/>
          <w:sz w:val="18"/>
          <w:szCs w:val="18"/>
        </w:rPr>
        <w:t xml:space="preserve"> </w:t>
      </w:r>
      <w:hyperlink r:id="rId128" w:history="1">
        <w:r w:rsidRPr="00802EF5">
          <w:rPr>
            <w:rStyle w:val="Hyperlink"/>
            <w:rFonts w:cs="Segoe UI"/>
            <w:sz w:val="18"/>
            <w:szCs w:val="18"/>
          </w:rPr>
          <w:t>https://www.mrtboard.org.nz/pre-registration/overseas-trained-how-to-register/ttmra/</w:t>
        </w:r>
      </w:hyperlink>
    </w:p>
  </w:footnote>
  <w:footnote w:id="122">
    <w:p w14:paraId="14F16E6A" w14:textId="14391BF2" w:rsidR="00154B23" w:rsidRPr="00C76687" w:rsidRDefault="00154B23" w:rsidP="007C2673">
      <w:pPr>
        <w:pStyle w:val="FootnoteText"/>
        <w:tabs>
          <w:tab w:val="left" w:pos="284"/>
        </w:tabs>
        <w:rPr>
          <w:rFonts w:ascii="Arial" w:hAnsi="Arial" w:cs="Arial"/>
        </w:rPr>
      </w:pPr>
      <w:r w:rsidRPr="0000397F">
        <w:rPr>
          <w:rStyle w:val="FootnoteReference"/>
          <w:rFonts w:cs="Segoe UI"/>
          <w:sz w:val="18"/>
          <w:szCs w:val="18"/>
        </w:rPr>
        <w:footnoteRef/>
      </w:r>
      <w:r w:rsidRPr="0000397F">
        <w:rPr>
          <w:rFonts w:cs="Segoe UI"/>
          <w:sz w:val="18"/>
          <w:szCs w:val="18"/>
        </w:rPr>
        <w:t xml:space="preserve"> </w:t>
      </w:r>
      <w:hyperlink r:id="rId129" w:history="1">
        <w:r w:rsidRPr="00802EF5">
          <w:rPr>
            <w:rStyle w:val="Hyperlink"/>
            <w:rFonts w:cs="Segoe UI"/>
            <w:sz w:val="18"/>
            <w:szCs w:val="18"/>
          </w:rPr>
          <w:t>https://www.asar.com.au/course-accreditation/asar-accredited-courses/</w:t>
        </w:r>
      </w:hyperlink>
      <w:r w:rsidRPr="00C76687">
        <w:rPr>
          <w:rFonts w:ascii="Arial" w:hAnsi="Arial" w:cs="Arial"/>
          <w:sz w:val="18"/>
          <w:szCs w:val="18"/>
        </w:rPr>
        <w:t xml:space="preserve"> </w:t>
      </w:r>
    </w:p>
  </w:footnote>
  <w:footnote w:id="123">
    <w:p w14:paraId="0D258F5C" w14:textId="7440A788" w:rsidR="00154B23" w:rsidRPr="0000397F" w:rsidRDefault="00154B23" w:rsidP="007C2673">
      <w:pPr>
        <w:pStyle w:val="FootnoteText"/>
        <w:tabs>
          <w:tab w:val="left" w:pos="284"/>
        </w:tabs>
        <w:rPr>
          <w:rFonts w:cs="Segoe UI"/>
          <w:sz w:val="18"/>
          <w:szCs w:val="18"/>
        </w:rPr>
      </w:pPr>
      <w:r w:rsidRPr="0000397F">
        <w:rPr>
          <w:rStyle w:val="FootnoteReference"/>
          <w:rFonts w:cs="Segoe UI"/>
          <w:sz w:val="18"/>
          <w:szCs w:val="18"/>
        </w:rPr>
        <w:footnoteRef/>
      </w:r>
      <w:r w:rsidRPr="0000397F">
        <w:rPr>
          <w:rFonts w:cs="Segoe UI"/>
          <w:sz w:val="18"/>
          <w:szCs w:val="18"/>
        </w:rPr>
        <w:t xml:space="preserve"> MRTB. 2022. </w:t>
      </w:r>
      <w:r w:rsidRPr="0000397F">
        <w:rPr>
          <w:rFonts w:cs="Segoe UI"/>
          <w:i/>
          <w:iCs/>
          <w:sz w:val="18"/>
          <w:szCs w:val="18"/>
        </w:rPr>
        <w:t xml:space="preserve">New Zealand Medical Radiation Technologists Board Annual Report, 1 April 2021–31 March 2022. </w:t>
      </w:r>
      <w:r w:rsidRPr="0000397F">
        <w:rPr>
          <w:rFonts w:cs="Segoe UI"/>
          <w:sz w:val="18"/>
          <w:szCs w:val="18"/>
        </w:rPr>
        <w:t xml:space="preserve">New Zealand Medical Radiation Technologists Board (MRTB). URL: </w:t>
      </w:r>
      <w:hyperlink r:id="rId130" w:history="1">
        <w:r w:rsidRPr="0000397F">
          <w:rPr>
            <w:rStyle w:val="Hyperlink"/>
            <w:rFonts w:cs="Segoe UI"/>
            <w:sz w:val="18"/>
            <w:szCs w:val="18"/>
          </w:rPr>
          <w:t>www.mrtboard.org.nz/assets_mrtb/Uploads/MRTB-Annual-Report-2022.pdf</w:t>
        </w:r>
      </w:hyperlink>
      <w:r w:rsidRPr="0000397F">
        <w:rPr>
          <w:rFonts w:cs="Segoe UI"/>
          <w:sz w:val="18"/>
          <w:szCs w:val="18"/>
        </w:rPr>
        <w:t xml:space="preserve"> (accessed 30 April 2024).  </w:t>
      </w:r>
    </w:p>
  </w:footnote>
  <w:footnote w:id="124">
    <w:p w14:paraId="3BE5E46B" w14:textId="70A38B92" w:rsidR="00154B23" w:rsidRPr="0000397F" w:rsidRDefault="00154B23" w:rsidP="00154B23">
      <w:pPr>
        <w:pStyle w:val="FootnoteText"/>
        <w:tabs>
          <w:tab w:val="left" w:pos="284"/>
        </w:tabs>
        <w:rPr>
          <w:rFonts w:cs="Segoe UI"/>
        </w:rPr>
      </w:pPr>
      <w:r w:rsidRPr="0000397F">
        <w:rPr>
          <w:rStyle w:val="FootnoteReference"/>
          <w:rFonts w:cs="Segoe UI"/>
          <w:sz w:val="18"/>
          <w:szCs w:val="18"/>
        </w:rPr>
        <w:footnoteRef/>
      </w:r>
      <w:r w:rsidRPr="0000397F">
        <w:rPr>
          <w:rFonts w:cs="Segoe UI"/>
          <w:sz w:val="18"/>
          <w:szCs w:val="18"/>
        </w:rPr>
        <w:t xml:space="preserve"> The ability to accommodate more trainees is limited in the public system. There needs to be better engagement by the private providers to train as they currently do not train enough for their own needs, recruiting sonographers from the public sector with the offer of higher salary once trained. Having more clinical tutors will help with supervision and training, but the impact on volumes also needs to be considered. To increase the number of trainees in a department, even if tutors are available, will dilute the work available and make it difficult to achieve competence to the standard required in Aotearoa, potentially extending the training period.</w:t>
      </w:r>
    </w:p>
  </w:footnote>
  <w:footnote w:id="125">
    <w:p w14:paraId="7E96D93D" w14:textId="22AA9D8E" w:rsidR="00154B23" w:rsidRPr="0000397F" w:rsidRDefault="00154B23" w:rsidP="003B0F08">
      <w:pPr>
        <w:pStyle w:val="FootnoteText"/>
        <w:tabs>
          <w:tab w:val="left" w:pos="284"/>
        </w:tabs>
        <w:rPr>
          <w:rFonts w:cs="Segoe UI"/>
          <w:sz w:val="18"/>
          <w:szCs w:val="18"/>
        </w:rPr>
      </w:pPr>
      <w:r w:rsidRPr="0000397F">
        <w:rPr>
          <w:rStyle w:val="FootnoteReference"/>
          <w:rFonts w:cs="Segoe UI"/>
          <w:sz w:val="18"/>
          <w:szCs w:val="18"/>
        </w:rPr>
        <w:footnoteRef/>
      </w:r>
      <w:r w:rsidRPr="0000397F">
        <w:rPr>
          <w:rFonts w:cs="Segoe UI"/>
          <w:sz w:val="18"/>
          <w:szCs w:val="18"/>
        </w:rPr>
        <w:t xml:space="preserve"> For more information, see the New Zealand Speech-language Therapists’ Association webpage What does a speech-language therapist do? at: </w:t>
      </w:r>
      <w:hyperlink r:id="rId131" w:history="1">
        <w:r w:rsidRPr="0000397F">
          <w:rPr>
            <w:rStyle w:val="Hyperlink"/>
            <w:rFonts w:cs="Segoe UI"/>
            <w:sz w:val="18"/>
            <w:szCs w:val="18"/>
          </w:rPr>
          <w:t>https://speechtherapy.org.nz/careers/what-does-a-speech-language-therapist-do/</w:t>
        </w:r>
      </w:hyperlink>
      <w:r w:rsidRPr="0000397F">
        <w:rPr>
          <w:rFonts w:cs="Segoe UI"/>
          <w:sz w:val="18"/>
          <w:szCs w:val="18"/>
        </w:rPr>
        <w:t xml:space="preserve"> </w:t>
      </w:r>
    </w:p>
  </w:footnote>
  <w:footnote w:id="126">
    <w:p w14:paraId="7C18F05E" w14:textId="3CC0C19D" w:rsidR="00154B23" w:rsidRPr="0000397F" w:rsidRDefault="00154B23" w:rsidP="003B0F08">
      <w:pPr>
        <w:pStyle w:val="FootnoteText"/>
        <w:tabs>
          <w:tab w:val="left" w:pos="284"/>
        </w:tabs>
        <w:rPr>
          <w:rFonts w:cs="Segoe UI"/>
          <w:sz w:val="18"/>
          <w:szCs w:val="18"/>
        </w:rPr>
      </w:pPr>
      <w:r w:rsidRPr="0000397F">
        <w:rPr>
          <w:rStyle w:val="FootnoteReference"/>
          <w:rFonts w:cs="Segoe UI"/>
          <w:sz w:val="18"/>
          <w:szCs w:val="18"/>
        </w:rPr>
        <w:footnoteRef/>
      </w:r>
      <w:r w:rsidRPr="0000397F">
        <w:rPr>
          <w:rFonts w:cs="Segoe UI"/>
          <w:sz w:val="18"/>
          <w:szCs w:val="18"/>
        </w:rPr>
        <w:t xml:space="preserve"> For more information, see the New Zealand Speech-language Therapists’ Association webpage University Pr</w:t>
      </w:r>
      <w:r w:rsidR="003B3AB7">
        <w:rPr>
          <w:rFonts w:cs="Segoe UI"/>
          <w:sz w:val="18"/>
          <w:szCs w:val="18"/>
        </w:rPr>
        <w:t>o</w:t>
      </w:r>
      <w:r w:rsidRPr="0000397F">
        <w:rPr>
          <w:rFonts w:cs="Segoe UI"/>
          <w:sz w:val="18"/>
          <w:szCs w:val="18"/>
        </w:rPr>
        <w:t xml:space="preserve">grammes at: </w:t>
      </w:r>
      <w:hyperlink r:id="rId132" w:history="1">
        <w:r w:rsidRPr="0000397F">
          <w:rPr>
            <w:rStyle w:val="Hyperlink"/>
            <w:rFonts w:cs="Segoe UI"/>
            <w:sz w:val="18"/>
            <w:szCs w:val="18"/>
          </w:rPr>
          <w:t>https://speechtherapy.org.nz/careers/university-programmes/</w:t>
        </w:r>
      </w:hyperlink>
      <w:r w:rsidRPr="0000397F">
        <w:rPr>
          <w:rFonts w:cs="Segoe UI"/>
          <w:sz w:val="18"/>
          <w:szCs w:val="18"/>
        </w:rPr>
        <w:t xml:space="preserve"> </w:t>
      </w:r>
    </w:p>
  </w:footnote>
  <w:footnote w:id="127">
    <w:p w14:paraId="63CA460D" w14:textId="5633A132" w:rsidR="00154B23" w:rsidRPr="0000397F" w:rsidRDefault="00154B23" w:rsidP="003B0F08">
      <w:pPr>
        <w:pStyle w:val="FootnoteText"/>
        <w:tabs>
          <w:tab w:val="left" w:pos="284"/>
        </w:tabs>
        <w:rPr>
          <w:rFonts w:cs="Segoe UI"/>
          <w:sz w:val="18"/>
          <w:szCs w:val="18"/>
        </w:rPr>
      </w:pPr>
      <w:r w:rsidRPr="0000397F">
        <w:rPr>
          <w:rStyle w:val="FootnoteReference"/>
          <w:rFonts w:cs="Segoe UI"/>
          <w:sz w:val="18"/>
          <w:szCs w:val="18"/>
        </w:rPr>
        <w:footnoteRef/>
      </w:r>
      <w:r w:rsidRPr="0000397F">
        <w:rPr>
          <w:rFonts w:cs="Segoe UI"/>
          <w:sz w:val="18"/>
          <w:szCs w:val="18"/>
        </w:rPr>
        <w:t xml:space="preserve"> For more information, see the New Zealand Speech-language Therapists’ Association webpage Mutual Recognition of Professional Association Credentials Agreement at: </w:t>
      </w:r>
      <w:hyperlink r:id="rId133" w:history="1">
        <w:r w:rsidRPr="0000397F">
          <w:rPr>
            <w:rStyle w:val="Hyperlink"/>
            <w:rFonts w:cs="Segoe UI"/>
            <w:sz w:val="18"/>
            <w:szCs w:val="18"/>
          </w:rPr>
          <w:t>https://speechtherapy.org.nz/membership/mutual-recognition-agreement-2/</w:t>
        </w:r>
      </w:hyperlink>
      <w:r w:rsidRPr="0000397F">
        <w:rPr>
          <w:rFonts w:cs="Segoe UI"/>
          <w:sz w:val="18"/>
          <w:szCs w:val="18"/>
        </w:rPr>
        <w:t xml:space="preserve"> </w:t>
      </w:r>
    </w:p>
  </w:footnote>
  <w:footnote w:id="128">
    <w:p w14:paraId="61EE3CF5" w14:textId="4F0CCA04" w:rsidR="00154B23" w:rsidRDefault="00154B23" w:rsidP="003B0F08">
      <w:pPr>
        <w:pStyle w:val="FootnoteText"/>
        <w:tabs>
          <w:tab w:val="left" w:pos="284"/>
        </w:tabs>
      </w:pPr>
      <w:r w:rsidRPr="0000397F">
        <w:rPr>
          <w:rStyle w:val="FootnoteReference"/>
          <w:rFonts w:cs="Segoe UI"/>
          <w:sz w:val="18"/>
          <w:szCs w:val="18"/>
        </w:rPr>
        <w:footnoteRef/>
      </w:r>
      <w:r w:rsidRPr="0000397F">
        <w:rPr>
          <w:rFonts w:cs="Segoe UI"/>
          <w:sz w:val="18"/>
          <w:szCs w:val="18"/>
        </w:rPr>
        <w:t xml:space="preserve"> For more information, see the New Zealand Speech-language Therapists’ Association webpage Qualification Approval Framework at: </w:t>
      </w:r>
      <w:hyperlink r:id="rId134" w:history="1">
        <w:r w:rsidRPr="0000397F">
          <w:rPr>
            <w:rStyle w:val="Hyperlink"/>
            <w:rFonts w:cs="Segoe UI"/>
            <w:sz w:val="18"/>
            <w:szCs w:val="18"/>
          </w:rPr>
          <w:t>https://speechtherapy.org.nz/membership/qualification-approval-framework/</w:t>
        </w:r>
      </w:hyperlink>
      <w:r w:rsidRPr="00603141">
        <w:rPr>
          <w:sz w:val="18"/>
          <w:szCs w:val="18"/>
        </w:rPr>
        <w:t xml:space="preserve"> </w:t>
      </w:r>
    </w:p>
  </w:footnote>
  <w:footnote w:id="129">
    <w:p w14:paraId="0BA573D9" w14:textId="38AEDF7C" w:rsidR="00154B23" w:rsidRPr="0000397F" w:rsidRDefault="00154B23" w:rsidP="003B0F08">
      <w:pPr>
        <w:pStyle w:val="FootnoteText"/>
        <w:tabs>
          <w:tab w:val="left" w:pos="284"/>
        </w:tabs>
        <w:rPr>
          <w:rFonts w:cs="Segoe UI"/>
          <w:sz w:val="18"/>
          <w:szCs w:val="18"/>
        </w:rPr>
      </w:pPr>
      <w:r w:rsidRPr="0000397F">
        <w:rPr>
          <w:rStyle w:val="FootnoteReference"/>
          <w:rFonts w:cs="Segoe UI"/>
          <w:sz w:val="18"/>
          <w:szCs w:val="18"/>
        </w:rPr>
        <w:footnoteRef/>
      </w:r>
      <w:r w:rsidRPr="0000397F">
        <w:rPr>
          <w:rFonts w:cs="Segoe UI"/>
          <w:sz w:val="18"/>
          <w:szCs w:val="18"/>
        </w:rPr>
        <w:t xml:space="preserve"> For more information, see the New Zealand Speech-language Therapists’ Association’s publication The case for building the speech-language therapy workforce capacity: We need more SLTs: </w:t>
      </w:r>
      <w:hyperlink r:id="rId135" w:history="1">
        <w:r w:rsidRPr="0000397F">
          <w:rPr>
            <w:rStyle w:val="Hyperlink"/>
            <w:rFonts w:cs="Segoe UI"/>
            <w:sz w:val="18"/>
            <w:szCs w:val="18"/>
          </w:rPr>
          <w:t>8213-Speech-language-therapy-BC-2024-.2-4.pdf (speechtherapy.org.nz)</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154B23" w14:paraId="11530A0D" w14:textId="77777777" w:rsidTr="008F2B72">
      <w:trPr>
        <w:cantSplit/>
      </w:trPr>
      <w:tc>
        <w:tcPr>
          <w:tcW w:w="5210" w:type="dxa"/>
          <w:vAlign w:val="center"/>
        </w:tcPr>
        <w:p w14:paraId="2BDE3162" w14:textId="4E67EED4" w:rsidR="00154B23" w:rsidRDefault="00154B23" w:rsidP="00B26F0F">
          <w:pPr>
            <w:pStyle w:val="Header"/>
          </w:pPr>
          <w:bookmarkStart w:id="0" w:name="_Hlk110933925"/>
          <w:r>
            <w:rPr>
              <w:noProof/>
              <w:lang w:eastAsia="en-NZ"/>
            </w:rPr>
            <w:drawing>
              <wp:inline distT="0" distB="0" distL="0" distR="0" wp14:anchorId="04421456" wp14:editId="75E245CE">
                <wp:extent cx="2294626" cy="542925"/>
                <wp:effectExtent l="0" t="0" r="0" b="0"/>
                <wp:docPr id="1" name="Picture 1" descr="NZ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Z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154B23" w:rsidRDefault="00154B23" w:rsidP="00923FF4">
          <w:pPr>
            <w:pStyle w:val="Header"/>
            <w:jc w:val="right"/>
          </w:pPr>
          <w:r>
            <w:rPr>
              <w:noProof/>
            </w:rPr>
            <w:drawing>
              <wp:anchor distT="0" distB="0" distL="114300" distR="114300" simplePos="0" relativeHeight="251658240" behindDoc="0" locked="0" layoutInCell="1" allowOverlap="1" wp14:anchorId="1D75C094" wp14:editId="1E90F63B">
                <wp:simplePos x="0" y="0"/>
                <wp:positionH relativeFrom="column">
                  <wp:posOffset>1362710</wp:posOffset>
                </wp:positionH>
                <wp:positionV relativeFrom="paragraph">
                  <wp:posOffset>-1905</wp:posOffset>
                </wp:positionV>
                <wp:extent cx="1519555" cy="718185"/>
                <wp:effectExtent l="0" t="0" r="4445" b="5715"/>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1B35D83E" w:rsidR="00154B23" w:rsidRDefault="00154B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154B23" w:rsidRDefault="00154B23"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154B23" w:rsidRDefault="00154B23"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154B23" w:rsidRDefault="00154B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CC17F64"/>
    <w:multiLevelType w:val="hybridMultilevel"/>
    <w:tmpl w:val="E7788F02"/>
    <w:lvl w:ilvl="0" w:tplc="3976B52C">
      <w:numFmt w:val="bullet"/>
      <w:lvlText w:val="•"/>
      <w:lvlJc w:val="left"/>
      <w:pPr>
        <w:ind w:left="1440" w:hanging="720"/>
      </w:pPr>
      <w:rPr>
        <w:rFonts w:ascii="Calibri" w:eastAsiaTheme="minorHAnsi"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73868BD"/>
    <w:multiLevelType w:val="multilevel"/>
    <w:tmpl w:val="B5087E8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B79207B"/>
    <w:multiLevelType w:val="multilevel"/>
    <w:tmpl w:val="B5087E8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1DA0335B"/>
    <w:multiLevelType w:val="hybridMultilevel"/>
    <w:tmpl w:val="6E787AEE"/>
    <w:lvl w:ilvl="0" w:tplc="94AE6F3C">
      <w:start w:val="1"/>
      <w:numFmt w:val="decimal"/>
      <w:pStyle w:val="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687539"/>
    <w:multiLevelType w:val="hybridMultilevel"/>
    <w:tmpl w:val="D48E044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23DC7796"/>
    <w:multiLevelType w:val="multilevel"/>
    <w:tmpl w:val="FEEEA0C0"/>
    <w:lvl w:ilvl="0">
      <w:start w:val="1"/>
      <w:numFmt w:val="decimal"/>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7B71D4C"/>
    <w:multiLevelType w:val="hybridMultilevel"/>
    <w:tmpl w:val="BE6480B0"/>
    <w:lvl w:ilvl="0" w:tplc="FFFFFFFF">
      <w:start w:val="1"/>
      <w:numFmt w:val="bullet"/>
      <w:lvlText w:val=""/>
      <w:lvlJc w:val="left"/>
      <w:pPr>
        <w:ind w:left="360" w:hanging="360"/>
      </w:pPr>
      <w:rPr>
        <w:rFonts w:ascii="Symbol" w:hAnsi="Symbol" w:hint="default"/>
      </w:rPr>
    </w:lvl>
    <w:lvl w:ilvl="1" w:tplc="3DB2315C">
      <w:start w:val="1"/>
      <w:numFmt w:val="decimal"/>
      <w:lvlText w:val="%2."/>
      <w:lvlJc w:val="left"/>
      <w:pPr>
        <w:ind w:left="360" w:hanging="360"/>
      </w:pPr>
      <w:rPr>
        <w:rFonts w:ascii="Segoe UI" w:hAnsi="Segoe UI" w:cs="Segoe UI" w:hint="default"/>
        <w:b w:val="0"/>
        <w:bCs w:val="0"/>
        <w:i w:val="0"/>
        <w:iCs w:val="0"/>
        <w:spacing w:val="-1"/>
        <w:w w:val="100"/>
        <w:sz w:val="21"/>
        <w:szCs w:val="21"/>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CA6407"/>
    <w:multiLevelType w:val="hybridMultilevel"/>
    <w:tmpl w:val="54B4F80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CD45A69"/>
    <w:multiLevelType w:val="hybridMultilevel"/>
    <w:tmpl w:val="EDEE49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DF5959"/>
    <w:multiLevelType w:val="hybridMultilevel"/>
    <w:tmpl w:val="E8B05662"/>
    <w:lvl w:ilvl="0" w:tplc="3976B52C">
      <w:numFmt w:val="bullet"/>
      <w:lvlText w:val="•"/>
      <w:lvlJc w:val="left"/>
      <w:pPr>
        <w:ind w:left="1440" w:hanging="720"/>
      </w:pPr>
      <w:rPr>
        <w:rFonts w:ascii="Calibri" w:eastAsiaTheme="minorHAnsi"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61BA7195"/>
    <w:multiLevelType w:val="hybridMultilevel"/>
    <w:tmpl w:val="4D20187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695D5202"/>
    <w:multiLevelType w:val="hybridMultilevel"/>
    <w:tmpl w:val="42CE2D3E"/>
    <w:lvl w:ilvl="0" w:tplc="07EC669A">
      <w:start w:val="1"/>
      <w:numFmt w:val="decimal"/>
      <w:lvlText w:val="%1."/>
      <w:lvlJc w:val="left"/>
      <w:pPr>
        <w:ind w:left="720" w:hanging="360"/>
      </w:pPr>
      <w:rPr>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1F47BDA"/>
    <w:multiLevelType w:val="hybridMultilevel"/>
    <w:tmpl w:val="2BC2FFFC"/>
    <w:lvl w:ilvl="0" w:tplc="30D23CB6">
      <w:start w:val="1"/>
      <w:numFmt w:val="bullet"/>
      <w:lvlText w:val=""/>
      <w:lvlJc w:val="left"/>
      <w:pPr>
        <w:ind w:left="720" w:hanging="360"/>
      </w:pPr>
      <w:rPr>
        <w:rFonts w:ascii="Symbol" w:hAnsi="Symbol" w:hint="default"/>
        <w:sz w:val="14"/>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9BA2A81"/>
    <w:multiLevelType w:val="hybridMultilevel"/>
    <w:tmpl w:val="B688F6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1357807555">
    <w:abstractNumId w:val="17"/>
  </w:num>
  <w:num w:numId="2" w16cid:durableId="210386646">
    <w:abstractNumId w:val="8"/>
  </w:num>
  <w:num w:numId="3" w16cid:durableId="1283270368">
    <w:abstractNumId w:val="11"/>
  </w:num>
  <w:num w:numId="4" w16cid:durableId="500898130">
    <w:abstractNumId w:val="0"/>
  </w:num>
  <w:num w:numId="5" w16cid:durableId="96294190">
    <w:abstractNumId w:val="6"/>
  </w:num>
  <w:num w:numId="6" w16cid:durableId="381759969">
    <w:abstractNumId w:val="7"/>
  </w:num>
  <w:num w:numId="7" w16cid:durableId="846285505">
    <w:abstractNumId w:val="4"/>
  </w:num>
  <w:num w:numId="8" w16cid:durableId="1884907284">
    <w:abstractNumId w:val="9"/>
  </w:num>
  <w:num w:numId="9" w16cid:durableId="1582525015">
    <w:abstractNumId w:val="14"/>
  </w:num>
  <w:num w:numId="10" w16cid:durableId="1162352429">
    <w:abstractNumId w:val="15"/>
  </w:num>
  <w:num w:numId="11" w16cid:durableId="9262855">
    <w:abstractNumId w:val="3"/>
  </w:num>
  <w:num w:numId="12" w16cid:durableId="1837570686">
    <w:abstractNumId w:val="13"/>
  </w:num>
  <w:num w:numId="13" w16cid:durableId="204753522">
    <w:abstractNumId w:val="10"/>
  </w:num>
  <w:num w:numId="14" w16cid:durableId="1018197073">
    <w:abstractNumId w:val="2"/>
  </w:num>
  <w:num w:numId="15" w16cid:durableId="2015840614">
    <w:abstractNumId w:val="16"/>
  </w:num>
  <w:num w:numId="16" w16cid:durableId="1554658268">
    <w:abstractNumId w:val="5"/>
  </w:num>
  <w:num w:numId="17" w16cid:durableId="1734817911">
    <w:abstractNumId w:val="1"/>
  </w:num>
  <w:num w:numId="18" w16cid:durableId="2984767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120D3"/>
    <w:rsid w:val="00015DCD"/>
    <w:rsid w:val="00025A6F"/>
    <w:rsid w:val="0002618D"/>
    <w:rsid w:val="00030B26"/>
    <w:rsid w:val="00030E84"/>
    <w:rsid w:val="00032C0A"/>
    <w:rsid w:val="00035257"/>
    <w:rsid w:val="00035D68"/>
    <w:rsid w:val="00043673"/>
    <w:rsid w:val="00054B44"/>
    <w:rsid w:val="0006228D"/>
    <w:rsid w:val="00064BBD"/>
    <w:rsid w:val="00072BD6"/>
    <w:rsid w:val="00075B78"/>
    <w:rsid w:val="000763E9"/>
    <w:rsid w:val="00082CD6"/>
    <w:rsid w:val="0008437D"/>
    <w:rsid w:val="00085AFE"/>
    <w:rsid w:val="00094800"/>
    <w:rsid w:val="000A41ED"/>
    <w:rsid w:val="000B0730"/>
    <w:rsid w:val="000D19F4"/>
    <w:rsid w:val="000D4A50"/>
    <w:rsid w:val="000D58DD"/>
    <w:rsid w:val="000F2AE2"/>
    <w:rsid w:val="000F2BFF"/>
    <w:rsid w:val="00102063"/>
    <w:rsid w:val="0010373E"/>
    <w:rsid w:val="0010541C"/>
    <w:rsid w:val="00106F93"/>
    <w:rsid w:val="00111D50"/>
    <w:rsid w:val="00113B8E"/>
    <w:rsid w:val="0012053C"/>
    <w:rsid w:val="00121425"/>
    <w:rsid w:val="00122363"/>
    <w:rsid w:val="001342C7"/>
    <w:rsid w:val="0013585C"/>
    <w:rsid w:val="00142261"/>
    <w:rsid w:val="00142954"/>
    <w:rsid w:val="001444FA"/>
    <w:rsid w:val="001460E0"/>
    <w:rsid w:val="001472F0"/>
    <w:rsid w:val="00147C80"/>
    <w:rsid w:val="00147F71"/>
    <w:rsid w:val="00150A6E"/>
    <w:rsid w:val="00154B23"/>
    <w:rsid w:val="001571D1"/>
    <w:rsid w:val="0016304B"/>
    <w:rsid w:val="001643F7"/>
    <w:rsid w:val="0016468A"/>
    <w:rsid w:val="001659B8"/>
    <w:rsid w:val="001837BC"/>
    <w:rsid w:val="00186070"/>
    <w:rsid w:val="0018662D"/>
    <w:rsid w:val="00197427"/>
    <w:rsid w:val="001A21B4"/>
    <w:rsid w:val="001A5CF5"/>
    <w:rsid w:val="001A7379"/>
    <w:rsid w:val="001B28A4"/>
    <w:rsid w:val="001B39D2"/>
    <w:rsid w:val="001B4BF8"/>
    <w:rsid w:val="001C4326"/>
    <w:rsid w:val="001C665E"/>
    <w:rsid w:val="001D3541"/>
    <w:rsid w:val="001D3E4E"/>
    <w:rsid w:val="001D48FB"/>
    <w:rsid w:val="001E254A"/>
    <w:rsid w:val="001E7364"/>
    <w:rsid w:val="001E7386"/>
    <w:rsid w:val="001F45A7"/>
    <w:rsid w:val="00201A01"/>
    <w:rsid w:val="002024B4"/>
    <w:rsid w:val="0020754B"/>
    <w:rsid w:val="002104D3"/>
    <w:rsid w:val="00212686"/>
    <w:rsid w:val="00213A33"/>
    <w:rsid w:val="0021763B"/>
    <w:rsid w:val="002400B9"/>
    <w:rsid w:val="00246DB1"/>
    <w:rsid w:val="002476B5"/>
    <w:rsid w:val="002520CC"/>
    <w:rsid w:val="00253ECF"/>
    <w:rsid w:val="002546A1"/>
    <w:rsid w:val="002628F4"/>
    <w:rsid w:val="00262CAA"/>
    <w:rsid w:val="0027164F"/>
    <w:rsid w:val="00275D08"/>
    <w:rsid w:val="002808B5"/>
    <w:rsid w:val="00284452"/>
    <w:rsid w:val="002858E3"/>
    <w:rsid w:val="00286A2A"/>
    <w:rsid w:val="0029190A"/>
    <w:rsid w:val="00292C5A"/>
    <w:rsid w:val="002941EC"/>
    <w:rsid w:val="00295241"/>
    <w:rsid w:val="002A1C26"/>
    <w:rsid w:val="002A4DFC"/>
    <w:rsid w:val="002B047D"/>
    <w:rsid w:val="002B3388"/>
    <w:rsid w:val="002B732B"/>
    <w:rsid w:val="002B76A7"/>
    <w:rsid w:val="002C2219"/>
    <w:rsid w:val="002C2552"/>
    <w:rsid w:val="002C3587"/>
    <w:rsid w:val="002C380A"/>
    <w:rsid w:val="002D0DF2"/>
    <w:rsid w:val="002D23BD"/>
    <w:rsid w:val="002E0B47"/>
    <w:rsid w:val="002F4685"/>
    <w:rsid w:val="002F7213"/>
    <w:rsid w:val="0030382F"/>
    <w:rsid w:val="0030408D"/>
    <w:rsid w:val="003060E4"/>
    <w:rsid w:val="0030649A"/>
    <w:rsid w:val="00312B33"/>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7264"/>
    <w:rsid w:val="003779D2"/>
    <w:rsid w:val="00385E38"/>
    <w:rsid w:val="00397AD5"/>
    <w:rsid w:val="003A26A5"/>
    <w:rsid w:val="003A3761"/>
    <w:rsid w:val="003A512D"/>
    <w:rsid w:val="003A5FEA"/>
    <w:rsid w:val="003B0F08"/>
    <w:rsid w:val="003B1D10"/>
    <w:rsid w:val="003B3AB7"/>
    <w:rsid w:val="003C6690"/>
    <w:rsid w:val="003C76D4"/>
    <w:rsid w:val="003D137D"/>
    <w:rsid w:val="003D2CC5"/>
    <w:rsid w:val="003D392C"/>
    <w:rsid w:val="003E04C1"/>
    <w:rsid w:val="003E0887"/>
    <w:rsid w:val="003E0DD1"/>
    <w:rsid w:val="003E725C"/>
    <w:rsid w:val="003E74C8"/>
    <w:rsid w:val="003E7C46"/>
    <w:rsid w:val="003F2106"/>
    <w:rsid w:val="003F52A7"/>
    <w:rsid w:val="003F7013"/>
    <w:rsid w:val="0040240C"/>
    <w:rsid w:val="00410C47"/>
    <w:rsid w:val="00413021"/>
    <w:rsid w:val="00414199"/>
    <w:rsid w:val="00420B30"/>
    <w:rsid w:val="004301C6"/>
    <w:rsid w:val="0043478F"/>
    <w:rsid w:val="0043602B"/>
    <w:rsid w:val="00440BE0"/>
    <w:rsid w:val="00442C1C"/>
    <w:rsid w:val="0044584B"/>
    <w:rsid w:val="00447CB7"/>
    <w:rsid w:val="00455CC9"/>
    <w:rsid w:val="00460826"/>
    <w:rsid w:val="00460EA7"/>
    <w:rsid w:val="0046195B"/>
    <w:rsid w:val="00462FA1"/>
    <w:rsid w:val="0046362D"/>
    <w:rsid w:val="0046596D"/>
    <w:rsid w:val="00475BC0"/>
    <w:rsid w:val="004873C1"/>
    <w:rsid w:val="00487C04"/>
    <w:rsid w:val="004907E1"/>
    <w:rsid w:val="00491849"/>
    <w:rsid w:val="00492662"/>
    <w:rsid w:val="00492C7C"/>
    <w:rsid w:val="004A035B"/>
    <w:rsid w:val="004A11DC"/>
    <w:rsid w:val="004A2108"/>
    <w:rsid w:val="004A38D7"/>
    <w:rsid w:val="004A778C"/>
    <w:rsid w:val="004B48C7"/>
    <w:rsid w:val="004B63A7"/>
    <w:rsid w:val="004C2E6A"/>
    <w:rsid w:val="004C5AB1"/>
    <w:rsid w:val="004C64B8"/>
    <w:rsid w:val="004D2A2D"/>
    <w:rsid w:val="004D479F"/>
    <w:rsid w:val="004D6689"/>
    <w:rsid w:val="004E1D1D"/>
    <w:rsid w:val="004E72CC"/>
    <w:rsid w:val="004E7AC8"/>
    <w:rsid w:val="004F0C94"/>
    <w:rsid w:val="004F178D"/>
    <w:rsid w:val="004F7C04"/>
    <w:rsid w:val="005017AE"/>
    <w:rsid w:val="005019AE"/>
    <w:rsid w:val="00503749"/>
    <w:rsid w:val="00504CF4"/>
    <w:rsid w:val="0050635B"/>
    <w:rsid w:val="005151C2"/>
    <w:rsid w:val="0053199F"/>
    <w:rsid w:val="00531E12"/>
    <w:rsid w:val="00533B90"/>
    <w:rsid w:val="00534B5D"/>
    <w:rsid w:val="005410F8"/>
    <w:rsid w:val="0054239A"/>
    <w:rsid w:val="005448EC"/>
    <w:rsid w:val="00545963"/>
    <w:rsid w:val="00550256"/>
    <w:rsid w:val="00553165"/>
    <w:rsid w:val="00553958"/>
    <w:rsid w:val="00556BB7"/>
    <w:rsid w:val="0055763D"/>
    <w:rsid w:val="00561516"/>
    <w:rsid w:val="005621F2"/>
    <w:rsid w:val="005665FD"/>
    <w:rsid w:val="00567B58"/>
    <w:rsid w:val="00571223"/>
    <w:rsid w:val="00572CF2"/>
    <w:rsid w:val="005763E0"/>
    <w:rsid w:val="00581136"/>
    <w:rsid w:val="005811BD"/>
    <w:rsid w:val="00581EB8"/>
    <w:rsid w:val="005A27CA"/>
    <w:rsid w:val="005A2C1E"/>
    <w:rsid w:val="005A43BD"/>
    <w:rsid w:val="005A79E5"/>
    <w:rsid w:val="005B721D"/>
    <w:rsid w:val="005C5FC1"/>
    <w:rsid w:val="005D034C"/>
    <w:rsid w:val="005D5FC7"/>
    <w:rsid w:val="005E226E"/>
    <w:rsid w:val="005E2636"/>
    <w:rsid w:val="005F77FC"/>
    <w:rsid w:val="006015D7"/>
    <w:rsid w:val="00601B21"/>
    <w:rsid w:val="006041F0"/>
    <w:rsid w:val="00605C6D"/>
    <w:rsid w:val="006120CA"/>
    <w:rsid w:val="00612106"/>
    <w:rsid w:val="00624174"/>
    <w:rsid w:val="00626CF8"/>
    <w:rsid w:val="006314AF"/>
    <w:rsid w:val="00634ED8"/>
    <w:rsid w:val="00636D7D"/>
    <w:rsid w:val="00637408"/>
    <w:rsid w:val="0064026C"/>
    <w:rsid w:val="00642868"/>
    <w:rsid w:val="00647AFE"/>
    <w:rsid w:val="006512BC"/>
    <w:rsid w:val="00651CC6"/>
    <w:rsid w:val="00653A5A"/>
    <w:rsid w:val="006554AC"/>
    <w:rsid w:val="006575F4"/>
    <w:rsid w:val="006579E6"/>
    <w:rsid w:val="006605C0"/>
    <w:rsid w:val="00660618"/>
    <w:rsid w:val="00660682"/>
    <w:rsid w:val="00660F74"/>
    <w:rsid w:val="006637A2"/>
    <w:rsid w:val="00663EDC"/>
    <w:rsid w:val="00667E20"/>
    <w:rsid w:val="00671078"/>
    <w:rsid w:val="006758CA"/>
    <w:rsid w:val="0067720E"/>
    <w:rsid w:val="00680A04"/>
    <w:rsid w:val="0068356D"/>
    <w:rsid w:val="00686D80"/>
    <w:rsid w:val="00694895"/>
    <w:rsid w:val="00697E2E"/>
    <w:rsid w:val="006A25A2"/>
    <w:rsid w:val="006A3B87"/>
    <w:rsid w:val="006B0E73"/>
    <w:rsid w:val="006B1E3D"/>
    <w:rsid w:val="006B4A4D"/>
    <w:rsid w:val="006B55C0"/>
    <w:rsid w:val="006B5695"/>
    <w:rsid w:val="006B7B2E"/>
    <w:rsid w:val="006C78EB"/>
    <w:rsid w:val="006D1660"/>
    <w:rsid w:val="006D63E5"/>
    <w:rsid w:val="006E02E9"/>
    <w:rsid w:val="006E1753"/>
    <w:rsid w:val="006E3911"/>
    <w:rsid w:val="006F0AD6"/>
    <w:rsid w:val="006F1B67"/>
    <w:rsid w:val="006F4D9C"/>
    <w:rsid w:val="0070091D"/>
    <w:rsid w:val="0070184D"/>
    <w:rsid w:val="00702854"/>
    <w:rsid w:val="00712F17"/>
    <w:rsid w:val="0071741C"/>
    <w:rsid w:val="00722D42"/>
    <w:rsid w:val="00730E8E"/>
    <w:rsid w:val="00742B90"/>
    <w:rsid w:val="0074434D"/>
    <w:rsid w:val="007570C4"/>
    <w:rsid w:val="007605B8"/>
    <w:rsid w:val="00771B1E"/>
    <w:rsid w:val="00773C95"/>
    <w:rsid w:val="0078171E"/>
    <w:rsid w:val="0078658E"/>
    <w:rsid w:val="007920E2"/>
    <w:rsid w:val="0079566E"/>
    <w:rsid w:val="00795B34"/>
    <w:rsid w:val="0079770B"/>
    <w:rsid w:val="007A067F"/>
    <w:rsid w:val="007B1770"/>
    <w:rsid w:val="007B30DF"/>
    <w:rsid w:val="007B4D3E"/>
    <w:rsid w:val="007B7C70"/>
    <w:rsid w:val="007B7DEB"/>
    <w:rsid w:val="007C0449"/>
    <w:rsid w:val="007C2673"/>
    <w:rsid w:val="007D2151"/>
    <w:rsid w:val="007D3B90"/>
    <w:rsid w:val="007D42CC"/>
    <w:rsid w:val="007D5DE4"/>
    <w:rsid w:val="007D7C3A"/>
    <w:rsid w:val="007E0777"/>
    <w:rsid w:val="007E1341"/>
    <w:rsid w:val="007E1B41"/>
    <w:rsid w:val="007E1EC4"/>
    <w:rsid w:val="007E30B9"/>
    <w:rsid w:val="007E74F1"/>
    <w:rsid w:val="007F0625"/>
    <w:rsid w:val="007F0F0C"/>
    <w:rsid w:val="007F1288"/>
    <w:rsid w:val="00800A8A"/>
    <w:rsid w:val="0080155C"/>
    <w:rsid w:val="008052E1"/>
    <w:rsid w:val="008074C1"/>
    <w:rsid w:val="00822F2C"/>
    <w:rsid w:val="00823DEE"/>
    <w:rsid w:val="00827F82"/>
    <w:rsid w:val="008305E8"/>
    <w:rsid w:val="00835AA5"/>
    <w:rsid w:val="00836165"/>
    <w:rsid w:val="008369E1"/>
    <w:rsid w:val="0084640C"/>
    <w:rsid w:val="00856088"/>
    <w:rsid w:val="00860826"/>
    <w:rsid w:val="00860E21"/>
    <w:rsid w:val="00862CB3"/>
    <w:rsid w:val="00863117"/>
    <w:rsid w:val="0086388B"/>
    <w:rsid w:val="008642E5"/>
    <w:rsid w:val="00864488"/>
    <w:rsid w:val="00870A36"/>
    <w:rsid w:val="00872D93"/>
    <w:rsid w:val="00880470"/>
    <w:rsid w:val="00880D94"/>
    <w:rsid w:val="00886F64"/>
    <w:rsid w:val="008924DE"/>
    <w:rsid w:val="008A3755"/>
    <w:rsid w:val="008B19DC"/>
    <w:rsid w:val="008B264F"/>
    <w:rsid w:val="008B6F83"/>
    <w:rsid w:val="008B7FD8"/>
    <w:rsid w:val="008C1108"/>
    <w:rsid w:val="008C2973"/>
    <w:rsid w:val="008C6324"/>
    <w:rsid w:val="008C64C4"/>
    <w:rsid w:val="008D2CDD"/>
    <w:rsid w:val="008D74D5"/>
    <w:rsid w:val="008E0ED1"/>
    <w:rsid w:val="008E3A07"/>
    <w:rsid w:val="008E537B"/>
    <w:rsid w:val="008F29BE"/>
    <w:rsid w:val="008F2B72"/>
    <w:rsid w:val="008F4AE5"/>
    <w:rsid w:val="008F51EB"/>
    <w:rsid w:val="00900197"/>
    <w:rsid w:val="00902F55"/>
    <w:rsid w:val="0090582B"/>
    <w:rsid w:val="00905F8A"/>
    <w:rsid w:val="009060C0"/>
    <w:rsid w:val="00906AFF"/>
    <w:rsid w:val="0090706C"/>
    <w:rsid w:val="009114A2"/>
    <w:rsid w:val="009133F5"/>
    <w:rsid w:val="0091756F"/>
    <w:rsid w:val="00920A27"/>
    <w:rsid w:val="00921216"/>
    <w:rsid w:val="009216CC"/>
    <w:rsid w:val="00923FF4"/>
    <w:rsid w:val="00926083"/>
    <w:rsid w:val="00930D08"/>
    <w:rsid w:val="00931466"/>
    <w:rsid w:val="00932D69"/>
    <w:rsid w:val="00935589"/>
    <w:rsid w:val="00944647"/>
    <w:rsid w:val="00951B33"/>
    <w:rsid w:val="0095565C"/>
    <w:rsid w:val="00964AB6"/>
    <w:rsid w:val="00966F9A"/>
    <w:rsid w:val="00974E8D"/>
    <w:rsid w:val="00977B8A"/>
    <w:rsid w:val="00982971"/>
    <w:rsid w:val="009845AD"/>
    <w:rsid w:val="00984835"/>
    <w:rsid w:val="0098639B"/>
    <w:rsid w:val="00990B7E"/>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E7DD4"/>
    <w:rsid w:val="009F460A"/>
    <w:rsid w:val="00A043FB"/>
    <w:rsid w:val="00A06BE4"/>
    <w:rsid w:val="00A0729C"/>
    <w:rsid w:val="00A07779"/>
    <w:rsid w:val="00A1166A"/>
    <w:rsid w:val="00A11D16"/>
    <w:rsid w:val="00A20B2E"/>
    <w:rsid w:val="00A24F33"/>
    <w:rsid w:val="00A25069"/>
    <w:rsid w:val="00A26E6B"/>
    <w:rsid w:val="00A3068F"/>
    <w:rsid w:val="00A3145B"/>
    <w:rsid w:val="00A339BB"/>
    <w:rsid w:val="00A339D0"/>
    <w:rsid w:val="00A36769"/>
    <w:rsid w:val="00A41002"/>
    <w:rsid w:val="00A4201A"/>
    <w:rsid w:val="00A43CC2"/>
    <w:rsid w:val="00A5465D"/>
    <w:rsid w:val="00A553CE"/>
    <w:rsid w:val="00A5677A"/>
    <w:rsid w:val="00A56DCC"/>
    <w:rsid w:val="00A625E8"/>
    <w:rsid w:val="00A63DFF"/>
    <w:rsid w:val="00A6490D"/>
    <w:rsid w:val="00A7415D"/>
    <w:rsid w:val="00A80363"/>
    <w:rsid w:val="00A80939"/>
    <w:rsid w:val="00A83E9D"/>
    <w:rsid w:val="00A84B2E"/>
    <w:rsid w:val="00A87C05"/>
    <w:rsid w:val="00A9169D"/>
    <w:rsid w:val="00A96327"/>
    <w:rsid w:val="00AA240C"/>
    <w:rsid w:val="00AC101C"/>
    <w:rsid w:val="00AD327E"/>
    <w:rsid w:val="00AD4CF1"/>
    <w:rsid w:val="00AD5988"/>
    <w:rsid w:val="00AD6293"/>
    <w:rsid w:val="00AF1BA8"/>
    <w:rsid w:val="00AF7800"/>
    <w:rsid w:val="00B00CF5"/>
    <w:rsid w:val="00B03F86"/>
    <w:rsid w:val="00B04041"/>
    <w:rsid w:val="00B072E0"/>
    <w:rsid w:val="00B1007E"/>
    <w:rsid w:val="00B253F6"/>
    <w:rsid w:val="00B26675"/>
    <w:rsid w:val="00B26F0F"/>
    <w:rsid w:val="00B305DB"/>
    <w:rsid w:val="00B332F8"/>
    <w:rsid w:val="00B3492B"/>
    <w:rsid w:val="00B405D4"/>
    <w:rsid w:val="00B4646F"/>
    <w:rsid w:val="00B55C7D"/>
    <w:rsid w:val="00B63038"/>
    <w:rsid w:val="00B64BD8"/>
    <w:rsid w:val="00B701D1"/>
    <w:rsid w:val="00B73AF2"/>
    <w:rsid w:val="00B7551A"/>
    <w:rsid w:val="00B773F1"/>
    <w:rsid w:val="00B86AB1"/>
    <w:rsid w:val="00B97F07"/>
    <w:rsid w:val="00BA7EBA"/>
    <w:rsid w:val="00BB2A06"/>
    <w:rsid w:val="00BB2CBB"/>
    <w:rsid w:val="00BB4198"/>
    <w:rsid w:val="00BC03EE"/>
    <w:rsid w:val="00BC59F1"/>
    <w:rsid w:val="00BF3DE1"/>
    <w:rsid w:val="00BF4843"/>
    <w:rsid w:val="00BF5205"/>
    <w:rsid w:val="00C00363"/>
    <w:rsid w:val="00C05132"/>
    <w:rsid w:val="00C12508"/>
    <w:rsid w:val="00C20790"/>
    <w:rsid w:val="00C23728"/>
    <w:rsid w:val="00C3026C"/>
    <w:rsid w:val="00C313A9"/>
    <w:rsid w:val="00C32ACD"/>
    <w:rsid w:val="00C36755"/>
    <w:rsid w:val="00C36ACA"/>
    <w:rsid w:val="00C441CF"/>
    <w:rsid w:val="00C45AA2"/>
    <w:rsid w:val="00C4792C"/>
    <w:rsid w:val="00C55BEF"/>
    <w:rsid w:val="00C601AF"/>
    <w:rsid w:val="00C61A63"/>
    <w:rsid w:val="00C66296"/>
    <w:rsid w:val="00C7394D"/>
    <w:rsid w:val="00C77282"/>
    <w:rsid w:val="00C80FF2"/>
    <w:rsid w:val="00C84DE5"/>
    <w:rsid w:val="00C86248"/>
    <w:rsid w:val="00C90B31"/>
    <w:rsid w:val="00C97434"/>
    <w:rsid w:val="00CA0D6F"/>
    <w:rsid w:val="00CA4C33"/>
    <w:rsid w:val="00CA6F4A"/>
    <w:rsid w:val="00CB6427"/>
    <w:rsid w:val="00CC0FBE"/>
    <w:rsid w:val="00CD2119"/>
    <w:rsid w:val="00CD237A"/>
    <w:rsid w:val="00CD36AC"/>
    <w:rsid w:val="00CD3A6C"/>
    <w:rsid w:val="00CD72D5"/>
    <w:rsid w:val="00CE13A3"/>
    <w:rsid w:val="00CE36BC"/>
    <w:rsid w:val="00CF1747"/>
    <w:rsid w:val="00CF60ED"/>
    <w:rsid w:val="00D03371"/>
    <w:rsid w:val="00D05D74"/>
    <w:rsid w:val="00D20C59"/>
    <w:rsid w:val="00D23323"/>
    <w:rsid w:val="00D2392A"/>
    <w:rsid w:val="00D25FFE"/>
    <w:rsid w:val="00D2679E"/>
    <w:rsid w:val="00D30BBE"/>
    <w:rsid w:val="00D37D80"/>
    <w:rsid w:val="00D40617"/>
    <w:rsid w:val="00D4476F"/>
    <w:rsid w:val="00D45A6E"/>
    <w:rsid w:val="00D50573"/>
    <w:rsid w:val="00D54D50"/>
    <w:rsid w:val="00D560B4"/>
    <w:rsid w:val="00D662F8"/>
    <w:rsid w:val="00D66797"/>
    <w:rsid w:val="00D7074B"/>
    <w:rsid w:val="00D7087C"/>
    <w:rsid w:val="00D70C3C"/>
    <w:rsid w:val="00D71DF7"/>
    <w:rsid w:val="00D72BE5"/>
    <w:rsid w:val="00D73E57"/>
    <w:rsid w:val="00D81462"/>
    <w:rsid w:val="00D82F26"/>
    <w:rsid w:val="00D863D0"/>
    <w:rsid w:val="00D86B00"/>
    <w:rsid w:val="00D86FB9"/>
    <w:rsid w:val="00D87C87"/>
    <w:rsid w:val="00D90BB4"/>
    <w:rsid w:val="00D90E07"/>
    <w:rsid w:val="00D920D2"/>
    <w:rsid w:val="00D932C2"/>
    <w:rsid w:val="00DA3612"/>
    <w:rsid w:val="00DB39CF"/>
    <w:rsid w:val="00DB5001"/>
    <w:rsid w:val="00DB7256"/>
    <w:rsid w:val="00DC0401"/>
    <w:rsid w:val="00DC20BD"/>
    <w:rsid w:val="00DD0BCD"/>
    <w:rsid w:val="00DD447A"/>
    <w:rsid w:val="00DD4FE8"/>
    <w:rsid w:val="00DE3B20"/>
    <w:rsid w:val="00DE6C94"/>
    <w:rsid w:val="00DE6FD7"/>
    <w:rsid w:val="00E23271"/>
    <w:rsid w:val="00E24F80"/>
    <w:rsid w:val="00E259F3"/>
    <w:rsid w:val="00E30985"/>
    <w:rsid w:val="00E33238"/>
    <w:rsid w:val="00E376B7"/>
    <w:rsid w:val="00E42F5D"/>
    <w:rsid w:val="00E4486C"/>
    <w:rsid w:val="00E460B6"/>
    <w:rsid w:val="00E511D5"/>
    <w:rsid w:val="00E53A9F"/>
    <w:rsid w:val="00E54531"/>
    <w:rsid w:val="00E60249"/>
    <w:rsid w:val="00E65269"/>
    <w:rsid w:val="00E76D66"/>
    <w:rsid w:val="00E82996"/>
    <w:rsid w:val="00EA796A"/>
    <w:rsid w:val="00EB1856"/>
    <w:rsid w:val="00EC3B1D"/>
    <w:rsid w:val="00EC50CE"/>
    <w:rsid w:val="00EC5B34"/>
    <w:rsid w:val="00EC5F9C"/>
    <w:rsid w:val="00ED021E"/>
    <w:rsid w:val="00ED323C"/>
    <w:rsid w:val="00EE2D5C"/>
    <w:rsid w:val="00EE4ADE"/>
    <w:rsid w:val="00EE4DE8"/>
    <w:rsid w:val="00EE5CB7"/>
    <w:rsid w:val="00F024FE"/>
    <w:rsid w:val="00F05AD4"/>
    <w:rsid w:val="00F05E01"/>
    <w:rsid w:val="00F10EB6"/>
    <w:rsid w:val="00F119A0"/>
    <w:rsid w:val="00F13F07"/>
    <w:rsid w:val="00F140B2"/>
    <w:rsid w:val="00F24693"/>
    <w:rsid w:val="00F256D9"/>
    <w:rsid w:val="00F25970"/>
    <w:rsid w:val="00F311A9"/>
    <w:rsid w:val="00F34B54"/>
    <w:rsid w:val="00F36D59"/>
    <w:rsid w:val="00F5180D"/>
    <w:rsid w:val="00F6346B"/>
    <w:rsid w:val="00F63781"/>
    <w:rsid w:val="00F67496"/>
    <w:rsid w:val="00F801BA"/>
    <w:rsid w:val="00F9366A"/>
    <w:rsid w:val="00F946C9"/>
    <w:rsid w:val="00FA0EA5"/>
    <w:rsid w:val="00FA14EB"/>
    <w:rsid w:val="00FA74EE"/>
    <w:rsid w:val="00FB1829"/>
    <w:rsid w:val="00FC0A07"/>
    <w:rsid w:val="00FC3711"/>
    <w:rsid w:val="00FC46E7"/>
    <w:rsid w:val="00FC5D25"/>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uiPriority w:val="29"/>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990B7E"/>
    <w:rPr>
      <w:rFonts w:ascii="Segoe UI" w:hAnsi="Segoe UI"/>
      <w:b/>
      <w:color w:val="595959" w:themeColor="text1" w:themeTint="A6"/>
      <w:sz w:val="17"/>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uiPriority w:val="29"/>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ListParagraph"/>
    <w:rsid w:val="006F0AD6"/>
    <w:pPr>
      <w:numPr>
        <w:numId w:val="7"/>
      </w:numPr>
      <w:spacing w:before="90" w:after="0" w:line="240" w:lineRule="auto"/>
      <w:ind w:left="425" w:hanging="425"/>
      <w:contextualSpacing w:val="0"/>
    </w:pPr>
    <w:rPr>
      <w:sz w:val="21"/>
      <w:szCs w:val="21"/>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paragraph" w:styleId="ListParagraph">
    <w:name w:val="List Paragraph"/>
    <w:basedOn w:val="Normal"/>
    <w:uiPriority w:val="34"/>
    <w:qFormat/>
    <w:rsid w:val="00990B7E"/>
    <w:pPr>
      <w:spacing w:after="160" w:line="259" w:lineRule="auto"/>
      <w:ind w:left="720"/>
      <w:contextualSpacing/>
    </w:pPr>
    <w:rPr>
      <w:rFonts w:eastAsiaTheme="minorHAnsi" w:cstheme="minorBidi"/>
      <w:sz w:val="22"/>
      <w:szCs w:val="22"/>
      <w:lang w:eastAsia="en-US"/>
    </w:rPr>
  </w:style>
  <w:style w:type="paragraph" w:styleId="CommentText">
    <w:name w:val="annotation text"/>
    <w:basedOn w:val="Normal"/>
    <w:link w:val="CommentTextChar"/>
    <w:uiPriority w:val="99"/>
    <w:unhideWhenUsed/>
    <w:rsid w:val="00990B7E"/>
    <w:pPr>
      <w:spacing w:after="160"/>
      <w:ind w:left="890" w:hanging="720"/>
    </w:pPr>
    <w:rPr>
      <w:rFonts w:ascii="Arial" w:eastAsiaTheme="minorHAnsi" w:hAnsi="Arial" w:cstheme="minorBidi"/>
      <w:sz w:val="18"/>
      <w:lang w:eastAsia="en-US"/>
    </w:rPr>
  </w:style>
  <w:style w:type="character" w:customStyle="1" w:styleId="CommentTextChar">
    <w:name w:val="Comment Text Char"/>
    <w:basedOn w:val="DefaultParagraphFont"/>
    <w:link w:val="CommentText"/>
    <w:uiPriority w:val="99"/>
    <w:rsid w:val="00990B7E"/>
    <w:rPr>
      <w:rFonts w:ascii="Arial" w:eastAsiaTheme="minorHAnsi" w:hAnsi="Arial" w:cstheme="minorBidi"/>
      <w:sz w:val="18"/>
      <w:lang w:eastAsia="en-US"/>
    </w:rPr>
  </w:style>
  <w:style w:type="paragraph" w:customStyle="1" w:styleId="Style1">
    <w:name w:val="Style1"/>
    <w:basedOn w:val="Heading3"/>
    <w:qFormat/>
    <w:rsid w:val="00990B7E"/>
    <w:pPr>
      <w:keepLines/>
      <w:spacing w:before="0" w:after="0"/>
      <w:contextualSpacing/>
    </w:pPr>
    <w:rPr>
      <w:rFonts w:eastAsiaTheme="minorHAnsi" w:cstheme="majorBidi"/>
      <w:b/>
      <w:bCs/>
      <w:color w:val="244061" w:themeColor="accent1" w:themeShade="80"/>
      <w:spacing w:val="0"/>
      <w:sz w:val="22"/>
      <w:szCs w:val="22"/>
      <w:lang w:eastAsia="en-US"/>
    </w:rPr>
  </w:style>
  <w:style w:type="character" w:customStyle="1" w:styleId="label">
    <w:name w:val="label"/>
    <w:basedOn w:val="DefaultParagraphFont"/>
    <w:rsid w:val="00990B7E"/>
  </w:style>
  <w:style w:type="character" w:styleId="UnresolvedMention">
    <w:name w:val="Unresolved Mention"/>
    <w:basedOn w:val="DefaultParagraphFont"/>
    <w:uiPriority w:val="99"/>
    <w:semiHidden/>
    <w:unhideWhenUsed/>
    <w:rsid w:val="006F0AD6"/>
    <w:rPr>
      <w:color w:val="605E5C"/>
      <w:shd w:val="clear" w:color="auto" w:fill="E1DFDD"/>
    </w:rPr>
  </w:style>
  <w:style w:type="character" w:styleId="FollowedHyperlink">
    <w:name w:val="FollowedHyperlink"/>
    <w:basedOn w:val="DefaultParagraphFont"/>
    <w:uiPriority w:val="99"/>
    <w:semiHidden/>
    <w:unhideWhenUsed/>
    <w:rsid w:val="006F0AD6"/>
    <w:rPr>
      <w:color w:val="800080" w:themeColor="followedHyperlink"/>
      <w:u w:val="single"/>
    </w:rPr>
  </w:style>
  <w:style w:type="paragraph" w:styleId="Caption">
    <w:name w:val="caption"/>
    <w:basedOn w:val="Normal"/>
    <w:next w:val="Normal"/>
    <w:uiPriority w:val="35"/>
    <w:unhideWhenUsed/>
    <w:qFormat/>
    <w:rsid w:val="004873C1"/>
    <w:pPr>
      <w:spacing w:after="200"/>
    </w:pPr>
    <w:rPr>
      <w:i/>
      <w:iCs/>
      <w:color w:val="1F497D" w:themeColor="text2"/>
      <w:sz w:val="18"/>
      <w:szCs w:val="18"/>
    </w:rPr>
  </w:style>
  <w:style w:type="paragraph" w:styleId="NoSpacing">
    <w:name w:val="No Spacing"/>
    <w:uiPriority w:val="1"/>
    <w:qFormat/>
    <w:rsid w:val="00923FF4"/>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C00363"/>
    <w:pPr>
      <w:spacing w:before="100" w:beforeAutospacing="1" w:after="100" w:afterAutospacing="1"/>
    </w:pPr>
    <w:rPr>
      <w:rFonts w:ascii="Times New Roman" w:hAnsi="Times New Roman"/>
      <w:sz w:val="24"/>
      <w:szCs w:val="24"/>
      <w:lang w:eastAsia="en-NZ"/>
    </w:rPr>
  </w:style>
  <w:style w:type="character" w:customStyle="1" w:styleId="ui-provider">
    <w:name w:val="ui-provider"/>
    <w:basedOn w:val="DefaultParagraphFont"/>
    <w:rsid w:val="00C36ACA"/>
  </w:style>
  <w:style w:type="character" w:styleId="CommentReference">
    <w:name w:val="annotation reference"/>
    <w:basedOn w:val="DefaultParagraphFont"/>
    <w:uiPriority w:val="99"/>
    <w:semiHidden/>
    <w:unhideWhenUsed/>
    <w:rsid w:val="003E725C"/>
    <w:rPr>
      <w:sz w:val="16"/>
      <w:szCs w:val="16"/>
    </w:rPr>
  </w:style>
  <w:style w:type="paragraph" w:styleId="CommentSubject">
    <w:name w:val="annotation subject"/>
    <w:basedOn w:val="CommentText"/>
    <w:next w:val="CommentText"/>
    <w:link w:val="CommentSubjectChar"/>
    <w:uiPriority w:val="99"/>
    <w:semiHidden/>
    <w:unhideWhenUsed/>
    <w:rsid w:val="003E725C"/>
    <w:pPr>
      <w:spacing w:after="0"/>
      <w:ind w:left="0" w:firstLine="0"/>
    </w:pPr>
    <w:rPr>
      <w:rFonts w:ascii="Segoe UI" w:eastAsia="Times New Roman" w:hAnsi="Segoe UI" w:cs="Times New Roman"/>
      <w:b/>
      <w:bCs/>
      <w:sz w:val="20"/>
      <w:lang w:eastAsia="en-GB"/>
    </w:rPr>
  </w:style>
  <w:style w:type="character" w:customStyle="1" w:styleId="CommentSubjectChar">
    <w:name w:val="Comment Subject Char"/>
    <w:basedOn w:val="CommentTextChar"/>
    <w:link w:val="CommentSubject"/>
    <w:uiPriority w:val="99"/>
    <w:semiHidden/>
    <w:rsid w:val="003E725C"/>
    <w:rPr>
      <w:rFonts w:ascii="Segoe UI" w:eastAsiaTheme="minorHAnsi" w:hAnsi="Segoe UI" w:cstheme="minorBidi"/>
      <w:b/>
      <w:bCs/>
      <w:sz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image" Target="media/image24.png"/><Relationship Id="rId63" Type="http://schemas.openxmlformats.org/officeDocument/2006/relationships/image" Target="media/image29.png"/><Relationship Id="rId68" Type="http://schemas.openxmlformats.org/officeDocument/2006/relationships/image" Target="media/image33.png"/><Relationship Id="rId76" Type="http://schemas.openxmlformats.org/officeDocument/2006/relationships/image" Target="media/image39.png"/><Relationship Id="rId84" Type="http://schemas.openxmlformats.org/officeDocument/2006/relationships/chart" Target="charts/chart1.xml"/><Relationship Id="rId89" Type="http://schemas.openxmlformats.org/officeDocument/2006/relationships/image" Target="media/image43.png"/><Relationship Id="rId97" Type="http://schemas.openxmlformats.org/officeDocument/2006/relationships/footer" Target="footer35.xml"/><Relationship Id="rId7" Type="http://schemas.openxmlformats.org/officeDocument/2006/relationships/settings" Target="settings.xml"/><Relationship Id="rId71" Type="http://schemas.openxmlformats.org/officeDocument/2006/relationships/image" Target="media/image35.png"/><Relationship Id="rId92"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10.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image" Target="media/image10.png"/><Relationship Id="rId37" Type="http://schemas.openxmlformats.org/officeDocument/2006/relationships/footer" Target="footer12.xml"/><Relationship Id="rId40" Type="http://schemas.openxmlformats.org/officeDocument/2006/relationships/footer" Target="footer14.xml"/><Relationship Id="rId45" Type="http://schemas.openxmlformats.org/officeDocument/2006/relationships/image" Target="media/image17.png"/><Relationship Id="rId53" Type="http://schemas.openxmlformats.org/officeDocument/2006/relationships/footer" Target="footer19.xml"/><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image" Target="media/image37.png"/><Relationship Id="rId79" Type="http://schemas.openxmlformats.org/officeDocument/2006/relationships/footer" Target="footer27.xml"/><Relationship Id="rId87" Type="http://schemas.openxmlformats.org/officeDocument/2006/relationships/chart" Target="charts/chart4.xml"/><Relationship Id="rId5" Type="http://schemas.openxmlformats.org/officeDocument/2006/relationships/numbering" Target="numbering.xml"/><Relationship Id="rId61" Type="http://schemas.openxmlformats.org/officeDocument/2006/relationships/footer" Target="footer21.xml"/><Relationship Id="rId82" Type="http://schemas.openxmlformats.org/officeDocument/2006/relationships/image" Target="media/image42.png"/><Relationship Id="rId90" Type="http://schemas.openxmlformats.org/officeDocument/2006/relationships/image" Target="media/image44.png"/><Relationship Id="rId95" Type="http://schemas.openxmlformats.org/officeDocument/2006/relationships/footer" Target="footer33.xml"/><Relationship Id="rId19" Type="http://schemas.openxmlformats.org/officeDocument/2006/relationships/footer" Target="footer4.xml"/><Relationship Id="rId14" Type="http://schemas.openxmlformats.org/officeDocument/2006/relationships/image" Target="media/image4.png"/><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16.xml"/><Relationship Id="rId48" Type="http://schemas.openxmlformats.org/officeDocument/2006/relationships/image" Target="media/image20.png"/><Relationship Id="rId56" Type="http://schemas.openxmlformats.org/officeDocument/2006/relationships/image" Target="media/image25.png"/><Relationship Id="rId64" Type="http://schemas.openxmlformats.org/officeDocument/2006/relationships/image" Target="media/image30.png"/><Relationship Id="rId69" Type="http://schemas.openxmlformats.org/officeDocument/2006/relationships/footer" Target="footer24.xml"/><Relationship Id="rId77" Type="http://schemas.openxmlformats.org/officeDocument/2006/relationships/footer" Target="footer26.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6.png"/><Relationship Id="rId80" Type="http://schemas.openxmlformats.org/officeDocument/2006/relationships/footer" Target="footer28.xml"/><Relationship Id="rId85" Type="http://schemas.openxmlformats.org/officeDocument/2006/relationships/chart" Target="charts/chart2.xml"/><Relationship Id="rId93" Type="http://schemas.openxmlformats.org/officeDocument/2006/relationships/footer" Target="footer31.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9.xml"/><Relationship Id="rId33" Type="http://schemas.openxmlformats.org/officeDocument/2006/relationships/image" Target="media/image11.png"/><Relationship Id="rId38" Type="http://schemas.openxmlformats.org/officeDocument/2006/relationships/footer" Target="footer13.xml"/><Relationship Id="rId46" Type="http://schemas.openxmlformats.org/officeDocument/2006/relationships/image" Target="media/image18.png"/><Relationship Id="rId59" Type="http://schemas.openxmlformats.org/officeDocument/2006/relationships/footer" Target="footer20.xml"/><Relationship Id="rId67" Type="http://schemas.openxmlformats.org/officeDocument/2006/relationships/image" Target="media/image32.png"/><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image" Target="media/image23.png"/><Relationship Id="rId62" Type="http://schemas.openxmlformats.org/officeDocument/2006/relationships/footer" Target="footer22.xml"/><Relationship Id="rId70" Type="http://schemas.openxmlformats.org/officeDocument/2006/relationships/image" Target="media/image34.png"/><Relationship Id="rId75" Type="http://schemas.openxmlformats.org/officeDocument/2006/relationships/image" Target="media/image38.png"/><Relationship Id="rId83" Type="http://schemas.openxmlformats.org/officeDocument/2006/relationships/footer" Target="footer29.xml"/><Relationship Id="rId88" Type="http://schemas.openxmlformats.org/officeDocument/2006/relationships/chart" Target="charts/chart5.xml"/><Relationship Id="rId91" Type="http://schemas.openxmlformats.org/officeDocument/2006/relationships/footer" Target="footer30.xml"/><Relationship Id="rId96"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image" Target="media/image7.png"/><Relationship Id="rId36" Type="http://schemas.openxmlformats.org/officeDocument/2006/relationships/footer" Target="footer11.xml"/><Relationship Id="rId49" Type="http://schemas.openxmlformats.org/officeDocument/2006/relationships/footer" Target="footer17.xml"/><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6.png"/><Relationship Id="rId52" Type="http://schemas.openxmlformats.org/officeDocument/2006/relationships/footer" Target="footer18.xml"/><Relationship Id="rId60" Type="http://schemas.openxmlformats.org/officeDocument/2006/relationships/image" Target="media/image28.png"/><Relationship Id="rId65" Type="http://schemas.openxmlformats.org/officeDocument/2006/relationships/footer" Target="footer23.xml"/><Relationship Id="rId73" Type="http://schemas.openxmlformats.org/officeDocument/2006/relationships/footer" Target="footer25.xml"/><Relationship Id="rId78" Type="http://schemas.openxmlformats.org/officeDocument/2006/relationships/image" Target="media/image40.png"/><Relationship Id="rId81" Type="http://schemas.openxmlformats.org/officeDocument/2006/relationships/image" Target="media/image41.png"/><Relationship Id="rId86" Type="http://schemas.openxmlformats.org/officeDocument/2006/relationships/chart" Target="charts/chart3.xml"/><Relationship Id="rId94" Type="http://schemas.openxmlformats.org/officeDocument/2006/relationships/footer" Target="footer32.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3.xml"/><Relationship Id="rId39" Type="http://schemas.openxmlformats.org/officeDocument/2006/relationships/image" Target="media/image14.png"/></Relationships>
</file>

<file path=word/_rels/footnotes.xml.rels><?xml version="1.0" encoding="UTF-8" standalone="yes"?>
<Relationships xmlns="http://schemas.openxmlformats.org/package/2006/relationships"><Relationship Id="rId26" Type="http://schemas.openxmlformats.org/officeDocument/2006/relationships/hyperlink" Target="file:///C:\Users\jryan\AppData\Local\Microsoft\Windows\INetCache\Content.Outlook\W07E2YCM\www.nzsnt.org.nz\" TargetMode="External"/><Relationship Id="rId117" Type="http://schemas.openxmlformats.org/officeDocument/2006/relationships/hyperlink" Target="https://swrb.govt.nz/registration/experience-pathway-s13/" TargetMode="External"/><Relationship Id="rId21" Type="http://schemas.openxmlformats.org/officeDocument/2006/relationships/hyperlink" Target="https://cprb.org.nz/looking-to-register/cardiac-registration/" TargetMode="External"/><Relationship Id="rId42" Type="http://schemas.openxmlformats.org/officeDocument/2006/relationships/hyperlink" Target="https://cprb.org.nz/assets/Annual-Reports/Annual-Report-2022.pdf" TargetMode="External"/><Relationship Id="rId47" Type="http://schemas.openxmlformats.org/officeDocument/2006/relationships/hyperlink" Target="file:///C:\Users\jryan\AppData\Local\Microsoft\Windows\INetCache\Content.Outlook\W07E2YCM\www.dietitiansboard.org.nz\Public\Public\Registration\Overseas-Trained.aspx%3fhkey=e5eec6ee-eb7f-499e-b7c9-ad4ad76b317f" TargetMode="External"/><Relationship Id="rId63" Type="http://schemas.openxmlformats.org/officeDocument/2006/relationships/hyperlink" Target="file:///C:\Users\jryan\AppData\Local\Microsoft\Windows\INetCache\Content.Outlook\W07E2YCM\www.otboard.org.nz\site\rp\registration%3fnav=sidebar" TargetMode="External"/><Relationship Id="rId68" Type="http://schemas.openxmlformats.org/officeDocument/2006/relationships/hyperlink" Target="file:///C:\Users\jryan\AppData\Local\Microsoft\Windows\INetCache\Content.Outlook\W07E2YCM\www.leva.co.nz\training-education\scholarships\" TargetMode="External"/><Relationship Id="rId84" Type="http://schemas.openxmlformats.org/officeDocument/2006/relationships/hyperlink" Target="https://pharmacycouncil.org.nz/pharmacy_registries/intern-pharmacists/" TargetMode="External"/><Relationship Id="rId89" Type="http://schemas.openxmlformats.org/officeDocument/2006/relationships/hyperlink" Target="https://pharmacycouncil.org.nz/pharmacy_registries/pharmacists-from-other-countries/" TargetMode="External"/><Relationship Id="rId112" Type="http://schemas.openxmlformats.org/officeDocument/2006/relationships/hyperlink" Target="http://www.healthcareers.nhs.uk/explore-roles/psychological-therapies/roles-psychological-therapies/clinical-associate-psychology" TargetMode="External"/><Relationship Id="rId133" Type="http://schemas.openxmlformats.org/officeDocument/2006/relationships/hyperlink" Target="https://speechtherapy.org.nz/membership/mutual-recognition-agreement-2/" TargetMode="External"/><Relationship Id="rId16" Type="http://schemas.openxmlformats.org/officeDocument/2006/relationships/hyperlink" Target="https://audiology.org.nz/becoming-a-member/audiometrist-membership/" TargetMode="External"/><Relationship Id="rId107" Type="http://schemas.openxmlformats.org/officeDocument/2006/relationships/hyperlink" Target="https://psychologistsboard.org.nz/want-to-register/accredited-courses/" TargetMode="External"/><Relationship Id="rId11" Type="http://schemas.openxmlformats.org/officeDocument/2006/relationships/hyperlink" Target="https://grattan.edu.au/wp-content/uploads/2022/12/A-new-Medicare-strengthening-general-practice-Grattan-Report.pdf%20" TargetMode="External"/><Relationship Id="rId32" Type="http://schemas.openxmlformats.org/officeDocument/2006/relationships/hyperlink" Target="https://cprb.org.nz/looking-to-register/nz-and-australian-trained-physiologists/" TargetMode="External"/><Relationship Id="rId37" Type="http://schemas.openxmlformats.org/officeDocument/2006/relationships/hyperlink" Target="https://cprb.org.nz/looking-to-register/renal-physiology/" TargetMode="External"/><Relationship Id="rId53" Type="http://schemas.openxmlformats.org/officeDocument/2006/relationships/hyperlink" Target="file:///C:\Users\jryan\AppData\Local\Microsoft\Windows\INetCache\Content.Outlook\W07E2YCM\www.mrtboard.org.nz\assets_mrtb\Uploads\MRTB-Annual-Report-2022.pdf" TargetMode="External"/><Relationship Id="rId58" Type="http://schemas.openxmlformats.org/officeDocument/2006/relationships/hyperlink" Target="file:///C:\Users\jryan\AppData\Local\Microsoft\Windows\INetCache\Content.Outlook\W07E2YCM\www.mscouncil.org.nz\pre-registration\overseas-trained-how-to-register\" TargetMode="External"/><Relationship Id="rId74" Type="http://schemas.openxmlformats.org/officeDocument/2006/relationships/hyperlink" Target="file:///C:\Users\jryan\AppData\Local\Microsoft\Windows\INetCache\Content.Outlook\W07E2YCM\www.paramediccouncil.org.nz\PCNZ\PCNZ\2.Paramedics\Overseas-qualified-paramedics-.aspx%3fhkey=3274ba87-5bc5-4f64-a43c-4d88038e5687" TargetMode="External"/><Relationship Id="rId79" Type="http://schemas.openxmlformats.org/officeDocument/2006/relationships/hyperlink" Target="https://prime.stjohn.org.nz/about/default.aspx" TargetMode="External"/><Relationship Id="rId102" Type="http://schemas.openxmlformats.org/officeDocument/2006/relationships/hyperlink" Target="https://podiatristsboard.org.nz/registration/" TargetMode="External"/><Relationship Id="rId123" Type="http://schemas.openxmlformats.org/officeDocument/2006/relationships/hyperlink" Target="https://www.ifsw.org/what-is-social-work/global-definition-of-social-work/" TargetMode="External"/><Relationship Id="rId128" Type="http://schemas.openxmlformats.org/officeDocument/2006/relationships/hyperlink" Target="https://www.mrtboard.org.nz/pre-registration/overseas-trained-how-to-register/ttmra/" TargetMode="External"/><Relationship Id="rId5" Type="http://schemas.openxmlformats.org/officeDocument/2006/relationships/hyperlink" Target="https://mohgovtnz-my.sharepoint.com/personal/julianne_ryan_health_govt_nz/Documents/Desktop/www.nzier.org.nz/hubfs/Public%20Publications/Client%20reports/hidden_in_plain_sight.pdf" TargetMode="External"/><Relationship Id="rId90" Type="http://schemas.openxmlformats.org/officeDocument/2006/relationships/hyperlink" Target="https://pharmacycouncil.org.nz/pharmacist/pharmacist-prescribers/" TargetMode="External"/><Relationship Id="rId95" Type="http://schemas.openxmlformats.org/officeDocument/2006/relationships/hyperlink" Target="file:///C:\Users\jryan\AppData\Local\Microsoft\Windows\INetCache\Content.Outlook\W07E2YCM\www.physioboard.org.nz\international-general-pathway" TargetMode="External"/><Relationship Id="rId14" Type="http://schemas.openxmlformats.org/officeDocument/2006/relationships/hyperlink" Target="https://audiology.org.nz/becoming-a-member/audiologist-membership/" TargetMode="External"/><Relationship Id="rId22" Type="http://schemas.openxmlformats.org/officeDocument/2006/relationships/hyperlink" Target="file:///C:\Users\jryan\AppData\Local\Microsoft\Windows\INetCache\Content.Outlook\W07E2YCM\www.sct.org.nz\copy-of-cpm-ccp-application" TargetMode="External"/><Relationship Id="rId27" Type="http://schemas.openxmlformats.org/officeDocument/2006/relationships/hyperlink" Target="https://cprb.org.nz/looking-to-register/respiratory-physiology/" TargetMode="External"/><Relationship Id="rId30" Type="http://schemas.openxmlformats.org/officeDocument/2006/relationships/hyperlink" Target="file:///C:\Users\jryan\AppData\Local\Microsoft\Windows\INetCache\Content.Outlook\W07E2YCM\www.nzasrdp.com\pages\approved-training" TargetMode="External"/><Relationship Id="rId35" Type="http://schemas.openxmlformats.org/officeDocument/2006/relationships/hyperlink" Target="https://cprb.org.nz/looking-to-register/neurophysiology/" TargetMode="External"/><Relationship Id="rId43" Type="http://schemas.openxmlformats.org/officeDocument/2006/relationships/hyperlink" Target="https://dietitiansboard.org.nz/Public/Public/Practitioners/Practitioners-Overview.aspx?hkey=b1e6e06b-119d-40d7-be40-409efa43ec45" TargetMode="External"/><Relationship Id="rId48" Type="http://schemas.openxmlformats.org/officeDocument/2006/relationships/hyperlink" Target="file:///C:\Users\jryan\AppData\Local\Microsoft\Windows\INetCache\Content.Outlook\W07E2YCM\www.dietitiansboard.org.nz\common\Uploaded%20files\Web_Documents\NZDB%20ANNUAL%20REPORT%202022%20Final.pdf" TargetMode="External"/><Relationship Id="rId56" Type="http://schemas.openxmlformats.org/officeDocument/2006/relationships/hyperlink" Target="file:///C:\Users\jryan\AppData\Local\Microsoft\Windows\INetCache\Content.Outlook\W07E2YCM\www.mscouncil.org.nz\assets_mlsb\Uploads\MSC-Annual-Report-2022.pdf" TargetMode="External"/><Relationship Id="rId64" Type="http://schemas.openxmlformats.org/officeDocument/2006/relationships/hyperlink" Target="file:///C:\Users\jryan\AppData\Local\Microsoft\Windows\INetCache\Content.Outlook\W07E2YCM\www.otboard.org.nz\site\rp\overseas%3fnav=sidebar" TargetMode="External"/><Relationship Id="rId69" Type="http://schemas.openxmlformats.org/officeDocument/2006/relationships/hyperlink" Target="file:///C:\Users\jryan\AppData\Local\Microsoft\Windows\INetCache\Content.Outlook\W07E2YCM\www.paramediccouncil.org.nz\PCNZ\PCNZ\2.Paramedics\Scope-of-practice-.aspx%3fhkey=d1d79787-a15c-4c90-babe-bada0a03d6a9" TargetMode="External"/><Relationship Id="rId77" Type="http://schemas.openxmlformats.org/officeDocument/2006/relationships/hyperlink" Target="file:///C:\Users\jryan\AppData\Local\Microsoft\Windows\INetCache\Content.Outlook\W07E2YCM\www.legislation.govt.nz\regulation\public\2003\0388\latest\whole.html" TargetMode="External"/><Relationship Id="rId100" Type="http://schemas.openxmlformats.org/officeDocument/2006/relationships/hyperlink" Target="https://podiatristsboard.org.nz/public-queries/you-want-to-become-a-podiatrist/" TargetMode="External"/><Relationship Id="rId105" Type="http://schemas.openxmlformats.org/officeDocument/2006/relationships/hyperlink" Target="https://podiatristsboard.org.nz/wp-content/uploads/2022/12/PBNZ-AnnRpt-2022.final-doc.pdf" TargetMode="External"/><Relationship Id="rId113" Type="http://schemas.openxmlformats.org/officeDocument/2006/relationships/hyperlink" Target="http://www.tewhatuora.govt.nz/publications/te-pae-tata-interim-new-zealand-health-plan-2022/" TargetMode="External"/><Relationship Id="rId118" Type="http://schemas.openxmlformats.org/officeDocument/2006/relationships/hyperlink" Target="https://swrb.govt.nz/registration/overseas-qualified-social-workers/" TargetMode="External"/><Relationship Id="rId126" Type="http://schemas.openxmlformats.org/officeDocument/2006/relationships/hyperlink" Target="http://www.mrtboard.org.nz/assets_mrtb/Uploads/2023-May-V3-MRTB-Competence-Standards.pdf" TargetMode="External"/><Relationship Id="rId134" Type="http://schemas.openxmlformats.org/officeDocument/2006/relationships/hyperlink" Target="https://speechtherapy.org.nz/membership/qualification-approval-framework/" TargetMode="External"/><Relationship Id="rId8" Type="http://schemas.openxmlformats.org/officeDocument/2006/relationships/hyperlink" Target="https://dietitians.org.nz/common/Uploaded%20files/Samples/Downloadable%20content/Reports/A%20critical%20missing%20ingredient%20-%20NZIER%20report%20FINAL.pdf" TargetMode="External"/><Relationship Id="rId51" Type="http://schemas.openxmlformats.org/officeDocument/2006/relationships/hyperlink" Target="file:///C:\Users\jryan\AppData\Local\Microsoft\Windows\INetCache\Content.Outlook\W07E2YCM\www.mrtboard.org.nz\assets_mrtb\Uploads\MRTB-Annual-Report-2022.pdf" TargetMode="External"/><Relationship Id="rId72" Type="http://schemas.openxmlformats.org/officeDocument/2006/relationships/hyperlink" Target="file:///C:\Users\jryan\AppData\Local\Microsoft\Windows\INetCache\Content.Outlook\W07E2YCM\www.paramediccouncil.org.nz\PCNZ\PCNZ\2.Paramedics\Approved-paramedic-qualifications-.aspx%3fhkey=fa74ac5e-a61d-4e0d-ad07-6e60c60ed4f7" TargetMode="External"/><Relationship Id="rId80" Type="http://schemas.openxmlformats.org/officeDocument/2006/relationships/hyperlink" Target="https://pharmacycouncil.org.nz/what-do-pharmacists-do/" TargetMode="External"/><Relationship Id="rId85" Type="http://schemas.openxmlformats.org/officeDocument/2006/relationships/hyperlink" Target="https://pharmacycouncil.org.nz/pharmacy_registries/new-zealand-graduate-route/" TargetMode="External"/><Relationship Id="rId93" Type="http://schemas.openxmlformats.org/officeDocument/2006/relationships/hyperlink" Target="https://gazette.govt.nz/notice/id/2021-gs5389" TargetMode="External"/><Relationship Id="rId98" Type="http://schemas.openxmlformats.org/officeDocument/2006/relationships/hyperlink" Target="https://pharmacycouncil.org.nz/wp-content/uploads/2022/10/Workforce-Demographic-Report-2022-Final.pdf%20" TargetMode="External"/><Relationship Id="rId121" Type="http://schemas.openxmlformats.org/officeDocument/2006/relationships/hyperlink" Target="https://swrb.govt.nz/about-us/news-and-publications/publications/" TargetMode="External"/><Relationship Id="rId3" Type="http://schemas.openxmlformats.org/officeDocument/2006/relationships/hyperlink" Target="http://www.health.govt.nz/publication/health-and-disability-system-review-final-report" TargetMode="External"/><Relationship Id="rId12" Type="http://schemas.openxmlformats.org/officeDocument/2006/relationships/hyperlink" Target="https://audiology.org.nz/for-the-public/what-is-audiology/" TargetMode="External"/><Relationship Id="rId17" Type="http://schemas.openxmlformats.org/officeDocument/2006/relationships/hyperlink" Target="https://nzhia.org.nz/wp-content/uploads/2023/06/NewZealandTrak-2022_Final-Report.pdf" TargetMode="External"/><Relationship Id="rId25" Type="http://schemas.openxmlformats.org/officeDocument/2006/relationships/hyperlink" Target="https://cprb.org.nz/looking-to-register/neurophysiology/%20" TargetMode="External"/><Relationship Id="rId33" Type="http://schemas.openxmlformats.org/officeDocument/2006/relationships/hyperlink" Target="https://cprb.org.nz/looking-to-register/cardiac-registration/" TargetMode="External"/><Relationship Id="rId38" Type="http://schemas.openxmlformats.org/officeDocument/2006/relationships/hyperlink" Target="https://cprb.org.nz/looking-to-register/sleep-physiology/" TargetMode="External"/><Relationship Id="rId46" Type="http://schemas.openxmlformats.org/officeDocument/2006/relationships/hyperlink" Target="file:///C:\Users\jryan\AppData\Local\Microsoft\Windows\INetCache\Content.Outlook\W07E2YCM\www.dietitiansboard.org.nz\Public\Public\Registration\Australian-Trained.aspx%3fhkey=618aef48-3e10-4af7-8978-9cd63591eb09" TargetMode="External"/><Relationship Id="rId59" Type="http://schemas.openxmlformats.org/officeDocument/2006/relationships/hyperlink" Target="file:///C:\Users\jryan\AppData\Local\Microsoft\Windows\INetCache\Content.Outlook\W07E2YCM\www.mscouncil.org.nz\assets_mlsb\Uploads\MSC-Annual-Report-2022.pdf" TargetMode="External"/><Relationship Id="rId67" Type="http://schemas.openxmlformats.org/officeDocument/2006/relationships/hyperlink" Target="file:///C:\Users\jryan\AppData\Local\Microsoft\Windows\INetCache\Content.Outlook\W07E2YCM\www.tepou.co.nz\training-development\grants" TargetMode="External"/><Relationship Id="rId103" Type="http://schemas.openxmlformats.org/officeDocument/2006/relationships/hyperlink" Target="https://podiatristsboard.org.nz/registration/overseas-qualification/" TargetMode="External"/><Relationship Id="rId108" Type="http://schemas.openxmlformats.org/officeDocument/2006/relationships/hyperlink" Target="https://psychologistsboard.org.nz/want-to-register/overseas-trained-how-to-register/" TargetMode="External"/><Relationship Id="rId116" Type="http://schemas.openxmlformats.org/officeDocument/2006/relationships/hyperlink" Target="https://swrb.govt.nz/registration/nz-recognised-sw-qualifications/" TargetMode="External"/><Relationship Id="rId124" Type="http://schemas.openxmlformats.org/officeDocument/2006/relationships/hyperlink" Target="http://www.anzasw.nz/public/150/files/Publications/Code-of-Ethics-Adopted-30-Aug-2019.pdf" TargetMode="External"/><Relationship Id="rId129" Type="http://schemas.openxmlformats.org/officeDocument/2006/relationships/hyperlink" Target="https://www.asar.com.au/course-accreditation/asar-accredited-courses/" TargetMode="External"/><Relationship Id="rId20" Type="http://schemas.openxmlformats.org/officeDocument/2006/relationships/hyperlink" Target="file:///C:\Users\jryan\AppData\Local\Microsoft\Windows\INetCache\Content.Outlook\W07E2YCM\www.sct.org.nz\cpm-ccp-application" TargetMode="External"/><Relationship Id="rId41" Type="http://schemas.openxmlformats.org/officeDocument/2006/relationships/hyperlink" Target="https://cprb.org.nz/assets/Annual-report-2023-.pdf%20" TargetMode="External"/><Relationship Id="rId54" Type="http://schemas.openxmlformats.org/officeDocument/2006/relationships/hyperlink" Target="file:///C:\Users\jryan\AppData\Local\Microsoft\Windows\INetCache\Content.Outlook\W07E2YCM\www.mrtboard.org.nz\assets_mrtb\Uploads\MRTB-Annual-Report-2022.pdf" TargetMode="External"/><Relationship Id="rId62" Type="http://schemas.openxmlformats.org/officeDocument/2006/relationships/hyperlink" Target="file:///C:\Users\jryan\AppData\Local\Microsoft\Windows\INetCache\Content.Outlook\W07E2YCM\www.otboard.org.nz\site\ces\scope%3fnav=sidebar" TargetMode="External"/><Relationship Id="rId70" Type="http://schemas.openxmlformats.org/officeDocument/2006/relationships/hyperlink" Target="https://gazette.govt.nz/notice/id/2020-gs5307" TargetMode="External"/><Relationship Id="rId75" Type="http://schemas.openxmlformats.org/officeDocument/2006/relationships/hyperlink" Target="https://join.stjohn.org.nz/ambulance-careers/emergency-medical-technician" TargetMode="External"/><Relationship Id="rId83" Type="http://schemas.openxmlformats.org/officeDocument/2006/relationships/hyperlink" Target="https://www.psnz.org.nz/careers/assistants" TargetMode="External"/><Relationship Id="rId88" Type="http://schemas.openxmlformats.org/officeDocument/2006/relationships/hyperlink" Target="https://pharmacycouncil.org.nz/pharmacy_registries/pharmacists-registered-in-canada-ireland-uk-usa/" TargetMode="External"/><Relationship Id="rId91" Type="http://schemas.openxmlformats.org/officeDocument/2006/relationships/hyperlink" Target="https://pharmacycouncil.org.nz/wp-content/uploads/2022/10/Workforce-Demographic-Report-2022-Final.pdf%20" TargetMode="External"/><Relationship Id="rId96" Type="http://schemas.openxmlformats.org/officeDocument/2006/relationships/hyperlink" Target="file:///C:\Users\jryan\AppData\Local\Microsoft\Windows\INetCache\Content.Outlook\W07E2YCM\www.physioboard.org.nz\international-express-pathway" TargetMode="External"/><Relationship Id="rId111" Type="http://schemas.openxmlformats.org/officeDocument/2006/relationships/hyperlink" Target="https://psychologistsboard.org.nz/wp-content/uploads/2023/08/2022-11-29-NZPB-AR-2022.pdf" TargetMode="External"/><Relationship Id="rId132" Type="http://schemas.openxmlformats.org/officeDocument/2006/relationships/hyperlink" Target="https://speechtherapy.org.nz/careers/university-programmes/" TargetMode="External"/><Relationship Id="rId1" Type="http://schemas.openxmlformats.org/officeDocument/2006/relationships/hyperlink" Target="http://www.health.govt.nz/news-media/news-items/manatu-hauora-adopts-new-name-allied-health" TargetMode="External"/><Relationship Id="rId6" Type="http://schemas.openxmlformats.org/officeDocument/2006/relationships/hyperlink" Target="http://www.nzier.org.nz/hubfs/Public%20Publications/Client%20reports/nzier_cost_utility_analysis_for_phyisotherapy_final.pdf" TargetMode="External"/><Relationship Id="rId15" Type="http://schemas.openxmlformats.org/officeDocument/2006/relationships/hyperlink" Target="https://audiology.org.nz/careers-in-audiology/how-do-i-become-an-audiologist/" TargetMode="External"/><Relationship Id="rId23" Type="http://schemas.openxmlformats.org/officeDocument/2006/relationships/hyperlink" Target="https://cprb.org.nz/looking-to-register/clinical-exercise-physiology-registration/%20" TargetMode="External"/><Relationship Id="rId28" Type="http://schemas.openxmlformats.org/officeDocument/2006/relationships/hyperlink" Target="file:///C:\Users\jryan\AppData\Local\Microsoft\Windows\INetCache\Content.Outlook\W07E2YCM\www.anzsrs.org.au\education" TargetMode="External"/><Relationship Id="rId36" Type="http://schemas.openxmlformats.org/officeDocument/2006/relationships/hyperlink" Target="https://cprb.org.nz/looking-to-register/respiratory-physiology/" TargetMode="External"/><Relationship Id="rId49" Type="http://schemas.openxmlformats.org/officeDocument/2006/relationships/hyperlink" Target="file:///C:\Users\jryan\AppData\Local\Microsoft\Windows\INetCache\Content.Outlook\W07E2YCM\www.mrtboard.org.nz\pre-registration\overseas-trained-how-to-register\" TargetMode="External"/><Relationship Id="rId57" Type="http://schemas.openxmlformats.org/officeDocument/2006/relationships/hyperlink" Target="file:///C:\Users\jryan\AppData\Local\Microsoft\Windows\INetCache\Content.Outlook\W07E2YCM\www.mscouncil.org.nz\assets_mlsb\Uploads\MSC-Annual-Report-2022.pdf" TargetMode="External"/><Relationship Id="rId106" Type="http://schemas.openxmlformats.org/officeDocument/2006/relationships/hyperlink" Target="https://psychologistsboard.org.nz/for-the-public/what-is-a-psychologist/" TargetMode="External"/><Relationship Id="rId114" Type="http://schemas.openxmlformats.org/officeDocument/2006/relationships/hyperlink" Target="https://www.ifsw.org/what-is-social-work/global-definition-of-social-work/" TargetMode="External"/><Relationship Id="rId119" Type="http://schemas.openxmlformats.org/officeDocument/2006/relationships/hyperlink" Target="https://swrb.govt.nz/about-us/news-and-publications/publications/" TargetMode="External"/><Relationship Id="rId127" Type="http://schemas.openxmlformats.org/officeDocument/2006/relationships/hyperlink" Target="http://www.mrtboard.org.nz/assets_mrtb/Uploads/MRTB-Annual-Report-2022.pdf" TargetMode="External"/><Relationship Id="rId10" Type="http://schemas.openxmlformats.org/officeDocument/2006/relationships/hyperlink" Target="https://doi.org/10.1093/ijpp/riad052" TargetMode="External"/><Relationship Id="rId31" Type="http://schemas.openxmlformats.org/officeDocument/2006/relationships/hyperlink" Target="https://cprb.org.nz/looking-to-register/sleep-physiology/" TargetMode="External"/><Relationship Id="rId44" Type="http://schemas.openxmlformats.org/officeDocument/2006/relationships/hyperlink" Target="https://dietitiansboard.org.nz/about-us/education-providers/" TargetMode="External"/><Relationship Id="rId52" Type="http://schemas.openxmlformats.org/officeDocument/2006/relationships/hyperlink" Target="file:///C:\Users\jryan\AppData\Local\Microsoft\Windows\INetCache\Content.Outlook\W07E2YCM\www.mrtboard.org.nz\assets_mrtb\Uploads\MRTB-Annual-Report-2022.pdf" TargetMode="External"/><Relationship Id="rId60" Type="http://schemas.openxmlformats.org/officeDocument/2006/relationships/hyperlink" Target="file:///C:\Users\jryan\AppData\Local\Microsoft\Windows\INetCache\Content.Outlook\W07E2YCM\www.mscouncil.org.nz\assets_mlsb\Uploads\MSC-Annual-Report-2022.pdf" TargetMode="External"/><Relationship Id="rId65" Type="http://schemas.openxmlformats.org/officeDocument/2006/relationships/hyperlink" Target="file:///C:\Users\jryan\AppData\Local\Microsoft\Windows\INetCache\Content.Outlook\W07E2YCM\www.otboard.org.nz\site\rp\ttmra%3fnav=sidebar" TargetMode="External"/><Relationship Id="rId73" Type="http://schemas.openxmlformats.org/officeDocument/2006/relationships/hyperlink" Target="file:///C:\Users\jryan\AppData\Local\Microsoft\Windows\INetCache\Content.Outlook\W07E2YCM\www.paramediccouncil.org.nz\PCNZ\PCNZ\2.Paramedics\Trans-Tasman-Mutual-Recognition-Act-1997.aspx%3fhkey=ab131ad2-1137-4b1a-8d44-f2634a581c62" TargetMode="External"/><Relationship Id="rId78" Type="http://schemas.openxmlformats.org/officeDocument/2006/relationships/hyperlink" Target="file:///C:\Users\jryan\AppData\Local\Microsoft\Windows\INetCache\Content.Outlook\W07E2YCM\www.legislation.govt.nz\regulation\public\2003\0388\latest\whole.html" TargetMode="External"/><Relationship Id="rId81" Type="http://schemas.openxmlformats.org/officeDocument/2006/relationships/hyperlink" Target="file:///C:\Users\jryan\AppData\Local\Microsoft\Windows\INetCache\Content.Outlook\W07E2YCM\www.psnz.org.nz\technicians\about" TargetMode="External"/><Relationship Id="rId86" Type="http://schemas.openxmlformats.org/officeDocument/2006/relationships/hyperlink" Target="file:///C:\Users\jryan\AppData\Local\Microsoft\Windows\INetCache\Content.Outlook\W07E2YCM\www.psnz.org.nz\evolve\about" TargetMode="External"/><Relationship Id="rId94" Type="http://schemas.openxmlformats.org/officeDocument/2006/relationships/hyperlink" Target="file:///C:\Users\jryan\AppData\Local\Microsoft\Windows\INetCache\Content.Outlook\W07E2YCM\www.physioboard.org.nz\new-zealand-graduate-pathway" TargetMode="External"/><Relationship Id="rId99" Type="http://schemas.openxmlformats.org/officeDocument/2006/relationships/hyperlink" Target="https://podiatristsboard.org.nz/practitioners/scopes-of-practice/" TargetMode="External"/><Relationship Id="rId101" Type="http://schemas.openxmlformats.org/officeDocument/2006/relationships/hyperlink" Target="http://www.aut.ac.nz/study/study-options/health-sciences/courses/bachelor-of-health-science-in-podiatry" TargetMode="External"/><Relationship Id="rId122" Type="http://schemas.openxmlformats.org/officeDocument/2006/relationships/hyperlink" Target="file:///C:\Users\lhancock\Downloads\SWRB-Workforce-Survey-Report-2022%20(3).pdf" TargetMode="External"/><Relationship Id="rId130" Type="http://schemas.openxmlformats.org/officeDocument/2006/relationships/hyperlink" Target="http://www.mrtboard.org.nz/assets_mrtb/Uploads/MRTB-Annual-Report-2022.pdf" TargetMode="External"/><Relationship Id="rId135" Type="http://schemas.openxmlformats.org/officeDocument/2006/relationships/hyperlink" Target="https://speechtherapy.org.nz/assets/Uploads/SLT-Business-Case-2024/8213-Speech-language-therapy-BC-2024-.2-4.pdf?vid=4" TargetMode="External"/><Relationship Id="rId4" Type="http://schemas.openxmlformats.org/officeDocument/2006/relationships/hyperlink" Target="http://www.legislation.govt.nz/act/public/2022/0030/latest/LMS575487.html" TargetMode="External"/><Relationship Id="rId9" Type="http://schemas.openxmlformats.org/officeDocument/2006/relationships/hyperlink" Target="file:///C:\Users\jryan\AppData\Local\Microsoft\Windows\INetCache\Content.Outlook\W07E2YCM\www.health.govt.nz\publication\evaluation-mobility-action-programme-map" TargetMode="External"/><Relationship Id="rId13" Type="http://schemas.openxmlformats.org/officeDocument/2006/relationships/hyperlink" Target="https://audiology.org.nz/for-the-public/what-is-audiology/audiologist-and-audiometrist-what-is-the-difference/" TargetMode="External"/><Relationship Id="rId18" Type="http://schemas.openxmlformats.org/officeDocument/2006/relationships/hyperlink" Target="file:///C:\Users\jryan\AppData\Local\Microsoft\Windows\INetCache\Content.Outlook\W07E2YCM\www.careers.govt.nz\jobs-database\health-and-community\health\clinical-physiologist\" TargetMode="External"/><Relationship Id="rId39" Type="http://schemas.openxmlformats.org/officeDocument/2006/relationships/hyperlink" Target="https://cprb.org.nz/looking-to-register/international-applicants/" TargetMode="External"/><Relationship Id="rId109" Type="http://schemas.openxmlformats.org/officeDocument/2006/relationships/hyperlink" Target="https://nzpbselfassessmenttool.questionpro.com/" TargetMode="External"/><Relationship Id="rId34" Type="http://schemas.openxmlformats.org/officeDocument/2006/relationships/hyperlink" Target="https://cprb.org.nz/looking-to-register/clinical-exercise-physiology-registration/%20" TargetMode="External"/><Relationship Id="rId50" Type="http://schemas.openxmlformats.org/officeDocument/2006/relationships/hyperlink" Target="file:///C:\Users\jryan\AppData\Local\Microsoft\Windows\INetCache\Content.Outlook\W07E2YCM\www.mrtboard.org.nz\assets_mrtb\Uploads\MRTB-Annual-Report-2022.pdf" TargetMode="External"/><Relationship Id="rId55" Type="http://schemas.openxmlformats.org/officeDocument/2006/relationships/hyperlink" Target="file:///C:\Users\jryan\AppData\Local\Microsoft\Windows\INetCache\Content.Outlook\W07E2YCM\www.kiaorahauora.co.nz\hauora-m%25C4%2581ori-scholarships-open" TargetMode="External"/><Relationship Id="rId76" Type="http://schemas.openxmlformats.org/officeDocument/2006/relationships/hyperlink" Target="https://paramediccouncil.org.nz/common/Uploaded%20files/Publications/Te%20Kaunihera%20Manapou%20Annual%20Report%20-%202022.pdf" TargetMode="External"/><Relationship Id="rId97" Type="http://schemas.openxmlformats.org/officeDocument/2006/relationships/hyperlink" Target="file:///C:\Users\jryan\AppData\Local\Microsoft\Windows\INetCache\Content.Outlook\W07E2YCM\www.physioboard.org.nz\australian-ttmr-pathway" TargetMode="External"/><Relationship Id="rId104" Type="http://schemas.openxmlformats.org/officeDocument/2006/relationships/hyperlink" Target="https://podiatristsboard.org.nz/registration/registered-in-australia/" TargetMode="External"/><Relationship Id="rId120" Type="http://schemas.openxmlformats.org/officeDocument/2006/relationships/hyperlink" Target="https://swrb.govt.nz/about-us/news-and-publications/publications/" TargetMode="External"/><Relationship Id="rId125" Type="http://schemas.openxmlformats.org/officeDocument/2006/relationships/hyperlink" Target="https://gazette.govt.nz/notice/id/2023-gs2008" TargetMode="External"/><Relationship Id="rId7" Type="http://schemas.openxmlformats.org/officeDocument/2006/relationships/hyperlink" Target="https://nzhia.org.nz/wp-content/uploads/2023/06/NZIER-FINAL-report-Economics-of-hearing-loss-2023-update.pdf" TargetMode="External"/><Relationship Id="rId71" Type="http://schemas.openxmlformats.org/officeDocument/2006/relationships/hyperlink" Target="https://join.stjohn.org.nz/ambulance-careers/emergency-medical-technician" TargetMode="External"/><Relationship Id="rId92" Type="http://schemas.openxmlformats.org/officeDocument/2006/relationships/hyperlink" Target="http://mchp-appserv.cpe.umanitoba.ca/viewConcept.php?conceptID=1127" TargetMode="External"/><Relationship Id="rId2" Type="http://schemas.openxmlformats.org/officeDocument/2006/relationships/hyperlink" Target="http://www.health.govt.nz/about-ministry/leadership-ministry/allied-health" TargetMode="External"/><Relationship Id="rId29" Type="http://schemas.openxmlformats.org/officeDocument/2006/relationships/hyperlink" Target="https://cprb.org.nz/looking-to-register/renal-physiology/%20" TargetMode="External"/><Relationship Id="rId24" Type="http://schemas.openxmlformats.org/officeDocument/2006/relationships/hyperlink" Target="file:///C:\Users\jryan\AppData\Local\Microsoft\Windows\INetCache\Content.Outlook\W07E2YCM\www.cepnz.org.nz\study" TargetMode="External"/><Relationship Id="rId40" Type="http://schemas.openxmlformats.org/officeDocument/2006/relationships/hyperlink" Target="https://cprb.org.nz/assets/Annual-report-2023-.pdf%20" TargetMode="External"/><Relationship Id="rId45" Type="http://schemas.openxmlformats.org/officeDocument/2006/relationships/hyperlink" Target="https://dietitiansboard.org.nz/registration/new-zealand-graduates/" TargetMode="External"/><Relationship Id="rId66" Type="http://schemas.openxmlformats.org/officeDocument/2006/relationships/hyperlink" Target="https://otboard.org.nz/document/6628/2022%20Annual%20Report%20OTBNZ.pdf%20" TargetMode="External"/><Relationship Id="rId87" Type="http://schemas.openxmlformats.org/officeDocument/2006/relationships/hyperlink" Target="https://pharmacycouncil.org.nz/pharmacy_registries/australian-registered-pharmacists/" TargetMode="External"/><Relationship Id="rId110" Type="http://schemas.openxmlformats.org/officeDocument/2006/relationships/hyperlink" Target="https://psychologistsboard.org.nz/want-to-register/scopes-of-practice/" TargetMode="External"/><Relationship Id="rId115" Type="http://schemas.openxmlformats.org/officeDocument/2006/relationships/hyperlink" Target="https://swrb.govt.nz/practice/scope-of-practice/" TargetMode="External"/><Relationship Id="rId131" Type="http://schemas.openxmlformats.org/officeDocument/2006/relationships/hyperlink" Target="https://speechtherapy.org.nz/careers/what-does-a-speech-language-therapist-do/" TargetMode="External"/><Relationship Id="rId61" Type="http://schemas.openxmlformats.org/officeDocument/2006/relationships/hyperlink" Target="file:///C:\Users\jryan\AppData\Local\Microsoft\Windows\INetCache\Content.Outlook\W07E2YCM\www.mscouncil.org.nz\assets_mlsb\Uploads\MSC-Annual-Report-2022.pdf" TargetMode="External"/><Relationship Id="rId82" Type="http://schemas.openxmlformats.org/officeDocument/2006/relationships/hyperlink" Target="file:///C:\Users\jryan\AppData\Local\Microsoft\Windows\INetCache\Content.Outlook\W07E2YCM\www.psnz.org.nz\technicians\pact" TargetMode="External"/><Relationship Id="rId19" Type="http://schemas.openxmlformats.org/officeDocument/2006/relationships/hyperlink" Target="https://cprb.org.nz/looking-to-register/cardiac-registra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Demographics!$E$1</c:f>
              <c:strCache>
                <c:ptCount val="1"/>
                <c:pt idx="0">
                  <c:v>DHBs</c:v>
                </c:pt>
              </c:strCache>
            </c:strRef>
          </c:tx>
          <c:spPr>
            <a:solidFill>
              <a:schemeClr val="accent1"/>
            </a:solidFill>
            <a:ln>
              <a:noFill/>
            </a:ln>
            <a:effectLst/>
          </c:spPr>
          <c:invertIfNegative val="0"/>
          <c:cat>
            <c:strRef>
              <c:f>Demographics!$D$2:$D$9</c:f>
              <c:strCache>
                <c:ptCount val="8"/>
                <c:pt idx="0">
                  <c:v>New Zealand European </c:v>
                </c:pt>
                <c:pt idx="1">
                  <c:v>New Zealand Māori </c:v>
                </c:pt>
                <c:pt idx="2">
                  <c:v>Pacific Peoples</c:v>
                </c:pt>
                <c:pt idx="3">
                  <c:v>European </c:v>
                </c:pt>
                <c:pt idx="4">
                  <c:v>Other Ethnicity</c:v>
                </c:pt>
                <c:pt idx="5">
                  <c:v>Asian </c:v>
                </c:pt>
                <c:pt idx="6">
                  <c:v>Middle Eastern/Latin American/African </c:v>
                </c:pt>
                <c:pt idx="7">
                  <c:v>Not Declared </c:v>
                </c:pt>
              </c:strCache>
            </c:strRef>
          </c:cat>
          <c:val>
            <c:numRef>
              <c:f>Demographics!$E$2:$E$9</c:f>
              <c:numCache>
                <c:formatCode>0.0%</c:formatCode>
                <c:ptCount val="8"/>
                <c:pt idx="0">
                  <c:v>0.46287703016241299</c:v>
                </c:pt>
                <c:pt idx="1">
                  <c:v>0.11600928074245939</c:v>
                </c:pt>
                <c:pt idx="2">
                  <c:v>5.1044083526682132E-2</c:v>
                </c:pt>
                <c:pt idx="3">
                  <c:v>0.14037122969837587</c:v>
                </c:pt>
                <c:pt idx="4">
                  <c:v>0.12180974477958237</c:v>
                </c:pt>
                <c:pt idx="5">
                  <c:v>9.0487238979118326E-2</c:v>
                </c:pt>
                <c:pt idx="6">
                  <c:v>1.3921113689095127E-2</c:v>
                </c:pt>
                <c:pt idx="7">
                  <c:v>3.4802784222737818E-3</c:v>
                </c:pt>
              </c:numCache>
            </c:numRef>
          </c:val>
          <c:extLst>
            <c:ext xmlns:c16="http://schemas.microsoft.com/office/drawing/2014/chart" uri="{C3380CC4-5D6E-409C-BE32-E72D297353CC}">
              <c16:uniqueId val="{00000000-4E1F-4C7E-9B8E-2DC8323407B9}"/>
            </c:ext>
          </c:extLst>
        </c:ser>
        <c:ser>
          <c:idx val="1"/>
          <c:order val="1"/>
          <c:tx>
            <c:strRef>
              <c:f>Demographics!$F$1</c:f>
              <c:strCache>
                <c:ptCount val="1"/>
                <c:pt idx="0">
                  <c:v>Rest of the survey</c:v>
                </c:pt>
              </c:strCache>
            </c:strRef>
          </c:tx>
          <c:spPr>
            <a:solidFill>
              <a:srgbClr val="ED7D31"/>
            </a:solidFill>
            <a:ln>
              <a:noFill/>
            </a:ln>
            <a:effectLst/>
          </c:spPr>
          <c:invertIfNegative val="0"/>
          <c:cat>
            <c:strRef>
              <c:f>Demographics!$D$2:$D$9</c:f>
              <c:strCache>
                <c:ptCount val="8"/>
                <c:pt idx="0">
                  <c:v>New Zealand European </c:v>
                </c:pt>
                <c:pt idx="1">
                  <c:v>New Zealand Māori </c:v>
                </c:pt>
                <c:pt idx="2">
                  <c:v>Pacific Peoples</c:v>
                </c:pt>
                <c:pt idx="3">
                  <c:v>European </c:v>
                </c:pt>
                <c:pt idx="4">
                  <c:v>Other Ethnicity</c:v>
                </c:pt>
                <c:pt idx="5">
                  <c:v>Asian </c:v>
                </c:pt>
                <c:pt idx="6">
                  <c:v>Middle Eastern/Latin American/African </c:v>
                </c:pt>
                <c:pt idx="7">
                  <c:v>Not Declared </c:v>
                </c:pt>
              </c:strCache>
            </c:strRef>
          </c:cat>
          <c:val>
            <c:numRef>
              <c:f>Demographics!$F$2:$F$9</c:f>
              <c:numCache>
                <c:formatCode>0.0%</c:formatCode>
                <c:ptCount val="8"/>
                <c:pt idx="0">
                  <c:v>0.38570634037819801</c:v>
                </c:pt>
                <c:pt idx="1">
                  <c:v>0.21051167964404893</c:v>
                </c:pt>
                <c:pt idx="2">
                  <c:v>9.5939933259176866E-2</c:v>
                </c:pt>
                <c:pt idx="3">
                  <c:v>0.12235817575083426</c:v>
                </c:pt>
                <c:pt idx="4">
                  <c:v>9.5661846496106789E-2</c:v>
                </c:pt>
                <c:pt idx="5">
                  <c:v>6.5628476084538381E-2</c:v>
                </c:pt>
                <c:pt idx="6">
                  <c:v>2.2525027808676306E-2</c:v>
                </c:pt>
                <c:pt idx="7">
                  <c:v>1.6685205784204673E-3</c:v>
                </c:pt>
              </c:numCache>
            </c:numRef>
          </c:val>
          <c:extLst>
            <c:ext xmlns:c16="http://schemas.microsoft.com/office/drawing/2014/chart" uri="{C3380CC4-5D6E-409C-BE32-E72D297353CC}">
              <c16:uniqueId val="{00000001-4E1F-4C7E-9B8E-2DC8323407B9}"/>
            </c:ext>
          </c:extLst>
        </c:ser>
        <c:dLbls>
          <c:showLegendKey val="0"/>
          <c:showVal val="0"/>
          <c:showCatName val="0"/>
          <c:showSerName val="0"/>
          <c:showPercent val="0"/>
          <c:showBubbleSize val="0"/>
        </c:dLbls>
        <c:gapWidth val="182"/>
        <c:axId val="566191647"/>
        <c:axId val="566189983"/>
      </c:barChart>
      <c:catAx>
        <c:axId val="566191647"/>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6189983"/>
        <c:crosses val="autoZero"/>
        <c:auto val="1"/>
        <c:lblAlgn val="ctr"/>
        <c:lblOffset val="100"/>
        <c:noMultiLvlLbl val="0"/>
      </c:catAx>
      <c:valAx>
        <c:axId val="5661899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6191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Demographics!$E$31</c:f>
              <c:strCache>
                <c:ptCount val="1"/>
                <c:pt idx="0">
                  <c:v>DHBs</c:v>
                </c:pt>
              </c:strCache>
            </c:strRef>
          </c:tx>
          <c:spPr>
            <a:solidFill>
              <a:schemeClr val="accent1"/>
            </a:solidFill>
            <a:ln>
              <a:noFill/>
            </a:ln>
            <a:effectLst/>
          </c:spPr>
          <c:invertIfNegative val="0"/>
          <c:cat>
            <c:strRef>
              <c:f>Demographics!$D$32:$D$33</c:f>
              <c:strCache>
                <c:ptCount val="2"/>
                <c:pt idx="0">
                  <c:v>Male</c:v>
                </c:pt>
                <c:pt idx="1">
                  <c:v>Female </c:v>
                </c:pt>
              </c:strCache>
            </c:strRef>
          </c:cat>
          <c:val>
            <c:numRef>
              <c:f>Demographics!$E$32:$E$33</c:f>
              <c:numCache>
                <c:formatCode>0.0%</c:formatCode>
                <c:ptCount val="2"/>
                <c:pt idx="0">
                  <c:v>0.1902552204176334</c:v>
                </c:pt>
                <c:pt idx="1">
                  <c:v>0.808584686774942</c:v>
                </c:pt>
              </c:numCache>
            </c:numRef>
          </c:val>
          <c:extLst>
            <c:ext xmlns:c16="http://schemas.microsoft.com/office/drawing/2014/chart" uri="{C3380CC4-5D6E-409C-BE32-E72D297353CC}">
              <c16:uniqueId val="{00000000-BDE9-4361-8378-8A06BC4ECDC3}"/>
            </c:ext>
          </c:extLst>
        </c:ser>
        <c:ser>
          <c:idx val="1"/>
          <c:order val="1"/>
          <c:tx>
            <c:strRef>
              <c:f>Demographics!$F$31</c:f>
              <c:strCache>
                <c:ptCount val="1"/>
                <c:pt idx="0">
                  <c:v>Rest of the survey</c:v>
                </c:pt>
              </c:strCache>
            </c:strRef>
          </c:tx>
          <c:spPr>
            <a:solidFill>
              <a:srgbClr val="ED7D31"/>
            </a:solidFill>
            <a:ln>
              <a:noFill/>
            </a:ln>
            <a:effectLst/>
          </c:spPr>
          <c:invertIfNegative val="0"/>
          <c:cat>
            <c:strRef>
              <c:f>Demographics!$D$32:$D$33</c:f>
              <c:strCache>
                <c:ptCount val="2"/>
                <c:pt idx="0">
                  <c:v>Male</c:v>
                </c:pt>
                <c:pt idx="1">
                  <c:v>Female </c:v>
                </c:pt>
              </c:strCache>
            </c:strRef>
          </c:cat>
          <c:val>
            <c:numRef>
              <c:f>Demographics!$F$32:$F$33</c:f>
              <c:numCache>
                <c:formatCode>0.0%</c:formatCode>
                <c:ptCount val="2"/>
                <c:pt idx="0">
                  <c:v>0.14794215795328142</c:v>
                </c:pt>
                <c:pt idx="1">
                  <c:v>0.84872080088987767</c:v>
                </c:pt>
              </c:numCache>
            </c:numRef>
          </c:val>
          <c:extLst>
            <c:ext xmlns:c16="http://schemas.microsoft.com/office/drawing/2014/chart" uri="{C3380CC4-5D6E-409C-BE32-E72D297353CC}">
              <c16:uniqueId val="{00000001-BDE9-4361-8378-8A06BC4ECDC3}"/>
            </c:ext>
          </c:extLst>
        </c:ser>
        <c:dLbls>
          <c:showLegendKey val="0"/>
          <c:showVal val="0"/>
          <c:showCatName val="0"/>
          <c:showSerName val="0"/>
          <c:showPercent val="0"/>
          <c:showBubbleSize val="0"/>
        </c:dLbls>
        <c:gapWidth val="182"/>
        <c:axId val="15915695"/>
        <c:axId val="15926927"/>
      </c:barChart>
      <c:catAx>
        <c:axId val="15915695"/>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926927"/>
        <c:crosses val="autoZero"/>
        <c:auto val="1"/>
        <c:lblAlgn val="ctr"/>
        <c:lblOffset val="100"/>
        <c:noMultiLvlLbl val="0"/>
      </c:catAx>
      <c:valAx>
        <c:axId val="1592692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915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44846726401425"/>
          <c:y val="2.2662889518413599E-2"/>
          <c:w val="0.72466240410619709"/>
          <c:h val="0.83831902032076022"/>
        </c:manualLayout>
      </c:layout>
      <c:barChart>
        <c:barDir val="bar"/>
        <c:grouping val="clustered"/>
        <c:varyColors val="0"/>
        <c:ser>
          <c:idx val="0"/>
          <c:order val="0"/>
          <c:tx>
            <c:strRef>
              <c:f>Demographics!$E$11</c:f>
              <c:strCache>
                <c:ptCount val="1"/>
                <c:pt idx="0">
                  <c:v>DHBs</c:v>
                </c:pt>
              </c:strCache>
            </c:strRef>
          </c:tx>
          <c:spPr>
            <a:solidFill>
              <a:schemeClr val="accent1"/>
            </a:solidFill>
            <a:ln>
              <a:noFill/>
            </a:ln>
            <a:effectLst/>
          </c:spPr>
          <c:invertIfNegative val="0"/>
          <c:cat>
            <c:strRef>
              <c:f>Demographics!$D$12:$D$28</c:f>
              <c:strCache>
                <c:ptCount val="17"/>
                <c:pt idx="0">
                  <c:v>Auckland</c:v>
                </c:pt>
                <c:pt idx="1">
                  <c:v>Bay of Plenty</c:v>
                </c:pt>
                <c:pt idx="2">
                  <c:v>Canterbury</c:v>
                </c:pt>
                <c:pt idx="3">
                  <c:v>Gisborne </c:v>
                </c:pt>
                <c:pt idx="4">
                  <c:v>Hawkes Bay</c:v>
                </c:pt>
                <c:pt idx="5">
                  <c:v>Manawatu-Whanganui</c:v>
                </c:pt>
                <c:pt idx="6">
                  <c:v>Marlborough</c:v>
                </c:pt>
                <c:pt idx="7">
                  <c:v>Nelson</c:v>
                </c:pt>
                <c:pt idx="8">
                  <c:v>Otago</c:v>
                </c:pt>
                <c:pt idx="9">
                  <c:v>Southland</c:v>
                </c:pt>
                <c:pt idx="10">
                  <c:v>Taranaki</c:v>
                </c:pt>
                <c:pt idx="11">
                  <c:v>Tasman</c:v>
                </c:pt>
                <c:pt idx="12">
                  <c:v>Waikato</c:v>
                </c:pt>
                <c:pt idx="13">
                  <c:v>Wellington</c:v>
                </c:pt>
                <c:pt idx="14">
                  <c:v>West Coast </c:v>
                </c:pt>
                <c:pt idx="15">
                  <c:v>Northland</c:v>
                </c:pt>
                <c:pt idx="16">
                  <c:v>Did not disclose</c:v>
                </c:pt>
              </c:strCache>
            </c:strRef>
          </c:cat>
          <c:val>
            <c:numRef>
              <c:f>Demographics!$E$12:$E$28</c:f>
              <c:numCache>
                <c:formatCode>0.0%</c:formatCode>
                <c:ptCount val="17"/>
                <c:pt idx="0">
                  <c:v>0.308584686774942</c:v>
                </c:pt>
                <c:pt idx="1">
                  <c:v>6.8445475638051048E-2</c:v>
                </c:pt>
                <c:pt idx="2">
                  <c:v>0.15081206496519722</c:v>
                </c:pt>
                <c:pt idx="3">
                  <c:v>0</c:v>
                </c:pt>
                <c:pt idx="4">
                  <c:v>5.2204176334106726E-2</c:v>
                </c:pt>
                <c:pt idx="5">
                  <c:v>5.336426914153132E-2</c:v>
                </c:pt>
                <c:pt idx="6">
                  <c:v>8.1206496519721574E-3</c:v>
                </c:pt>
                <c:pt idx="7">
                  <c:v>1.9721577726218097E-2</c:v>
                </c:pt>
                <c:pt idx="8">
                  <c:v>2.9002320185614848E-2</c:v>
                </c:pt>
                <c:pt idx="9">
                  <c:v>1.7401392111368909E-2</c:v>
                </c:pt>
                <c:pt idx="10">
                  <c:v>3.248259860788863E-2</c:v>
                </c:pt>
                <c:pt idx="11">
                  <c:v>3.4802784222737818E-3</c:v>
                </c:pt>
                <c:pt idx="12">
                  <c:v>6.4965197215777259E-2</c:v>
                </c:pt>
                <c:pt idx="13">
                  <c:v>0.11136890951276102</c:v>
                </c:pt>
                <c:pt idx="14">
                  <c:v>1.1600928074245939E-2</c:v>
                </c:pt>
                <c:pt idx="15">
                  <c:v>4.1763341067285381E-2</c:v>
                </c:pt>
                <c:pt idx="16">
                  <c:v>2.668213457076566E-2</c:v>
                </c:pt>
              </c:numCache>
            </c:numRef>
          </c:val>
          <c:extLst>
            <c:ext xmlns:c16="http://schemas.microsoft.com/office/drawing/2014/chart" uri="{C3380CC4-5D6E-409C-BE32-E72D297353CC}">
              <c16:uniqueId val="{00000000-77FF-441A-BDAF-C8237F827754}"/>
            </c:ext>
          </c:extLst>
        </c:ser>
        <c:ser>
          <c:idx val="1"/>
          <c:order val="1"/>
          <c:tx>
            <c:strRef>
              <c:f>Demographics!$F$11</c:f>
              <c:strCache>
                <c:ptCount val="1"/>
                <c:pt idx="0">
                  <c:v>Rest of the survey</c:v>
                </c:pt>
              </c:strCache>
            </c:strRef>
          </c:tx>
          <c:spPr>
            <a:solidFill>
              <a:srgbClr val="ED7D31"/>
            </a:solidFill>
            <a:ln>
              <a:noFill/>
            </a:ln>
            <a:effectLst/>
          </c:spPr>
          <c:invertIfNegative val="0"/>
          <c:cat>
            <c:strRef>
              <c:f>Demographics!$D$12:$D$28</c:f>
              <c:strCache>
                <c:ptCount val="17"/>
                <c:pt idx="0">
                  <c:v>Auckland</c:v>
                </c:pt>
                <c:pt idx="1">
                  <c:v>Bay of Plenty</c:v>
                </c:pt>
                <c:pt idx="2">
                  <c:v>Canterbury</c:v>
                </c:pt>
                <c:pt idx="3">
                  <c:v>Gisborne </c:v>
                </c:pt>
                <c:pt idx="4">
                  <c:v>Hawkes Bay</c:v>
                </c:pt>
                <c:pt idx="5">
                  <c:v>Manawatu-Whanganui</c:v>
                </c:pt>
                <c:pt idx="6">
                  <c:v>Marlborough</c:v>
                </c:pt>
                <c:pt idx="7">
                  <c:v>Nelson</c:v>
                </c:pt>
                <c:pt idx="8">
                  <c:v>Otago</c:v>
                </c:pt>
                <c:pt idx="9">
                  <c:v>Southland</c:v>
                </c:pt>
                <c:pt idx="10">
                  <c:v>Taranaki</c:v>
                </c:pt>
                <c:pt idx="11">
                  <c:v>Tasman</c:v>
                </c:pt>
                <c:pt idx="12">
                  <c:v>Waikato</c:v>
                </c:pt>
                <c:pt idx="13">
                  <c:v>Wellington</c:v>
                </c:pt>
                <c:pt idx="14">
                  <c:v>West Coast </c:v>
                </c:pt>
                <c:pt idx="15">
                  <c:v>Northland</c:v>
                </c:pt>
                <c:pt idx="16">
                  <c:v>Did not disclose</c:v>
                </c:pt>
              </c:strCache>
            </c:strRef>
          </c:cat>
          <c:val>
            <c:numRef>
              <c:f>Demographics!$F$12:$F$28</c:f>
              <c:numCache>
                <c:formatCode>0.0%</c:formatCode>
                <c:ptCount val="17"/>
                <c:pt idx="0">
                  <c:v>0.27530589543937711</c:v>
                </c:pt>
                <c:pt idx="1">
                  <c:v>8.5372636262513901E-2</c:v>
                </c:pt>
                <c:pt idx="2">
                  <c:v>0.13070077864293658</c:v>
                </c:pt>
                <c:pt idx="3">
                  <c:v>1.8353726362625139E-2</c:v>
                </c:pt>
                <c:pt idx="4">
                  <c:v>4.39377085650723E-2</c:v>
                </c:pt>
                <c:pt idx="5">
                  <c:v>5.2836484983314794E-2</c:v>
                </c:pt>
                <c:pt idx="6">
                  <c:v>7.2302558398220241E-3</c:v>
                </c:pt>
                <c:pt idx="7">
                  <c:v>1.418242491657397E-2</c:v>
                </c:pt>
                <c:pt idx="8">
                  <c:v>4.2269187986651836E-2</c:v>
                </c:pt>
                <c:pt idx="9">
                  <c:v>1.7797552836484983E-2</c:v>
                </c:pt>
                <c:pt idx="10">
                  <c:v>2.1412680756395994E-2</c:v>
                </c:pt>
                <c:pt idx="11">
                  <c:v>6.6740823136818691E-3</c:v>
                </c:pt>
                <c:pt idx="12">
                  <c:v>7.7864293659621803E-2</c:v>
                </c:pt>
                <c:pt idx="13">
                  <c:v>0.10483870967741936</c:v>
                </c:pt>
                <c:pt idx="14">
                  <c:v>5.2836484983314795E-3</c:v>
                </c:pt>
                <c:pt idx="15">
                  <c:v>4.6440489432703E-2</c:v>
                </c:pt>
                <c:pt idx="16">
                  <c:v>4.9499443826473859E-2</c:v>
                </c:pt>
              </c:numCache>
            </c:numRef>
          </c:val>
          <c:extLst>
            <c:ext xmlns:c16="http://schemas.microsoft.com/office/drawing/2014/chart" uri="{C3380CC4-5D6E-409C-BE32-E72D297353CC}">
              <c16:uniqueId val="{00000001-77FF-441A-BDAF-C8237F827754}"/>
            </c:ext>
          </c:extLst>
        </c:ser>
        <c:dLbls>
          <c:showLegendKey val="0"/>
          <c:showVal val="0"/>
          <c:showCatName val="0"/>
          <c:showSerName val="0"/>
          <c:showPercent val="0"/>
          <c:showBubbleSize val="0"/>
        </c:dLbls>
        <c:gapWidth val="182"/>
        <c:axId val="913423519"/>
        <c:axId val="913420607"/>
      </c:barChart>
      <c:catAx>
        <c:axId val="913423519"/>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13420607"/>
        <c:crosses val="autoZero"/>
        <c:auto val="1"/>
        <c:lblAlgn val="ctr"/>
        <c:lblOffset val="100"/>
        <c:noMultiLvlLbl val="0"/>
      </c:catAx>
      <c:valAx>
        <c:axId val="9134206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13423519"/>
        <c:crosses val="autoZero"/>
        <c:crossBetween val="between"/>
      </c:valAx>
      <c:spPr>
        <a:noFill/>
        <a:ln>
          <a:noFill/>
        </a:ln>
        <a:effectLst/>
      </c:spPr>
    </c:plotArea>
    <c:legend>
      <c:legendPos val="b"/>
      <c:layout>
        <c:manualLayout>
          <c:xMode val="edge"/>
          <c:yMode val="edge"/>
          <c:x val="0.29376364199016608"/>
          <c:y val="0.92072608941521961"/>
          <c:w val="0.42644624007151943"/>
          <c:h val="5.407441457470062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 plan'!$E$14</c:f>
              <c:strCache>
                <c:ptCount val="1"/>
                <c:pt idx="0">
                  <c:v>DHB</c:v>
                </c:pt>
              </c:strCache>
            </c:strRef>
          </c:tx>
          <c:spPr>
            <a:solidFill>
              <a:schemeClr val="accent1"/>
            </a:solidFill>
            <a:ln>
              <a:noFill/>
            </a:ln>
            <a:effectLst/>
          </c:spPr>
          <c:invertIfNegative val="0"/>
          <c:cat>
            <c:strRef>
              <c:f>'Work plan'!$D$15:$D$21</c:f>
              <c:strCache>
                <c:ptCount val="7"/>
                <c:pt idx="0">
                  <c:v>Full time</c:v>
                </c:pt>
                <c:pt idx="1">
                  <c:v>Other </c:v>
                </c:pt>
                <c:pt idx="2">
                  <c:v>Parental/carer leave</c:v>
                </c:pt>
                <c:pt idx="3">
                  <c:v>Part-time</c:v>
                </c:pt>
                <c:pt idx="4">
                  <c:v>Retired</c:v>
                </c:pt>
                <c:pt idx="5">
                  <c:v>Study leave</c:v>
                </c:pt>
                <c:pt idx="6">
                  <c:v>Did not disclose</c:v>
                </c:pt>
              </c:strCache>
            </c:strRef>
          </c:cat>
          <c:val>
            <c:numRef>
              <c:f>'Work plan'!$E$15:$E$21</c:f>
              <c:numCache>
                <c:formatCode>0.0%</c:formatCode>
                <c:ptCount val="7"/>
                <c:pt idx="0">
                  <c:v>0.81554524361948955</c:v>
                </c:pt>
                <c:pt idx="1">
                  <c:v>1.2761020881670533E-2</c:v>
                </c:pt>
                <c:pt idx="2">
                  <c:v>3.4802784222737818E-3</c:v>
                </c:pt>
                <c:pt idx="3">
                  <c:v>0.14501160092807425</c:v>
                </c:pt>
                <c:pt idx="4">
                  <c:v>0</c:v>
                </c:pt>
                <c:pt idx="5">
                  <c:v>0</c:v>
                </c:pt>
                <c:pt idx="6">
                  <c:v>2.3201856148491878E-2</c:v>
                </c:pt>
              </c:numCache>
            </c:numRef>
          </c:val>
          <c:extLst>
            <c:ext xmlns:c16="http://schemas.microsoft.com/office/drawing/2014/chart" uri="{C3380CC4-5D6E-409C-BE32-E72D297353CC}">
              <c16:uniqueId val="{00000000-33F2-4D93-A773-AC9253A048A9}"/>
            </c:ext>
          </c:extLst>
        </c:ser>
        <c:ser>
          <c:idx val="1"/>
          <c:order val="1"/>
          <c:tx>
            <c:strRef>
              <c:f>'Work plan'!$F$14</c:f>
              <c:strCache>
                <c:ptCount val="1"/>
                <c:pt idx="0">
                  <c:v>Rest of the survey</c:v>
                </c:pt>
              </c:strCache>
            </c:strRef>
          </c:tx>
          <c:spPr>
            <a:solidFill>
              <a:srgbClr val="ED7D31"/>
            </a:solidFill>
            <a:ln>
              <a:noFill/>
            </a:ln>
            <a:effectLst/>
          </c:spPr>
          <c:invertIfNegative val="0"/>
          <c:cat>
            <c:strRef>
              <c:f>'Work plan'!$D$15:$D$21</c:f>
              <c:strCache>
                <c:ptCount val="7"/>
                <c:pt idx="0">
                  <c:v>Full time</c:v>
                </c:pt>
                <c:pt idx="1">
                  <c:v>Other </c:v>
                </c:pt>
                <c:pt idx="2">
                  <c:v>Parental/carer leave</c:v>
                </c:pt>
                <c:pt idx="3">
                  <c:v>Part-time</c:v>
                </c:pt>
                <c:pt idx="4">
                  <c:v>Retired</c:v>
                </c:pt>
                <c:pt idx="5">
                  <c:v>Study leave</c:v>
                </c:pt>
                <c:pt idx="6">
                  <c:v>Did not disclose</c:v>
                </c:pt>
              </c:strCache>
            </c:strRef>
          </c:cat>
          <c:val>
            <c:numRef>
              <c:f>'Work plan'!$F$15:$F$21</c:f>
              <c:numCache>
                <c:formatCode>0.0%</c:formatCode>
                <c:ptCount val="7"/>
                <c:pt idx="0">
                  <c:v>0.8615127919911012</c:v>
                </c:pt>
                <c:pt idx="1">
                  <c:v>1.3904338153503892E-2</c:v>
                </c:pt>
                <c:pt idx="2">
                  <c:v>4.7274749721913237E-3</c:v>
                </c:pt>
                <c:pt idx="3">
                  <c:v>0.11040044493882091</c:v>
                </c:pt>
                <c:pt idx="4">
                  <c:v>8.3426028921023364E-4</c:v>
                </c:pt>
                <c:pt idx="5">
                  <c:v>5.5617352614015572E-4</c:v>
                </c:pt>
                <c:pt idx="6">
                  <c:v>8.0645161290322578E-3</c:v>
                </c:pt>
              </c:numCache>
            </c:numRef>
          </c:val>
          <c:extLst>
            <c:ext xmlns:c16="http://schemas.microsoft.com/office/drawing/2014/chart" uri="{C3380CC4-5D6E-409C-BE32-E72D297353CC}">
              <c16:uniqueId val="{00000001-33F2-4D93-A773-AC9253A048A9}"/>
            </c:ext>
          </c:extLst>
        </c:ser>
        <c:dLbls>
          <c:showLegendKey val="0"/>
          <c:showVal val="0"/>
          <c:showCatName val="0"/>
          <c:showSerName val="0"/>
          <c:showPercent val="0"/>
          <c:showBubbleSize val="0"/>
        </c:dLbls>
        <c:gapWidth val="219"/>
        <c:overlap val="-27"/>
        <c:axId val="15926095"/>
        <c:axId val="15906959"/>
      </c:barChart>
      <c:catAx>
        <c:axId val="15926095"/>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906959"/>
        <c:crosses val="autoZero"/>
        <c:auto val="1"/>
        <c:lblAlgn val="ctr"/>
        <c:lblOffset val="100"/>
        <c:noMultiLvlLbl val="0"/>
      </c:catAx>
      <c:valAx>
        <c:axId val="159069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926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'Leave reason'!$E$1</c:f>
              <c:strCache>
                <c:ptCount val="1"/>
                <c:pt idx="0">
                  <c:v>DHB</c:v>
                </c:pt>
              </c:strCache>
            </c:strRef>
          </c:tx>
          <c:spPr>
            <a:solidFill>
              <a:schemeClr val="accent1"/>
            </a:solidFill>
            <a:ln>
              <a:noFill/>
            </a:ln>
            <a:effectLst/>
          </c:spPr>
          <c:invertIfNegative val="0"/>
          <c:cat>
            <c:strRef>
              <c:f>'Leave reason'!$D$2:$D$12</c:f>
              <c:strCache>
                <c:ptCount val="11"/>
                <c:pt idx="0">
                  <c:v>Access to professional supervision</c:v>
                </c:pt>
                <c:pt idx="1">
                  <c:v>Access to training and development</c:v>
                </c:pt>
                <c:pt idx="2">
                  <c:v>Balance between adminstration and client contact</c:v>
                </c:pt>
                <c:pt idx="3">
                  <c:v>Family/whanāu care responsibilities</c:v>
                </c:pt>
                <c:pt idx="4">
                  <c:v>Health problems</c:v>
                </c:pt>
                <c:pt idx="5">
                  <c:v>Lack of career progression</c:v>
                </c:pt>
                <c:pt idx="6">
                  <c:v>Level of employer support</c:v>
                </c:pt>
                <c:pt idx="7">
                  <c:v>Other</c:v>
                </c:pt>
                <c:pt idx="8">
                  <c:v>Pay and conditions</c:v>
                </c:pt>
                <c:pt idx="9">
                  <c:v>Retirement</c:v>
                </c:pt>
                <c:pt idx="10">
                  <c:v>Workload</c:v>
                </c:pt>
              </c:strCache>
            </c:strRef>
          </c:cat>
          <c:val>
            <c:numRef>
              <c:f>'Leave reason'!$E$2:$E$12</c:f>
              <c:numCache>
                <c:formatCode>0.0%</c:formatCode>
                <c:ptCount val="11"/>
                <c:pt idx="0">
                  <c:v>7.3684210526315783E-2</c:v>
                </c:pt>
                <c:pt idx="1">
                  <c:v>8.4210526315789472E-2</c:v>
                </c:pt>
                <c:pt idx="2">
                  <c:v>7.3684210526315783E-2</c:v>
                </c:pt>
                <c:pt idx="3">
                  <c:v>0.11578947368421053</c:v>
                </c:pt>
                <c:pt idx="4">
                  <c:v>0</c:v>
                </c:pt>
                <c:pt idx="5">
                  <c:v>0.24210526315789474</c:v>
                </c:pt>
                <c:pt idx="6">
                  <c:v>8.4210526315789472E-2</c:v>
                </c:pt>
                <c:pt idx="7">
                  <c:v>6.3157894736842107E-2</c:v>
                </c:pt>
                <c:pt idx="8">
                  <c:v>0.31578947368421051</c:v>
                </c:pt>
                <c:pt idx="9">
                  <c:v>0.36842105263157893</c:v>
                </c:pt>
                <c:pt idx="10">
                  <c:v>0.29473684210526313</c:v>
                </c:pt>
              </c:numCache>
            </c:numRef>
          </c:val>
          <c:extLst>
            <c:ext xmlns:c16="http://schemas.microsoft.com/office/drawing/2014/chart" uri="{C3380CC4-5D6E-409C-BE32-E72D297353CC}">
              <c16:uniqueId val="{00000000-04F7-48E0-8083-2AD7FEF9D92D}"/>
            </c:ext>
          </c:extLst>
        </c:ser>
        <c:ser>
          <c:idx val="1"/>
          <c:order val="1"/>
          <c:tx>
            <c:strRef>
              <c:f>'Leave reason'!$F$1</c:f>
              <c:strCache>
                <c:ptCount val="1"/>
                <c:pt idx="0">
                  <c:v>Rest of the survey</c:v>
                </c:pt>
              </c:strCache>
            </c:strRef>
          </c:tx>
          <c:spPr>
            <a:solidFill>
              <a:srgbClr val="ED7D31"/>
            </a:solidFill>
            <a:ln>
              <a:noFill/>
            </a:ln>
            <a:effectLst/>
          </c:spPr>
          <c:invertIfNegative val="0"/>
          <c:cat>
            <c:strRef>
              <c:f>'Leave reason'!$D$2:$D$12</c:f>
              <c:strCache>
                <c:ptCount val="11"/>
                <c:pt idx="0">
                  <c:v>Access to professional supervision</c:v>
                </c:pt>
                <c:pt idx="1">
                  <c:v>Access to training and development</c:v>
                </c:pt>
                <c:pt idx="2">
                  <c:v>Balance between adminstration and client contact</c:v>
                </c:pt>
                <c:pt idx="3">
                  <c:v>Family/whanāu care responsibilities</c:v>
                </c:pt>
                <c:pt idx="4">
                  <c:v>Health problems</c:v>
                </c:pt>
                <c:pt idx="5">
                  <c:v>Lack of career progression</c:v>
                </c:pt>
                <c:pt idx="6">
                  <c:v>Level of employer support</c:v>
                </c:pt>
                <c:pt idx="7">
                  <c:v>Other</c:v>
                </c:pt>
                <c:pt idx="8">
                  <c:v>Pay and conditions</c:v>
                </c:pt>
                <c:pt idx="9">
                  <c:v>Retirement</c:v>
                </c:pt>
                <c:pt idx="10">
                  <c:v>Workload</c:v>
                </c:pt>
              </c:strCache>
            </c:strRef>
          </c:cat>
          <c:val>
            <c:numRef>
              <c:f>'Leave reason'!$F$2:$F$12</c:f>
              <c:numCache>
                <c:formatCode>0.0%</c:formatCode>
                <c:ptCount val="11"/>
                <c:pt idx="0">
                  <c:v>5.1612903225806452E-2</c:v>
                </c:pt>
                <c:pt idx="1">
                  <c:v>4.8387096774193547E-2</c:v>
                </c:pt>
                <c:pt idx="2">
                  <c:v>8.7096774193548387E-2</c:v>
                </c:pt>
                <c:pt idx="3">
                  <c:v>0.11612903225806452</c:v>
                </c:pt>
                <c:pt idx="4">
                  <c:v>2.2580645161290321E-2</c:v>
                </c:pt>
                <c:pt idx="5">
                  <c:v>0.1064516129032258</c:v>
                </c:pt>
                <c:pt idx="6">
                  <c:v>7.7419354838709681E-2</c:v>
                </c:pt>
                <c:pt idx="7">
                  <c:v>9.3548387096774197E-2</c:v>
                </c:pt>
                <c:pt idx="8">
                  <c:v>0.17096774193548386</c:v>
                </c:pt>
                <c:pt idx="9">
                  <c:v>0.44193548387096776</c:v>
                </c:pt>
                <c:pt idx="10">
                  <c:v>0.17419354838709677</c:v>
                </c:pt>
              </c:numCache>
            </c:numRef>
          </c:val>
          <c:extLst>
            <c:ext xmlns:c16="http://schemas.microsoft.com/office/drawing/2014/chart" uri="{C3380CC4-5D6E-409C-BE32-E72D297353CC}">
              <c16:uniqueId val="{00000001-04F7-48E0-8083-2AD7FEF9D92D}"/>
            </c:ext>
          </c:extLst>
        </c:ser>
        <c:dLbls>
          <c:showLegendKey val="0"/>
          <c:showVal val="0"/>
          <c:showCatName val="0"/>
          <c:showSerName val="0"/>
          <c:showPercent val="0"/>
          <c:showBubbleSize val="0"/>
        </c:dLbls>
        <c:gapWidth val="182"/>
        <c:axId val="786198447"/>
        <c:axId val="786192207"/>
      </c:barChart>
      <c:catAx>
        <c:axId val="786198447"/>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6192207"/>
        <c:crosses val="autoZero"/>
        <c:auto val="1"/>
        <c:lblAlgn val="ctr"/>
        <c:lblOffset val="100"/>
        <c:noMultiLvlLbl val="0"/>
      </c:catAx>
      <c:valAx>
        <c:axId val="7861922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6198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2.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7</TotalTime>
  <Pages>29</Pages>
  <Words>28860</Words>
  <Characters>164506</Characters>
  <Application>Microsoft Office Word</Application>
  <DocSecurity>0</DocSecurity>
  <Lines>1370</Lines>
  <Paragraphs>385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Hauora Haumi Allied Health Report</dc:title>
  <dc:creator>Ministry of Health</dc:creator>
  <cp:lastModifiedBy>Ministry of Health</cp:lastModifiedBy>
  <cp:revision>10</cp:revision>
  <cp:lastPrinted>2024-06-12T03:22:00Z</cp:lastPrinted>
  <dcterms:created xsi:type="dcterms:W3CDTF">2024-06-12T03:08:00Z</dcterms:created>
  <dcterms:modified xsi:type="dcterms:W3CDTF">2024-06-12T03:22:00Z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