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E3A43" w14:textId="77777777" w:rsidR="0048599C" w:rsidRDefault="0048599C" w:rsidP="0048599C">
      <w:pPr>
        <w:pStyle w:val="Title"/>
      </w:pPr>
      <w:r>
        <w:t xml:space="preserve">Evidence Brief: </w:t>
      </w:r>
    </w:p>
    <w:p w14:paraId="11455161" w14:textId="0D8D8B98" w:rsidR="00C86248" w:rsidRPr="0048599C" w:rsidRDefault="0048599C" w:rsidP="0048599C">
      <w:pPr>
        <w:pStyle w:val="Title"/>
        <w:rPr>
          <w:sz w:val="56"/>
          <w:szCs w:val="56"/>
        </w:rPr>
      </w:pPr>
      <w:r w:rsidRPr="0048599C">
        <w:rPr>
          <w:sz w:val="56"/>
          <w:szCs w:val="56"/>
        </w:rPr>
        <w:t>Invasive group A streptococcus and skin infections</w:t>
      </w:r>
    </w:p>
    <w:p w14:paraId="2B4FAC6A" w14:textId="145096AE" w:rsidR="00C05132" w:rsidRPr="0048599C" w:rsidRDefault="0048599C" w:rsidP="0048599C">
      <w:pPr>
        <w:pStyle w:val="Subhead"/>
        <w:ind w:right="2126"/>
        <w:rPr>
          <w:sz w:val="28"/>
          <w:szCs w:val="22"/>
        </w:rPr>
      </w:pPr>
      <w:r w:rsidRPr="0048599C">
        <w:rPr>
          <w:sz w:val="28"/>
          <w:szCs w:val="22"/>
        </w:rPr>
        <w:t xml:space="preserve">Office of the Chief Science Advisor, </w:t>
      </w:r>
      <w:r w:rsidRPr="0048599C">
        <w:rPr>
          <w:sz w:val="28"/>
          <w:szCs w:val="22"/>
        </w:rPr>
        <w:br/>
        <w:t>Te Pou Whakamārama – Evidence Research and Innovation</w:t>
      </w:r>
    </w:p>
    <w:p w14:paraId="2A961E80" w14:textId="66C6205E" w:rsidR="00531E12" w:rsidRPr="00531E12" w:rsidRDefault="002B3546" w:rsidP="00531E12">
      <w:pPr>
        <w:pStyle w:val="Year"/>
      </w:pPr>
      <w:r>
        <w:t>September</w:t>
      </w:r>
      <w:r w:rsidR="0048599C">
        <w:t xml:space="preserve"> 2024</w:t>
      </w:r>
    </w:p>
    <w:p w14:paraId="5C1CCC9F" w14:textId="77777777" w:rsidR="00C05132" w:rsidRDefault="00C05132" w:rsidP="00A06BE4"/>
    <w:p w14:paraId="0BC2C10B" w14:textId="49748143" w:rsidR="0048599C" w:rsidRDefault="0048599C" w:rsidP="00142954"/>
    <w:p w14:paraId="158FBF02" w14:textId="469F7722" w:rsidR="0048599C" w:rsidRDefault="0048599C" w:rsidP="00142954"/>
    <w:p w14:paraId="6EAA3129" w14:textId="122CDB9F" w:rsidR="0048599C" w:rsidRDefault="0048599C" w:rsidP="00142954"/>
    <w:p w14:paraId="5DF221A0" w14:textId="0E89282F" w:rsidR="0048599C" w:rsidRDefault="0048599C" w:rsidP="00142954"/>
    <w:p w14:paraId="3ED74CB2" w14:textId="64A6164A" w:rsidR="0048599C" w:rsidRDefault="0048599C" w:rsidP="00142954"/>
    <w:p w14:paraId="52B1F59D" w14:textId="77777777" w:rsidR="0048599C" w:rsidRDefault="0048599C" w:rsidP="00142954"/>
    <w:p w14:paraId="15A4EB27" w14:textId="77777777" w:rsidR="0048599C" w:rsidRDefault="0048599C" w:rsidP="00142954"/>
    <w:p w14:paraId="57E2CB79" w14:textId="6F25A29D" w:rsidR="00142954" w:rsidRPr="00142954" w:rsidRDefault="00142954" w:rsidP="00142954">
      <w:pPr>
        <w:sectPr w:rsidR="00142954" w:rsidRPr="00142954" w:rsidSect="005A79E5">
          <w:headerReference w:type="even" r:id="rId12"/>
          <w:headerReference w:type="default" r:id="rId13"/>
          <w:footerReference w:type="default" r:id="rId14"/>
          <w:pgSz w:w="11907" w:h="16834" w:code="9"/>
          <w:pgMar w:top="5670" w:right="1134" w:bottom="1134" w:left="1134" w:header="567" w:footer="851" w:gutter="0"/>
          <w:pgNumType w:start="1"/>
          <w:cols w:space="720"/>
        </w:sectPr>
      </w:pPr>
    </w:p>
    <w:p w14:paraId="3EA21E60" w14:textId="6A07A349" w:rsidR="002C61B6" w:rsidRPr="00A63DFF" w:rsidRDefault="007814BC" w:rsidP="002C61B6">
      <w:pPr>
        <w:rPr>
          <w:rFonts w:asciiTheme="minorHAnsi" w:hAnsiTheme="minorHAnsi" w:cstheme="minorHAnsi"/>
          <w:b/>
          <w:spacing w:val="10"/>
          <w:sz w:val="36"/>
          <w:szCs w:val="36"/>
        </w:rPr>
      </w:pPr>
      <w:r>
        <w:rPr>
          <w:rFonts w:asciiTheme="minorHAnsi" w:hAnsiTheme="minorHAnsi" w:cstheme="minorHAnsi"/>
          <w:b/>
          <w:spacing w:val="10"/>
          <w:sz w:val="36"/>
          <w:szCs w:val="36"/>
        </w:rPr>
        <w:lastRenderedPageBreak/>
        <w:t>Disclaimer</w:t>
      </w:r>
      <w:r w:rsidR="00807D81">
        <w:rPr>
          <w:rFonts w:asciiTheme="minorHAnsi" w:hAnsiTheme="minorHAnsi" w:cstheme="minorHAnsi"/>
          <w:b/>
          <w:spacing w:val="10"/>
          <w:sz w:val="36"/>
          <w:szCs w:val="36"/>
        </w:rPr>
        <w:t xml:space="preserve"> for </w:t>
      </w:r>
      <w:r w:rsidR="0093597D">
        <w:rPr>
          <w:rFonts w:asciiTheme="minorHAnsi" w:hAnsiTheme="minorHAnsi" w:cstheme="minorHAnsi"/>
          <w:b/>
          <w:spacing w:val="10"/>
          <w:sz w:val="36"/>
          <w:szCs w:val="36"/>
        </w:rPr>
        <w:t xml:space="preserve">this </w:t>
      </w:r>
      <w:r w:rsidR="00807D81">
        <w:rPr>
          <w:rFonts w:asciiTheme="minorHAnsi" w:hAnsiTheme="minorHAnsi" w:cstheme="minorHAnsi"/>
          <w:b/>
          <w:spacing w:val="10"/>
          <w:sz w:val="36"/>
          <w:szCs w:val="36"/>
        </w:rPr>
        <w:t>evidence brief publication</w:t>
      </w:r>
      <w:r>
        <w:rPr>
          <w:rFonts w:asciiTheme="minorHAnsi" w:hAnsiTheme="minorHAnsi" w:cstheme="minorHAnsi"/>
          <w:b/>
          <w:spacing w:val="10"/>
          <w:sz w:val="36"/>
          <w:szCs w:val="36"/>
        </w:rPr>
        <w:t xml:space="preserve"> </w:t>
      </w:r>
    </w:p>
    <w:p w14:paraId="3D2E261F" w14:textId="09A1CEE8" w:rsidR="002C61B6" w:rsidRPr="00C05132" w:rsidRDefault="00F06C64" w:rsidP="002C61B6">
      <w:pPr>
        <w:spacing w:before="120"/>
        <w:rPr>
          <w:rFonts w:cs="Segoe UI"/>
          <w:sz w:val="20"/>
        </w:rPr>
      </w:pPr>
      <w:r w:rsidRPr="00F06C64">
        <w:t>This document is an evidence brief and as such, the findings do not reflect government policy. It is intended as background to support health agencies’ further work</w:t>
      </w:r>
      <w:r w:rsidR="004F687E">
        <w:t>.</w:t>
      </w:r>
    </w:p>
    <w:p w14:paraId="6E43EB2D" w14:textId="77777777" w:rsidR="002C61B6" w:rsidRDefault="002C61B6" w:rsidP="0048599C">
      <w:pPr>
        <w:pStyle w:val="Imprint"/>
        <w:spacing w:before="1200"/>
        <w:rPr>
          <w:rFonts w:cs="Segoe UI"/>
        </w:rPr>
      </w:pPr>
    </w:p>
    <w:p w14:paraId="358CE3BA" w14:textId="1BCBA349" w:rsidR="00A80363" w:rsidRPr="00C05132" w:rsidRDefault="00A80363" w:rsidP="0048599C">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48599C">
        <w:rPr>
          <w:rFonts w:cs="Segoe UI"/>
        </w:rPr>
        <w:t>2024</w:t>
      </w:r>
      <w:r w:rsidR="00442C1C" w:rsidRPr="00C05132">
        <w:rPr>
          <w:rFonts w:cs="Segoe UI"/>
        </w:rPr>
        <w:t xml:space="preserve">. </w:t>
      </w:r>
      <w:r w:rsidR="0048599C" w:rsidRPr="0048599C">
        <w:rPr>
          <w:rFonts w:cs="Segoe UI"/>
          <w:i/>
        </w:rPr>
        <w:t>Evidence Brief: Invasive group A streptococcus and skin infections</w:t>
      </w:r>
      <w:r w:rsidR="0048599C">
        <w:rPr>
          <w:rFonts w:cs="Segoe UI"/>
          <w:i/>
        </w:rPr>
        <w:t xml:space="preserve">. </w:t>
      </w:r>
      <w:r w:rsidR="00442C1C" w:rsidRPr="00C05132">
        <w:rPr>
          <w:rFonts w:cs="Segoe UI"/>
        </w:rPr>
        <w:t>Wellington: Ministry of Health.</w:t>
      </w:r>
    </w:p>
    <w:p w14:paraId="7909192E" w14:textId="5A574620" w:rsidR="00C86248" w:rsidRDefault="00C86248">
      <w:pPr>
        <w:pStyle w:val="Imprint"/>
      </w:pPr>
      <w:r>
        <w:t xml:space="preserve">Published in </w:t>
      </w:r>
      <w:r w:rsidR="002B3546">
        <w:t>September</w:t>
      </w:r>
      <w:r w:rsidR="0048599C">
        <w:t xml:space="preserve">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F641248" w:rsidR="00082CD6" w:rsidRPr="009C0F2D" w:rsidRDefault="009A42D5" w:rsidP="00082CD6">
      <w:pPr>
        <w:pStyle w:val="Imprint"/>
      </w:pPr>
      <w:r w:rsidRPr="00C83AA9">
        <w:t xml:space="preserve">ISBN </w:t>
      </w:r>
      <w:r w:rsidR="00C46A3E" w:rsidRPr="00C46A3E">
        <w:t>978-1-991075-96-3</w:t>
      </w:r>
      <w:r w:rsidRPr="00C83AA9">
        <w:t xml:space="preserve"> </w:t>
      </w:r>
      <w:r w:rsidR="00D863D0" w:rsidRPr="00C83AA9">
        <w:t>(</w:t>
      </w:r>
      <w:r w:rsidR="00442C1C" w:rsidRPr="00C83AA9">
        <w:t>online</w:t>
      </w:r>
      <w:r w:rsidR="00D863D0" w:rsidRPr="00C83AA9">
        <w:t>)</w:t>
      </w:r>
      <w:r w:rsidR="00082CD6" w:rsidRPr="00C83AA9">
        <w:br/>
        <w:t xml:space="preserve">HP </w:t>
      </w:r>
      <w:r w:rsidR="009C7C80">
        <w:t>9092</w:t>
      </w:r>
    </w:p>
    <w:p w14:paraId="48DBDA36" w14:textId="77777777" w:rsidR="00C86248" w:rsidRDefault="008C64C4" w:rsidP="00A63DFF">
      <w:r>
        <w:rPr>
          <w:noProof/>
          <w:lang w:eastAsia="en-NZ"/>
        </w:rPr>
        <w:drawing>
          <wp:inline distT="0" distB="0" distL="0" distR="0" wp14:anchorId="6EF4539D" wp14:editId="451023DC">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581BA0">
          <w:footerReference w:type="even" r:id="rId17"/>
          <w:footerReference w:type="default" r:id="rId18"/>
          <w:pgSz w:w="11907" w:h="16834" w:code="9"/>
          <w:pgMar w:top="1701" w:right="2268" w:bottom="1134" w:left="2268" w:header="283" w:footer="0" w:gutter="0"/>
          <w:cols w:space="720"/>
          <w:vAlign w:val="bottom"/>
          <w:docGrid w:linePitch="286"/>
        </w:sectPr>
      </w:pPr>
    </w:p>
    <w:p w14:paraId="053AA103" w14:textId="4D1D877E" w:rsidR="00792735" w:rsidRPr="008200C7" w:rsidRDefault="00792735" w:rsidP="008200C7">
      <w:pPr>
        <w:pStyle w:val="Heading1"/>
      </w:pPr>
      <w:bookmarkStart w:id="1" w:name="_Toc405792991"/>
      <w:bookmarkStart w:id="2" w:name="_Toc405793224"/>
      <w:bookmarkStart w:id="3" w:name="_Toc177563420"/>
      <w:r w:rsidRPr="008200C7">
        <w:lastRenderedPageBreak/>
        <w:t xml:space="preserve">Executive </w:t>
      </w:r>
      <w:r w:rsidR="00314AB6" w:rsidRPr="008200C7">
        <w:t>s</w:t>
      </w:r>
      <w:r w:rsidRPr="008200C7">
        <w:t>ummary</w:t>
      </w:r>
      <w:bookmarkEnd w:id="3"/>
    </w:p>
    <w:p w14:paraId="353F9122" w14:textId="77777777" w:rsidR="00792735" w:rsidRPr="008200C7" w:rsidRDefault="00792735" w:rsidP="008200C7">
      <w:pPr>
        <w:pStyle w:val="Heading2"/>
      </w:pPr>
      <w:bookmarkStart w:id="4" w:name="_Toc177563421"/>
      <w:r w:rsidRPr="008200C7">
        <w:t>Background and context</w:t>
      </w:r>
      <w:bookmarkEnd w:id="4"/>
    </w:p>
    <w:p w14:paraId="62AFA329" w14:textId="77E75703" w:rsidR="00792735" w:rsidRDefault="00792735" w:rsidP="008200C7">
      <w:pPr>
        <w:rPr>
          <w:lang w:eastAsia="ja-JP"/>
        </w:rPr>
      </w:pPr>
      <w:r w:rsidRPr="00792735">
        <w:rPr>
          <w:lang w:eastAsia="ja-JP"/>
        </w:rPr>
        <w:t xml:space="preserve">Group A </w:t>
      </w:r>
      <w:r w:rsidR="00B20D74">
        <w:rPr>
          <w:lang w:eastAsia="ja-JP"/>
        </w:rPr>
        <w:t>s</w:t>
      </w:r>
      <w:r w:rsidRPr="00792735">
        <w:rPr>
          <w:lang w:eastAsia="ja-JP"/>
        </w:rPr>
        <w:t xml:space="preserve">treptococcus (GAS) bacteria is a pervasive pathogen, spread through airborne droplets and skin-to-skin contact, that may lead to invasive group A streptococcus (iGAS), post-streptococcal glomerulonephritis (PSGN), acute rheumatic fever (ARF) </w:t>
      </w:r>
      <w:r w:rsidR="00B20D74">
        <w:rPr>
          <w:lang w:eastAsia="ja-JP"/>
        </w:rPr>
        <w:t xml:space="preserve">or </w:t>
      </w:r>
      <w:r w:rsidRPr="00792735">
        <w:rPr>
          <w:lang w:eastAsia="ja-JP"/>
        </w:rPr>
        <w:t xml:space="preserve">rheumatic heart disease (RHD). </w:t>
      </w:r>
      <w:r w:rsidR="00B20D74">
        <w:rPr>
          <w:lang w:eastAsia="ja-JP"/>
        </w:rPr>
        <w:t xml:space="preserve">The onset of </w:t>
      </w:r>
      <w:r w:rsidRPr="00792735">
        <w:rPr>
          <w:bCs/>
          <w:iCs/>
          <w:lang w:eastAsia="ja-JP"/>
        </w:rPr>
        <w:t>iGAS is often sudden</w:t>
      </w:r>
      <w:r w:rsidR="00B20D74">
        <w:rPr>
          <w:bCs/>
          <w:iCs/>
          <w:lang w:eastAsia="ja-JP"/>
        </w:rPr>
        <w:t>,</w:t>
      </w:r>
      <w:r w:rsidRPr="00792735">
        <w:rPr>
          <w:bCs/>
          <w:iCs/>
          <w:lang w:eastAsia="ja-JP"/>
        </w:rPr>
        <w:t xml:space="preserve"> and </w:t>
      </w:r>
      <w:r w:rsidR="00B20D74">
        <w:rPr>
          <w:bCs/>
          <w:iCs/>
          <w:lang w:eastAsia="ja-JP"/>
        </w:rPr>
        <w:t xml:space="preserve">the disease </w:t>
      </w:r>
      <w:r w:rsidRPr="00792735">
        <w:rPr>
          <w:bCs/>
          <w:iCs/>
          <w:lang w:eastAsia="ja-JP"/>
        </w:rPr>
        <w:t>progresses rapidly</w:t>
      </w:r>
      <w:r w:rsidRPr="00792735">
        <w:rPr>
          <w:lang w:eastAsia="ja-JP"/>
        </w:rPr>
        <w:t>.</w:t>
      </w:r>
      <w:r w:rsidRPr="00792735">
        <w:rPr>
          <w:rFonts w:eastAsia="Calibri" w:cs="Segoe UI"/>
          <w:bCs/>
          <w:iCs/>
          <w:lang w:eastAsia="en-US"/>
        </w:rPr>
        <w:t xml:space="preserve"> It </w:t>
      </w:r>
      <w:r w:rsidRPr="00792735">
        <w:rPr>
          <w:lang w:eastAsia="ja-JP"/>
        </w:rPr>
        <w:t xml:space="preserve">can result in serious health outcomes such as loss of limbs or severe scarring, brain damage, hearing loss or learning disabilities. Without timely treatment, sepsis can rapidly lead to tissue damage, organ failure and death. </w:t>
      </w:r>
    </w:p>
    <w:p w14:paraId="01020C20" w14:textId="77777777" w:rsidR="008200C7" w:rsidRPr="00792735" w:rsidRDefault="008200C7" w:rsidP="008200C7">
      <w:pPr>
        <w:rPr>
          <w:lang w:eastAsia="ja-JP"/>
        </w:rPr>
      </w:pPr>
    </w:p>
    <w:p w14:paraId="0713459F" w14:textId="4697C8D1" w:rsidR="00792735" w:rsidRDefault="00B20D74" w:rsidP="008200C7">
      <w:pPr>
        <w:rPr>
          <w:lang w:eastAsia="ja-JP"/>
        </w:rPr>
      </w:pPr>
      <w:r>
        <w:rPr>
          <w:lang w:eastAsia="ja-JP"/>
        </w:rPr>
        <w:t>P</w:t>
      </w:r>
      <w:r w:rsidR="00792735" w:rsidRPr="00792735" w:rsidDel="00D551C6">
        <w:rPr>
          <w:lang w:eastAsia="ja-JP"/>
        </w:rPr>
        <w:t xml:space="preserve">eople </w:t>
      </w:r>
      <w:r w:rsidR="00792735" w:rsidRPr="00792735">
        <w:rPr>
          <w:lang w:eastAsia="ja-JP"/>
        </w:rPr>
        <w:t>with</w:t>
      </w:r>
      <w:r w:rsidR="00792735" w:rsidRPr="00792735" w:rsidDel="00D551C6">
        <w:rPr>
          <w:lang w:eastAsia="ja-JP"/>
        </w:rPr>
        <w:t xml:space="preserve"> socio-economic disadvantage</w:t>
      </w:r>
      <w:r>
        <w:rPr>
          <w:lang w:eastAsia="ja-JP"/>
        </w:rPr>
        <w:t xml:space="preserve"> are at greater risk of GAS and iGAS infections; </w:t>
      </w:r>
      <w:r w:rsidR="00792735" w:rsidRPr="00792735">
        <w:rPr>
          <w:lang w:eastAsia="ja-JP"/>
        </w:rPr>
        <w:t xml:space="preserve">the prevalence of </w:t>
      </w:r>
      <w:r w:rsidR="00792735" w:rsidRPr="00792735" w:rsidDel="00D551C6">
        <w:rPr>
          <w:lang w:eastAsia="ja-JP"/>
        </w:rPr>
        <w:t xml:space="preserve">GAS </w:t>
      </w:r>
      <w:r w:rsidR="00792735" w:rsidRPr="00792735">
        <w:rPr>
          <w:lang w:eastAsia="ja-JP"/>
        </w:rPr>
        <w:t xml:space="preserve">infections </w:t>
      </w:r>
      <w:r>
        <w:rPr>
          <w:lang w:eastAsia="ja-JP"/>
        </w:rPr>
        <w:t xml:space="preserve">is </w:t>
      </w:r>
      <w:r w:rsidR="00792735" w:rsidRPr="00792735" w:rsidDel="00D551C6">
        <w:rPr>
          <w:lang w:eastAsia="ja-JP"/>
        </w:rPr>
        <w:t xml:space="preserve">commonly associated with </w:t>
      </w:r>
      <w:r w:rsidR="00792735" w:rsidRPr="00792735">
        <w:rPr>
          <w:lang w:eastAsia="ja-JP"/>
        </w:rPr>
        <w:t>low-</w:t>
      </w:r>
      <w:r w:rsidR="00792735" w:rsidRPr="00792735" w:rsidDel="00D551C6">
        <w:rPr>
          <w:lang w:eastAsia="ja-JP"/>
        </w:rPr>
        <w:t xml:space="preserve">quality </w:t>
      </w:r>
      <w:r w:rsidR="00792735" w:rsidRPr="00792735">
        <w:rPr>
          <w:lang w:eastAsia="ja-JP"/>
        </w:rPr>
        <w:t xml:space="preserve">and inadequate </w:t>
      </w:r>
      <w:r w:rsidR="00792735" w:rsidRPr="00792735" w:rsidDel="00D551C6">
        <w:rPr>
          <w:lang w:eastAsia="ja-JP"/>
        </w:rPr>
        <w:t>housing</w:t>
      </w:r>
      <w:r w:rsidR="00792735" w:rsidRPr="00792735">
        <w:rPr>
          <w:lang w:eastAsia="ja-JP"/>
        </w:rPr>
        <w:t xml:space="preserve">. Lack of access to clean water, homelessness and drug injection are other contributing risk factors. </w:t>
      </w:r>
    </w:p>
    <w:p w14:paraId="47FFE5AC" w14:textId="77777777" w:rsidR="008200C7" w:rsidRPr="00792735" w:rsidRDefault="008200C7" w:rsidP="008200C7">
      <w:pPr>
        <w:rPr>
          <w:lang w:eastAsia="ja-JP"/>
        </w:rPr>
      </w:pPr>
    </w:p>
    <w:p w14:paraId="0962A38E" w14:textId="3F1AE46E" w:rsidR="00792735" w:rsidRDefault="00792735" w:rsidP="008200C7">
      <w:pPr>
        <w:rPr>
          <w:lang w:eastAsia="ja-JP"/>
        </w:rPr>
      </w:pPr>
      <w:r w:rsidRPr="00501C87">
        <w:rPr>
          <w:lang w:eastAsia="ja-JP"/>
        </w:rPr>
        <w:t>Physiologically,</w:t>
      </w:r>
      <w:r w:rsidRPr="00792735">
        <w:rPr>
          <w:lang w:eastAsia="ja-JP"/>
        </w:rPr>
        <w:t xml:space="preserve"> the role of GAS infections in pharyngitis is well understood</w:t>
      </w:r>
      <w:r w:rsidR="00374DDB">
        <w:rPr>
          <w:lang w:eastAsia="ja-JP"/>
        </w:rPr>
        <w:t>,</w:t>
      </w:r>
      <w:r w:rsidR="00374DDB" w:rsidRPr="00374DDB">
        <w:rPr>
          <w:lang w:eastAsia="ja-JP"/>
        </w:rPr>
        <w:t xml:space="preserve"> </w:t>
      </w:r>
      <w:r w:rsidR="00374DDB" w:rsidRPr="00792735">
        <w:rPr>
          <w:lang w:eastAsia="ja-JP"/>
        </w:rPr>
        <w:t>likely because of its role in the sequalae of ARF</w:t>
      </w:r>
      <w:r w:rsidRPr="00792735">
        <w:rPr>
          <w:lang w:eastAsia="ja-JP"/>
        </w:rPr>
        <w:t xml:space="preserve">. However, there is increasing recognition of the role of GAS skin infections in </w:t>
      </w:r>
      <w:r w:rsidR="00374DDB">
        <w:rPr>
          <w:lang w:eastAsia="ja-JP"/>
        </w:rPr>
        <w:t xml:space="preserve">the </w:t>
      </w:r>
      <w:r w:rsidRPr="00792735">
        <w:rPr>
          <w:lang w:eastAsia="ja-JP"/>
        </w:rPr>
        <w:t xml:space="preserve">development of iGAS, ARF, </w:t>
      </w:r>
      <w:r w:rsidR="00501C87">
        <w:rPr>
          <w:lang w:eastAsia="ja-JP"/>
        </w:rPr>
        <w:t xml:space="preserve">RHD </w:t>
      </w:r>
      <w:r w:rsidRPr="00792735">
        <w:rPr>
          <w:lang w:eastAsia="ja-JP"/>
        </w:rPr>
        <w:t>and PSGN.</w:t>
      </w:r>
    </w:p>
    <w:p w14:paraId="05BA2DDA" w14:textId="77777777" w:rsidR="008200C7" w:rsidRPr="00792735" w:rsidRDefault="008200C7" w:rsidP="008200C7">
      <w:pPr>
        <w:rPr>
          <w:lang w:eastAsia="ja-JP"/>
        </w:rPr>
      </w:pPr>
    </w:p>
    <w:p w14:paraId="28293A4E" w14:textId="527DA829" w:rsidR="00792735" w:rsidRDefault="00792735" w:rsidP="008200C7">
      <w:pPr>
        <w:rPr>
          <w:lang w:eastAsia="ja-JP"/>
        </w:rPr>
      </w:pPr>
      <w:r w:rsidRPr="00792735">
        <w:rPr>
          <w:lang w:eastAsia="ja-JP"/>
        </w:rPr>
        <w:t xml:space="preserve">Since 2022, the number of iGAS cases reported </w:t>
      </w:r>
      <w:r w:rsidR="00A27BBE">
        <w:rPr>
          <w:lang w:eastAsia="ja-JP"/>
        </w:rPr>
        <w:t xml:space="preserve">has increased </w:t>
      </w:r>
      <w:r w:rsidRPr="00792735">
        <w:rPr>
          <w:lang w:eastAsia="ja-JP"/>
        </w:rPr>
        <w:t xml:space="preserve">internationally, including </w:t>
      </w:r>
      <w:r w:rsidR="005958CB">
        <w:rPr>
          <w:lang w:eastAsia="ja-JP"/>
        </w:rPr>
        <w:t xml:space="preserve">in </w:t>
      </w:r>
      <w:r w:rsidRPr="00792735">
        <w:rPr>
          <w:lang w:eastAsia="ja-JP"/>
        </w:rPr>
        <w:t xml:space="preserve">New Zealand. Case rates have increased beyond </w:t>
      </w:r>
      <w:r w:rsidR="00B157EA">
        <w:rPr>
          <w:lang w:eastAsia="ja-JP"/>
        </w:rPr>
        <w:t>those recorded in 201</w:t>
      </w:r>
      <w:r w:rsidR="006A6A9B">
        <w:rPr>
          <w:lang w:eastAsia="ja-JP"/>
        </w:rPr>
        <w:t>7 (pre-COVID-19 pandemic)</w:t>
      </w:r>
      <w:r w:rsidR="005958CB">
        <w:rPr>
          <w:lang w:eastAsia="ja-JP"/>
        </w:rPr>
        <w:t>,</w:t>
      </w:r>
      <w:r w:rsidRPr="00792735">
        <w:rPr>
          <w:lang w:eastAsia="ja-JP"/>
        </w:rPr>
        <w:t xml:space="preserve"> </w:t>
      </w:r>
      <w:r w:rsidR="005958CB">
        <w:rPr>
          <w:lang w:eastAsia="ja-JP"/>
        </w:rPr>
        <w:t xml:space="preserve">and </w:t>
      </w:r>
      <w:r w:rsidRPr="00792735">
        <w:rPr>
          <w:lang w:eastAsia="ja-JP"/>
        </w:rPr>
        <w:t>cases in 2023 show</w:t>
      </w:r>
      <w:r w:rsidR="005958CB">
        <w:rPr>
          <w:lang w:eastAsia="ja-JP"/>
        </w:rPr>
        <w:t>ed</w:t>
      </w:r>
      <w:r w:rsidRPr="00792735">
        <w:rPr>
          <w:lang w:eastAsia="ja-JP"/>
        </w:rPr>
        <w:t xml:space="preserve"> large ethnic disparities. Pacific </w:t>
      </w:r>
      <w:r w:rsidR="005958CB">
        <w:rPr>
          <w:lang w:eastAsia="ja-JP"/>
        </w:rPr>
        <w:t>p</w:t>
      </w:r>
      <w:r w:rsidRPr="00792735">
        <w:rPr>
          <w:lang w:eastAsia="ja-JP"/>
        </w:rPr>
        <w:t xml:space="preserve">eoples </w:t>
      </w:r>
      <w:r w:rsidR="005958CB">
        <w:rPr>
          <w:lang w:eastAsia="ja-JP"/>
        </w:rPr>
        <w:t xml:space="preserve">had </w:t>
      </w:r>
      <w:r w:rsidRPr="00792735">
        <w:rPr>
          <w:lang w:eastAsia="ja-JP"/>
        </w:rPr>
        <w:t xml:space="preserve">the highest case rates (37.5 per 100,000), followed by Māori (20.1), European and other ethnicities (6.9) and Asian </w:t>
      </w:r>
      <w:r w:rsidR="005958CB">
        <w:rPr>
          <w:lang w:eastAsia="ja-JP"/>
        </w:rPr>
        <w:t xml:space="preserve">people </w:t>
      </w:r>
      <w:r w:rsidRPr="00792735">
        <w:rPr>
          <w:lang w:eastAsia="ja-JP"/>
        </w:rPr>
        <w:t>(5.6). In 2023</w:t>
      </w:r>
      <w:r w:rsidR="005958CB">
        <w:rPr>
          <w:lang w:eastAsia="ja-JP"/>
        </w:rPr>
        <w:t>,</w:t>
      </w:r>
      <w:r w:rsidRPr="00792735">
        <w:rPr>
          <w:lang w:eastAsia="ja-JP"/>
        </w:rPr>
        <w:t xml:space="preserve"> the decision was made to start the process to make iGAS a notifiable disease in New Zealand. </w:t>
      </w:r>
      <w:r w:rsidR="005958CB">
        <w:rPr>
          <w:lang w:eastAsia="ja-JP"/>
        </w:rPr>
        <w:t xml:space="preserve">The </w:t>
      </w:r>
      <w:r w:rsidR="005958CB" w:rsidRPr="005958CB">
        <w:rPr>
          <w:lang w:eastAsia="ja-JP"/>
        </w:rPr>
        <w:t>Deputy Director of Public Health</w:t>
      </w:r>
      <w:r w:rsidR="005958CB" w:rsidRPr="00B100C0">
        <w:t xml:space="preserve"> </w:t>
      </w:r>
      <w:r w:rsidR="005958CB">
        <w:t>commissioned t</w:t>
      </w:r>
      <w:r w:rsidRPr="00792735">
        <w:rPr>
          <w:lang w:eastAsia="ja-JP"/>
        </w:rPr>
        <w:t xml:space="preserve">his </w:t>
      </w:r>
      <w:r w:rsidR="005958CB">
        <w:rPr>
          <w:lang w:eastAsia="ja-JP"/>
        </w:rPr>
        <w:t>e</w:t>
      </w:r>
      <w:r w:rsidRPr="00792735">
        <w:rPr>
          <w:lang w:eastAsia="ja-JP"/>
        </w:rPr>
        <w:t xml:space="preserve">vidence </w:t>
      </w:r>
      <w:r w:rsidR="005958CB">
        <w:rPr>
          <w:lang w:eastAsia="ja-JP"/>
        </w:rPr>
        <w:t>b</w:t>
      </w:r>
      <w:r w:rsidRPr="00792735">
        <w:rPr>
          <w:lang w:eastAsia="ja-JP"/>
        </w:rPr>
        <w:t xml:space="preserve">rief in anticipation of iGAS being made a notifiable disease in 2024. </w:t>
      </w:r>
    </w:p>
    <w:p w14:paraId="39A90DED" w14:textId="77777777" w:rsidR="008200C7" w:rsidRPr="00792735" w:rsidRDefault="008200C7" w:rsidP="008200C7">
      <w:pPr>
        <w:rPr>
          <w:lang w:eastAsia="ja-JP"/>
        </w:rPr>
      </w:pPr>
    </w:p>
    <w:p w14:paraId="50AE9342" w14:textId="26C1A283" w:rsidR="00792735" w:rsidRPr="00792735" w:rsidRDefault="00792735" w:rsidP="008200C7">
      <w:pPr>
        <w:rPr>
          <w:lang w:eastAsia="ja-JP"/>
        </w:rPr>
      </w:pPr>
      <w:r w:rsidRPr="00792735">
        <w:rPr>
          <w:lang w:eastAsia="ja-JP"/>
        </w:rPr>
        <w:t xml:space="preserve">The aim of the </w:t>
      </w:r>
      <w:r w:rsidR="005958CB">
        <w:rPr>
          <w:lang w:eastAsia="ja-JP"/>
        </w:rPr>
        <w:t>b</w:t>
      </w:r>
      <w:r w:rsidRPr="00792735">
        <w:rPr>
          <w:lang w:eastAsia="ja-JP"/>
        </w:rPr>
        <w:t xml:space="preserve">rief was to: </w:t>
      </w:r>
    </w:p>
    <w:p w14:paraId="54542B69" w14:textId="320E1114" w:rsidR="00792735" w:rsidRPr="00792735" w:rsidRDefault="00792735" w:rsidP="008200C7">
      <w:pPr>
        <w:pStyle w:val="Number"/>
        <w:rPr>
          <w:lang w:eastAsia="ja-JP"/>
        </w:rPr>
      </w:pPr>
      <w:r w:rsidRPr="00792735">
        <w:rPr>
          <w:lang w:eastAsia="ja-JP"/>
        </w:rPr>
        <w:t>review national and international research on links between GAS skin infections/impetigo and iGAS disease, PSGN, ARF and RHD</w:t>
      </w:r>
    </w:p>
    <w:p w14:paraId="3C122C38" w14:textId="77777777" w:rsidR="00792735" w:rsidRPr="00792735" w:rsidRDefault="00792735" w:rsidP="008200C7">
      <w:pPr>
        <w:pStyle w:val="Number"/>
        <w:rPr>
          <w:lang w:eastAsia="ja-JP"/>
        </w:rPr>
      </w:pPr>
      <w:r w:rsidRPr="00792735">
        <w:rPr>
          <w:lang w:eastAsia="ja-JP"/>
        </w:rPr>
        <w:t>report on international evidence on population interventions to treat GAS skin infections and the impact (if any) on iGAS as well as PSGN and ARF/RHD</w:t>
      </w:r>
    </w:p>
    <w:p w14:paraId="01AA343D" w14:textId="3A6C665A" w:rsidR="00BA70AA" w:rsidRPr="00BA70AA" w:rsidRDefault="00792735" w:rsidP="008200C7">
      <w:pPr>
        <w:pStyle w:val="Number"/>
        <w:rPr>
          <w:lang w:eastAsia="ja-JP"/>
        </w:rPr>
      </w:pPr>
      <w:r w:rsidRPr="00792735">
        <w:rPr>
          <w:lang w:eastAsia="ja-JP"/>
        </w:rPr>
        <w:t>investigate the potential for a retrospective (or prospective) case review/research of iGAS and PSGN cases to look at modifiable risk factors.</w:t>
      </w:r>
    </w:p>
    <w:p w14:paraId="7F13CD86" w14:textId="60B20C52" w:rsidR="00792735" w:rsidRPr="00792735" w:rsidRDefault="00792735" w:rsidP="008200C7">
      <w:pPr>
        <w:pStyle w:val="Heading3"/>
        <w:rPr>
          <w:lang w:eastAsia="ja-JP"/>
        </w:rPr>
      </w:pPr>
      <w:r w:rsidRPr="00792735">
        <w:rPr>
          <w:lang w:eastAsia="ja-JP"/>
        </w:rPr>
        <w:t xml:space="preserve">Scope of the </w:t>
      </w:r>
      <w:r w:rsidR="00374DDB">
        <w:rPr>
          <w:lang w:eastAsia="ja-JP"/>
        </w:rPr>
        <w:t>b</w:t>
      </w:r>
      <w:r w:rsidRPr="00792735">
        <w:rPr>
          <w:lang w:eastAsia="ja-JP"/>
        </w:rPr>
        <w:t>rief</w:t>
      </w:r>
    </w:p>
    <w:p w14:paraId="35C07CCD" w14:textId="24F760F6" w:rsidR="00792735" w:rsidRPr="00792735" w:rsidRDefault="00792735" w:rsidP="008200C7">
      <w:pPr>
        <w:rPr>
          <w:lang w:eastAsia="ja-JP"/>
        </w:rPr>
      </w:pPr>
      <w:r w:rsidRPr="00792735">
        <w:rPr>
          <w:lang w:eastAsia="ja-JP"/>
        </w:rPr>
        <w:t xml:space="preserve">The </w:t>
      </w:r>
      <w:r w:rsidR="005958CB">
        <w:rPr>
          <w:lang w:eastAsia="ja-JP"/>
        </w:rPr>
        <w:t>b</w:t>
      </w:r>
      <w:r w:rsidRPr="00792735">
        <w:rPr>
          <w:lang w:eastAsia="ja-JP"/>
        </w:rPr>
        <w:t xml:space="preserve">rief </w:t>
      </w:r>
      <w:r w:rsidR="005958CB">
        <w:rPr>
          <w:lang w:eastAsia="ja-JP"/>
        </w:rPr>
        <w:t xml:space="preserve">reports on </w:t>
      </w:r>
      <w:r w:rsidRPr="00792735">
        <w:rPr>
          <w:lang w:eastAsia="ja-JP"/>
        </w:rPr>
        <w:t xml:space="preserve">a systematic review of the prevalence of GAS skin infections in cases of iGAS, ARF, RHD and PSGN. It also </w:t>
      </w:r>
      <w:r w:rsidR="005958CB">
        <w:rPr>
          <w:lang w:eastAsia="ja-JP"/>
        </w:rPr>
        <w:t xml:space="preserve">reports on </w:t>
      </w:r>
      <w:r w:rsidRPr="00792735">
        <w:rPr>
          <w:lang w:eastAsia="ja-JP"/>
        </w:rPr>
        <w:t xml:space="preserve">a scoping review of the evidence on risk factors and prevention of GAS skin infections and </w:t>
      </w:r>
      <w:r w:rsidR="005958CB">
        <w:rPr>
          <w:lang w:eastAsia="ja-JP"/>
        </w:rPr>
        <w:t>provide</w:t>
      </w:r>
      <w:r w:rsidR="00D0124D">
        <w:rPr>
          <w:lang w:eastAsia="ja-JP"/>
        </w:rPr>
        <w:t xml:space="preserve">s </w:t>
      </w:r>
      <w:r w:rsidRPr="00792735">
        <w:rPr>
          <w:lang w:eastAsia="ja-JP"/>
        </w:rPr>
        <w:t>an analysis of knowledge gaps within the current evidence to inform future research priorities.</w:t>
      </w:r>
    </w:p>
    <w:p w14:paraId="34808656" w14:textId="02D3892F" w:rsidR="00792735" w:rsidRPr="008200C7" w:rsidRDefault="00792735" w:rsidP="008200C7">
      <w:pPr>
        <w:pStyle w:val="Heading2"/>
      </w:pPr>
      <w:bookmarkStart w:id="5" w:name="_Toc177563422"/>
      <w:r w:rsidRPr="008200C7">
        <w:lastRenderedPageBreak/>
        <w:t xml:space="preserve">Key </w:t>
      </w:r>
      <w:r w:rsidR="00314AB6" w:rsidRPr="008200C7">
        <w:t>f</w:t>
      </w:r>
      <w:r w:rsidRPr="008200C7">
        <w:t>indings</w:t>
      </w:r>
      <w:bookmarkEnd w:id="5"/>
      <w:r w:rsidRPr="008200C7">
        <w:t xml:space="preserve"> </w:t>
      </w:r>
    </w:p>
    <w:p w14:paraId="41AE5E1E" w14:textId="7850E4F3" w:rsidR="00792735" w:rsidRPr="008200C7" w:rsidRDefault="00792735" w:rsidP="008200C7">
      <w:pPr>
        <w:pStyle w:val="Heading3"/>
      </w:pPr>
      <w:r w:rsidRPr="008200C7">
        <w:t>Prevalence of skin infections and GAS</w:t>
      </w:r>
      <w:r w:rsidR="00D0124D" w:rsidRPr="008200C7">
        <w:t>-</w:t>
      </w:r>
      <w:r w:rsidRPr="008200C7">
        <w:t xml:space="preserve">mediated diseases and risk factors </w:t>
      </w:r>
      <w:r w:rsidR="00D0124D" w:rsidRPr="008200C7">
        <w:t xml:space="preserve">for </w:t>
      </w:r>
      <w:r w:rsidRPr="008200C7">
        <w:t>GAS skin infections</w:t>
      </w:r>
    </w:p>
    <w:p w14:paraId="70CAFF9D" w14:textId="1DA3340B" w:rsidR="00D0124D" w:rsidRPr="00D0124D" w:rsidRDefault="00D0124D" w:rsidP="008200C7">
      <w:pPr>
        <w:rPr>
          <w:lang w:eastAsia="ja-JP"/>
        </w:rPr>
      </w:pPr>
      <w:r>
        <w:rPr>
          <w:lang w:eastAsia="ja-JP"/>
        </w:rPr>
        <w:t xml:space="preserve">The review’s findings in relation to the prevalence of skin infections and GAS-mediated diseases and risk factors for GAS skin infections were as follows. </w:t>
      </w:r>
    </w:p>
    <w:p w14:paraId="595D8CAC" w14:textId="61A2D655" w:rsidR="00792735" w:rsidRPr="00792735" w:rsidRDefault="00D0124D" w:rsidP="008200C7">
      <w:pPr>
        <w:pStyle w:val="Bullet"/>
        <w:rPr>
          <w:lang w:eastAsia="ja-JP"/>
        </w:rPr>
      </w:pPr>
      <w:r>
        <w:rPr>
          <w:lang w:eastAsia="ja-JP"/>
        </w:rPr>
        <w:t xml:space="preserve">A </w:t>
      </w:r>
      <w:r w:rsidR="00792735" w:rsidRPr="00792735">
        <w:rPr>
          <w:lang w:eastAsia="ja-JP"/>
        </w:rPr>
        <w:t xml:space="preserve">GAS skin infection (from any cause) is a significant precursor of iGAS, regardless of the geographic location, target population, nature of the health care system or whether the country was a high- or low-income setting. </w:t>
      </w:r>
    </w:p>
    <w:p w14:paraId="74EA9246" w14:textId="45E61091" w:rsidR="00792735" w:rsidRPr="00792735" w:rsidRDefault="00792735" w:rsidP="008200C7">
      <w:pPr>
        <w:pStyle w:val="Bullet"/>
        <w:rPr>
          <w:lang w:eastAsia="ja-JP"/>
        </w:rPr>
      </w:pPr>
      <w:r w:rsidRPr="00792735">
        <w:rPr>
          <w:lang w:eastAsia="ja-JP"/>
        </w:rPr>
        <w:t xml:space="preserve">Co-existing conditions, particularly diabetes mellitus and alcohol consumption or injecting drug use, increased the likelihood of a GAS skin infection progressing to iGAS. </w:t>
      </w:r>
    </w:p>
    <w:p w14:paraId="65FA87EE" w14:textId="0F7D445E" w:rsidR="00792735" w:rsidRPr="00792735" w:rsidRDefault="00792735" w:rsidP="008200C7">
      <w:pPr>
        <w:pStyle w:val="Bullet"/>
        <w:rPr>
          <w:lang w:eastAsia="ja-JP"/>
        </w:rPr>
      </w:pPr>
      <w:r w:rsidRPr="00792735">
        <w:rPr>
          <w:lang w:eastAsia="ja-JP"/>
        </w:rPr>
        <w:t xml:space="preserve">Skin infections appear to be a precursor to acute PSGN. </w:t>
      </w:r>
    </w:p>
    <w:p w14:paraId="573DA314" w14:textId="3F055D7C" w:rsidR="00792735" w:rsidRPr="00792735" w:rsidRDefault="00792735" w:rsidP="008200C7">
      <w:pPr>
        <w:pStyle w:val="Bullet"/>
        <w:rPr>
          <w:lang w:eastAsia="ja-JP"/>
        </w:rPr>
      </w:pPr>
      <w:r w:rsidRPr="00792735">
        <w:rPr>
          <w:lang w:eastAsia="ja-JP"/>
        </w:rPr>
        <w:t xml:space="preserve">Evidence </w:t>
      </w:r>
      <w:r w:rsidR="00501C87">
        <w:rPr>
          <w:lang w:eastAsia="ja-JP"/>
        </w:rPr>
        <w:t xml:space="preserve">directly </w:t>
      </w:r>
      <w:r w:rsidRPr="00792735">
        <w:rPr>
          <w:lang w:eastAsia="ja-JP"/>
        </w:rPr>
        <w:t xml:space="preserve">linking </w:t>
      </w:r>
      <w:r w:rsidR="00501C87">
        <w:rPr>
          <w:lang w:eastAsia="ja-JP"/>
        </w:rPr>
        <w:t xml:space="preserve">the presence of a </w:t>
      </w:r>
      <w:r w:rsidRPr="00792735">
        <w:rPr>
          <w:lang w:eastAsia="ja-JP"/>
        </w:rPr>
        <w:t xml:space="preserve">GAS skin infections </w:t>
      </w:r>
      <w:r w:rsidR="00501C87">
        <w:rPr>
          <w:lang w:eastAsia="ja-JP"/>
        </w:rPr>
        <w:t xml:space="preserve">with a </w:t>
      </w:r>
      <w:r w:rsidRPr="00792735">
        <w:rPr>
          <w:lang w:eastAsia="ja-JP"/>
        </w:rPr>
        <w:t xml:space="preserve">ARF and RHD </w:t>
      </w:r>
      <w:r w:rsidR="00501C87">
        <w:rPr>
          <w:lang w:eastAsia="ja-JP"/>
        </w:rPr>
        <w:t xml:space="preserve">diagnosis </w:t>
      </w:r>
      <w:r w:rsidRPr="00792735">
        <w:rPr>
          <w:lang w:eastAsia="ja-JP"/>
        </w:rPr>
        <w:t>is limited</w:t>
      </w:r>
      <w:r w:rsidR="00976C8D">
        <w:rPr>
          <w:lang w:eastAsia="ja-JP"/>
        </w:rPr>
        <w:t>;</w:t>
      </w:r>
      <w:r w:rsidR="00501C87">
        <w:rPr>
          <w:lang w:eastAsia="ja-JP"/>
        </w:rPr>
        <w:t xml:space="preserve"> </w:t>
      </w:r>
      <w:r w:rsidR="007E4288">
        <w:rPr>
          <w:lang w:eastAsia="ja-JP"/>
        </w:rPr>
        <w:t xml:space="preserve">however, </w:t>
      </w:r>
      <w:r w:rsidR="00501C87">
        <w:rPr>
          <w:lang w:eastAsia="ja-JP"/>
        </w:rPr>
        <w:t xml:space="preserve">evidence </w:t>
      </w:r>
      <w:r w:rsidR="007E4288">
        <w:rPr>
          <w:lang w:eastAsia="ja-JP"/>
        </w:rPr>
        <w:t xml:space="preserve">is </w:t>
      </w:r>
      <w:r w:rsidR="00501C87">
        <w:rPr>
          <w:lang w:eastAsia="ja-JP"/>
        </w:rPr>
        <w:t>emerging that skin infections play a role in priming the auto-immune response</w:t>
      </w:r>
      <w:r w:rsidR="00976C8D">
        <w:rPr>
          <w:lang w:eastAsia="ja-JP"/>
        </w:rPr>
        <w:t xml:space="preserve"> causing these diseases.</w:t>
      </w:r>
    </w:p>
    <w:p w14:paraId="72A62C80" w14:textId="22322A50" w:rsidR="00792735" w:rsidRPr="00792735" w:rsidRDefault="00792735" w:rsidP="00BA70AA">
      <w:pPr>
        <w:pStyle w:val="Heading3"/>
        <w:rPr>
          <w:lang w:eastAsia="ja-JP"/>
        </w:rPr>
      </w:pPr>
      <w:r w:rsidRPr="00792735">
        <w:rPr>
          <w:lang w:eastAsia="ja-JP"/>
        </w:rPr>
        <w:t xml:space="preserve">Exposure to </w:t>
      </w:r>
      <w:r w:rsidR="007E4288">
        <w:rPr>
          <w:lang w:eastAsia="ja-JP"/>
        </w:rPr>
        <w:t xml:space="preserve">the </w:t>
      </w:r>
      <w:r w:rsidRPr="00792735">
        <w:rPr>
          <w:lang w:eastAsia="ja-JP"/>
        </w:rPr>
        <w:t>GAS pathogen</w:t>
      </w:r>
    </w:p>
    <w:p w14:paraId="6C061C77" w14:textId="3809B66B" w:rsidR="00792735" w:rsidRPr="00792735" w:rsidRDefault="007E4288" w:rsidP="008200C7">
      <w:pPr>
        <w:rPr>
          <w:lang w:eastAsia="ja-JP"/>
        </w:rPr>
      </w:pPr>
      <w:r>
        <w:rPr>
          <w:lang w:eastAsia="ja-JP"/>
        </w:rPr>
        <w:t>The review identified a</w:t>
      </w:r>
      <w:r w:rsidR="00792735" w:rsidRPr="00792735">
        <w:rPr>
          <w:lang w:eastAsia="ja-JP"/>
        </w:rPr>
        <w:t xml:space="preserve"> number of risk factors lead</w:t>
      </w:r>
      <w:r>
        <w:rPr>
          <w:lang w:eastAsia="ja-JP"/>
        </w:rPr>
        <w:t>ing</w:t>
      </w:r>
      <w:r w:rsidR="00792735" w:rsidRPr="00792735">
        <w:rPr>
          <w:lang w:eastAsia="ja-JP"/>
        </w:rPr>
        <w:t xml:space="preserve"> to increased exposure to the GAS pathogen. A number of these are associated with social determinants of health</w:t>
      </w:r>
      <w:r>
        <w:rPr>
          <w:lang w:eastAsia="ja-JP"/>
        </w:rPr>
        <w:t xml:space="preserve">: for example, </w:t>
      </w:r>
      <w:r w:rsidR="00792735" w:rsidRPr="00792735">
        <w:rPr>
          <w:lang w:eastAsia="ja-JP"/>
        </w:rPr>
        <w:t>crowded or poor-quality housing</w:t>
      </w:r>
      <w:r>
        <w:rPr>
          <w:lang w:eastAsia="ja-JP"/>
        </w:rPr>
        <w:t>;</w:t>
      </w:r>
      <w:r w:rsidR="00792735" w:rsidRPr="00792735">
        <w:rPr>
          <w:lang w:eastAsia="ja-JP"/>
        </w:rPr>
        <w:t xml:space="preserve"> material hardship</w:t>
      </w:r>
      <w:r>
        <w:rPr>
          <w:lang w:eastAsia="ja-JP"/>
        </w:rPr>
        <w:t>;</w:t>
      </w:r>
      <w:r w:rsidR="00792735" w:rsidRPr="00792735">
        <w:rPr>
          <w:lang w:eastAsia="ja-JP"/>
        </w:rPr>
        <w:t xml:space="preserve"> living in a low</w:t>
      </w:r>
      <w:r>
        <w:rPr>
          <w:lang w:eastAsia="ja-JP"/>
        </w:rPr>
        <w:t>-</w:t>
      </w:r>
      <w:r w:rsidR="00792735" w:rsidRPr="00792735">
        <w:rPr>
          <w:lang w:eastAsia="ja-JP"/>
        </w:rPr>
        <w:t>decile community</w:t>
      </w:r>
      <w:r>
        <w:rPr>
          <w:lang w:eastAsia="ja-JP"/>
        </w:rPr>
        <w:t>;</w:t>
      </w:r>
      <w:r w:rsidR="00792735" w:rsidRPr="00792735">
        <w:rPr>
          <w:lang w:eastAsia="ja-JP"/>
        </w:rPr>
        <w:t xml:space="preserve"> and lack of access to adequate laundry, washing and bathroom facilities. Other risk factors included eczema</w:t>
      </w:r>
      <w:r>
        <w:rPr>
          <w:lang w:eastAsia="ja-JP"/>
        </w:rPr>
        <w:t>;</w:t>
      </w:r>
      <w:r w:rsidR="00792735" w:rsidRPr="00792735">
        <w:rPr>
          <w:lang w:eastAsia="ja-JP"/>
        </w:rPr>
        <w:t xml:space="preserve"> scabies</w:t>
      </w:r>
      <w:r>
        <w:rPr>
          <w:lang w:eastAsia="ja-JP"/>
        </w:rPr>
        <w:t>;</w:t>
      </w:r>
      <w:r w:rsidR="00792735" w:rsidRPr="00792735">
        <w:rPr>
          <w:lang w:eastAsia="ja-JP"/>
        </w:rPr>
        <w:t xml:space="preserve"> head lice</w:t>
      </w:r>
      <w:r>
        <w:rPr>
          <w:lang w:eastAsia="ja-JP"/>
        </w:rPr>
        <w:t>;</w:t>
      </w:r>
      <w:r w:rsidR="00792735" w:rsidRPr="00792735">
        <w:rPr>
          <w:lang w:eastAsia="ja-JP"/>
        </w:rPr>
        <w:t xml:space="preserve"> itchy insect bites</w:t>
      </w:r>
      <w:r>
        <w:rPr>
          <w:lang w:eastAsia="ja-JP"/>
        </w:rPr>
        <w:t>;</w:t>
      </w:r>
      <w:r w:rsidR="00792735" w:rsidRPr="00792735">
        <w:rPr>
          <w:lang w:eastAsia="ja-JP"/>
        </w:rPr>
        <w:t xml:space="preserve"> wounds</w:t>
      </w:r>
      <w:r>
        <w:rPr>
          <w:lang w:eastAsia="ja-JP"/>
        </w:rPr>
        <w:t>;</w:t>
      </w:r>
      <w:r w:rsidR="00792735" w:rsidRPr="00792735">
        <w:rPr>
          <w:lang w:eastAsia="ja-JP"/>
        </w:rPr>
        <w:t xml:space="preserve"> surgery</w:t>
      </w:r>
      <w:r>
        <w:rPr>
          <w:lang w:eastAsia="ja-JP"/>
        </w:rPr>
        <w:t>;</w:t>
      </w:r>
      <w:r w:rsidR="00792735" w:rsidRPr="00792735">
        <w:rPr>
          <w:lang w:eastAsia="ja-JP"/>
        </w:rPr>
        <w:t xml:space="preserve"> injecting drug use</w:t>
      </w:r>
      <w:r>
        <w:rPr>
          <w:lang w:eastAsia="ja-JP"/>
        </w:rPr>
        <w:t>;</w:t>
      </w:r>
      <w:r w:rsidR="00792735" w:rsidRPr="00792735">
        <w:rPr>
          <w:lang w:eastAsia="ja-JP"/>
        </w:rPr>
        <w:t xml:space="preserve"> delayed diagnosis or misdiagnosis of skin conditions or infections</w:t>
      </w:r>
      <w:r>
        <w:rPr>
          <w:lang w:eastAsia="ja-JP"/>
        </w:rPr>
        <w:t>;</w:t>
      </w:r>
      <w:r w:rsidR="00792735" w:rsidRPr="00792735">
        <w:rPr>
          <w:lang w:eastAsia="ja-JP"/>
        </w:rPr>
        <w:t xml:space="preserve"> </w:t>
      </w:r>
      <w:r>
        <w:rPr>
          <w:lang w:eastAsia="ja-JP"/>
        </w:rPr>
        <w:t xml:space="preserve">an </w:t>
      </w:r>
      <w:r w:rsidR="00792735" w:rsidRPr="00792735">
        <w:rPr>
          <w:lang w:eastAsia="ja-JP"/>
        </w:rPr>
        <w:t xml:space="preserve">age </w:t>
      </w:r>
      <w:r>
        <w:rPr>
          <w:lang w:eastAsia="ja-JP"/>
        </w:rPr>
        <w:t xml:space="preserve">of </w:t>
      </w:r>
      <w:r w:rsidR="00792735" w:rsidRPr="00792735">
        <w:rPr>
          <w:lang w:eastAsia="ja-JP"/>
        </w:rPr>
        <w:t>&lt;5 years or &gt;75 years</w:t>
      </w:r>
      <w:r>
        <w:rPr>
          <w:lang w:eastAsia="ja-JP"/>
        </w:rPr>
        <w:t>;</w:t>
      </w:r>
      <w:r w:rsidR="00792735" w:rsidRPr="00792735">
        <w:rPr>
          <w:lang w:eastAsia="ja-JP"/>
        </w:rPr>
        <w:t xml:space="preserve"> Māori or Pacific ethnicity</w:t>
      </w:r>
      <w:r>
        <w:rPr>
          <w:lang w:eastAsia="ja-JP"/>
        </w:rPr>
        <w:t>;</w:t>
      </w:r>
      <w:r w:rsidR="00792735" w:rsidRPr="00792735">
        <w:rPr>
          <w:lang w:eastAsia="ja-JP"/>
        </w:rPr>
        <w:t xml:space="preserve"> co-morbidities such as diabetes, chronic kidney disease or long-term mental health conditions or addiction</w:t>
      </w:r>
      <w:r>
        <w:rPr>
          <w:lang w:eastAsia="ja-JP"/>
        </w:rPr>
        <w:t>;</w:t>
      </w:r>
      <w:r w:rsidR="00792735" w:rsidRPr="00792735">
        <w:rPr>
          <w:lang w:eastAsia="ja-JP"/>
        </w:rPr>
        <w:t xml:space="preserve"> and </w:t>
      </w:r>
      <w:r>
        <w:rPr>
          <w:lang w:eastAsia="ja-JP"/>
        </w:rPr>
        <w:t>limited</w:t>
      </w:r>
      <w:r w:rsidRPr="00792735">
        <w:rPr>
          <w:lang w:eastAsia="ja-JP"/>
        </w:rPr>
        <w:t xml:space="preserve"> </w:t>
      </w:r>
      <w:r w:rsidR="00792735" w:rsidRPr="00792735">
        <w:rPr>
          <w:lang w:eastAsia="ja-JP"/>
        </w:rPr>
        <w:t>mobility.</w:t>
      </w:r>
    </w:p>
    <w:p w14:paraId="417EE5B6" w14:textId="77777777" w:rsidR="00792735" w:rsidRPr="008200C7" w:rsidRDefault="00792735" w:rsidP="008200C7">
      <w:pPr>
        <w:pStyle w:val="Heading3"/>
      </w:pPr>
      <w:r w:rsidRPr="008200C7">
        <w:t>Prevention of GAS skin infections</w:t>
      </w:r>
    </w:p>
    <w:p w14:paraId="3C3F40EC" w14:textId="6A8D9D3C" w:rsidR="00792735" w:rsidRPr="00792735" w:rsidRDefault="00501C87" w:rsidP="008200C7">
      <w:pPr>
        <w:rPr>
          <w:lang w:eastAsia="ja-JP"/>
        </w:rPr>
      </w:pPr>
      <w:r>
        <w:rPr>
          <w:lang w:eastAsia="ja-JP"/>
        </w:rPr>
        <w:t xml:space="preserve">The </w:t>
      </w:r>
      <w:r w:rsidR="007E4288">
        <w:rPr>
          <w:lang w:eastAsia="ja-JP"/>
        </w:rPr>
        <w:t xml:space="preserve">review found that </w:t>
      </w:r>
      <w:r>
        <w:rPr>
          <w:lang w:eastAsia="ja-JP"/>
        </w:rPr>
        <w:t>k</w:t>
      </w:r>
      <w:r w:rsidR="00792735" w:rsidRPr="00792735">
        <w:rPr>
          <w:lang w:eastAsia="ja-JP"/>
        </w:rPr>
        <w:t>ey evidence</w:t>
      </w:r>
      <w:r w:rsidR="007E4288">
        <w:rPr>
          <w:lang w:eastAsia="ja-JP"/>
        </w:rPr>
        <w:t>-</w:t>
      </w:r>
      <w:r w:rsidR="00792735" w:rsidRPr="00792735">
        <w:rPr>
          <w:lang w:eastAsia="ja-JP"/>
        </w:rPr>
        <w:t>based strategies</w:t>
      </w:r>
      <w:r>
        <w:rPr>
          <w:lang w:eastAsia="ja-JP"/>
        </w:rPr>
        <w:t xml:space="preserve"> </w:t>
      </w:r>
      <w:r w:rsidR="007E4288">
        <w:rPr>
          <w:lang w:eastAsia="ja-JP"/>
        </w:rPr>
        <w:t xml:space="preserve">for prevention of GAS skin infections </w:t>
      </w:r>
      <w:r>
        <w:rPr>
          <w:lang w:eastAsia="ja-JP"/>
        </w:rPr>
        <w:t>were</w:t>
      </w:r>
      <w:r w:rsidR="00792735" w:rsidRPr="00792735">
        <w:rPr>
          <w:lang w:eastAsia="ja-JP"/>
        </w:rPr>
        <w:t xml:space="preserve">: </w:t>
      </w:r>
    </w:p>
    <w:p w14:paraId="61AA745A" w14:textId="0A2E7258" w:rsidR="00792735" w:rsidRPr="00792735" w:rsidRDefault="007E4288" w:rsidP="008200C7">
      <w:pPr>
        <w:pStyle w:val="Bullet"/>
        <w:rPr>
          <w:lang w:eastAsia="ja-JP"/>
        </w:rPr>
      </w:pPr>
      <w:r>
        <w:rPr>
          <w:lang w:eastAsia="ja-JP"/>
        </w:rPr>
        <w:t>providing high-</w:t>
      </w:r>
      <w:r w:rsidR="00792735" w:rsidRPr="00792735">
        <w:rPr>
          <w:lang w:eastAsia="ja-JP"/>
        </w:rPr>
        <w:t>quality and suitably sized houses</w:t>
      </w:r>
    </w:p>
    <w:p w14:paraId="633E79A2" w14:textId="3DEFB0D2" w:rsidR="00792735" w:rsidRPr="00792735" w:rsidRDefault="007E4288" w:rsidP="008200C7">
      <w:pPr>
        <w:pStyle w:val="Bullet"/>
        <w:rPr>
          <w:lang w:eastAsia="ja-JP"/>
        </w:rPr>
      </w:pPr>
      <w:r>
        <w:rPr>
          <w:lang w:eastAsia="ja-JP"/>
        </w:rPr>
        <w:t>i</w:t>
      </w:r>
      <w:r w:rsidR="00792735" w:rsidRPr="00792735">
        <w:rPr>
          <w:lang w:eastAsia="ja-JP"/>
        </w:rPr>
        <w:t xml:space="preserve">mproving access to potable </w:t>
      </w:r>
      <w:r>
        <w:rPr>
          <w:lang w:eastAsia="ja-JP"/>
        </w:rPr>
        <w:t>water</w:t>
      </w:r>
      <w:r w:rsidR="00B157EA">
        <w:rPr>
          <w:lang w:eastAsia="ja-JP"/>
        </w:rPr>
        <w:t>,</w:t>
      </w:r>
      <w:r>
        <w:rPr>
          <w:lang w:eastAsia="ja-JP"/>
        </w:rPr>
        <w:t xml:space="preserve"> </w:t>
      </w:r>
      <w:r w:rsidR="00792735" w:rsidRPr="00792735">
        <w:rPr>
          <w:lang w:eastAsia="ja-JP"/>
        </w:rPr>
        <w:t xml:space="preserve">hot water and </w:t>
      </w:r>
      <w:r w:rsidR="00F461EE">
        <w:rPr>
          <w:lang w:eastAsia="ja-JP"/>
        </w:rPr>
        <w:t xml:space="preserve">providing </w:t>
      </w:r>
      <w:r w:rsidR="00792735" w:rsidRPr="00792735">
        <w:rPr>
          <w:lang w:eastAsia="ja-JP"/>
        </w:rPr>
        <w:t xml:space="preserve">support </w:t>
      </w:r>
      <w:r w:rsidR="00F461EE">
        <w:rPr>
          <w:lang w:eastAsia="ja-JP"/>
        </w:rPr>
        <w:t xml:space="preserve">for </w:t>
      </w:r>
      <w:r w:rsidR="00792735" w:rsidRPr="00792735">
        <w:rPr>
          <w:lang w:eastAsia="ja-JP"/>
        </w:rPr>
        <w:t>maint</w:t>
      </w:r>
      <w:r w:rsidR="00F461EE">
        <w:rPr>
          <w:lang w:eastAsia="ja-JP"/>
        </w:rPr>
        <w:t>e</w:t>
      </w:r>
      <w:r w:rsidR="00792735" w:rsidRPr="00792735">
        <w:rPr>
          <w:lang w:eastAsia="ja-JP"/>
        </w:rPr>
        <w:t>n</w:t>
      </w:r>
      <w:r w:rsidR="00F461EE">
        <w:rPr>
          <w:lang w:eastAsia="ja-JP"/>
        </w:rPr>
        <w:t>ance of</w:t>
      </w:r>
      <w:r w:rsidR="00792735" w:rsidRPr="00792735">
        <w:rPr>
          <w:lang w:eastAsia="ja-JP"/>
        </w:rPr>
        <w:t xml:space="preserve"> environmental and personal hygiene</w:t>
      </w:r>
    </w:p>
    <w:p w14:paraId="6ECD2CFE" w14:textId="3A72440A" w:rsidR="00792735" w:rsidRPr="00792735" w:rsidRDefault="007E4288" w:rsidP="008200C7">
      <w:pPr>
        <w:pStyle w:val="Bullet"/>
        <w:rPr>
          <w:lang w:eastAsia="ja-JP"/>
        </w:rPr>
      </w:pPr>
      <w:r>
        <w:rPr>
          <w:lang w:eastAsia="ja-JP"/>
        </w:rPr>
        <w:t>r</w:t>
      </w:r>
      <w:r w:rsidR="00792735" w:rsidRPr="00792735">
        <w:rPr>
          <w:lang w:eastAsia="ja-JP"/>
        </w:rPr>
        <w:t xml:space="preserve">educing </w:t>
      </w:r>
      <w:r>
        <w:rPr>
          <w:lang w:eastAsia="ja-JP"/>
        </w:rPr>
        <w:t xml:space="preserve">the </w:t>
      </w:r>
      <w:r w:rsidR="00792735" w:rsidRPr="00792735">
        <w:rPr>
          <w:lang w:eastAsia="ja-JP"/>
        </w:rPr>
        <w:t>stigma attached to skin conditions such as scabies, head lice and impetigo</w:t>
      </w:r>
    </w:p>
    <w:p w14:paraId="5043F0C0" w14:textId="1A50144A" w:rsidR="00792735" w:rsidRPr="00792735" w:rsidRDefault="007E4288" w:rsidP="008200C7">
      <w:pPr>
        <w:pStyle w:val="Bullet"/>
        <w:rPr>
          <w:lang w:eastAsia="ja-JP"/>
        </w:rPr>
      </w:pPr>
      <w:r>
        <w:rPr>
          <w:lang w:eastAsia="ja-JP"/>
        </w:rPr>
        <w:t>implementing c</w:t>
      </w:r>
      <w:r w:rsidR="00792735" w:rsidRPr="00792735">
        <w:rPr>
          <w:lang w:eastAsia="ja-JP"/>
        </w:rPr>
        <w:t xml:space="preserve">ulturally supported public health </w:t>
      </w:r>
      <w:r>
        <w:rPr>
          <w:lang w:eastAsia="ja-JP"/>
        </w:rPr>
        <w:t xml:space="preserve">messaging </w:t>
      </w:r>
      <w:r w:rsidR="00792735" w:rsidRPr="00792735">
        <w:rPr>
          <w:lang w:eastAsia="ja-JP"/>
        </w:rPr>
        <w:t>about preventative health behaviours</w:t>
      </w:r>
    </w:p>
    <w:p w14:paraId="5977E5EB" w14:textId="2B59718B" w:rsidR="00792735" w:rsidRPr="00792735" w:rsidRDefault="007E4288" w:rsidP="008200C7">
      <w:pPr>
        <w:pStyle w:val="Bullet"/>
        <w:rPr>
          <w:lang w:eastAsia="ja-JP"/>
        </w:rPr>
      </w:pPr>
      <w:r>
        <w:rPr>
          <w:lang w:eastAsia="ja-JP"/>
        </w:rPr>
        <w:t>t</w:t>
      </w:r>
      <w:r w:rsidR="00792735" w:rsidRPr="00792735">
        <w:rPr>
          <w:lang w:eastAsia="ja-JP"/>
        </w:rPr>
        <w:t>ailor</w:t>
      </w:r>
      <w:r>
        <w:rPr>
          <w:lang w:eastAsia="ja-JP"/>
        </w:rPr>
        <w:t>ing</w:t>
      </w:r>
      <w:r w:rsidR="00792735" w:rsidRPr="00792735">
        <w:rPr>
          <w:lang w:eastAsia="ja-JP"/>
        </w:rPr>
        <w:t xml:space="preserve"> health messaging to at</w:t>
      </w:r>
      <w:r>
        <w:rPr>
          <w:lang w:eastAsia="ja-JP"/>
        </w:rPr>
        <w:t>-</w:t>
      </w:r>
      <w:r w:rsidR="00792735" w:rsidRPr="00792735">
        <w:rPr>
          <w:lang w:eastAsia="ja-JP"/>
        </w:rPr>
        <w:t>risk population groups</w:t>
      </w:r>
    </w:p>
    <w:p w14:paraId="67BC3EFC" w14:textId="6373DF87" w:rsidR="00792735" w:rsidRPr="00792735" w:rsidRDefault="007E4288" w:rsidP="008200C7">
      <w:pPr>
        <w:pStyle w:val="Bullet"/>
        <w:rPr>
          <w:lang w:eastAsia="ja-JP"/>
        </w:rPr>
      </w:pPr>
      <w:r>
        <w:rPr>
          <w:lang w:eastAsia="ja-JP"/>
        </w:rPr>
        <w:lastRenderedPageBreak/>
        <w:t>i</w:t>
      </w:r>
      <w:r w:rsidR="00792735" w:rsidRPr="00792735">
        <w:rPr>
          <w:lang w:eastAsia="ja-JP"/>
        </w:rPr>
        <w:t xml:space="preserve">ncreasing clinical training </w:t>
      </w:r>
      <w:r>
        <w:rPr>
          <w:lang w:eastAsia="ja-JP"/>
        </w:rPr>
        <w:t xml:space="preserve">on </w:t>
      </w:r>
      <w:r w:rsidR="00792735" w:rsidRPr="00792735">
        <w:rPr>
          <w:lang w:eastAsia="ja-JP"/>
        </w:rPr>
        <w:t>and improv</w:t>
      </w:r>
      <w:r>
        <w:rPr>
          <w:lang w:eastAsia="ja-JP"/>
        </w:rPr>
        <w:t>ing</w:t>
      </w:r>
      <w:r w:rsidR="00792735" w:rsidRPr="00792735">
        <w:rPr>
          <w:lang w:eastAsia="ja-JP"/>
        </w:rPr>
        <w:t xml:space="preserve"> awareness of treatment pathways for skin infections</w:t>
      </w:r>
    </w:p>
    <w:p w14:paraId="3BC948DA" w14:textId="240BB8F0" w:rsidR="00792735" w:rsidRPr="00792735" w:rsidRDefault="001B5EDB" w:rsidP="008200C7">
      <w:pPr>
        <w:pStyle w:val="Bullet"/>
        <w:rPr>
          <w:lang w:eastAsia="ja-JP"/>
        </w:rPr>
      </w:pPr>
      <w:r>
        <w:rPr>
          <w:lang w:eastAsia="ja-JP"/>
        </w:rPr>
        <w:t xml:space="preserve">providing </w:t>
      </w:r>
      <w:r w:rsidR="00792735" w:rsidRPr="00792735">
        <w:rPr>
          <w:lang w:eastAsia="ja-JP"/>
        </w:rPr>
        <w:t>community-based clinics and outreach programmes</w:t>
      </w:r>
    </w:p>
    <w:p w14:paraId="33FC9DFA" w14:textId="267F790C" w:rsidR="00792735" w:rsidRPr="00792735" w:rsidRDefault="001B5EDB" w:rsidP="008200C7">
      <w:pPr>
        <w:pStyle w:val="Bullet"/>
        <w:rPr>
          <w:lang w:eastAsia="ja-JP"/>
        </w:rPr>
      </w:pPr>
      <w:r>
        <w:rPr>
          <w:lang w:eastAsia="ja-JP"/>
        </w:rPr>
        <w:t>implementing t</w:t>
      </w:r>
      <w:r w:rsidR="00792735" w:rsidRPr="00792735">
        <w:rPr>
          <w:lang w:eastAsia="ja-JP"/>
        </w:rPr>
        <w:t>argeted eradication and treatment regimens for scabies</w:t>
      </w:r>
    </w:p>
    <w:p w14:paraId="7D453DEF" w14:textId="3F7B05AC" w:rsidR="00792735" w:rsidRPr="00792735" w:rsidRDefault="001B5EDB" w:rsidP="008200C7">
      <w:pPr>
        <w:pStyle w:val="Bullet"/>
        <w:rPr>
          <w:lang w:eastAsia="ja-JP"/>
        </w:rPr>
      </w:pPr>
      <w:r>
        <w:rPr>
          <w:lang w:eastAsia="ja-JP"/>
        </w:rPr>
        <w:t>i</w:t>
      </w:r>
      <w:r w:rsidR="00792735" w:rsidRPr="00792735">
        <w:rPr>
          <w:lang w:eastAsia="ja-JP"/>
        </w:rPr>
        <w:t>mproving surveillance of GAS skin infections in ARF and iGAS case notification systems</w:t>
      </w:r>
      <w:r>
        <w:rPr>
          <w:lang w:eastAsia="ja-JP"/>
        </w:rPr>
        <w:t>.</w:t>
      </w:r>
    </w:p>
    <w:p w14:paraId="6465E9EA" w14:textId="18598697" w:rsidR="00792735" w:rsidRPr="008200C7" w:rsidRDefault="00792735" w:rsidP="008200C7">
      <w:pPr>
        <w:pStyle w:val="Heading2"/>
      </w:pPr>
      <w:bookmarkStart w:id="6" w:name="_Toc177563423"/>
      <w:r w:rsidRPr="008200C7">
        <w:t>Conclusions</w:t>
      </w:r>
      <w:bookmarkEnd w:id="6"/>
      <w:r w:rsidRPr="008200C7">
        <w:t xml:space="preserve"> </w:t>
      </w:r>
    </w:p>
    <w:p w14:paraId="34CBAC05" w14:textId="414F8E84" w:rsidR="00792735" w:rsidRPr="00792735" w:rsidRDefault="003F740A" w:rsidP="008200C7">
      <w:pPr>
        <w:rPr>
          <w:lang w:eastAsia="ja-JP"/>
        </w:rPr>
      </w:pPr>
      <w:r>
        <w:rPr>
          <w:lang w:eastAsia="ja-JP"/>
        </w:rPr>
        <w:t xml:space="preserve">In New Zealand, numbers of </w:t>
      </w:r>
      <w:r w:rsidR="00792735" w:rsidRPr="00792735">
        <w:rPr>
          <w:lang w:eastAsia="ja-JP"/>
        </w:rPr>
        <w:t xml:space="preserve">iGAS cases have </w:t>
      </w:r>
      <w:r>
        <w:rPr>
          <w:lang w:eastAsia="ja-JP"/>
        </w:rPr>
        <w:t xml:space="preserve">recently </w:t>
      </w:r>
      <w:r w:rsidR="00792735" w:rsidRPr="00792735">
        <w:rPr>
          <w:lang w:eastAsia="ja-JP"/>
        </w:rPr>
        <w:t>increased</w:t>
      </w:r>
      <w:r>
        <w:rPr>
          <w:lang w:eastAsia="ja-JP"/>
        </w:rPr>
        <w:t xml:space="preserve">, </w:t>
      </w:r>
      <w:r w:rsidR="00792735" w:rsidRPr="00792735">
        <w:rPr>
          <w:lang w:eastAsia="ja-JP"/>
        </w:rPr>
        <w:t>and there are large ethnic disparities in case rates. Evidence shows GAS skin infections are a common precursor in cases of iGAS and PSGN and are likely playing a priming role in auto-immune responses leading to ARF and RHD. Prevention of GAS skin infections requires timely appropriate clinical management of a variety of skin conditions and breakages</w:t>
      </w:r>
      <w:r w:rsidR="00501C87">
        <w:rPr>
          <w:lang w:eastAsia="ja-JP"/>
        </w:rPr>
        <w:t>,</w:t>
      </w:r>
      <w:r w:rsidR="00792735" w:rsidRPr="00792735">
        <w:rPr>
          <w:lang w:eastAsia="ja-JP"/>
        </w:rPr>
        <w:t xml:space="preserve"> as well as evidence</w:t>
      </w:r>
      <w:r>
        <w:rPr>
          <w:lang w:eastAsia="ja-JP"/>
        </w:rPr>
        <w:t>-</w:t>
      </w:r>
      <w:r w:rsidR="00792735" w:rsidRPr="00792735">
        <w:rPr>
          <w:lang w:eastAsia="ja-JP"/>
        </w:rPr>
        <w:t>informed multi-pronged public health approaches, including immunisation</w:t>
      </w:r>
      <w:r>
        <w:rPr>
          <w:lang w:eastAsia="ja-JP"/>
        </w:rPr>
        <w:t>.</w:t>
      </w:r>
      <w:r w:rsidR="00792735" w:rsidRPr="00792735">
        <w:rPr>
          <w:vertAlign w:val="superscript"/>
          <w:lang w:eastAsia="ja-JP"/>
        </w:rPr>
        <w:footnoteReference w:id="1"/>
      </w:r>
      <w:r w:rsidR="00792735" w:rsidRPr="00792735">
        <w:rPr>
          <w:lang w:eastAsia="ja-JP"/>
        </w:rPr>
        <w:t xml:space="preserve"> </w:t>
      </w:r>
    </w:p>
    <w:p w14:paraId="44BA47CF" w14:textId="77777777" w:rsidR="00BE64E9" w:rsidRDefault="00BE64E9">
      <w:pPr>
        <w:rPr>
          <w:b/>
          <w:color w:val="23305D"/>
          <w:spacing w:val="-10"/>
          <w:sz w:val="64"/>
          <w:szCs w:val="64"/>
        </w:rPr>
      </w:pPr>
      <w:r>
        <w:br w:type="page"/>
      </w:r>
    </w:p>
    <w:p w14:paraId="648D4F84" w14:textId="48858132" w:rsidR="00C86248" w:rsidRDefault="00C86248" w:rsidP="0048599C">
      <w:pPr>
        <w:pStyle w:val="IntroHead"/>
      </w:pPr>
      <w:r>
        <w:lastRenderedPageBreak/>
        <w:t>Contents</w:t>
      </w:r>
      <w:bookmarkEnd w:id="1"/>
      <w:bookmarkEnd w:id="2"/>
    </w:p>
    <w:p w14:paraId="70F00A1F" w14:textId="7E3CF133" w:rsidR="00D373E4" w:rsidRDefault="00D373E4">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77563420" w:history="1">
        <w:r w:rsidRPr="00A86F5F">
          <w:rPr>
            <w:rStyle w:val="Hyperlink"/>
            <w:noProof/>
          </w:rPr>
          <w:t>Executive summary</w:t>
        </w:r>
        <w:r>
          <w:rPr>
            <w:noProof/>
            <w:webHidden/>
          </w:rPr>
          <w:tab/>
        </w:r>
        <w:r>
          <w:rPr>
            <w:noProof/>
            <w:webHidden/>
          </w:rPr>
          <w:fldChar w:fldCharType="begin"/>
        </w:r>
        <w:r>
          <w:rPr>
            <w:noProof/>
            <w:webHidden/>
          </w:rPr>
          <w:instrText xml:space="preserve"> PAGEREF _Toc177563420 \h </w:instrText>
        </w:r>
        <w:r>
          <w:rPr>
            <w:noProof/>
            <w:webHidden/>
          </w:rPr>
        </w:r>
        <w:r>
          <w:rPr>
            <w:noProof/>
            <w:webHidden/>
          </w:rPr>
          <w:fldChar w:fldCharType="separate"/>
        </w:r>
        <w:r w:rsidR="004C2723">
          <w:rPr>
            <w:noProof/>
            <w:webHidden/>
          </w:rPr>
          <w:t>i</w:t>
        </w:r>
        <w:r>
          <w:rPr>
            <w:noProof/>
            <w:webHidden/>
          </w:rPr>
          <w:fldChar w:fldCharType="end"/>
        </w:r>
      </w:hyperlink>
    </w:p>
    <w:p w14:paraId="43C13209" w14:textId="3399B96A"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1" w:history="1">
        <w:r w:rsidRPr="00A86F5F">
          <w:rPr>
            <w:rStyle w:val="Hyperlink"/>
            <w:noProof/>
          </w:rPr>
          <w:t>Background and context</w:t>
        </w:r>
        <w:r>
          <w:rPr>
            <w:noProof/>
            <w:webHidden/>
          </w:rPr>
          <w:tab/>
        </w:r>
        <w:r>
          <w:rPr>
            <w:noProof/>
            <w:webHidden/>
          </w:rPr>
          <w:fldChar w:fldCharType="begin"/>
        </w:r>
        <w:r>
          <w:rPr>
            <w:noProof/>
            <w:webHidden/>
          </w:rPr>
          <w:instrText xml:space="preserve"> PAGEREF _Toc177563421 \h </w:instrText>
        </w:r>
        <w:r>
          <w:rPr>
            <w:noProof/>
            <w:webHidden/>
          </w:rPr>
        </w:r>
        <w:r>
          <w:rPr>
            <w:noProof/>
            <w:webHidden/>
          </w:rPr>
          <w:fldChar w:fldCharType="separate"/>
        </w:r>
        <w:r w:rsidR="004C2723">
          <w:rPr>
            <w:noProof/>
            <w:webHidden/>
          </w:rPr>
          <w:t>i</w:t>
        </w:r>
        <w:r>
          <w:rPr>
            <w:noProof/>
            <w:webHidden/>
          </w:rPr>
          <w:fldChar w:fldCharType="end"/>
        </w:r>
      </w:hyperlink>
    </w:p>
    <w:p w14:paraId="65A956F6" w14:textId="41213059"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2" w:history="1">
        <w:r w:rsidRPr="00A86F5F">
          <w:rPr>
            <w:rStyle w:val="Hyperlink"/>
            <w:noProof/>
          </w:rPr>
          <w:t>Key findings</w:t>
        </w:r>
        <w:r>
          <w:rPr>
            <w:noProof/>
            <w:webHidden/>
          </w:rPr>
          <w:tab/>
        </w:r>
        <w:r>
          <w:rPr>
            <w:noProof/>
            <w:webHidden/>
          </w:rPr>
          <w:fldChar w:fldCharType="begin"/>
        </w:r>
        <w:r>
          <w:rPr>
            <w:noProof/>
            <w:webHidden/>
          </w:rPr>
          <w:instrText xml:space="preserve"> PAGEREF _Toc177563422 \h </w:instrText>
        </w:r>
        <w:r>
          <w:rPr>
            <w:noProof/>
            <w:webHidden/>
          </w:rPr>
        </w:r>
        <w:r>
          <w:rPr>
            <w:noProof/>
            <w:webHidden/>
          </w:rPr>
          <w:fldChar w:fldCharType="separate"/>
        </w:r>
        <w:r w:rsidR="004C2723">
          <w:rPr>
            <w:noProof/>
            <w:webHidden/>
          </w:rPr>
          <w:t>ii</w:t>
        </w:r>
        <w:r>
          <w:rPr>
            <w:noProof/>
            <w:webHidden/>
          </w:rPr>
          <w:fldChar w:fldCharType="end"/>
        </w:r>
      </w:hyperlink>
    </w:p>
    <w:p w14:paraId="2C7A1773" w14:textId="4AE7C1A3"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3" w:history="1">
        <w:r w:rsidRPr="00A86F5F">
          <w:rPr>
            <w:rStyle w:val="Hyperlink"/>
            <w:noProof/>
          </w:rPr>
          <w:t>Conclusions</w:t>
        </w:r>
        <w:r>
          <w:rPr>
            <w:noProof/>
            <w:webHidden/>
          </w:rPr>
          <w:tab/>
        </w:r>
        <w:r>
          <w:rPr>
            <w:noProof/>
            <w:webHidden/>
          </w:rPr>
          <w:fldChar w:fldCharType="begin"/>
        </w:r>
        <w:r>
          <w:rPr>
            <w:noProof/>
            <w:webHidden/>
          </w:rPr>
          <w:instrText xml:space="preserve"> PAGEREF _Toc177563423 \h </w:instrText>
        </w:r>
        <w:r>
          <w:rPr>
            <w:noProof/>
            <w:webHidden/>
          </w:rPr>
        </w:r>
        <w:r>
          <w:rPr>
            <w:noProof/>
            <w:webHidden/>
          </w:rPr>
          <w:fldChar w:fldCharType="separate"/>
        </w:r>
        <w:r w:rsidR="004C2723">
          <w:rPr>
            <w:noProof/>
            <w:webHidden/>
          </w:rPr>
          <w:t>iii</w:t>
        </w:r>
        <w:r>
          <w:rPr>
            <w:noProof/>
            <w:webHidden/>
          </w:rPr>
          <w:fldChar w:fldCharType="end"/>
        </w:r>
      </w:hyperlink>
    </w:p>
    <w:p w14:paraId="62E268D2" w14:textId="6A7A2907"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24" w:history="1">
        <w:r w:rsidRPr="00A86F5F">
          <w:rPr>
            <w:rStyle w:val="Hyperlink"/>
            <w:noProof/>
          </w:rPr>
          <w:t>Commissioning brief</w:t>
        </w:r>
        <w:r>
          <w:rPr>
            <w:noProof/>
            <w:webHidden/>
          </w:rPr>
          <w:tab/>
        </w:r>
        <w:r>
          <w:rPr>
            <w:noProof/>
            <w:webHidden/>
          </w:rPr>
          <w:fldChar w:fldCharType="begin"/>
        </w:r>
        <w:r>
          <w:rPr>
            <w:noProof/>
            <w:webHidden/>
          </w:rPr>
          <w:instrText xml:space="preserve"> PAGEREF _Toc177563424 \h </w:instrText>
        </w:r>
        <w:r>
          <w:rPr>
            <w:noProof/>
            <w:webHidden/>
          </w:rPr>
        </w:r>
        <w:r>
          <w:rPr>
            <w:noProof/>
            <w:webHidden/>
          </w:rPr>
          <w:fldChar w:fldCharType="separate"/>
        </w:r>
        <w:r w:rsidR="004C2723">
          <w:rPr>
            <w:noProof/>
            <w:webHidden/>
          </w:rPr>
          <w:t>1</w:t>
        </w:r>
        <w:r>
          <w:rPr>
            <w:noProof/>
            <w:webHidden/>
          </w:rPr>
          <w:fldChar w:fldCharType="end"/>
        </w:r>
      </w:hyperlink>
    </w:p>
    <w:p w14:paraId="22DC3C86" w14:textId="65E4C1F0"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5" w:history="1">
        <w:r w:rsidRPr="00A86F5F">
          <w:rPr>
            <w:rStyle w:val="Hyperlink"/>
            <w:noProof/>
          </w:rPr>
          <w:t>Introduction</w:t>
        </w:r>
        <w:r>
          <w:rPr>
            <w:noProof/>
            <w:webHidden/>
          </w:rPr>
          <w:tab/>
        </w:r>
        <w:r>
          <w:rPr>
            <w:noProof/>
            <w:webHidden/>
          </w:rPr>
          <w:fldChar w:fldCharType="begin"/>
        </w:r>
        <w:r>
          <w:rPr>
            <w:noProof/>
            <w:webHidden/>
          </w:rPr>
          <w:instrText xml:space="preserve"> PAGEREF _Toc177563425 \h </w:instrText>
        </w:r>
        <w:r>
          <w:rPr>
            <w:noProof/>
            <w:webHidden/>
          </w:rPr>
        </w:r>
        <w:r>
          <w:rPr>
            <w:noProof/>
            <w:webHidden/>
          </w:rPr>
          <w:fldChar w:fldCharType="separate"/>
        </w:r>
        <w:r w:rsidR="004C2723">
          <w:rPr>
            <w:noProof/>
            <w:webHidden/>
          </w:rPr>
          <w:t>2</w:t>
        </w:r>
        <w:r>
          <w:rPr>
            <w:noProof/>
            <w:webHidden/>
          </w:rPr>
          <w:fldChar w:fldCharType="end"/>
        </w:r>
      </w:hyperlink>
    </w:p>
    <w:p w14:paraId="760A9A4C" w14:textId="1E1EC640"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6" w:history="1">
        <w:r w:rsidRPr="00A86F5F">
          <w:rPr>
            <w:rStyle w:val="Hyperlink"/>
            <w:noProof/>
          </w:rPr>
          <w:t>iGAS and GAS skin infections as a risk factor</w:t>
        </w:r>
        <w:r>
          <w:rPr>
            <w:noProof/>
            <w:webHidden/>
          </w:rPr>
          <w:tab/>
        </w:r>
        <w:r>
          <w:rPr>
            <w:noProof/>
            <w:webHidden/>
          </w:rPr>
          <w:fldChar w:fldCharType="begin"/>
        </w:r>
        <w:r>
          <w:rPr>
            <w:noProof/>
            <w:webHidden/>
          </w:rPr>
          <w:instrText xml:space="preserve"> PAGEREF _Toc177563426 \h </w:instrText>
        </w:r>
        <w:r>
          <w:rPr>
            <w:noProof/>
            <w:webHidden/>
          </w:rPr>
        </w:r>
        <w:r>
          <w:rPr>
            <w:noProof/>
            <w:webHidden/>
          </w:rPr>
          <w:fldChar w:fldCharType="separate"/>
        </w:r>
        <w:r w:rsidR="004C2723">
          <w:rPr>
            <w:noProof/>
            <w:webHidden/>
          </w:rPr>
          <w:t>3</w:t>
        </w:r>
        <w:r>
          <w:rPr>
            <w:noProof/>
            <w:webHidden/>
          </w:rPr>
          <w:fldChar w:fldCharType="end"/>
        </w:r>
      </w:hyperlink>
    </w:p>
    <w:p w14:paraId="0FCE499A" w14:textId="5BCE2FA2"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27" w:history="1">
        <w:r w:rsidRPr="00A86F5F">
          <w:rPr>
            <w:rStyle w:val="Hyperlink"/>
            <w:noProof/>
          </w:rPr>
          <w:t>GAS skin infections, iGAS, ARF, RHD and PSGN</w:t>
        </w:r>
        <w:r>
          <w:rPr>
            <w:noProof/>
            <w:webHidden/>
          </w:rPr>
          <w:tab/>
        </w:r>
        <w:r>
          <w:rPr>
            <w:noProof/>
            <w:webHidden/>
          </w:rPr>
          <w:fldChar w:fldCharType="begin"/>
        </w:r>
        <w:r>
          <w:rPr>
            <w:noProof/>
            <w:webHidden/>
          </w:rPr>
          <w:instrText xml:space="preserve"> PAGEREF _Toc177563427 \h </w:instrText>
        </w:r>
        <w:r>
          <w:rPr>
            <w:noProof/>
            <w:webHidden/>
          </w:rPr>
        </w:r>
        <w:r>
          <w:rPr>
            <w:noProof/>
            <w:webHidden/>
          </w:rPr>
          <w:fldChar w:fldCharType="separate"/>
        </w:r>
        <w:r w:rsidR="004C2723">
          <w:rPr>
            <w:noProof/>
            <w:webHidden/>
          </w:rPr>
          <w:t>7</w:t>
        </w:r>
        <w:r>
          <w:rPr>
            <w:noProof/>
            <w:webHidden/>
          </w:rPr>
          <w:fldChar w:fldCharType="end"/>
        </w:r>
      </w:hyperlink>
    </w:p>
    <w:p w14:paraId="77EA5350" w14:textId="5D1BAF61"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8" w:history="1">
        <w:r w:rsidRPr="00A86F5F">
          <w:rPr>
            <w:rStyle w:val="Hyperlink"/>
            <w:noProof/>
          </w:rPr>
          <w:t>International evidence</w:t>
        </w:r>
        <w:r>
          <w:rPr>
            <w:noProof/>
            <w:webHidden/>
          </w:rPr>
          <w:tab/>
        </w:r>
        <w:r>
          <w:rPr>
            <w:noProof/>
            <w:webHidden/>
          </w:rPr>
          <w:fldChar w:fldCharType="begin"/>
        </w:r>
        <w:r>
          <w:rPr>
            <w:noProof/>
            <w:webHidden/>
          </w:rPr>
          <w:instrText xml:space="preserve"> PAGEREF _Toc177563428 \h </w:instrText>
        </w:r>
        <w:r>
          <w:rPr>
            <w:noProof/>
            <w:webHidden/>
          </w:rPr>
        </w:r>
        <w:r>
          <w:rPr>
            <w:noProof/>
            <w:webHidden/>
          </w:rPr>
          <w:fldChar w:fldCharType="separate"/>
        </w:r>
        <w:r w:rsidR="004C2723">
          <w:rPr>
            <w:noProof/>
            <w:webHidden/>
          </w:rPr>
          <w:t>7</w:t>
        </w:r>
        <w:r>
          <w:rPr>
            <w:noProof/>
            <w:webHidden/>
          </w:rPr>
          <w:fldChar w:fldCharType="end"/>
        </w:r>
      </w:hyperlink>
    </w:p>
    <w:p w14:paraId="738B1101" w14:textId="2344D0AD"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29" w:history="1">
        <w:r w:rsidRPr="00A86F5F">
          <w:rPr>
            <w:rStyle w:val="Hyperlink"/>
            <w:noProof/>
          </w:rPr>
          <w:t>Aotearoa New Zealand evidence</w:t>
        </w:r>
        <w:r>
          <w:rPr>
            <w:noProof/>
            <w:webHidden/>
          </w:rPr>
          <w:tab/>
        </w:r>
        <w:r>
          <w:rPr>
            <w:noProof/>
            <w:webHidden/>
          </w:rPr>
          <w:fldChar w:fldCharType="begin"/>
        </w:r>
        <w:r>
          <w:rPr>
            <w:noProof/>
            <w:webHidden/>
          </w:rPr>
          <w:instrText xml:space="preserve"> PAGEREF _Toc177563429 \h </w:instrText>
        </w:r>
        <w:r>
          <w:rPr>
            <w:noProof/>
            <w:webHidden/>
          </w:rPr>
        </w:r>
        <w:r>
          <w:rPr>
            <w:noProof/>
            <w:webHidden/>
          </w:rPr>
          <w:fldChar w:fldCharType="separate"/>
        </w:r>
        <w:r w:rsidR="004C2723">
          <w:rPr>
            <w:noProof/>
            <w:webHidden/>
          </w:rPr>
          <w:t>11</w:t>
        </w:r>
        <w:r>
          <w:rPr>
            <w:noProof/>
            <w:webHidden/>
          </w:rPr>
          <w:fldChar w:fldCharType="end"/>
        </w:r>
      </w:hyperlink>
    </w:p>
    <w:p w14:paraId="391857C3" w14:textId="675DF970"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0" w:history="1">
        <w:r w:rsidRPr="00A86F5F">
          <w:rPr>
            <w:rStyle w:val="Hyperlink"/>
            <w:noProof/>
          </w:rPr>
          <w:t>Population interventions for GAS skin infections</w:t>
        </w:r>
        <w:r>
          <w:rPr>
            <w:noProof/>
            <w:webHidden/>
          </w:rPr>
          <w:tab/>
        </w:r>
        <w:r>
          <w:rPr>
            <w:noProof/>
            <w:webHidden/>
          </w:rPr>
          <w:fldChar w:fldCharType="begin"/>
        </w:r>
        <w:r>
          <w:rPr>
            <w:noProof/>
            <w:webHidden/>
          </w:rPr>
          <w:instrText xml:space="preserve"> PAGEREF _Toc177563430 \h </w:instrText>
        </w:r>
        <w:r>
          <w:rPr>
            <w:noProof/>
            <w:webHidden/>
          </w:rPr>
        </w:r>
        <w:r>
          <w:rPr>
            <w:noProof/>
            <w:webHidden/>
          </w:rPr>
          <w:fldChar w:fldCharType="separate"/>
        </w:r>
        <w:r w:rsidR="004C2723">
          <w:rPr>
            <w:noProof/>
            <w:webHidden/>
          </w:rPr>
          <w:t>20</w:t>
        </w:r>
        <w:r>
          <w:rPr>
            <w:noProof/>
            <w:webHidden/>
          </w:rPr>
          <w:fldChar w:fldCharType="end"/>
        </w:r>
      </w:hyperlink>
    </w:p>
    <w:p w14:paraId="75EBAC2D" w14:textId="2C6E9DA1"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31" w:history="1">
        <w:r w:rsidRPr="00A86F5F">
          <w:rPr>
            <w:rStyle w:val="Hyperlink"/>
            <w:noProof/>
          </w:rPr>
          <w:t>International evidence</w:t>
        </w:r>
        <w:r>
          <w:rPr>
            <w:noProof/>
            <w:webHidden/>
          </w:rPr>
          <w:tab/>
        </w:r>
        <w:r>
          <w:rPr>
            <w:noProof/>
            <w:webHidden/>
          </w:rPr>
          <w:fldChar w:fldCharType="begin"/>
        </w:r>
        <w:r>
          <w:rPr>
            <w:noProof/>
            <w:webHidden/>
          </w:rPr>
          <w:instrText xml:space="preserve"> PAGEREF _Toc177563431 \h </w:instrText>
        </w:r>
        <w:r>
          <w:rPr>
            <w:noProof/>
            <w:webHidden/>
          </w:rPr>
        </w:r>
        <w:r>
          <w:rPr>
            <w:noProof/>
            <w:webHidden/>
          </w:rPr>
          <w:fldChar w:fldCharType="separate"/>
        </w:r>
        <w:r w:rsidR="004C2723">
          <w:rPr>
            <w:noProof/>
            <w:webHidden/>
          </w:rPr>
          <w:t>20</w:t>
        </w:r>
        <w:r>
          <w:rPr>
            <w:noProof/>
            <w:webHidden/>
          </w:rPr>
          <w:fldChar w:fldCharType="end"/>
        </w:r>
      </w:hyperlink>
    </w:p>
    <w:p w14:paraId="6D394078" w14:textId="2227990E"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32" w:history="1">
        <w:r w:rsidRPr="00A86F5F">
          <w:rPr>
            <w:rStyle w:val="Hyperlink"/>
            <w:noProof/>
          </w:rPr>
          <w:t>Aotearoa New Zealand evidence</w:t>
        </w:r>
        <w:r>
          <w:rPr>
            <w:noProof/>
            <w:webHidden/>
          </w:rPr>
          <w:tab/>
        </w:r>
        <w:r>
          <w:rPr>
            <w:noProof/>
            <w:webHidden/>
          </w:rPr>
          <w:fldChar w:fldCharType="begin"/>
        </w:r>
        <w:r>
          <w:rPr>
            <w:noProof/>
            <w:webHidden/>
          </w:rPr>
          <w:instrText xml:space="preserve"> PAGEREF _Toc177563432 \h </w:instrText>
        </w:r>
        <w:r>
          <w:rPr>
            <w:noProof/>
            <w:webHidden/>
          </w:rPr>
        </w:r>
        <w:r>
          <w:rPr>
            <w:noProof/>
            <w:webHidden/>
          </w:rPr>
          <w:fldChar w:fldCharType="separate"/>
        </w:r>
        <w:r w:rsidR="004C2723">
          <w:rPr>
            <w:noProof/>
            <w:webHidden/>
          </w:rPr>
          <w:t>26</w:t>
        </w:r>
        <w:r>
          <w:rPr>
            <w:noProof/>
            <w:webHidden/>
          </w:rPr>
          <w:fldChar w:fldCharType="end"/>
        </w:r>
      </w:hyperlink>
    </w:p>
    <w:p w14:paraId="486B1AD4" w14:textId="588E43B0"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3" w:history="1">
        <w:r w:rsidRPr="00A86F5F">
          <w:rPr>
            <w:rStyle w:val="Hyperlink"/>
            <w:noProof/>
          </w:rPr>
          <w:t>Research to examine modifiable risk factors</w:t>
        </w:r>
        <w:r>
          <w:rPr>
            <w:noProof/>
            <w:webHidden/>
          </w:rPr>
          <w:tab/>
        </w:r>
        <w:r>
          <w:rPr>
            <w:noProof/>
            <w:webHidden/>
          </w:rPr>
          <w:fldChar w:fldCharType="begin"/>
        </w:r>
        <w:r>
          <w:rPr>
            <w:noProof/>
            <w:webHidden/>
          </w:rPr>
          <w:instrText xml:space="preserve"> PAGEREF _Toc177563433 \h </w:instrText>
        </w:r>
        <w:r>
          <w:rPr>
            <w:noProof/>
            <w:webHidden/>
          </w:rPr>
        </w:r>
        <w:r>
          <w:rPr>
            <w:noProof/>
            <w:webHidden/>
          </w:rPr>
          <w:fldChar w:fldCharType="separate"/>
        </w:r>
        <w:r w:rsidR="004C2723">
          <w:rPr>
            <w:noProof/>
            <w:webHidden/>
          </w:rPr>
          <w:t>39</w:t>
        </w:r>
        <w:r>
          <w:rPr>
            <w:noProof/>
            <w:webHidden/>
          </w:rPr>
          <w:fldChar w:fldCharType="end"/>
        </w:r>
      </w:hyperlink>
    </w:p>
    <w:p w14:paraId="4FF10BC2" w14:textId="56FE747B" w:rsidR="00D373E4" w:rsidRDefault="00D373E4">
      <w:pPr>
        <w:pStyle w:val="TOC2"/>
        <w:rPr>
          <w:rFonts w:asciiTheme="minorHAnsi" w:eastAsiaTheme="minorEastAsia" w:hAnsiTheme="minorHAnsi" w:cstheme="minorBidi"/>
          <w:noProof/>
          <w:kern w:val="2"/>
          <w:szCs w:val="22"/>
          <w:lang w:eastAsia="en-NZ"/>
          <w14:ligatures w14:val="standardContextual"/>
        </w:rPr>
      </w:pPr>
      <w:hyperlink w:anchor="_Toc177563434" w:history="1">
        <w:r w:rsidRPr="00A86F5F">
          <w:rPr>
            <w:rStyle w:val="Hyperlink"/>
            <w:noProof/>
          </w:rPr>
          <w:t>Research priorities from equity wānanga (January 2024)</w:t>
        </w:r>
        <w:r>
          <w:rPr>
            <w:noProof/>
            <w:webHidden/>
          </w:rPr>
          <w:tab/>
        </w:r>
        <w:r>
          <w:rPr>
            <w:noProof/>
            <w:webHidden/>
          </w:rPr>
          <w:fldChar w:fldCharType="begin"/>
        </w:r>
        <w:r>
          <w:rPr>
            <w:noProof/>
            <w:webHidden/>
          </w:rPr>
          <w:instrText xml:space="preserve"> PAGEREF _Toc177563434 \h </w:instrText>
        </w:r>
        <w:r>
          <w:rPr>
            <w:noProof/>
            <w:webHidden/>
          </w:rPr>
        </w:r>
        <w:r>
          <w:rPr>
            <w:noProof/>
            <w:webHidden/>
          </w:rPr>
          <w:fldChar w:fldCharType="separate"/>
        </w:r>
        <w:r w:rsidR="004C2723">
          <w:rPr>
            <w:noProof/>
            <w:webHidden/>
          </w:rPr>
          <w:t>40</w:t>
        </w:r>
        <w:r>
          <w:rPr>
            <w:noProof/>
            <w:webHidden/>
          </w:rPr>
          <w:fldChar w:fldCharType="end"/>
        </w:r>
      </w:hyperlink>
    </w:p>
    <w:p w14:paraId="6D5CFC06" w14:textId="520246AD"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5" w:history="1">
        <w:r w:rsidRPr="00A86F5F">
          <w:rPr>
            <w:rStyle w:val="Hyperlink"/>
            <w:noProof/>
          </w:rPr>
          <w:t>References</w:t>
        </w:r>
        <w:r>
          <w:rPr>
            <w:noProof/>
            <w:webHidden/>
          </w:rPr>
          <w:tab/>
        </w:r>
        <w:r>
          <w:rPr>
            <w:noProof/>
            <w:webHidden/>
          </w:rPr>
          <w:fldChar w:fldCharType="begin"/>
        </w:r>
        <w:r>
          <w:rPr>
            <w:noProof/>
            <w:webHidden/>
          </w:rPr>
          <w:instrText xml:space="preserve"> PAGEREF _Toc177563435 \h </w:instrText>
        </w:r>
        <w:r>
          <w:rPr>
            <w:noProof/>
            <w:webHidden/>
          </w:rPr>
        </w:r>
        <w:r>
          <w:rPr>
            <w:noProof/>
            <w:webHidden/>
          </w:rPr>
          <w:fldChar w:fldCharType="separate"/>
        </w:r>
        <w:r w:rsidR="004C2723">
          <w:rPr>
            <w:noProof/>
            <w:webHidden/>
          </w:rPr>
          <w:t>44</w:t>
        </w:r>
        <w:r>
          <w:rPr>
            <w:noProof/>
            <w:webHidden/>
          </w:rPr>
          <w:fldChar w:fldCharType="end"/>
        </w:r>
      </w:hyperlink>
    </w:p>
    <w:p w14:paraId="233D5743" w14:textId="0518159D"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6" w:history="1">
        <w:r w:rsidRPr="00A86F5F">
          <w:rPr>
            <w:rStyle w:val="Hyperlink"/>
            <w:noProof/>
          </w:rPr>
          <w:t>Supplementary Material 1: Search strategy and JBI quality assessment tool</w:t>
        </w:r>
        <w:r>
          <w:rPr>
            <w:noProof/>
            <w:webHidden/>
          </w:rPr>
          <w:tab/>
        </w:r>
        <w:r>
          <w:rPr>
            <w:noProof/>
            <w:webHidden/>
          </w:rPr>
          <w:fldChar w:fldCharType="begin"/>
        </w:r>
        <w:r>
          <w:rPr>
            <w:noProof/>
            <w:webHidden/>
          </w:rPr>
          <w:instrText xml:space="preserve"> PAGEREF _Toc177563436 \h </w:instrText>
        </w:r>
        <w:r>
          <w:rPr>
            <w:noProof/>
            <w:webHidden/>
          </w:rPr>
        </w:r>
        <w:r>
          <w:rPr>
            <w:noProof/>
            <w:webHidden/>
          </w:rPr>
          <w:fldChar w:fldCharType="separate"/>
        </w:r>
        <w:r w:rsidR="004C2723">
          <w:rPr>
            <w:noProof/>
            <w:webHidden/>
          </w:rPr>
          <w:t>62</w:t>
        </w:r>
        <w:r>
          <w:rPr>
            <w:noProof/>
            <w:webHidden/>
          </w:rPr>
          <w:fldChar w:fldCharType="end"/>
        </w:r>
      </w:hyperlink>
    </w:p>
    <w:p w14:paraId="03495A2B" w14:textId="4A3DC30A"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7" w:history="1">
        <w:r w:rsidRPr="00A86F5F">
          <w:rPr>
            <w:rStyle w:val="Hyperlink"/>
            <w:noProof/>
          </w:rPr>
          <w:t>Supplementary Material 2: Summary of Evidence</w:t>
        </w:r>
        <w:r w:rsidRPr="00A86F5F">
          <w:rPr>
            <w:rStyle w:val="Hyperlink"/>
            <w:rFonts w:eastAsia="Calibri"/>
            <w:noProof/>
            <w:lang w:val="en-AU"/>
          </w:rPr>
          <w:t xml:space="preserve"> </w:t>
        </w:r>
        <w:r w:rsidRPr="00A86F5F">
          <w:rPr>
            <w:rStyle w:val="Hyperlink"/>
            <w:noProof/>
          </w:rPr>
          <w:t>table</w:t>
        </w:r>
        <w:r>
          <w:rPr>
            <w:noProof/>
            <w:webHidden/>
          </w:rPr>
          <w:tab/>
        </w:r>
        <w:r>
          <w:rPr>
            <w:noProof/>
            <w:webHidden/>
          </w:rPr>
          <w:fldChar w:fldCharType="begin"/>
        </w:r>
        <w:r>
          <w:rPr>
            <w:noProof/>
            <w:webHidden/>
          </w:rPr>
          <w:instrText xml:space="preserve"> PAGEREF _Toc177563437 \h </w:instrText>
        </w:r>
        <w:r>
          <w:rPr>
            <w:noProof/>
            <w:webHidden/>
          </w:rPr>
        </w:r>
        <w:r>
          <w:rPr>
            <w:noProof/>
            <w:webHidden/>
          </w:rPr>
          <w:fldChar w:fldCharType="separate"/>
        </w:r>
        <w:r w:rsidR="004C2723">
          <w:rPr>
            <w:noProof/>
            <w:webHidden/>
          </w:rPr>
          <w:t>70</w:t>
        </w:r>
        <w:r>
          <w:rPr>
            <w:noProof/>
            <w:webHidden/>
          </w:rPr>
          <w:fldChar w:fldCharType="end"/>
        </w:r>
      </w:hyperlink>
    </w:p>
    <w:p w14:paraId="3014D945" w14:textId="6EE3FBF1"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8" w:history="1">
        <w:r w:rsidRPr="00A86F5F">
          <w:rPr>
            <w:rStyle w:val="Hyperlink"/>
            <w:noProof/>
          </w:rPr>
          <w:t>Supplementary Material 3: JBI Critical Appraisal Ratings</w:t>
        </w:r>
        <w:r>
          <w:rPr>
            <w:noProof/>
            <w:webHidden/>
          </w:rPr>
          <w:tab/>
        </w:r>
        <w:r>
          <w:rPr>
            <w:noProof/>
            <w:webHidden/>
          </w:rPr>
          <w:fldChar w:fldCharType="begin"/>
        </w:r>
        <w:r>
          <w:rPr>
            <w:noProof/>
            <w:webHidden/>
          </w:rPr>
          <w:instrText xml:space="preserve"> PAGEREF _Toc177563438 \h </w:instrText>
        </w:r>
        <w:r>
          <w:rPr>
            <w:noProof/>
            <w:webHidden/>
          </w:rPr>
        </w:r>
        <w:r>
          <w:rPr>
            <w:noProof/>
            <w:webHidden/>
          </w:rPr>
          <w:fldChar w:fldCharType="separate"/>
        </w:r>
        <w:r w:rsidR="004C2723">
          <w:rPr>
            <w:noProof/>
            <w:webHidden/>
          </w:rPr>
          <w:t>92</w:t>
        </w:r>
        <w:r>
          <w:rPr>
            <w:noProof/>
            <w:webHidden/>
          </w:rPr>
          <w:fldChar w:fldCharType="end"/>
        </w:r>
      </w:hyperlink>
    </w:p>
    <w:p w14:paraId="2AE00802" w14:textId="67ECCFEB"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39" w:history="1">
        <w:r w:rsidRPr="00A86F5F">
          <w:rPr>
            <w:rStyle w:val="Hyperlink"/>
            <w:noProof/>
          </w:rPr>
          <w:t>Supplementary Material 4: Search Strategy One</w:t>
        </w:r>
        <w:r>
          <w:rPr>
            <w:noProof/>
            <w:webHidden/>
          </w:rPr>
          <w:tab/>
        </w:r>
        <w:r>
          <w:rPr>
            <w:noProof/>
            <w:webHidden/>
          </w:rPr>
          <w:fldChar w:fldCharType="begin"/>
        </w:r>
        <w:r>
          <w:rPr>
            <w:noProof/>
            <w:webHidden/>
          </w:rPr>
          <w:instrText xml:space="preserve"> PAGEREF _Toc177563439 \h </w:instrText>
        </w:r>
        <w:r>
          <w:rPr>
            <w:noProof/>
            <w:webHidden/>
          </w:rPr>
        </w:r>
        <w:r>
          <w:rPr>
            <w:noProof/>
            <w:webHidden/>
          </w:rPr>
          <w:fldChar w:fldCharType="separate"/>
        </w:r>
        <w:r w:rsidR="004C2723">
          <w:rPr>
            <w:noProof/>
            <w:webHidden/>
          </w:rPr>
          <w:t>104</w:t>
        </w:r>
        <w:r>
          <w:rPr>
            <w:noProof/>
            <w:webHidden/>
          </w:rPr>
          <w:fldChar w:fldCharType="end"/>
        </w:r>
      </w:hyperlink>
    </w:p>
    <w:p w14:paraId="6F9FFA55" w14:textId="7D3CF880"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40" w:history="1">
        <w:r w:rsidRPr="00A86F5F">
          <w:rPr>
            <w:rStyle w:val="Hyperlink"/>
            <w:noProof/>
          </w:rPr>
          <w:t>Supplementary Material 5: Search Strategy Two</w:t>
        </w:r>
        <w:r>
          <w:rPr>
            <w:noProof/>
            <w:webHidden/>
          </w:rPr>
          <w:tab/>
        </w:r>
        <w:r>
          <w:rPr>
            <w:noProof/>
            <w:webHidden/>
          </w:rPr>
          <w:fldChar w:fldCharType="begin"/>
        </w:r>
        <w:r>
          <w:rPr>
            <w:noProof/>
            <w:webHidden/>
          </w:rPr>
          <w:instrText xml:space="preserve"> PAGEREF _Toc177563440 \h </w:instrText>
        </w:r>
        <w:r>
          <w:rPr>
            <w:noProof/>
            <w:webHidden/>
          </w:rPr>
        </w:r>
        <w:r>
          <w:rPr>
            <w:noProof/>
            <w:webHidden/>
          </w:rPr>
          <w:fldChar w:fldCharType="separate"/>
        </w:r>
        <w:r w:rsidR="004C2723">
          <w:rPr>
            <w:noProof/>
            <w:webHidden/>
          </w:rPr>
          <w:t>109</w:t>
        </w:r>
        <w:r>
          <w:rPr>
            <w:noProof/>
            <w:webHidden/>
          </w:rPr>
          <w:fldChar w:fldCharType="end"/>
        </w:r>
      </w:hyperlink>
    </w:p>
    <w:p w14:paraId="67538543" w14:textId="1CB76F3D"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41" w:history="1">
        <w:r w:rsidRPr="00A86F5F">
          <w:rPr>
            <w:rStyle w:val="Hyperlink"/>
            <w:noProof/>
          </w:rPr>
          <w:t>Supplementary Material 6: Evidence of iGAS Interventions in International Settings</w:t>
        </w:r>
        <w:r>
          <w:rPr>
            <w:noProof/>
            <w:webHidden/>
          </w:rPr>
          <w:tab/>
        </w:r>
        <w:r>
          <w:rPr>
            <w:noProof/>
            <w:webHidden/>
          </w:rPr>
          <w:fldChar w:fldCharType="begin"/>
        </w:r>
        <w:r>
          <w:rPr>
            <w:noProof/>
            <w:webHidden/>
          </w:rPr>
          <w:instrText xml:space="preserve"> PAGEREF _Toc177563441 \h </w:instrText>
        </w:r>
        <w:r>
          <w:rPr>
            <w:noProof/>
            <w:webHidden/>
          </w:rPr>
        </w:r>
        <w:r>
          <w:rPr>
            <w:noProof/>
            <w:webHidden/>
          </w:rPr>
          <w:fldChar w:fldCharType="separate"/>
        </w:r>
        <w:r w:rsidR="004C2723">
          <w:rPr>
            <w:noProof/>
            <w:webHidden/>
          </w:rPr>
          <w:t>111</w:t>
        </w:r>
        <w:r>
          <w:rPr>
            <w:noProof/>
            <w:webHidden/>
          </w:rPr>
          <w:fldChar w:fldCharType="end"/>
        </w:r>
      </w:hyperlink>
    </w:p>
    <w:p w14:paraId="0A2C5B3F" w14:textId="7B02D4DB" w:rsidR="00D373E4" w:rsidRDefault="00D373E4">
      <w:pPr>
        <w:pStyle w:val="TOC1"/>
        <w:rPr>
          <w:rFonts w:asciiTheme="minorHAnsi" w:eastAsiaTheme="minorEastAsia" w:hAnsiTheme="minorHAnsi" w:cstheme="minorBidi"/>
          <w:noProof/>
          <w:kern w:val="2"/>
          <w:sz w:val="22"/>
          <w:szCs w:val="22"/>
          <w:lang w:eastAsia="en-NZ"/>
          <w14:ligatures w14:val="standardContextual"/>
        </w:rPr>
      </w:pPr>
      <w:hyperlink w:anchor="_Toc177563442" w:history="1">
        <w:r w:rsidRPr="00A86F5F">
          <w:rPr>
            <w:rStyle w:val="Hyperlink"/>
            <w:noProof/>
          </w:rPr>
          <w:t>Supplementary Material 7 - Current Research and Surveillance in the Pacific Region</w:t>
        </w:r>
        <w:r>
          <w:rPr>
            <w:noProof/>
            <w:webHidden/>
          </w:rPr>
          <w:tab/>
        </w:r>
        <w:r>
          <w:rPr>
            <w:noProof/>
            <w:webHidden/>
          </w:rPr>
          <w:fldChar w:fldCharType="begin"/>
        </w:r>
        <w:r>
          <w:rPr>
            <w:noProof/>
            <w:webHidden/>
          </w:rPr>
          <w:instrText xml:space="preserve"> PAGEREF _Toc177563442 \h </w:instrText>
        </w:r>
        <w:r>
          <w:rPr>
            <w:noProof/>
            <w:webHidden/>
          </w:rPr>
        </w:r>
        <w:r>
          <w:rPr>
            <w:noProof/>
            <w:webHidden/>
          </w:rPr>
          <w:fldChar w:fldCharType="separate"/>
        </w:r>
        <w:r w:rsidR="004C2723">
          <w:rPr>
            <w:noProof/>
            <w:webHidden/>
          </w:rPr>
          <w:t>129</w:t>
        </w:r>
        <w:r>
          <w:rPr>
            <w:noProof/>
            <w:webHidden/>
          </w:rPr>
          <w:fldChar w:fldCharType="end"/>
        </w:r>
      </w:hyperlink>
    </w:p>
    <w:p w14:paraId="133A9219" w14:textId="62B535AF" w:rsidR="00C86248" w:rsidRDefault="00D373E4">
      <w:r>
        <w:rPr>
          <w:rFonts w:ascii="Segoe UI Semibold" w:hAnsi="Segoe UI Semibold"/>
          <w:b/>
          <w:sz w:val="24"/>
        </w:rPr>
        <w:fldChar w:fldCharType="end"/>
      </w:r>
    </w:p>
    <w:p w14:paraId="51AAD4CC" w14:textId="77777777" w:rsidR="00ED49DE" w:rsidRDefault="00ED49DE" w:rsidP="001D3E4E">
      <w:pPr>
        <w:pStyle w:val="TOC1"/>
        <w:keepNext/>
        <w:sectPr w:rsidR="00ED49DE" w:rsidSect="00ED49DE">
          <w:headerReference w:type="default" r:id="rId19"/>
          <w:footerReference w:type="even" r:id="rId20"/>
          <w:footerReference w:type="default" r:id="rId21"/>
          <w:pgSz w:w="11907" w:h="16834" w:code="9"/>
          <w:pgMar w:top="1418" w:right="1701" w:bottom="1134" w:left="1843" w:header="284" w:footer="425" w:gutter="284"/>
          <w:pgNumType w:fmt="lowerRoman" w:start="1"/>
          <w:cols w:space="720"/>
        </w:sectPr>
      </w:pPr>
    </w:p>
    <w:p w14:paraId="49038387" w14:textId="0EF11477" w:rsidR="003A5FEA" w:rsidRDefault="003A5FEA" w:rsidP="001D3E4E">
      <w:pPr>
        <w:pStyle w:val="TOC1"/>
        <w:keepNext/>
      </w:pPr>
      <w:r>
        <w:lastRenderedPageBreak/>
        <w:t>List of Figures</w:t>
      </w:r>
    </w:p>
    <w:p w14:paraId="291B949C" w14:textId="2F4810EF" w:rsidR="008200C7"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8200C7">
        <w:rPr>
          <w:noProof/>
        </w:rPr>
        <w:t xml:space="preserve">Figure 1: </w:t>
      </w:r>
      <w:r w:rsidR="008200C7" w:rsidRPr="00CD2CB2">
        <w:rPr>
          <w:noProof/>
          <w:shd w:val="clear" w:color="auto" w:fill="FFFFFF"/>
        </w:rPr>
        <w:t>Theoretical skin infection and iGAS disease pathogenesis/sequence</w:t>
      </w:r>
      <w:r w:rsidR="008200C7">
        <w:rPr>
          <w:noProof/>
        </w:rPr>
        <w:tab/>
      </w:r>
      <w:r w:rsidR="008200C7">
        <w:rPr>
          <w:noProof/>
        </w:rPr>
        <w:fldChar w:fldCharType="begin"/>
      </w:r>
      <w:r w:rsidR="008200C7">
        <w:rPr>
          <w:noProof/>
        </w:rPr>
        <w:instrText xml:space="preserve"> PAGEREF _Toc177551852 \h </w:instrText>
      </w:r>
      <w:r w:rsidR="008200C7">
        <w:rPr>
          <w:noProof/>
        </w:rPr>
      </w:r>
      <w:r w:rsidR="008200C7">
        <w:rPr>
          <w:noProof/>
        </w:rPr>
        <w:fldChar w:fldCharType="separate"/>
      </w:r>
      <w:r w:rsidR="004C2723">
        <w:rPr>
          <w:noProof/>
        </w:rPr>
        <w:t>6</w:t>
      </w:r>
      <w:r w:rsidR="008200C7">
        <w:rPr>
          <w:noProof/>
        </w:rPr>
        <w:fldChar w:fldCharType="end"/>
      </w:r>
    </w:p>
    <w:p w14:paraId="2220FE5D" w14:textId="78691DF2" w:rsidR="008200C7" w:rsidRDefault="008200C7">
      <w:pPr>
        <w:pStyle w:val="TOC3"/>
        <w:rPr>
          <w:rFonts w:asciiTheme="minorHAnsi" w:eastAsiaTheme="minorEastAsia" w:hAnsiTheme="minorHAnsi" w:cstheme="minorBidi"/>
          <w:noProof/>
          <w:sz w:val="22"/>
          <w:szCs w:val="22"/>
          <w:lang w:val="en-AU" w:eastAsia="en-AU"/>
        </w:rPr>
      </w:pPr>
      <w:r>
        <w:rPr>
          <w:noProof/>
        </w:rPr>
        <w:t>Figure 2: iGAS infection rates by prioritised ethnicity, 2018-2023</w:t>
      </w:r>
      <w:r>
        <w:rPr>
          <w:noProof/>
        </w:rPr>
        <w:tab/>
      </w:r>
      <w:r>
        <w:rPr>
          <w:noProof/>
        </w:rPr>
        <w:fldChar w:fldCharType="begin"/>
      </w:r>
      <w:r>
        <w:rPr>
          <w:noProof/>
        </w:rPr>
        <w:instrText xml:space="preserve"> PAGEREF _Toc177551853 \h </w:instrText>
      </w:r>
      <w:r>
        <w:rPr>
          <w:noProof/>
        </w:rPr>
      </w:r>
      <w:r>
        <w:rPr>
          <w:noProof/>
        </w:rPr>
        <w:fldChar w:fldCharType="separate"/>
      </w:r>
      <w:r w:rsidR="004C2723">
        <w:rPr>
          <w:noProof/>
        </w:rPr>
        <w:t>15</w:t>
      </w:r>
      <w:r>
        <w:rPr>
          <w:noProof/>
        </w:rPr>
        <w:fldChar w:fldCharType="end"/>
      </w:r>
    </w:p>
    <w:p w14:paraId="66CAF985" w14:textId="10ACEFEE" w:rsidR="008200C7" w:rsidRDefault="008200C7">
      <w:pPr>
        <w:pStyle w:val="TOC3"/>
        <w:rPr>
          <w:rFonts w:asciiTheme="minorHAnsi" w:eastAsiaTheme="minorEastAsia" w:hAnsiTheme="minorHAnsi" w:cstheme="minorBidi"/>
          <w:noProof/>
          <w:sz w:val="22"/>
          <w:szCs w:val="22"/>
          <w:lang w:val="en-AU" w:eastAsia="en-AU"/>
        </w:rPr>
      </w:pPr>
      <w:r>
        <w:rPr>
          <w:noProof/>
        </w:rPr>
        <w:t>Figure 3: Population impacts of iGAS prevention measures</w:t>
      </w:r>
      <w:r>
        <w:rPr>
          <w:noProof/>
        </w:rPr>
        <w:tab/>
      </w:r>
      <w:r>
        <w:rPr>
          <w:noProof/>
        </w:rPr>
        <w:fldChar w:fldCharType="begin"/>
      </w:r>
      <w:r>
        <w:rPr>
          <w:noProof/>
        </w:rPr>
        <w:instrText xml:space="preserve"> PAGEREF _Toc177551854 \h </w:instrText>
      </w:r>
      <w:r>
        <w:rPr>
          <w:noProof/>
        </w:rPr>
      </w:r>
      <w:r>
        <w:rPr>
          <w:noProof/>
        </w:rPr>
        <w:fldChar w:fldCharType="separate"/>
      </w:r>
      <w:r w:rsidR="004C2723">
        <w:rPr>
          <w:noProof/>
        </w:rPr>
        <w:t>26</w:t>
      </w:r>
      <w:r>
        <w:rPr>
          <w:noProof/>
        </w:rPr>
        <w:fldChar w:fldCharType="end"/>
      </w:r>
    </w:p>
    <w:p w14:paraId="13D344F3" w14:textId="3E9D3AEE" w:rsidR="008200C7" w:rsidRDefault="008200C7">
      <w:pPr>
        <w:pStyle w:val="TOC3"/>
        <w:rPr>
          <w:rFonts w:asciiTheme="minorHAnsi" w:eastAsiaTheme="minorEastAsia" w:hAnsiTheme="minorHAnsi" w:cstheme="minorBidi"/>
          <w:noProof/>
          <w:sz w:val="22"/>
          <w:szCs w:val="22"/>
          <w:lang w:val="en-AU" w:eastAsia="en-AU"/>
        </w:rPr>
      </w:pPr>
      <w:r>
        <w:rPr>
          <w:noProof/>
        </w:rPr>
        <w:t xml:space="preserve">Figure 4: </w:t>
      </w:r>
      <w:r w:rsidRPr="00CD2CB2">
        <w:rPr>
          <w:rFonts w:eastAsia="Calibri"/>
          <w:noProof/>
          <w:lang w:val="en-AU"/>
        </w:rPr>
        <w:t>PRISMA screening process iGAS and prevalence of skin infections</w:t>
      </w:r>
      <w:r>
        <w:rPr>
          <w:noProof/>
        </w:rPr>
        <w:tab/>
      </w:r>
      <w:r>
        <w:rPr>
          <w:noProof/>
        </w:rPr>
        <w:fldChar w:fldCharType="begin"/>
      </w:r>
      <w:r>
        <w:rPr>
          <w:noProof/>
        </w:rPr>
        <w:instrText xml:space="preserve"> PAGEREF _Toc177551855 \h </w:instrText>
      </w:r>
      <w:r>
        <w:rPr>
          <w:noProof/>
        </w:rPr>
      </w:r>
      <w:r>
        <w:rPr>
          <w:noProof/>
        </w:rPr>
        <w:fldChar w:fldCharType="separate"/>
      </w:r>
      <w:r w:rsidR="004C2723">
        <w:rPr>
          <w:noProof/>
        </w:rPr>
        <w:t>65</w:t>
      </w:r>
      <w:r>
        <w:rPr>
          <w:noProof/>
        </w:rPr>
        <w:fldChar w:fldCharType="end"/>
      </w:r>
    </w:p>
    <w:p w14:paraId="3A1D1D52" w14:textId="2B08EBC1" w:rsidR="00ED49DE" w:rsidRDefault="003A5FEA" w:rsidP="00ED49DE">
      <w:pPr>
        <w:sectPr w:rsidR="00ED49DE" w:rsidSect="00ED49DE">
          <w:pgSz w:w="11907" w:h="16834" w:code="9"/>
          <w:pgMar w:top="1418" w:right="1701" w:bottom="1134" w:left="1843" w:header="284" w:footer="425" w:gutter="284"/>
          <w:pgNumType w:fmt="lowerRoman"/>
          <w:cols w:space="720"/>
        </w:sectPr>
      </w:pPr>
      <w:r>
        <w:fldChar w:fldCharType="end"/>
      </w:r>
      <w:bookmarkStart w:id="7" w:name="_Toc175725189"/>
    </w:p>
    <w:p w14:paraId="5237C892" w14:textId="77D17908" w:rsidR="0048599C" w:rsidRPr="0048599C" w:rsidRDefault="0048599C" w:rsidP="00ED49DE">
      <w:pPr>
        <w:pStyle w:val="Heading1"/>
      </w:pPr>
      <w:bookmarkStart w:id="8" w:name="_Toc177563424"/>
      <w:r w:rsidRPr="0048599C">
        <w:lastRenderedPageBreak/>
        <w:t>Commissioning brief</w:t>
      </w:r>
      <w:bookmarkEnd w:id="7"/>
      <w:bookmarkEnd w:id="8"/>
    </w:p>
    <w:p w14:paraId="147A10CA" w14:textId="2FEB0C00" w:rsidR="0048599C" w:rsidRPr="00B100C0" w:rsidRDefault="0048599C" w:rsidP="0048599C">
      <w:r w:rsidRPr="00B100C0">
        <w:t xml:space="preserve">On 28 November 2023, </w:t>
      </w:r>
      <w:r w:rsidR="00B157EA">
        <w:t xml:space="preserve">as part of </w:t>
      </w:r>
      <w:r w:rsidR="006A6A9B">
        <w:t xml:space="preserve">the process and decision-making for </w:t>
      </w:r>
      <w:r w:rsidR="00B157EA">
        <w:t xml:space="preserve">invasive group A streptococcus (iGAS) </w:t>
      </w:r>
      <w:r w:rsidR="006A6A9B">
        <w:t xml:space="preserve">becoming </w:t>
      </w:r>
      <w:r w:rsidR="00B157EA">
        <w:t xml:space="preserve">a notifiable disease, </w:t>
      </w:r>
      <w:r w:rsidRPr="00B100C0">
        <w:t>the Deputy Director of Public Health asked the Office of the Chief Science Advisor to:</w:t>
      </w:r>
    </w:p>
    <w:p w14:paraId="29E2DCCB" w14:textId="77777777" w:rsidR="0048599C" w:rsidRPr="00B100C0" w:rsidRDefault="0048599C" w:rsidP="0048599C">
      <w:pPr>
        <w:pStyle w:val="Number"/>
      </w:pPr>
      <w:r w:rsidRPr="00B100C0">
        <w:t xml:space="preserve">review national and international research on links between group A streptococcus (GAS) skin infections/impetigo and invasive group A streptococcal (iGAS) disease, post-streptococcal glomerulonephritis (PSGN), acute rheumatic fever (ARF) and rheumatic heart disease (RHD). </w:t>
      </w:r>
    </w:p>
    <w:p w14:paraId="7F3D0F31" w14:textId="290ADC6F" w:rsidR="0048599C" w:rsidRPr="00B100C0" w:rsidRDefault="0048599C" w:rsidP="0048599C">
      <w:pPr>
        <w:pStyle w:val="Number"/>
      </w:pPr>
      <w:r w:rsidRPr="00B100C0">
        <w:t>report on international evidence on population interventions to treat GAS skin infections and the impact (if any) on iGAS as well as PSGN and rheumatic fever/RHD</w:t>
      </w:r>
      <w:r w:rsidR="0017447D" w:rsidRPr="00B100C0">
        <w:t>.</w:t>
      </w:r>
    </w:p>
    <w:p w14:paraId="647CB486" w14:textId="77777777" w:rsidR="0048599C" w:rsidRPr="00B100C0" w:rsidRDefault="0048599C" w:rsidP="0048599C">
      <w:pPr>
        <w:pStyle w:val="Number"/>
      </w:pPr>
      <w:r w:rsidRPr="00B100C0">
        <w:t>investigate the potential for a retrospective (or prospective) case review/research of iGAS and PSGN cases to look at modifiable risk factors.</w:t>
      </w:r>
    </w:p>
    <w:p w14:paraId="1F265DE9" w14:textId="77777777" w:rsidR="0048599C" w:rsidRPr="00B100C0" w:rsidRDefault="0048599C" w:rsidP="0048599C"/>
    <w:p w14:paraId="1DED7655" w14:textId="77777777" w:rsidR="0048599C" w:rsidRPr="00B100C0" w:rsidRDefault="0048599C" w:rsidP="0048599C">
      <w:r w:rsidRPr="00B100C0">
        <w:t>The Office of the Chief Science Advisor used several research methods to deliver this project, and has structured the evidence brief around these three components.</w:t>
      </w:r>
    </w:p>
    <w:p w14:paraId="16BB10C4" w14:textId="77777777" w:rsidR="0048599C" w:rsidRDefault="0048599C" w:rsidP="0048599C"/>
    <w:p w14:paraId="1CC7F381" w14:textId="77777777" w:rsidR="0048599C" w:rsidRDefault="0048599C" w:rsidP="0048599C">
      <w:pPr>
        <w:sectPr w:rsidR="0048599C" w:rsidSect="003309CA">
          <w:pgSz w:w="11907" w:h="16834" w:code="9"/>
          <w:pgMar w:top="1418" w:right="1701" w:bottom="1134" w:left="1843" w:header="284" w:footer="425" w:gutter="284"/>
          <w:pgNumType w:start="1"/>
          <w:cols w:space="720"/>
        </w:sectPr>
      </w:pPr>
    </w:p>
    <w:p w14:paraId="650E0B97" w14:textId="77777777" w:rsidR="0048599C" w:rsidRPr="0048599C" w:rsidRDefault="0048599C" w:rsidP="0048599C">
      <w:pPr>
        <w:pStyle w:val="Heading2"/>
        <w:spacing w:before="0"/>
        <w:rPr>
          <w:rStyle w:val="IntenseEmphasis"/>
          <w:i w:val="0"/>
          <w:iCs w:val="0"/>
          <w:color w:val="0A6AB4"/>
        </w:rPr>
      </w:pPr>
      <w:bookmarkStart w:id="9" w:name="_Toc175725190"/>
      <w:bookmarkStart w:id="10" w:name="_Toc177563425"/>
      <w:r w:rsidRPr="0048599C">
        <w:lastRenderedPageBreak/>
        <w:t>Introduction</w:t>
      </w:r>
      <w:bookmarkEnd w:id="9"/>
      <w:bookmarkEnd w:id="10"/>
    </w:p>
    <w:p w14:paraId="66DF9078" w14:textId="0AB97C71" w:rsidR="0048599C" w:rsidRPr="00B100C0" w:rsidRDefault="0048599C" w:rsidP="0048599C">
      <w:pPr>
        <w:rPr>
          <w:szCs w:val="21"/>
        </w:rPr>
      </w:pPr>
      <w:r w:rsidRPr="00B100C0">
        <w:rPr>
          <w:szCs w:val="21"/>
        </w:rPr>
        <w:t xml:space="preserve">Since 2022, there has been an increase in the number of invasive group A streptococcal (iGAS) cases reported internationally, including in the United Kingdom, the United States of America, Australia and other countries around Europe </w:t>
      </w:r>
      <w:bookmarkStart w:id="11" w:name="_Hlk173756799"/>
      <w:r w:rsidRPr="00B100C0">
        <w:rPr>
          <w:szCs w:val="21"/>
        </w:rPr>
        <w:fldChar w:fldCharType="begin"/>
      </w:r>
      <w:r w:rsidRPr="00B100C0">
        <w:rPr>
          <w:szCs w:val="21"/>
        </w:rPr>
        <w:instrText xml:space="preserve"> ADDIN EN.CITE &lt;EndNote&gt;&lt;Cite AuthorYear="1"&gt;&lt;Author&gt;Bennett&lt;/Author&gt;&lt;Year&gt;2023&lt;/Year&gt;&lt;RecNum&gt;88&lt;/RecNum&gt;&lt;DisplayText&gt;Bennett et al. (2023); (World Health Organization, 2022)&lt;/DisplayText&gt;&lt;record&gt;&lt;rec-number&gt;88&lt;/rec-number&gt;&lt;foreign-keys&gt;&lt;key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Cite&gt;&lt;Author&gt;World Health Organization&lt;/Author&gt;&lt;Year&gt;2022&lt;/Year&gt;&lt;RecNum&gt;167&lt;/RecNum&gt;&lt;record&gt;&lt;rec-number&gt;167&lt;/rec-number&gt;&lt;foreign-keys&gt;&lt;key app="EN" db-id="xtwwf9wd8zrwe7etp5xpxt2mwzvtz2es5ttr" timestamp="1704849185"&gt;167&lt;/key&gt;&lt;/foreign-keys&gt;&lt;ref-type name="Web Page"&gt;12&lt;/ref-type&gt;&lt;contributors&gt;&lt;authors&gt;&lt;author&gt;World Health Organization,&lt;/author&gt;&lt;/authors&gt;&lt;/contributors&gt;&lt;titles&gt;&lt;title&gt;Disease Outbreak News; Increased incidence of scarlet fever and invasive Group A Streptococcus infection - multi-country&lt;/title&gt;&lt;/titles&gt;&lt;section&gt;https://www.who.int/emergencies/disease-outbreak-news/item/2022-DON429&lt;/section&gt;&lt;dates&gt;&lt;year&gt;2022&lt;/year&gt;&lt;/dates&gt;&lt;urls&gt;&lt;related-urls&gt;&lt;url&gt;https://www.who.int/emergencies/disease-outbreak-news/item/2022-DON429&lt;/url&gt;&lt;/related-urls&gt;&lt;/urls&gt;&lt;/record&gt;&lt;/Cite&gt;&lt;/EndNote&gt;</w:instrText>
      </w:r>
      <w:r w:rsidRPr="00B100C0">
        <w:rPr>
          <w:szCs w:val="21"/>
        </w:rPr>
        <w:fldChar w:fldCharType="separate"/>
      </w:r>
      <w:r w:rsidRPr="00B100C0">
        <w:rPr>
          <w:noProof/>
          <w:szCs w:val="21"/>
        </w:rPr>
        <w:t>Bennett et al. (2023); (World Health Organization, 2022)</w:t>
      </w:r>
      <w:r w:rsidRPr="00B100C0">
        <w:rPr>
          <w:szCs w:val="21"/>
        </w:rPr>
        <w:fldChar w:fldCharType="end"/>
      </w:r>
      <w:r w:rsidRPr="00B100C0">
        <w:rPr>
          <w:szCs w:val="21"/>
        </w:rPr>
        <w:t xml:space="preserve">. </w:t>
      </w:r>
      <w:bookmarkEnd w:id="11"/>
      <w:r w:rsidRPr="00B100C0">
        <w:rPr>
          <w:szCs w:val="21"/>
        </w:rPr>
        <w:t xml:space="preserve">In the latest surveillance report from the Institute of Environmental Science and Research (ESR) Aotearoa New Zealand has experienced the same trend, with the highest numbers of cases and rates reported in 2023 since at least 2002 </w:t>
      </w:r>
      <w:r w:rsidRPr="00B100C0">
        <w:rPr>
          <w:szCs w:val="21"/>
        </w:rPr>
        <w:fldChar w:fldCharType="begin"/>
      </w:r>
      <w:r w:rsidRPr="00B100C0">
        <w:rPr>
          <w:szCs w:val="21"/>
        </w:rPr>
        <w:instrText xml:space="preserve"> ADDIN EN.CITE &lt;EndNote&gt;&lt;Cite&gt;&lt;Author&gt;Institute of Environmental Science and Research Limited&lt;/Author&gt;&lt;Year&gt;2024&lt;/Year&gt;&lt;RecNum&gt;92&lt;/RecNum&gt;&lt;DisplayText&gt;(Institute of Environmental Science and Research Limited,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2024)</w:t>
      </w:r>
      <w:r w:rsidRPr="00B100C0">
        <w:rPr>
          <w:szCs w:val="21"/>
        </w:rPr>
        <w:fldChar w:fldCharType="end"/>
      </w:r>
      <w:r w:rsidR="008200C7">
        <w:rPr>
          <w:szCs w:val="21"/>
        </w:rPr>
        <w:t>.</w:t>
      </w:r>
      <w:r w:rsidRPr="00B100C0">
        <w:rPr>
          <w:rStyle w:val="FootnoteReference"/>
          <w:rFonts w:cs="Segoe UI"/>
          <w:szCs w:val="21"/>
        </w:rPr>
        <w:footnoteReference w:id="2"/>
      </w:r>
      <w:r w:rsidRPr="00B100C0">
        <w:rPr>
          <w:szCs w:val="21"/>
        </w:rPr>
        <w:t xml:space="preserve"> Although</w:t>
      </w:r>
      <w:r w:rsidRPr="00B100C0">
        <w:rPr>
          <w:noProof/>
          <w:szCs w:val="21"/>
        </w:rPr>
        <w:t xml:space="preserve"> </w:t>
      </w:r>
      <w:r w:rsidRPr="00B100C0">
        <w:rPr>
          <w:szCs w:val="21"/>
        </w:rPr>
        <w:t xml:space="preserve">iGAS is rare, it can cause serious infections, including </w:t>
      </w:r>
      <w:bookmarkStart w:id="12" w:name="_Hlk151993010"/>
      <w:r w:rsidRPr="00B100C0">
        <w:rPr>
          <w:szCs w:val="21"/>
        </w:rPr>
        <w:t xml:space="preserve">necrotising fasciitis, bacteraemia, meningitis, sepsis or streptococcal toxic shock syndrome, which often require hospital care and are associated with significant morbidity and mortality </w:t>
      </w:r>
      <w:bookmarkEnd w:id="12"/>
      <w:r w:rsidRPr="00B100C0">
        <w:rPr>
          <w:szCs w:val="21"/>
        </w:rPr>
        <w:fldChar w:fldCharType="begin">
          <w:fldData xml:space="preserve">PEVuZE5vdGU+PENpdGU+PEF1dGhvcj5CZW5uZXR0PC9BdXRob3I+PFllYXI+MjAyMzwvWWVhcj48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=
</w:fldData>
        </w:fldChar>
      </w:r>
      <w:r w:rsidRPr="00B100C0">
        <w:rPr>
          <w:szCs w:val="21"/>
        </w:rPr>
        <w:instrText xml:space="preserve"> ADDIN EN.CITE </w:instrText>
      </w:r>
      <w:r w:rsidRPr="00B100C0">
        <w:rPr>
          <w:szCs w:val="21"/>
        </w:rPr>
        <w:fldChar w:fldCharType="begin">
          <w:fldData xml:space="preserve">PEVuZE5vdGU+PENpdGU+PEF1dGhvcj5CZW5uZXR0PC9BdXRob3I+PFllYXI+MjAyMzwvWWVhcj48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=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(Bennett et al., 2023; Cannon et al., 2021; Centers for Disease Control and Prevention, 2022a; World Health Organization, 2022)</w:t>
      </w:r>
      <w:r w:rsidRPr="00B100C0">
        <w:rPr>
          <w:szCs w:val="21"/>
        </w:rPr>
        <w:fldChar w:fldCharType="end"/>
      </w:r>
      <w:r w:rsidRPr="00B100C0">
        <w:rPr>
          <w:szCs w:val="21"/>
        </w:rPr>
        <w:t xml:space="preserve">. iGAS is a preventable disease, and its burden can be minimised through primordial, primary and secondary prevention approaches, such as targeting risk factors for GAS skin and throat infections. </w:t>
      </w:r>
    </w:p>
    <w:p w14:paraId="6C0BE052" w14:textId="77777777" w:rsidR="0048599C" w:rsidRPr="00B100C0" w:rsidRDefault="0048599C" w:rsidP="0048599C">
      <w:pPr>
        <w:rPr>
          <w:szCs w:val="21"/>
        </w:rPr>
      </w:pPr>
    </w:p>
    <w:p w14:paraId="29B64C06" w14:textId="1EA9A99E" w:rsidR="0048599C" w:rsidRPr="00B100C0" w:rsidRDefault="0048599C" w:rsidP="0048599C">
      <w:pPr>
        <w:rPr>
          <w:szCs w:val="21"/>
        </w:rPr>
      </w:pPr>
      <w:r w:rsidRPr="00B100C0">
        <w:rPr>
          <w:szCs w:val="21"/>
        </w:rPr>
        <w:t xml:space="preserve">In response to an increase in the incidence of iGAS, the World Health Organization (2022) released an outbreak update. It recommended enhanced surveillance and vigilance in monitoring case rates of iGAS, advising that countries should report any unexpected increased national or regional incidence. It said that any clusters should be reported to local, regional or national health authorities, to allow them to assess ongoing iGAS risk and keep track of circulating strains, to promptly identify potential outbreaks </w:t>
      </w:r>
      <w:r w:rsidRPr="00B100C0">
        <w:rPr>
          <w:szCs w:val="21"/>
        </w:rPr>
        <w:fldChar w:fldCharType="begin"/>
      </w:r>
      <w:r w:rsidRPr="00B100C0">
        <w:rPr>
          <w:szCs w:val="21"/>
        </w:rPr>
        <w:instrText xml:space="preserve"> ADDIN EN.CITE &lt;EndNote&gt;&lt;Cite&gt;&lt;Author&gt;World Health Organization&lt;/Author&gt;&lt;Year&gt;2022&lt;/Year&gt;&lt;RecNum&gt;167&lt;/RecNum&gt;&lt;DisplayText&gt;(Bennett et al., 2023; World Health Organization, 2022)&lt;/DisplayText&gt;&lt;record&gt;&lt;rec-number&gt;167&lt;/rec-number&gt;&lt;foreign-keys&gt;&lt;key app="EN" db-id="xtwwf9wd8zrwe7etp5xpxt2mwzvtz2es5ttr" timestamp="1704849185"&gt;167&lt;/key&gt;&lt;/foreign-keys&gt;&lt;ref-type name="Web Page"&gt;12&lt;/ref-type&gt;&lt;contributors&gt;&lt;authors&gt;&lt;author&gt;World Health Organization,&lt;/author&gt;&lt;/authors&gt;&lt;/contributors&gt;&lt;titles&gt;&lt;title&gt;Disease Outbreak News; Increased incidence of scarlet fever and invasive Group A Streptococcus infection - multi-country&lt;/title&gt;&lt;/titles&gt;&lt;section&gt;https://www.who.int/emergencies/disease-outbreak-news/item/2022-DON429&lt;/section&gt;&lt;dates&gt;&lt;year&gt;2022&lt;/year&gt;&lt;/dates&gt;&lt;urls&gt;&lt;related-urls&gt;&lt;url&gt;https://www.who.int/emergencies/disease-outbreak-news/item/2022-DON429&lt;/url&gt;&lt;/related-urls&gt;&lt;/urls&gt;&lt;/record&gt;&lt;/Cite&gt;&lt;Cite&gt;&lt;Author&gt;Bennett&lt;/Author&gt;&lt;Year&gt;2023&lt;/Year&gt;&lt;RecNum&gt;88&lt;/RecNum&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strategy&lt;/title&gt;&lt;/titles&gt;&lt;dates&gt;&lt;year&gt;2023&lt;/year&gt;&lt;/dates&gt;&lt;urls&gt;&lt;related-urls&gt;&lt;url&gt;https://ourarchive.otago.ac.nz/handle/10523/15125&lt;/url&gt;&lt;/related-urls&gt;&lt;/urls&gt;&lt;/record&gt;&lt;/Cite&gt;&lt;/EndNote&gt;</w:instrText>
      </w:r>
      <w:r w:rsidRPr="00B100C0">
        <w:rPr>
          <w:szCs w:val="21"/>
        </w:rPr>
        <w:fldChar w:fldCharType="separate"/>
      </w:r>
      <w:r w:rsidRPr="00B100C0">
        <w:rPr>
          <w:noProof/>
          <w:szCs w:val="21"/>
        </w:rPr>
        <w:t>(Bennett et al., 2023; World Health Organization, 2022)</w:t>
      </w:r>
      <w:r w:rsidRPr="00B100C0">
        <w:rPr>
          <w:szCs w:val="21"/>
        </w:rPr>
        <w:fldChar w:fldCharType="end"/>
      </w:r>
      <w:r w:rsidRPr="00B100C0">
        <w:rPr>
          <w:szCs w:val="21"/>
        </w:rPr>
        <w:t>. This evidence brief explains the context of iGAS in Aotearoa New Zealand in relation to skin infections and provides current international evidence to support decision-making on additional actions that may help reduce morbidity and mortality.</w:t>
      </w:r>
    </w:p>
    <w:p w14:paraId="6DDCE7BD" w14:textId="77777777" w:rsidR="0048599C" w:rsidRPr="00B100C0" w:rsidRDefault="0048599C" w:rsidP="0048599C">
      <w:pPr>
        <w:rPr>
          <w:szCs w:val="21"/>
        </w:rPr>
      </w:pPr>
    </w:p>
    <w:p w14:paraId="518F4264" w14:textId="4EB33997" w:rsidR="0048599C" w:rsidRPr="00B100C0" w:rsidRDefault="0048599C" w:rsidP="0048599C">
      <w:pPr>
        <w:rPr>
          <w:szCs w:val="21"/>
        </w:rPr>
      </w:pPr>
      <w:r w:rsidRPr="00B100C0">
        <w:rPr>
          <w:szCs w:val="21"/>
        </w:rPr>
        <w:t xml:space="preserve">Invasive group A streptococcal infections are caused by </w:t>
      </w:r>
      <w:r w:rsidRPr="00B100C0">
        <w:rPr>
          <w:rStyle w:val="ui-provider"/>
          <w:rFonts w:cs="Segoe UI"/>
          <w:szCs w:val="21"/>
        </w:rPr>
        <w:t xml:space="preserve">β-haemolytic group A streptococcus (GAS) (also known as </w:t>
      </w:r>
      <w:r w:rsidRPr="00B100C0">
        <w:rPr>
          <w:rStyle w:val="ui-provider"/>
          <w:rFonts w:cs="Segoe UI"/>
          <w:i/>
          <w:iCs/>
          <w:szCs w:val="21"/>
        </w:rPr>
        <w:t>Streptococcus pyogenes</w:t>
      </w:r>
      <w:r w:rsidRPr="00B100C0">
        <w:rPr>
          <w:rStyle w:val="ui-provider"/>
          <w:rFonts w:cs="Segoe UI"/>
          <w:szCs w:val="21"/>
        </w:rPr>
        <w:t>)</w:t>
      </w:r>
      <w:r w:rsidRPr="00B100C0">
        <w:rPr>
          <w:szCs w:val="21"/>
        </w:rPr>
        <w:t xml:space="preserve">, a highly contagious bacteria </w:t>
      </w:r>
      <w:r w:rsidRPr="00B100C0">
        <w:rPr>
          <w:szCs w:val="21"/>
        </w:rPr>
        <w:fldChar w:fldCharType="begin"/>
      </w:r>
      <w:r w:rsidRPr="00B100C0">
        <w:rPr>
          <w:szCs w:val="21"/>
        </w:rPr>
        <w:instrText xml:space="preserve"> ADDIN EN.CITE &lt;EndNote&gt;&lt;Cite&gt;&lt;Author&gt;Centers for Disease Control and Prevention&lt;/Author&gt;&lt;Year&gt;2023&lt;/Year&gt;&lt;RecNum&gt;213&lt;/RecNum&gt;&lt;DisplayText&gt;(Centers for Disease Control and Prevention, 2023a)&lt;/DisplayText&gt;&lt;record&gt;&lt;rec-number&gt;213&lt;/rec-number&gt;&lt;foreign-keys&gt;&lt;key app="EN" db-id="xtwwf9wd8zrwe7etp5xpxt2mwzvtz2es5ttr" timestamp="1706216034"&gt;213&lt;/key&gt;&lt;/foreign-keys&gt;&lt;ref-type name="Online Multimedia"&gt;48&lt;/ref-type&gt;&lt;contributors&gt;&lt;authors&gt;&lt;author&gt;Centers for Disease Control and Prevention, &lt;/author&gt;&lt;/authors&gt;&lt;/contributors&gt;&lt;titles&gt;&lt;title&gt;Strep throat: All you need to know &lt;/title&gt;&lt;/titles&gt;&lt;dates&gt;&lt;year&gt;2023&lt;/year&gt;&lt;/dates&gt;&lt;urls&gt;&lt;related-urls&gt;&lt;url&gt;https://www.cdc.gov/groupastrep/diseases-public/strep-throat.html#:~:text=Group%20A%20strep%20bacteria%20often,droplets%20that%20contain%20the%20bacteria&lt;/url&gt;&lt;/related-urls&gt;&lt;/urls&gt;&lt;/record&gt;&lt;/Cite&gt;&lt;/EndNote&gt;</w:instrText>
      </w:r>
      <w:r w:rsidRPr="00B100C0">
        <w:rPr>
          <w:szCs w:val="21"/>
        </w:rPr>
        <w:fldChar w:fldCharType="separate"/>
      </w:r>
      <w:r w:rsidRPr="00B100C0">
        <w:rPr>
          <w:noProof/>
          <w:szCs w:val="21"/>
        </w:rPr>
        <w:t>(Centers for Disease Control and Prevention, 2023a)</w:t>
      </w:r>
      <w:r w:rsidRPr="00B100C0">
        <w:rPr>
          <w:szCs w:val="21"/>
        </w:rPr>
        <w:fldChar w:fldCharType="end"/>
      </w:r>
      <w:r w:rsidRPr="00B100C0">
        <w:rPr>
          <w:szCs w:val="21"/>
        </w:rPr>
        <w:t xml:space="preserve">. Group A streptococcus can be carried in the general population (where people are colonised with the bacteria, but not infected with an associated disease). In the context of GAS skin infections, the role of asymptomatic carriage is still being explored </w:t>
      </w:r>
      <w:r w:rsidRPr="00B100C0">
        <w:rPr>
          <w:szCs w:val="21"/>
        </w:rPr>
        <w:fldChar w:fldCharType="begin"/>
      </w:r>
      <w:r w:rsidRPr="00B100C0">
        <w:rPr>
          <w:szCs w:val="21"/>
        </w:rPr>
        <w:instrText xml:space="preserve"> ADDIN EN.CITE &lt;EndNote&gt;&lt;Cite&gt;&lt;Author&gt;Lacey&lt;/Author&gt;&lt;Year&gt;2023&lt;/Year&gt;&lt;RecNum&gt;98&lt;/RecNum&gt;&lt;DisplayText&gt;(Lacey et al., 2023)&lt;/DisplayText&gt;&lt;record&gt;&lt;rec-number&gt;98&lt;/rec-number&gt;&lt;foreign-keys&gt;&lt;key app="EN" db-id="xtwwf9wd8zrwe7etp5xpxt2mwzvtz2es5ttr" timestamp="1704832321"&gt;98&lt;/key&gt;&lt;/foreign-keys&gt;&lt;ref-type name="Journal Article"&gt;17&lt;/ref-type&gt;&lt;contributors&gt;&lt;authors&gt;&lt;author&gt;Lacey, Jake A&lt;/author&gt;&lt;author&gt;Marcato, Adrian J&lt;/author&gt;&lt;author&gt;Chisholm, Rebecca H&lt;/author&gt;&lt;author&gt;Campbell, Patricia T&lt;/author&gt;&lt;author&gt;Zachreson, Cameron&lt;/author&gt;&lt;author&gt;Price, David J&lt;/author&gt;&lt;author&gt;James, Taylah B&lt;/author&gt;&lt;author&gt;Morris, Jacqueline M&lt;/author&gt;&lt;author&gt;Gorrie, Claire L&lt;/author&gt;&lt;author&gt;McDonald, Malcolm I&lt;/author&gt;&lt;/authors&gt;&lt;/contributors&gt;&lt;titles&gt;&lt;title&gt;Evaluating the role of asymptomatic throat carriage of Streptococcus pyogenes in impetigo transmission in remote Aboriginal communities in Northern Territory, Australia: a retrospective genomic analysis&lt;/title&gt;&lt;secondary-title&gt;The Lancet Microbe&lt;/secondary-title&gt;&lt;/titles&gt;&lt;periodical&gt;&lt;full-title&gt;The Lancet Microbe&lt;/full-title&gt;&lt;/periodical&gt;&lt;dates&gt;&lt;year&gt;2023&lt;/year&gt;&lt;/dates&gt;&lt;isbn&gt;2666-5247&lt;/isbn&gt;&lt;urls&gt;&lt;related-urls&gt;&lt;url&gt;https://www.sciencedirect.com/science/article/pii/S266652472300068X&lt;/url&gt;&lt;/related-urls&gt;&lt;/urls&gt;&lt;/record&gt;&lt;/Cite&gt;&lt;/EndNote&gt;</w:instrText>
      </w:r>
      <w:r w:rsidRPr="00B100C0">
        <w:rPr>
          <w:szCs w:val="21"/>
        </w:rPr>
        <w:fldChar w:fldCharType="separate"/>
      </w:r>
      <w:r w:rsidRPr="00B100C0">
        <w:rPr>
          <w:noProof/>
          <w:szCs w:val="21"/>
        </w:rPr>
        <w:t>(Lacey et al., 2023)</w:t>
      </w:r>
      <w:r w:rsidRPr="00B100C0">
        <w:rPr>
          <w:szCs w:val="21"/>
        </w:rPr>
        <w:fldChar w:fldCharType="end"/>
      </w:r>
      <w:r w:rsidRPr="00B100C0">
        <w:rPr>
          <w:szCs w:val="21"/>
        </w:rPr>
        <w:t xml:space="preserve">. GAS most often causes mild to moderate superficial infections, including of the throat (e.g. pharyngitis, commonly referred to as strep throat, and tonsilitis) and skin (such as impetigo, also known as school sores, and erysipelas, a surface skin infection) </w:t>
      </w:r>
      <w:r w:rsidRPr="00B100C0">
        <w:rPr>
          <w:szCs w:val="21"/>
        </w:rPr>
        <w:fldChar w:fldCharType="begin">
          <w:fldData xml:space="preserve">PEVuZE5vdGU+PENpdGU+PEF1dGhvcj5CaXJyZWxsPC9BdXRob3I+PFllYXI+MjAyMzwvWWVhcj48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</w:fldData>
        </w:fldChar>
      </w:r>
      <w:r w:rsidRPr="00B100C0">
        <w:rPr>
          <w:szCs w:val="21"/>
        </w:rPr>
        <w:instrText xml:space="preserve"> ADDIN EN.CITE </w:instrText>
      </w:r>
      <w:r w:rsidRPr="00B100C0">
        <w:rPr>
          <w:szCs w:val="21"/>
        </w:rPr>
        <w:fldChar w:fldCharType="begin">
          <w:fldData xml:space="preserve">PEVuZE5vdGU+PENpdGU+PEF1dGhvcj5CaXJyZWxsPC9BdXRob3I+PFllYXI+MjAyMzwvWWVhcj48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(Birrell et al., 2023; Cannon et al., 2021; Centers for Disease Control and Prevention, 2022a)</w:t>
      </w:r>
      <w:r w:rsidRPr="00B100C0">
        <w:rPr>
          <w:szCs w:val="21"/>
        </w:rPr>
        <w:fldChar w:fldCharType="end"/>
      </w:r>
      <w:r w:rsidRPr="00B100C0">
        <w:rPr>
          <w:szCs w:val="21"/>
        </w:rPr>
        <w:t xml:space="preserve">. GAS can also cause severe infections when it becomes invasive </w:t>
      </w:r>
      <w:r w:rsidRPr="00B100C0">
        <w:rPr>
          <w:noProof/>
          <w:szCs w:val="21"/>
        </w:rPr>
        <w:t>(Bennett et al., 2023; Birrell et al., 2023)</w:t>
      </w:r>
      <w:r w:rsidRPr="00B100C0">
        <w:rPr>
          <w:szCs w:val="21"/>
        </w:rPr>
        <w:t xml:space="preserve">. </w:t>
      </w:r>
    </w:p>
    <w:p w14:paraId="4CB5407A" w14:textId="77777777" w:rsidR="0048599C" w:rsidRPr="00B100C0" w:rsidRDefault="0048599C" w:rsidP="0048599C">
      <w:pPr>
        <w:rPr>
          <w:szCs w:val="21"/>
        </w:rPr>
      </w:pPr>
    </w:p>
    <w:p w14:paraId="7FF2E9B7" w14:textId="27E19913" w:rsidR="0048599C" w:rsidRPr="00B100C0" w:rsidRDefault="0048599C" w:rsidP="0048599C">
      <w:pPr>
        <w:rPr>
          <w:szCs w:val="21"/>
        </w:rPr>
      </w:pPr>
      <w:r w:rsidRPr="00B100C0">
        <w:rPr>
          <w:szCs w:val="21"/>
        </w:rPr>
        <w:t>In Aotearoa New Zealand, iGAS is clinically defined in line with other international definitions as GAS isolation from a normally sterile site (eg, blood or cerebrospinal fluid), with or without evidence of severity, or as isolation of GAS from a non-sterile site, with evidence of severity (e.g. necrosis</w:t>
      </w:r>
      <w:r w:rsidR="008200C7">
        <w:rPr>
          <w:szCs w:val="21"/>
        </w:rPr>
        <w:t xml:space="preserve"> </w:t>
      </w:r>
      <w:r w:rsidRPr="00B100C0">
        <w:rPr>
          <w:szCs w:val="21"/>
        </w:rPr>
        <w:t xml:space="preserve">or meningitis)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Limited&lt;/Author&gt;&lt;Year&gt;2022&lt;/Year&gt;&lt;RecNum&gt;343&lt;/RecNum&gt;&lt;DisplayText&gt;(Communicable Diseases Network Australia, 2024; 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Cite&gt;&lt;Author&gt;Communicable Diseases Network Australia&lt;/Author&gt;&lt;Year&gt;2024&lt;/Year&gt;&lt;RecNum&gt;170&lt;/RecNum&gt;&lt;record&gt;&lt;rec-number&gt;170&lt;/rec-number&gt;&lt;foreign-keys&gt;&lt;key app="EN" db-id="xtwwf9wd8zrwe7etp5xpxt2mwzvtz2es5ttr" timestamp="1704849185"&gt;170&lt;/key&gt;&lt;/foreign-keys&gt;&lt;ref-type name="Government Document"&gt;46&lt;/ref-type&gt;&lt;contributors&gt;&lt;authors&gt;&lt;author&gt;Communicable Diseases Network Australia, &lt;/author&gt;&lt;/authors&gt;&lt;secondary-authors&gt;&lt;author&gt;Australian Government Department of Health and Aged Care&lt;/author&gt;&lt;/secondary-authors&gt;&lt;/contributors&gt;&lt;titles&gt;&lt;title&gt;Invasive Group A streptococcal disease (iGAS) - Surveillance case definition &lt;/title&gt;&lt;/titles&gt;&lt;dates&gt;&lt;year&gt;2024&lt;/year&gt;&lt;/dates&gt;&lt;urls&gt;&lt;related-urls&gt;&lt;url&gt;https://www.health.gov.au/sites/default/files/2024-01/invasive-group-a-streptococcal-disease-igas-surveillance-case-definition.pdf&lt;/url&gt;&lt;/related-urls&gt;&lt;/urls&gt;&lt;/record&gt;&lt;/Cite&gt;&lt;/EndNote&gt;</w:instrText>
      </w:r>
      <w:r w:rsidRPr="00B100C0">
        <w:rPr>
          <w:szCs w:val="21"/>
        </w:rPr>
        <w:fldChar w:fldCharType="separate"/>
      </w:r>
      <w:r w:rsidRPr="00B100C0">
        <w:rPr>
          <w:noProof/>
          <w:szCs w:val="21"/>
        </w:rPr>
        <w:t>(Communicable Diseases Network Australia, 2024; Institute of Environmental Science and Research Limited, 2022)</w:t>
      </w:r>
      <w:r w:rsidRPr="00B100C0">
        <w:rPr>
          <w:szCs w:val="21"/>
        </w:rPr>
        <w:fldChar w:fldCharType="end"/>
      </w:r>
      <w:r w:rsidRPr="00B100C0">
        <w:rPr>
          <w:szCs w:val="21"/>
        </w:rPr>
        <w:t xml:space="preserve">. GAS can also trigger immune-mediated diseases, including acute rheumatic fever (ARF) and post-streptococcus glomerulonephritis (PSGN), through repeated GAS </w:t>
      </w:r>
      <w:r w:rsidRPr="00B100C0">
        <w:rPr>
          <w:szCs w:val="21"/>
        </w:rPr>
        <w:lastRenderedPageBreak/>
        <w:t xml:space="preserve">exposure and priming. These diseases can have severe sequalae, such as rheumatic heart disease and renal complications </w:t>
      </w:r>
      <w:r w:rsidRPr="00B100C0">
        <w:rPr>
          <w:szCs w:val="21"/>
        </w:rPr>
        <w:fldChar w:fldCharType="begin">
          <w:fldData xml:space="preserve">PEVuZE5vdGU+PENpdGU+PEF1dGhvcj5CZW5uZXR0PC9BdXRob3I+PFllYXI+MjAyMzwvWWVhcj48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</w:fldData>
        </w:fldChar>
      </w:r>
      <w:r w:rsidRPr="00B100C0">
        <w:rPr>
          <w:szCs w:val="21"/>
        </w:rPr>
        <w:instrText xml:space="preserve"> ADDIN EN.CITE </w:instrText>
      </w:r>
      <w:r w:rsidRPr="00B100C0">
        <w:rPr>
          <w:szCs w:val="21"/>
        </w:rPr>
        <w:fldChar w:fldCharType="begin">
          <w:fldData xml:space="preserve">PEVuZE5vdGU+PENpdGU+PEF1dGhvcj5CZW5uZXR0PC9BdXRob3I+PFllYXI+MjAyMzwvWWVhcj48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(Bennett et al., 2023; Bennett et al., 2022; Cannon et al., 2021; Hoy et al., 2012)</w:t>
      </w:r>
      <w:r w:rsidRPr="00B100C0">
        <w:rPr>
          <w:szCs w:val="21"/>
        </w:rPr>
        <w:fldChar w:fldCharType="end"/>
      </w:r>
      <w:r w:rsidRPr="00B100C0">
        <w:rPr>
          <w:szCs w:val="21"/>
        </w:rPr>
        <w:t>.</w:t>
      </w:r>
    </w:p>
    <w:p w14:paraId="3DC13C64" w14:textId="3936AF94" w:rsidR="0048599C" w:rsidRPr="00B100C0" w:rsidRDefault="0048599C" w:rsidP="0048599C">
      <w:pPr>
        <w:rPr>
          <w:szCs w:val="21"/>
        </w:rPr>
      </w:pPr>
    </w:p>
    <w:p w14:paraId="07C4AA11" w14:textId="5684AED9" w:rsidR="0048599C" w:rsidRPr="00B100C0" w:rsidRDefault="0048599C" w:rsidP="0048599C">
      <w:pPr>
        <w:rPr>
          <w:szCs w:val="21"/>
          <w:shd w:val="clear" w:color="auto" w:fill="FFFFFF"/>
        </w:rPr>
      </w:pPr>
      <w:bookmarkStart w:id="13" w:name="_Hlk159915526"/>
      <w:r w:rsidRPr="00B100C0">
        <w:rPr>
          <w:rStyle w:val="normaltextrun"/>
          <w:rFonts w:cs="Segoe UI"/>
          <w:szCs w:val="21"/>
          <w:shd w:val="clear" w:color="auto" w:fill="FFFFFF"/>
        </w:rPr>
        <w:t xml:space="preserve">The intent of this evidence brief is to explain the context of iGAS in Aotearoa New Zealand. </w:t>
      </w:r>
      <w:bookmarkEnd w:id="13"/>
      <w:r w:rsidRPr="00B100C0">
        <w:rPr>
          <w:rStyle w:val="normaltextrun"/>
          <w:rFonts w:cs="Segoe UI"/>
          <w:szCs w:val="21"/>
          <w:shd w:val="clear" w:color="auto" w:fill="FFFFFF"/>
        </w:rPr>
        <w:t xml:space="preserve">The brief </w:t>
      </w:r>
      <w:r w:rsidRPr="00B100C0">
        <w:rPr>
          <w:szCs w:val="21"/>
          <w:shd w:val="clear" w:color="auto" w:fill="FFFFFF"/>
        </w:rPr>
        <w:t xml:space="preserve">builds upon the GAS and ARF evidence synthesis published by the </w:t>
      </w:r>
      <w:r w:rsidRPr="00B100C0">
        <w:rPr>
          <w:szCs w:val="21"/>
          <w:shd w:val="clear" w:color="auto" w:fill="FFFFFF"/>
        </w:rPr>
        <w:fldChar w:fldCharType="begin"/>
      </w:r>
      <w:r w:rsidRPr="00B100C0">
        <w:rPr>
          <w:szCs w:val="21"/>
          <w:shd w:val="clear" w:color="auto" w:fill="FFFFFF"/>
        </w:rPr>
        <w:instrText xml:space="preserve"> ADDIN EN.CITE &lt;EndNote&gt;&lt;Cite AuthorYear="1"&gt;&lt;Author&gt;Office of the Prime Minister&amp;apos;s Chief Science Advisor&lt;/Author&gt;&lt;Year&gt;2021&lt;/Year&gt;&lt;RecNum&gt;171&lt;/RecNum&gt;&lt;DisplayText&gt;Office of the Prime Minister&amp;apos;s Chief Science Advisor (2021)&lt;/DisplayText&gt;&lt;record&gt;&lt;rec-number&gt;171&lt;/rec-number&gt;&lt;foreign-keys&gt;&lt;key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Cite Hidden="1"&gt;&lt;Author&gt;Office of the Prime Minister&amp;apos;s Chief Science Advisor&lt;/Author&gt;&lt;Year&gt;2021&lt;/Year&gt;&lt;RecNum&gt;171&lt;/RecNum&gt;&lt;record&gt;&lt;rec-number&gt;171&lt;/rec-number&gt;&lt;foreign-keys&gt;&lt;key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EndNote&gt;</w:instrText>
      </w:r>
      <w:r w:rsidRPr="00B100C0">
        <w:rPr>
          <w:szCs w:val="21"/>
          <w:shd w:val="clear" w:color="auto" w:fill="FFFFFF"/>
        </w:rPr>
        <w:fldChar w:fldCharType="separate"/>
      </w:r>
      <w:r w:rsidRPr="00B100C0">
        <w:rPr>
          <w:noProof/>
          <w:szCs w:val="21"/>
          <w:shd w:val="clear" w:color="auto" w:fill="FFFFFF"/>
        </w:rPr>
        <w:t>Office of the Prime Minister's Chief Science Advisor (2021)</w:t>
      </w:r>
      <w:r w:rsidRPr="00B100C0">
        <w:rPr>
          <w:szCs w:val="21"/>
          <w:shd w:val="clear" w:color="auto" w:fill="FFFFFF"/>
        </w:rPr>
        <w:fldChar w:fldCharType="end"/>
      </w:r>
      <w:r w:rsidRPr="00B100C0">
        <w:rPr>
          <w:szCs w:val="21"/>
          <w:shd w:val="clear" w:color="auto" w:fill="FFFFFF"/>
        </w:rPr>
        <w:t xml:space="preserve">, the national Rheumatic Fever Roadmap published in 2022 </w:t>
      </w:r>
      <w:r w:rsidRPr="00B100C0">
        <w:rPr>
          <w:szCs w:val="21"/>
          <w:shd w:val="clear" w:color="auto" w:fill="FFFFFF"/>
        </w:rPr>
        <w:fldChar w:fldCharType="begin"/>
      </w:r>
      <w:r w:rsidRPr="00B100C0">
        <w:rPr>
          <w:szCs w:val="21"/>
          <w:shd w:val="clear" w:color="auto" w:fill="FFFFFF"/>
        </w:rPr>
        <w:instrText xml:space="preserve"> ADDIN EN.CITE &lt;EndNote&gt;&lt;Cite&gt;&lt;Author&gt;Health New Zealand&lt;/Author&gt;&lt;Year&gt;2023&lt;/Year&gt;&lt;RecNum&gt;328&lt;/RecNum&gt;&lt;DisplayText&gt;(Health New Zealand, 2023c)&lt;/DisplayText&gt;&lt;record&gt;&lt;rec-number&gt;328&lt;/rec-number&gt;&lt;foreign-keys&gt;&lt;key app="EN" db-id="xtwwf9wd8zrwe7etp5xpxt2mwzvtz2es5ttr" timestamp="1709070034"&gt;328&lt;/key&gt;&lt;/foreign-keys&gt;&lt;ref-type name="Web Page"&gt;12&lt;/ref-type&gt;&lt;contributors&gt;&lt;authors&gt;&lt;author&gt;Health New Zealand,&lt;/author&gt;&lt;/authors&gt;&lt;/contributors&gt;&lt;titles&gt;&lt;title&gt;Rheumatic Fever Roadmap, 2023 - 2028&lt;/title&gt;&lt;/titles&gt;&lt;dates&gt;&lt;year&gt;2023&lt;/year&gt;&lt;/dates&gt;&lt;urls&gt;&lt;related-urls&gt;&lt;url&gt;https://www.tewhatuora.govt.nz/publications/rheumatic-fever-roadmap-2023-2028/&lt;/url&gt;&lt;/related-urls&gt;&lt;/urls&gt;&lt;/record&gt;&lt;/Cite&gt;&lt;/EndNote&gt;</w:instrText>
      </w:r>
      <w:r w:rsidRPr="00B100C0">
        <w:rPr>
          <w:szCs w:val="21"/>
          <w:shd w:val="clear" w:color="auto" w:fill="FFFFFF"/>
        </w:rPr>
        <w:fldChar w:fldCharType="separate"/>
      </w:r>
      <w:r w:rsidRPr="00B100C0">
        <w:rPr>
          <w:noProof/>
          <w:szCs w:val="21"/>
          <w:shd w:val="clear" w:color="auto" w:fill="FFFFFF"/>
        </w:rPr>
        <w:t>(Health New Zealand, 2023c)</w:t>
      </w:r>
      <w:r w:rsidRPr="00B100C0">
        <w:rPr>
          <w:szCs w:val="21"/>
          <w:shd w:val="clear" w:color="auto" w:fill="FFFFFF"/>
        </w:rPr>
        <w:fldChar w:fldCharType="end"/>
      </w:r>
      <w:r w:rsidRPr="00B100C0">
        <w:rPr>
          <w:szCs w:val="21"/>
          <w:shd w:val="clear" w:color="auto" w:fill="FFFFFF"/>
        </w:rPr>
        <w:t xml:space="preserve"> and an</w:t>
      </w:r>
      <w:r w:rsidRPr="00B100C0">
        <w:rPr>
          <w:szCs w:val="21"/>
        </w:rPr>
        <w:t xml:space="preserve"> </w:t>
      </w:r>
      <w:r w:rsidRPr="00B100C0">
        <w:rPr>
          <w:szCs w:val="21"/>
          <w:shd w:val="clear" w:color="auto" w:fill="FFFFFF"/>
        </w:rPr>
        <w:t xml:space="preserve">evidence brief provided by Intelligence, Surveillance and Knowledge, Public Health Insights </w:t>
      </w:r>
      <w:r w:rsidRPr="00B100C0">
        <w:rPr>
          <w:szCs w:val="21"/>
          <w:shd w:val="clear" w:color="auto" w:fill="FFFFFF"/>
        </w:rPr>
        <w:fldChar w:fldCharType="begin"/>
      </w:r>
      <w:r w:rsidRPr="00B100C0">
        <w:rPr>
          <w:szCs w:val="21"/>
          <w:shd w:val="clear" w:color="auto" w:fill="FFFFFF"/>
        </w:rPr>
        <w:instrText xml:space="preserve"> ADDIN EN.CITE &lt;EndNote&gt;&lt;Cite&gt;&lt;Author&gt;Ministry of Health&lt;/Author&gt;&lt;Year&gt;2023&lt;/Year&gt;&lt;RecNum&gt;335&lt;/RecNum&gt;&lt;DisplayText&gt;(Ministry of Health, 2023b)&lt;/DisplayText&gt;&lt;record&gt;&lt;rec-number&gt;335&lt;/rec-number&gt;&lt;foreign-keys&gt;&lt;key app="EN" db-id="xtwwf9wd8zrwe7etp5xpxt2mwzvtz2es5ttr" timestamp="1709585632"&gt;335&lt;/key&gt;&lt;/foreign-keys&gt;&lt;ref-type name="Report"&gt;27&lt;/ref-type&gt;&lt;contributors&gt;&lt;authors&gt;&lt;author&gt;Ministry of Health,&lt;/author&gt;&lt;/authors&gt;&lt;/contributors&gt;&lt;titles&gt;&lt;title&gt;Consideration for making invasive Group A Streptococcus (iGAS) a notifiable disease&lt;/title&gt;&lt;tertiary-title&gt;Intelligence, Surveillance and Knowledge, Public Health Insights, Public Health Agency&lt;/tertiary-title&gt;&lt;/titles&gt;&lt;dates&gt;&lt;year&gt;2023&lt;/year&gt;&lt;/dates&gt;&lt;urls&gt;&lt;related-urls&gt;&lt;url&gt;Unpublished work&lt;/url&gt;&lt;/related-urls&gt;&lt;/urls&gt;&lt;/record&gt;&lt;/Cite&gt;&lt;/EndNote&gt;</w:instrText>
      </w:r>
      <w:r w:rsidRPr="00B100C0">
        <w:rPr>
          <w:szCs w:val="21"/>
          <w:shd w:val="clear" w:color="auto" w:fill="FFFFFF"/>
        </w:rPr>
        <w:fldChar w:fldCharType="separate"/>
      </w:r>
      <w:r w:rsidRPr="00B100C0">
        <w:rPr>
          <w:noProof/>
          <w:szCs w:val="21"/>
          <w:shd w:val="clear" w:color="auto" w:fill="FFFFFF"/>
        </w:rPr>
        <w:t>(Ministry of Health, 2023b)</w:t>
      </w:r>
      <w:r w:rsidRPr="00B100C0">
        <w:rPr>
          <w:szCs w:val="21"/>
          <w:shd w:val="clear" w:color="auto" w:fill="FFFFFF"/>
        </w:rPr>
        <w:fldChar w:fldCharType="end"/>
      </w:r>
      <w:r w:rsidRPr="00B100C0">
        <w:rPr>
          <w:szCs w:val="21"/>
          <w:shd w:val="clear" w:color="auto" w:fill="FFFFFF"/>
        </w:rPr>
        <w:t xml:space="preserve">, which outlines the advantages and disadvantages of making iGAS a notifiable disease in Aotearoa, including evidence-based interventions and actions that should be followed after a confirmed case of iGAS has been identified. </w:t>
      </w:r>
    </w:p>
    <w:p w14:paraId="3B348F64" w14:textId="77777777" w:rsidR="0048599C" w:rsidRPr="00B100C0" w:rsidRDefault="0048599C" w:rsidP="0048599C">
      <w:pPr>
        <w:rPr>
          <w:szCs w:val="21"/>
          <w:shd w:val="clear" w:color="auto" w:fill="FFFFFF"/>
        </w:rPr>
      </w:pPr>
    </w:p>
    <w:p w14:paraId="1EBD12BD" w14:textId="6A6DB54F" w:rsidR="0048599C" w:rsidRPr="00B100C0" w:rsidRDefault="0048599C" w:rsidP="0048599C">
      <w:pPr>
        <w:rPr>
          <w:szCs w:val="21"/>
          <w:shd w:val="clear" w:color="auto" w:fill="FFFFFF"/>
        </w:rPr>
      </w:pPr>
      <w:r w:rsidRPr="00B100C0">
        <w:rPr>
          <w:szCs w:val="21"/>
          <w:shd w:val="clear" w:color="auto" w:fill="FFFFFF"/>
        </w:rPr>
        <w:t xml:space="preserve">The review by the Office of the Prime Minister’s Chief Science Advisor highlighted that GAS skin infections were being increasingly recognised in the development of ARF </w:t>
      </w:r>
      <w:r w:rsidRPr="00B100C0">
        <w:rPr>
          <w:szCs w:val="21"/>
          <w:shd w:val="clear" w:color="auto" w:fill="FFFFFF"/>
        </w:rPr>
        <w:fldChar w:fldCharType="begin"/>
      </w:r>
      <w:r w:rsidRPr="00B100C0">
        <w:rPr>
          <w:szCs w:val="21"/>
          <w:shd w:val="clear" w:color="auto" w:fill="FFFFFF"/>
        </w:rPr>
        <w:instrText xml:space="preserve"> ADDIN EN.CITE &lt;EndNote&gt;&lt;Cite ExcludeAuth="1"&gt;&lt;Author&gt;Office of the Prime Minister&amp;apos;s Chief Science Advisor&lt;/Author&gt;&lt;Year&gt;2021&lt;/Year&gt;&lt;RecNum&gt;171&lt;/RecNum&gt;&lt;DisplayText&gt;(2021)&lt;/DisplayText&gt;&lt;record&gt;&lt;rec-number&gt;171&lt;/rec-number&gt;&lt;foreign-keys&gt;&lt;key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EndNote&gt;</w:instrText>
      </w:r>
      <w:r w:rsidRPr="00B100C0">
        <w:rPr>
          <w:szCs w:val="21"/>
          <w:shd w:val="clear" w:color="auto" w:fill="FFFFFF"/>
        </w:rPr>
        <w:fldChar w:fldCharType="separate"/>
      </w:r>
      <w:r w:rsidRPr="00B100C0">
        <w:rPr>
          <w:noProof/>
          <w:szCs w:val="21"/>
          <w:shd w:val="clear" w:color="auto" w:fill="FFFFFF"/>
        </w:rPr>
        <w:t>(2021)</w:t>
      </w:r>
      <w:r w:rsidRPr="00B100C0">
        <w:rPr>
          <w:szCs w:val="21"/>
          <w:shd w:val="clear" w:color="auto" w:fill="FFFFFF"/>
        </w:rPr>
        <w:fldChar w:fldCharType="end"/>
      </w:r>
      <w:r w:rsidRPr="00B100C0">
        <w:rPr>
          <w:szCs w:val="21"/>
          <w:shd w:val="clear" w:color="auto" w:fill="FFFFFF"/>
        </w:rPr>
        <w:t xml:space="preserve">. It was noted, however, that there was ‘weaker evidence’ with regards to GAS skin infections and the mechanism of the sequalae to ARF is not well understood. Further investigation of GAS skin infections was labelled as ‘essential’ and ‘urgent,’ particularly as it may provide new opportunities for ARF intervention </w:t>
      </w:r>
      <w:r w:rsidRPr="00B100C0">
        <w:rPr>
          <w:szCs w:val="21"/>
          <w:shd w:val="clear" w:color="auto" w:fill="FFFFFF"/>
        </w:rPr>
        <w:fldChar w:fldCharType="begin"/>
      </w:r>
      <w:r w:rsidRPr="00B100C0">
        <w:rPr>
          <w:szCs w:val="21"/>
          <w:shd w:val="clear" w:color="auto" w:fill="FFFFFF"/>
        </w:rPr>
        <w:instrText xml:space="preserve"> ADDIN EN.CITE &lt;EndNote&gt;&lt;Cite&gt;&lt;Author&gt;Office of the Prime Minister&amp;apos;s Chief Science Advisor&lt;/Author&gt;&lt;Year&gt;2021&lt;/Year&gt;&lt;RecNum&gt;171&lt;/RecNum&gt;&lt;DisplayText&gt;(Office of the Prime Minister&amp;apos;s Chief Science Advisor, 2021)&lt;/DisplayText&gt;&lt;record&gt;&lt;rec-number&gt;171&lt;/rec-number&gt;&lt;foreign-keys&gt;&lt;key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EndNote&gt;</w:instrText>
      </w:r>
      <w:r w:rsidRPr="00B100C0">
        <w:rPr>
          <w:szCs w:val="21"/>
          <w:shd w:val="clear" w:color="auto" w:fill="FFFFFF"/>
        </w:rPr>
        <w:fldChar w:fldCharType="separate"/>
      </w:r>
      <w:r w:rsidRPr="00B100C0">
        <w:rPr>
          <w:noProof/>
          <w:szCs w:val="21"/>
          <w:shd w:val="clear" w:color="auto" w:fill="FFFFFF"/>
        </w:rPr>
        <w:t>(Office of the Prime Minister's Chief Science Advisor, 2021)</w:t>
      </w:r>
      <w:r w:rsidRPr="00B100C0">
        <w:rPr>
          <w:szCs w:val="21"/>
          <w:shd w:val="clear" w:color="auto" w:fill="FFFFFF"/>
        </w:rPr>
        <w:fldChar w:fldCharType="end"/>
      </w:r>
      <w:r w:rsidRPr="00B100C0">
        <w:rPr>
          <w:szCs w:val="21"/>
          <w:shd w:val="clear" w:color="auto" w:fill="FFFFFF"/>
        </w:rPr>
        <w:t xml:space="preserve">. The national Rheumatic Fever Roadmap highlights this gap in the evidence and it includes plans to support further research about skin infections and interventions </w:t>
      </w:r>
      <w:r w:rsidRPr="00B100C0">
        <w:rPr>
          <w:szCs w:val="21"/>
          <w:shd w:val="clear" w:color="auto" w:fill="FFFFFF"/>
        </w:rPr>
        <w:fldChar w:fldCharType="begin"/>
      </w:r>
      <w:r w:rsidRPr="00B100C0">
        <w:rPr>
          <w:szCs w:val="21"/>
          <w:shd w:val="clear" w:color="auto" w:fill="FFFFFF"/>
        </w:rPr>
        <w:instrText xml:space="preserve"> ADDIN EN.CITE &lt;EndNote&gt;&lt;Cite&gt;&lt;Author&gt;Health New Zealand&lt;/Author&gt;&lt;Year&gt;2023&lt;/Year&gt;&lt;RecNum&gt;328&lt;/RecNum&gt;&lt;DisplayText&gt;(Health New Zealand, 2023c)&lt;/DisplayText&gt;&lt;record&gt;&lt;rec-number&gt;328&lt;/rec-number&gt;&lt;foreign-keys&gt;&lt;key app="EN" db-id="xtwwf9wd8zrwe7etp5xpxt2mwzvtz2es5ttr" timestamp="1709070034"&gt;328&lt;/key&gt;&lt;/foreign-keys&gt;&lt;ref-type name="Web Page"&gt;12&lt;/ref-type&gt;&lt;contributors&gt;&lt;authors&gt;&lt;author&gt;Health New Zealand,&lt;/author&gt;&lt;/authors&gt;&lt;/contributors&gt;&lt;titles&gt;&lt;title&gt;Rheumatic Fever Roadmap, 2023 - 2028&lt;/title&gt;&lt;/titles&gt;&lt;dates&gt;&lt;year&gt;2023&lt;/year&gt;&lt;/dates&gt;&lt;urls&gt;&lt;related-urls&gt;&lt;url&gt;https://www.tewhatuora.govt.nz/publications/rheumatic-fever-roadmap-2023-2028/&lt;/url&gt;&lt;/related-urls&gt;&lt;/urls&gt;&lt;/record&gt;&lt;/Cite&gt;&lt;/EndNote&gt;</w:instrText>
      </w:r>
      <w:r w:rsidRPr="00B100C0">
        <w:rPr>
          <w:szCs w:val="21"/>
          <w:shd w:val="clear" w:color="auto" w:fill="FFFFFF"/>
        </w:rPr>
        <w:fldChar w:fldCharType="separate"/>
      </w:r>
      <w:r w:rsidRPr="00B100C0">
        <w:rPr>
          <w:noProof/>
          <w:szCs w:val="21"/>
          <w:shd w:val="clear" w:color="auto" w:fill="FFFFFF"/>
        </w:rPr>
        <w:t>(Health New Zealand, 2023c)</w:t>
      </w:r>
      <w:r w:rsidRPr="00B100C0">
        <w:rPr>
          <w:szCs w:val="21"/>
          <w:shd w:val="clear" w:color="auto" w:fill="FFFFFF"/>
        </w:rPr>
        <w:fldChar w:fldCharType="end"/>
      </w:r>
      <w:r w:rsidRPr="00B100C0">
        <w:rPr>
          <w:szCs w:val="21"/>
          <w:shd w:val="clear" w:color="auto" w:fill="FFFFFF"/>
        </w:rPr>
        <w:t xml:space="preserve">. These observations highlight that there is a gap in evidence on GAS skin infections which also apply to iGAS, as well as ARF. </w:t>
      </w:r>
    </w:p>
    <w:p w14:paraId="4AD9624D" w14:textId="77777777" w:rsidR="0048599C" w:rsidRPr="000729FC" w:rsidRDefault="0048599C" w:rsidP="0048599C">
      <w:pPr>
        <w:pStyle w:val="Heading2"/>
        <w:rPr>
          <w:bCs/>
          <w:sz w:val="36"/>
          <w:szCs w:val="36"/>
        </w:rPr>
      </w:pPr>
      <w:bookmarkStart w:id="14" w:name="_Toc175725191"/>
      <w:bookmarkStart w:id="15" w:name="_Toc177563426"/>
      <w:r w:rsidRPr="00DE1D45">
        <w:t xml:space="preserve">iGAS and GAS </w:t>
      </w:r>
      <w:r>
        <w:t>s</w:t>
      </w:r>
      <w:r w:rsidRPr="00DE1D45">
        <w:t xml:space="preserve">kin </w:t>
      </w:r>
      <w:r>
        <w:t>i</w:t>
      </w:r>
      <w:r w:rsidRPr="00DE1D45">
        <w:t xml:space="preserve">nfections </w:t>
      </w:r>
      <w:r w:rsidRPr="000A44D0">
        <w:t>as a risk factor</w:t>
      </w:r>
      <w:bookmarkEnd w:id="14"/>
      <w:bookmarkEnd w:id="15"/>
    </w:p>
    <w:p w14:paraId="109D059C" w14:textId="61EDB735" w:rsidR="0048599C" w:rsidRDefault="0048599C" w:rsidP="0048599C">
      <w:r w:rsidRPr="00DC633C">
        <w:t>iGAS onset is often sudden and rapidly progress</w:t>
      </w:r>
      <w:r>
        <w:t>es</w:t>
      </w:r>
      <w:r w:rsidRPr="00DC633C">
        <w:t xml:space="preserve"> </w:t>
      </w:r>
      <w:r w:rsidRPr="00DC633C">
        <w:fldChar w:fldCharType="begin"/>
      </w:r>
      <w:r>
        <w:instrText xml:space="preserve"> ADDIN EN.CITE &lt;EndNote&gt;&lt;Cite&gt;&lt;Author&gt;Bennett&lt;/Author&gt;&lt;Year&gt;2023&lt;/Year&gt;&lt;RecNum&gt;88&lt;/RecNum&gt;&lt;DisplayText&gt;(Australia Central Territory Government. Health, 2023; Bennett et al., 2023)&lt;/DisplayText&gt;&lt;record&gt;&lt;rec-number&gt;88&lt;/rec-number&gt;&lt;foreign-keys&gt;&lt;key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Cite&gt;&lt;Author&gt;Australia Central Territory Government. Health&lt;/Author&gt;&lt;Year&gt;2023&lt;/Year&gt;&lt;RecNum&gt;180&lt;/RecNum&gt;&lt;record&gt;&lt;rec-number&gt;180&lt;/rec-number&gt;&lt;foreign-keys&gt;&lt;key app="EN" db-id="xtwwf9wd8zrwe7etp5xpxt2mwzvtz2es5ttr" timestamp="1704849185"&gt;180&lt;/key&gt;&lt;/foreign-keys&gt;&lt;ref-type name="Government Document"&gt;46&lt;/ref-type&gt;&lt;contributors&gt;&lt;authors&gt;&lt;author&gt;Australia Central Territory Government. Health, &lt;/author&gt;&lt;/authors&gt;&lt;secondary-authors&gt;&lt;author&gt;Office of the Chief Health Officer&lt;/author&gt;&lt;/secondary-authors&gt;&lt;/contributors&gt;&lt;titles&gt;&lt;title&gt;Invasive Group A Streptococcal Disease - Information for ACT Clinicians&lt;/title&gt;&lt;/titles&gt;&lt;dates&gt;&lt;year&gt;2023&lt;/year&gt;&lt;/dates&gt;&lt;urls&gt;&lt;related-urls&gt;&lt;url&gt;https://health.act.gov.au/sites/default/files/2023-01/CHO%20alert%20-%20iGAS%20-%20Jan%202023.pdf&lt;/url&gt;&lt;/related-urls&gt;&lt;/urls&gt;&lt;/record&gt;&lt;/Cite&gt;&lt;/EndNote&gt;</w:instrText>
      </w:r>
      <w:r w:rsidRPr="00DC633C">
        <w:fldChar w:fldCharType="separate"/>
      </w:r>
      <w:r>
        <w:t>(Australia Central Territory Government. Health, 2023; Bennett et al., 2023)</w:t>
      </w:r>
      <w:r w:rsidRPr="00DC633C">
        <w:fldChar w:fldCharType="end"/>
      </w:r>
      <w:r w:rsidRPr="00DC633C">
        <w:t xml:space="preserve">. People who develop iGAS need to be immediately treated in hospital and administered antibiotics. However, individual management is dependent on the manifestation of iGAS </w:t>
      </w:r>
      <w:r w:rsidRPr="00DC633C">
        <w:fldChar w:fldCharType="begin"/>
      </w:r>
      <w:r>
        <w:instrText xml:space="preserve"> ADDIN EN.CITE &lt;EndNote&gt;&lt;Cite&gt;&lt;Author&gt;Health Direct Australia&lt;/Author&gt;&lt;Year&gt;2024&lt;/Year&gt;&lt;RecNum&gt;108&lt;/RecNum&gt;&lt;DisplayText&gt;(Health Direct Australia, 2024)&lt;/DisplayText&gt;&lt;record&gt;&lt;rec-number&gt;108&lt;/rec-number&gt;&lt;foreign-keys&gt;&lt;key app="EN" db-id="xtwwf9wd8zrwe7etp5xpxt2mwzvtz2es5ttr" timestamp="1704832321"&gt;108&lt;/key&gt;&lt;/foreign-keys&gt;&lt;ref-type name="Web Page"&gt;12&lt;/ref-type&gt;&lt;contributors&gt;&lt;authors&gt;&lt;author&gt;Health Direct Australia,&lt;/author&gt;&lt;/authors&gt;&lt;/contributors&gt;&lt;titles&gt;&lt;title&gt;Group A streptococcal disease&lt;/title&gt;&lt;/titles&gt;&lt;pages&gt;https://www.healthdirect.gov.au/group-a-streptococcal#igas&lt;/pages&gt;&lt;section&gt;https://www.healthdirect.gov.au/group-a-streptococcal#igas&lt;/section&gt;&lt;dates&gt;&lt;year&gt;2024&lt;/year&gt;&lt;/dates&gt;&lt;publisher&gt;Austalian Government&lt;/publisher&gt;&lt;urls&gt;&lt;related-urls&gt;&lt;url&gt;https://www.healthdirect.gov.au/group-a-streptococcal#igas&lt;/url&gt;&lt;/related-urls&gt;&lt;/urls&gt;&lt;/record&gt;&lt;/Cite&gt;&lt;/EndNote&gt;</w:instrText>
      </w:r>
      <w:r w:rsidRPr="00DC633C">
        <w:fldChar w:fldCharType="separate"/>
      </w:r>
      <w:r w:rsidRPr="00DC633C">
        <w:t>(Health Direct Australia, 2024)</w:t>
      </w:r>
      <w:r w:rsidRPr="00DC633C">
        <w:fldChar w:fldCharType="end"/>
      </w:r>
      <w:r w:rsidRPr="00DC633C">
        <w:t xml:space="preserve">. </w:t>
      </w:r>
      <w:r w:rsidRPr="00A879B2">
        <w:t xml:space="preserve">Clinicians may treat </w:t>
      </w:r>
      <w:r>
        <w:t>household or close contacts</w:t>
      </w:r>
      <w:r w:rsidRPr="00A879B2">
        <w:t xml:space="preserve"> </w:t>
      </w:r>
      <w:r>
        <w:t xml:space="preserve">of people </w:t>
      </w:r>
      <w:r w:rsidRPr="00A879B2">
        <w:t>who develop iGAS with</w:t>
      </w:r>
      <w:r>
        <w:t xml:space="preserve"> preventative antibiotics </w:t>
      </w:r>
      <w:r w:rsidRPr="00DC633C">
        <w:t xml:space="preserve">to reduce the spread of GAS bacteria and </w:t>
      </w:r>
      <w:r>
        <w:t>reducing</w:t>
      </w:r>
      <w:r w:rsidRPr="00DC633C">
        <w:t xml:space="preserve"> the household risk of iGAS </w:t>
      </w:r>
      <w:r w:rsidRPr="00DC633C">
        <w:fldChar w:fldCharType="begin"/>
      </w:r>
      <w:r>
        <w:instrText xml:space="preserve"> ADDIN EN.CITE &lt;EndNote&gt;&lt;Cite&gt;&lt;Author&gt;UK Health Security Agency&lt;/Author&gt;&lt;Year&gt;2023&lt;/Year&gt;&lt;RecNum&gt;211&lt;/RecNum&gt;&lt;DisplayText&gt;(Health NSW, 2023; UK Health Security Agency, 2023)&lt;/DisplayText&gt;&lt;record&gt;&lt;rec-number&gt;211&lt;/rec-number&gt;&lt;foreign-keys&gt;&lt;key app="EN" db-id="xtwwf9wd8zrwe7etp5xpxt2mwzvtz2es5ttr" timestamp="1706208428"&gt;211&lt;/key&gt;&lt;/foreign-keys&gt;&lt;ref-type name="Web Page"&gt;12&lt;/ref-type&gt;&lt;contributors&gt;&lt;authors&gt;&lt;author&gt;UK Health Security Agency,&lt;/author&gt;&lt;/authors&gt;&lt;/contributors&gt;&lt;titles&gt;&lt;title&gt;UK guidelines for the management of contacts of invasive group A streptococcus (iGAS) infection in community settings&lt;/title&gt;&lt;/titles&gt;&lt;edition&gt;2.0&lt;/edition&gt;&lt;dates&gt;&lt;year&gt;2023&lt;/year&gt;&lt;/dates&gt;&lt;urls&gt;&lt;related-urls&gt;&lt;url&gt;https://www.gov.uk/government/publications/invasive-group-a-streptococcal-disease-managing-community-contacts&lt;/url&gt;&lt;/related-urls&gt;&lt;/urls&gt;&lt;/record&gt;&lt;/Cite&gt;&lt;Cite&gt;&lt;Author&gt;Health NSW&lt;/Author&gt;&lt;Year&gt;2023&lt;/Year&gt;&lt;RecNum&gt;204&lt;/RecNum&gt;&lt;record&gt;&lt;rec-number&gt;204&lt;/rec-number&gt;&lt;foreign-keys&gt;&lt;key app="EN" db-id="xtwwf9wd8zrwe7etp5xpxt2mwzvtz2es5ttr" timestamp="1704849185"&gt;204&lt;/key&gt;&lt;/foreign-keys&gt;&lt;ref-type name="Government Document"&gt;46&lt;/ref-type&gt;&lt;contributors&gt;&lt;authors&gt;&lt;author&gt;Health NSW,&lt;/author&gt;&lt;/authors&gt;&lt;secondary-authors&gt;&lt;author&gt;Invasive Group A Streptococcal control guidelines&lt;/author&gt;&lt;/secondary-authors&gt;&lt;/contributors&gt;&lt;titles&gt;&lt;title&gt;Invasive Group A Streptococcal control guidelines&lt;/title&gt;&lt;/titles&gt;&lt;dates&gt;&lt;year&gt;2023&lt;/year&gt;&lt;/dates&gt;&lt;urls&gt;&lt;related-urls&gt;&lt;url&gt;https://www.health.nsw.gov.au/Infectious/controlguideline/Pages/invasive-group-a-strep.aspx&lt;/url&gt;&lt;/related-urls&gt;&lt;/urls&gt;&lt;/record&gt;&lt;/Cite&gt;&lt;/EndNote&gt;</w:instrText>
      </w:r>
      <w:r w:rsidRPr="00DC633C">
        <w:fldChar w:fldCharType="separate"/>
      </w:r>
      <w:r w:rsidRPr="00DC633C">
        <w:t>(Health NSW, 2023; UK Health Security Agency, 2023)</w:t>
      </w:r>
      <w:r w:rsidRPr="00DC633C">
        <w:fldChar w:fldCharType="end"/>
      </w:r>
      <w:r w:rsidRPr="00DC633C">
        <w:t>.</w:t>
      </w:r>
      <w:r w:rsidRPr="00145FB1">
        <w:t xml:space="preserve"> </w:t>
      </w:r>
    </w:p>
    <w:p w14:paraId="779A444B" w14:textId="77777777" w:rsidR="0048599C" w:rsidRPr="00145FB1" w:rsidRDefault="0048599C" w:rsidP="0048599C"/>
    <w:p w14:paraId="72ECD8C8" w14:textId="743ADB7E" w:rsidR="0048599C" w:rsidRDefault="0048599C" w:rsidP="0048599C">
      <w:r w:rsidRPr="00145FB1">
        <w:t xml:space="preserve">There is a substantial research gap </w:t>
      </w:r>
      <w:r>
        <w:t xml:space="preserve">on the disabling or other long-term </w:t>
      </w:r>
      <w:r w:rsidRPr="00145FB1">
        <w:t xml:space="preserve">outcomes of iGAS disease </w:t>
      </w:r>
      <w:r>
        <w:t>and how these contribute to the overall burden of the disease</w:t>
      </w:r>
      <w:r w:rsidRPr="00145FB1">
        <w:t xml:space="preserve">. It is known that the different manifestations of iGAS can result in serious </w:t>
      </w:r>
      <w:r>
        <w:t>health conditions, but long-term health outcomes from these are less researched</w:t>
      </w:r>
      <w:r w:rsidRPr="00145FB1">
        <w:t>. Necrotising fasciitis can result in life</w:t>
      </w:r>
      <w:r>
        <w:t>-</w:t>
      </w:r>
      <w:r w:rsidRPr="00145FB1">
        <w:t xml:space="preserve">long complications, including loss of limbs or severe scarring </w:t>
      </w:r>
      <w:r w:rsidRPr="00145FB1">
        <w:fldChar w:fldCharType="begin"/>
      </w:r>
      <w:r>
        <w:instrText xml:space="preserve"> ADDIN EN.CITE &lt;EndNote&gt;&lt;Cite&gt;&lt;Author&gt;Centers for Disease Control and Prevention&lt;/Author&gt;&lt;Year&gt;2022&lt;/Year&gt;&lt;RecNum&gt;346&lt;/RecNum&gt;&lt;DisplayText&gt;(Centers for Disease Control and Prevention, 2022c)&lt;/DisplayText&gt;&lt;record&gt;&lt;rec-number&gt;346&lt;/rec-number&gt;&lt;foreign-keys&gt;&lt;key app="EN" db-id="xtwwf9wd8zrwe7etp5xpxt2mwzvtz2es5ttr" timestamp="1710470209"&gt;346&lt;/key&gt;&lt;/foreign-keys&gt;&lt;ref-type name="Web Page"&gt;12&lt;/ref-type&gt;&lt;contributors&gt;&lt;authors&gt;&lt;author&gt;Centers for Disease Control and Prevention,&lt;/author&gt;&lt;/authors&gt;&lt;/contributors&gt;&lt;titles&gt;&lt;title&gt;Necrotizing fasciitis&lt;/title&gt;&lt;/titles&gt;&lt;section&gt;https://www.cdc.gov/groupastrep/diseases-public/necrotizing-fasciitis.html#:~:text=It%20can%20also%20result%20in,fasciitis%20died%20from%20the%20infection&lt;/section&gt;&lt;dates&gt;&lt;year&gt;2022&lt;/year&gt;&lt;/dates&gt;&lt;urls&gt;&lt;related-urls&gt;&lt;url&gt;https://www.cdc.gov/groupastrep/diseases-public/necrotizing-fasciitis.html#:~:text=It%20can%20also%20result%20in,fasciitis%20died%20from%20the%20infection&lt;/url&gt;&lt;/related-urls&gt;&lt;/urls&gt;&lt;/record&gt;&lt;/Cite&gt;&lt;/EndNote&gt;</w:instrText>
      </w:r>
      <w:r w:rsidRPr="00145FB1">
        <w:fldChar w:fldCharType="separate"/>
      </w:r>
      <w:r w:rsidRPr="00145FB1">
        <w:rPr>
          <w:noProof/>
        </w:rPr>
        <w:t>(Centers for Disease Control and Prevention, 2022c)</w:t>
      </w:r>
      <w:r w:rsidRPr="00145FB1">
        <w:fldChar w:fldCharType="end"/>
      </w:r>
      <w:r w:rsidRPr="00145FB1">
        <w:t xml:space="preserve">. Bacterial meningitis can cause serious complications, such as brain damage, hearing loss or learning disabilities </w:t>
      </w:r>
      <w:r w:rsidRPr="00145FB1">
        <w:fldChar w:fldCharType="begin"/>
      </w:r>
      <w:r>
        <w:instrText xml:space="preserve"> ADDIN EN.CITE &lt;EndNote&gt;&lt;Cite&gt;&lt;Author&gt;Centers for Disease Control and Prevention&lt;/Author&gt;&lt;Year&gt;2021&lt;/Year&gt;&lt;RecNum&gt;347&lt;/RecNum&gt;&lt;DisplayText&gt;(Centers for Disease Control and Prevention, 2021)&lt;/DisplayText&gt;&lt;record&gt;&lt;rec-number&gt;347&lt;/rec-number&gt;&lt;foreign-keys&gt;&lt;key app="EN" db-id="xtwwf9wd8zrwe7etp5xpxt2mwzvtz2es5ttr" timestamp="1710470209"&gt;347&lt;/key&gt;&lt;/foreign-keys&gt;&lt;ref-type name="Web Page"&gt;12&lt;/ref-type&gt;&lt;contributors&gt;&lt;authors&gt;&lt;author&gt;Centers for Disease Control and Prevention,&lt;/author&gt;&lt;/authors&gt;&lt;/contributors&gt;&lt;titles&gt;&lt;title&gt;Meningitis&lt;/title&gt;&lt;/titles&gt;&lt;section&gt;https://www.cdc.gov/meningitis/viral.html#:~:text=However%2C%20bacterial%20meningitis%20is%20usually,body&amp;apos;s%20extreme%20response%20to%20infection.&lt;/section&gt;&lt;dates&gt;&lt;year&gt;2021&lt;/year&gt;&lt;/dates&gt;&lt;urls&gt;&lt;related-urls&gt;&lt;url&gt;https://www.cdc.gov/meningitis/viral.html#:~:text=However%2C%20bacterial%20meningitis%20is%20usually,body&amp;apos;s%20extreme%20response%20to%20infection.&lt;/url&gt;&lt;/related-urls&gt;&lt;/urls&gt;&lt;/record&gt;&lt;/Cite&gt;&lt;/EndNote&gt;</w:instrText>
      </w:r>
      <w:r w:rsidRPr="00145FB1">
        <w:fldChar w:fldCharType="separate"/>
      </w:r>
      <w:r w:rsidRPr="00145FB1">
        <w:rPr>
          <w:noProof/>
        </w:rPr>
        <w:t>(Centers for Disease Control and Prevention, 2021)</w:t>
      </w:r>
      <w:r w:rsidRPr="00145FB1">
        <w:fldChar w:fldCharType="end"/>
      </w:r>
      <w:r w:rsidRPr="00145FB1">
        <w:t xml:space="preserve">. Without timely treatment, sepsis can rapidly lead to tissue damage, organ failure and death </w:t>
      </w:r>
      <w:r w:rsidRPr="00145FB1">
        <w:fldChar w:fldCharType="begin"/>
      </w:r>
      <w:r>
        <w:instrText xml:space="preserve"> ADDIN EN.CITE &lt;EndNote&gt;&lt;Cite&gt;&lt;Author&gt;Centers for Disease Control and Prevention&lt;/Author&gt;&lt;Year&gt;2023&lt;/Year&gt;&lt;RecNum&gt;348&lt;/RecNum&gt;&lt;DisplayText&gt;(Centers for Disease Control and Prevention, 2023b)&lt;/DisplayText&gt;&lt;record&gt;&lt;rec-number&gt;348&lt;/rec-number&gt;&lt;foreign-keys&gt;&lt;key app="EN" db-id="xtwwf9wd8zrwe7etp5xpxt2mwzvtz2es5ttr" timestamp="1710470209"&gt;348&lt;/key&gt;&lt;/foreign-keys&gt;&lt;ref-type name="Online Multimedia"&gt;48&lt;/ref-type&gt;&lt;contributors&gt;&lt;authors&gt;&lt;author&gt;Centers for Disease Control and Prevention,&lt;/author&gt;&lt;/authors&gt;&lt;/contributors&gt;&lt;titles&gt;&lt;title&gt;What is sepsis&lt;/title&gt;&lt;/titles&gt;&lt;section&gt;https://www.cdc.gov/sepsis/what-is-sepsis.html#:~:text=Most%20cases%20of%20sepsis%20start,%2C%20organ%20failure%2C%20and%20death.&lt;/section&gt;&lt;dates&gt;&lt;year&gt;2023&lt;/year&gt;&lt;/dates&gt;&lt;urls&gt;&lt;related-urls&gt;&lt;url&gt;https://www.cdc.gov/sepsis/what-is-sepsis.html#:~:text=Most%20cases%20of%20sepsis%20start,%2C%20organ%20failure%2C%20and%20death.&lt;/url&gt;&lt;/related-urls&gt;&lt;/urls&gt;&lt;/record&gt;&lt;/Cite&gt;&lt;/EndNote&gt;</w:instrText>
      </w:r>
      <w:r w:rsidRPr="00145FB1">
        <w:fldChar w:fldCharType="separate"/>
      </w:r>
      <w:r w:rsidRPr="00145FB1">
        <w:rPr>
          <w:noProof/>
        </w:rPr>
        <w:t>(Centers for Disease Control and Prevention, 2023b)</w:t>
      </w:r>
      <w:r w:rsidRPr="00145FB1">
        <w:fldChar w:fldCharType="end"/>
      </w:r>
      <w:r>
        <w:t>,</w:t>
      </w:r>
      <w:r w:rsidRPr="00145FB1">
        <w:t xml:space="preserve"> and toxic shock syndrome can be complicated with organ failure, tissue necrosis and loss of extremities </w:t>
      </w:r>
      <w:r w:rsidRPr="00145FB1">
        <w:fldChar w:fldCharType="begin"/>
      </w:r>
      <w:r>
        <w:instrText xml:space="preserve"> ADDIN EN.CITE &lt;EndNote&gt;&lt;Cite&gt;&lt;Author&gt;Centers for Disease Control and Prevention&lt;/Author&gt;&lt;Year&gt;2022&lt;/Year&gt;&lt;RecNum&gt;349&lt;/RecNum&gt;&lt;DisplayText&gt;(Centers for Disease Control and Prevention, 2022e)&lt;/DisplayText&gt;&lt;record&gt;&lt;rec-number&gt;349&lt;/rec-number&gt;&lt;foreign-keys&gt;&lt;key app="EN" db-id="xtwwf9wd8zrwe7etp5xpxt2mwzvtz2es5ttr" timestamp="1710470209"&gt;349&lt;/key&gt;&lt;/foreign-keys&gt;&lt;ref-type name="Online Multimedia"&gt;48&lt;/ref-type&gt;&lt;contributors&gt;&lt;authors&gt;&lt;author&gt;Centers for Disease Control and Prevention,&lt;/author&gt;&lt;/authors&gt;&lt;/contributors&gt;&lt;titles&gt;&lt;title&gt;Streptococcal Toxic Shock Syndrome&lt;/title&gt;&lt;/titles&gt;&lt;section&gt;https://www.cdc.gov/groupastrep/diseases-hcp/Streptococcal-Toxic-Shock-Syndrome.html#:~:text=4-,Prognosis%20and%20complications,from%2030%25%20to%2070%25.&amp;amp;text=Mortality%20from%20STSS%20is%20substantially,necrosis%20and%20loss%20of%20extremities.&lt;/section&gt;&lt;dates&gt;&lt;year&gt;2022&lt;/year&gt;&lt;/dates&gt;&lt;urls&gt;&lt;related-urls&gt;&lt;url&gt;https://www.cdc.gov/groupastrep/diseases-hcp/Streptococcal-Toxic-Shock-Syndrome.html#:~:text=4-,Prognosis%20and%20complications,from%2030%25%20to%2070%25.&amp;amp;text=Mortality%20from%20STSS%20is%20substantially,necrosis%20and%20loss%20of%20extremities.&lt;/url&gt;&lt;/related-urls&gt;&lt;/urls&gt;&lt;/record&gt;&lt;/Cite&gt;&lt;/EndNote&gt;</w:instrText>
      </w:r>
      <w:r w:rsidRPr="00145FB1">
        <w:fldChar w:fldCharType="separate"/>
      </w:r>
      <w:r w:rsidRPr="00145FB1">
        <w:rPr>
          <w:noProof/>
        </w:rPr>
        <w:t>(Centers for Disease Control and Prevention, 2022e)</w:t>
      </w:r>
      <w:r w:rsidRPr="00145FB1">
        <w:fldChar w:fldCharType="end"/>
      </w:r>
      <w:r w:rsidRPr="00145FB1">
        <w:t xml:space="preserve">. </w:t>
      </w:r>
    </w:p>
    <w:p w14:paraId="034569D2" w14:textId="77777777" w:rsidR="0048599C" w:rsidRPr="00145FB1" w:rsidRDefault="0048599C" w:rsidP="0048599C">
      <w:r w:rsidRPr="00145FB1">
        <w:lastRenderedPageBreak/>
        <w:t>Due to historical and socio-political contexts</w:t>
      </w:r>
      <w:r>
        <w:t>,</w:t>
      </w:r>
      <w:r w:rsidRPr="00145FB1">
        <w:t xml:space="preserve"> some populations experience the burden of iGAS at greater rates than others. Indigenous peoples and </w:t>
      </w:r>
      <w:r>
        <w:t xml:space="preserve">people in </w:t>
      </w:r>
      <w:r w:rsidRPr="00145FB1">
        <w:t xml:space="preserve">low-income countries have higher rates than non-Indigenous </w:t>
      </w:r>
      <w:r>
        <w:t xml:space="preserve">peoples </w:t>
      </w:r>
      <w:r w:rsidRPr="00145FB1">
        <w:t xml:space="preserve">and </w:t>
      </w:r>
      <w:r>
        <w:t xml:space="preserve">people in </w:t>
      </w:r>
      <w:r w:rsidRPr="00145FB1">
        <w:t>high-income countries. In</w:t>
      </w:r>
      <w:r w:rsidRPr="00145FB1" w:rsidDel="000F694E">
        <w:t xml:space="preserve"> </w:t>
      </w:r>
      <w:r w:rsidRPr="00145FB1">
        <w:t xml:space="preserve">2017, First Nations populations in Alberta, Canada, had a </w:t>
      </w:r>
      <w:r>
        <w:t xml:space="preserve">six </w:t>
      </w:r>
      <w:r w:rsidRPr="00145FB1">
        <w:t xml:space="preserve">times higher incidence rate of iGAS compared to </w:t>
      </w:r>
      <w:r>
        <w:t xml:space="preserve">the </w:t>
      </w:r>
      <w:r w:rsidRPr="00145FB1">
        <w:t xml:space="preserve">non-First Nations population </w:t>
      </w:r>
      <w:r w:rsidRPr="00145FB1">
        <w:fldChar w:fldCharType="begin"/>
      </w:r>
      <w:r>
        <w:instrText xml:space="preserve"> ADDIN EN.CITE &lt;EndNote&gt;&lt;Cite&gt;&lt;Author&gt;Tyrrell&lt;/Author&gt;&lt;Year&gt;2021&lt;/Year&gt;&lt;RecNum&gt;249&lt;/RecNum&gt;&lt;DisplayText&gt;(Tyrrell et al., 2021)&lt;/DisplayText&gt;&lt;record&gt;&lt;rec-number&gt;249&lt;/rec-number&gt;&lt;foreign-keys&gt;&lt;key app="EN" db-id="xtwwf9wd8zrwe7etp5xpxt2mwzvtz2es5ttr" timestamp="1706220473"&gt;249&lt;/key&gt;&lt;/foreign-keys&gt;&lt;ref-type name="Electronic Article"&gt;43&lt;/ref-type&gt;&lt;contributors&gt;&lt;authors&gt;&lt;author&gt;Tyrrell, Gregory J&lt;/author&gt;&lt;author&gt;Bell, Christopher&lt;/author&gt;&lt;author&gt;Bill, Lea&lt;/author&gt;&lt;author&gt;Fathima, Sumana&lt;/author&gt;&lt;/authors&gt;&lt;/contributors&gt;&lt;titles&gt;&lt;title&gt;Increasing incidence of invasive Group A Streptococcus disease in first nations population, Alberta, Canada, 2003–2017&lt;/title&gt;&lt;secondary-title&gt;Emerging Infectious Diseases&lt;/secondary-title&gt;&lt;/titles&gt;&lt;periodical&gt;&lt;full-title&gt;Emerging Infectious Diseases&lt;/full-title&gt;&lt;/periodical&gt;&lt;pages&gt;443&lt;/pages&gt;&lt;volume&gt;27&lt;/volume&gt;&lt;number&gt;2&lt;/number&gt;&lt;dates&gt;&lt;year&gt;2021&lt;/year&gt;&lt;/dates&gt;&lt;urls&gt;&lt;related-urls&gt;&lt;url&gt;https://www.ncbi.nlm.nih.gov/pmc/articles/PMC7853581/&lt;/url&gt;&lt;/related-urls&gt;&lt;/urls&gt;&lt;/record&gt;&lt;/Cite&gt;&lt;/EndNote&gt;</w:instrText>
      </w:r>
      <w:r w:rsidRPr="00145FB1">
        <w:fldChar w:fldCharType="separate"/>
      </w:r>
      <w:r w:rsidRPr="00145FB1">
        <w:rPr>
          <w:noProof/>
        </w:rPr>
        <w:t>(Tyrrell et al., 2021)</w:t>
      </w:r>
      <w:r w:rsidRPr="00145FB1">
        <w:fldChar w:fldCharType="end"/>
      </w:r>
      <w:r w:rsidRPr="00145FB1">
        <w:t xml:space="preserve">. Similarly, in Australia, there is a consistently higher rate of iGAS among Indigenous peoples compared to </w:t>
      </w:r>
      <w:r>
        <w:t xml:space="preserve">the rate </w:t>
      </w:r>
      <w:r w:rsidRPr="00145FB1">
        <w:t xml:space="preserve">among non-Indigenous peoples </w:t>
      </w:r>
      <w:r w:rsidRPr="00145FB1">
        <w:fldChar w:fldCharType="begin">
          <w:fldData xml:space="preserve">PEVuZE5vdGU+PENpdGU+PEF1dGhvcj5XeWJlcjwvQXV0aG9yPjxZZWFyPjIwMjA8L1llYXI+PFJl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==
</w:fldData>
        </w:fldChar>
      </w:r>
      <w:r>
        <w:instrText xml:space="preserve"> ADDIN EN.CITE </w:instrText>
      </w:r>
      <w:r>
        <w:fldChar w:fldCharType="begin">
          <w:fldData xml:space="preserve">PEVuZE5vdGU+PENpdGU+PEF1dGhvcj5XeWJlcjwvQXV0aG9yPjxZZWFyPjIwMjA8L1llYXI+PFJl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==
</w:fldData>
        </w:fldChar>
      </w:r>
      <w:r>
        <w:instrText xml:space="preserve"> ADDIN EN.CITE.DATA </w:instrText>
      </w:r>
      <w:r>
        <w:fldChar w:fldCharType="end"/>
      </w:r>
      <w:r w:rsidRPr="00145FB1">
        <w:fldChar w:fldCharType="separate"/>
      </w:r>
      <w:r w:rsidRPr="00145FB1">
        <w:rPr>
          <w:noProof/>
        </w:rPr>
        <w:t>(Abo et al., 2023; Hendrickx, 2017; Wyber et al., 2020)</w:t>
      </w:r>
      <w:r w:rsidRPr="00145FB1">
        <w:fldChar w:fldCharType="end"/>
      </w:r>
      <w:r w:rsidRPr="00145FB1">
        <w:t>.</w:t>
      </w:r>
      <w:r>
        <w:t xml:space="preserve"> </w:t>
      </w:r>
      <w:r w:rsidRPr="00145FB1">
        <w:t xml:space="preserve">Globally, </w:t>
      </w:r>
      <w:r w:rsidRPr="00145FB1" w:rsidDel="00D551C6">
        <w:t xml:space="preserve">GAS and iGAS are more prevalent in people </w:t>
      </w:r>
      <w:r w:rsidRPr="00145FB1">
        <w:t>with</w:t>
      </w:r>
      <w:r w:rsidRPr="00145FB1" w:rsidDel="00D551C6">
        <w:t xml:space="preserve"> socio-economic disadvantage </w:t>
      </w:r>
      <w:r w:rsidRPr="00145FB1" w:rsidDel="00D551C6">
        <w:fldChar w:fldCharType="begin">
          <w:fldData xml:space="preserve">PEVuZE5vdGU+PENpdGU+PEF1dGhvcj5Mb2V2ZW48L0F1dGhvcj48WWVhcj4yMDIzPC9ZZWFyPjxS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</w:fldData>
        </w:fldChar>
      </w:r>
      <w:r>
        <w:instrText xml:space="preserve"> ADDIN EN.CITE </w:instrText>
      </w:r>
      <w:r>
        <w:fldChar w:fldCharType="begin">
          <w:fldData xml:space="preserve">PEVuZE5vdGU+PENpdGU+PEF1dGhvcj5Mb2V2ZW48L0F1dGhvcj48WWVhcj4yMDIzPC9ZZWFyPjxS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</w:fldData>
        </w:fldChar>
      </w:r>
      <w:r>
        <w:instrText xml:space="preserve"> ADDIN EN.CITE.DATA </w:instrText>
      </w:r>
      <w:r>
        <w:fldChar w:fldCharType="end"/>
      </w:r>
      <w:r w:rsidRPr="00145FB1" w:rsidDel="00D551C6">
        <w:fldChar w:fldCharType="separate"/>
      </w:r>
      <w:r w:rsidRPr="00145FB1">
        <w:rPr>
          <w:noProof/>
        </w:rPr>
        <w:t>(Coffey et al., 2018; Loeven et al., 2023)</w:t>
      </w:r>
      <w:r w:rsidRPr="00145FB1" w:rsidDel="00D551C6">
        <w:fldChar w:fldCharType="end"/>
      </w:r>
      <w:r>
        <w:t xml:space="preserve">, and prevalence of </w:t>
      </w:r>
      <w:r w:rsidRPr="00145FB1" w:rsidDel="00D551C6">
        <w:t xml:space="preserve">GAS </w:t>
      </w:r>
      <w:r>
        <w:t xml:space="preserve">infections is </w:t>
      </w:r>
      <w:r w:rsidRPr="00145FB1" w:rsidDel="00D551C6">
        <w:t xml:space="preserve">commonly associated with </w:t>
      </w:r>
      <w:r>
        <w:t>low-</w:t>
      </w:r>
      <w:r w:rsidRPr="00145FB1" w:rsidDel="00D551C6">
        <w:t xml:space="preserve">quality </w:t>
      </w:r>
      <w:r>
        <w:t xml:space="preserve">and inadequate </w:t>
      </w:r>
      <w:r w:rsidRPr="00145FB1" w:rsidDel="00D551C6">
        <w:t xml:space="preserve">housing </w:t>
      </w:r>
      <w:r w:rsidRPr="00145FB1" w:rsidDel="00D551C6">
        <w:fldChar w:fldCharType="begin">
          <w:fldData xml:space="preserve">PEVuZE5vdGU+PENpdGU+PEF1dGhvcj5Mb2V2ZW48L0F1dGhvcj48WWVhcj4yMDIzPC9ZZWFyPjxS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==
</w:fldData>
        </w:fldChar>
      </w:r>
      <w:r>
        <w:instrText xml:space="preserve"> ADDIN EN.CITE </w:instrText>
      </w:r>
      <w:r>
        <w:fldChar w:fldCharType="begin">
          <w:fldData xml:space="preserve">PEVuZE5vdGU+PENpdGU+PEF1dGhvcj5Mb2V2ZW48L0F1dGhvcj48WWVhcj4yMDIzPC9ZZWFyPjxS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==
</w:fldData>
        </w:fldChar>
      </w:r>
      <w:r>
        <w:instrText xml:space="preserve"> ADDIN EN.CITE.DATA </w:instrText>
      </w:r>
      <w:r>
        <w:fldChar w:fldCharType="end"/>
      </w:r>
      <w:r w:rsidRPr="00145FB1" w:rsidDel="00D551C6">
        <w:fldChar w:fldCharType="separate"/>
      </w:r>
      <w:r>
        <w:rPr>
          <w:noProof/>
        </w:rPr>
        <w:t>(Coffey et al., 2018; End Rheumatic Heart Disease Centre of Research Excellence, 2020; Loeven et al., 2023; Loewen et al., 2017; Romani et al., 2017)</w:t>
      </w:r>
      <w:r w:rsidRPr="00145FB1" w:rsidDel="00D551C6">
        <w:fldChar w:fldCharType="end"/>
      </w:r>
      <w:r w:rsidRPr="00145FB1" w:rsidDel="00D551C6">
        <w:t xml:space="preserve">. </w:t>
      </w:r>
      <w:r w:rsidRPr="00145FB1">
        <w:t>There is e</w:t>
      </w:r>
      <w:r w:rsidRPr="00145FB1" w:rsidDel="00D551C6">
        <w:t xml:space="preserve">vidence </w:t>
      </w:r>
      <w:r w:rsidRPr="00145FB1">
        <w:t xml:space="preserve">that links a lack of access to clean running water for use in washing hands, clothes and bedding to higher scabies transmission and GAS infection </w:t>
      </w:r>
      <w:r w:rsidRPr="00145FB1" w:rsidDel="00D551C6">
        <w:fldChar w:fldCharType="begin">
          <w:fldData xml:space="preserve">PEVuZE5vdGU+PENpdGU+PEF1dGhvcj5CZXJuaWdhdWQ8L0F1dGhvcj48WWVhcj4yMDIwPC9ZZWFy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</w:fldData>
        </w:fldChar>
      </w:r>
      <w:r>
        <w:instrText xml:space="preserve"> ADDIN EN.CITE </w:instrText>
      </w:r>
      <w:r>
        <w:fldChar w:fldCharType="begin">
          <w:fldData xml:space="preserve">PEVuZE5vdGU+PENpdGU+PEF1dGhvcj5CZXJuaWdhdWQ8L0F1dGhvcj48WWVhcj4yMDIwPC9ZZWFy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</w:fldData>
        </w:fldChar>
      </w:r>
      <w:r>
        <w:instrText xml:space="preserve"> ADDIN EN.CITE.DATA </w:instrText>
      </w:r>
      <w:r>
        <w:fldChar w:fldCharType="end"/>
      </w:r>
      <w:r w:rsidRPr="00145FB1" w:rsidDel="00D551C6">
        <w:fldChar w:fldCharType="separate"/>
      </w:r>
      <w:r w:rsidRPr="00145FB1">
        <w:rPr>
          <w:noProof/>
        </w:rPr>
        <w:t>(Abugrain et al., 2024; Armitage et al., 2019; Bernigaud et al., 2020)</w:t>
      </w:r>
      <w:r w:rsidRPr="00145FB1" w:rsidDel="00D551C6">
        <w:fldChar w:fldCharType="end"/>
      </w:r>
      <w:r w:rsidRPr="00145FB1" w:rsidDel="00D551C6">
        <w:t>.</w:t>
      </w:r>
      <w:r>
        <w:t xml:space="preserve"> </w:t>
      </w:r>
      <w:r w:rsidRPr="00145FB1" w:rsidDel="00D551C6">
        <w:t xml:space="preserve">It has been reported that iGAS can be more common in people experiencing homelessness (PEH) and people who inject drugs (PWID) compared to the housed and non-drug injecting population </w:t>
      </w:r>
      <w:r w:rsidRPr="00145FB1" w:rsidDel="00D551C6">
        <w:fldChar w:fldCharType="begin">
          <w:fldData xml:space="preserve">PEVuZE5vdGU+PENpdGU+PEF1dGhvcj5Mb2V2ZW48L0F1dGhvcj48WWVhcj4yMDIzPC9ZZWFyPjxS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==
</w:fldData>
        </w:fldChar>
      </w:r>
      <w:r>
        <w:instrText xml:space="preserve"> ADDIN EN.CITE </w:instrText>
      </w:r>
      <w:r>
        <w:fldChar w:fldCharType="begin">
          <w:fldData xml:space="preserve">PEVuZE5vdGU+PENpdGU+PEF1dGhvcj5Mb2V2ZW48L0F1dGhvcj48WWVhcj4yMDIzPC9ZZWFyPjxS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==
</w:fldData>
        </w:fldChar>
      </w:r>
      <w:r>
        <w:instrText xml:space="preserve"> ADDIN EN.CITE.DATA </w:instrText>
      </w:r>
      <w:r>
        <w:fldChar w:fldCharType="end"/>
      </w:r>
      <w:r w:rsidRPr="00145FB1" w:rsidDel="00D551C6">
        <w:fldChar w:fldCharType="separate"/>
      </w:r>
      <w:r w:rsidRPr="00145FB1">
        <w:rPr>
          <w:noProof/>
        </w:rPr>
        <w:t>(Loeven et al., 2023; Valenciano et al., 2021)</w:t>
      </w:r>
      <w:r w:rsidRPr="00145FB1" w:rsidDel="00D551C6">
        <w:fldChar w:fldCharType="end"/>
      </w:r>
      <w:r w:rsidRPr="00145FB1" w:rsidDel="00D551C6">
        <w:t xml:space="preserve">. </w:t>
      </w:r>
    </w:p>
    <w:p w14:paraId="18F945D4" w14:textId="77777777" w:rsidR="0048599C" w:rsidRPr="0048599C" w:rsidRDefault="0048599C" w:rsidP="0048599C">
      <w:pPr>
        <w:pStyle w:val="Heading3"/>
        <w:rPr>
          <w:rStyle w:val="Strong"/>
          <w:b w:val="0"/>
          <w:bCs w:val="0"/>
        </w:rPr>
      </w:pPr>
      <w:r w:rsidRPr="0048599C">
        <w:rPr>
          <w:rStyle w:val="Strong"/>
          <w:b w:val="0"/>
          <w:bCs w:val="0"/>
        </w:rPr>
        <w:t>GAS skin infections</w:t>
      </w:r>
    </w:p>
    <w:p w14:paraId="2DF893C3" w14:textId="0F981BF5" w:rsidR="0048599C" w:rsidRDefault="0048599C" w:rsidP="0048599C">
      <w:r w:rsidRPr="00674EF4">
        <w:t>GAS bacteria is a pervasive pathogen, spread through airborne droplets and skin</w:t>
      </w:r>
      <w:r>
        <w:t>-</w:t>
      </w:r>
      <w:r w:rsidRPr="00674EF4">
        <w:t>to</w:t>
      </w:r>
      <w:r>
        <w:t>-</w:t>
      </w:r>
      <w:r w:rsidRPr="00674EF4">
        <w:t xml:space="preserve">skin contact </w:t>
      </w:r>
      <w:r w:rsidRPr="00674EF4">
        <w:fldChar w:fldCharType="begin"/>
      </w:r>
      <w:r>
        <w:instrText xml:space="preserve"> ADDIN EN.CITE &lt;EndNote&gt;&lt;Cite&gt;&lt;Author&gt;World Health Organization&lt;/Author&gt;&lt;Year&gt;2022&lt;/Year&gt;&lt;RecNum&gt;167&lt;/RecNum&gt;&lt;DisplayText&gt;(World Health Organization, 2022)&lt;/DisplayText&gt;&lt;record&gt;&lt;rec-number&gt;167&lt;/rec-number&gt;&lt;foreign-keys&gt;&lt;key app="EN" db-id="xtwwf9wd8zrwe7etp5xpxt2mwzvtz2es5ttr" timestamp="1704849185"&gt;167&lt;/key&gt;&lt;/foreign-keys&gt;&lt;ref-type name="Web Page"&gt;12&lt;/ref-type&gt;&lt;contributors&gt;&lt;authors&gt;&lt;author&gt;World Health Organization,&lt;/author&gt;&lt;/authors&gt;&lt;/contributors&gt;&lt;titles&gt;&lt;title&gt;Disease Outbreak News; Increased incidence of scarlet fever and invasive Group A Streptococcus infection - multi-country&lt;/title&gt;&lt;/titles&gt;&lt;section&gt;https://www.who.int/emergencies/disease-outbreak-news/item/2022-DON429&lt;/section&gt;&lt;dates&gt;&lt;year&gt;2022&lt;/year&gt;&lt;/dates&gt;&lt;urls&gt;&lt;related-urls&gt;&lt;url&gt;https://www.who.int/emergencies/disease-outbreak-news/item/2022-DON429&lt;/url&gt;&lt;/related-urls&gt;&lt;/urls&gt;&lt;/record&gt;&lt;/Cite&gt;&lt;/EndNote&gt;</w:instrText>
      </w:r>
      <w:r w:rsidRPr="00674EF4">
        <w:fldChar w:fldCharType="separate"/>
      </w:r>
      <w:r>
        <w:rPr>
          <w:noProof/>
        </w:rPr>
        <w:t>(World Health Organization, 2022)</w:t>
      </w:r>
      <w:r w:rsidRPr="00674EF4">
        <w:fldChar w:fldCharType="end"/>
      </w:r>
      <w:r w:rsidRPr="00674EF4">
        <w:t xml:space="preserve">. It can also be transferred by contact with inanimate surfaces and has been found to have contaminated fomites (objects/materials likely to carry infections) for up to </w:t>
      </w:r>
      <w:r>
        <w:t>four</w:t>
      </w:r>
      <w:r w:rsidRPr="00674EF4">
        <w:t xml:space="preserve"> months </w:t>
      </w:r>
      <w:r w:rsidRPr="00674EF4">
        <w:fldChar w:fldCharType="begin"/>
      </w:r>
      <w:r w:rsidRPr="00674EF4">
        <w:instrText xml:space="preserve"> ADDIN EN.CITE &lt;EndNote&gt;&lt;Cite&gt;&lt;Author&gt;Nabarro&lt;/Author&gt;&lt;Year&gt;2022&lt;/Year&gt;&lt;RecNum&gt;96&lt;/RecNum&gt;&lt;DisplayText&gt;(Nabarro et al., 2022)&lt;/DisplayText&gt;&lt;record&gt;&lt;rec-number&gt;96&lt;/rec-number&gt;&lt;foreign-keys&gt;&lt;key app="EN" db-id="xtwwf9wd8zrwe7etp5xpxt2mwzvtz2es5ttr" timestamp="1704832321"&gt;96&lt;/key&gt;&lt;/foreign-keys&gt;&lt;ref-type name="Electronic Article"&gt;43&lt;/ref-type&gt;&lt;contributors&gt;&lt;authors&gt;&lt;author&gt;Nabarro, Laura E&lt;/author&gt;&lt;author&gt;Brown, Colin S&lt;/author&gt;&lt;author&gt;Balasegaram, Sooria&lt;/author&gt;&lt;author&gt;Decraene, Valérie&lt;/author&gt;&lt;author&gt;Elston, James&lt;/author&gt;&lt;author&gt;Kapadia, Smita&lt;/author&gt;&lt;author&gt;Harrington, Pauline&lt;/author&gt;&lt;author&gt;Hoffman, Peter&lt;/author&gt;&lt;author&gt;Mearkle, Rachel&lt;/author&gt;&lt;author&gt;Patel, Bharat&lt;/author&gt;&lt;/authors&gt;&lt;/contributors&gt;&lt;titles&gt;&lt;title&gt;Invasive Group A Streptococcus outbreaks associated with home healthcare, England, 2018–2019&lt;/title&gt;&lt;secondary-title&gt;Emerging Infectious Diseases&lt;/secondary-title&gt;&lt;/titles&gt;&lt;periodical&gt;&lt;full-title&gt;Emerging Infectious Diseases&lt;/full-title&gt;&lt;/periodical&gt;&lt;pages&gt;915&lt;/pages&gt;&lt;volume&gt;28&lt;/volume&gt;&lt;number&gt;5&lt;/number&gt;&lt;dates&gt;&lt;year&gt;2022&lt;/year&gt;&lt;/dates&gt;&lt;urls&gt;&lt;related-urls&gt;&lt;url&gt;https://www.ncbi.nlm.nih.gov/pmc/articles/PMC9045425/&lt;/url&gt;&lt;/related-urls&gt;&lt;/urls&gt;&lt;/record&gt;&lt;/Cite&gt;&lt;/EndNote&gt;</w:instrText>
      </w:r>
      <w:r w:rsidRPr="00674EF4">
        <w:fldChar w:fldCharType="separate"/>
      </w:r>
      <w:r w:rsidRPr="00674EF4">
        <w:t>(Nabarro et al., 2022)</w:t>
      </w:r>
      <w:r w:rsidRPr="00674EF4">
        <w:fldChar w:fldCharType="end"/>
      </w:r>
      <w:r w:rsidRPr="00674EF4">
        <w:t xml:space="preserve">. </w:t>
      </w:r>
      <w:r w:rsidRPr="00145FB1">
        <w:t>GAS infections can cause the autoimmune disease</w:t>
      </w:r>
      <w:r>
        <w:t>s</w:t>
      </w:r>
      <w:r w:rsidRPr="00145FB1">
        <w:t xml:space="preserve"> ARF</w:t>
      </w:r>
      <w:r>
        <w:t xml:space="preserve"> and PSGN </w:t>
      </w:r>
      <w:r w:rsidRPr="00DA0CB8">
        <w:fldChar w:fldCharType="begin">
          <w:fldData xml:space="preserve">PEVuZE5vdGU+PENpdGU+PEF1dGhvcj5DaG9uZzwvQXV0aG9yPjxZZWFyPjIwMjM8L1llYXI+PFJl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</w:fldData>
        </w:fldChar>
      </w:r>
      <w:r>
        <w:instrText xml:space="preserve"> ADDIN EN.CITE </w:instrText>
      </w:r>
      <w:r>
        <w:fldChar w:fldCharType="begin">
          <w:fldData xml:space="preserve">PEVuZE5vdGU+PENpdGU+PEF1dGhvcj5DaG9uZzwvQXV0aG9yPjxZZWFyPjIwMjM8L1llYXI+PFJl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</w:fldData>
        </w:fldChar>
      </w:r>
      <w:r>
        <w:instrText xml:space="preserve"> ADDIN EN.CITE.DATA </w:instrText>
      </w:r>
      <w:r>
        <w:fldChar w:fldCharType="end"/>
      </w:r>
      <w:r w:rsidRPr="00DA0CB8">
        <w:fldChar w:fldCharType="separate"/>
      </w:r>
      <w:r>
        <w:rPr>
          <w:noProof/>
        </w:rPr>
        <w:t>(Chong et al., 2023; Dowler &amp; Wilson, 2020; Limm-Chan et al., 2020; Sika-Paotonu et al., 2017)</w:t>
      </w:r>
      <w:r w:rsidRPr="00DA0CB8">
        <w:fldChar w:fldCharType="end"/>
      </w:r>
      <w:r w:rsidRPr="00DA0CB8">
        <w:t xml:space="preserve">. </w:t>
      </w:r>
      <w:r w:rsidRPr="00674EF4">
        <w:t xml:space="preserve">Much of the current literature </w:t>
      </w:r>
      <w:r>
        <w:t xml:space="preserve">on </w:t>
      </w:r>
      <w:r w:rsidRPr="00674EF4">
        <w:t>GAS infections in Aotearoa New Zealand focuses on pharyngitis, likely because of its role in the sequalae of ARF</w:t>
      </w:r>
      <w:r>
        <w:t xml:space="preserve"> </w:t>
      </w:r>
      <w:r w:rsidRPr="00674EF4">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instrText xml:space="preserve"> ADDIN EN.CITE </w:instrText>
      </w:r>
      <w: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instrText xml:space="preserve"> ADDIN EN.CITE.DATA </w:instrText>
      </w:r>
      <w:r>
        <w:fldChar w:fldCharType="end"/>
      </w:r>
      <w:r w:rsidRPr="00674EF4">
        <w:fldChar w:fldCharType="separate"/>
      </w:r>
      <w:r w:rsidRPr="00674EF4">
        <w:rPr>
          <w:noProof/>
        </w:rPr>
        <w:t>(Cannon et al., 2021)</w:t>
      </w:r>
      <w:r w:rsidRPr="00674EF4">
        <w:fldChar w:fldCharType="end"/>
      </w:r>
      <w:r w:rsidRPr="00674EF4">
        <w:t xml:space="preserve">. There is an increasing recognition of the role GAS skin infections play in the trajectory of disease development to iGAS, ARF and PSGN, but limited research nationally examining this </w:t>
      </w:r>
      <w:r w:rsidRPr="00674EF4">
        <w:fldChar w:fldCharType="begin">
          <w:fldData xml:space="preserve">PEVuZE5vdGU+PENpdGU+PEF1dGhvcj5CYXJ0aDwvQXV0aG9yPjxZZWFyPjIwMjI8L1llYXI+PFJl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</w:fldData>
        </w:fldChar>
      </w:r>
      <w:r w:rsidRPr="00674EF4">
        <w:instrText xml:space="preserve"> ADDIN EN.CITE </w:instrText>
      </w:r>
      <w:r w:rsidRPr="00674EF4">
        <w:fldChar w:fldCharType="begin">
          <w:fldData xml:space="preserve">PEVuZE5vdGU+PENpdGU+PEF1dGhvcj5CYXJ0aDwvQXV0aG9yPjxZZWFyPjIwMjI8L1llYXI+PFJl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</w:fldData>
        </w:fldChar>
      </w:r>
      <w:r w:rsidRPr="00674EF4">
        <w:instrText xml:space="preserve"> ADDIN EN.CITE.DATA </w:instrText>
      </w:r>
      <w:r w:rsidRPr="00674EF4">
        <w:fldChar w:fldCharType="end"/>
      </w:r>
      <w:r w:rsidRPr="00674EF4">
        <w:fldChar w:fldCharType="separate"/>
      </w:r>
      <w:r w:rsidRPr="00674EF4">
        <w:t>(Baker et al., 2023; Barth et al., 2022; Bennett et al., 2022)</w:t>
      </w:r>
      <w:r w:rsidRPr="00674EF4">
        <w:fldChar w:fldCharType="end"/>
      </w:r>
      <w:r w:rsidRPr="00674EF4">
        <w:t>.</w:t>
      </w:r>
    </w:p>
    <w:p w14:paraId="59753E93" w14:textId="77777777" w:rsidR="0048599C" w:rsidRPr="00674EF4" w:rsidRDefault="0048599C" w:rsidP="0048599C"/>
    <w:p w14:paraId="34495DBB" w14:textId="01EE6C91" w:rsidR="0048599C" w:rsidRDefault="0048599C" w:rsidP="0048599C">
      <w:r w:rsidRPr="00145FB1">
        <w:t xml:space="preserve">It has been hypothesised for </w:t>
      </w:r>
      <w:r>
        <w:t>some time</w:t>
      </w:r>
      <w:r w:rsidRPr="00145FB1">
        <w:t xml:space="preserve"> that GAS skin infection may be a significant risk factor for </w:t>
      </w:r>
      <w:r>
        <w:t>GAS-mediated diseases, and there is increasing evidence to support this. Studies</w:t>
      </w:r>
      <w:r w:rsidRPr="00145FB1">
        <w:t xml:space="preserve"> in Australia </w:t>
      </w:r>
      <w:r>
        <w:t xml:space="preserve">have found </w:t>
      </w:r>
      <w:r w:rsidRPr="00145FB1">
        <w:t xml:space="preserve">that Aboriginal </w:t>
      </w:r>
      <w:r>
        <w:t xml:space="preserve">and </w:t>
      </w:r>
      <w:r w:rsidRPr="00145FB1">
        <w:t xml:space="preserve">Torres Strait Islander communities with high rates of ARF </w:t>
      </w:r>
      <w:r>
        <w:t xml:space="preserve">have shown </w:t>
      </w:r>
      <w:r w:rsidRPr="00145FB1">
        <w:t xml:space="preserve">low rates of GAS throat infection (pharyngitis) but higher rates of GAS skin infection (impetigo) </w:t>
      </w:r>
      <w:r w:rsidRPr="00145FB1">
        <w:fldChar w:fldCharType="begin">
          <w:fldData xml:space="preserve">PEVuZE5vdGU+PENpdGU+PEF1dGhvcj5NY0RvbmFsZDwvQXV0aG9yPjxZZWFyPjIwMDQ8L1llYXI+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</w:fldData>
        </w:fldChar>
      </w:r>
      <w:r>
        <w:instrText xml:space="preserve"> ADDIN EN.CITE </w:instrText>
      </w:r>
      <w:r>
        <w:fldChar w:fldCharType="begin">
          <w:fldData xml:space="preserve">PEVuZE5vdGU+PENpdGU+PEF1dGhvcj5NY0RvbmFsZDwvQXV0aG9yPjxZZWFyPjIwMDQ8L1llYXI+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</w:fldData>
        </w:fldChar>
      </w:r>
      <w:r>
        <w:instrText xml:space="preserve"> ADDIN EN.CITE.DATA </w:instrText>
      </w:r>
      <w:r>
        <w:fldChar w:fldCharType="end"/>
      </w:r>
      <w:r w:rsidRPr="00145FB1">
        <w:fldChar w:fldCharType="separate"/>
      </w:r>
      <w:r w:rsidRPr="00145FB1">
        <w:rPr>
          <w:noProof/>
        </w:rPr>
        <w:t>(Currie &amp; Brewster, 2002; McDonald et al., 2004; McDonald et al., 2006)</w:t>
      </w:r>
      <w:r w:rsidRPr="00145FB1">
        <w:fldChar w:fldCharType="end"/>
      </w:r>
      <w:r w:rsidRPr="00145FB1">
        <w:t>.</w:t>
      </w:r>
      <w:r>
        <w:t xml:space="preserve"> </w:t>
      </w:r>
      <w:r w:rsidRPr="00145FB1">
        <w:t xml:space="preserve">There are also more recent case reports of GAS skin infection leading to ARF in the absence of GAS pharyngitis </w:t>
      </w:r>
      <w:r w:rsidRPr="00145FB1">
        <w:fldChar w:fldCharType="begin"/>
      </w:r>
      <w:r>
        <w:instrText xml:space="preserve"> ADDIN EN.CITE &lt;EndNote&gt;&lt;Cite&gt;&lt;Author&gt;O’Sullivan&lt;/Author&gt;&lt;Year&gt;2017&lt;/Year&gt;&lt;RecNum&gt;232&lt;/RecNum&gt;&lt;DisplayText&gt;(O’Sullivan et al., 2017)&lt;/DisplayText&gt;&lt;record&gt;&lt;rec-number&gt;232&lt;/rec-number&gt;&lt;foreign-keys&gt;&lt;key app="EN" db-id="xtwwf9wd8zrwe7etp5xpxt2mwzvtz2es5ttr" timestamp="1706220473"&gt;232&lt;/key&gt;&lt;/foreign-keys&gt;&lt;ref-type name="Electronic Article"&gt;43&lt;/ref-type&gt;&lt;contributors&gt;&lt;authors&gt;&lt;author&gt;O’Sullivan, Lance&lt;/author&gt;&lt;author&gt;Moreland, Nicole J&lt;/author&gt;&lt;author&gt;Webb, Rachel H&lt;/author&gt;&lt;author&gt;Upton, Arlo&lt;/author&gt;&lt;author&gt;Wilson, Nigel J&lt;/author&gt;&lt;/authors&gt;&lt;/contributors&gt;&lt;titles&gt;&lt;title&gt;Acute rheumatic fever after group A Streptococcus pyoderma and group G Streptococcus pharyngitis&lt;/title&gt;&lt;secondary-title&gt;The Pediatric infectious disease journal&lt;/secondary-title&gt;&lt;/titles&gt;&lt;periodical&gt;&lt;full-title&gt;The Pediatric Infectious Disease Journal&lt;/full-title&gt;&lt;/periodical&gt;&lt;pages&gt;692-694&lt;/pages&gt;&lt;volume&gt;36&lt;/volume&gt;&lt;number&gt;7&lt;/number&gt;&lt;dates&gt;&lt;year&gt;2017&lt;/year&gt;&lt;/dates&gt;&lt;isbn&gt;0891-3668&lt;/isbn&gt;&lt;urls&gt;&lt;related-urls&gt;&lt;url&gt;https://journals.lww.com/pidj/FullText/2017/07000/Acute_Rheumatic_Fever_After_Group_A_Streptococcus.23.aspx&lt;/url&gt;&lt;/related-urls&gt;&lt;/urls&gt;&lt;/record&gt;&lt;/Cite&gt;&lt;/EndNote&gt;</w:instrText>
      </w:r>
      <w:r w:rsidRPr="00145FB1">
        <w:fldChar w:fldCharType="separate"/>
      </w:r>
      <w:r w:rsidRPr="00145FB1">
        <w:rPr>
          <w:noProof/>
        </w:rPr>
        <w:t>(O’Sullivan et al., 2017)</w:t>
      </w:r>
      <w:r w:rsidRPr="00145FB1">
        <w:fldChar w:fldCharType="end"/>
      </w:r>
      <w:r w:rsidRPr="00145FB1">
        <w:t>.</w:t>
      </w:r>
      <w:r>
        <w:t xml:space="preserve"> </w:t>
      </w:r>
      <w:r w:rsidRPr="001A6052">
        <w:t xml:space="preserve">Aotearoa New Zealand </w:t>
      </w:r>
      <w:r>
        <w:t xml:space="preserve">research </w:t>
      </w:r>
      <w:r w:rsidRPr="001A6052">
        <w:t xml:space="preserve">is building </w:t>
      </w:r>
      <w:r>
        <w:t xml:space="preserve">additional </w:t>
      </w:r>
      <w:r w:rsidRPr="001A6052">
        <w:t>evidence that GAS skin infections are playing a role in the risk of developing these serious GAS</w:t>
      </w:r>
      <w:r>
        <w:t>-</w:t>
      </w:r>
      <w:r w:rsidRPr="001A6052">
        <w:t xml:space="preserve">mediated diseases. </w:t>
      </w:r>
    </w:p>
    <w:p w14:paraId="32C79E04" w14:textId="77777777" w:rsidR="0048599C" w:rsidRDefault="0048599C" w:rsidP="0048599C"/>
    <w:p w14:paraId="7D9DAA1E" w14:textId="77777777" w:rsidR="0048599C" w:rsidRPr="00F02E81" w:rsidRDefault="0048599C" w:rsidP="0048599C">
      <w:r>
        <w:t>A</w:t>
      </w:r>
      <w:r w:rsidRPr="001A6052">
        <w:t xml:space="preserve">n in-depth examination of risk factors for ARF </w:t>
      </w:r>
      <w:r>
        <w:t xml:space="preserve">found that </w:t>
      </w:r>
      <w:r w:rsidRPr="001A6052">
        <w:t>first</w:t>
      </w:r>
      <w:r>
        <w:t>-</w:t>
      </w:r>
      <w:r w:rsidRPr="001A6052">
        <w:t>episode ARF cases were significantly more likely than controls to self-report a definite or probable skin infection</w:t>
      </w:r>
      <w:r>
        <w:t>.</w:t>
      </w:r>
      <w:r w:rsidRPr="001A6052">
        <w:rPr>
          <w:rStyle w:val="FootnoteReference"/>
          <w:rFonts w:cs="Segoe UI"/>
          <w:sz w:val="20"/>
        </w:rPr>
        <w:footnoteReference w:id="3"/>
      </w:r>
      <w:r w:rsidRPr="001A6052">
        <w:t xml:space="preserve"> </w:t>
      </w:r>
      <w:r>
        <w:t>T</w:t>
      </w:r>
      <w:r w:rsidRPr="001A6052">
        <w:t xml:space="preserve">he highest risk </w:t>
      </w:r>
      <w:r>
        <w:t xml:space="preserve">was </w:t>
      </w:r>
      <w:r w:rsidRPr="001A6052">
        <w:t xml:space="preserve">seen when </w:t>
      </w:r>
      <w:r>
        <w:t xml:space="preserve">a </w:t>
      </w:r>
      <w:r w:rsidRPr="001A6052">
        <w:t xml:space="preserve">child reported both a skin infection and a sore throat </w:t>
      </w:r>
      <w:r w:rsidRPr="001A6052">
        <w:fldChar w:fldCharType="begin">
          <w:fldData xml:space="preserve">PEVuZE5vdGU+PENpdGU+PEF1dGhvcj5CYWtlcjwvQXV0aG9yPjxZZWFyPjIwMjI8L1llYXI+PFJl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</w:fldData>
        </w:fldChar>
      </w:r>
      <w:r w:rsidRPr="001A6052">
        <w:instrText xml:space="preserve"> ADDIN EN.CITE </w:instrText>
      </w:r>
      <w:r w:rsidRPr="001A6052">
        <w:fldChar w:fldCharType="begin">
          <w:fldData xml:space="preserve">PEVuZE5vdGU+PENpdGU+PEF1dGhvcj5CYWtlcjwvQXV0aG9yPjxZZWFyPjIwMjI8L1llYXI+PFJl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</w:fldData>
        </w:fldChar>
      </w:r>
      <w:r w:rsidRPr="001A6052">
        <w:instrText xml:space="preserve"> ADDIN EN.CITE.DATA </w:instrText>
      </w:r>
      <w:r w:rsidRPr="001A6052">
        <w:fldChar w:fldCharType="end"/>
      </w:r>
      <w:r w:rsidRPr="001A6052">
        <w:fldChar w:fldCharType="separate"/>
      </w:r>
      <w:r w:rsidRPr="001A6052">
        <w:rPr>
          <w:noProof/>
        </w:rPr>
        <w:t>(Baker et al., 2022; Baker et al., 2019)</w:t>
      </w:r>
      <w:r w:rsidRPr="001A6052">
        <w:fldChar w:fldCharType="end"/>
      </w:r>
      <w:r w:rsidRPr="001A6052">
        <w:t>.</w:t>
      </w:r>
      <w:r>
        <w:t xml:space="preserve"> </w:t>
      </w:r>
      <w:r w:rsidRPr="001A6052">
        <w:t xml:space="preserve">A larger study which included data </w:t>
      </w:r>
      <w:r w:rsidRPr="001A6052">
        <w:lastRenderedPageBreak/>
        <w:t>from 436</w:t>
      </w:r>
      <w:r>
        <w:t>,</w:t>
      </w:r>
      <w:r w:rsidRPr="001A6052">
        <w:t xml:space="preserve">798 skin swab culture results from the Auckland population over an </w:t>
      </w:r>
      <w:r>
        <w:t>eight</w:t>
      </w:r>
      <w:r w:rsidRPr="001A6052">
        <w:t>-year period (2010–2017) detected GAS in 12.7% of the skin samples (compared to 14.3% positive throat swabs).</w:t>
      </w:r>
      <w:r>
        <w:t xml:space="preserve"> </w:t>
      </w:r>
      <w:r w:rsidRPr="001A6052">
        <w:t>The risk of hospitalisation for ARF was highest in the 8</w:t>
      </w:r>
      <w:r>
        <w:t>–</w:t>
      </w:r>
      <w:r w:rsidRPr="001A6052">
        <w:t>90 days following a GAS</w:t>
      </w:r>
      <w:r>
        <w:t>-</w:t>
      </w:r>
      <w:r w:rsidRPr="001A6052">
        <w:t>positive skin swab, particularly for children aged 10</w:t>
      </w:r>
      <w:r>
        <w:t>–</w:t>
      </w:r>
      <w:r w:rsidRPr="001A6052">
        <w:t xml:space="preserve">14 </w:t>
      </w:r>
      <w:r w:rsidRPr="001A6052">
        <w:fldChar w:fldCharType="begin"/>
      </w:r>
      <w:r w:rsidRPr="001A6052">
        <w:instrText xml:space="preserve"> ADDIN EN.CITE &lt;EndNote&gt;&lt;Cite&gt;&lt;Author&gt;Oliver&lt;/Author&gt;&lt;Year&gt;2021&lt;/Year&gt;&lt;RecNum&gt;389&lt;/RecNum&gt;&lt;DisplayText&gt;(Oliver et al., 2021)&lt;/DisplayText&gt;&lt;record&gt;&lt;rec-number&gt;389&lt;/rec-number&gt;&lt;foreign-keys&gt;&lt;key app="EN" db-id="xtwwf9wd8zrwe7etp5xpxt2mwzvtz2es5ttr" timestamp="1721867796"&gt;389&lt;/key&gt;&lt;/foreign-keys&gt;&lt;ref-type name="Journal Article"&gt;17&lt;/ref-type&gt;&lt;contributors&gt;&lt;authors&gt;&lt;author&gt;Oliver, Jane&lt;/author&gt;&lt;author&gt;Bennett, Julie&lt;/author&gt;&lt;author&gt;Thomas, Sally&lt;/author&gt;&lt;author&gt;Zhang, Jane&lt;/author&gt;&lt;author&gt;Pierse, Nevil&lt;/author&gt;&lt;author&gt;Moreland, Nicole J&lt;/author&gt;&lt;author&gt;Williamson, Deborah A&lt;/author&gt;&lt;author&gt;Jack, Susan&lt;/author&gt;&lt;author&gt;Baker, Michael&lt;/author&gt;&lt;/authors&gt;&lt;/contributors&gt;&lt;titles&gt;&lt;title&gt;Preceding group A streptococcus skin and throat infections are individually associated with acute rheumatic fever: evidence from New Zealand&lt;/title&gt;&lt;secondary-title&gt;BMJ Global Health&lt;/secondary-title&gt;&lt;/titles&gt;&lt;periodical&gt;&lt;full-title&gt;BMJ Global Health&lt;/full-title&gt;&lt;/periodical&gt;&lt;pages&gt;e007038&lt;/pages&gt;&lt;volume&gt;6&lt;/volume&gt;&lt;number&gt;12&lt;/number&gt;&lt;dates&gt;&lt;year&gt;2021&lt;/year&gt;&lt;/dates&gt;&lt;urls&gt;&lt;related-urls&gt;&lt;url&gt;https://gh.bmj.com/content/bmjgh/6/12/e007038.full.pdf&lt;/url&gt;&lt;/related-urls&gt;&lt;/urls&gt;&lt;electronic-resource-num&gt;10.1136/bmjgh-2021-007038&lt;/electronic-resource-num&gt;&lt;/record&gt;&lt;/Cite&gt;&lt;/EndNote&gt;</w:instrText>
      </w:r>
      <w:r w:rsidRPr="001A6052">
        <w:fldChar w:fldCharType="separate"/>
      </w:r>
      <w:r w:rsidRPr="001A6052">
        <w:rPr>
          <w:noProof/>
        </w:rPr>
        <w:t>(Oliver et al., 2021)</w:t>
      </w:r>
      <w:r w:rsidRPr="001A6052">
        <w:fldChar w:fldCharType="end"/>
      </w:r>
      <w:r w:rsidRPr="001A6052">
        <w:t>.</w:t>
      </w:r>
      <w:r>
        <w:t xml:space="preserve"> </w:t>
      </w:r>
      <w:r w:rsidRPr="001A6052">
        <w:t xml:space="preserve">The role of GAS skin infections in ARF is also being linked through the </w:t>
      </w:r>
      <w:r>
        <w:t>‘</w:t>
      </w:r>
      <w:r w:rsidRPr="001A6052">
        <w:t>immune priming</w:t>
      </w:r>
      <w:r>
        <w:t>’</w:t>
      </w:r>
      <w:r w:rsidRPr="001A6052">
        <w:t xml:space="preserve"> hypothesis </w:t>
      </w:r>
      <w:r w:rsidRPr="001A6052">
        <w:fldChar w:fldCharType="begin"/>
      </w:r>
      <w:r w:rsidRPr="001A6052">
        <w:instrText xml:space="preserve"> ADDIN EN.CITE &lt;EndNote&gt;&lt;Cite&gt;&lt;Author&gt;Steer&lt;/Author&gt;&lt;Year&gt;2007&lt;/Year&gt;&lt;RecNum&gt;394&lt;/RecNum&gt;&lt;DisplayText&gt;(Steer et al., 2007)&lt;/DisplayText&gt;&lt;record&gt;&lt;rec-number&gt;394&lt;/rec-number&gt;&lt;foreign-keys&gt;&lt;key app="EN" db-id="xtwwf9wd8zrwe7etp5xpxt2mwzvtz2es5ttr" timestamp="1721945062"&gt;394&lt;/key&gt;&lt;/foreign-keys&gt;&lt;ref-type name="Journal Article"&gt;17&lt;/ref-type&gt;&lt;contributors&gt;&lt;authors&gt;&lt;author&gt;Steer, Andrew C&lt;/author&gt;&lt;author&gt;Danchin, Margaret H&lt;/author&gt;&lt;author&gt;Carapetis, Jonathan R&lt;/author&gt;&lt;/authors&gt;&lt;/contributors&gt;&lt;titles&gt;&lt;title&gt;Group A streptococcal infections in children&lt;/title&gt;&lt;secondary-title&gt;Journal of Paediatrics and Child Health&lt;/secondary-title&gt;&lt;/titles&gt;&lt;periodical&gt;&lt;full-title&gt;Journal of Paediatrics and Child Health&lt;/full-title&gt;&lt;/periodical&gt;&lt;pages&gt;203-213&lt;/pages&gt;&lt;volume&gt;43&lt;/volume&gt;&lt;number&gt;4&lt;/number&gt;&lt;dates&gt;&lt;year&gt;2007&lt;/year&gt;&lt;/dates&gt;&lt;isbn&gt;1034-4810&lt;/isbn&gt;&lt;urls&gt;&lt;related-urls&gt;&lt;url&gt;https://onlinelibrary.wiley.com/doi/abs/10.1111/j.1440-1754.2007.01051.x&lt;/url&gt;&lt;/related-urls&gt;&lt;/urls&gt;&lt;electronic-resource-num&gt;https://doi.org/10.1111/j.1440-1754.2007.01051.x&lt;/electronic-resource-num&gt;&lt;/record&gt;&lt;/Cite&gt;&lt;/EndNote&gt;</w:instrText>
      </w:r>
      <w:r w:rsidRPr="001A6052">
        <w:fldChar w:fldCharType="separate"/>
      </w:r>
      <w:r w:rsidRPr="001A6052">
        <w:rPr>
          <w:noProof/>
        </w:rPr>
        <w:t>(Steer et al., 2007)</w:t>
      </w:r>
      <w:r w:rsidRPr="001A6052">
        <w:fldChar w:fldCharType="end"/>
      </w:r>
      <w:r w:rsidRPr="001A6052">
        <w:t>.</w:t>
      </w:r>
      <w:r>
        <w:t xml:space="preserve"> In the study by</w:t>
      </w:r>
      <w:r w:rsidRPr="001A6052">
        <w:t xml:space="preserve"> </w:t>
      </w:r>
      <w:r w:rsidRPr="001A6052">
        <w:fldChar w:fldCharType="begin"/>
      </w:r>
      <w:r>
        <w:instrText xml:space="preserve"> ADDIN EN.CITE &lt;EndNote&gt;&lt;Cite AuthorYear="1"&gt;&lt;Author&gt;Lorenz&lt;/Author&gt;&lt;Year&gt;2021&lt;/Year&gt;&lt;RecNum&gt;391&lt;/RecNum&gt;&lt;DisplayText&gt;Lorenz et al. (2021)&lt;/DisplayText&gt;&lt;record&gt;&lt;rec-number&gt;391&lt;/rec-number&gt;&lt;foreign-keys&gt;&lt;key app="EN" db-id="xtwwf9wd8zrwe7etp5xpxt2mwzvtz2es5ttr" timestamp="1721867920"&gt;391&lt;/key&gt;&lt;/foreign-keys&gt;&lt;ref-type name="Journal Article"&gt;17&lt;/ref-type&gt;&lt;contributors&gt;&lt;authors&gt;&lt;author&gt;Lorenz, Natalie&lt;/author&gt;&lt;author&gt;Ho, Timothy K C&lt;/author&gt;&lt;author&gt;McGregor, Reuben&lt;/author&gt;&lt;author&gt;Davies, Mark R&lt;/author&gt;&lt;author&gt;Williamson, Deborah A&lt;/author&gt;&lt;author&gt;Gurney, Jason K&lt;/author&gt;&lt;author&gt;Smeesters, Pierre R&lt;/author&gt;&lt;author&gt;Baker, Michael G&lt;/author&gt;&lt;author&gt;Moreland, Nicole J&lt;/author&gt;&lt;/authors&gt;&lt;/contributors&gt;&lt;titles&gt;&lt;title&gt;Serological Profiling of Group A Streptococcus Infections in Acute Rheumatic Fever&lt;/title&gt;&lt;secondary-title&gt;Clinical Infectious Diseases&lt;/secondary-title&gt;&lt;/titles&gt;&lt;periodical&gt;&lt;full-title&gt;Clinical Infectious Diseases&lt;/full-title&gt;&lt;/periodical&gt;&lt;pages&gt;2322-2325&lt;/pages&gt;&lt;volume&gt;73&lt;/volume&gt;&lt;number&gt;12&lt;/number&gt;&lt;dates&gt;&lt;year&gt;2021&lt;/year&gt;&lt;/dates&gt;&lt;isbn&gt;1058-4838&lt;/isbn&gt;&lt;urls&gt;&lt;related-urls&gt;&lt;url&gt;https://doi.org/10.1093/cid/ciab180&lt;/url&gt;&lt;/related-urls&gt;&lt;/urls&gt;&lt;electronic-resource-num&gt;10.1093/cid/ciab180&lt;/electronic-resource-num&gt;&lt;access-date&gt;7/25/2024&lt;/access-date&gt;&lt;/record&gt;&lt;/Cite&gt;&lt;/EndNote&gt;</w:instrText>
      </w:r>
      <w:r w:rsidRPr="001A6052">
        <w:fldChar w:fldCharType="separate"/>
      </w:r>
      <w:r>
        <w:rPr>
          <w:noProof/>
        </w:rPr>
        <w:t>Lorenz et al. (2021)</w:t>
      </w:r>
      <w:r w:rsidRPr="001A6052">
        <w:fldChar w:fldCharType="end"/>
      </w:r>
      <w:r>
        <w:t>, 33 p</w:t>
      </w:r>
      <w:r w:rsidRPr="001A6052">
        <w:t xml:space="preserve">articipants with ARF </w:t>
      </w:r>
      <w:r>
        <w:t xml:space="preserve">were shown to have </w:t>
      </w:r>
      <w:r w:rsidRPr="001A6052">
        <w:t xml:space="preserve">a history of repeated exposure to GAS infections from either throat or skin </w:t>
      </w:r>
      <w:r>
        <w:t xml:space="preserve">compared to </w:t>
      </w:r>
      <w:r w:rsidRPr="001A6052">
        <w:t>matched controls</w:t>
      </w:r>
      <w:r>
        <w:t xml:space="preserve">. </w:t>
      </w:r>
      <w:r w:rsidRPr="001A6052">
        <w:fldChar w:fldCharType="begin"/>
      </w:r>
      <w:r>
        <w:instrText xml:space="preserve"> ADDIN EN.CITE &lt;EndNote&gt;&lt;Cite AuthorYear="1"&gt;&lt;Author&gt;Whitcombe&lt;/Author&gt;&lt;Year&gt;2022&lt;/Year&gt;&lt;RecNum&gt;390&lt;/RecNum&gt;&lt;DisplayText&gt;Whitcombe et al. (2022)&lt;/DisplayText&gt;&lt;record&gt;&lt;rec-number&gt;390&lt;/rec-number&gt;&lt;foreign-keys&gt;&lt;key app="EN" db-id="xtwwf9wd8zrwe7etp5xpxt2mwzvtz2es5ttr" timestamp="1721867867"&gt;390&lt;/key&gt;&lt;/foreign-keys&gt;&lt;ref-type name="Journal Article"&gt;17&lt;/ref-type&gt;&lt;contributors&gt;&lt;authors&gt;&lt;author&gt;Whitcombe, Alana L&lt;/author&gt;&lt;author&gt;McGregor, Reuben&lt;/author&gt;&lt;author&gt;Bennett, Julie&lt;/author&gt;&lt;author&gt;Gurney, Jason K&lt;/author&gt;&lt;author&gt;Williamson, Deborah A&lt;/author&gt;&lt;author&gt;Baker, Michael G&lt;/author&gt;&lt;author&gt;Moreland, Nicole J&lt;/author&gt;&lt;/authors&gt;&lt;/contributors&gt;&lt;titles&gt;&lt;title&gt;Increased Breadth of Group A Streptococcus Antibody Responses in Children With Acute Rheumatic Fever Compared to Precursor Pharyngitis and Skin Infections &lt;/title&gt;&lt;secondary-title&gt;Journal of Infectious Diseases&lt;/secondary-title&gt;&lt;/titles&gt;&lt;periodical&gt;&lt;full-title&gt;Journal of Infectious Diseases&lt;/full-title&gt;&lt;/periodical&gt;&lt;pages&gt;167-176&lt;/pages&gt;&lt;volume&gt;226&lt;/volume&gt;&lt;number&gt;1&lt;/number&gt;&lt;dates&gt;&lt;year&gt;2022&lt;/year&gt;&lt;/dates&gt;&lt;isbn&gt;0022-1899&lt;/isbn&gt;&lt;urls&gt;&lt;related-urls&gt;&lt;url&gt;https://doi.org/10.1093/infdis/jiac043&lt;/url&gt;&lt;/related-urls&gt;&lt;/urls&gt;&lt;electronic-resource-num&gt;10.1093/infdis/jiac043&lt;/electronic-resource-num&gt;&lt;access-date&gt;7/25/2024&lt;/access-date&gt;&lt;/record&gt;&lt;/Cite&gt;&lt;/EndNote&gt;</w:instrText>
      </w:r>
      <w:r w:rsidRPr="001A6052">
        <w:fldChar w:fldCharType="separate"/>
      </w:r>
      <w:r w:rsidRPr="001A6052">
        <w:rPr>
          <w:noProof/>
        </w:rPr>
        <w:t>Whitcombe et al. (2022)</w:t>
      </w:r>
      <w:r w:rsidRPr="001A6052">
        <w:fldChar w:fldCharType="end"/>
      </w:r>
      <w:r w:rsidRPr="001A6052">
        <w:t xml:space="preserve"> have </w:t>
      </w:r>
      <w:r>
        <w:t xml:space="preserve">also </w:t>
      </w:r>
      <w:r w:rsidRPr="001A6052">
        <w:t xml:space="preserve">shown that GAS skin infections produce a greater antigen </w:t>
      </w:r>
      <w:r>
        <w:t xml:space="preserve">magnitude and breadth in </w:t>
      </w:r>
      <w:r w:rsidRPr="001A6052">
        <w:t>immune response than GAS pharyngitis.</w:t>
      </w:r>
      <w:r>
        <w:t xml:space="preserve"> </w:t>
      </w:r>
    </w:p>
    <w:p w14:paraId="24944347" w14:textId="77777777" w:rsidR="0048599C" w:rsidRPr="0048599C" w:rsidRDefault="0048599C" w:rsidP="0048599C">
      <w:pPr>
        <w:pStyle w:val="Heading3"/>
        <w:rPr>
          <w:rStyle w:val="Strong"/>
          <w:b w:val="0"/>
          <w:bCs w:val="0"/>
        </w:rPr>
      </w:pPr>
      <w:r w:rsidRPr="0048599C">
        <w:rPr>
          <w:rStyle w:val="Strong"/>
          <w:b w:val="0"/>
          <w:bCs w:val="0"/>
        </w:rPr>
        <w:t>Pathogenesis of iGAS and GAS skin infections</w:t>
      </w:r>
    </w:p>
    <w:p w14:paraId="66E5B05D" w14:textId="2F05C0CB" w:rsidR="0048599C" w:rsidRPr="00B100C0" w:rsidRDefault="0048599C" w:rsidP="0048599C">
      <w:pPr>
        <w:rPr>
          <w:szCs w:val="21"/>
        </w:rPr>
      </w:pPr>
      <w:r w:rsidRPr="00B100C0">
        <w:rPr>
          <w:szCs w:val="21"/>
        </w:rPr>
        <w:t xml:space="preserve">GAS can enter the skin via a wound or break in the skin barrier. Initially, this manifests as a superficial skin infection, called impetigo. </w:t>
      </w:r>
      <w:r w:rsidRPr="00B100C0">
        <w:rPr>
          <w:rStyle w:val="SubtleEmphasis"/>
          <w:rFonts w:cs="Segoe UI"/>
          <w:i w:val="0"/>
          <w:iCs w:val="0"/>
          <w:color w:val="auto"/>
          <w:szCs w:val="21"/>
        </w:rPr>
        <w:t xml:space="preserve">Impetigo is most commonly associated with GAS and/or </w:t>
      </w:r>
      <w:r w:rsidRPr="00B100C0">
        <w:rPr>
          <w:rStyle w:val="SubtleEmphasis"/>
          <w:rFonts w:cs="Segoe UI"/>
          <w:color w:val="auto"/>
          <w:szCs w:val="21"/>
        </w:rPr>
        <w:t>Staphylococcus aureus</w:t>
      </w:r>
      <w:r w:rsidRPr="00B100C0">
        <w:rPr>
          <w:rStyle w:val="SubtleEmphasis"/>
          <w:rFonts w:cs="Segoe UI"/>
          <w:i w:val="0"/>
          <w:iCs w:val="0"/>
          <w:color w:val="auto"/>
          <w:szCs w:val="21"/>
        </w:rPr>
        <w:t xml:space="preserve"> bacteria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&lt;EndNote&gt;&lt;Cite&gt;&lt;Author&gt;Centers for Disease Control and Prevention&lt;/Author&gt;&lt;Year&gt;2022&lt;/Year&gt;&lt;RecNum&gt;355&lt;/RecNum&gt;&lt;DisplayText&gt;(Centers for Disease Control and Prevention, 2022b; Linz et al., 2023)&lt;/DisplayText&gt;&lt;record&gt;&lt;rec-number&gt;355&lt;/rec-number&gt;&lt;foreign-keys&gt;&lt;key app="EN" db-id="xtwwf9wd8zrwe7etp5xpxt2mwzvtz2es5ttr" timestamp="1710470210"&gt;355&lt;/key&gt;&lt;/foreign-keys&gt;&lt;ref-type name="Online Multimedia"&gt;48&lt;/ref-type&gt;&lt;contributors&gt;&lt;authors&gt;&lt;author&gt;Centers for Disease Control and Prevention, &lt;/author&gt;&lt;/authors&gt;&lt;/contributors&gt;&lt;titles&gt;&lt;title&gt;Impetigo&lt;/title&gt;&lt;/titles&gt;&lt;dates&gt;&lt;year&gt;2022&lt;/year&gt;&lt;/dates&gt;&lt;urls&gt;&lt;related-urls&gt;&lt;url&gt;https://www.cdc.gov/groupastrep/diseases-public/impetigo.html&lt;/url&gt;&lt;/related-urls&gt;&lt;/urls&gt;&lt;/record&gt;&lt;/Cite&gt;&lt;Cite&gt;&lt;Author&gt;Linz&lt;/Author&gt;&lt;Year&gt;2023&lt;/Year&gt;&lt;RecNum&gt;332&lt;/RecNum&gt;&lt;record&gt;&lt;rec-number&gt;332&lt;/rec-number&gt;&lt;foreign-keys&gt;&lt;key app="EN" db-id="xtwwf9wd8zrwe7etp5xpxt2mwzvtz2es5ttr" timestamp="1709176289"&gt;332&lt;/key&gt;&lt;/foreign-keys&gt;&lt;ref-type name="Journal Article"&gt;17&lt;/ref-type&gt;&lt;contributors&gt;&lt;authors&gt;&lt;author&gt;Linz, Matthew S.&lt;/author&gt;&lt;author&gt;Mattappallil, Arun&lt;/author&gt;&lt;author&gt;Finkel, Diana&lt;/author&gt;&lt;author&gt;Parker, Dane&lt;/author&gt;&lt;/authors&gt;&lt;/contributors&gt;&lt;titles&gt;&lt;title&gt;Clinical Impact of Staphylococcus aureus Skin and Soft Tissue Infections&lt;/title&gt;&lt;secondary-title&gt;Antibiotics&lt;/secondary-title&gt;&lt;/titles&gt;&lt;periodical&gt;&lt;full-title&gt;Antibiotics&lt;/full-title&gt;&lt;/periodical&gt;&lt;pages&gt;557&lt;/pages&gt;&lt;volume&gt;12&lt;/volume&gt;&lt;number&gt;3&lt;/number&gt;&lt;dates&gt;&lt;year&gt;2023&lt;/year&gt;&lt;/dates&gt;&lt;isbn&gt;2079-6382&lt;/isbn&gt;&lt;accession-num&gt;doi:10.3390/antibiotics12030557&lt;/accession-num&gt;&lt;urls&gt;&lt;related-urls&gt;&lt;url&gt;https://www.mdpi.com/2079-6382/12/3/557&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(Centers for Disease Control and Prevention, 2022b; Linz et al., 2023)</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It is also known as pyoderma or school sores, and the resulting blisters can form on the body where skin has been damaged and bacteria has entered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&lt;EndNote&gt;&lt;Cite&gt;&lt;Author&gt;Ministry of Health&lt;/Author&gt;&lt;Year&gt;2024&lt;/Year&gt;&lt;RecNum&gt;182&lt;/RecNum&gt;&lt;DisplayText&gt;(Ministry of Health, 2024)&lt;/DisplayText&gt;&lt;record&gt;&lt;rec-number&gt;182&lt;/rec-number&gt;&lt;foreign-keys&gt;&lt;key app="EN" db-id="xtwwf9wd8zrwe7etp5xpxt2mwzvtz2es5ttr" timestamp="1704849185"&gt;182&lt;/key&gt;&lt;/foreign-keys&gt;&lt;ref-type name="Online Multimedia"&gt;48&lt;/ref-type&gt;&lt;contributors&gt;&lt;authors&gt;&lt;author&gt;Ministry of Health,&lt;/author&gt;&lt;/authors&gt;&lt;/contributors&gt;&lt;titles&gt;&lt;title&gt;Impetigo (school sores)&lt;/title&gt;&lt;/titles&gt;&lt;dates&gt;&lt;year&gt;2024&lt;/year&gt;&lt;/dates&gt;&lt;urls&gt;&lt;related-urls&gt;&lt;url&gt;https://www.health.govt.nz/your-health/conditions-and-treatments/diseases-and-illnesses/impetigo-school-sores&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(Ministry of Health, 2024)</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w:t>
      </w:r>
      <w:r w:rsidRPr="00B100C0">
        <w:rPr>
          <w:szCs w:val="21"/>
        </w:rPr>
        <w:t xml:space="preserve">Impetigo can also be secondary to itching and skin abrasion caused by other conditions, such as insect bites, scabies, head lice, eczema or varicella (chicken pox), all of which can break the barrier of the skin and allow entry of GAS bacteria </w:t>
      </w:r>
      <w:r w:rsidRPr="00B100C0">
        <w:rPr>
          <w:szCs w:val="21"/>
        </w:rPr>
        <w:fldChar w:fldCharType="begin">
          <w:fldData xml:space="preserve">PEVuZE5vdGU+PENpdGU+PEF1dGhvcj5DZW50ZXJzIGZvciBEaXNlYXNlIENvbnRyb2wgYW5kIFBy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</w:fldData>
        </w:fldChar>
      </w:r>
      <w:r w:rsidRPr="00B100C0">
        <w:rPr>
          <w:szCs w:val="21"/>
        </w:rPr>
        <w:instrText xml:space="preserve"> ADDIN EN.CITE </w:instrText>
      </w:r>
      <w:r w:rsidRPr="00B100C0">
        <w:rPr>
          <w:szCs w:val="21"/>
        </w:rPr>
        <w:fldChar w:fldCharType="begin">
          <w:fldData xml:space="preserve">PEVuZE5vdGU+PENpdGU+PEF1dGhvcj5DZW50ZXJzIGZvciBEaXNlYXNlIENvbnRyb2wgYW5kIFBy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(Centers for Disease Control and Prevention, 2022a; Miller et al., 2022)</w:t>
      </w:r>
      <w:r w:rsidRPr="00B100C0">
        <w:rPr>
          <w:szCs w:val="21"/>
        </w:rPr>
        <w:fldChar w:fldCharType="end"/>
      </w:r>
      <w:r w:rsidRPr="00B100C0">
        <w:rPr>
          <w:szCs w:val="21"/>
        </w:rPr>
        <w:t xml:space="preserve">. If an initial infection of GAS-associated impetigo is left untreated, the infection can spread to deeper layers of the skin and cause more invasive manifestations of this disease, including abscesses and cellulitis </w:t>
      </w:r>
      <w:r w:rsidRPr="00B100C0">
        <w:rPr>
          <w:szCs w:val="21"/>
        </w:rPr>
        <w:fldChar w:fldCharType="begin"/>
      </w:r>
      <w:r w:rsidRPr="00B100C0">
        <w:rPr>
          <w:szCs w:val="21"/>
        </w:rPr>
        <w:instrText xml:space="preserve"> ADDIN EN.CITE &lt;EndNote&gt;&lt;Cite&gt;&lt;Author&gt;Centers for Disease Control and Prevention&lt;/Author&gt;&lt;Year&gt;2022&lt;/Year&gt;&lt;RecNum&gt;212&lt;/RecNum&gt;&lt;DisplayText&gt;(Centers for Disease Control and Prevention, 2022a)&lt;/DisplayText&gt;&lt;record&gt;&lt;rec-number&gt;212&lt;/rec-number&gt;&lt;foreign-keys&gt;&lt;key app="EN" db-id="xtwwf9wd8zrwe7etp5xpxt2mwzvtz2es5ttr" timestamp="1706216033"&gt;212&lt;/key&gt;&lt;/foreign-keys&gt;&lt;ref-type name="Web Page"&gt;12&lt;/ref-type&gt;&lt;contributors&gt;&lt;authors&gt;&lt;author&gt;Centers for Disease Control and Prevention, &lt;/author&gt;&lt;/authors&gt;&lt;/contributors&gt;&lt;titles&gt;&lt;title&gt;GAS infections&lt;/title&gt;&lt;/titles&gt;&lt;dates&gt;&lt;year&gt;2022&lt;/year&gt;&lt;/dates&gt;&lt;urls&gt;&lt;related-urls&gt;&lt;url&gt;https://www.cdc.gov/infectioncontrol/guidelines/healthcare-personnel/selected-infections/group-a-strep.html#:~:text=A%20common%20cause%20of%20pharyngeal,(STSS)%20and%20necrotizing%20fasciitis.&lt;/url&gt;&lt;/related-urls&gt;&lt;/urls&gt;&lt;/record&gt;&lt;/Cite&gt;&lt;/EndNote&gt;</w:instrText>
      </w:r>
      <w:r w:rsidRPr="00B100C0">
        <w:rPr>
          <w:szCs w:val="21"/>
        </w:rPr>
        <w:fldChar w:fldCharType="separate"/>
      </w:r>
      <w:r w:rsidRPr="00B100C0">
        <w:rPr>
          <w:noProof/>
          <w:szCs w:val="21"/>
        </w:rPr>
        <w:t>(Centers for Disease Control and Prevention, 2022a)</w:t>
      </w:r>
      <w:r w:rsidRPr="00B100C0">
        <w:rPr>
          <w:szCs w:val="21"/>
        </w:rPr>
        <w:fldChar w:fldCharType="end"/>
      </w:r>
      <w:r w:rsidRPr="00B100C0">
        <w:rPr>
          <w:szCs w:val="21"/>
        </w:rPr>
        <w:t xml:space="preserve">. From here, GAS bacteria can further invade the bloodstream and lead to iGAS, which presents as a variety of severe diseases, as noted above </w:t>
      </w:r>
      <w:r w:rsidRPr="00B100C0">
        <w:rPr>
          <w:szCs w:val="21"/>
        </w:rPr>
        <w:fldChar w:fldCharType="begin">
          <w:fldData xml:space="preserve">PEVuZE5vdGU+PENpdGU+PEF1dGhvcj5CZW5uZXR0PC9BdXRob3I+PFllYXI+MjAyMzwvWWVhcj48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==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PEVuZE5vdGU+PENpdGU+PEF1dGhvcj5CZW5uZXR0PC9BdXRob3I+PFllYXI+MjAyMzwvWWVhcj48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==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(Bennett et al., 2023; Cannon et al., 2021; World Health Organization, 2022)</w:t>
      </w:r>
      <w:r w:rsidRPr="00B100C0">
        <w:rPr>
          <w:szCs w:val="21"/>
        </w:rPr>
        <w:fldChar w:fldCharType="end"/>
      </w:r>
      <w:r w:rsidRPr="00B100C0">
        <w:rPr>
          <w:szCs w:val="21"/>
        </w:rPr>
        <w:t xml:space="preserve">. </w:t>
      </w:r>
    </w:p>
    <w:p w14:paraId="0AC20537" w14:textId="77777777" w:rsidR="0048599C" w:rsidRPr="00B100C0" w:rsidRDefault="0048599C" w:rsidP="0048599C">
      <w:pPr>
        <w:rPr>
          <w:szCs w:val="21"/>
        </w:rPr>
      </w:pPr>
    </w:p>
    <w:p w14:paraId="14ABDB1F" w14:textId="77777777" w:rsidR="0048599C" w:rsidRPr="00B100C0" w:rsidRDefault="0048599C" w:rsidP="0048599C">
      <w:pPr>
        <w:rPr>
          <w:szCs w:val="21"/>
        </w:rPr>
      </w:pPr>
      <w:r w:rsidRPr="00B100C0">
        <w:rPr>
          <w:szCs w:val="21"/>
        </w:rPr>
        <w:t xml:space="preserve">Eczema or scabies where a secondary GAS skin infection (impetigo) has developed is increasingly accepted as a precursor to iGAS </w:t>
      </w:r>
      <w:r w:rsidRPr="00B100C0">
        <w:rPr>
          <w:szCs w:val="21"/>
        </w:rPr>
        <w:fldChar w:fldCharType="begin">
          <w:fldData xml:space="preserve">PEVuZE5vdGU+PENpdGU+PEF1dGhvcj5MYWNleTwvQXV0aG9yPjxZZWFyPjIwMjM8L1llYXI+PFJl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</w:fldData>
        </w:fldChar>
      </w:r>
      <w:r w:rsidRPr="00B100C0">
        <w:rPr>
          <w:szCs w:val="21"/>
        </w:rPr>
        <w:instrText xml:space="preserve"> ADDIN EN.CITE </w:instrText>
      </w:r>
      <w:r w:rsidRPr="00B100C0">
        <w:rPr>
          <w:szCs w:val="21"/>
        </w:rPr>
        <w:fldChar w:fldCharType="begin">
          <w:fldData xml:space="preserve">PEVuZE5vdGU+PENpdGU+PEF1dGhvcj5MYWNleTwvQXV0aG9yPjxZZWFyPjIwMjM8L1llYXI+PFJl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(Aung et al., 2018; Lacey et al., 2023)</w:t>
      </w:r>
      <w:r w:rsidRPr="00B100C0">
        <w:rPr>
          <w:szCs w:val="21"/>
        </w:rPr>
        <w:fldChar w:fldCharType="end"/>
      </w:r>
      <w:r w:rsidRPr="00B100C0">
        <w:rPr>
          <w:szCs w:val="21"/>
        </w:rPr>
        <w:t xml:space="preserve">. There is a high incidence of both eczema and scabies in Aotearoa New Zealand, particularly among children </w:t>
      </w:r>
      <w:r w:rsidRPr="00B100C0">
        <w:rPr>
          <w:szCs w:val="21"/>
        </w:rPr>
        <w:fldChar w:fldCharType="begin">
          <w:fldData xml:space="preserve">PEVuZE5vdGU+PENpdGU+PEF1dGhvcj5CZW5uZXR0PC9BdXRob3I+PFllYXI+MjAyMjwvWWVhcj48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</w:fldData>
        </w:fldChar>
      </w:r>
      <w:r w:rsidRPr="00B100C0">
        <w:rPr>
          <w:szCs w:val="21"/>
        </w:rPr>
        <w:instrText xml:space="preserve"> ADDIN EN.CITE </w:instrText>
      </w:r>
      <w:r w:rsidRPr="00B100C0">
        <w:rPr>
          <w:szCs w:val="21"/>
        </w:rPr>
        <w:fldChar w:fldCharType="begin">
          <w:fldData xml:space="preserve">PEVuZE5vdGU+PENpdGU+PEF1dGhvcj5CZW5uZXR0PC9BdXRob3I+PFllYXI+MjAyMjwvWWVhcj48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(Bennett et al., 2022; Clayton et al., 2013)</w:t>
      </w:r>
      <w:r w:rsidRPr="00B100C0">
        <w:rPr>
          <w:szCs w:val="21"/>
        </w:rPr>
        <w:fldChar w:fldCharType="end"/>
      </w:r>
      <w:r w:rsidRPr="00B100C0">
        <w:rPr>
          <w:szCs w:val="21"/>
        </w:rPr>
        <w:t xml:space="preserve">. The most recent New Zealand Health Survey </w:t>
      </w:r>
      <w:r w:rsidRPr="00B100C0">
        <w:rPr>
          <w:szCs w:val="21"/>
        </w:rPr>
        <w:fldChar w:fldCharType="begin"/>
      </w:r>
      <w:r w:rsidRPr="00B100C0">
        <w:rPr>
          <w:szCs w:val="21"/>
        </w:rPr>
        <w:instrText xml:space="preserve"> ADDIN EN.CITE &lt;EndNote&gt;&lt;Cite&gt;&lt;Author&gt;Ministry of Health&lt;/Author&gt;&lt;Year&gt;2023&lt;/Year&gt;&lt;RecNum&gt;85&lt;/RecNum&gt;&lt;DisplayText&gt;(Ministry of Health, 2023a)&lt;/DisplayText&gt;&lt;record&gt;&lt;rec-number&gt;85&lt;/rec-number&gt;&lt;foreign-keys&gt;&lt;key app="EN" db-id="xtwwf9wd8zrwe7etp5xpxt2mwzvtz2es5ttr" timestamp="1704751483"&gt;85&lt;/key&gt;&lt;/foreign-keys&gt;&lt;ref-type name="Web Page"&gt;12&lt;/ref-type&gt;&lt;contributors&gt;&lt;authors&gt;&lt;author&gt;Ministry of Health, &lt;/author&gt;&lt;/authors&gt;&lt;/contributors&gt;&lt;titles&gt;&lt;title&gt;Annual Update of Key Results 2022/23: New Zealand Health Survey&lt;/title&gt;&lt;/titles&gt;&lt;dates&gt;&lt;year&gt;2023&lt;/year&gt;&lt;/dates&gt;&lt;urls&gt;&lt;related-urls&gt;&lt;url&gt;https://www.health.govt.nz/publication/annual-update-key-results-2022-23-new-zealand-health-survey&lt;/url&gt;&lt;/related-urls&gt;&lt;/urls&gt;&lt;/record&gt;&lt;/Cite&gt;&lt;/EndNote&gt;</w:instrText>
      </w:r>
      <w:r w:rsidRPr="00B100C0">
        <w:rPr>
          <w:szCs w:val="21"/>
        </w:rPr>
        <w:fldChar w:fldCharType="separate"/>
      </w:r>
      <w:r w:rsidRPr="00B100C0">
        <w:rPr>
          <w:noProof/>
          <w:szCs w:val="21"/>
        </w:rPr>
        <w:t>(Ministry of Health, 2023a)</w:t>
      </w:r>
      <w:r w:rsidRPr="00B100C0">
        <w:rPr>
          <w:szCs w:val="21"/>
        </w:rPr>
        <w:fldChar w:fldCharType="end"/>
      </w:r>
      <w:r w:rsidRPr="00B100C0">
        <w:rPr>
          <w:szCs w:val="21"/>
        </w:rPr>
        <w:t xml:space="preserve"> found that 18% of children under the age of four had clinically diagnosed eczema. Additionally, in the peak age group of scabies prevalence (15–19 years), there were 665.8 new cases per 100,000 in 2019 </w:t>
      </w:r>
      <w:r w:rsidRPr="00B100C0">
        <w:rPr>
          <w:szCs w:val="21"/>
        </w:rPr>
        <w:fldChar w:fldCharType="begin"/>
      </w:r>
      <w:r w:rsidRPr="00B100C0">
        <w:rPr>
          <w:szCs w:val="21"/>
        </w:rPr>
        <w:instrText xml:space="preserve"> ADDIN EN.CITE &lt;EndNote&gt;&lt;Cite&gt;&lt;Author&gt;Global Burden of Disease&lt;/Author&gt;&lt;Year&gt;n.d.&lt;/Year&gt;&lt;RecNum&gt;185&lt;/RecNum&gt;&lt;DisplayText&gt;(Global Burden of Disease, n.d.)&lt;/DisplayText&gt;&lt;record&gt;&lt;rec-number&gt;185&lt;/rec-number&gt;&lt;foreign-keys&gt;&lt;key app="EN" db-id="xtwwf9wd8zrwe7etp5xpxt2mwzvtz2es5ttr" timestamp="1704849185"&gt;185&lt;/key&gt;&lt;/foreign-keys&gt;&lt;ref-type name="Online Database"&gt;45&lt;/ref-type&gt;&lt;contributors&gt;&lt;authors&gt;&lt;author&gt;Global Burden of Disease,&lt;/author&gt;&lt;/authors&gt;&lt;/contributors&gt;&lt;titles&gt;&lt;title&gt;GDB compare Scabies NZ both sexes, 2019&lt;/title&gt;&lt;/titles&gt;&lt;dates&gt;&lt;year&gt;n.d.&lt;/year&gt;&lt;/dates&gt;&lt;urls&gt;&lt;related-urls&gt;&lt;url&gt;https://vizhub.healthdata.org/gbd-compare/&lt;/url&gt;&lt;/related-urls&gt;&lt;/urls&gt;&lt;/record&gt;&lt;/Cite&gt;&lt;/EndNote&gt;</w:instrText>
      </w:r>
      <w:r w:rsidRPr="00B100C0">
        <w:rPr>
          <w:szCs w:val="21"/>
        </w:rPr>
        <w:fldChar w:fldCharType="separate"/>
      </w:r>
      <w:r w:rsidRPr="00B100C0">
        <w:rPr>
          <w:noProof/>
          <w:szCs w:val="21"/>
        </w:rPr>
        <w:t>(Global Burden of Disease, n.d.)</w:t>
      </w:r>
      <w:r w:rsidRPr="00B100C0">
        <w:rPr>
          <w:szCs w:val="21"/>
        </w:rPr>
        <w:fldChar w:fldCharType="end"/>
      </w:r>
      <w:r w:rsidRPr="00B100C0">
        <w:rPr>
          <w:szCs w:val="21"/>
        </w:rPr>
        <w:t>.</w:t>
      </w:r>
    </w:p>
    <w:p w14:paraId="17EDBBB6" w14:textId="504EBDCF" w:rsidR="0048599C" w:rsidRDefault="0048599C" w:rsidP="0048599C">
      <w:pPr>
        <w:rPr>
          <w:shd w:val="clear" w:color="auto" w:fill="FFFFFF"/>
        </w:rPr>
      </w:pPr>
    </w:p>
    <w:p w14:paraId="65960363" w14:textId="77777777" w:rsidR="0048599C" w:rsidRDefault="0048599C" w:rsidP="0048599C">
      <w:pPr>
        <w:rPr>
          <w:shd w:val="clear" w:color="auto" w:fill="FFFFFF"/>
        </w:rPr>
        <w:sectPr w:rsidR="0048599C" w:rsidSect="00ED49DE">
          <w:pgSz w:w="11907" w:h="16834" w:code="9"/>
          <w:pgMar w:top="1418" w:right="1701" w:bottom="1134" w:left="1843" w:header="284" w:footer="425" w:gutter="284"/>
          <w:cols w:space="720"/>
        </w:sectPr>
      </w:pPr>
    </w:p>
    <w:p w14:paraId="77D49C31" w14:textId="46DFF884" w:rsidR="0048599C" w:rsidRDefault="0048599C" w:rsidP="0048599C">
      <w:pPr>
        <w:pStyle w:val="Figure"/>
        <w:rPr>
          <w:shd w:val="clear" w:color="auto" w:fill="FFFFFF"/>
        </w:rPr>
      </w:pPr>
      <w:bookmarkStart w:id="16" w:name="_Toc177551852"/>
      <w:r>
        <w:lastRenderedPageBreak/>
        <w:t xml:space="preserve">Figure </w:t>
      </w:r>
      <w:r w:rsidR="003C7FBF">
        <w:fldChar w:fldCharType="begin"/>
      </w:r>
      <w:r w:rsidR="003C7FBF">
        <w:instrText xml:space="preserve"> SEQ Figure \* ARABIC </w:instrText>
      </w:r>
      <w:r w:rsidR="003C7FBF">
        <w:fldChar w:fldCharType="separate"/>
      </w:r>
      <w:r w:rsidR="004C2723">
        <w:rPr>
          <w:noProof/>
        </w:rPr>
        <w:t>1</w:t>
      </w:r>
      <w:r w:rsidR="003C7FBF">
        <w:rPr>
          <w:noProof/>
        </w:rPr>
        <w:fldChar w:fldCharType="end"/>
      </w:r>
      <w:r>
        <w:t xml:space="preserve">: </w:t>
      </w:r>
      <w:r w:rsidRPr="0048599C">
        <w:rPr>
          <w:shd w:val="clear" w:color="auto" w:fill="FFFFFF"/>
        </w:rPr>
        <w:t>Theoretical skin infection and iGAS disease pathogenesis/sequence</w:t>
      </w:r>
      <w:bookmarkEnd w:id="16"/>
    </w:p>
    <w:p w14:paraId="281E7D23" w14:textId="68C98762" w:rsidR="0048599C" w:rsidRPr="0048599C" w:rsidRDefault="0048599C" w:rsidP="0048599C">
      <w:r>
        <w:rPr>
          <w:noProof/>
        </w:rPr>
        <w:drawing>
          <wp:inline distT="0" distB="0" distL="0" distR="0" wp14:anchorId="4290BF78" wp14:editId="037D8533">
            <wp:extent cx="5399373" cy="2827020"/>
            <wp:effectExtent l="0" t="0" r="0" b="0"/>
            <wp:docPr id="5" name="Picture 5" descr="Upstream GAS risk factors and downstream GAS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pstream GAS risk factors and downstream GAS risk factors"/>
                    <pic:cNvPicPr>
                      <a:picLocks noChangeAspect="1" noChangeArrowheads="1"/>
                    </pic:cNvPicPr>
                  </pic:nvPicPr>
                  <pic:blipFill rotWithShape="1">
                    <a:blip r:embed="rId22">
                      <a:extLst>
                        <a:ext uri="{28A0092B-C50C-407E-A947-70E740481C1C}">
                          <a14:useLocalDpi xmlns:a14="http://schemas.microsoft.com/office/drawing/2010/main" val="0"/>
                        </a:ext>
                      </a:extLst>
                    </a:blip>
                    <a:srcRect t="5280"/>
                    <a:stretch/>
                  </pic:blipFill>
                  <pic:spPr bwMode="auto">
                    <a:xfrm>
                      <a:off x="0" y="0"/>
                      <a:ext cx="5446157" cy="2851515"/>
                    </a:xfrm>
                    <a:prstGeom prst="rect">
                      <a:avLst/>
                    </a:prstGeom>
                    <a:noFill/>
                    <a:ln>
                      <a:noFill/>
                    </a:ln>
                    <a:extLst>
                      <a:ext uri="{53640926-AAD7-44D8-BBD7-CCE9431645EC}">
                        <a14:shadowObscured xmlns:a14="http://schemas.microsoft.com/office/drawing/2010/main"/>
                      </a:ext>
                    </a:extLst>
                  </pic:spPr>
                </pic:pic>
              </a:graphicData>
            </a:graphic>
          </wp:inline>
        </w:drawing>
      </w:r>
    </w:p>
    <w:p w14:paraId="161ACADB" w14:textId="77777777" w:rsidR="0048599C" w:rsidRDefault="0048599C" w:rsidP="0048599C">
      <w:pPr>
        <w:sectPr w:rsidR="0048599C" w:rsidSect="00ED49DE">
          <w:pgSz w:w="11907" w:h="16834" w:code="9"/>
          <w:pgMar w:top="1418" w:right="1701" w:bottom="1134" w:left="1843" w:header="284" w:footer="425" w:gutter="284"/>
          <w:cols w:space="720"/>
        </w:sectPr>
      </w:pPr>
    </w:p>
    <w:p w14:paraId="1CE4DF65" w14:textId="77777777" w:rsidR="0048599C" w:rsidRPr="0048599C" w:rsidRDefault="0048599C" w:rsidP="0048599C">
      <w:pPr>
        <w:pStyle w:val="Heading1"/>
      </w:pPr>
      <w:bookmarkStart w:id="17" w:name="_Toc175725192"/>
      <w:bookmarkStart w:id="18" w:name="_Toc159335908"/>
      <w:bookmarkStart w:id="19" w:name="_Toc157513537"/>
      <w:bookmarkStart w:id="20" w:name="_Toc177563427"/>
      <w:r w:rsidRPr="0048599C">
        <w:lastRenderedPageBreak/>
        <w:t>GAS skin infections, iGAS, ARF, RHD and PSGN</w:t>
      </w:r>
      <w:bookmarkEnd w:id="17"/>
      <w:bookmarkEnd w:id="20"/>
      <w:r w:rsidRPr="0048599C">
        <w:t xml:space="preserve"> </w:t>
      </w:r>
      <w:bookmarkEnd w:id="18"/>
    </w:p>
    <w:p w14:paraId="135AE323" w14:textId="77777777" w:rsidR="0048599C" w:rsidRPr="0048599C" w:rsidRDefault="0048599C" w:rsidP="0048599C">
      <w:pPr>
        <w:pStyle w:val="Heading2"/>
      </w:pPr>
      <w:bookmarkStart w:id="21" w:name="_Toc175725193"/>
      <w:bookmarkStart w:id="22" w:name="_Toc177563428"/>
      <w:r w:rsidRPr="0048599C">
        <w:t>International evidence</w:t>
      </w:r>
      <w:bookmarkEnd w:id="21"/>
      <w:bookmarkEnd w:id="22"/>
    </w:p>
    <w:p w14:paraId="20C86718" w14:textId="39CBC54E" w:rsidR="0048599C" w:rsidRPr="00B100C0" w:rsidRDefault="0048599C" w:rsidP="0048599C">
      <w:pPr>
        <w:rPr>
          <w:szCs w:val="21"/>
        </w:rPr>
      </w:pPr>
      <w:r w:rsidRPr="00B100C0">
        <w:rPr>
          <w:szCs w:val="21"/>
        </w:rPr>
        <w:t>To examine the international evidence about the prevalence, incidence and associations between iGAS, ARF, RHD, PGSN, and GAS skin infections (including impetigo and cellulitis, infected eczema and scabies), a systematic review was undertaken</w:t>
      </w:r>
      <w:bookmarkEnd w:id="19"/>
      <w:r w:rsidRPr="00B100C0">
        <w:rPr>
          <w:szCs w:val="21"/>
        </w:rPr>
        <w:t xml:space="preserve"> following the Joanna Briggs Institute (JBI) method for systematic reviews of prevalence and incidence studies </w:t>
      </w:r>
      <w:r w:rsidRPr="00B100C0">
        <w:rPr>
          <w:szCs w:val="21"/>
        </w:rPr>
        <w:fldChar w:fldCharType="begin"/>
      </w:r>
      <w:r w:rsidRPr="00B100C0">
        <w:rPr>
          <w:szCs w:val="21"/>
        </w:rPr>
        <w:instrText xml:space="preserve"> ADDIN EN.CITE &lt;EndNote&gt;&lt;Cite&gt;&lt;Author&gt;Munn&lt;/Author&gt;&lt;Year&gt;2017&lt;/Year&gt;&lt;RecNum&gt;322&lt;/RecNum&gt;&lt;DisplayText&gt;(Munn et al., 2017)&lt;/DisplayText&gt;&lt;record&gt;&lt;rec-number&gt;322&lt;/rec-number&gt;&lt;foreign-keys&gt;&lt;key app="EN" db-id="xtwwf9wd8zrwe7etp5xpxt2mwzvtz2es5ttr" timestamp="1707703870"&gt;322&lt;/key&gt;&lt;/foreign-keys&gt;&lt;ref-type name="Journal Article"&gt;17&lt;/ref-type&gt;&lt;contributors&gt;&lt;authors&gt;&lt;author&gt;Munn, Zachary&lt;/author&gt;&lt;author&gt;Moola, Sandeep&lt;/author&gt;&lt;author&gt;Lisy, Karolina&lt;/author&gt;&lt;author&gt;Riitano, Dagmara&lt;/author&gt;&lt;author&gt;Tufanaru, Catalin&lt;/author&gt;&lt;/authors&gt;&lt;/contributors&gt;&lt;titles&gt;&lt;title&gt;Systematic reviews of prevalence and incidence&lt;/title&gt;&lt;secondary-title&gt;Joanna Briggs Institute Reviewer’s Manual&lt;/secondary-title&gt;&lt;/titles&gt;&lt;periodical&gt;&lt;full-title&gt;Joanna Briggs Institute Reviewer’s Manual&lt;/full-title&gt;&lt;/periodical&gt;&lt;pages&gt;5.1-5.5&lt;/pages&gt;&lt;dates&gt;&lt;year&gt;2017&lt;/year&gt;&lt;/dates&gt;&lt;urls&gt;&lt;related-urls&gt;&lt;url&gt;https://jbi-global-wiki.refined.site/space/MANUAL/4688607/Chapter+5%3A+Systematic+reviews+of+prevalence+and+incidence&lt;/url&gt;&lt;/related-urls&gt;&lt;/urls&gt;&lt;/record&gt;&lt;/Cite&gt;&lt;/EndNote&gt;</w:instrText>
      </w:r>
      <w:r w:rsidRPr="00B100C0">
        <w:rPr>
          <w:szCs w:val="21"/>
        </w:rPr>
        <w:fldChar w:fldCharType="separate"/>
      </w:r>
      <w:r w:rsidRPr="00B100C0">
        <w:rPr>
          <w:noProof/>
          <w:szCs w:val="21"/>
        </w:rPr>
        <w:t>(Munn et al., 2017)</w:t>
      </w:r>
      <w:r w:rsidRPr="00B100C0">
        <w:rPr>
          <w:szCs w:val="21"/>
        </w:rPr>
        <w:fldChar w:fldCharType="end"/>
      </w:r>
      <w:r w:rsidRPr="00B100C0">
        <w:rPr>
          <w:szCs w:val="21"/>
        </w:rPr>
        <w:t xml:space="preserve">. The inclusion criteria, quality appraisal instrument and search strategy results are provided in </w:t>
      </w:r>
      <w:r w:rsidRPr="00B100C0">
        <w:rPr>
          <w:rStyle w:val="Hyperlink"/>
          <w:szCs w:val="21"/>
        </w:rPr>
        <w:t xml:space="preserve">Supplementary </w:t>
      </w:r>
      <w:hyperlink w:anchor="_Supplementary_Material_1:" w:history="1">
        <w:r w:rsidRPr="00B100C0">
          <w:rPr>
            <w:rStyle w:val="Hyperlink"/>
            <w:szCs w:val="21"/>
          </w:rPr>
          <w:t>Material</w:t>
        </w:r>
      </w:hyperlink>
      <w:r w:rsidRPr="00B100C0">
        <w:rPr>
          <w:rStyle w:val="Hyperlink"/>
          <w:szCs w:val="21"/>
        </w:rPr>
        <w:t xml:space="preserve"> 1</w:t>
      </w:r>
      <w:r w:rsidR="0017447D" w:rsidRPr="00B100C0">
        <w:rPr>
          <w:szCs w:val="21"/>
        </w:rPr>
        <w:t>.</w:t>
      </w:r>
      <w:r w:rsidRPr="00B100C0">
        <w:rPr>
          <w:szCs w:val="21"/>
        </w:rPr>
        <w:t xml:space="preserve"> </w:t>
      </w:r>
      <w:r w:rsidRPr="00B100C0">
        <w:rPr>
          <w:rFonts w:eastAsia="Calibri"/>
          <w:szCs w:val="21"/>
        </w:rPr>
        <w:t xml:space="preserve">The JBI Critical Appraisal Instrument for Studies Reporting Prevalence Data </w:t>
      </w:r>
      <w:r w:rsidRPr="00B100C0">
        <w:rPr>
          <w:rFonts w:eastAsia="Calibri"/>
          <w:szCs w:val="21"/>
        </w:rPr>
        <w:fldChar w:fldCharType="begin"/>
      </w:r>
      <w:r w:rsidRPr="00B100C0">
        <w:rPr>
          <w:rFonts w:eastAsia="Calibri"/>
          <w:szCs w:val="21"/>
        </w:rPr>
        <w:instrText xml:space="preserve"> ADDIN EN.CITE &lt;EndNote&gt;&lt;Cite&gt;&lt;Author&gt;Munn&lt;/Author&gt;&lt;Year&gt;2015&lt;/Year&gt;&lt;RecNum&gt;320&lt;/RecNum&gt;&lt;DisplayText&gt;(Munn et al., 2015)&lt;/DisplayText&gt;&lt;record&gt;&lt;rec-number&gt;320&lt;/rec-number&gt;&lt;foreign-keys&gt;&lt;key app="EN" db-id="xtwwf9wd8zrwe7etp5xpxt2mwzvtz2es5ttr" timestamp="1707250279"&gt;320&lt;/key&gt;&lt;/foreign-keys&gt;&lt;ref-type name="Journal Article"&gt;17&lt;/ref-type&gt;&lt;contributors&gt;&lt;authors&gt;&lt;author&gt;Munn, Zachary&lt;/author&gt;&lt;author&gt;Moola, Sandeep&lt;/author&gt;&lt;author&gt;Lisy, Karolina&lt;/author&gt;&lt;author&gt;Riitano, Dagmara&lt;/author&gt;&lt;author&gt;Tufanaru, Catalin&lt;/author&gt;&lt;/authors&gt;&lt;/contributors&gt;&lt;titles&gt;&lt;title&gt;Methodological guidance for systematic reviews of observational epidemiological studies reporting prevalence and cumulative incidence data&lt;/title&gt;&lt;secondary-title&gt;JBI Evidence Implementation&lt;/secondary-title&gt;&lt;/titles&gt;&lt;periodical&gt;&lt;full-title&gt;JBI Evidence Implementation&lt;/full-title&gt;&lt;/periodical&gt;&lt;pages&gt;147-153&lt;/pages&gt;&lt;volume&gt;13&lt;/volume&gt;&lt;number&gt;3&lt;/number&gt;&lt;keywords&gt;&lt;keyword&gt;epidemiology&lt;/keyword&gt;&lt;keyword&gt;incidence&lt;/keyword&gt;&lt;keyword&gt;observational&lt;/keyword&gt;&lt;keyword&gt;prevalence&lt;/keyword&gt;&lt;keyword&gt;systematic review&lt;/keyword&gt;&lt;/keywords&gt;&lt;dates&gt;&lt;year&gt;2015&lt;/year&gt;&lt;/dates&gt;&lt;isbn&gt;2691-3321&lt;/isbn&gt;&lt;accession-num&gt;01787381-201509000-00006&lt;/accession-num&gt;&lt;urls&gt;&lt;related-urls&gt;&lt;url&gt;https://journals.lww.com/ijebh/fulltext/2015/09000/methodological_guidance_for_systematic_reviews_of.6.aspx&lt;/url&gt;&lt;/related-urls&gt;&lt;/urls&gt;&lt;electronic-resource-num&gt;10.1097/xeb.0000000000000054&lt;/electronic-resource-num&gt;&lt;/record&gt;&lt;/Cite&gt;&lt;/EndNote&gt;</w:instrText>
      </w:r>
      <w:r w:rsidRPr="00B100C0">
        <w:rPr>
          <w:rFonts w:eastAsia="Calibri"/>
          <w:szCs w:val="21"/>
        </w:rPr>
        <w:fldChar w:fldCharType="separate"/>
      </w:r>
      <w:r w:rsidRPr="00B100C0">
        <w:rPr>
          <w:rFonts w:eastAsia="Calibri"/>
          <w:noProof/>
          <w:szCs w:val="21"/>
        </w:rPr>
        <w:t>(Munn et al., 2015)</w:t>
      </w:r>
      <w:r w:rsidRPr="00B100C0">
        <w:rPr>
          <w:rFonts w:eastAsia="Calibri"/>
          <w:szCs w:val="21"/>
        </w:rPr>
        <w:fldChar w:fldCharType="end"/>
      </w:r>
      <w:r w:rsidRPr="00B100C0">
        <w:rPr>
          <w:rFonts w:eastAsia="Calibri"/>
          <w:szCs w:val="21"/>
        </w:rPr>
        <w:t xml:space="preserve"> was used to assess each of the 40 studies identified in the initial literature search. A list of these 40 studies, the Preferred Reporting Items for Systematic reviews and Meta-Analyses (PRISMA) flowchart of the selection process and a summary of decision-making for inclusion or exclusion is provided in </w:t>
      </w:r>
      <w:hyperlink w:anchor="_Supplementary_Material_1:" w:history="1">
        <w:r w:rsidRPr="00B100C0">
          <w:rPr>
            <w:rStyle w:val="Hyperlink"/>
            <w:rFonts w:eastAsia="Calibri"/>
            <w:szCs w:val="21"/>
          </w:rPr>
          <w:t>Supplementary</w:t>
        </w:r>
      </w:hyperlink>
      <w:r w:rsidRPr="00B100C0">
        <w:rPr>
          <w:rStyle w:val="Hyperlink"/>
          <w:rFonts w:eastAsia="Calibri"/>
          <w:szCs w:val="21"/>
        </w:rPr>
        <w:t xml:space="preserve"> Material 1</w:t>
      </w:r>
      <w:r w:rsidRPr="00B100C0">
        <w:rPr>
          <w:rFonts w:eastAsia="Calibri"/>
          <w:szCs w:val="21"/>
        </w:rPr>
        <w:t>. Two team members independently scored the studies with 12 confirmed for inclusion</w:t>
      </w:r>
      <w:r w:rsidRPr="00B100C0">
        <w:rPr>
          <w:szCs w:val="21"/>
        </w:rPr>
        <w:t xml:space="preserve">. A summary of evidence table is provided for theses 12 studies in </w:t>
      </w:r>
      <w:hyperlink w:anchor="_Supplementary_Material_2:" w:history="1">
        <w:r w:rsidRPr="00B100C0">
          <w:rPr>
            <w:rStyle w:val="Hyperlink"/>
            <w:rFonts w:cs="Segoe UI"/>
            <w:szCs w:val="21"/>
          </w:rPr>
          <w:t>Supplementa</w:t>
        </w:r>
        <w:bookmarkStart w:id="23" w:name="_Hlt159309103"/>
        <w:r w:rsidRPr="00B100C0">
          <w:rPr>
            <w:rStyle w:val="Hyperlink"/>
            <w:rFonts w:cs="Segoe UI"/>
            <w:szCs w:val="21"/>
          </w:rPr>
          <w:t>r</w:t>
        </w:r>
        <w:bookmarkEnd w:id="23"/>
        <w:r w:rsidRPr="00B100C0">
          <w:rPr>
            <w:rStyle w:val="Hyperlink"/>
            <w:rFonts w:cs="Segoe UI"/>
            <w:szCs w:val="21"/>
          </w:rPr>
          <w:t>y Material 2</w:t>
        </w:r>
      </w:hyperlink>
      <w:r w:rsidRPr="00B100C0">
        <w:rPr>
          <w:szCs w:val="21"/>
        </w:rPr>
        <w:t>.</w:t>
      </w:r>
    </w:p>
    <w:p w14:paraId="345BEACB" w14:textId="77777777" w:rsidR="0048599C" w:rsidRPr="00B100C0" w:rsidRDefault="0048599C" w:rsidP="0048599C">
      <w:pPr>
        <w:rPr>
          <w:rFonts w:eastAsia="Calibri"/>
          <w:szCs w:val="21"/>
        </w:rPr>
      </w:pPr>
    </w:p>
    <w:p w14:paraId="4327D218" w14:textId="454B30CF" w:rsidR="0048599C" w:rsidRPr="00B100C0" w:rsidRDefault="0048599C" w:rsidP="0048599C">
      <w:pPr>
        <w:rPr>
          <w:szCs w:val="21"/>
        </w:rPr>
      </w:pPr>
      <w:r w:rsidRPr="00B100C0">
        <w:rPr>
          <w:szCs w:val="21"/>
        </w:rPr>
        <w:t xml:space="preserve">The 12 papers were made up of four studies focusing on the prevalence of iGAS </w:t>
      </w:r>
      <w:r w:rsidRPr="00B100C0">
        <w:rPr>
          <w:szCs w:val="21"/>
        </w:rPr>
        <w:fldChar w:fldCharType="begin">
          <w:fldData xml:space="preserve">PEVuZE5vdGU+PENpdGU+PEF1dGhvcj5Cb2NraW5nPC9BdXRob3I+PFllYXI+MjAxNzwvWWVhcj48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</w:fldData>
        </w:fldChar>
      </w:r>
      <w:r w:rsidRPr="00B100C0">
        <w:rPr>
          <w:szCs w:val="21"/>
        </w:rPr>
        <w:instrText xml:space="preserve"> ADDIN EN.CITE </w:instrText>
      </w:r>
      <w:r w:rsidRPr="00B100C0">
        <w:rPr>
          <w:szCs w:val="21"/>
        </w:rPr>
        <w:fldChar w:fldCharType="begin">
          <w:fldData xml:space="preserve">PEVuZE5vdGU+PENpdGU+PEF1dGhvcj5Cb2NraW5nPC9BdXRob3I+PFllYXI+MjAxNzwvWWVhcj48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(Bocking et al., 2017; Nwosu et al., 2023; Thean et al., 2021; Valenciano et al., 2021)</w:t>
      </w:r>
      <w:r w:rsidRPr="00B100C0">
        <w:rPr>
          <w:szCs w:val="21"/>
        </w:rPr>
        <w:fldChar w:fldCharType="end"/>
      </w:r>
      <w:r w:rsidRPr="00B100C0">
        <w:rPr>
          <w:szCs w:val="21"/>
        </w:rPr>
        <w:t xml:space="preserve">; three studies focused on prevalence of GAS and skin infections </w:t>
      </w:r>
      <w:r w:rsidRPr="00B100C0">
        <w:rPr>
          <w:szCs w:val="21"/>
        </w:rPr>
        <w:fldChar w:fldCharType="begin">
          <w:fldData xml:space="preserve">PEVuZE5vdGU+PENpdGU+PEF1dGhvcj5Bcm1pdGFnZTwvQXV0aG9yPjxZZWFyPjIwMTk8L1llYXI+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=
</w:fldData>
        </w:fldChar>
      </w:r>
      <w:r w:rsidRPr="00B100C0">
        <w:rPr>
          <w:szCs w:val="21"/>
        </w:rPr>
        <w:instrText xml:space="preserve"> ADDIN EN.CITE </w:instrText>
      </w:r>
      <w:r w:rsidRPr="00B100C0">
        <w:rPr>
          <w:szCs w:val="21"/>
        </w:rPr>
        <w:fldChar w:fldCharType="begin">
          <w:fldData xml:space="preserve">PEVuZE5vdGU+PENpdGU+PEF1dGhvcj5Bcm1pdGFnZTwvQXV0aG9yPjxZZWFyPjIwMTk8L1llYXI+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=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(Armitage et al., 2019; Chang et al., 2019; Taiaroa et al., 2021)</w:t>
      </w:r>
      <w:r w:rsidRPr="00B100C0">
        <w:rPr>
          <w:szCs w:val="21"/>
        </w:rPr>
        <w:fldChar w:fldCharType="end"/>
      </w:r>
      <w:r w:rsidRPr="00B100C0">
        <w:rPr>
          <w:szCs w:val="21"/>
        </w:rPr>
        <w:t xml:space="preserve">; three studies focused on the prevalence of acute post-streptococcal glomerulonephritis (APSGN) </w:t>
      </w:r>
      <w:r w:rsidRPr="00B100C0">
        <w:rPr>
          <w:szCs w:val="21"/>
        </w:rPr>
        <w:fldChar w:fldCharType="begin">
          <w:fldData xml:space="preserve">PEVuZE5vdGU+PENpdGU+PEF1dGhvcj5DaG9uZzwvQXV0aG9yPjxZZWFyPjIwMjM8L1llYXI+PFJl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</w:fldData>
        </w:fldChar>
      </w:r>
      <w:r w:rsidRPr="00B100C0">
        <w:rPr>
          <w:szCs w:val="21"/>
        </w:rPr>
        <w:instrText xml:space="preserve"> ADDIN EN.CITE </w:instrText>
      </w:r>
      <w:r w:rsidRPr="00B100C0">
        <w:rPr>
          <w:szCs w:val="21"/>
        </w:rPr>
        <w:fldChar w:fldCharType="begin">
          <w:fldData xml:space="preserve">PEVuZE5vdGU+PENpdGU+PEF1dGhvcj5DaG9uZzwvQXV0aG9yPjxZZWFyPjIwMjM8L1llYXI+PFJl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(Chong et al., 2023; Dowler &amp; Wilson, 2020; Limm-Chan et al., 2020)</w:t>
      </w:r>
      <w:r w:rsidRPr="00B100C0">
        <w:rPr>
          <w:szCs w:val="21"/>
        </w:rPr>
        <w:fldChar w:fldCharType="end"/>
      </w:r>
      <w:r w:rsidRPr="00B100C0">
        <w:rPr>
          <w:szCs w:val="21"/>
        </w:rPr>
        <w:t xml:space="preserve"> and two studies focused on the prevalence of ARF or RHD </w:t>
      </w:r>
      <w:r w:rsidRPr="00B100C0">
        <w:rPr>
          <w:szCs w:val="21"/>
        </w:rPr>
        <w:fldChar w:fldCharType="begin">
          <w:fldData xml:space="preserve">PEVuZE5vdGU+PENpdGU+PEF1dGhvcj5BcnVtdWdhbTwvQXV0aG9yPjxZZWFyPjIwMjQ8L1llYXI+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</w:fldData>
        </w:fldChar>
      </w:r>
      <w:r w:rsidRPr="00B100C0">
        <w:rPr>
          <w:szCs w:val="21"/>
        </w:rPr>
        <w:instrText xml:space="preserve"> ADDIN EN.CITE </w:instrText>
      </w:r>
      <w:r w:rsidRPr="00B100C0">
        <w:rPr>
          <w:szCs w:val="21"/>
        </w:rPr>
        <w:fldChar w:fldCharType="begin">
          <w:fldData xml:space="preserve">PEVuZE5vdGU+PENpdGU+PEF1dGhvcj5BcnVtdWdhbTwvQXV0aG9yPjxZZWFyPjIwMjQ8L1llYXI+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(Arumugam et al., 2024; Hempenstall et al., 2021)</w:t>
      </w:r>
      <w:r w:rsidRPr="00B100C0">
        <w:rPr>
          <w:szCs w:val="21"/>
        </w:rPr>
        <w:fldChar w:fldCharType="end"/>
      </w:r>
      <w:r w:rsidRPr="00B100C0">
        <w:rPr>
          <w:szCs w:val="21"/>
        </w:rPr>
        <w:t>. The studies were from Canada (two), the United States (one), Fiji (one), the Gambia (one), Uganda (one), Samoa (one), Australia (four), Hawai’i (one) and India (one).</w:t>
      </w:r>
      <w:r w:rsidRPr="00B100C0">
        <w:rPr>
          <w:szCs w:val="21"/>
          <w:vertAlign w:val="superscript"/>
        </w:rPr>
        <w:footnoteReference w:id="4"/>
      </w:r>
    </w:p>
    <w:p w14:paraId="709C3E7A" w14:textId="77777777" w:rsidR="0048599C" w:rsidRPr="00B100C0" w:rsidRDefault="0048599C" w:rsidP="0048599C">
      <w:pPr>
        <w:rPr>
          <w:szCs w:val="21"/>
        </w:rPr>
      </w:pPr>
    </w:p>
    <w:p w14:paraId="69B3BC68" w14:textId="77777777" w:rsidR="0048599C" w:rsidRPr="00B100C0" w:rsidRDefault="0048599C" w:rsidP="0048599C">
      <w:pPr>
        <w:rPr>
          <w:szCs w:val="21"/>
        </w:rPr>
      </w:pPr>
      <w:r w:rsidRPr="00B100C0">
        <w:rPr>
          <w:rFonts w:eastAsia="Calibri"/>
          <w:szCs w:val="21"/>
        </w:rPr>
        <w:t xml:space="preserve">As </w:t>
      </w:r>
      <w:r w:rsidRPr="00B100C0">
        <w:rPr>
          <w:szCs w:val="21"/>
        </w:rPr>
        <w:t>the 13 studies were all of diverse population cohorts, a meta-analysis of prevalence was not possible. The main characteristics of the population cohorts were: Indigenous (five), people who inject drugs (PWID) and/or are experiencing homelessness (PEH) (one), rural/remote/island (two), regional hospital catchment (three), peri-urban (one) and school district-based (one). Nine studies focused on children/young people aged under 21. The remaining four were inclusive of all ages, and all were focused on iGAS prevalence. To capture the evidence of these studies in a systematic way, a narrative synthesis has been provided below under each of the diseases of interest. A general summary of the population</w:t>
      </w:r>
      <w:r w:rsidRPr="00B100C0" w:rsidDel="004907A5">
        <w:rPr>
          <w:szCs w:val="21"/>
        </w:rPr>
        <w:t xml:space="preserve"> </w:t>
      </w:r>
      <w:r w:rsidRPr="00B100C0">
        <w:rPr>
          <w:szCs w:val="21"/>
        </w:rPr>
        <w:t>and variables covered in each study is provided and any specific prevalence findings related to each of the diseases of interest is presented.</w:t>
      </w:r>
    </w:p>
    <w:p w14:paraId="2F4FCBE2" w14:textId="77777777" w:rsidR="0048599C" w:rsidRPr="00F90DB4" w:rsidRDefault="0048599C" w:rsidP="0048599C">
      <w:pPr>
        <w:pStyle w:val="Heading3"/>
      </w:pPr>
      <w:r w:rsidRPr="00F90DB4">
        <w:lastRenderedPageBreak/>
        <w:t xml:space="preserve">Summary of </w:t>
      </w:r>
      <w:r>
        <w:t>r</w:t>
      </w:r>
      <w:r w:rsidRPr="00F90DB4">
        <w:t>esearch quality</w:t>
      </w:r>
    </w:p>
    <w:p w14:paraId="234D585F" w14:textId="67C874BA" w:rsidR="0048599C" w:rsidRDefault="0048599C" w:rsidP="0048599C">
      <w:r w:rsidRPr="00145FB1">
        <w:t xml:space="preserve">Based on the JBI </w:t>
      </w:r>
      <w:r>
        <w:t>Critical A</w:t>
      </w:r>
      <w:r w:rsidRPr="00145FB1">
        <w:t xml:space="preserve">ppraisal </w:t>
      </w:r>
      <w:r>
        <w:t>I</w:t>
      </w:r>
      <w:r w:rsidRPr="00145FB1">
        <w:t>nstrument</w:t>
      </w:r>
      <w:r>
        <w:t>,</w:t>
      </w:r>
      <w:r w:rsidRPr="00145FB1">
        <w:t xml:space="preserve"> the quality of the studies was generally high (see</w:t>
      </w:r>
      <w:r>
        <w:t xml:space="preserve"> </w:t>
      </w:r>
      <w:hyperlink w:anchor="_Supplementary_Material_3:" w:history="1">
        <w:r w:rsidRPr="00FF1B08">
          <w:rPr>
            <w:rStyle w:val="Hyperlink"/>
            <w:rFonts w:cs="Segoe UI"/>
            <w:sz w:val="20"/>
          </w:rPr>
          <w:t>Supplementary Material 3</w:t>
        </w:r>
      </w:hyperlink>
      <w:r w:rsidRPr="00145FB1">
        <w:t xml:space="preserve"> for individual scoring for each study)</w:t>
      </w:r>
      <w:r>
        <w:t>. T</w:t>
      </w:r>
      <w:r w:rsidRPr="00145FB1">
        <w:t xml:space="preserve">he main reduction in scoring related to a lack of adequate reporting on the clinical diagnosis of a skin infection or condition. Only </w:t>
      </w:r>
      <w:r>
        <w:t>two</w:t>
      </w:r>
      <w:r w:rsidRPr="00145FB1">
        <w:t xml:space="preserve"> studies</w:t>
      </w:r>
      <w:r w:rsidRPr="00145FB1" w:rsidDel="00E86AF2">
        <w:t xml:space="preserve"> </w:t>
      </w:r>
      <w:r w:rsidRPr="00145FB1">
        <w:t xml:space="preserve">defined and clinically tested for the skin infection in ways that met the inclusion criteria </w:t>
      </w:r>
      <w:r>
        <w:t>‘</w:t>
      </w:r>
      <w:r w:rsidRPr="00145FB1">
        <w:t>infected clinically diagnosed eczema, impetigo, cellulitis or scabies</w:t>
      </w:r>
      <w:r>
        <w:t>’</w:t>
      </w:r>
      <w:r w:rsidRPr="00145FB1">
        <w:t xml:space="preserve">. </w:t>
      </w:r>
      <w:r w:rsidRPr="00145FB1">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 </w:instrText>
      </w:r>
      <w:r>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EN.CITE.DATA </w:instrText>
      </w:r>
      <w:r>
        <w:fldChar w:fldCharType="end"/>
      </w:r>
      <w:r w:rsidRPr="00145FB1">
        <w:fldChar w:fldCharType="separate"/>
      </w:r>
      <w:r w:rsidRPr="00145FB1">
        <w:rPr>
          <w:noProof/>
        </w:rPr>
        <w:t>Valenciano et al. (2021)</w:t>
      </w:r>
      <w:r w:rsidRPr="00145FB1">
        <w:fldChar w:fldCharType="end"/>
      </w:r>
      <w:r w:rsidRPr="00145FB1">
        <w:t xml:space="preserve"> differentiated between acute and chronic skin conditions</w:t>
      </w:r>
      <w:r>
        <w:t>,</w:t>
      </w:r>
      <w:r w:rsidRPr="00145FB1">
        <w:t xml:space="preserve"> and </w:t>
      </w:r>
      <w:r w:rsidRPr="00145FB1">
        <w:fldChar w:fldCharType="begin">
          <w:fldData xml:space="preserve">PEVuZE5vdGU+PENpdGUgQXV0aG9yWWVhcj0iMSI+PEF1dGhvcj5DaGFuZzwvQXV0aG9yPjxZZWFy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</w:fldData>
        </w:fldChar>
      </w:r>
      <w:r>
        <w:instrText xml:space="preserve"> ADDIN EN.CITE </w:instrText>
      </w:r>
      <w:r>
        <w:fldChar w:fldCharType="begin">
          <w:fldData xml:space="preserve">PEVuZE5vdGU+PENpdGUgQXV0aG9yWWVhcj0iMSI+PEF1dGhvcj5DaGFuZzwvQXV0aG9yPjxZZWFy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</w:fldData>
        </w:fldChar>
      </w:r>
      <w:r>
        <w:instrText xml:space="preserve"> ADDIN EN.CITE.DATA </w:instrText>
      </w:r>
      <w:r>
        <w:fldChar w:fldCharType="end"/>
      </w:r>
      <w:r w:rsidRPr="00145FB1">
        <w:fldChar w:fldCharType="separate"/>
      </w:r>
      <w:r w:rsidRPr="00145FB1">
        <w:rPr>
          <w:noProof/>
        </w:rPr>
        <w:t>Chang et al. (2019)</w:t>
      </w:r>
      <w:r w:rsidRPr="00145FB1">
        <w:fldChar w:fldCharType="end"/>
      </w:r>
      <w:r w:rsidRPr="00145FB1">
        <w:t xml:space="preserve"> tested for bacterial, fungal or viral skin conditions and ectoparasitic infestation.</w:t>
      </w:r>
      <w:r>
        <w:t xml:space="preserve"> </w:t>
      </w:r>
      <w:r w:rsidRPr="00145FB1">
        <w:t>The remainder classified most lesions as ‘skin infections</w:t>
      </w:r>
      <w:r>
        <w:t>’</w:t>
      </w:r>
      <w:r w:rsidRPr="00145FB1">
        <w:t xml:space="preserve"> or impetigo.</w:t>
      </w:r>
      <w:r>
        <w:t xml:space="preserve"> The absence of a</w:t>
      </w:r>
      <w:r w:rsidRPr="00145FB1">
        <w:t xml:space="preserve">ccumulative diagnoses </w:t>
      </w:r>
      <w:r>
        <w:t xml:space="preserve">is </w:t>
      </w:r>
      <w:r w:rsidRPr="00145FB1">
        <w:t xml:space="preserve">a major weakness as it reduces </w:t>
      </w:r>
      <w:r>
        <w:t xml:space="preserve">clinicians’ </w:t>
      </w:r>
      <w:r w:rsidRPr="00145FB1">
        <w:t xml:space="preserve">ability to effectively treat </w:t>
      </w:r>
      <w:r>
        <w:t>root causes and support the prevention of recurring</w:t>
      </w:r>
      <w:r w:rsidRPr="00145FB1">
        <w:t xml:space="preserve"> infection</w:t>
      </w:r>
      <w:r>
        <w:t>s</w:t>
      </w:r>
      <w:r w:rsidRPr="00145FB1">
        <w:t xml:space="preserve">. </w:t>
      </w:r>
    </w:p>
    <w:p w14:paraId="1032E308" w14:textId="77777777" w:rsidR="0048599C" w:rsidRPr="00145FB1" w:rsidRDefault="0048599C" w:rsidP="0048599C"/>
    <w:p w14:paraId="694401FC" w14:textId="0B3C6D1F" w:rsidR="0048599C" w:rsidRPr="00B100C0" w:rsidRDefault="0048599C" w:rsidP="0048599C">
      <w:pPr>
        <w:rPr>
          <w:szCs w:val="21"/>
        </w:rPr>
      </w:pPr>
      <w:r w:rsidRPr="00B100C0">
        <w:rPr>
          <w:szCs w:val="21"/>
        </w:rPr>
        <w:t xml:space="preserve">Other limitations in the 12 papers included small sample sizes and loss of participants to follow-up in two studies </w:t>
      </w:r>
      <w:r w:rsidRPr="00B100C0">
        <w:rPr>
          <w:szCs w:val="21"/>
        </w:rPr>
        <w:fldChar w:fldCharType="begin">
          <w:fldData xml:space="preserve">PEVuZE5vdGU+PENpdGU+PEF1dGhvcj5DaG9uZzwvQXV0aG9yPjxZZWFyPjIwMjM8L1llYXI+PFJl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</w:fldData>
        </w:fldChar>
      </w:r>
      <w:r w:rsidRPr="00B100C0">
        <w:rPr>
          <w:szCs w:val="21"/>
        </w:rPr>
        <w:instrText xml:space="preserve"> ADDIN EN.CITE </w:instrText>
      </w:r>
      <w:r w:rsidRPr="00B100C0">
        <w:rPr>
          <w:szCs w:val="21"/>
        </w:rPr>
        <w:fldChar w:fldCharType="begin">
          <w:fldData xml:space="preserve">PEVuZE5vdGU+PENpdGU+PEF1dGhvcj5DaG9uZzwvQXV0aG9yPjxZZWFyPjIwMjM8L1llYXI+PFJl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(Chong et al., 2023; Dowler &amp; Wilson, 2020)</w:t>
      </w:r>
      <w:r w:rsidRPr="00B100C0">
        <w:rPr>
          <w:szCs w:val="21"/>
        </w:rPr>
        <w:fldChar w:fldCharType="end"/>
      </w:r>
      <w:r w:rsidRPr="00B100C0">
        <w:rPr>
          <w:szCs w:val="21"/>
        </w:rPr>
        <w:t xml:space="preserve">. There was minimal incorporation of household/close contact testing: this was only present in one study </w:t>
      </w:r>
      <w:r w:rsidRPr="00B100C0">
        <w:rPr>
          <w:szCs w:val="21"/>
        </w:rPr>
        <w:fldChar w:fldCharType="begin"/>
      </w:r>
      <w:r w:rsidRPr="00B100C0">
        <w:rPr>
          <w:szCs w:val="21"/>
        </w:rPr>
        <w:instrText xml:space="preserve"> ADDIN EN.CITE &lt;EndNote&gt;&lt;Cite&gt;&lt;Author&gt;Arumugam&lt;/Author&gt;&lt;Year&gt;2024&lt;/Year&gt;&lt;RecNum&gt;278&lt;/RecNum&gt;&lt;DisplayText&gt;(Arumugam et al., 2024)&lt;/DisplayText&gt;&lt;record&gt;&lt;rec-number&gt;278&lt;/rec-number&gt;&lt;foreign-keys&gt;&lt;key app="EN" db-id="xtwwf9wd8zrwe7etp5xpxt2mwzvtz2es5ttr" timestamp="1706641616"&gt;278&lt;/key&gt;&lt;/foreign-keys&gt;&lt;ref-type name="Journal Article"&gt;17&lt;/ref-type&gt;&lt;contributors&gt;&lt;authors&gt;&lt;author&gt;Arumugam, Praveen&lt;/author&gt;&lt;author&gt;Yadav, Amit&lt;/author&gt;&lt;author&gt;Rawat, Yogita&lt;/author&gt;&lt;/authors&gt;&lt;/contributors&gt;&lt;titles&gt;&lt;title&gt;A Surveillance Study of the Serotypes of Streptococci in the Throat and Skin Lesions in Acute Rheumatic Fever and Rheumatic Heart Disease Patients and their Families&lt;/title&gt;&lt;secondary-title&gt;APIK Journal of Internal Medicine&lt;/secondary-title&gt;&lt;short-title&gt;A Surveillance Study of the Serotypes of Streptococci in the Throat and Skin Lesions in Acute Rheumatic Fever and Rheumatic Heart Disease Patients and their Families&lt;/short-title&gt;&lt;/titles&gt;&lt;periodical&gt;&lt;full-title&gt;APIK Journal of Internal Medicine&lt;/full-title&gt;&lt;/periodical&gt;&lt;volume&gt;12&lt;/volume&gt;&lt;number&gt;1&lt;/number&gt;&lt;keywords&gt;&lt;keyword&gt;Acute rheumatic fever&lt;/keyword&gt;&lt;keyword&gt;Lancefield serotypes&lt;/keyword&gt;&lt;keyword&gt;rheumatic heart disease&lt;/keyword&gt;&lt;keyword&gt;streptococci&lt;/keyword&gt;&lt;/keywords&gt;&lt;dates&gt;&lt;year&gt;2024&lt;/year&gt;&lt;/dates&gt;&lt;isbn&gt;2666-1802&lt;/isbn&gt;&lt;urls&gt;&lt;related-urls&gt;&lt;url&gt;https://journals.lww.com/joim/fulltext/2024/12010/a_surveillance_study_of_the_serotypes_of.7.aspx&lt;/url&gt;&lt;/related-urls&gt;&lt;/urls&gt;&lt;/record&gt;&lt;/Cite&gt;&lt;/EndNote&gt;</w:instrText>
      </w:r>
      <w:r w:rsidRPr="00B100C0">
        <w:rPr>
          <w:szCs w:val="21"/>
        </w:rPr>
        <w:fldChar w:fldCharType="separate"/>
      </w:r>
      <w:r w:rsidRPr="00B100C0">
        <w:rPr>
          <w:noProof/>
          <w:szCs w:val="21"/>
        </w:rPr>
        <w:t>(Arumugam et al., 2024)</w:t>
      </w:r>
      <w:r w:rsidRPr="00B100C0">
        <w:rPr>
          <w:szCs w:val="21"/>
        </w:rPr>
        <w:fldChar w:fldCharType="end"/>
      </w:r>
      <w:r w:rsidRPr="00B100C0">
        <w:rPr>
          <w:szCs w:val="21"/>
        </w:rPr>
        <w:t>. Socio-demographic variables outside age, sex and ethnicity were inconsistently included across the studies. Valenciano et al. (2021) examined a cohort of PEH and/or PWID in 10 states in the USA. Two studies included access to water or utilities for washing</w:t>
      </w:r>
      <w:r w:rsidRPr="00B100C0" w:rsidDel="00744D91">
        <w:rPr>
          <w:szCs w:val="21"/>
        </w:rPr>
        <w:t xml:space="preserve"> </w:t>
      </w:r>
      <w:r w:rsidRPr="00B100C0">
        <w:rPr>
          <w:szCs w:val="21"/>
        </w:rPr>
        <w:fldChar w:fldCharType="begin">
          <w:fldData xml:space="preserve">PEVuZE5vdGU+PENpdGU+PEF1dGhvcj5Eb3dsZXI8L0F1dGhvcj48WWVhcj4yMDIwPC9ZZWFyPjxS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=
</w:fldData>
        </w:fldChar>
      </w:r>
      <w:r w:rsidRPr="00B100C0">
        <w:rPr>
          <w:szCs w:val="21"/>
        </w:rPr>
        <w:instrText xml:space="preserve"> ADDIN EN.CITE </w:instrText>
      </w:r>
      <w:r w:rsidRPr="00B100C0">
        <w:rPr>
          <w:szCs w:val="21"/>
        </w:rPr>
        <w:fldChar w:fldCharType="begin">
          <w:fldData xml:space="preserve">PEVuZE5vdGU+PENpdGU+PEF1dGhvcj5Eb3dsZXI8L0F1dGhvcj48WWVhcj4yMDIwPC9ZZWFyPjxS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=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(Arumugam et al., 2024; Dowler &amp; Wilson, 2020)</w:t>
      </w:r>
      <w:r w:rsidRPr="00B100C0">
        <w:rPr>
          <w:szCs w:val="21"/>
        </w:rPr>
        <w:fldChar w:fldCharType="end"/>
      </w:r>
      <w:r w:rsidRPr="00B100C0">
        <w:rPr>
          <w:szCs w:val="21"/>
        </w:rPr>
        <w:t xml:space="preserve"> and two others considered household crowding </w:t>
      </w:r>
      <w:r w:rsidRPr="00B100C0">
        <w:rPr>
          <w:szCs w:val="21"/>
        </w:rPr>
        <w:fldChar w:fldCharType="begin">
          <w:fldData xml:space="preserve">PEVuZE5vdGU+PENpdGU+PEF1dGhvcj5BcnVtdWdhbTwvQXV0aG9yPjxZZWFyPjIwMjQ8L1llYXI+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</w:fldData>
        </w:fldChar>
      </w:r>
      <w:r w:rsidRPr="00B100C0">
        <w:rPr>
          <w:szCs w:val="21"/>
        </w:rPr>
        <w:instrText xml:space="preserve"> ADDIN EN.CITE </w:instrText>
      </w:r>
      <w:r w:rsidRPr="00B100C0">
        <w:rPr>
          <w:szCs w:val="21"/>
        </w:rPr>
        <w:fldChar w:fldCharType="begin">
          <w:fldData xml:space="preserve">PEVuZE5vdGU+PENpdGU+PEF1dGhvcj5BcnVtdWdhbTwvQXV0aG9yPjxZZWFyPjIwMjQ8L1llYXI+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(Arumugam et al., 2024; Hempenstall et al., 2021)</w:t>
      </w:r>
      <w:r w:rsidRPr="00B100C0">
        <w:rPr>
          <w:szCs w:val="21"/>
        </w:rPr>
        <w:fldChar w:fldCharType="end"/>
      </w:r>
      <w:r w:rsidRPr="00B100C0">
        <w:rPr>
          <w:szCs w:val="21"/>
        </w:rPr>
        <w:t xml:space="preserve">. One study included employment status </w:t>
      </w:r>
      <w:r w:rsidRPr="00B100C0">
        <w:rPr>
          <w:szCs w:val="21"/>
        </w:rPr>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B100C0">
        <w:rPr>
          <w:szCs w:val="21"/>
        </w:rPr>
        <w:instrText xml:space="preserve"> ADDIN EN.CITE </w:instrText>
      </w:r>
      <w:r w:rsidRPr="00B100C0">
        <w:rPr>
          <w:szCs w:val="21"/>
        </w:rPr>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(Hempenstall et al., 2021)</w:t>
      </w:r>
      <w:r w:rsidRPr="00B100C0">
        <w:rPr>
          <w:szCs w:val="21"/>
        </w:rPr>
        <w:fldChar w:fldCharType="end"/>
      </w:r>
      <w:r w:rsidRPr="00B100C0">
        <w:rPr>
          <w:szCs w:val="21"/>
        </w:rPr>
        <w:t xml:space="preserve"> and three included seasonal variation </w:t>
      </w:r>
      <w:r w:rsidRPr="00B100C0">
        <w:rPr>
          <w:szCs w:val="21"/>
        </w:rPr>
        <w:fldChar w:fldCharType="begin">
          <w:fldData xml:space="preserve">PEVuZE5vdGU+PENpdGU+PEF1dGhvcj5Cb2NraW5nPC9BdXRob3I+PFllYXI+MjAxNzwvWWVhcj48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</w:fldData>
        </w:fldChar>
      </w:r>
      <w:r w:rsidRPr="00B100C0">
        <w:rPr>
          <w:szCs w:val="21"/>
        </w:rPr>
        <w:instrText xml:space="preserve"> ADDIN EN.CITE </w:instrText>
      </w:r>
      <w:r w:rsidRPr="00B100C0">
        <w:rPr>
          <w:szCs w:val="21"/>
        </w:rPr>
        <w:fldChar w:fldCharType="begin">
          <w:fldData xml:space="preserve">PEVuZE5vdGU+PENpdGU+PEF1dGhvcj5Cb2NraW5nPC9BdXRob3I+PFllYXI+MjAxNzwvWWVhcj48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(Armitage et al., 2019; Bocking et al., 2017; Taiaroa et al., 2021)</w:t>
      </w:r>
      <w:r w:rsidRPr="00B100C0">
        <w:rPr>
          <w:szCs w:val="21"/>
        </w:rPr>
        <w:fldChar w:fldCharType="end"/>
      </w:r>
      <w:r w:rsidRPr="00B100C0">
        <w:rPr>
          <w:szCs w:val="21"/>
        </w:rPr>
        <w:t xml:space="preserve">. </w:t>
      </w:r>
    </w:p>
    <w:p w14:paraId="2832EF1E" w14:textId="77777777" w:rsidR="0048599C" w:rsidRPr="00B100C0" w:rsidRDefault="0048599C" w:rsidP="0048599C">
      <w:pPr>
        <w:rPr>
          <w:szCs w:val="21"/>
        </w:rPr>
      </w:pPr>
    </w:p>
    <w:p w14:paraId="710D19B4" w14:textId="77777777" w:rsidR="0048599C" w:rsidRPr="00B100C0" w:rsidRDefault="0048599C" w:rsidP="0048599C">
      <w:pPr>
        <w:rPr>
          <w:szCs w:val="21"/>
        </w:rPr>
      </w:pPr>
      <w:r w:rsidRPr="00B100C0">
        <w:rPr>
          <w:szCs w:val="21"/>
        </w:rPr>
        <w:t xml:space="preserve">Confounding variables were included in some data collection and analysis, but inconsistently across the studies. Co-morbidities were analysed in terms of incidence in three studies </w:t>
      </w:r>
      <w:r w:rsidRPr="00B100C0">
        <w:rPr>
          <w:szCs w:val="21"/>
        </w:rPr>
        <w:fldChar w:fldCharType="begin">
          <w:fldData xml:space="preserve">PEVuZE5vdGU+PENpdGU+PEF1dGhvcj5Cb2NraW5nPC9BdXRob3I+PFllYXI+MjAxNzwvWWVhcj48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</w:fldData>
        </w:fldChar>
      </w:r>
      <w:r w:rsidRPr="00B100C0">
        <w:rPr>
          <w:szCs w:val="21"/>
        </w:rPr>
        <w:instrText xml:space="preserve"> ADDIN EN.CITE </w:instrText>
      </w:r>
      <w:r w:rsidRPr="00B100C0">
        <w:rPr>
          <w:szCs w:val="21"/>
        </w:rPr>
        <w:fldChar w:fldCharType="begin">
          <w:fldData xml:space="preserve">PEVuZE5vdGU+PENpdGU+PEF1dGhvcj5Cb2NraW5nPC9BdXRob3I+PFllYXI+MjAxNzwvWWVhcj48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(Bocking et al., 2017; Dowler &amp; Wilson, 2020; Valenciano et al., 2021)</w:t>
      </w:r>
      <w:r w:rsidRPr="00B100C0">
        <w:rPr>
          <w:szCs w:val="21"/>
        </w:rPr>
        <w:fldChar w:fldCharType="end"/>
      </w:r>
      <w:r w:rsidRPr="00B100C0">
        <w:rPr>
          <w:szCs w:val="21"/>
        </w:rPr>
        <w:t xml:space="preserve"> and injecting drug use and alcohol dependency in two </w:t>
      </w:r>
      <w:r w:rsidRPr="00B100C0">
        <w:rPr>
          <w:szCs w:val="21"/>
        </w:rPr>
        <w:fldChar w:fldCharType="begin">
          <w:fldData xml:space="preserve">PEVuZE5vdGU+PENpdGU+PEF1dGhvcj5Cb2NraW5nPC9BdXRob3I+PFllYXI+MjAxNzwvWWVhcj48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</w:fldData>
        </w:fldChar>
      </w:r>
      <w:r w:rsidRPr="00B100C0">
        <w:rPr>
          <w:szCs w:val="21"/>
        </w:rPr>
        <w:instrText xml:space="preserve"> ADDIN EN.CITE </w:instrText>
      </w:r>
      <w:r w:rsidRPr="00B100C0">
        <w:rPr>
          <w:szCs w:val="21"/>
        </w:rPr>
        <w:fldChar w:fldCharType="begin">
          <w:fldData xml:space="preserve">PEVuZE5vdGU+PENpdGU+PEF1dGhvcj5Cb2NraW5nPC9BdXRob3I+PFllYXI+MjAxNzwvWWVhcj48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(Bocking et al., 2017; Valenciano et al., 2021)</w:t>
      </w:r>
      <w:r w:rsidRPr="00B100C0">
        <w:rPr>
          <w:szCs w:val="21"/>
        </w:rPr>
        <w:fldChar w:fldCharType="end"/>
      </w:r>
      <w:r w:rsidRPr="00B100C0">
        <w:rPr>
          <w:szCs w:val="21"/>
        </w:rPr>
        <w:t xml:space="preserve">. Some studies featured were </w:t>
      </w:r>
      <w:r w:rsidRPr="00B100C0">
        <w:rPr>
          <w:i/>
          <w:iCs/>
          <w:szCs w:val="21"/>
        </w:rPr>
        <w:t>emm</w:t>
      </w:r>
      <w:r w:rsidRPr="00B100C0">
        <w:rPr>
          <w:rStyle w:val="FootnoteReference"/>
          <w:rFonts w:cs="Segoe UI"/>
          <w:i/>
          <w:iCs/>
          <w:szCs w:val="21"/>
        </w:rPr>
        <w:footnoteReference w:id="5"/>
      </w:r>
      <w:r w:rsidRPr="00B100C0">
        <w:rPr>
          <w:szCs w:val="21"/>
        </w:rPr>
        <w:t xml:space="preserve"> typing </w:t>
      </w:r>
      <w:r w:rsidRPr="00B100C0">
        <w:rPr>
          <w:szCs w:val="21"/>
        </w:rPr>
        <w:fldChar w:fldCharType="begin">
          <w:fldData xml:space="preserve">PEVuZE5vdGU+PENpdGU+PEF1dGhvcj5WYWxlbmNpYW5vPC9BdXRob3I+PFllYXI+MjAyMTwvWWVh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</w:fldData>
        </w:fldChar>
      </w:r>
      <w:r w:rsidRPr="00B100C0">
        <w:rPr>
          <w:szCs w:val="21"/>
        </w:rPr>
        <w:instrText xml:space="preserve"> ADDIN EN.CITE </w:instrText>
      </w:r>
      <w:r w:rsidRPr="00B100C0">
        <w:rPr>
          <w:szCs w:val="21"/>
        </w:rPr>
        <w:fldChar w:fldCharType="begin">
          <w:fldData xml:space="preserve">PEVuZE5vdGU+PENpdGU+PEF1dGhvcj5WYWxlbmNpYW5vPC9BdXRob3I+PFllYXI+MjAyMTwvWWVh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(Bocking et al., 2017; Thean et al., 2021; Valenciano et al., 2021)</w:t>
      </w:r>
      <w:r w:rsidRPr="00B100C0">
        <w:rPr>
          <w:szCs w:val="21"/>
        </w:rPr>
        <w:fldChar w:fldCharType="end"/>
      </w:r>
      <w:r w:rsidRPr="00B100C0">
        <w:rPr>
          <w:szCs w:val="21"/>
        </w:rPr>
        <w:t xml:space="preserve"> and one study looked at antimicrobial resistance </w:t>
      </w:r>
      <w:r w:rsidRPr="00B100C0">
        <w:rPr>
          <w:szCs w:val="21"/>
        </w:rPr>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rsidRPr="00B100C0">
        <w:rPr>
          <w:szCs w:val="21"/>
        </w:rPr>
        <w:instrText xml:space="preserve"> ADDIN EN.CITE </w:instrText>
      </w:r>
      <w:r w:rsidRPr="00B100C0">
        <w:rPr>
          <w:szCs w:val="21"/>
        </w:rPr>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(Armitage et al., 2019)</w:t>
      </w:r>
      <w:r w:rsidRPr="00B100C0">
        <w:rPr>
          <w:szCs w:val="21"/>
        </w:rPr>
        <w:fldChar w:fldCharType="end"/>
      </w:r>
      <w:r w:rsidRPr="00B100C0">
        <w:rPr>
          <w:szCs w:val="21"/>
        </w:rPr>
        <w:t xml:space="preserve">. No studies completed any multi-variant statistical analysis to include confounding variables or socio-demographic data. </w:t>
      </w:r>
    </w:p>
    <w:p w14:paraId="1EA00395" w14:textId="77777777" w:rsidR="0048599C" w:rsidRPr="00F90DB4" w:rsidRDefault="0048599C" w:rsidP="0048599C">
      <w:pPr>
        <w:pStyle w:val="Heading3"/>
      </w:pPr>
      <w:bookmarkStart w:id="24" w:name="_Toc159335910"/>
      <w:r w:rsidRPr="00F90DB4">
        <w:t>iGAS</w:t>
      </w:r>
      <w:bookmarkEnd w:id="24"/>
      <w:r w:rsidRPr="00F90DB4">
        <w:t xml:space="preserve"> </w:t>
      </w:r>
    </w:p>
    <w:p w14:paraId="7BB621E6" w14:textId="6BEA4916" w:rsidR="0048599C" w:rsidRDefault="0048599C" w:rsidP="0048599C">
      <w:r w:rsidRPr="00145FB1">
        <w:t>There was no definitive evidence in any of the iGAS studies which estimated the prevalence and/or incidence of GAS</w:t>
      </w:r>
      <w:r>
        <w:t>-</w:t>
      </w:r>
      <w:r w:rsidRPr="00145FB1">
        <w:t xml:space="preserve">infected eczema, impetigo, cellulitis or scabies as the source of the invasive infection in the cohort. There was evidence which identified cellulitis as the cause in two studies, where 55.0% iGAS cases in Canada </w:t>
      </w:r>
      <w:r w:rsidRPr="00145FB1">
        <w:fldChar w:fldCharType="begin">
          <w:fldData xml:space="preserve">PEVuZE5vdGU+PENpdGU+PEF1dGhvcj5Cb2NraW5nPC9BdXRob3I+PFllYXI+MjAxNzwvWWVhcj48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</w:fldData>
        </w:fldChar>
      </w:r>
      <w:r>
        <w:instrText xml:space="preserve"> ADDIN EN.CITE </w:instrText>
      </w:r>
      <w:r>
        <w:fldChar w:fldCharType="begin">
          <w:fldData xml:space="preserve">PEVuZE5vdGU+PENpdGU+PEF1dGhvcj5Cb2NraW5nPC9BdXRob3I+PFllYXI+MjAxNzwvWWVhcj48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</w:fldData>
        </w:fldChar>
      </w:r>
      <w:r>
        <w:instrText xml:space="preserve"> ADDIN EN.CITE.DATA </w:instrText>
      </w:r>
      <w:r>
        <w:fldChar w:fldCharType="end"/>
      </w:r>
      <w:r w:rsidRPr="00145FB1">
        <w:fldChar w:fldCharType="separate"/>
      </w:r>
      <w:r w:rsidRPr="00145FB1">
        <w:rPr>
          <w:noProof/>
        </w:rPr>
        <w:t>(Bocking et al., 2017)</w:t>
      </w:r>
      <w:r w:rsidRPr="00145FB1">
        <w:fldChar w:fldCharType="end"/>
      </w:r>
      <w:r w:rsidRPr="00145FB1">
        <w:t xml:space="preserve"> and 48</w:t>
      </w:r>
      <w:r>
        <w:t>–</w:t>
      </w:r>
      <w:r w:rsidRPr="00145FB1">
        <w:t xml:space="preserve">55.0% of iGAS cases in PEH or PWID in the </w:t>
      </w:r>
      <w:r>
        <w:t xml:space="preserve">United States </w:t>
      </w:r>
      <w:r w:rsidRPr="00145FB1">
        <w:fldChar w:fldCharType="begin">
          <w:fldData xml:space="preserve">PEVuZE5vdGU+PENpdGU+PEF1dGhvcj5WYWxlbmNpYW5vPC9BdXRob3I+PFllYXI+MjAyMTwvWWVh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</w:fldData>
        </w:fldChar>
      </w:r>
      <w:r>
        <w:instrText xml:space="preserve"> ADDIN EN.CITE </w:instrText>
      </w:r>
      <w:r>
        <w:fldChar w:fldCharType="begin">
          <w:fldData xml:space="preserve">PEVuZE5vdGU+PENpdGU+PEF1dGhvcj5WYWxlbmNpYW5vPC9BdXRob3I+PFllYXI+MjAyMTwvWWVh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</w:fldData>
        </w:fldChar>
      </w:r>
      <w:r>
        <w:instrText xml:space="preserve"> ADDIN EN.CITE.DATA </w:instrText>
      </w:r>
      <w:r>
        <w:fldChar w:fldCharType="end"/>
      </w:r>
      <w:r w:rsidRPr="00145FB1">
        <w:fldChar w:fldCharType="separate"/>
      </w:r>
      <w:r w:rsidRPr="00145FB1">
        <w:rPr>
          <w:noProof/>
        </w:rPr>
        <w:t>(Valenciano et al., 2021)</w:t>
      </w:r>
      <w:r w:rsidRPr="00145FB1">
        <w:fldChar w:fldCharType="end"/>
      </w:r>
      <w:r w:rsidRPr="00145FB1">
        <w:t xml:space="preserve"> had clinically observed cellulitis. A less specific description</w:t>
      </w:r>
      <w:r>
        <w:t>,</w:t>
      </w:r>
      <w:r w:rsidRPr="00145FB1">
        <w:t xml:space="preserve"> ‘skin infection’</w:t>
      </w:r>
      <w:r>
        <w:t>,</w:t>
      </w:r>
      <w:r w:rsidRPr="00145FB1">
        <w:t xml:space="preserve"> was also reported in</w:t>
      </w:r>
      <w:r w:rsidRPr="00145FB1" w:rsidDel="00A72EE3">
        <w:t xml:space="preserve"> </w:t>
      </w:r>
      <w:r w:rsidRPr="00145FB1">
        <w:t xml:space="preserve">similar proportions </w:t>
      </w:r>
      <w:r>
        <w:t xml:space="preserve">in British Columbia </w:t>
      </w:r>
      <w:r w:rsidRPr="00145FB1">
        <w:t xml:space="preserve">by </w:t>
      </w:r>
      <w:r w:rsidRPr="00145FB1">
        <w:fldChar w:fldCharType="begin"/>
      </w:r>
      <w:r>
        <w:instrText xml:space="preserve"> ADDIN EN.CITE &lt;EndNote&gt;&lt;Cite AuthorYear="1"&gt;&lt;Author&gt;Nwosu&lt;/Author&gt;&lt;Year&gt;2023&lt;/Year&gt;&lt;RecNum&gt;250&lt;/RecNum&gt;&lt;DisplayText&gt;Nwosu et al. (2023)&lt;/DisplayText&gt;&lt;record&gt;&lt;rec-number&gt;250&lt;/rec-number&gt;&lt;foreign-keys&gt;&lt;key app="EN" db-id="xtwwf9wd8zrwe7etp5xpxt2mwzvtz2es5ttr" timestamp="1706220473"&gt;250&lt;/key&gt;&lt;/foreign-keys&gt;&lt;ref-type name="Journal Article"&gt;17&lt;/ref-type&gt;&lt;contributors&gt;&lt;authors&gt;&lt;author&gt;Nwosu, Andrea&lt;/author&gt;&lt;author&gt;Schut, Andrea&lt;/author&gt;&lt;author&gt;Wood, Christie Arlotti&lt;/author&gt;&lt;author&gt;Urquhart, Christine&lt;/author&gt;&lt;author&gt;Bachman, Claudia&lt;/author&gt;&lt;author&gt;Thompson, Katelyn&lt;/author&gt;&lt;author&gt;Evans, Julia&lt;/author&gt;&lt;author&gt;Mills, Kathleen&lt;/author&gt;&lt;author&gt;Wenstob, Lisa&lt;/author&gt;&lt;author&gt;Restemeyer, Theresa&lt;/author&gt;&lt;/authors&gt;&lt;/contributors&gt;&lt;titles&gt;&lt;title&gt;Invasive group A streptococcal (iGAS) surveillance in Island Health, British Columbia, 2022&lt;/title&gt;&lt;secondary-title&gt;Canadian Communicable Disease Report&lt;/secondary-title&gt;&lt;/titles&gt;&lt;periodical&gt;&lt;full-title&gt;Canadian Communicable Disease Report&lt;/full-title&gt;&lt;/periodical&gt;&lt;pages&gt;342&lt;/pages&gt;&lt;volume&gt;49&lt;/volume&gt;&lt;number&gt;7/8&lt;/number&gt;&lt;dates&gt;&lt;year&gt;2023&lt;/year&gt;&lt;/dates&gt;&lt;urls&gt;&lt;related-urls&gt;&lt;url&gt;https://www.canada.ca/en/public-health/services/reports-publications/canada-communicable-disease-report-ccdr/monthly-issue/2023-49/issue-7-8-july-august-2023/invasive-group-igas-surveillance-island-health-british-columbia-2022.html&lt;/url&gt;&lt;/related-urls&gt;&lt;/urls&gt;&lt;/record&gt;&lt;/Cite&gt;&lt;/EndNote&gt;</w:instrText>
      </w:r>
      <w:r w:rsidRPr="00145FB1">
        <w:fldChar w:fldCharType="separate"/>
      </w:r>
      <w:r w:rsidRPr="00145FB1">
        <w:rPr>
          <w:noProof/>
        </w:rPr>
        <w:t>Nwosu et al. (2023)</w:t>
      </w:r>
      <w:r w:rsidRPr="00145FB1">
        <w:fldChar w:fldCharType="end"/>
      </w:r>
      <w:r>
        <w:t xml:space="preserve">, </w:t>
      </w:r>
      <w:r w:rsidRPr="00145FB1">
        <w:t>with 47.0% of 101 cases</w:t>
      </w:r>
      <w:r>
        <w:t xml:space="preserve">, </w:t>
      </w:r>
      <w:r w:rsidRPr="00145FB1">
        <w:t xml:space="preserve">and 53.3% of 70 cases reported by </w:t>
      </w:r>
      <w:r w:rsidRPr="00145FB1">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 </w:instrText>
      </w:r>
      <w:r>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EN.CITE.DATA </w:instrText>
      </w:r>
      <w:r>
        <w:fldChar w:fldCharType="end"/>
      </w:r>
      <w:r w:rsidRPr="00145FB1">
        <w:fldChar w:fldCharType="separate"/>
      </w:r>
      <w:r w:rsidRPr="00145FB1">
        <w:rPr>
          <w:noProof/>
        </w:rPr>
        <w:t>Thean et al. (2021)</w:t>
      </w:r>
      <w:r w:rsidRPr="00145FB1">
        <w:fldChar w:fldCharType="end"/>
      </w:r>
      <w:r w:rsidRPr="00145FB1">
        <w:t xml:space="preserve"> in Fiji identified as having a skin infection.</w:t>
      </w:r>
      <w:r>
        <w:t xml:space="preserve"> Bocking et al. </w:t>
      </w:r>
      <w:r w:rsidRPr="00145FB1">
        <w:rPr>
          <w:noProof/>
        </w:rPr>
        <w:t>(2017)</w:t>
      </w:r>
      <w:r>
        <w:rPr>
          <w:noProof/>
        </w:rPr>
        <w:t xml:space="preserve"> found </w:t>
      </w:r>
      <w:r>
        <w:t>u</w:t>
      </w:r>
      <w:r w:rsidRPr="00145FB1">
        <w:t xml:space="preserve">nderlying chronic </w:t>
      </w:r>
      <w:r w:rsidRPr="00145FB1">
        <w:lastRenderedPageBreak/>
        <w:t xml:space="preserve">unspecified skin conditions in 38.5% of cases, a much higher proportion than in </w:t>
      </w:r>
      <w:r w:rsidRPr="00145FB1">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 </w:instrText>
      </w:r>
      <w:r>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EN.CITE.DATA </w:instrText>
      </w:r>
      <w:r>
        <w:fldChar w:fldCharType="end"/>
      </w:r>
      <w:r w:rsidRPr="00145FB1">
        <w:fldChar w:fldCharType="separate"/>
      </w:r>
      <w:r w:rsidRPr="00145FB1">
        <w:rPr>
          <w:noProof/>
        </w:rPr>
        <w:t>Valenciano et al. (2021)</w:t>
      </w:r>
      <w:r w:rsidRPr="00145FB1">
        <w:fldChar w:fldCharType="end"/>
      </w:r>
      <w:r>
        <w:t>,</w:t>
      </w:r>
      <w:r w:rsidRPr="00145FB1">
        <w:t xml:space="preserve"> where only 7</w:t>
      </w:r>
      <w:r>
        <w:t>–</w:t>
      </w:r>
      <w:r w:rsidRPr="00145FB1">
        <w:t>11% of cases (depending on sub-group) reported a chronic skin condition (psoriasis, eczema or chronic skin ulcers). Acute skin breakdown was much more prevalent</w:t>
      </w:r>
      <w:r>
        <w:t xml:space="preserve">: </w:t>
      </w:r>
      <w:r w:rsidRPr="00145FB1">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 </w:instrText>
      </w:r>
      <w:r>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EN.CITE.DATA </w:instrText>
      </w:r>
      <w:r>
        <w:fldChar w:fldCharType="end"/>
      </w:r>
      <w:r w:rsidRPr="00145FB1">
        <w:fldChar w:fldCharType="separate"/>
      </w:r>
      <w:r>
        <w:rPr>
          <w:noProof/>
        </w:rPr>
        <w:t>Valenciano et al. (2021)</w:t>
      </w:r>
      <w:r w:rsidRPr="00145FB1">
        <w:fldChar w:fldCharType="end"/>
      </w:r>
      <w:r w:rsidRPr="00145FB1">
        <w:t xml:space="preserve"> </w:t>
      </w:r>
      <w:r>
        <w:t xml:space="preserve">found that </w:t>
      </w:r>
      <w:r w:rsidRPr="00145FB1">
        <w:t xml:space="preserve">46% of PWID or PEH admitted with iGAS </w:t>
      </w:r>
      <w:r>
        <w:t xml:space="preserve">had </w:t>
      </w:r>
      <w:r w:rsidRPr="00145FB1">
        <w:t xml:space="preserve">an acute wound, burn, varicella or recent surgery. </w:t>
      </w:r>
      <w:r w:rsidRPr="00145FB1">
        <w:fldChar w:fldCharType="begin"/>
      </w:r>
      <w:r>
        <w:instrText xml:space="preserve"> ADDIN EN.CITE &lt;EndNote&gt;&lt;Cite AuthorYear="1"&gt;&lt;Author&gt;Nwosu&lt;/Author&gt;&lt;Year&gt;2023&lt;/Year&gt;&lt;RecNum&gt;250&lt;/RecNum&gt;&lt;DisplayText&gt;Nwosu et al. (2023)&lt;/DisplayText&gt;&lt;record&gt;&lt;rec-number&gt;250&lt;/rec-number&gt;&lt;foreign-keys&gt;&lt;key app="EN" db-id="xtwwf9wd8zrwe7etp5xpxt2mwzvtz2es5ttr" timestamp="1706220473"&gt;250&lt;/key&gt;&lt;/foreign-keys&gt;&lt;ref-type name="Journal Article"&gt;17&lt;/ref-type&gt;&lt;contributors&gt;&lt;authors&gt;&lt;author&gt;Nwosu, Andrea&lt;/author&gt;&lt;author&gt;Schut, Andrea&lt;/author&gt;&lt;author&gt;Wood, Christie Arlotti&lt;/author&gt;&lt;author&gt;Urquhart, Christine&lt;/author&gt;&lt;author&gt;Bachman, Claudia&lt;/author&gt;&lt;author&gt;Thompson, Katelyn&lt;/author&gt;&lt;author&gt;Evans, Julia&lt;/author&gt;&lt;author&gt;Mills, Kathleen&lt;/author&gt;&lt;author&gt;Wenstob, Lisa&lt;/author&gt;&lt;author&gt;Restemeyer, Theresa&lt;/author&gt;&lt;/authors&gt;&lt;/contributors&gt;&lt;titles&gt;&lt;title&gt;Invasive group A streptococcal (iGAS) surveillance in Island Health, British Columbia, 2022&lt;/title&gt;&lt;secondary-title&gt;Canadian Communicable Disease Report&lt;/secondary-title&gt;&lt;/titles&gt;&lt;periodical&gt;&lt;full-title&gt;Canadian Communicable Disease Report&lt;/full-title&gt;&lt;/periodical&gt;&lt;pages&gt;342&lt;/pages&gt;&lt;volume&gt;49&lt;/volume&gt;&lt;number&gt;7/8&lt;/number&gt;&lt;dates&gt;&lt;year&gt;2023&lt;/year&gt;&lt;/dates&gt;&lt;urls&gt;&lt;related-urls&gt;&lt;url&gt;https://www.canada.ca/en/public-health/services/reports-publications/canada-communicable-disease-report-ccdr/monthly-issue/2023-49/issue-7-8-july-august-2023/invasive-group-igas-surveillance-island-health-british-columbia-2022.html&lt;/url&gt;&lt;/related-urls&gt;&lt;/urls&gt;&lt;/record&gt;&lt;/Cite&gt;&lt;/EndNote&gt;</w:instrText>
      </w:r>
      <w:r w:rsidRPr="00145FB1">
        <w:fldChar w:fldCharType="separate"/>
      </w:r>
      <w:r w:rsidRPr="00145FB1">
        <w:rPr>
          <w:noProof/>
        </w:rPr>
        <w:t>Nwosu et al. (2023)</w:t>
      </w:r>
      <w:r w:rsidRPr="00145FB1">
        <w:fldChar w:fldCharType="end"/>
      </w:r>
      <w:r>
        <w:t xml:space="preserve"> also reported </w:t>
      </w:r>
      <w:r w:rsidRPr="00145FB1">
        <w:t>a skin injury or skin damage in 46% of 101 iGAS cases</w:t>
      </w:r>
      <w:r>
        <w:t>.</w:t>
      </w:r>
    </w:p>
    <w:p w14:paraId="1602BDDE" w14:textId="77777777" w:rsidR="0048599C" w:rsidRPr="00145FB1" w:rsidRDefault="0048599C" w:rsidP="0048599C"/>
    <w:p w14:paraId="153F6C4B" w14:textId="77777777" w:rsidR="0048599C" w:rsidRPr="00145FB1" w:rsidRDefault="0048599C" w:rsidP="0048599C">
      <w:r w:rsidRPr="00145FB1">
        <w:t xml:space="preserve">The only study to report on seasonal difference found that in North-western Canada the majority of iGAS cases occurred during the autumn-winter months </w:t>
      </w:r>
      <w:r w:rsidRPr="00145FB1">
        <w:fldChar w:fldCharType="begin">
          <w:fldData xml:space="preserve">PEVuZE5vdGU+PENpdGU+PEF1dGhvcj5Cb2NraW5nPC9BdXRob3I+PFllYXI+MjAxNzwvWWVhcj48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</w:fldData>
        </w:fldChar>
      </w:r>
      <w:r>
        <w:instrText xml:space="preserve"> ADDIN EN.CITE </w:instrText>
      </w:r>
      <w:r>
        <w:fldChar w:fldCharType="begin">
          <w:fldData xml:space="preserve">PEVuZE5vdGU+PENpdGU+PEF1dGhvcj5Cb2NraW5nPC9BdXRob3I+PFllYXI+MjAxNzwvWWVhcj48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</w:fldData>
        </w:fldChar>
      </w:r>
      <w:r>
        <w:instrText xml:space="preserve"> ADDIN EN.CITE.DATA </w:instrText>
      </w:r>
      <w:r>
        <w:fldChar w:fldCharType="end"/>
      </w:r>
      <w:r w:rsidRPr="00145FB1">
        <w:fldChar w:fldCharType="separate"/>
      </w:r>
      <w:r w:rsidRPr="00145FB1">
        <w:rPr>
          <w:noProof/>
        </w:rPr>
        <w:t>(Bocking et al., 2017)</w:t>
      </w:r>
      <w:r w:rsidRPr="00145FB1">
        <w:fldChar w:fldCharType="end"/>
      </w:r>
      <w:r w:rsidRPr="00145FB1">
        <w:t>. Diabetes mellitus was the most common co-morbidity associated with iGAS cases</w:t>
      </w:r>
      <w:r>
        <w:t>:</w:t>
      </w:r>
      <w:r w:rsidRPr="00145FB1">
        <w:t xml:space="preserve"> </w:t>
      </w:r>
      <w:r w:rsidRPr="00145FB1">
        <w:fldChar w:fldCharType="begin">
          <w:fldData xml:space="preserve">PEVuZE5vdGU+PENpdGUgQXV0aG9yWWVhcj0iMSI+PEF1dGhvcj5Cb2NraW5nPC9BdXRob3I+PFll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==
</w:fldData>
        </w:fldChar>
      </w:r>
      <w:r>
        <w:instrText xml:space="preserve"> ADDIN EN.CITE </w:instrText>
      </w:r>
      <w:r>
        <w:fldChar w:fldCharType="begin">
          <w:fldData xml:space="preserve">PEVuZE5vdGU+PENpdGUgQXV0aG9yWWVhcj0iMSI+PEF1dGhvcj5Cb2NraW5nPC9BdXRob3I+PFll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==
</w:fldData>
        </w:fldChar>
      </w:r>
      <w:r>
        <w:instrText xml:space="preserve"> ADDIN EN.CITE.DATA </w:instrText>
      </w:r>
      <w:r>
        <w:fldChar w:fldCharType="end"/>
      </w:r>
      <w:r w:rsidRPr="00145FB1">
        <w:fldChar w:fldCharType="separate"/>
      </w:r>
      <w:r w:rsidRPr="00145FB1">
        <w:rPr>
          <w:noProof/>
        </w:rPr>
        <w:t>Bocking et al. (2017)</w:t>
      </w:r>
      <w:r w:rsidRPr="00145FB1">
        <w:fldChar w:fldCharType="end"/>
      </w:r>
      <w:r w:rsidRPr="00145FB1">
        <w:t xml:space="preserve"> </w:t>
      </w:r>
      <w:r>
        <w:t xml:space="preserve">reported </w:t>
      </w:r>
      <w:r w:rsidRPr="00145FB1">
        <w:t xml:space="preserve">38.5% of iGAS cases </w:t>
      </w:r>
      <w:r>
        <w:t xml:space="preserve">had a diabetes diagnosis, </w:t>
      </w:r>
      <w:r w:rsidRPr="00145FB1">
        <w:t xml:space="preserve">and </w:t>
      </w:r>
      <w:r w:rsidRPr="00145FB1">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 </w:instrText>
      </w:r>
      <w:r>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EN.CITE.DATA </w:instrText>
      </w:r>
      <w:r>
        <w:fldChar w:fldCharType="end"/>
      </w:r>
      <w:r w:rsidRPr="00145FB1">
        <w:fldChar w:fldCharType="separate"/>
      </w:r>
      <w:r w:rsidRPr="00145FB1">
        <w:rPr>
          <w:noProof/>
        </w:rPr>
        <w:t>Thean et al. (2021)</w:t>
      </w:r>
      <w:r w:rsidRPr="00145FB1">
        <w:fldChar w:fldCharType="end"/>
      </w:r>
      <w:r w:rsidRPr="00145FB1">
        <w:t xml:space="preserve"> reported 46.7% of cases </w:t>
      </w:r>
      <w:r>
        <w:t>did so</w:t>
      </w:r>
      <w:r w:rsidRPr="00145FB1">
        <w:t xml:space="preserve">. These studies did not report any </w:t>
      </w:r>
      <w:r w:rsidRPr="00145FB1" w:rsidDel="003929EB">
        <w:t xml:space="preserve">incidence </w:t>
      </w:r>
      <w:r w:rsidRPr="00145FB1">
        <w:t xml:space="preserve">of skin infections or skin conditions among the people with diabetes. </w:t>
      </w:r>
    </w:p>
    <w:p w14:paraId="3D2A36EA" w14:textId="77777777" w:rsidR="0048599C" w:rsidRPr="00145FB1" w:rsidRDefault="0048599C" w:rsidP="0048599C">
      <w:r w:rsidRPr="00145FB1">
        <w:t xml:space="preserve">The 65 iGAS cases reported in </w:t>
      </w:r>
      <w:r w:rsidRPr="00145FB1">
        <w:fldChar w:fldCharType="begin">
          <w:fldData xml:space="preserve">PEVuZE5vdGU+PENpdGUgQXV0aG9yWWVhcj0iMSI+PEF1dGhvcj5Cb2NraW5nPC9BdXRob3I+PFll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</w:fldData>
        </w:fldChar>
      </w:r>
      <w:r>
        <w:instrText xml:space="preserve"> ADDIN EN.CITE </w:instrText>
      </w:r>
      <w:r>
        <w:fldChar w:fldCharType="begin">
          <w:fldData xml:space="preserve">PEVuZE5vdGU+PENpdGUgQXV0aG9yWWVhcj0iMSI+PEF1dGhvcj5Cb2NraW5nPC9BdXRob3I+PFll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</w:fldData>
        </w:fldChar>
      </w:r>
      <w:r>
        <w:instrText xml:space="preserve"> ADDIN EN.CITE.DATA </w:instrText>
      </w:r>
      <w:r>
        <w:fldChar w:fldCharType="end"/>
      </w:r>
      <w:r w:rsidRPr="00145FB1">
        <w:fldChar w:fldCharType="separate"/>
      </w:r>
      <w:r w:rsidRPr="00145FB1">
        <w:rPr>
          <w:noProof/>
        </w:rPr>
        <w:t>Bocking et al. (2017)</w:t>
      </w:r>
      <w:r w:rsidRPr="00145FB1">
        <w:fldChar w:fldCharType="end"/>
      </w:r>
      <w:r w:rsidRPr="00145FB1">
        <w:t xml:space="preserve"> were more likely to have serotypes associated with skin and generalist </w:t>
      </w:r>
      <w:r w:rsidRPr="008C6A8D">
        <w:rPr>
          <w:i/>
          <w:iCs/>
        </w:rPr>
        <w:t>emm</w:t>
      </w:r>
      <w:r>
        <w:t>-</w:t>
      </w:r>
      <w:r w:rsidRPr="00145FB1">
        <w:t xml:space="preserve">type strains than throat strains. A similar finding was reported in </w:t>
      </w:r>
      <w:r w:rsidRPr="00145FB1">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 </w:instrText>
      </w:r>
      <w:r>
        <w:fldChar w:fldCharType="begin">
          <w:fldData xml:space="preserve">PEVuZE5vdGU+PENpdGUgQXV0aG9yWWVhcj0iMSI+PEF1dGhvcj5UaGVhbjwvQXV0aG9yPjxZZWFy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</w:fldData>
        </w:fldChar>
      </w:r>
      <w:r>
        <w:instrText xml:space="preserve"> ADDIN EN.CITE.DATA </w:instrText>
      </w:r>
      <w:r>
        <w:fldChar w:fldCharType="end"/>
      </w:r>
      <w:r w:rsidRPr="00145FB1">
        <w:fldChar w:fldCharType="separate"/>
      </w:r>
      <w:r w:rsidRPr="00145FB1">
        <w:rPr>
          <w:noProof/>
        </w:rPr>
        <w:t>Thean et al. (2021)</w:t>
      </w:r>
      <w:r w:rsidRPr="00145FB1">
        <w:fldChar w:fldCharType="end"/>
      </w:r>
      <w:r>
        <w:t>,</w:t>
      </w:r>
      <w:r w:rsidRPr="00145FB1">
        <w:t xml:space="preserve"> where almost all iGAS isolates belonged to </w:t>
      </w:r>
      <w:r w:rsidRPr="00145FB1">
        <w:rPr>
          <w:i/>
          <w:iCs/>
        </w:rPr>
        <w:t>emm</w:t>
      </w:r>
      <w:r w:rsidRPr="00145FB1">
        <w:t> types and </w:t>
      </w:r>
      <w:r w:rsidRPr="00145FB1">
        <w:rPr>
          <w:i/>
          <w:iCs/>
        </w:rPr>
        <w:t>emm</w:t>
      </w:r>
      <w:r w:rsidRPr="00145FB1">
        <w:t xml:space="preserve"> clusters associated with skin infections. </w:t>
      </w:r>
      <w:r w:rsidRPr="00145FB1">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 </w:instrText>
      </w:r>
      <w:r>
        <w:fldChar w:fldCharType="begin">
          <w:fldData xml:space="preserve">PEVuZE5vdGU+PENpdGUgQXV0aG9yWWVhcj0iMSI+PEF1dGhvcj5WYWxlbmNpYW5vPC9BdXRob3I+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</w:fldData>
        </w:fldChar>
      </w:r>
      <w:r>
        <w:instrText xml:space="preserve"> ADDIN EN.CITE.DATA </w:instrText>
      </w:r>
      <w:r>
        <w:fldChar w:fldCharType="end"/>
      </w:r>
      <w:r w:rsidRPr="00145FB1">
        <w:fldChar w:fldCharType="separate"/>
      </w:r>
      <w:r w:rsidRPr="00145FB1">
        <w:rPr>
          <w:noProof/>
        </w:rPr>
        <w:t>Valenciano et al. (2021)</w:t>
      </w:r>
      <w:r w:rsidRPr="00145FB1">
        <w:fldChar w:fldCharType="end"/>
      </w:r>
      <w:r w:rsidRPr="00145FB1">
        <w:t xml:space="preserve"> found most cases were part of the </w:t>
      </w:r>
      <w:r w:rsidRPr="00145FB1">
        <w:rPr>
          <w:bCs/>
        </w:rPr>
        <w:t>E </w:t>
      </w:r>
      <w:r w:rsidRPr="00145FB1">
        <w:rPr>
          <w:bCs/>
          <w:i/>
          <w:iCs/>
        </w:rPr>
        <w:t>emm</w:t>
      </w:r>
      <w:r w:rsidRPr="00145FB1">
        <w:rPr>
          <w:bCs/>
        </w:rPr>
        <w:t xml:space="preserve"> cluster, and these clusters differed substantially from clusters found in the cases who were not homeless or who did not inject drugs, suggesting different strains circulating in different social groups. In the remote Island Health region, </w:t>
      </w:r>
      <w:r>
        <w:rPr>
          <w:bCs/>
        </w:rPr>
        <w:t xml:space="preserve">in </w:t>
      </w:r>
      <w:r w:rsidRPr="00145FB1">
        <w:rPr>
          <w:bCs/>
        </w:rPr>
        <w:t>British Columbia in Canada</w:t>
      </w:r>
      <w:r>
        <w:rPr>
          <w:bCs/>
        </w:rPr>
        <w:t>,</w:t>
      </w:r>
      <w:r w:rsidRPr="00145FB1">
        <w:rPr>
          <w:bCs/>
        </w:rPr>
        <w:t xml:space="preserve"> the dominant 49, 83 and 92 </w:t>
      </w:r>
      <w:r w:rsidRPr="00EE54FA">
        <w:rPr>
          <w:bCs/>
          <w:i/>
          <w:iCs/>
        </w:rPr>
        <w:t>emm</w:t>
      </w:r>
      <w:r w:rsidRPr="00145FB1">
        <w:rPr>
          <w:bCs/>
        </w:rPr>
        <w:t xml:space="preserve"> types had been uncommon in the preceding </w:t>
      </w:r>
      <w:r>
        <w:rPr>
          <w:bCs/>
        </w:rPr>
        <w:t>five</w:t>
      </w:r>
      <w:r w:rsidRPr="00145FB1">
        <w:rPr>
          <w:bCs/>
        </w:rPr>
        <w:t xml:space="preserve"> years, suggesting a change of circulation in strains in the region which coincided with the highest rates of iGAS reported in the region for the last </w:t>
      </w:r>
      <w:r>
        <w:rPr>
          <w:bCs/>
        </w:rPr>
        <w:t>six</w:t>
      </w:r>
      <w:r w:rsidRPr="00145FB1">
        <w:rPr>
          <w:bCs/>
        </w:rPr>
        <w:t xml:space="preserve"> years </w:t>
      </w:r>
      <w:r w:rsidRPr="00145FB1">
        <w:rPr>
          <w:bCs/>
        </w:rPr>
        <w:fldChar w:fldCharType="begin"/>
      </w:r>
      <w:r>
        <w:rPr>
          <w:bCs/>
        </w:rPr>
        <w:instrText xml:space="preserve"> ADDIN EN.CITE &lt;EndNote&gt;&lt;Cite&gt;&lt;Author&gt;Nwosu&lt;/Author&gt;&lt;Year&gt;2023&lt;/Year&gt;&lt;RecNum&gt;250&lt;/RecNum&gt;&lt;DisplayText&gt;(Nwosu et al., 2023)&lt;/DisplayText&gt;&lt;record&gt;&lt;rec-number&gt;250&lt;/rec-number&gt;&lt;foreign-keys&gt;&lt;key app="EN" db-id="xtwwf9wd8zrwe7etp5xpxt2mwzvtz2es5ttr" timestamp="1706220473"&gt;250&lt;/key&gt;&lt;/foreign-keys&gt;&lt;ref-type name="Journal Article"&gt;17&lt;/ref-type&gt;&lt;contributors&gt;&lt;authors&gt;&lt;author&gt;Nwosu, Andrea&lt;/author&gt;&lt;author&gt;Schut, Andrea&lt;/author&gt;&lt;author&gt;Wood, Christie Arlotti&lt;/author&gt;&lt;author&gt;Urquhart, Christine&lt;/author&gt;&lt;author&gt;Bachman, Claudia&lt;/author&gt;&lt;author&gt;Thompson, Katelyn&lt;/author&gt;&lt;author&gt;Evans, Julia&lt;/author&gt;&lt;author&gt;Mills, Kathleen&lt;/author&gt;&lt;author&gt;Wenstob, Lisa&lt;/author&gt;&lt;author&gt;Restemeyer, Theresa&lt;/author&gt;&lt;/authors&gt;&lt;/contributors&gt;&lt;titles&gt;&lt;title&gt;Invasive group A streptococcal (iGAS) surveillance in Island Health, British Columbia, 2022&lt;/title&gt;&lt;secondary-title&gt;Canadian Communicable Disease Report&lt;/secondary-title&gt;&lt;/titles&gt;&lt;periodical&gt;&lt;full-title&gt;Canadian Communicable Disease Report&lt;/full-title&gt;&lt;/periodical&gt;&lt;pages&gt;342&lt;/pages&gt;&lt;volume&gt;49&lt;/volume&gt;&lt;number&gt;7/8&lt;/number&gt;&lt;dates&gt;&lt;year&gt;2023&lt;/year&gt;&lt;/dates&gt;&lt;urls&gt;&lt;related-urls&gt;&lt;url&gt;https://www.canada.ca/en/public-health/services/reports-publications/canada-communicable-disease-report-ccdr/monthly-issue/2023-49/issue-7-8-july-august-2023/invasive-group-igas-surveillance-island-health-british-columbia-2022.html&lt;/url&gt;&lt;/related-urls&gt;&lt;/urls&gt;&lt;/record&gt;&lt;/Cite&gt;&lt;/EndNote&gt;</w:instrText>
      </w:r>
      <w:r w:rsidRPr="00145FB1">
        <w:rPr>
          <w:bCs/>
        </w:rPr>
        <w:fldChar w:fldCharType="separate"/>
      </w:r>
      <w:r w:rsidRPr="00145FB1">
        <w:rPr>
          <w:bCs/>
          <w:noProof/>
        </w:rPr>
        <w:t>(Nwosu et al., 2023)</w:t>
      </w:r>
      <w:r w:rsidRPr="00145FB1">
        <w:rPr>
          <w:bCs/>
        </w:rPr>
        <w:fldChar w:fldCharType="end"/>
      </w:r>
      <w:r w:rsidRPr="00145FB1">
        <w:rPr>
          <w:bCs/>
        </w:rPr>
        <w:t>.</w:t>
      </w:r>
    </w:p>
    <w:p w14:paraId="1789754B" w14:textId="77777777" w:rsidR="0048599C" w:rsidRPr="00314945" w:rsidRDefault="0048599C" w:rsidP="0048599C">
      <w:pPr>
        <w:pStyle w:val="Heading3"/>
      </w:pPr>
      <w:bookmarkStart w:id="25" w:name="_Toc159335911"/>
      <w:r w:rsidRPr="00314945">
        <w:t xml:space="preserve">GAS </w:t>
      </w:r>
      <w:r>
        <w:t>s</w:t>
      </w:r>
      <w:r w:rsidRPr="00314945">
        <w:t xml:space="preserve">kin </w:t>
      </w:r>
      <w:r>
        <w:t>i</w:t>
      </w:r>
      <w:r w:rsidRPr="00314945">
        <w:t>nfections</w:t>
      </w:r>
      <w:bookmarkEnd w:id="25"/>
      <w:r w:rsidRPr="00314945">
        <w:t xml:space="preserve"> </w:t>
      </w:r>
    </w:p>
    <w:p w14:paraId="0F658043" w14:textId="023A9E48" w:rsidR="0048599C" w:rsidRDefault="0048599C" w:rsidP="0048599C">
      <w:r w:rsidRPr="00145FB1">
        <w:t>No</w:t>
      </w:r>
      <w:r>
        <w:t xml:space="preserve"> </w:t>
      </w:r>
      <w:r w:rsidRPr="00145FB1">
        <w:t xml:space="preserve">studies </w:t>
      </w:r>
      <w:r>
        <w:t xml:space="preserve">found </w:t>
      </w:r>
      <w:r w:rsidRPr="00145FB1">
        <w:t>evidence of GAS skin infection with source classification by eczema, scabies or other skin conditions or wounds. Impetigo was the most commonly reported skin complaint</w:t>
      </w:r>
      <w:r>
        <w:t xml:space="preserve">. In a study of </w:t>
      </w:r>
      <w:r w:rsidRPr="00145FB1">
        <w:t>3</w:t>
      </w:r>
      <w:r>
        <w:t>,</w:t>
      </w:r>
      <w:r w:rsidRPr="00145FB1">
        <w:t xml:space="preserve">265 </w:t>
      </w:r>
      <w:r>
        <w:t xml:space="preserve">skin swabs from </w:t>
      </w:r>
      <w:r w:rsidRPr="00145FB1">
        <w:t>Ugandan school</w:t>
      </w:r>
      <w:r>
        <w:t>-</w:t>
      </w:r>
      <w:r w:rsidRPr="00145FB1">
        <w:t>aged young people</w:t>
      </w:r>
      <w:r>
        <w:t xml:space="preserve"> (</w:t>
      </w:r>
      <w:r w:rsidRPr="00145FB1">
        <w:fldChar w:fldCharType="begin">
          <w:fldData xml:space="preserve">PEVuZE5vdGU+PENpdGUgQXV0aG9yWWVhcj0iMSI+PEF1dGhvcj5DaGFuZzwvQXV0aG9yPjxZZWFy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</w:fldData>
        </w:fldChar>
      </w:r>
      <w:r>
        <w:instrText xml:space="preserve"> ADDIN EN.CITE </w:instrText>
      </w:r>
      <w:r>
        <w:fldChar w:fldCharType="begin">
          <w:fldData xml:space="preserve">PEVuZE5vdGU+PENpdGUgQXV0aG9yWWVhcj0iMSI+PEF1dGhvcj5DaGFuZzwvQXV0aG9yPjxZZWFy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</w:fldData>
        </w:fldChar>
      </w:r>
      <w:r>
        <w:instrText xml:space="preserve"> ADDIN EN.CITE.DATA </w:instrText>
      </w:r>
      <w:r>
        <w:fldChar w:fldCharType="end"/>
      </w:r>
      <w:r w:rsidRPr="00145FB1">
        <w:fldChar w:fldCharType="separate"/>
      </w:r>
      <w:r>
        <w:rPr>
          <w:noProof/>
        </w:rPr>
        <w:t>Chang et al. (2019)</w:t>
      </w:r>
      <w:r w:rsidRPr="00145FB1">
        <w:fldChar w:fldCharType="end"/>
      </w:r>
      <w:r>
        <w:t xml:space="preserve">, </w:t>
      </w:r>
      <w:r w:rsidRPr="007454CC">
        <w:t xml:space="preserve">the 25 GAS positive skin swabs </w:t>
      </w:r>
      <w:r w:rsidRPr="00145FB1">
        <w:t>were more likely to be clinical</w:t>
      </w:r>
      <w:r>
        <w:t>ly</w:t>
      </w:r>
      <w:r w:rsidRPr="00145FB1">
        <w:t xml:space="preserve"> diagnos</w:t>
      </w:r>
      <w:r>
        <w:t>ed</w:t>
      </w:r>
      <w:r w:rsidRPr="00145FB1">
        <w:t xml:space="preserve"> </w:t>
      </w:r>
      <w:r>
        <w:t>as</w:t>
      </w:r>
      <w:r w:rsidRPr="00145FB1">
        <w:t xml:space="preserve"> impetigo (p&lt;0.05). This equated to a prevalence of 0.8%. In Samoa, a much higher prevalence was found for GAS impetigo</w:t>
      </w:r>
      <w:r>
        <w:t xml:space="preserve">: </w:t>
      </w:r>
      <w:r w:rsidRPr="00145FB1">
        <w:t xml:space="preserve">6.0% of active impetigo in a school district </w:t>
      </w:r>
      <w:r>
        <w:t xml:space="preserve">was </w:t>
      </w:r>
      <w:r w:rsidRPr="00145FB1">
        <w:t xml:space="preserve">found to be GAS positive (including co-infection with </w:t>
      </w:r>
      <w:r w:rsidRPr="00145FB1">
        <w:rPr>
          <w:i/>
          <w:iCs/>
        </w:rPr>
        <w:t>Staphylococcus</w:t>
      </w:r>
      <w:r w:rsidRPr="00145FB1" w:rsidDel="001854C3">
        <w:rPr>
          <w:i/>
          <w:iCs/>
        </w:rPr>
        <w:t xml:space="preserve"> aureus</w:t>
      </w:r>
      <w:r w:rsidRPr="00145FB1">
        <w:t xml:space="preserve"> in 22 cases) </w:t>
      </w:r>
      <w:r w:rsidRPr="00145FB1">
        <w:fldChar w:fldCharType="begin"/>
      </w:r>
      <w:r>
        <w:instrText xml:space="preserve"> ADDIN EN.CITE &lt;EndNote&gt;&lt;Cite&gt;&lt;Author&gt;Taiaroa&lt;/Author&gt;&lt;Year&gt;2021&lt;/Year&gt;&lt;RecNum&gt;268&lt;/RecNum&gt;&lt;DisplayText&gt;(Taiaroa et al., 2021)&lt;/DisplayText&gt;&lt;record&gt;&lt;rec-number&gt;268&lt;/rec-number&gt;&lt;foreign-keys&gt;&lt;key app="EN" db-id="xtwwf9wd8zrwe7etp5xpxt2mwzvtz2es5ttr" timestamp="1706220473"&gt;268&lt;/key&gt;&lt;/foreign-keys&gt;&lt;ref-type name="Journal Article"&gt;17&lt;/ref-type&gt;&lt;contributors&gt;&lt;authors&gt;&lt;author&gt;Taiaroa, George&lt;/author&gt;&lt;author&gt;Matalavea, Ben&lt;/author&gt;&lt;author&gt;Tafuna&amp;apos;i, Malama&lt;/author&gt;&lt;author&gt;Lacey, Jake A&lt;/author&gt;&lt;author&gt;Price, David J&lt;/author&gt;&lt;author&gt;Isaia, Lupeoletalalelei&lt;/author&gt;&lt;author&gt;Leaupepe, Hinauri&lt;/author&gt;&lt;author&gt;Viali, Satupaitea&lt;/author&gt;&lt;author&gt;Lee, Darren&lt;/author&gt;&lt;author&gt;Gorrie, Claire L&lt;/author&gt;&lt;/authors&gt;&lt;/contributors&gt;&lt;titles&gt;&lt;title&gt;Scabies and impetigo in Samoa: a school-based clinical and molecular epidemiological study&lt;/title&gt;&lt;secondary-title&gt;The Lancet Regional Health–Western Pacific&lt;/secondary-title&gt;&lt;/titles&gt;&lt;periodical&gt;&lt;full-title&gt;The Lancet Regional Health–Western Pacific&lt;/full-title&gt;&lt;/periodical&gt;&lt;volume&gt;6&lt;/volume&gt;&lt;dates&gt;&lt;year&gt;2021&lt;/year&gt;&lt;/dates&gt;&lt;isbn&gt;2666-6065&lt;/isbn&gt;&lt;urls&gt;&lt;related-urls&gt;&lt;url&gt;https://www.ncbi.nlm.nih.gov/pmc/articles/PMC8315614/pdf/main.pdf&lt;/url&gt;&lt;/related-urls&gt;&lt;/urls&gt;&lt;/record&gt;&lt;/Cite&gt;&lt;/EndNote&gt;</w:instrText>
      </w:r>
      <w:r w:rsidRPr="00145FB1">
        <w:fldChar w:fldCharType="separate"/>
      </w:r>
      <w:r w:rsidRPr="00145FB1">
        <w:rPr>
          <w:noProof/>
        </w:rPr>
        <w:t>(Taiaroa et al., 2021)</w:t>
      </w:r>
      <w:r w:rsidRPr="00145FB1">
        <w:fldChar w:fldCharType="end"/>
      </w:r>
      <w:r w:rsidRPr="00145FB1">
        <w:t>.</w:t>
      </w:r>
      <w:r>
        <w:t xml:space="preserve"> </w:t>
      </w:r>
      <w:r w:rsidRPr="00145FB1">
        <w:t xml:space="preserve">In the Gambia this was higher again for under </w:t>
      </w:r>
      <w:r>
        <w:t>five</w:t>
      </w:r>
      <w:r w:rsidRPr="00145FB1">
        <w:t>-year-old children</w:t>
      </w:r>
      <w:r>
        <w:t>:</w:t>
      </w:r>
      <w:r w:rsidRPr="00145FB1">
        <w:t xml:space="preserve"> 50.8% of impetigised lesions </w:t>
      </w:r>
      <w:r>
        <w:t xml:space="preserve">were </w:t>
      </w:r>
      <w:r w:rsidRPr="00145FB1">
        <w:t xml:space="preserve">positive for GAS </w:t>
      </w:r>
      <w:r w:rsidRPr="00145FB1">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 </w:instrText>
      </w:r>
      <w:r>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EN.CITE.DATA </w:instrText>
      </w:r>
      <w:r>
        <w:fldChar w:fldCharType="end"/>
      </w:r>
      <w:r w:rsidRPr="00145FB1">
        <w:fldChar w:fldCharType="separate"/>
      </w:r>
      <w:r w:rsidRPr="00145FB1">
        <w:rPr>
          <w:noProof/>
        </w:rPr>
        <w:t>(Armitage et al., 2019)</w:t>
      </w:r>
      <w:r w:rsidRPr="00145FB1">
        <w:fldChar w:fldCharType="end"/>
      </w:r>
      <w:r w:rsidRPr="00145FB1">
        <w:t>. There was evidence of normalisation of skin infections or sores</w:t>
      </w:r>
      <w:r>
        <w:t>:</w:t>
      </w:r>
      <w:r w:rsidRPr="00145FB1">
        <w:t xml:space="preserve"> 224</w:t>
      </w:r>
      <w:r>
        <w:t xml:space="preserve"> of </w:t>
      </w:r>
      <w:r w:rsidRPr="00145FB1">
        <w:t xml:space="preserve">833 Samoan school children </w:t>
      </w:r>
      <w:r>
        <w:t xml:space="preserve">did </w:t>
      </w:r>
      <w:r w:rsidRPr="00145FB1">
        <w:t xml:space="preserve">not report an impetigo lesion when </w:t>
      </w:r>
      <w:r>
        <w:t xml:space="preserve">it was </w:t>
      </w:r>
      <w:r w:rsidRPr="00145FB1">
        <w:t xml:space="preserve">clinically observable </w:t>
      </w:r>
      <w:r w:rsidRPr="00145FB1">
        <w:fldChar w:fldCharType="begin"/>
      </w:r>
      <w:r>
        <w:instrText xml:space="preserve"> ADDIN EN.CITE &lt;EndNote&gt;&lt;Cite&gt;&lt;Author&gt;Taiaroa&lt;/Author&gt;&lt;Year&gt;2021&lt;/Year&gt;&lt;RecNum&gt;268&lt;/RecNum&gt;&lt;DisplayText&gt;(Taiaroa et al., 2021)&lt;/DisplayText&gt;&lt;record&gt;&lt;rec-number&gt;268&lt;/rec-number&gt;&lt;foreign-keys&gt;&lt;key app="EN" db-id="xtwwf9wd8zrwe7etp5xpxt2mwzvtz2es5ttr" timestamp="1706220473"&gt;268&lt;/key&gt;&lt;/foreign-keys&gt;&lt;ref-type name="Journal Article"&gt;17&lt;/ref-type&gt;&lt;contributors&gt;&lt;authors&gt;&lt;author&gt;Taiaroa, George&lt;/author&gt;&lt;author&gt;Matalavea, Ben&lt;/author&gt;&lt;author&gt;Tafuna&amp;apos;i, Malama&lt;/author&gt;&lt;author&gt;Lacey, Jake A&lt;/author&gt;&lt;author&gt;Price, David J&lt;/author&gt;&lt;author&gt;Isaia, Lupeoletalalelei&lt;/author&gt;&lt;author&gt;Leaupepe, Hinauri&lt;/author&gt;&lt;author&gt;Viali, Satupaitea&lt;/author&gt;&lt;author&gt;Lee, Darren&lt;/author&gt;&lt;author&gt;Gorrie, Claire L&lt;/author&gt;&lt;/authors&gt;&lt;/contributors&gt;&lt;titles&gt;&lt;title&gt;Scabies and impetigo in Samoa: a school-based clinical and molecular epidemiological study&lt;/title&gt;&lt;secondary-title&gt;The Lancet Regional Health–Western Pacific&lt;/secondary-title&gt;&lt;/titles&gt;&lt;periodical&gt;&lt;full-title&gt;The Lancet Regional Health–Western Pacific&lt;/full-title&gt;&lt;/periodical&gt;&lt;volume&gt;6&lt;/volume&gt;&lt;dates&gt;&lt;year&gt;2021&lt;/year&gt;&lt;/dates&gt;&lt;isbn&gt;2666-6065&lt;/isbn&gt;&lt;urls&gt;&lt;related-urls&gt;&lt;url&gt;https://www.ncbi.nlm.nih.gov/pmc/articles/PMC8315614/pdf/main.pdf&lt;/url&gt;&lt;/related-urls&gt;&lt;/urls&gt;&lt;/record&gt;&lt;/Cite&gt;&lt;/EndNote&gt;</w:instrText>
      </w:r>
      <w:r w:rsidRPr="00145FB1">
        <w:fldChar w:fldCharType="separate"/>
      </w:r>
      <w:r w:rsidRPr="00145FB1">
        <w:rPr>
          <w:noProof/>
        </w:rPr>
        <w:t>(Taiaroa et al., 2021)</w:t>
      </w:r>
      <w:r w:rsidRPr="00145FB1">
        <w:fldChar w:fldCharType="end"/>
      </w:r>
      <w:r w:rsidRPr="00145FB1">
        <w:t>.</w:t>
      </w:r>
      <w:r w:rsidRPr="00145FB1" w:rsidDel="006D5D30">
        <w:t xml:space="preserve"> </w:t>
      </w:r>
      <w:r>
        <w:t>In the Gambia, a</w:t>
      </w:r>
      <w:r w:rsidRPr="00145FB1">
        <w:t xml:space="preserve"> history of skin infections was found to increase the likelihood of another infection </w:t>
      </w:r>
      <w:r w:rsidRPr="00145FB1">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 </w:instrText>
      </w:r>
      <w:r>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EN.CITE.DATA </w:instrText>
      </w:r>
      <w:r>
        <w:fldChar w:fldCharType="end"/>
      </w:r>
      <w:r w:rsidRPr="00145FB1">
        <w:fldChar w:fldCharType="separate"/>
      </w:r>
      <w:r w:rsidRPr="00145FB1">
        <w:rPr>
          <w:noProof/>
        </w:rPr>
        <w:t>(Armitage et al., 2019)</w:t>
      </w:r>
      <w:r w:rsidRPr="00145FB1">
        <w:fldChar w:fldCharType="end"/>
      </w:r>
      <w:r w:rsidRPr="00145FB1">
        <w:t xml:space="preserve">. </w:t>
      </w:r>
    </w:p>
    <w:p w14:paraId="1DD6DF37" w14:textId="77777777" w:rsidR="0048599C" w:rsidRPr="00145FB1" w:rsidRDefault="0048599C" w:rsidP="0048599C">
      <w:pPr>
        <w:spacing w:line="276" w:lineRule="auto"/>
        <w:rPr>
          <w:rFonts w:cs="Segoe UI"/>
          <w:sz w:val="20"/>
        </w:rPr>
      </w:pPr>
    </w:p>
    <w:p w14:paraId="43F63ECA" w14:textId="595D0AC4" w:rsidR="0048599C" w:rsidRDefault="0048599C" w:rsidP="0048599C">
      <w:r w:rsidRPr="00145FB1">
        <w:t xml:space="preserve">Impetigo was significantly associated with scabies infestation by </w:t>
      </w:r>
      <w:r w:rsidRPr="00145FB1">
        <w:fldChar w:fldCharType="begin">
          <w:fldData xml:space="preserve">PEVuZE5vdGU+PENpdGUgQXV0aG9yWWVhcj0iMSI+PEF1dGhvcj5Bcm1pdGFnZTwvQXV0aG9yPjxZ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</w:fldData>
        </w:fldChar>
      </w:r>
      <w:r>
        <w:instrText xml:space="preserve"> ADDIN EN.CITE </w:instrText>
      </w:r>
      <w:r>
        <w:fldChar w:fldCharType="begin">
          <w:fldData xml:space="preserve">PEVuZE5vdGU+PENpdGUgQXV0aG9yWWVhcj0iMSI+PEF1dGhvcj5Bcm1pdGFnZTwvQXV0aG9yPjxZ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</w:fldData>
        </w:fldChar>
      </w:r>
      <w:r>
        <w:instrText xml:space="preserve"> ADDIN EN.CITE.DATA </w:instrText>
      </w:r>
      <w:r>
        <w:fldChar w:fldCharType="end"/>
      </w:r>
      <w:r w:rsidRPr="00145FB1">
        <w:fldChar w:fldCharType="separate"/>
      </w:r>
      <w:r w:rsidRPr="00145FB1">
        <w:rPr>
          <w:noProof/>
        </w:rPr>
        <w:t>Armitage et al. (2019)</w:t>
      </w:r>
      <w:r w:rsidRPr="00145FB1">
        <w:fldChar w:fldCharType="end"/>
      </w:r>
      <w:r w:rsidRPr="00145FB1">
        <w:t xml:space="preserve"> and </w:t>
      </w:r>
      <w:r w:rsidRPr="00145FB1">
        <w:fldChar w:fldCharType="begin"/>
      </w:r>
      <w:r>
        <w:instrText xml:space="preserve"> ADDIN EN.CITE &lt;EndNote&gt;&lt;Cite AuthorYear="1"&gt;&lt;Author&gt;Taiaroa&lt;/Author&gt;&lt;Year&gt;2021&lt;/Year&gt;&lt;RecNum&gt;268&lt;/RecNum&gt;&lt;DisplayText&gt;Taiaroa et al. (2021)&lt;/DisplayText&gt;&lt;record&gt;&lt;rec-number&gt;268&lt;/rec-number&gt;&lt;foreign-keys&gt;&lt;key app="EN" db-id="xtwwf9wd8zrwe7etp5xpxt2mwzvtz2es5ttr" timestamp="1706220473"&gt;268&lt;/key&gt;&lt;/foreign-keys&gt;&lt;ref-type name="Journal Article"&gt;17&lt;/ref-type&gt;&lt;contributors&gt;&lt;authors&gt;&lt;author&gt;Taiaroa, George&lt;/author&gt;&lt;author&gt;Matalavea, Ben&lt;/author&gt;&lt;author&gt;Tafuna&amp;apos;i, Malama&lt;/author&gt;&lt;author&gt;Lacey, Jake A&lt;/author&gt;&lt;author&gt;Price, David J&lt;/author&gt;&lt;author&gt;Isaia, Lupeoletalalelei&lt;/author&gt;&lt;author&gt;Leaupepe, Hinauri&lt;/author&gt;&lt;author&gt;Viali, Satupaitea&lt;/author&gt;&lt;author&gt;Lee, Darren&lt;/author&gt;&lt;author&gt;Gorrie, Claire L&lt;/author&gt;&lt;/authors&gt;&lt;/contributors&gt;&lt;titles&gt;&lt;title&gt;Scabies and impetigo in Samoa: a school-based clinical and molecular epidemiological study&lt;/title&gt;&lt;secondary-title&gt;The Lancet Regional Health–Western Pacific&lt;/secondary-title&gt;&lt;/titles&gt;&lt;periodical&gt;&lt;full-title&gt;The Lancet Regional Health–Western Pacific&lt;/full-title&gt;&lt;/periodical&gt;&lt;volume&gt;6&lt;/volume&gt;&lt;dates&gt;&lt;year&gt;2021&lt;/year&gt;&lt;/dates&gt;&lt;isbn&gt;2666-6065&lt;/isbn&gt;&lt;urls&gt;&lt;related-urls&gt;&lt;url&gt;https://www.ncbi.nlm.nih.gov/pmc/articles/PMC8315614/pdf/main.pdf&lt;/url&gt;&lt;/related-urls&gt;&lt;/urls&gt;&lt;/record&gt;&lt;/Cite&gt;&lt;/EndNote&gt;</w:instrText>
      </w:r>
      <w:r w:rsidRPr="00145FB1">
        <w:fldChar w:fldCharType="separate"/>
      </w:r>
      <w:r w:rsidRPr="00145FB1">
        <w:rPr>
          <w:noProof/>
        </w:rPr>
        <w:t>Taiaroa et al. (2021)</w:t>
      </w:r>
      <w:r w:rsidRPr="00145FB1">
        <w:fldChar w:fldCharType="end"/>
      </w:r>
      <w:r w:rsidRPr="00145FB1">
        <w:t>. Other skin conditions</w:t>
      </w:r>
      <w:r>
        <w:t>,</w:t>
      </w:r>
      <w:r w:rsidRPr="00145FB1">
        <w:t xml:space="preserve"> including tinea capitis (scalp ringworm) and scalp folliculitis</w:t>
      </w:r>
      <w:r>
        <w:t>,</w:t>
      </w:r>
      <w:r w:rsidRPr="00145FB1">
        <w:t xml:space="preserve"> were also identified as carrying GAS </w:t>
      </w:r>
      <w:r w:rsidRPr="00145FB1">
        <w:fldChar w:fldCharType="begin">
          <w:fldData xml:space="preserve">PEVuZE5vdGU+PENpdGU+PEF1dGhvcj5DaGFuZzwvQXV0aG9yPjxZZWFyPjIwMTk8L1llYXI+PFJl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</w:fldData>
        </w:fldChar>
      </w:r>
      <w:r>
        <w:instrText xml:space="preserve"> ADDIN EN.CITE </w:instrText>
      </w:r>
      <w:r>
        <w:fldChar w:fldCharType="begin">
          <w:fldData xml:space="preserve">PEVuZE5vdGU+PENpdGU+PEF1dGhvcj5DaGFuZzwvQXV0aG9yPjxZZWFyPjIwMTk8L1llYXI+PFJl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</w:fldData>
        </w:fldChar>
      </w:r>
      <w:r>
        <w:instrText xml:space="preserve"> ADDIN EN.CITE.DATA </w:instrText>
      </w:r>
      <w:r>
        <w:fldChar w:fldCharType="end"/>
      </w:r>
      <w:r w:rsidRPr="00145FB1">
        <w:fldChar w:fldCharType="separate"/>
      </w:r>
      <w:r w:rsidRPr="00145FB1">
        <w:rPr>
          <w:noProof/>
        </w:rPr>
        <w:t>(Chang et al., 2019)</w:t>
      </w:r>
      <w:r w:rsidRPr="00145FB1">
        <w:fldChar w:fldCharType="end"/>
      </w:r>
      <w:r w:rsidRPr="00145FB1">
        <w:t>. There was little evidence of seasonal change increasing incidence</w:t>
      </w:r>
      <w:r>
        <w:t>. O</w:t>
      </w:r>
      <w:r w:rsidRPr="00145FB1">
        <w:t>nly one study report</w:t>
      </w:r>
      <w:r>
        <w:t>ed</w:t>
      </w:r>
      <w:r w:rsidRPr="00145FB1">
        <w:t xml:space="preserve"> this variable, </w:t>
      </w:r>
      <w:r>
        <w:t xml:space="preserve">finding </w:t>
      </w:r>
      <w:r w:rsidRPr="00145FB1">
        <w:t xml:space="preserve">no change in </w:t>
      </w:r>
      <w:r>
        <w:t xml:space="preserve">the </w:t>
      </w:r>
      <w:r w:rsidRPr="00145FB1">
        <w:t xml:space="preserve">proportion of </w:t>
      </w:r>
      <w:r w:rsidRPr="00145FB1" w:rsidDel="00735BD8">
        <w:t>skin</w:t>
      </w:r>
      <w:r w:rsidRPr="00145FB1">
        <w:t xml:space="preserve">-based GAS infections in the Gambia over the rainy season </w:t>
      </w:r>
      <w:r w:rsidRPr="00145FB1">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 </w:instrText>
      </w:r>
      <w:r>
        <w:fldChar w:fldCharType="begin">
          <w:fldData xml:space="preserve">PEVuZE5vdGU+PENpdGU+PEF1dGhvcj5Bcm1pdGFnZTwvQXV0aG9yPjxZZWFyPjIwMTk8L1llYXI+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</w:fldData>
        </w:fldChar>
      </w:r>
      <w:r>
        <w:instrText xml:space="preserve"> ADDIN EN.CITE.DATA </w:instrText>
      </w:r>
      <w:r>
        <w:fldChar w:fldCharType="end"/>
      </w:r>
      <w:r w:rsidRPr="00145FB1">
        <w:fldChar w:fldCharType="separate"/>
      </w:r>
      <w:r w:rsidRPr="00145FB1">
        <w:rPr>
          <w:noProof/>
        </w:rPr>
        <w:t>(Armitage et al., 2019)</w:t>
      </w:r>
      <w:r w:rsidRPr="00145FB1">
        <w:fldChar w:fldCharType="end"/>
      </w:r>
      <w:r w:rsidRPr="00145FB1">
        <w:t>.</w:t>
      </w:r>
      <w:r>
        <w:t xml:space="preserve"> </w:t>
      </w:r>
      <w:r w:rsidRPr="00145FB1" w:rsidDel="00EC20E5">
        <w:t>Likewise</w:t>
      </w:r>
      <w:r w:rsidRPr="00145FB1">
        <w:t xml:space="preserve">, only one study tested </w:t>
      </w:r>
      <w:r w:rsidRPr="00145FB1">
        <w:lastRenderedPageBreak/>
        <w:t xml:space="preserve">anti-microbial resistance, </w:t>
      </w:r>
      <w:r>
        <w:t xml:space="preserve">and found that </w:t>
      </w:r>
      <w:r w:rsidRPr="00145FB1">
        <w:t>resistance to tetracycline (inhibition zone 15–18</w:t>
      </w:r>
      <w:r>
        <w:t> </w:t>
      </w:r>
      <w:r w:rsidRPr="00145FB1">
        <w:t>mm) occurred in 29.0% of 21 GAS</w:t>
      </w:r>
      <w:r>
        <w:t>-</w:t>
      </w:r>
      <w:r w:rsidRPr="00145FB1">
        <w:t xml:space="preserve">positive skin swabs </w:t>
      </w:r>
      <w:r w:rsidRPr="00145FB1">
        <w:fldChar w:fldCharType="begin">
          <w:fldData xml:space="preserve">PEVuZE5vdGU+PENpdGU+PEF1dGhvcj5DaGFuZzwvQXV0aG9yPjxZZWFyPjIwMTk8L1llYXI+PFJl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</w:fldData>
        </w:fldChar>
      </w:r>
      <w:r>
        <w:instrText xml:space="preserve"> ADDIN EN.CITE </w:instrText>
      </w:r>
      <w:r>
        <w:fldChar w:fldCharType="begin">
          <w:fldData xml:space="preserve">PEVuZE5vdGU+PENpdGU+PEF1dGhvcj5DaGFuZzwvQXV0aG9yPjxZZWFyPjIwMTk8L1llYXI+PFJl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</w:fldData>
        </w:fldChar>
      </w:r>
      <w:r>
        <w:instrText xml:space="preserve"> ADDIN EN.CITE.DATA </w:instrText>
      </w:r>
      <w:r>
        <w:fldChar w:fldCharType="end"/>
      </w:r>
      <w:r w:rsidRPr="00145FB1">
        <w:fldChar w:fldCharType="separate"/>
      </w:r>
      <w:r w:rsidRPr="00145FB1">
        <w:rPr>
          <w:noProof/>
        </w:rPr>
        <w:t>(Chang et al., 2019)</w:t>
      </w:r>
      <w:r w:rsidRPr="00145FB1">
        <w:fldChar w:fldCharType="end"/>
      </w:r>
      <w:r w:rsidRPr="00145FB1">
        <w:t xml:space="preserve">. </w:t>
      </w:r>
    </w:p>
    <w:p w14:paraId="6172DB57" w14:textId="77777777" w:rsidR="0017447D" w:rsidRPr="00145FB1" w:rsidRDefault="0017447D" w:rsidP="0048599C"/>
    <w:p w14:paraId="58D3AAEA" w14:textId="77777777" w:rsidR="0048599C" w:rsidRPr="00145FB1" w:rsidRDefault="0048599C" w:rsidP="0048599C">
      <w:r w:rsidRPr="00145FB1">
        <w:t>Only one study</w:t>
      </w:r>
      <w:r w:rsidRPr="00145FB1" w:rsidDel="006C00BE">
        <w:t xml:space="preserve"> </w:t>
      </w:r>
      <w:r w:rsidRPr="00145FB1">
        <w:t xml:space="preserve">carried out genome sequencing to generate phylogenetic linkages and give a sense of the spread of infection. It found that from 52 GAS isolates originating from one island in Samoa, a total of 22 </w:t>
      </w:r>
      <w:r w:rsidRPr="006111F4">
        <w:rPr>
          <w:i/>
          <w:iCs/>
        </w:rPr>
        <w:t>emm</w:t>
      </w:r>
      <w:r w:rsidRPr="00145FB1">
        <w:t xml:space="preserve"> types were </w:t>
      </w:r>
      <w:r>
        <w:t>present</w:t>
      </w:r>
      <w:r w:rsidRPr="00145FB1">
        <w:t>, the most common being emm</w:t>
      </w:r>
      <w:r>
        <w:t> </w:t>
      </w:r>
      <w:r w:rsidRPr="00145FB1">
        <w:t xml:space="preserve">101 (7/52; 13.5%), </w:t>
      </w:r>
      <w:r w:rsidRPr="006111F4">
        <w:rPr>
          <w:i/>
          <w:iCs/>
        </w:rPr>
        <w:t>emm</w:t>
      </w:r>
      <w:r>
        <w:rPr>
          <w:i/>
          <w:iCs/>
        </w:rPr>
        <w:t xml:space="preserve"> </w:t>
      </w:r>
      <w:r w:rsidRPr="00145FB1">
        <w:t xml:space="preserve">100 (5/52; 9.6%) and </w:t>
      </w:r>
      <w:r w:rsidRPr="006111F4">
        <w:rPr>
          <w:i/>
          <w:iCs/>
        </w:rPr>
        <w:t>emm</w:t>
      </w:r>
      <w:r>
        <w:rPr>
          <w:i/>
          <w:iCs/>
        </w:rPr>
        <w:t xml:space="preserve"> </w:t>
      </w:r>
      <w:r w:rsidRPr="00145FB1">
        <w:t>225 (5/52; 9.6%)</w:t>
      </w:r>
      <w:r>
        <w:t>.</w:t>
      </w:r>
      <w:r w:rsidRPr="00145FB1">
        <w:t xml:space="preserve"> </w:t>
      </w:r>
      <w:r>
        <w:t>T</w:t>
      </w:r>
      <w:r w:rsidRPr="00145FB1">
        <w:t>he most common cluster types were D4 (20/52; 38.5%), E3 (10/52; 19.2%) and E6 (7/52; 13.5%). These types have been</w:t>
      </w:r>
      <w:r w:rsidRPr="00145FB1">
        <w:rPr>
          <w:color w:val="212121"/>
          <w:shd w:val="clear" w:color="auto" w:fill="FFFFFF"/>
        </w:rPr>
        <w:t xml:space="preserve"> isolated from skin and soft tissue infections in other South Pacific nations, including New Zealand and Australia</w:t>
      </w:r>
      <w:r w:rsidRPr="00145FB1">
        <w:t xml:space="preserve"> </w:t>
      </w:r>
      <w:r w:rsidRPr="00145FB1">
        <w:fldChar w:fldCharType="begin"/>
      </w:r>
      <w:r>
        <w:instrText xml:space="preserve"> ADDIN EN.CITE &lt;EndNote&gt;&lt;Cite&gt;&lt;Author&gt;Taiaroa&lt;/Author&gt;&lt;Year&gt;2021&lt;/Year&gt;&lt;RecNum&gt;268&lt;/RecNum&gt;&lt;DisplayText&gt;(Taiaroa et al., 2021)&lt;/DisplayText&gt;&lt;record&gt;&lt;rec-number&gt;268&lt;/rec-number&gt;&lt;foreign-keys&gt;&lt;key app="EN" db-id="xtwwf9wd8zrwe7etp5xpxt2mwzvtz2es5ttr" timestamp="1706220473"&gt;268&lt;/key&gt;&lt;/foreign-keys&gt;&lt;ref-type name="Journal Article"&gt;17&lt;/ref-type&gt;&lt;contributors&gt;&lt;authors&gt;&lt;author&gt;Taiaroa, George&lt;/author&gt;&lt;author&gt;Matalavea, Ben&lt;/author&gt;&lt;author&gt;Tafuna&amp;apos;i, Malama&lt;/author&gt;&lt;author&gt;Lacey, Jake A&lt;/author&gt;&lt;author&gt;Price, David J&lt;/author&gt;&lt;author&gt;Isaia, Lupeoletalalelei&lt;/author&gt;&lt;author&gt;Leaupepe, Hinauri&lt;/author&gt;&lt;author&gt;Viali, Satupaitea&lt;/author&gt;&lt;author&gt;Lee, Darren&lt;/author&gt;&lt;author&gt;Gorrie, Claire L&lt;/author&gt;&lt;/authors&gt;&lt;/contributors&gt;&lt;titles&gt;&lt;title&gt;Scabies and impetigo in Samoa: a school-based clinical and molecular epidemiological study&lt;/title&gt;&lt;secondary-title&gt;The Lancet Regional Health–Western Pacific&lt;/secondary-title&gt;&lt;/titles&gt;&lt;periodical&gt;&lt;full-title&gt;The Lancet Regional Health–Western Pacific&lt;/full-title&gt;&lt;/periodical&gt;&lt;volume&gt;6&lt;/volume&gt;&lt;dates&gt;&lt;year&gt;2021&lt;/year&gt;&lt;/dates&gt;&lt;isbn&gt;2666-6065&lt;/isbn&gt;&lt;urls&gt;&lt;related-urls&gt;&lt;url&gt;https://www.ncbi.nlm.nih.gov/pmc/articles/PMC8315614/pdf/main.pdf&lt;/url&gt;&lt;/related-urls&gt;&lt;/urls&gt;&lt;/record&gt;&lt;/Cite&gt;&lt;/EndNote&gt;</w:instrText>
      </w:r>
      <w:r w:rsidRPr="00145FB1">
        <w:fldChar w:fldCharType="separate"/>
      </w:r>
      <w:r w:rsidRPr="00145FB1">
        <w:rPr>
          <w:noProof/>
        </w:rPr>
        <w:t>(Taiaroa et al., 2021)</w:t>
      </w:r>
      <w:r w:rsidRPr="00145FB1">
        <w:fldChar w:fldCharType="end"/>
      </w:r>
      <w:r w:rsidRPr="00145FB1">
        <w:t>.</w:t>
      </w:r>
    </w:p>
    <w:p w14:paraId="4B50C38D" w14:textId="77777777" w:rsidR="0048599C" w:rsidRPr="003931DA" w:rsidRDefault="0048599C" w:rsidP="0048599C">
      <w:pPr>
        <w:pStyle w:val="Heading3"/>
      </w:pPr>
      <w:bookmarkStart w:id="26" w:name="_Toc159335912"/>
      <w:r w:rsidRPr="003931DA">
        <w:t>APSGN and PSGN</w:t>
      </w:r>
      <w:bookmarkEnd w:id="26"/>
      <w:r w:rsidRPr="003931DA">
        <w:t xml:space="preserve"> </w:t>
      </w:r>
    </w:p>
    <w:p w14:paraId="746ACB51" w14:textId="77777777" w:rsidR="0048599C" w:rsidRPr="00B100C0" w:rsidRDefault="0048599C" w:rsidP="0048599C">
      <w:r w:rsidRPr="00B100C0">
        <w:t xml:space="preserve">Evidence of a prevalence linkage between APSGN and GAS skin infections was limited. </w:t>
      </w:r>
      <w:r w:rsidRPr="00B100C0">
        <w:fldChar w:fldCharType="begin">
          <w:fldData xml:space="preserve">PEVuZE5vdGU+PENpdGUgQXV0aG9yWWVhcj0iMSI+PEF1dGhvcj5DaG9uZzwvQXV0aG9yPjxZZWFy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</w:fldData>
        </w:fldChar>
      </w:r>
      <w:r w:rsidRPr="00B100C0">
        <w:instrText xml:space="preserve"> ADDIN EN.CITE </w:instrText>
      </w:r>
      <w:r w:rsidRPr="00B100C0">
        <w:fldChar w:fldCharType="begin">
          <w:fldData xml:space="preserve">PEVuZE5vdGU+PENpdGUgQXV0aG9yWWVhcj0iMSI+PEF1dGhvcj5DaG9uZzwvQXV0aG9yPjxZZWFy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</w:fldData>
        </w:fldChar>
      </w:r>
      <w:r w:rsidRPr="00B100C0">
        <w:instrText xml:space="preserve"> ADDIN EN.CITE.DATA </w:instrText>
      </w:r>
      <w:r w:rsidRPr="00B100C0">
        <w:fldChar w:fldCharType="end"/>
      </w:r>
      <w:r w:rsidRPr="00B100C0">
        <w:fldChar w:fldCharType="separate"/>
      </w:r>
      <w:r w:rsidRPr="00B100C0">
        <w:rPr>
          <w:noProof/>
        </w:rPr>
        <w:t>Chong et al. (2023)</w:t>
      </w:r>
      <w:r w:rsidRPr="00B100C0">
        <w:fldChar w:fldCharType="end"/>
      </w:r>
      <w:r w:rsidRPr="00B100C0">
        <w:t xml:space="preserve"> reported a history of preceding skin infections in 65.6% of 96 APSGN cases, of which 23.8% had active skin lesions positive for GAS on admission to hospital. Similarly, in an Australian study of 69 APSGN admissions, 65.2% were identified as being from a GAS skin infection </w:t>
      </w:r>
      <w:r w:rsidRPr="00B100C0">
        <w:fldChar w:fldCharType="begin">
          <w:fldData xml:space="preserve">PEVuZE5vdGU+PENpdGU+PEF1dGhvcj5Eb3dsZXI8L0F1dGhvcj48WWVhcj4yMDIwPC9ZZWFyPjxS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</w:fldData>
        </w:fldChar>
      </w:r>
      <w:r w:rsidRPr="00B100C0">
        <w:instrText xml:space="preserve"> ADDIN EN.CITE </w:instrText>
      </w:r>
      <w:r w:rsidRPr="00B100C0">
        <w:fldChar w:fldCharType="begin">
          <w:fldData xml:space="preserve">PEVuZE5vdGU+PENpdGU+PEF1dGhvcj5Eb3dsZXI8L0F1dGhvcj48WWVhcj4yMDIwPC9ZZWFyPjxS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</w:fldData>
        </w:fldChar>
      </w:r>
      <w:r w:rsidRPr="00B100C0">
        <w:instrText xml:space="preserve"> ADDIN EN.CITE.DATA </w:instrText>
      </w:r>
      <w:r w:rsidRPr="00B100C0">
        <w:fldChar w:fldCharType="end"/>
      </w:r>
      <w:r w:rsidRPr="00B100C0">
        <w:fldChar w:fldCharType="separate"/>
      </w:r>
      <w:r w:rsidRPr="00B100C0">
        <w:rPr>
          <w:noProof/>
        </w:rPr>
        <w:t>(Dowler &amp; Wilson, 2020)</w:t>
      </w:r>
      <w:r w:rsidRPr="00B100C0">
        <w:fldChar w:fldCharType="end"/>
      </w:r>
      <w:r w:rsidRPr="00B100C0">
        <w:t xml:space="preserve">. In Hawai’i, a smaller proportion of 106 APSGN cases was attributed to a GAS skin infection: 41% were linked </w:t>
      </w:r>
      <w:r w:rsidRPr="00B100C0">
        <w:fldChar w:fldCharType="begin">
          <w:fldData xml:space="preserve">PEVuZE5vdGU+PENpdGU+PEF1dGhvcj5MaW1tLUNoYW48L0F1dGhvcj48WWVhcj4yMDIwPC9ZZWFy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</w:fldData>
        </w:fldChar>
      </w:r>
      <w:r w:rsidRPr="00B100C0">
        <w:instrText xml:space="preserve"> ADDIN EN.CITE </w:instrText>
      </w:r>
      <w:r w:rsidRPr="00B100C0">
        <w:fldChar w:fldCharType="begin">
          <w:fldData xml:space="preserve">PEVuZE5vdGU+PENpdGU+PEF1dGhvcj5MaW1tLUNoYW48L0F1dGhvcj48WWVhcj4yMDIwPC9ZZWFy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</w:fldData>
        </w:fldChar>
      </w:r>
      <w:r w:rsidRPr="00B100C0">
        <w:instrText xml:space="preserve"> ADDIN EN.CITE.DATA </w:instrText>
      </w:r>
      <w:r w:rsidRPr="00B100C0">
        <w:fldChar w:fldCharType="end"/>
      </w:r>
      <w:r w:rsidRPr="00B100C0">
        <w:fldChar w:fldCharType="separate"/>
      </w:r>
      <w:r w:rsidRPr="00B100C0">
        <w:rPr>
          <w:noProof/>
        </w:rPr>
        <w:t>(Limm-Chan et al., 2020)</w:t>
      </w:r>
      <w:r w:rsidRPr="00B100C0">
        <w:fldChar w:fldCharType="end"/>
      </w:r>
      <w:r w:rsidRPr="00B100C0">
        <w:t>.</w:t>
      </w:r>
    </w:p>
    <w:p w14:paraId="4006CD20" w14:textId="77777777" w:rsidR="0048599C" w:rsidRDefault="0048599C" w:rsidP="0048599C">
      <w:pPr>
        <w:rPr>
          <w:b/>
          <w:bCs/>
        </w:rPr>
      </w:pPr>
      <w:bookmarkStart w:id="27" w:name="_Toc159335913"/>
    </w:p>
    <w:p w14:paraId="5FF81146" w14:textId="77777777" w:rsidR="0048599C" w:rsidRPr="003931DA" w:rsidRDefault="0048599C" w:rsidP="0048599C">
      <w:pPr>
        <w:pStyle w:val="Heading3"/>
      </w:pPr>
      <w:r w:rsidRPr="003931DA">
        <w:t>ARF and RHD</w:t>
      </w:r>
      <w:bookmarkEnd w:id="27"/>
      <w:r w:rsidRPr="003931DA">
        <w:t xml:space="preserve"> </w:t>
      </w:r>
    </w:p>
    <w:p w14:paraId="4ABBA3AA" w14:textId="47178FF3" w:rsidR="0048599C" w:rsidRPr="00B100C0" w:rsidRDefault="0048599C" w:rsidP="0048599C">
      <w:r w:rsidRPr="00B100C0">
        <w:t xml:space="preserve">There was very little evidence in the studies connecting ARF and RHD with GAS skin infections. In the study of 30 RHD or ARF cases in India, only two swabs, of 915 taken, were from active impetigo: the rest were throat swabs </w:t>
      </w:r>
      <w:r w:rsidRPr="00B100C0">
        <w:fldChar w:fldCharType="begin"/>
      </w:r>
      <w:r w:rsidRPr="00B100C0">
        <w:instrText xml:space="preserve"> ADDIN EN.CITE &lt;EndNote&gt;&lt;Cite&gt;&lt;Author&gt;Arumugam&lt;/Author&gt;&lt;Year&gt;2024&lt;/Year&gt;&lt;RecNum&gt;278&lt;/RecNum&gt;&lt;DisplayText&gt;(Arumugam et al., 2024)&lt;/DisplayText&gt;&lt;record&gt;&lt;rec-number&gt;278&lt;/rec-number&gt;&lt;foreign-keys&gt;&lt;key app="EN" db-id="xtwwf9wd8zrwe7etp5xpxt2mwzvtz2es5ttr" timestamp="1706641616"&gt;278&lt;/key&gt;&lt;/foreign-keys&gt;&lt;ref-type name="Journal Article"&gt;17&lt;/ref-type&gt;&lt;contributors&gt;&lt;authors&gt;&lt;author&gt;Arumugam, Praveen&lt;/author&gt;&lt;author&gt;Yadav, Amit&lt;/author&gt;&lt;author&gt;Rawat, Yogita&lt;/author&gt;&lt;/authors&gt;&lt;/contributors&gt;&lt;titles&gt;&lt;title&gt;A Surveillance Study of the Serotypes of Streptococci in the Throat and Skin Lesions in Acute Rheumatic Fever and Rheumatic Heart Disease Patients and their Families&lt;/title&gt;&lt;secondary-title&gt;APIK Journal of Internal Medicine&lt;/secondary-title&gt;&lt;short-title&gt;A Surveillance Study of the Serotypes of Streptococci in the Throat and Skin Lesions in Acute Rheumatic Fever and Rheumatic Heart Disease Patients and their Families&lt;/short-title&gt;&lt;/titles&gt;&lt;periodical&gt;&lt;full-title&gt;APIK Journal of Internal Medicine&lt;/full-title&gt;&lt;/periodical&gt;&lt;volume&gt;12&lt;/volume&gt;&lt;number&gt;1&lt;/number&gt;&lt;keywords&gt;&lt;keyword&gt;Acute rheumatic fever&lt;/keyword&gt;&lt;keyword&gt;Lancefield serotypes&lt;/keyword&gt;&lt;keyword&gt;rheumatic heart disease&lt;/keyword&gt;&lt;keyword&gt;streptococci&lt;/keyword&gt;&lt;/keywords&gt;&lt;dates&gt;&lt;year&gt;2024&lt;/year&gt;&lt;/dates&gt;&lt;isbn&gt;2666-1802&lt;/isbn&gt;&lt;urls&gt;&lt;related-urls&gt;&lt;url&gt;https://journals.lww.com/joim/fulltext/2024/12010/a_surveillance_study_of_the_serotypes_of.7.aspx&lt;/url&gt;&lt;/related-urls&gt;&lt;/urls&gt;&lt;/record&gt;&lt;/Cite&gt;&lt;/EndNote&gt;</w:instrText>
      </w:r>
      <w:r w:rsidRPr="00B100C0">
        <w:fldChar w:fldCharType="separate"/>
      </w:r>
      <w:r w:rsidRPr="00B100C0">
        <w:rPr>
          <w:noProof/>
        </w:rPr>
        <w:t>(Arumugam et al., 2024)</w:t>
      </w:r>
      <w:r w:rsidRPr="00B100C0">
        <w:fldChar w:fldCharType="end"/>
      </w:r>
      <w:r w:rsidRPr="00B100C0">
        <w:t>. In the Australian study, a higher number of cases had skin infections:</w:t>
      </w:r>
      <w:r w:rsidR="008200C7">
        <w:t xml:space="preserve"> </w:t>
      </w:r>
      <w:r w:rsidRPr="00B100C0">
        <w:t xml:space="preserve">16 of 25 cases of newly diagnosed RHD had a GAS-positive skin swab, and there was a history of skin infections in 18 of 25 of the cases </w:t>
      </w:r>
      <w:r w:rsidRPr="00B100C0">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B100C0">
        <w:instrText xml:space="preserve"> ADDIN EN.CITE </w:instrText>
      </w:r>
      <w:r w:rsidRPr="00B100C0">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B100C0">
        <w:instrText xml:space="preserve"> ADDIN EN.CITE.DATA </w:instrText>
      </w:r>
      <w:r w:rsidRPr="00B100C0">
        <w:fldChar w:fldCharType="end"/>
      </w:r>
      <w:r w:rsidRPr="00B100C0">
        <w:fldChar w:fldCharType="separate"/>
      </w:r>
      <w:r w:rsidRPr="00B100C0">
        <w:rPr>
          <w:noProof/>
        </w:rPr>
        <w:t>(Hempenstall et al., 2021)</w:t>
      </w:r>
      <w:r w:rsidRPr="00B100C0">
        <w:fldChar w:fldCharType="end"/>
      </w:r>
      <w:r w:rsidRPr="00B100C0">
        <w:t xml:space="preserve">. </w:t>
      </w:r>
    </w:p>
    <w:p w14:paraId="1B82868E" w14:textId="77777777" w:rsidR="0048599C" w:rsidRPr="009C0D6D" w:rsidRDefault="0048599C" w:rsidP="0048599C">
      <w:pPr>
        <w:pStyle w:val="Heading3"/>
      </w:pPr>
      <w:bookmarkStart w:id="28" w:name="_Toc159335914"/>
      <w:r w:rsidRPr="009C0D6D">
        <w:t>Conclusion and research gaps</w:t>
      </w:r>
      <w:bookmarkEnd w:id="28"/>
    </w:p>
    <w:p w14:paraId="7970A83C" w14:textId="34DE3EFE" w:rsidR="0048599C" w:rsidRPr="00B100C0" w:rsidRDefault="0048599C" w:rsidP="0048599C">
      <w:r w:rsidRPr="00B100C0">
        <w:t>There remains limited evidence about originating skin conditions/infections and their connections to iGAS, ARF, RHD or APSGN. There is evidence that GAS skin infection (from any cause) is a significant precursor of iGAS, regardless of the geographic location, the target population, the nature of the health care system or whether the country was a high- or low-income setting. There is evidence</w:t>
      </w:r>
      <w:r w:rsidRPr="00B100C0" w:rsidDel="00844A8C">
        <w:t xml:space="preserve"> </w:t>
      </w:r>
      <w:r w:rsidRPr="00B100C0">
        <w:t>that co-existing conditions, particularly diabetes mellitus and alcohol or injecting drug use, increased the likelihood of a GAS skin infection progressing to iGAS. There is evidence showing skin infections are a precursor to APSGN. There is limited evidence directly linking GAS skin infections and the prevalence of ARF and RHD.</w:t>
      </w:r>
    </w:p>
    <w:p w14:paraId="4D23610D" w14:textId="77777777" w:rsidR="0048599C" w:rsidRPr="00B100C0" w:rsidRDefault="0048599C" w:rsidP="0048599C"/>
    <w:p w14:paraId="71F2FDE7" w14:textId="77777777" w:rsidR="0048599C" w:rsidRPr="00B100C0" w:rsidRDefault="0048599C" w:rsidP="0048599C">
      <w:r w:rsidRPr="00B100C0">
        <w:t>The main knowledge gaps this systematic review identified were as follows:</w:t>
      </w:r>
    </w:p>
    <w:p w14:paraId="12038DB8" w14:textId="77777777" w:rsidR="0048599C" w:rsidRPr="00B100C0" w:rsidRDefault="0048599C" w:rsidP="0048599C">
      <w:pPr>
        <w:pStyle w:val="Bullet"/>
        <w:rPr>
          <w:szCs w:val="21"/>
        </w:rPr>
      </w:pPr>
      <w:r w:rsidRPr="00B100C0">
        <w:t xml:space="preserve">The identification of source skin conditions (eg, eczema, cellulitis, impetigo, scabies or ringworm) and causes of infection (bacterial, viral or fungal) is a significant gap in knowledge. Without this information, the ability to provide appropriate clinical </w:t>
      </w:r>
      <w:r w:rsidRPr="00B100C0">
        <w:rPr>
          <w:szCs w:val="21"/>
        </w:rPr>
        <w:lastRenderedPageBreak/>
        <w:t>interventions to prevent these conditions progressing to the serious outcomes of iGAS, ARF, RHD and APSGN is reduced.</w:t>
      </w:r>
    </w:p>
    <w:p w14:paraId="2D6076A1" w14:textId="77777777" w:rsidR="0048599C" w:rsidRPr="00B100C0" w:rsidRDefault="0048599C" w:rsidP="0048599C">
      <w:pPr>
        <w:pStyle w:val="Bullet"/>
        <w:rPr>
          <w:szCs w:val="21"/>
        </w:rPr>
      </w:pPr>
      <w:r w:rsidRPr="00B100C0">
        <w:rPr>
          <w:szCs w:val="21"/>
        </w:rPr>
        <w:t>Information on the baseline population-level prevalence of the above skin conditions in high-risk localities or regions is very limited.</w:t>
      </w:r>
    </w:p>
    <w:p w14:paraId="68B3CD76" w14:textId="77777777" w:rsidR="0048599C" w:rsidRPr="00B100C0" w:rsidRDefault="0048599C" w:rsidP="0048599C">
      <w:pPr>
        <w:pStyle w:val="Bullet"/>
        <w:rPr>
          <w:szCs w:val="21"/>
        </w:rPr>
      </w:pPr>
      <w:r w:rsidRPr="00B100C0">
        <w:rPr>
          <w:szCs w:val="21"/>
        </w:rPr>
        <w:t>Many of the studies entailed little incorporation of</w:t>
      </w:r>
      <w:r w:rsidRPr="00B100C0" w:rsidDel="0039161D">
        <w:rPr>
          <w:szCs w:val="21"/>
        </w:rPr>
        <w:t xml:space="preserve"> </w:t>
      </w:r>
      <w:r w:rsidRPr="00B100C0">
        <w:rPr>
          <w:szCs w:val="21"/>
        </w:rPr>
        <w:t>variables such as household contacts, housing conditions, socio-cultural environments, access to appropriate health services, age and presence of co-existing medical conditions. These are important factors in effective management of skin conditions and are likely to influence prevalence rates. This information is also highly relevant for tailoring and targeting clinical advice, public messaging and anti-stigma action.</w:t>
      </w:r>
    </w:p>
    <w:p w14:paraId="54DE12F0" w14:textId="77777777" w:rsidR="0048599C" w:rsidRPr="00B100C0" w:rsidRDefault="0048599C" w:rsidP="0048599C">
      <w:pPr>
        <w:pStyle w:val="Bullet"/>
        <w:rPr>
          <w:szCs w:val="21"/>
        </w:rPr>
      </w:pPr>
      <w:r w:rsidRPr="00B100C0">
        <w:rPr>
          <w:szCs w:val="21"/>
        </w:rPr>
        <w:t xml:space="preserve">There is little knowledge about the influence of seasonal and climatic conditions on the prevalence of skin conditions/infections and/or iGAS. As the climate changes and extreme weather (such as high rainfall and higher temperatures) becomes more common, conditions may arise that increase the risk for exacerbation of some or all of the precursor skin conditions. </w:t>
      </w:r>
    </w:p>
    <w:p w14:paraId="668970AE" w14:textId="41067012" w:rsidR="0048599C" w:rsidRPr="00B100C0" w:rsidRDefault="0048599C" w:rsidP="0048599C">
      <w:pPr>
        <w:pStyle w:val="Bullet"/>
        <w:rPr>
          <w:szCs w:val="21"/>
        </w:rPr>
      </w:pPr>
      <w:r w:rsidRPr="00B100C0">
        <w:rPr>
          <w:szCs w:val="21"/>
        </w:rPr>
        <w:t>Genotyping of GAS strains isolated from skin infection is still emerging as a surveillance tool. Little is currently known about global, regional and local patterns of the circulation of more invasive strains.</w:t>
      </w:r>
    </w:p>
    <w:p w14:paraId="39E50556" w14:textId="77777777" w:rsidR="0048599C" w:rsidRPr="0048599C" w:rsidRDefault="0048599C" w:rsidP="0048599C">
      <w:pPr>
        <w:pStyle w:val="Heading2"/>
      </w:pPr>
      <w:bookmarkStart w:id="29" w:name="_Toc175725194"/>
      <w:bookmarkStart w:id="30" w:name="_Toc177563429"/>
      <w:r w:rsidRPr="0048599C">
        <w:t>Aotearoa New Zealand evidence</w:t>
      </w:r>
      <w:bookmarkEnd w:id="29"/>
      <w:bookmarkEnd w:id="30"/>
    </w:p>
    <w:p w14:paraId="220A920E" w14:textId="3B55EBC2" w:rsidR="0048599C" w:rsidRPr="00B100C0" w:rsidRDefault="0048599C" w:rsidP="0048599C">
      <w:pPr>
        <w:rPr>
          <w:szCs w:val="21"/>
        </w:rPr>
      </w:pPr>
      <w:r w:rsidRPr="00B100C0">
        <w:rPr>
          <w:szCs w:val="21"/>
        </w:rPr>
        <w:t>To gather evidence for the Aotearoa New Zealand context, we undertook a scoping review methodology. Scoping reviews identify, characterise and summarise evidence on a topic, including by identifying research gaps. ‘Evidence’ includes published, peer-reviewed research, evaluations and grey literature</w:t>
      </w:r>
      <w:r w:rsidR="008200C7">
        <w:rPr>
          <w:szCs w:val="21"/>
        </w:rPr>
        <w:t>.</w:t>
      </w:r>
      <w:r w:rsidRPr="00B100C0">
        <w:rPr>
          <w:rStyle w:val="FootnoteReference"/>
          <w:rFonts w:cs="Segoe UI"/>
          <w:szCs w:val="21"/>
        </w:rPr>
        <w:footnoteReference w:id="6"/>
      </w:r>
      <w:r w:rsidRPr="00B100C0">
        <w:rPr>
          <w:szCs w:val="21"/>
        </w:rPr>
        <w:t xml:space="preserve"> To manage the volume of literature, our search was limited to iGAS and GAS skin infections. We designed the scoping review was designed to answer the following questions: </w:t>
      </w:r>
    </w:p>
    <w:p w14:paraId="0A91E673" w14:textId="77777777" w:rsidR="0048599C" w:rsidRPr="00B100C0" w:rsidRDefault="0048599C" w:rsidP="0048599C">
      <w:pPr>
        <w:pStyle w:val="Bullet"/>
        <w:rPr>
          <w:szCs w:val="21"/>
        </w:rPr>
      </w:pPr>
      <w:r w:rsidRPr="00B100C0">
        <w:rPr>
          <w:szCs w:val="21"/>
        </w:rPr>
        <w:t xml:space="preserve">What Aotearoa New Zealand-specific research exists that examines the relationship between GAS skin infections and iGAS, and what does this evidence say? </w:t>
      </w:r>
    </w:p>
    <w:p w14:paraId="1A428892" w14:textId="77777777" w:rsidR="0048599C" w:rsidRPr="00B100C0" w:rsidRDefault="0048599C" w:rsidP="0048599C">
      <w:pPr>
        <w:pStyle w:val="Bullet"/>
        <w:rPr>
          <w:szCs w:val="21"/>
        </w:rPr>
      </w:pPr>
      <w:r w:rsidRPr="00B100C0">
        <w:rPr>
          <w:szCs w:val="21"/>
        </w:rPr>
        <w:t xml:space="preserve">What is the epidemiology of iGAS, impetigo, cellulitis, eczema and scabies in Aotearoa New Zealand? </w:t>
      </w:r>
    </w:p>
    <w:p w14:paraId="057E04C3" w14:textId="0E348E46" w:rsidR="0048599C" w:rsidRPr="00B100C0" w:rsidRDefault="0048599C" w:rsidP="0048599C">
      <w:pPr>
        <w:pStyle w:val="Bullet"/>
        <w:rPr>
          <w:szCs w:val="21"/>
        </w:rPr>
      </w:pPr>
      <w:r w:rsidRPr="00B100C0">
        <w:rPr>
          <w:szCs w:val="21"/>
        </w:rPr>
        <w:t>What primordial, primary and secondary preventative measures</w:t>
      </w:r>
      <w:r w:rsidR="008200C7">
        <w:rPr>
          <w:szCs w:val="21"/>
        </w:rPr>
        <w:t>,</w:t>
      </w:r>
      <w:r w:rsidRPr="00B100C0">
        <w:rPr>
          <w:rStyle w:val="FootnoteReference"/>
          <w:rFonts w:cs="Segoe UI"/>
          <w:szCs w:val="21"/>
        </w:rPr>
        <w:footnoteReference w:id="7"/>
      </w:r>
      <w:r w:rsidRPr="00B100C0">
        <w:rPr>
          <w:szCs w:val="21"/>
        </w:rPr>
        <w:t xml:space="preserve"> treatment guidelines or interventions exist in Aotearoa New Zealand for managing the risk of GAS skin infections and subsequentially reducing the burden of iGAS? </w:t>
      </w:r>
    </w:p>
    <w:p w14:paraId="4E895766" w14:textId="77777777" w:rsidR="0048599C" w:rsidRPr="00B100C0" w:rsidRDefault="0048599C" w:rsidP="0048599C">
      <w:pPr>
        <w:pStyle w:val="Bullet"/>
        <w:rPr>
          <w:szCs w:val="21"/>
        </w:rPr>
      </w:pPr>
      <w:r w:rsidRPr="00B100C0">
        <w:rPr>
          <w:szCs w:val="21"/>
        </w:rPr>
        <w:lastRenderedPageBreak/>
        <w:t>What research protocols or projects are currently under way on GAS skin infections and iGAS in Aotearoa New Zealand and the wider Pacific?</w:t>
      </w:r>
    </w:p>
    <w:p w14:paraId="05EAC47E" w14:textId="77777777" w:rsidR="0048599C" w:rsidRPr="009A1A34" w:rsidRDefault="0048599C" w:rsidP="0048599C">
      <w:pPr>
        <w:pStyle w:val="Heading3"/>
      </w:pPr>
      <w:r w:rsidRPr="009A1A34">
        <w:t>Methods</w:t>
      </w:r>
    </w:p>
    <w:p w14:paraId="1A80C07C" w14:textId="77777777" w:rsidR="0048599C" w:rsidRPr="00B100C0" w:rsidRDefault="0048599C" w:rsidP="00F35781">
      <w:pPr>
        <w:rPr>
          <w:szCs w:val="21"/>
        </w:rPr>
      </w:pPr>
      <w:r w:rsidRPr="00B100C0">
        <w:rPr>
          <w:szCs w:val="21"/>
        </w:rPr>
        <w:t>Our data collection for the scoping review involved three methods:</w:t>
      </w:r>
    </w:p>
    <w:p w14:paraId="58651D0D" w14:textId="77777777" w:rsidR="0048599C" w:rsidRPr="00B100C0" w:rsidRDefault="0048599C" w:rsidP="00F35781">
      <w:pPr>
        <w:pStyle w:val="Number"/>
        <w:numPr>
          <w:ilvl w:val="0"/>
          <w:numId w:val="6"/>
        </w:numPr>
        <w:rPr>
          <w:szCs w:val="21"/>
        </w:rPr>
      </w:pPr>
      <w:r w:rsidRPr="00B100C0">
        <w:rPr>
          <w:szCs w:val="21"/>
        </w:rPr>
        <w:t>scoping the literature published in Aotearoa New Zealand over the last 10 years</w:t>
      </w:r>
    </w:p>
    <w:p w14:paraId="3A186AEB" w14:textId="77777777" w:rsidR="0048599C" w:rsidRPr="00B100C0" w:rsidRDefault="0048599C" w:rsidP="00F35781">
      <w:pPr>
        <w:pStyle w:val="Number"/>
        <w:numPr>
          <w:ilvl w:val="0"/>
          <w:numId w:val="6"/>
        </w:numPr>
        <w:rPr>
          <w:szCs w:val="21"/>
        </w:rPr>
      </w:pPr>
      <w:r w:rsidRPr="00B100C0">
        <w:rPr>
          <w:szCs w:val="21"/>
        </w:rPr>
        <w:t>engagement with hauora Māori leadership, subject matter and equity experts and the project leads of related national work programmes</w:t>
      </w:r>
    </w:p>
    <w:p w14:paraId="55CA8220" w14:textId="77777777" w:rsidR="0048599C" w:rsidRPr="00B100C0" w:rsidRDefault="0048599C" w:rsidP="00F35781">
      <w:pPr>
        <w:pStyle w:val="Number"/>
        <w:numPr>
          <w:ilvl w:val="0"/>
          <w:numId w:val="6"/>
        </w:numPr>
        <w:rPr>
          <w:szCs w:val="21"/>
        </w:rPr>
      </w:pPr>
      <w:r w:rsidRPr="00B100C0">
        <w:rPr>
          <w:szCs w:val="21"/>
        </w:rPr>
        <w:t>a focused wānanga with hauora Māori and equity experts to discuss key design features for future research.</w:t>
      </w:r>
    </w:p>
    <w:p w14:paraId="30979A38" w14:textId="77777777" w:rsidR="00F35781" w:rsidRPr="00B100C0" w:rsidRDefault="00F35781" w:rsidP="00F35781">
      <w:pPr>
        <w:rPr>
          <w:szCs w:val="21"/>
        </w:rPr>
      </w:pPr>
    </w:p>
    <w:p w14:paraId="54EEEDC6" w14:textId="6711CAA2" w:rsidR="0048599C" w:rsidRPr="00B100C0" w:rsidRDefault="0048599C" w:rsidP="00F35781">
      <w:pPr>
        <w:rPr>
          <w:szCs w:val="21"/>
        </w:rPr>
      </w:pPr>
      <w:r w:rsidRPr="00B100C0">
        <w:rPr>
          <w:szCs w:val="21"/>
        </w:rPr>
        <w:t>We identified published national evidence from 2013–2023, including grey literature, with support from a senior librarian at Manatū Hauora – the Ministry of Health (the Ministry). We conducted a search strategy</w:t>
      </w:r>
      <w:r w:rsidRPr="00B100C0">
        <w:t xml:space="preserve"> </w:t>
      </w:r>
      <w:r w:rsidRPr="00145FB1">
        <w:t>(</w:t>
      </w:r>
      <w:hyperlink w:anchor="_Supplementary_Material_4:" w:history="1">
        <w:r w:rsidRPr="00FF1B08">
          <w:rPr>
            <w:rStyle w:val="Hyperlink"/>
            <w:rFonts w:cs="Segoe UI"/>
            <w:sz w:val="20"/>
          </w:rPr>
          <w:t>Supplementary Material 4</w:t>
        </w:r>
      </w:hyperlink>
      <w:r w:rsidRPr="00145FB1">
        <w:t xml:space="preserve">) involving three </w:t>
      </w:r>
      <w:r w:rsidRPr="00B100C0">
        <w:rPr>
          <w:szCs w:val="21"/>
        </w:rPr>
        <w:t xml:space="preserve">discrete searches: </w:t>
      </w:r>
    </w:p>
    <w:p w14:paraId="6D24B133" w14:textId="77777777" w:rsidR="0048599C" w:rsidRPr="00B100C0" w:rsidRDefault="0048599C" w:rsidP="00F35781">
      <w:pPr>
        <w:pStyle w:val="Bullet"/>
        <w:rPr>
          <w:szCs w:val="21"/>
        </w:rPr>
      </w:pPr>
      <w:r w:rsidRPr="00B100C0">
        <w:rPr>
          <w:szCs w:val="21"/>
        </w:rPr>
        <w:t xml:space="preserve">research protocols and skin infections – New Zealand, Australia, Pacific Islands and other Indigenous populations (eight publications); </w:t>
      </w:r>
    </w:p>
    <w:p w14:paraId="33AEDD6D" w14:textId="77777777" w:rsidR="0048599C" w:rsidRPr="00B100C0" w:rsidRDefault="0048599C" w:rsidP="00F35781">
      <w:pPr>
        <w:pStyle w:val="Bullet"/>
        <w:rPr>
          <w:szCs w:val="21"/>
        </w:rPr>
      </w:pPr>
      <w:r w:rsidRPr="00B100C0">
        <w:rPr>
          <w:szCs w:val="21"/>
        </w:rPr>
        <w:t xml:space="preserve">treatment of GAS skin infections (25 publications) </w:t>
      </w:r>
    </w:p>
    <w:p w14:paraId="567167A7" w14:textId="77777777" w:rsidR="0048599C" w:rsidRPr="00B100C0" w:rsidRDefault="0048599C" w:rsidP="00F35781">
      <w:pPr>
        <w:pStyle w:val="Bullet"/>
        <w:rPr>
          <w:szCs w:val="21"/>
        </w:rPr>
      </w:pPr>
      <w:r w:rsidRPr="00B100C0">
        <w:rPr>
          <w:szCs w:val="21"/>
        </w:rPr>
        <w:t xml:space="preserve">qualitative studies on skin infection programmes (four publications). </w:t>
      </w:r>
    </w:p>
    <w:p w14:paraId="7760C0A7" w14:textId="77777777" w:rsidR="00F35781" w:rsidRPr="00B100C0" w:rsidRDefault="00F35781" w:rsidP="00F35781">
      <w:pPr>
        <w:rPr>
          <w:szCs w:val="21"/>
        </w:rPr>
      </w:pPr>
    </w:p>
    <w:p w14:paraId="57A24F54" w14:textId="55CBB69C" w:rsidR="0048599C" w:rsidRPr="00B100C0" w:rsidRDefault="0048599C" w:rsidP="00F35781">
      <w:pPr>
        <w:rPr>
          <w:szCs w:val="21"/>
        </w:rPr>
      </w:pPr>
      <w:r w:rsidRPr="00B100C0">
        <w:rPr>
          <w:szCs w:val="21"/>
        </w:rPr>
        <w:t>We reviewed all 37 publications we found through these searches. We sourced additional literature from citing references and from peer review.</w:t>
      </w:r>
    </w:p>
    <w:p w14:paraId="032966E7" w14:textId="77777777" w:rsidR="00F35781" w:rsidRPr="00B100C0" w:rsidRDefault="00F35781" w:rsidP="00F35781">
      <w:pPr>
        <w:rPr>
          <w:szCs w:val="21"/>
        </w:rPr>
      </w:pPr>
    </w:p>
    <w:p w14:paraId="08CA254E" w14:textId="5298FC66" w:rsidR="0048599C" w:rsidRPr="00B100C0" w:rsidRDefault="0048599C" w:rsidP="00F35781">
      <w:pPr>
        <w:rPr>
          <w:szCs w:val="21"/>
        </w:rPr>
      </w:pPr>
      <w:r w:rsidRPr="00B100C0">
        <w:rPr>
          <w:szCs w:val="21"/>
        </w:rPr>
        <w:t>We engaged with community, Health New Zealand I Te Whatu Ora (HNZ) and the Ministry subject-matter experts on the rheumatic fever and RHD research, prevention of Strep A and epidemiologists and public health doctors specialising in skin infections, particularly scabies. Our key informants were from Moana Research, Rapua te mea ngaro ka tau, the Strep A Vaccine Development project and the Rheumatic Fever Care Co-ordination system project leads</w:t>
      </w:r>
      <w:r w:rsidR="008200C7">
        <w:rPr>
          <w:szCs w:val="21"/>
        </w:rPr>
        <w:t>.</w:t>
      </w:r>
      <w:r w:rsidRPr="00B100C0">
        <w:rPr>
          <w:rStyle w:val="FootnoteReference"/>
          <w:rFonts w:cs="Segoe UI"/>
          <w:szCs w:val="21"/>
        </w:rPr>
        <w:footnoteReference w:id="8"/>
      </w:r>
    </w:p>
    <w:p w14:paraId="25302DBE" w14:textId="77777777" w:rsidR="00F35781" w:rsidRPr="00B100C0" w:rsidRDefault="00F35781" w:rsidP="00F35781">
      <w:pPr>
        <w:rPr>
          <w:szCs w:val="21"/>
        </w:rPr>
      </w:pPr>
    </w:p>
    <w:p w14:paraId="4E05E85E" w14:textId="77777777" w:rsidR="0048599C" w:rsidRPr="00B100C0" w:rsidRDefault="0048599C" w:rsidP="00F35781">
      <w:pPr>
        <w:rPr>
          <w:szCs w:val="21"/>
        </w:rPr>
      </w:pPr>
      <w:r w:rsidRPr="00B100C0">
        <w:rPr>
          <w:szCs w:val="21"/>
        </w:rPr>
        <w:t>We discussed concurrent work programmes and equity issues with representatives from Te Aka Whai Ora – the Māori Health Authority,</w:t>
      </w:r>
      <w:r w:rsidRPr="00B100C0">
        <w:rPr>
          <w:rStyle w:val="FootnoteReference"/>
          <w:rFonts w:cs="Segoe UI"/>
          <w:szCs w:val="21"/>
        </w:rPr>
        <w:footnoteReference w:id="9"/>
      </w:r>
      <w:r w:rsidRPr="00B100C0">
        <w:rPr>
          <w:szCs w:val="21"/>
        </w:rPr>
        <w:t xml:space="preserve"> the Equity and Population Health team and Hauora Māori Tūmatanui team from the Public Health Agency, and the Mental Health and Addictions clinical leads and the Health of Disabled People Policy team within the Ministry. This latter group of internal stakeholders also attended the research design wānanga. </w:t>
      </w:r>
    </w:p>
    <w:p w14:paraId="53B03F7B" w14:textId="77777777" w:rsidR="0048599C" w:rsidRPr="009A1A34" w:rsidRDefault="0048599C" w:rsidP="00F35781">
      <w:pPr>
        <w:pStyle w:val="Heading3"/>
      </w:pPr>
      <w:r w:rsidRPr="009A1A34">
        <w:lastRenderedPageBreak/>
        <w:t>Analytical approach</w:t>
      </w:r>
    </w:p>
    <w:p w14:paraId="2B8029A7" w14:textId="7CB0D6A2" w:rsidR="0048599C" w:rsidRDefault="0048599C" w:rsidP="00F35781">
      <w:r>
        <w:t>We undertook a</w:t>
      </w:r>
      <w:r w:rsidRPr="00145FB1">
        <w:t xml:space="preserve"> content analysis to combine </w:t>
      </w:r>
      <w:r>
        <w:t xml:space="preserve">our </w:t>
      </w:r>
      <w:r w:rsidRPr="00145FB1">
        <w:t>three data collection methods</w:t>
      </w:r>
      <w:r>
        <w:t xml:space="preserve">. We have </w:t>
      </w:r>
      <w:r w:rsidRPr="00145FB1">
        <w:t xml:space="preserve">presented </w:t>
      </w:r>
      <w:r>
        <w:t xml:space="preserve">this here </w:t>
      </w:r>
      <w:r w:rsidRPr="00145FB1">
        <w:t>with a primary focus on iGAS, skin conditions and infections. As there were many gaps in this knowledge base, we have</w:t>
      </w:r>
      <w:r>
        <w:t>,</w:t>
      </w:r>
      <w:r w:rsidRPr="00145FB1">
        <w:t xml:space="preserve"> at times, referred to evidence within the rheumatic fever and skin infection/disease domains</w:t>
      </w:r>
      <w:r>
        <w:t>:</w:t>
      </w:r>
      <w:r w:rsidRPr="00145FB1">
        <w:t xml:space="preserve"> particularly those </w:t>
      </w:r>
      <w:r>
        <w:t xml:space="preserve">entailing cases </w:t>
      </w:r>
      <w:r w:rsidRPr="00145FB1">
        <w:t xml:space="preserve">which </w:t>
      </w:r>
      <w:r>
        <w:t xml:space="preserve">had </w:t>
      </w:r>
      <w:r w:rsidRPr="00145FB1">
        <w:t xml:space="preserve">the same precursory GAS infection. </w:t>
      </w:r>
      <w:r>
        <w:t xml:space="preserve">We have analysed </w:t>
      </w:r>
      <w:r w:rsidRPr="00145FB1">
        <w:t>content in the context of existing interventions and different levels of preventio</w:t>
      </w:r>
      <w:r>
        <w:t>n</w:t>
      </w:r>
      <w:r w:rsidRPr="00145FB1">
        <w:t xml:space="preserve"> and/or modifiable risk factors.</w:t>
      </w:r>
    </w:p>
    <w:p w14:paraId="272703B5" w14:textId="77777777" w:rsidR="00F35781" w:rsidRPr="00145FB1" w:rsidRDefault="00F35781" w:rsidP="00F35781"/>
    <w:p w14:paraId="6ECAA895" w14:textId="31F37927" w:rsidR="0048599C" w:rsidRPr="00145FB1" w:rsidRDefault="0048599C" w:rsidP="00F35781">
      <w:r w:rsidRPr="00145FB1">
        <w:t>To structure the complex</w:t>
      </w:r>
      <w:r>
        <w:t xml:space="preserve"> information we present this </w:t>
      </w:r>
      <w:r w:rsidRPr="00145FB1">
        <w:t>information begin</w:t>
      </w:r>
      <w:r>
        <w:t>ning</w:t>
      </w:r>
      <w:r w:rsidRPr="00145FB1">
        <w:t xml:space="preserve"> with iGAS</w:t>
      </w:r>
      <w:r>
        <w:t>,</w:t>
      </w:r>
      <w:r w:rsidRPr="00145FB1">
        <w:t xml:space="preserve"> followed by GAS skin infections, then scabies and eczema.</w:t>
      </w:r>
      <w:r w:rsidR="008200C7">
        <w:t xml:space="preserve"> </w:t>
      </w:r>
      <w:r>
        <w:t>We have used a</w:t>
      </w:r>
      <w:r w:rsidRPr="00145FB1">
        <w:t xml:space="preserve"> strengths-based approach to analyse proximate risk factors of iGAS. These risk factors are divided into sections</w:t>
      </w:r>
      <w:r>
        <w:t>:</w:t>
      </w:r>
      <w:r w:rsidRPr="00145FB1">
        <w:t xml:space="preserve"> primordial, primary and secondary prevention strategies. </w:t>
      </w:r>
      <w:r>
        <w:t xml:space="preserve">We present these </w:t>
      </w:r>
      <w:r w:rsidRPr="00145FB1">
        <w:t xml:space="preserve">approaches in an order that reflects the breadth of </w:t>
      </w:r>
      <w:r>
        <w:t xml:space="preserve">the </w:t>
      </w:r>
      <w:r w:rsidRPr="00145FB1">
        <w:t xml:space="preserve">potential impact </w:t>
      </w:r>
      <w:r>
        <w:t xml:space="preserve">on </w:t>
      </w:r>
      <w:r w:rsidRPr="00145FB1">
        <w:t xml:space="preserve">the population. </w:t>
      </w:r>
    </w:p>
    <w:p w14:paraId="6FB24FD1" w14:textId="77777777" w:rsidR="0048599C" w:rsidRPr="009A1A34" w:rsidRDefault="0048599C" w:rsidP="00F35781">
      <w:pPr>
        <w:pStyle w:val="Heading3"/>
      </w:pPr>
      <w:r w:rsidRPr="009A1A34">
        <w:t xml:space="preserve">iGAS </w:t>
      </w:r>
    </w:p>
    <w:p w14:paraId="26ACF026" w14:textId="1EC5FE2A" w:rsidR="0048599C" w:rsidRPr="00B100C0" w:rsidRDefault="0048599C" w:rsidP="00F35781">
      <w:pPr>
        <w:rPr>
          <w:szCs w:val="21"/>
        </w:rPr>
      </w:pPr>
      <w:r w:rsidRPr="00B100C0">
        <w:rPr>
          <w:szCs w:val="21"/>
        </w:rPr>
        <w:t xml:space="preserve">The Institute of Environmental Science and Research Limited (ESR) currently provides surveillance and five-yearly reports on iGAS trends across the 20 regions previously defined as district health boards (DHBs). In addition to this, ESR has recently published an update to include rates for 2023. The rate for iGAS infections in 2023 was 10.9 per 100,000 compared with 9.4 per 100,000 in 2018 </w:t>
      </w:r>
      <w:r w:rsidRPr="00B100C0">
        <w:rPr>
          <w:szCs w:val="21"/>
        </w:rPr>
        <w:fldChar w:fldCharType="begin"/>
      </w:r>
      <w:r w:rsidRPr="00B100C0">
        <w:rPr>
          <w:szCs w:val="21"/>
        </w:rPr>
        <w:instrText xml:space="preserve"> ADDIN EN.CITE &lt;EndNote&gt;&lt;Cite&gt;&lt;Author&gt;Institute of Environmental Science and Research Limited&lt;/Author&gt;&lt;Year&gt;2024&lt;/Year&gt;&lt;RecNum&gt;92&lt;/RecNum&gt;&lt;DisplayText&gt;(Institute of Environmental Science and Research Limited, 2022,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Cite&gt;&lt;Author&gt;Institute of Environmental Science and Research Limited&lt;/Author&gt;&lt;Year&gt;2022&lt;/Year&gt;&lt;RecNum&gt;343&lt;/RecNum&gt;&lt;record&gt;&lt;rec-number&gt;343&lt;/rec-number&gt;&lt;foreign-keys&gt;&lt;key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 2024)</w:t>
      </w:r>
      <w:r w:rsidRPr="00B100C0">
        <w:rPr>
          <w:szCs w:val="21"/>
        </w:rPr>
        <w:fldChar w:fldCharType="end"/>
      </w:r>
      <w:r w:rsidRPr="00B100C0">
        <w:rPr>
          <w:szCs w:val="21"/>
        </w:rPr>
        <w:t xml:space="preserve">. </w:t>
      </w:r>
    </w:p>
    <w:p w14:paraId="2CB448B5" w14:textId="77777777" w:rsidR="00F35781" w:rsidRPr="00B100C0" w:rsidRDefault="00F35781" w:rsidP="00F35781">
      <w:pPr>
        <w:rPr>
          <w:szCs w:val="21"/>
        </w:rPr>
      </w:pPr>
    </w:p>
    <w:p w14:paraId="5385B8F2" w14:textId="728FB9C3" w:rsidR="0048599C" w:rsidRPr="00B100C0" w:rsidRDefault="0048599C" w:rsidP="00F35781">
      <w:pPr>
        <w:rPr>
          <w:szCs w:val="21"/>
        </w:rPr>
      </w:pPr>
      <w:r w:rsidRPr="00B100C0">
        <w:rPr>
          <w:szCs w:val="21"/>
        </w:rPr>
        <w:t>As referred to above, the most recent five-yearly ESR report covers the years 2017–2022. This report showed a decline of iGAS cases: from 7.2 per 100,000 in 2017 to 4.8 per 100,000 in 2022</w:t>
      </w:r>
      <w:r w:rsidRPr="00B100C0">
        <w:rPr>
          <w:rStyle w:val="FootnoteReference"/>
          <w:rFonts w:cs="Segoe UI"/>
          <w:szCs w:val="21"/>
        </w:rPr>
        <w:footnoteReference w:id="10"/>
      </w:r>
      <w:r w:rsidRPr="00B100C0">
        <w:rPr>
          <w:szCs w:val="21"/>
        </w:rPr>
        <w:t xml:space="preserve">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w:t>
      </w:r>
      <w:r w:rsidRPr="00B100C0">
        <w:rPr>
          <w:szCs w:val="21"/>
        </w:rPr>
        <w:fldChar w:fldCharType="end"/>
      </w:r>
      <w:r w:rsidRPr="00B100C0">
        <w:rPr>
          <w:szCs w:val="21"/>
        </w:rPr>
        <w:t xml:space="preserve">. This reduction was not consistent across the health districts with Northland (9.9 cases per 100,000), Whanganui (12.9 cases per 100,000), Bay of Plenty (8.7 cases per 100,000) and Counties Manukau (7.3 cases per 100,000) reporting higher rates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w:t>
      </w:r>
      <w:r w:rsidRPr="00B100C0">
        <w:rPr>
          <w:szCs w:val="21"/>
        </w:rPr>
        <w:fldChar w:fldCharType="end"/>
      </w:r>
      <w:r w:rsidRPr="00B100C0">
        <w:rPr>
          <w:szCs w:val="21"/>
        </w:rPr>
        <w:t>.</w:t>
      </w:r>
      <w:r w:rsidRPr="00B100C0">
        <w:rPr>
          <w:i/>
          <w:szCs w:val="21"/>
        </w:rPr>
        <w:t xml:space="preserve"> </w:t>
      </w:r>
      <w:r w:rsidRPr="00B100C0">
        <w:rPr>
          <w:szCs w:val="21"/>
        </w:rPr>
        <w:t xml:space="preserve">In 2023 rates have increased markedly from 2022 in some regions with Lakes (19.2 per 100,00), Tairāwhiti (19.0 per 100,000) and Counties Manukau (18.9 per 100,000) districts reporting the highest number of cases per head of population </w:t>
      </w:r>
      <w:r w:rsidRPr="00B100C0">
        <w:rPr>
          <w:szCs w:val="21"/>
        </w:rPr>
        <w:fldChar w:fldCharType="begin"/>
      </w:r>
      <w:r w:rsidRPr="00B100C0">
        <w:rPr>
          <w:szCs w:val="21"/>
        </w:rPr>
        <w:instrText xml:space="preserve"> ADDIN EN.CITE &lt;EndNote&gt;&lt;Cite&gt;&lt;Author&gt;Institute of Environmental Science and Research Limited&lt;/Author&gt;&lt;Year&gt;2024&lt;/Year&gt;&lt;RecNum&gt;92&lt;/RecNum&gt;&lt;DisplayText&gt;(Institute of Environmental Science and Research Limited,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2024)</w:t>
      </w:r>
      <w:r w:rsidRPr="00B100C0">
        <w:rPr>
          <w:szCs w:val="21"/>
        </w:rPr>
        <w:fldChar w:fldCharType="end"/>
      </w:r>
      <w:r w:rsidRPr="00B100C0">
        <w:rPr>
          <w:szCs w:val="21"/>
        </w:rPr>
        <w:t>.</w:t>
      </w:r>
      <w:r w:rsidR="008200C7">
        <w:rPr>
          <w:szCs w:val="21"/>
        </w:rPr>
        <w:t xml:space="preserve"> </w:t>
      </w:r>
    </w:p>
    <w:p w14:paraId="4EF53CB0" w14:textId="77777777" w:rsidR="00F35781" w:rsidRPr="00B100C0" w:rsidRDefault="00F35781" w:rsidP="00F35781">
      <w:pPr>
        <w:rPr>
          <w:szCs w:val="21"/>
        </w:rPr>
      </w:pPr>
    </w:p>
    <w:p w14:paraId="4C14FF45" w14:textId="5439E2E1" w:rsidR="0048599C" w:rsidRPr="00B100C0" w:rsidRDefault="0048599C" w:rsidP="00F35781">
      <w:pPr>
        <w:rPr>
          <w:szCs w:val="21"/>
        </w:rPr>
      </w:pPr>
      <w:r w:rsidRPr="00B100C0">
        <w:rPr>
          <w:szCs w:val="21"/>
        </w:rPr>
        <w:t xml:space="preserve">As iGAS is associated with high mortality rates, it disproportionately contributes to the overall burden of GAS as a disease in Aotearoa New Zealand </w: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 xml:space="preserve">. Mortality between 2005-2014 due to GAS infections in Aotearoa New Zealand has been estimated as 34 cases per year, equivalent to an annual mortality rate of 0.8 deaths per 100,000 population </w: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 Of these deaths, 91.2–94.1% were due to iGAS, 5.9–8.8% to RHD and 0–2.9% due to chronic kidney disease (including PSGN).</w:t>
      </w:r>
      <w:r w:rsidRPr="00B100C0">
        <w:rPr>
          <w:rFonts w:ascii="Georgia" w:hAnsi="Georgia"/>
          <w:szCs w:val="21"/>
        </w:rPr>
        <w:t xml:space="preserve"> </w:t>
      </w:r>
      <w:r w:rsidRPr="00B100C0">
        <w:rPr>
          <w:szCs w:val="21"/>
        </w:rPr>
        <w:t xml:space="preserve">Cellulitis and iGAS placed the highest health burden in adults, but for children aged 0-9 years all GAS diseases contribute in similar ways to total health burden </w: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w:t>
      </w:r>
      <w:r w:rsidR="008200C7">
        <w:rPr>
          <w:szCs w:val="21"/>
        </w:rPr>
        <w:t xml:space="preserve"> </w:t>
      </w:r>
      <w:r w:rsidRPr="00B100C0">
        <w:rPr>
          <w:szCs w:val="21"/>
        </w:rPr>
        <w:t xml:space="preserve">In Aotearoa New Zealand, the direct connection between skin </w:t>
      </w:r>
      <w:r w:rsidRPr="00B100C0">
        <w:rPr>
          <w:szCs w:val="21"/>
        </w:rPr>
        <w:lastRenderedPageBreak/>
        <w:t xml:space="preserve">infections like impetigo, and iGAS infections, including bacteraemia, has not been explored. </w:t>
      </w:r>
    </w:p>
    <w:p w14:paraId="1BF4A6BE" w14:textId="77777777" w:rsidR="00F35781" w:rsidRPr="00B100C0" w:rsidRDefault="00F35781" w:rsidP="00F35781">
      <w:pPr>
        <w:rPr>
          <w:szCs w:val="21"/>
        </w:rPr>
      </w:pPr>
    </w:p>
    <w:p w14:paraId="5C91CE5C" w14:textId="77777777" w:rsidR="0048599C" w:rsidRPr="00B100C0" w:rsidRDefault="0048599C" w:rsidP="00F35781">
      <w:pPr>
        <w:rPr>
          <w:szCs w:val="21"/>
        </w:rPr>
      </w:pPr>
      <w:r w:rsidRPr="00B100C0">
        <w:rPr>
          <w:szCs w:val="21"/>
        </w:rPr>
        <w:t>There appears to be no clear seasonal pattern for iGAS infection in Aoteroa New Zealand in the five years to 2022, but when there is a peak in cases, this has tended to be over the summer months</w:t>
      </w:r>
      <w:r w:rsidRPr="00B100C0">
        <w:rPr>
          <w:rStyle w:val="SubtleEmphasis"/>
          <w:rFonts w:cs="Segoe UI"/>
          <w:i w:val="0"/>
          <w:iCs w:val="0"/>
          <w:color w:val="auto"/>
          <w:szCs w:val="21"/>
        </w:rPr>
        <w:t xml:space="preserve">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szCs w:val="21"/>
        </w:rPr>
        <w:t>(Institute of Environmental Science and Research Limited, 2022)</w:t>
      </w:r>
      <w:r w:rsidRPr="00B100C0">
        <w:rPr>
          <w:szCs w:val="21"/>
        </w:rPr>
        <w:fldChar w:fldCharType="end"/>
      </w:r>
      <w:r w:rsidRPr="00B100C0">
        <w:rPr>
          <w:szCs w:val="21"/>
        </w:rPr>
        <w:t xml:space="preserve">. ESR undertakes whole genome sequencing, as surveillance of the circulating iGAS strains in the community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szCs w:val="21"/>
        </w:rPr>
        <w:t>(Institute of Environmental Science and Research Limited, 2022)</w:t>
      </w:r>
      <w:r w:rsidRPr="00B100C0">
        <w:rPr>
          <w:szCs w:val="21"/>
        </w:rPr>
        <w:fldChar w:fldCharType="end"/>
      </w:r>
      <w:r w:rsidRPr="00B100C0">
        <w:rPr>
          <w:szCs w:val="21"/>
        </w:rPr>
        <w:t xml:space="preserve">. There were 104 </w:t>
      </w:r>
      <w:r w:rsidRPr="00B100C0">
        <w:rPr>
          <w:i/>
          <w:iCs/>
          <w:szCs w:val="21"/>
        </w:rPr>
        <w:t>emm</w:t>
      </w:r>
      <w:r w:rsidRPr="00B100C0">
        <w:rPr>
          <w:szCs w:val="21"/>
        </w:rPr>
        <w:t xml:space="preserve"> types associated with iGAS infections in New Zealand between 2017 and 2022. Prior to 2019, </w:t>
      </w:r>
      <w:r w:rsidRPr="00B100C0">
        <w:rPr>
          <w:i/>
          <w:iCs/>
          <w:szCs w:val="21"/>
        </w:rPr>
        <w:t>emm</w:t>
      </w:r>
      <w:r w:rsidRPr="00B100C0">
        <w:rPr>
          <w:szCs w:val="21"/>
        </w:rPr>
        <w:t xml:space="preserve"> 1 was the most common </w:t>
      </w:r>
      <w:r w:rsidRPr="00B100C0">
        <w:rPr>
          <w:i/>
          <w:iCs/>
          <w:szCs w:val="21"/>
        </w:rPr>
        <w:t>emm</w:t>
      </w:r>
      <w:r w:rsidRPr="00B100C0">
        <w:rPr>
          <w:szCs w:val="21"/>
        </w:rPr>
        <w:t xml:space="preserve"> type, but this strain has steadily decreased since 2018. Since 2020, an increase in </w:t>
      </w:r>
      <w:r w:rsidRPr="00B100C0">
        <w:rPr>
          <w:i/>
          <w:iCs/>
          <w:szCs w:val="21"/>
        </w:rPr>
        <w:t>emm</w:t>
      </w:r>
      <w:r w:rsidRPr="00B100C0">
        <w:rPr>
          <w:szCs w:val="21"/>
        </w:rPr>
        <w:t xml:space="preserve"> types 92 and 41 has been seen. In 2022, these accounted for 9.4% and 8.1% respectively of all iGAS isolates. In 2022, the most prevalent </w:t>
      </w:r>
      <w:r w:rsidRPr="00B100C0">
        <w:rPr>
          <w:i/>
          <w:iCs/>
          <w:szCs w:val="21"/>
        </w:rPr>
        <w:t>emm</w:t>
      </w:r>
      <w:r w:rsidRPr="00B100C0">
        <w:rPr>
          <w:rStyle w:val="EndnoteReference"/>
          <w:rFonts w:cs="Segoe UI"/>
          <w:szCs w:val="21"/>
        </w:rPr>
        <w:t xml:space="preserve"> </w:t>
      </w:r>
      <w:r w:rsidRPr="00B100C0">
        <w:rPr>
          <w:szCs w:val="21"/>
        </w:rPr>
        <w:t>types were</w:t>
      </w:r>
      <w:r w:rsidRPr="00B100C0">
        <w:rPr>
          <w:i/>
          <w:iCs/>
          <w:szCs w:val="21"/>
        </w:rPr>
        <w:t xml:space="preserve"> emm</w:t>
      </w:r>
      <w:r w:rsidRPr="00B100C0">
        <w:rPr>
          <w:szCs w:val="21"/>
        </w:rPr>
        <w:t xml:space="preserve"> 114, </w:t>
      </w:r>
      <w:r w:rsidRPr="00B100C0">
        <w:rPr>
          <w:i/>
          <w:iCs/>
          <w:szCs w:val="21"/>
        </w:rPr>
        <w:t>emm</w:t>
      </w:r>
      <w:r w:rsidRPr="00B100C0">
        <w:rPr>
          <w:szCs w:val="21"/>
        </w:rPr>
        <w:t xml:space="preserve"> 92 and </w:t>
      </w:r>
      <w:r w:rsidRPr="00B100C0">
        <w:rPr>
          <w:i/>
          <w:iCs/>
          <w:szCs w:val="21"/>
        </w:rPr>
        <w:t>emm</w:t>
      </w:r>
      <w:r w:rsidRPr="00B100C0">
        <w:rPr>
          <w:szCs w:val="21"/>
        </w:rPr>
        <w:t xml:space="preserve"> 41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szCs w:val="21"/>
        </w:rPr>
        <w:t>(Institute of Environmental Science and Research Limited, 2022)</w:t>
      </w:r>
      <w:r w:rsidRPr="00B100C0">
        <w:rPr>
          <w:szCs w:val="21"/>
        </w:rPr>
        <w:fldChar w:fldCharType="end"/>
      </w:r>
      <w:r w:rsidRPr="00B100C0">
        <w:rPr>
          <w:szCs w:val="21"/>
        </w:rPr>
        <w:t xml:space="preserve">. </w:t>
      </w:r>
    </w:p>
    <w:p w14:paraId="60A68686" w14:textId="77777777" w:rsidR="0048599C" w:rsidRPr="009A1A34" w:rsidRDefault="0048599C" w:rsidP="00F35781">
      <w:pPr>
        <w:pStyle w:val="Heading3"/>
      </w:pPr>
      <w:r w:rsidRPr="009A1A34">
        <w:t>iGAS inequities</w:t>
      </w:r>
    </w:p>
    <w:p w14:paraId="6F839A1E" w14:textId="7158B4B2" w:rsidR="0048599C" w:rsidRPr="00B100C0" w:rsidRDefault="0048599C" w:rsidP="00F35781">
      <w:pPr>
        <w:rPr>
          <w:szCs w:val="21"/>
        </w:rPr>
      </w:pPr>
      <w:r w:rsidRPr="00B100C0">
        <w:rPr>
          <w:rStyle w:val="SubtleEmphasis"/>
          <w:rFonts w:cs="Segoe UI"/>
          <w:i w:val="0"/>
          <w:iCs w:val="0"/>
          <w:color w:val="auto"/>
          <w:szCs w:val="21"/>
        </w:rPr>
        <w:t xml:space="preserve">The burden of iGAS disease is not distributed equitably across the population: there are substantial differences depending on age and ethnicity. Despite the </w:t>
      </w:r>
      <w:r w:rsidRPr="00B100C0">
        <w:rPr>
          <w:szCs w:val="21"/>
        </w:rPr>
        <w:t xml:space="preserve">decreasing trend in iGAS infections in the reporting period 2017-2022, large disparities in case rates between ethnicities remained at the end of 2022. Pacific peoples were the only ethnicity to report an increase in cases during 2022, with a case rate of 15.6 per 100,000 up from 11.3 in 2021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w:t>
      </w:r>
      <w:r w:rsidRPr="00B100C0">
        <w:rPr>
          <w:szCs w:val="21"/>
        </w:rPr>
        <w:fldChar w:fldCharType="end"/>
      </w:r>
      <w:r w:rsidRPr="00B100C0">
        <w:rPr>
          <w:szCs w:val="21"/>
        </w:rPr>
        <w:t>.</w:t>
      </w:r>
      <w:r w:rsidR="008200C7">
        <w:rPr>
          <w:szCs w:val="21"/>
        </w:rPr>
        <w:t xml:space="preserve"> </w:t>
      </w:r>
      <w:r w:rsidRPr="00B100C0">
        <w:rPr>
          <w:szCs w:val="21"/>
        </w:rPr>
        <w:t xml:space="preserve">In comparison there were 9.7 cases per 100,000 in people who identified as Māori in 2022 (down from 7.9 in 2021) and 2.9 and 1.3 cases per 100,000 respectively in people who identified as European/other ethnicities or Asian in 2022 (compared to 3.1 and 1.4 in 2021). The rates for Pacific peoples and Māori were 5.5 and 3.4 times higher respectively than the rates for European/Other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w:t>
      </w:r>
      <w:r w:rsidRPr="00B100C0">
        <w:rPr>
          <w:szCs w:val="21"/>
        </w:rPr>
        <w:fldChar w:fldCharType="end"/>
      </w:r>
      <w:r w:rsidRPr="00B100C0">
        <w:rPr>
          <w:szCs w:val="21"/>
        </w:rPr>
        <w:t>.</w:t>
      </w:r>
      <w:r w:rsidR="008200C7">
        <w:rPr>
          <w:szCs w:val="21"/>
        </w:rPr>
        <w:t xml:space="preserve"> </w:t>
      </w:r>
    </w:p>
    <w:p w14:paraId="4593AE22" w14:textId="77777777" w:rsidR="00F35781" w:rsidRPr="00B100C0" w:rsidRDefault="00F35781" w:rsidP="00F35781">
      <w:pPr>
        <w:rPr>
          <w:szCs w:val="21"/>
        </w:rPr>
      </w:pPr>
    </w:p>
    <w:p w14:paraId="26BC7021" w14:textId="7D17DBF9" w:rsidR="0048599C" w:rsidRPr="00B100C0" w:rsidRDefault="0048599C" w:rsidP="00F35781">
      <w:pPr>
        <w:rPr>
          <w:szCs w:val="21"/>
        </w:rPr>
      </w:pPr>
      <w:r w:rsidRPr="00B100C0">
        <w:rPr>
          <w:szCs w:val="21"/>
        </w:rPr>
        <w:t xml:space="preserve">In the latest surveillance report for the year 2023, </w:t>
      </w:r>
      <w:r w:rsidRPr="00B100C0">
        <w:rPr>
          <w:szCs w:val="21"/>
        </w:rPr>
        <w:fldChar w:fldCharType="begin"/>
      </w:r>
      <w:r w:rsidRPr="00B100C0">
        <w:rPr>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2022)</w:t>
      </w:r>
      <w:r w:rsidRPr="00B100C0">
        <w:rPr>
          <w:szCs w:val="21"/>
        </w:rPr>
        <w:fldChar w:fldCharType="end"/>
      </w:r>
      <w:r w:rsidRPr="00B100C0">
        <w:rPr>
          <w:szCs w:val="21"/>
        </w:rPr>
        <w:t xml:space="preserve"> all ethnic groups reported a substantial increase in case rates since 2022.</w:t>
      </w:r>
      <w:r w:rsidR="008200C7">
        <w:rPr>
          <w:szCs w:val="21"/>
        </w:rPr>
        <w:t xml:space="preserve"> </w:t>
      </w:r>
      <w:r w:rsidRPr="00B100C0">
        <w:rPr>
          <w:szCs w:val="21"/>
        </w:rPr>
        <w:t>Case rates in people who identify as a Pacific ethnicity more than doubled at 37.5 per 100,000 as did cases in people who identify as Asian at 5.6 cases per 100,000.</w:t>
      </w:r>
      <w:r w:rsidR="008200C7">
        <w:rPr>
          <w:szCs w:val="21"/>
        </w:rPr>
        <w:t xml:space="preserve"> </w:t>
      </w:r>
      <w:r w:rsidRPr="00B100C0">
        <w:rPr>
          <w:szCs w:val="21"/>
        </w:rPr>
        <w:t xml:space="preserve">Case rates in people who identify as Māori ethnicity doubled to 20.1 per 100,000 as did cases in people who identify as European and other ethnic groups at 6.9 cases </w:t>
      </w:r>
      <w:r w:rsidRPr="00B100C0">
        <w:rPr>
          <w:szCs w:val="21"/>
        </w:rPr>
        <w:fldChar w:fldCharType="begin"/>
      </w:r>
      <w:r w:rsidRPr="00B100C0">
        <w:rPr>
          <w:szCs w:val="21"/>
        </w:rPr>
        <w:instrText xml:space="preserve"> ADDIN EN.CITE &lt;EndNote&gt;&lt;Cite&gt;&lt;Author&gt;Institute of Environmental Science and Research Limited&lt;/Author&gt;&lt;Year&gt;2024&lt;/Year&gt;&lt;RecNum&gt;92&lt;/RecNum&gt;&lt;DisplayText&gt;(Institute of Environmental Science and Research Limited,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noProof/>
          <w:szCs w:val="21"/>
        </w:rPr>
        <w:t>(Institute of Environmental Science and Research Limited, 2024)</w:t>
      </w:r>
      <w:r w:rsidRPr="00B100C0">
        <w:rPr>
          <w:szCs w:val="21"/>
        </w:rPr>
        <w:fldChar w:fldCharType="end"/>
      </w:r>
      <w:r w:rsidRPr="00B100C0">
        <w:rPr>
          <w:szCs w:val="21"/>
        </w:rPr>
        <w:t xml:space="preserve">. </w:t>
      </w:r>
    </w:p>
    <w:p w14:paraId="14B25431" w14:textId="77777777" w:rsidR="00F35781" w:rsidRDefault="00F35781" w:rsidP="00F35781"/>
    <w:p w14:paraId="01FAA626" w14:textId="7C392553" w:rsidR="0048599C" w:rsidRDefault="00F35781" w:rsidP="00F35781">
      <w:pPr>
        <w:pStyle w:val="Figure"/>
      </w:pPr>
      <w:bookmarkStart w:id="31" w:name="_Toc177551853"/>
      <w:r>
        <w:lastRenderedPageBreak/>
        <w:t xml:space="preserve">Figure </w:t>
      </w:r>
      <w:r w:rsidR="003C7FBF">
        <w:fldChar w:fldCharType="begin"/>
      </w:r>
      <w:r w:rsidR="003C7FBF">
        <w:instrText xml:space="preserve"> SEQ Figure \* ARABIC </w:instrText>
      </w:r>
      <w:r w:rsidR="003C7FBF">
        <w:fldChar w:fldCharType="separate"/>
      </w:r>
      <w:r w:rsidR="004C2723">
        <w:rPr>
          <w:noProof/>
        </w:rPr>
        <w:t>2</w:t>
      </w:r>
      <w:r w:rsidR="003C7FBF">
        <w:rPr>
          <w:noProof/>
        </w:rPr>
        <w:fldChar w:fldCharType="end"/>
      </w:r>
      <w:r>
        <w:t xml:space="preserve">: </w:t>
      </w:r>
      <w:r w:rsidRPr="00F35781">
        <w:t>iGAS infection rates by prioritised ethnicity, 2018-2023</w:t>
      </w:r>
      <w:bookmarkEnd w:id="31"/>
    </w:p>
    <w:p w14:paraId="6B329C16" w14:textId="3834CB22" w:rsidR="00F35781" w:rsidRPr="00F35781" w:rsidRDefault="00F35781" w:rsidP="00F35781">
      <w:r>
        <w:rPr>
          <w:noProof/>
        </w:rPr>
        <w:drawing>
          <wp:inline distT="0" distB="0" distL="0" distR="0" wp14:anchorId="5713BE06" wp14:editId="6F5933F3">
            <wp:extent cx="5100679" cy="2598420"/>
            <wp:effectExtent l="0" t="0" r="508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499" r="12555"/>
                    <a:stretch/>
                  </pic:blipFill>
                  <pic:spPr bwMode="auto">
                    <a:xfrm>
                      <a:off x="0" y="0"/>
                      <a:ext cx="5183689" cy="2640707"/>
                    </a:xfrm>
                    <a:prstGeom prst="rect">
                      <a:avLst/>
                    </a:prstGeom>
                    <a:noFill/>
                    <a:ln>
                      <a:noFill/>
                    </a:ln>
                    <a:extLst>
                      <a:ext uri="{53640926-AAD7-44D8-BBD7-CCE9431645EC}">
                        <a14:shadowObscured xmlns:a14="http://schemas.microsoft.com/office/drawing/2010/main"/>
                      </a:ext>
                    </a:extLst>
                  </pic:spPr>
                </pic:pic>
              </a:graphicData>
            </a:graphic>
          </wp:inline>
        </w:drawing>
      </w:r>
    </w:p>
    <w:p w14:paraId="15377D3F" w14:textId="0E558627" w:rsidR="00F35781" w:rsidRDefault="00F35781" w:rsidP="00F35781">
      <w:pPr>
        <w:pStyle w:val="Note"/>
      </w:pPr>
      <w:r>
        <w:fldChar w:fldCharType="begin"/>
      </w:r>
      <w:r>
        <w:instrText xml:space="preserve"> ADDIN EN.CITE &lt;EndNote&gt;&lt;Cite&gt;&lt;Author&gt;Institute of Environmental Science and Research Limited&lt;/Author&gt;&lt;Year&gt;2024&lt;/Year&gt;&lt;RecNum&gt;92&lt;/RecNum&gt;&lt;DisplayText&gt;(Institute of Environmental Science and Research Limited,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EndNote&gt;</w:instrText>
      </w:r>
      <w:r>
        <w:fldChar w:fldCharType="separate"/>
      </w:r>
      <w:r>
        <w:rPr>
          <w:noProof/>
        </w:rPr>
        <w:t>(Institute of Environmental Science and Research Limited, 2024)</w:t>
      </w:r>
      <w:r>
        <w:fldChar w:fldCharType="end"/>
      </w:r>
    </w:p>
    <w:p w14:paraId="02084F14" w14:textId="77777777" w:rsidR="0017447D" w:rsidRPr="0017447D" w:rsidRDefault="0017447D" w:rsidP="0017447D"/>
    <w:p w14:paraId="32C063BE" w14:textId="145ABF7F" w:rsidR="00F35781" w:rsidRPr="00B100C0" w:rsidRDefault="00F35781" w:rsidP="00F35781">
      <w:pPr>
        <w:rPr>
          <w:rStyle w:val="SubtleEmphasis"/>
          <w:rFonts w:cs="Segoe UI"/>
          <w:i w:val="0"/>
          <w:iCs w:val="0"/>
          <w:color w:val="auto"/>
          <w:szCs w:val="21"/>
        </w:rPr>
      </w:pPr>
      <w:r w:rsidRPr="00B100C0">
        <w:rPr>
          <w:szCs w:val="21"/>
        </w:rPr>
        <w:t xml:space="preserve">Nationally, the age distribution of iGAS cases has continued trends of previous years, following a U-shaped curve; in 2023 the highest rates were in the youngest (25.0 cases per 100,000 for &lt;1 year) and the oldest (35.9 cases per 100,000 for&gt; 80 years) age groups </w:t>
      </w:r>
      <w:r w:rsidRPr="00B100C0">
        <w:rPr>
          <w:szCs w:val="21"/>
        </w:rPr>
        <w:fldChar w:fldCharType="begin"/>
      </w:r>
      <w:r w:rsidRPr="00B100C0">
        <w:rPr>
          <w:szCs w:val="21"/>
        </w:rPr>
        <w:instrText xml:space="preserve"> ADDIN EN.CITE &lt;EndNote&gt;&lt;Cite&gt;&lt;Author&gt;Institute of Environmental Science and Research Limited&lt;/Author&gt;&lt;Year&gt;2024&lt;/Year&gt;&lt;RecNum&gt;92&lt;/RecNum&gt;&lt;DisplayText&gt;(Institute of Environmental Science and Research Limited, 2024)&lt;/DisplayText&gt;&lt;record&gt;&lt;rec-number&gt;92&lt;/rec-number&gt;&lt;foreign-keys&gt;&lt;key app="EN" db-id="xtwwf9wd8zrwe7etp5xpxt2mwzvtz2es5ttr" timestamp="1704832321"&gt;92&lt;/key&gt;&lt;/foreign-keys&gt;&lt;ref-type name="Report"&gt;27&lt;/ref-type&gt;&lt;contributors&gt;&lt;authors&gt;&lt;author&gt;Institute of Environmental Science and Research Limited,&lt;/author&gt;&lt;/authors&gt;&lt;/contributors&gt;&lt;titles&gt;&lt;title&gt;Invasive Group A Streptococcal infection in New Zealand, 2023&lt;/title&gt;&lt;/titles&gt;&lt;dates&gt;&lt;year&gt;2024&lt;/year&gt;&lt;/dates&gt;&lt;urls&gt;&lt;related-urls&gt;&lt;url&gt;https://www.esr.cri.nz/expertise/public-health/infectious-disease-intelligence-surveillance/&lt;/url&gt;&lt;/related-urls&gt;&lt;/urls&gt;&lt;/record&gt;&lt;/Cite&gt;&lt;/EndNote&gt;</w:instrText>
      </w:r>
      <w:r w:rsidRPr="00B100C0">
        <w:rPr>
          <w:szCs w:val="21"/>
        </w:rPr>
        <w:fldChar w:fldCharType="separate"/>
      </w:r>
      <w:r w:rsidRPr="00B100C0">
        <w:rPr>
          <w:szCs w:val="21"/>
        </w:rPr>
        <w:t>(Institute of Environmental Science and Research Limited, 2024)</w:t>
      </w:r>
      <w:r w:rsidRPr="00B100C0">
        <w:rPr>
          <w:szCs w:val="21"/>
        </w:rPr>
        <w:fldChar w:fldCharType="end"/>
      </w:r>
      <w:r w:rsidRPr="00B100C0">
        <w:rPr>
          <w:rStyle w:val="SubtleEmphasis"/>
          <w:rFonts w:cs="Segoe UI"/>
          <w:i w:val="0"/>
          <w:iCs w:val="0"/>
          <w:color w:val="auto"/>
          <w:szCs w:val="21"/>
        </w:rPr>
        <w:t>.</w:t>
      </w:r>
    </w:p>
    <w:p w14:paraId="787122A8" w14:textId="77777777" w:rsidR="00F35781" w:rsidRPr="00B100C0" w:rsidRDefault="00F35781" w:rsidP="00F35781">
      <w:pPr>
        <w:rPr>
          <w:rStyle w:val="SubtleEmphasis"/>
          <w:rFonts w:cs="Segoe UI"/>
          <w:i w:val="0"/>
          <w:iCs w:val="0"/>
          <w:color w:val="auto"/>
          <w:szCs w:val="21"/>
        </w:rPr>
      </w:pPr>
    </w:p>
    <w:p w14:paraId="19BF4C1D" w14:textId="545EC971" w:rsidR="00F35781" w:rsidRPr="00B100C0" w:rsidRDefault="00F35781" w:rsidP="00F35781">
      <w:pPr>
        <w:rPr>
          <w:rStyle w:val="normaltextrun"/>
          <w:rFonts w:cs="Segoe UI"/>
          <w:szCs w:val="21"/>
          <w:shd w:val="clear" w:color="auto" w:fill="FFFFFF"/>
        </w:rPr>
      </w:pPr>
      <w:r w:rsidRPr="00B100C0">
        <w:rPr>
          <w:szCs w:val="21"/>
        </w:rPr>
        <w:t xml:space="preserve">There is no iGAS surveillance data pertaining to disabled people or people with lived experience of serious long-term mental distress. The over-representation of disabled people experiencing chronic high-risk diseases and lack of prevention and knowledge of secondary conditions (such as skin infections) in this population has been well documented </w:t>
      </w:r>
      <w:r w:rsidRPr="00B100C0">
        <w:rPr>
          <w:szCs w:val="21"/>
        </w:rPr>
        <w:fldChar w:fldCharType="begin">
          <w:fldData xml:space="preserve">PEVuZE5vdGU+PENpdGU+PEF1dGhvcj5FbnZpcm9ubWVudGFsIEhlYWx0aCBJbnRlbGxpZ2VuY2Ug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</w:fldData>
        </w:fldChar>
      </w:r>
      <w:r w:rsidRPr="00B100C0">
        <w:rPr>
          <w:szCs w:val="21"/>
        </w:rPr>
        <w:instrText xml:space="preserve"> ADDIN EN.CITE </w:instrText>
      </w:r>
      <w:r w:rsidRPr="00B100C0">
        <w:rPr>
          <w:szCs w:val="21"/>
        </w:rPr>
        <w:fldChar w:fldCharType="begin">
          <w:fldData xml:space="preserve">PEVuZE5vdGU+PENpdGU+PEF1dGhvcj5FbnZpcm9ubWVudGFsIEhlYWx0aCBJbnRlbGxpZ2VuY2Ug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(Environmental Health Intelligence New Zealand, n.d.; Lockett et al., 2021)</w:t>
      </w:r>
      <w:r w:rsidRPr="00B100C0">
        <w:rPr>
          <w:szCs w:val="21"/>
        </w:rPr>
        <w:fldChar w:fldCharType="end"/>
      </w:r>
      <w:r w:rsidRPr="00B100C0">
        <w:rPr>
          <w:szCs w:val="21"/>
        </w:rPr>
        <w:t xml:space="preserve">. </w:t>
      </w:r>
      <w:r w:rsidRPr="00B100C0">
        <w:rPr>
          <w:rStyle w:val="normaltextrun"/>
          <w:rFonts w:cs="Segoe UI"/>
          <w:szCs w:val="21"/>
          <w:shd w:val="clear" w:color="auto" w:fill="FFFFFF"/>
        </w:rPr>
        <w:t xml:space="preserve">It is also well documented that people with long-term mental health conditions and long-term substance-injecting users have a significantly increased incidence of physical co-morbidities affecting their health and shortening their life span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&lt;EndNote&gt;&lt;Cite&gt;&lt;Author&gt;Halstead&lt;/Author&gt;&lt;Year&gt;2023&lt;/Year&gt;&lt;RecNum&gt;179&lt;/RecNum&gt;&lt;DisplayText&gt;(Halstead et al., 2023; Rodrigues et al., 2021)&lt;/DisplayText&gt;&lt;record&gt;&lt;rec-number&gt;179&lt;/rec-number&gt;&lt;foreign-keys&gt;&lt;key app="EN" db-id="xtwwf9wd8zrwe7etp5xpxt2mwzvtz2es5ttr" timestamp="1704849185"&gt;179&lt;/key&gt;&lt;/foreign-keys&gt;&lt;ref-type name="Journal Article"&gt;17&lt;/ref-type&gt;&lt;contributors&gt;&lt;authors&gt;&lt;author&gt;Halstead, Sean&lt;/author&gt;&lt;author&gt;Siskind, Dan&lt;/author&gt;&lt;author&gt;Warren, Nicola&lt;/author&gt;&lt;/authors&gt;&lt;/contributors&gt;&lt;titles&gt;&lt;title&gt;Making meaning of multimorbidity and severe mental illness: A viewpoint&lt;/title&gt;&lt;secondary-title&gt;Australian &amp;amp; New Zealand Journal of Psychiatry&lt;/secondary-title&gt;&lt;/titles&gt;&lt;periodical&gt;&lt;full-title&gt;Australian &amp;amp; New Zealand Journal of Psychiatry&lt;/full-title&gt;&lt;/periodical&gt;&lt;pages&gt;00048674231195560&lt;/pages&gt;&lt;dates&gt;&lt;year&gt;2023&lt;/year&gt;&lt;/dates&gt;&lt;isbn&gt;0004-8674&lt;/isbn&gt;&lt;urls&gt;&lt;related-urls&gt;&lt;url&gt;https://journals.sagepub.com/doi/abs/10.1177/00048674231195560&lt;/url&gt;&lt;/related-urls&gt;&lt;/urls&gt;&lt;/record&gt;&lt;/Cite&gt;&lt;Cite&gt;&lt;Author&gt;Rodrigues&lt;/Author&gt;&lt;Year&gt;2021&lt;/Year&gt;&lt;RecNum&gt;167&lt;/RecNum&gt;&lt;record&gt;&lt;rec-number&gt;167&lt;/rec-number&gt;&lt;foreign-keys&gt;&lt;key app="EN" db-id="5txtwrv0maxzdnewrpwvrpvkxv229a2aaxa9" timestamp="1704841288"&gt;167&lt;/key&gt;&lt;/foreign-keys&gt;&lt;ref-type name="Journal Article"&gt;17&lt;/ref-type&gt;&lt;contributors&gt;&lt;authors&gt;&lt;author&gt;Rodrigues, Myanca&lt;/author&gt;&lt;author&gt;Wiener, Joshua C&lt;/author&gt;&lt;author&gt;Stranges, Saverio&lt;/author&gt;&lt;author&gt;Ryan, Bridget L&lt;/author&gt;&lt;author&gt;Anderson, Kelly K&lt;/author&gt;&lt;/authors&gt;&lt;/contributors&gt;&lt;titles&gt;&lt;title&gt;The risk of physical multimorbidity in people with psychotic disorders: A systematic review and meta-analysis&lt;/title&gt;&lt;secondary-title&gt;Journal of Psychosomatic Research&lt;/secondary-title&gt;&lt;/titles&gt;&lt;periodical&gt;&lt;full-title&gt;Journal of Psychosomatic Research&lt;/full-title&gt;&lt;/periodical&gt;&lt;pages&gt;110315&lt;/pages&gt;&lt;volume&gt;140&lt;/volume&gt;&lt;dates&gt;&lt;year&gt;2021&lt;/year&gt;&lt;/dates&gt;&lt;isbn&gt;0022-3999&lt;/isbn&gt;&lt;urls&gt;&lt;/urls&gt;&lt;/record&gt;&lt;/Cite&gt;&lt;/EndNote&gt;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(Halstead et al., 2023; Rodrigues et al., 2021)</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w:t>
      </w:r>
    </w:p>
    <w:p w14:paraId="5362DBAD" w14:textId="77777777" w:rsidR="00B60004" w:rsidRPr="00B100C0" w:rsidRDefault="00B60004" w:rsidP="00F35781">
      <w:pPr>
        <w:rPr>
          <w:szCs w:val="21"/>
        </w:rPr>
      </w:pPr>
    </w:p>
    <w:p w14:paraId="5AD7B113" w14:textId="77777777" w:rsidR="00F35781" w:rsidRPr="00B100C0" w:rsidRDefault="00F35781" w:rsidP="00F35781">
      <w:pPr>
        <w:rPr>
          <w:szCs w:val="21"/>
        </w:rPr>
      </w:pPr>
      <w:r w:rsidRPr="00B100C0">
        <w:rPr>
          <w:szCs w:val="21"/>
        </w:rPr>
        <w:t xml:space="preserve">The higher risks associated with multi-morbidities is supported by a retrospective study of all iGAS cases admitted to hospital in Hawkes Bay from 2016 to 2021. Among these cases, 59% had medical co-morbidities, including diabetes (31%), chronic kidney disease (29%), diabetes and chronic kidney disease (18%), injecting drug use and surgery in the past 30 days (1% each) and having recently given birth (4%); 8% were on immunosuppressing medication </w:t>
      </w:r>
      <w:r w:rsidRPr="00B100C0">
        <w:rPr>
          <w:szCs w:val="21"/>
        </w:rPr>
        <w:fldChar w:fldCharType="begin"/>
      </w:r>
      <w:r w:rsidRPr="00B100C0">
        <w:rPr>
          <w:szCs w:val="21"/>
        </w:rPr>
        <w:instrText xml:space="preserve"> ADDIN EN.CITE &lt;EndNote&gt;&lt;Cite&gt;&lt;Author&gt;Birrell&lt;/Author&gt;&lt;Year&gt;2023&lt;/Year&gt;&lt;RecNum&gt;91&lt;/RecNum&gt;&lt;DisplayText&gt;(Birrell et al., 2023)&lt;/DisplayText&gt;&lt;record&gt;&lt;rec-number&gt;91&lt;/rec-number&gt;&lt;foreign-keys&gt;&lt;key app="EN" db-id="xtwwf9wd8zrwe7etp5xpxt2mwzvtz2es5ttr" timestamp="1704832321"&gt;91&lt;/key&gt;&lt;/foreign-keys&gt;&lt;ref-type name="Journal Article"&gt;17&lt;/ref-type&gt;&lt;contributors&gt;&lt;authors&gt;&lt;author&gt;Birrell, Johanna M&lt;/author&gt;&lt;author&gt;Wilson, Bridget&lt;/author&gt;&lt;author&gt;Taylor, Susan&lt;/author&gt;&lt;author&gt;Bennett, Julie&lt;/author&gt;&lt;/authors&gt;&lt;/contributors&gt;&lt;titles&gt;&lt;title&gt;Invasive group A streptococcal disease in Hawke&amp;apos;s Bay, New Zealand: epidemiology, manifestations and impact&lt;/title&gt;&lt;secondary-title&gt;New Zealand Medical Journal (Online)&lt;/secondary-title&gt;&lt;/titles&gt;&lt;periodical&gt;&lt;full-title&gt;New Zealand Medical Journal (Online)&lt;/full-title&gt;&lt;/periodical&gt;&lt;pages&gt;33-41&lt;/pages&gt;&lt;volume&gt;136&lt;/volume&gt;&lt;number&gt;1575&lt;/number&gt;&lt;dates&gt;&lt;year&gt;2023&lt;/year&gt;&lt;/dates&gt;&lt;isbn&gt;1175-8716&lt;/isbn&gt;&lt;urls&gt;&lt;related-urls&gt;&lt;url&gt;https://nzmj.org.nz/media/pages/journal/vol-136-no-1575/798154bc7e-1696470277/vol-136-no-1575.pdf#page=33&lt;/url&gt;&lt;/related-urls&gt;&lt;/urls&gt;&lt;/record&gt;&lt;/Cite&gt;&lt;/EndNote&gt;</w:instrText>
      </w:r>
      <w:r w:rsidRPr="00B100C0">
        <w:rPr>
          <w:szCs w:val="21"/>
        </w:rPr>
        <w:fldChar w:fldCharType="separate"/>
      </w:r>
      <w:r w:rsidRPr="00B100C0">
        <w:rPr>
          <w:noProof/>
          <w:szCs w:val="21"/>
        </w:rPr>
        <w:t>(Birrell et al., 2023)</w:t>
      </w:r>
      <w:r w:rsidRPr="00B100C0">
        <w:rPr>
          <w:szCs w:val="21"/>
        </w:rPr>
        <w:fldChar w:fldCharType="end"/>
      </w:r>
      <w:r w:rsidRPr="00B100C0">
        <w:rPr>
          <w:szCs w:val="21"/>
        </w:rPr>
        <w:t xml:space="preserve">. Although there is no high-quality data indicating that iGAS is more common among populations with unmet primary care needs in Aotearoa New Zealand, based on known existing risk factors, it is likely that groups who have long-term disabilities, mental health conditions, addiction or chronic health conditions carry a disproportionate disease burden from iGAS infection. </w:t>
      </w:r>
    </w:p>
    <w:p w14:paraId="1FB11D1E" w14:textId="77777777" w:rsidR="00F35781" w:rsidRPr="009A1A34" w:rsidRDefault="00F35781" w:rsidP="00B60004">
      <w:pPr>
        <w:pStyle w:val="Heading3"/>
      </w:pPr>
      <w:r w:rsidRPr="009A1A34">
        <w:t xml:space="preserve">GAS skin infections </w:t>
      </w:r>
    </w:p>
    <w:p w14:paraId="68B6BAFF" w14:textId="12925DB5" w:rsidR="00F35781" w:rsidRPr="00B100C0" w:rsidRDefault="00F35781" w:rsidP="00F35781">
      <w:pPr>
        <w:rPr>
          <w:szCs w:val="21"/>
        </w:rPr>
      </w:pPr>
      <w:r w:rsidRPr="00B100C0">
        <w:rPr>
          <w:szCs w:val="21"/>
        </w:rPr>
        <w:t xml:space="preserve">Many pathogens can cause infections of the skin. These can be bacterial, ectoparasitic, fungal or viral in origin, and prevention of skin conditions caused by GAS is a modifiable risk factor for iGAS. In Auckland between 2018 and 2019, a study examining the different immune responses from GAS pharyngitis or skin infection in ARF cases </w:t>
      </w:r>
      <w:r w:rsidRPr="00B100C0">
        <w:rPr>
          <w:szCs w:val="21"/>
        </w:rPr>
        <w:lastRenderedPageBreak/>
        <w:t xml:space="preserve">found that GAS skin infections induced greater magnitude and breadth in antibody reactivity compared to pharyngitis </w:t>
      </w:r>
      <w:r w:rsidRPr="00B100C0">
        <w:rPr>
          <w:szCs w:val="21"/>
        </w:rPr>
        <w:fldChar w:fldCharType="begin"/>
      </w:r>
      <w:r w:rsidRPr="00B100C0">
        <w:rPr>
          <w:szCs w:val="21"/>
        </w:rPr>
        <w:instrText xml:space="preserve"> ADDIN EN.CITE &lt;EndNote&gt;&lt;Cite&gt;&lt;Author&gt;Whitcombe&lt;/Author&gt;&lt;Year&gt;2022&lt;/Year&gt;&lt;RecNum&gt;390&lt;/RecNum&gt;&lt;DisplayText&gt;(Whitcombe et al., 2022)&lt;/DisplayText&gt;&lt;record&gt;&lt;rec-number&gt;390&lt;/rec-number&gt;&lt;foreign-keys&gt;&lt;key app="EN" db-id="xtwwf9wd8zrwe7etp5xpxt2mwzvtz2es5ttr" timestamp="1721867867"&gt;390&lt;/key&gt;&lt;/foreign-keys&gt;&lt;ref-type name="Journal Article"&gt;17&lt;/ref-type&gt;&lt;contributors&gt;&lt;authors&gt;&lt;author&gt;Whitcombe, Alana L&lt;/author&gt;&lt;author&gt;McGregor, Reuben&lt;/author&gt;&lt;author&gt;Bennett, Julie&lt;/author&gt;&lt;author&gt;Gurney, Jason K&lt;/author&gt;&lt;author&gt;Williamson, Deborah A&lt;/author&gt;&lt;author&gt;Baker, Michael G&lt;/author&gt;&lt;author&gt;Moreland, Nicole J&lt;/author&gt;&lt;/authors&gt;&lt;/contributors&gt;&lt;titles&gt;&lt;title&gt;Increased Breadth of Group A Streptococcus Antibody Responses in Children With Acute Rheumatic Fever Compared to Precursor Pharyngitis and Skin Infections &lt;/title&gt;&lt;secondary-title&gt;Journal of Infectious Diseases&lt;/secondary-title&gt;&lt;/titles&gt;&lt;periodical&gt;&lt;full-title&gt;Journal of Infectious Diseases&lt;/full-title&gt;&lt;/periodical&gt;&lt;pages&gt;167-176&lt;/pages&gt;&lt;volume&gt;226&lt;/volume&gt;&lt;number&gt;1&lt;/number&gt;&lt;dates&gt;&lt;year&gt;2022&lt;/year&gt;&lt;/dates&gt;&lt;isbn&gt;0022-1899&lt;/isbn&gt;&lt;urls&gt;&lt;related-urls&gt;&lt;url&gt;https://doi.org/10.1093/infdis/jiac043&lt;/url&gt;&lt;/related-urls&gt;&lt;/urls&gt;&lt;electronic-resource-num&gt;10.1093/infdis/jiac043&lt;/electronic-resource-num&gt;&lt;access-date&gt;7/25/2024&lt;/access-date&gt;&lt;/record&gt;&lt;/Cite&gt;&lt;/EndNote&gt;</w:instrText>
      </w:r>
      <w:r w:rsidRPr="00B100C0">
        <w:rPr>
          <w:szCs w:val="21"/>
        </w:rPr>
        <w:fldChar w:fldCharType="separate"/>
      </w:r>
      <w:r w:rsidRPr="00B100C0">
        <w:rPr>
          <w:noProof/>
          <w:szCs w:val="21"/>
        </w:rPr>
        <w:t>(Whitcombe et al., 2022)</w:t>
      </w:r>
      <w:r w:rsidRPr="00B100C0">
        <w:rPr>
          <w:szCs w:val="21"/>
        </w:rPr>
        <w:fldChar w:fldCharType="end"/>
      </w:r>
      <w:r w:rsidRPr="00B100C0">
        <w:rPr>
          <w:szCs w:val="21"/>
        </w:rPr>
        <w:t xml:space="preserve">, strengthening the evidence that GAS skin infections are priming the auto-immune system to be more susceptible for ARF and/or PSGN and are a risk factor for iGAS. </w:t>
      </w:r>
    </w:p>
    <w:p w14:paraId="1421A4C6" w14:textId="77777777" w:rsidR="00B60004" w:rsidRPr="00B100C0" w:rsidRDefault="00B60004" w:rsidP="00F35781">
      <w:pPr>
        <w:rPr>
          <w:szCs w:val="21"/>
        </w:rPr>
      </w:pPr>
    </w:p>
    <w:p w14:paraId="4530C432" w14:textId="77777777" w:rsidR="00F35781" w:rsidRPr="00B100C0" w:rsidRDefault="00F35781" w:rsidP="00F35781">
      <w:pPr>
        <w:rPr>
          <w:szCs w:val="21"/>
        </w:rPr>
      </w:pPr>
      <w:r w:rsidRPr="00B100C0">
        <w:rPr>
          <w:szCs w:val="21"/>
        </w:rPr>
        <w:t>An Aotearoa</w:t>
      </w:r>
      <w:r w:rsidRPr="00B100C0" w:rsidDel="009859EA">
        <w:rPr>
          <w:szCs w:val="21"/>
        </w:rPr>
        <w:t xml:space="preserve"> </w:t>
      </w:r>
      <w:r w:rsidRPr="00B100C0">
        <w:rPr>
          <w:szCs w:val="21"/>
        </w:rPr>
        <w:t xml:space="preserve">New Zealand-based case control study from 2022 found that children who had GAS skin infections were three times more likely to report having poor or fair general health, in comparison to groups of children with GAS throat infections, GAS carriers and healthy controls </w:t>
      </w:r>
      <w:r w:rsidRPr="00B100C0">
        <w:rPr>
          <w:szCs w:val="21"/>
        </w:rPr>
        <w:fldChar w:fldCharType="begin"/>
      </w:r>
      <w:r w:rsidRPr="00B100C0">
        <w:rPr>
          <w:szCs w:val="21"/>
        </w:rPr>
        <w:instrText xml:space="preserve"> ADDIN EN.CITE &lt;EndNote&gt;&lt;Cite&gt;&lt;Author&gt;Bennett&lt;/Author&gt;&lt;Year&gt;2022&lt;/Year&gt;&lt;RecNum&gt;8&lt;/RecNum&gt;&lt;DisplayText&gt;(Bennett et al., 2022)&lt;/DisplayText&gt;&lt;record&gt;&lt;rec-number&gt;8&lt;/rec-number&gt;&lt;foreign-keys&gt;&lt;key app="EN" db-id="xtwwf9wd8zrwe7etp5xpxt2mwzvtz2es5ttr" timestamp="1700615583"&gt;8&lt;/key&gt;&lt;/foreign-keys&gt;&lt;ref-type name="Journal Article"&gt;17&lt;/ref-type&gt;&lt;contributors&gt;&lt;authors&gt;&lt;author&gt;Bennett, Julie&lt;/author&gt;&lt;author&gt;Moreland, Nicole J&lt;/author&gt;&lt;author&gt;Zhang, Jane&lt;/author&gt;&lt;author&gt;Crane, Julian&lt;/author&gt;&lt;author&gt;Sika-Paotonu, Dianne&lt;/author&gt;&lt;author&gt;Carapetis, Jonathan&lt;/author&gt;&lt;author&gt;Williamson, Deborah A&lt;/author&gt;&lt;author&gt;Baker, Michael G&lt;/author&gt;&lt;/authors&gt;&lt;/contributors&gt;&lt;titles&gt;&lt;title&gt;Risk factors for group A streptococcal pharyngitis and skin infections: a case control study&lt;/title&gt;&lt;secondary-title&gt;The Lancet Regional Health–Western Pacific&lt;/secondary-title&gt;&lt;/titles&gt;&lt;periodical&gt;&lt;full-title&gt;The Lancet Regional Health–Western Pacific&lt;/full-title&gt;&lt;/periodical&gt;&lt;volume&gt;26&lt;/volume&gt;&lt;dates&gt;&lt;year&gt;2022&lt;/year&gt;&lt;/dates&gt;&lt;isbn&gt;2666-6065&lt;/isbn&gt;&lt;urls&gt;&lt;related-urls&gt;&lt;url&gt;https://www.thelancet.com/journals/lanwpc/article/PIIS2666-6065(22)00122-5/fulltext&lt;/url&gt;&lt;/related-urls&gt;&lt;/urls&gt;&lt;/record&gt;&lt;/Cite&gt;&lt;/EndNote&gt;</w:instrText>
      </w:r>
      <w:r w:rsidRPr="00B100C0">
        <w:rPr>
          <w:szCs w:val="21"/>
        </w:rPr>
        <w:fldChar w:fldCharType="separate"/>
      </w:r>
      <w:r w:rsidRPr="00B100C0">
        <w:rPr>
          <w:noProof/>
          <w:szCs w:val="21"/>
        </w:rPr>
        <w:t>(Bennett et al., 2022)</w:t>
      </w:r>
      <w:r w:rsidRPr="00B100C0">
        <w:rPr>
          <w:szCs w:val="21"/>
        </w:rPr>
        <w:fldChar w:fldCharType="end"/>
      </w:r>
      <w:r w:rsidRPr="00B100C0">
        <w:rPr>
          <w:szCs w:val="21"/>
        </w:rPr>
        <w:t xml:space="preserve">. Furthermore, children with GAS skin infections were 4.4 times as likely to have been diagnosed with eczema by a doctor </w:t>
      </w:r>
      <w:r w:rsidRPr="00B100C0">
        <w:rPr>
          <w:szCs w:val="21"/>
        </w:rPr>
        <w:fldChar w:fldCharType="begin"/>
      </w:r>
      <w:r w:rsidRPr="00B100C0">
        <w:rPr>
          <w:szCs w:val="21"/>
        </w:rPr>
        <w:instrText xml:space="preserve"> ADDIN EN.CITE &lt;EndNote&gt;&lt;Cite&gt;&lt;Author&gt;Bennett&lt;/Author&gt;&lt;Year&gt;2022&lt;/Year&gt;&lt;RecNum&gt;8&lt;/RecNum&gt;&lt;DisplayText&gt;(Bennett et al., 2022)&lt;/DisplayText&gt;&lt;record&gt;&lt;rec-number&gt;8&lt;/rec-number&gt;&lt;foreign-keys&gt;&lt;key app="EN" db-id="xtwwf9wd8zrwe7etp5xpxt2mwzvtz2es5ttr" timestamp="1700615583"&gt;8&lt;/key&gt;&lt;/foreign-keys&gt;&lt;ref-type name="Journal Article"&gt;17&lt;/ref-type&gt;&lt;contributors&gt;&lt;authors&gt;&lt;author&gt;Bennett, Julie&lt;/author&gt;&lt;author&gt;Moreland, Nicole J&lt;/author&gt;&lt;author&gt;Zhang, Jane&lt;/author&gt;&lt;author&gt;Crane, Julian&lt;/author&gt;&lt;author&gt;Sika-Paotonu, Dianne&lt;/author&gt;&lt;author&gt;Carapetis, Jonathan&lt;/author&gt;&lt;author&gt;Williamson, Deborah A&lt;/author&gt;&lt;author&gt;Baker, Michael G&lt;/author&gt;&lt;/authors&gt;&lt;/contributors&gt;&lt;titles&gt;&lt;title&gt;Risk factors for group A streptococcal pharyngitis and skin infections: a case control study&lt;/title&gt;&lt;secondary-title&gt;The Lancet Regional Health–Western Pacific&lt;/secondary-title&gt;&lt;/titles&gt;&lt;periodical&gt;&lt;full-title&gt;The Lancet Regional Health–Western Pacific&lt;/full-title&gt;&lt;/periodical&gt;&lt;volume&gt;26&lt;/volume&gt;&lt;dates&gt;&lt;year&gt;2022&lt;/year&gt;&lt;/dates&gt;&lt;isbn&gt;2666-6065&lt;/isbn&gt;&lt;urls&gt;&lt;related-urls&gt;&lt;url&gt;https://www.thelancet.com/journals/lanwpc/article/PIIS2666-6065(22)00122-5/fulltext&lt;/url&gt;&lt;/related-urls&gt;&lt;/urls&gt;&lt;/record&gt;&lt;/Cite&gt;&lt;/EndNote&gt;</w:instrText>
      </w:r>
      <w:r w:rsidRPr="00B100C0">
        <w:rPr>
          <w:szCs w:val="21"/>
        </w:rPr>
        <w:fldChar w:fldCharType="separate"/>
      </w:r>
      <w:r w:rsidRPr="00B100C0">
        <w:rPr>
          <w:noProof/>
          <w:szCs w:val="21"/>
        </w:rPr>
        <w:t>(Bennett et al., 2022)</w:t>
      </w:r>
      <w:r w:rsidRPr="00B100C0">
        <w:rPr>
          <w:szCs w:val="21"/>
        </w:rPr>
        <w:fldChar w:fldCharType="end"/>
      </w:r>
      <w:r w:rsidRPr="00B100C0">
        <w:rPr>
          <w:szCs w:val="21"/>
        </w:rPr>
        <w:t xml:space="preserve">. In 2010–2016, skin swabs taken in Auckland showed significantly higher GAS positivity in autumn and an increase parallel to higher levels of socio-economic deprivation </w:t>
      </w:r>
      <w:r w:rsidRPr="00B100C0">
        <w:rPr>
          <w:szCs w:val="21"/>
        </w:rPr>
        <w:fldChar w:fldCharType="begin"/>
      </w:r>
      <w:r w:rsidRPr="00B100C0">
        <w:rPr>
          <w:szCs w:val="21"/>
        </w:rPr>
        <w:instrText xml:space="preserve"> ADDIN EN.CITE &lt;EndNote&gt;&lt;Cite&gt;&lt;Author&gt;Thomas&lt;/Author&gt;&lt;Year&gt;2021&lt;/Year&gt;&lt;RecNum&gt;24&lt;/RecNum&gt;&lt;DisplayText&gt;(Thomas et al., 2021a)&lt;/DisplayText&gt;&lt;record&gt;&lt;rec-number&gt;24&lt;/rec-number&gt;&lt;foreign-keys&gt;&lt;key app="EN" db-id="5txtwrv0maxzdnewrpwvrpvkxv229a2aaxa9" timestamp="1701298210"&gt;24&lt;/key&gt;&lt;/foreign-keys&gt;&lt;ref-type name="Journal Article"&gt;17&lt;/ref-type&gt;&lt;contributors&gt;&lt;authors&gt;&lt;author&gt;Thomas, Sally&lt;/author&gt;&lt;author&gt;Bennett, Julie&lt;/author&gt;&lt;author&gt;Jack, Susan&lt;/author&gt;&lt;author&gt;Oliver, Jane&lt;/author&gt;&lt;author&gt;Purdie, Gordon&lt;/author&gt;&lt;author&gt;Upton, Arlo&lt;/author&gt;&lt;author&gt;Baker, Michael G&lt;/author&gt;&lt;/authors&gt;&lt;/contributors&gt;&lt;titles&gt;&lt;title&gt;Descriptive analysis of group A Streptococcus in skin swabs and acute rheumatic fever, Auckland, New Zealand, 2010–2016&lt;/title&gt;&lt;secondary-title&gt;The Lancet Regional Health–Western Pacific&lt;/secondary-title&gt;&lt;/titles&gt;&lt;periodical&gt;&lt;full-title&gt;The Lancet Regional Health–Western Pacific&lt;/full-title&gt;&lt;/periodical&gt;&lt;volume&gt;8&lt;/volume&gt;&lt;dates&gt;&lt;year&gt;2021&lt;/year&gt;&lt;/dates&gt;&lt;isbn&gt;2666-6065&lt;/isbn&gt;&lt;urls&gt;&lt;/urls&gt;&lt;/record&gt;&lt;/Cite&gt;&lt;/EndNote&gt;</w:instrText>
      </w:r>
      <w:r w:rsidRPr="00B100C0">
        <w:rPr>
          <w:szCs w:val="21"/>
        </w:rPr>
        <w:fldChar w:fldCharType="separate"/>
      </w:r>
      <w:r w:rsidRPr="00B100C0">
        <w:rPr>
          <w:noProof/>
          <w:szCs w:val="21"/>
        </w:rPr>
        <w:t>(Thomas et al., 2021a)</w:t>
      </w:r>
      <w:r w:rsidRPr="00B100C0">
        <w:rPr>
          <w:szCs w:val="21"/>
        </w:rPr>
        <w:fldChar w:fldCharType="end"/>
      </w:r>
      <w:r w:rsidRPr="00B100C0">
        <w:rPr>
          <w:szCs w:val="21"/>
        </w:rPr>
        <w:t xml:space="preserve">. </w:t>
      </w:r>
    </w:p>
    <w:p w14:paraId="7AE379CB" w14:textId="77777777" w:rsidR="00F35781" w:rsidRPr="00B60004" w:rsidRDefault="00F35781" w:rsidP="00B60004">
      <w:pPr>
        <w:pStyle w:val="Heading4"/>
        <w:rPr>
          <w:rStyle w:val="SubtleEmphasis"/>
          <w:i w:val="0"/>
          <w:iCs w:val="0"/>
          <w:color w:val="0A6AB4"/>
        </w:rPr>
      </w:pPr>
      <w:r w:rsidRPr="00B60004">
        <w:rPr>
          <w:rStyle w:val="SubtleEmphasis"/>
          <w:i w:val="0"/>
          <w:iCs w:val="0"/>
          <w:color w:val="0A6AB4"/>
        </w:rPr>
        <w:t>GAS impetigo</w:t>
      </w:r>
    </w:p>
    <w:p w14:paraId="03C45377" w14:textId="77777777" w:rsidR="00F35781" w:rsidRPr="00B100C0" w:rsidRDefault="00F35781" w:rsidP="00F35781">
      <w:pPr>
        <w:rPr>
          <w:szCs w:val="21"/>
        </w:rPr>
      </w:pPr>
      <w:r w:rsidRPr="00B100C0">
        <w:rPr>
          <w:szCs w:val="21"/>
        </w:rPr>
        <w:fldChar w:fldCharType="begin">
          <w:fldData xml:space="preserve">PEVuZE5vdGU+PENpdGUgQXV0aG9yWWVhcj0iMSI+PEF1dGhvcj5DYW5ub248L0F1dGhvcj48WWVh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</w:fldData>
        </w:fldChar>
      </w:r>
      <w:r w:rsidRPr="00B100C0">
        <w:rPr>
          <w:szCs w:val="21"/>
        </w:rPr>
        <w:instrText xml:space="preserve"> ADDIN EN.CITE </w:instrText>
      </w:r>
      <w:r w:rsidRPr="00B100C0">
        <w:rPr>
          <w:szCs w:val="21"/>
        </w:rPr>
        <w:fldChar w:fldCharType="begin">
          <w:fldData xml:space="preserve">PEVuZE5vdGU+PENpdGUgQXV0aG9yWWVhcj0iMSI+PEF1dGhvcj5DYW5ub248L0F1dGhvcj48WWVh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 xml:space="preserve"> found that hospital presentations for impetigo decreased with age (with exception of the 80+-year-old age bracket, where they increased slightly) from 97.8 cases per 100,000 for children under four to 3.2 per 100,000 for those over 80. </w:t>
      </w:r>
      <w:r w:rsidRPr="00B100C0">
        <w:rPr>
          <w:rStyle w:val="SubtleEmphasis"/>
          <w:rFonts w:cs="Segoe UI"/>
          <w:i w:val="0"/>
          <w:iCs w:val="0"/>
          <w:color w:val="auto"/>
          <w:szCs w:val="21"/>
        </w:rPr>
        <w:t xml:space="preserve">Complications of impetigo can include cellulitis, a bacterial skin infection that invades into the deeper layers of skin tissue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&lt;EndNote&gt;&lt;Cite&gt;&lt;Author&gt;Stevens&lt;/Author&gt;&lt;Year&gt;2016&lt;/Year&gt;&lt;RecNum&gt;356&lt;/RecNum&gt;&lt;DisplayText&gt;(Stevens &amp;amp; Bryant, 2016)&lt;/DisplayText&gt;&lt;record&gt;&lt;rec-number&gt;356&lt;/rec-number&gt;&lt;foreign-keys&gt;&lt;key app="EN" db-id="xtwwf9wd8zrwe7etp5xpxt2mwzvtz2es5ttr" timestamp="1710470210"&gt;356&lt;/key&gt;&lt;/foreign-keys&gt;&lt;ref-type name="Electronic Book Section"&gt;60&lt;/ref-type&gt;&lt;contributors&gt;&lt;authors&gt;&lt;author&gt;Stevens, Dennis L&lt;/author&gt;&lt;author&gt;Bryant, Amy E&lt;/author&gt;&lt;/authors&gt;&lt;/contributors&gt;&lt;titles&gt;&lt;title&gt;Impetigo, erysipelas and cellulitis&lt;/title&gt;&lt;secondary-title&gt;Streptococcus pyogenes: Basic Biology to Clinical Manifestations&lt;/secondary-title&gt;&lt;/titles&gt;&lt;dates&gt;&lt;year&gt;2016&lt;/year&gt;&lt;/dates&gt;&lt;publisher&gt;University of Oklahoma Health Sciences Center,&lt;/publisher&gt;&lt;urls&gt;&lt;related-urls&gt;&lt;url&gt;https://europepmc.org/article/nbk/nbk333408&lt;/url&gt;&lt;/related-urls&gt;&lt;/urls&gt;&lt;/record&gt;&lt;/Cite&gt;&lt;/EndNote&gt;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(Stevens &amp; Bryant, 2016)</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w:t>
      </w:r>
      <w:r w:rsidRPr="00B100C0">
        <w:rPr>
          <w:szCs w:val="21"/>
        </w:rPr>
        <w:t xml:space="preserve">Cellulitis can be an intermediary between impetigo and iGAS </w: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 xml:space="preserve"> and contributed the most to the total economic and health burdens of GAS-mediated diseases in this detailed analysis. The highest incidence of hospitalised cases of cellulitis was in those over 80 years, at 582.3 per 100,000. Rates for 0–4-year-olds were the next highest, at 165.8 cases per 100,000 </w: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PEVuZE5vdGU+PENpdGU+PEF1dGhvcj5DYW5ub248L0F1dGhvcj48WWVhcj4yMDIxPC9ZZWFyPjxS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(Cannon et al., 2021)</w:t>
      </w:r>
      <w:r w:rsidRPr="00B100C0">
        <w:rPr>
          <w:szCs w:val="21"/>
        </w:rPr>
        <w:fldChar w:fldCharType="end"/>
      </w:r>
      <w:r w:rsidRPr="00B100C0">
        <w:rPr>
          <w:szCs w:val="21"/>
        </w:rPr>
        <w:t xml:space="preserve">. </w:t>
      </w:r>
    </w:p>
    <w:p w14:paraId="1DC2B34E" w14:textId="77777777" w:rsidR="00F35781" w:rsidRPr="002D24ED" w:rsidRDefault="00F35781" w:rsidP="00B60004">
      <w:pPr>
        <w:pStyle w:val="Heading4"/>
      </w:pPr>
      <w:r w:rsidRPr="002D24ED">
        <w:t>GAS skin infection diagnosis and treatment</w:t>
      </w:r>
    </w:p>
    <w:p w14:paraId="51657E38" w14:textId="7307110F" w:rsidR="00F35781" w:rsidRPr="00B100C0" w:rsidRDefault="00F35781" w:rsidP="00F35781">
      <w:pPr>
        <w:rPr>
          <w:szCs w:val="21"/>
        </w:rPr>
      </w:pPr>
      <w:r w:rsidRPr="00B100C0">
        <w:rPr>
          <w:szCs w:val="21"/>
        </w:rPr>
        <w:t xml:space="preserve">Treatment options for GAS are multi-pronged. They can include hygiene regimes and topical or systematic therapies </w:t>
      </w:r>
      <w:r w:rsidRPr="00B100C0">
        <w:rPr>
          <w:szCs w:val="21"/>
        </w:rPr>
        <w:fldChar w:fldCharType="begin">
          <w:fldData xml:space="preserve">PEVuZE5vdGU+PENpdGU+PEF1dGhvcj5CZW5uZXR0PC9BdXRob3I+PFllYXI+MjAyMTwvWWVhcj48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==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PEVuZE5vdGU+PENpdGU+PEF1dGhvcj5CZW5uZXR0PC9BdXRob3I+PFllYXI+MjAyMTwvWWVhcj48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==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szCs w:val="21"/>
        </w:rPr>
        <w:t>(Bennett et al., 2021)</w:t>
      </w:r>
      <w:r w:rsidRPr="00B100C0">
        <w:rPr>
          <w:szCs w:val="21"/>
        </w:rPr>
        <w:fldChar w:fldCharType="end"/>
      </w:r>
      <w:r w:rsidRPr="00B100C0">
        <w:rPr>
          <w:szCs w:val="21"/>
        </w:rPr>
        <w:t>. There are currently no standard national diagnostic or treatment guidelines in Aotearoa New Zealand specifically for the management and treatment of GAS skin infections. Swabbing and diagnosis of GAS is generally recommended for serious or repeated impetigo and cellulitis. Several clinical guidance websites provide information about impetigo and cellulitis and mention</w:t>
      </w:r>
      <w:r w:rsidRPr="00B100C0">
        <w:rPr>
          <w:rFonts w:ascii="Nunito Sans" w:hAnsi="Nunito Sans"/>
          <w:i/>
          <w:iCs/>
          <w:szCs w:val="21"/>
          <w:shd w:val="clear" w:color="auto" w:fill="FFFFFF"/>
        </w:rPr>
        <w:t xml:space="preserve"> </w:t>
      </w:r>
      <w:r w:rsidRPr="00B100C0">
        <w:rPr>
          <w:i/>
          <w:iCs/>
          <w:szCs w:val="21"/>
        </w:rPr>
        <w:t>Staphylococcus aureus</w:t>
      </w:r>
      <w:r w:rsidRPr="00B100C0">
        <w:rPr>
          <w:szCs w:val="21"/>
        </w:rPr>
        <w:t> and </w:t>
      </w:r>
      <w:r w:rsidRPr="00B100C0">
        <w:rPr>
          <w:i/>
          <w:iCs/>
          <w:szCs w:val="21"/>
        </w:rPr>
        <w:t>Streptococcus pyogenes</w:t>
      </w:r>
      <w:r w:rsidRPr="00B100C0">
        <w:rPr>
          <w:szCs w:val="21"/>
        </w:rPr>
        <w:t xml:space="preserve"> as the most common causes. The Best Practice Advocacy Centre New Zealand (BPAC) webpage for impetigo recommends swabbing lesions to clinically diagnose the infection type for people with recurrent impetigo or treatment failure with oral antibiotics, or where there is a community outbreak and the cause needs to be identified </w:t>
      </w:r>
      <w:r w:rsidRPr="00B100C0">
        <w:rPr>
          <w:szCs w:val="21"/>
        </w:rPr>
        <w:fldChar w:fldCharType="begin"/>
      </w:r>
      <w:r w:rsidRPr="00B100C0">
        <w:rPr>
          <w:szCs w:val="21"/>
        </w:rPr>
        <w:instrText xml:space="preserve"> ADDIN EN.CITE &lt;EndNote&gt;&lt;Cite&gt;&lt;Author&gt;Best Practice Advocacy Centre New Zealand&lt;/Author&gt;&lt;Year&gt;2021&lt;/Year&gt;&lt;RecNum&gt;336&lt;/RecNum&gt;&lt;DisplayText&gt;(Best Practice Advocacy Centre New Zealand, 2021)&lt;/DisplayText&gt;&lt;record&gt;&lt;rec-number&gt;336&lt;/rec-number&gt;&lt;foreign-keys&gt;&lt;key app="EN" db-id="xtwwf9wd8zrwe7etp5xpxt2mwzvtz2es5ttr" timestamp="1709586833"&gt;336&lt;/key&gt;&lt;/foreign-keys&gt;&lt;ref-type name="Web Page"&gt;12&lt;/ref-type&gt;&lt;contributors&gt;&lt;authors&gt;&lt;author&gt;Best Practice Advocacy Centre New Zealand,&lt;/author&gt;&lt;/authors&gt;&lt;/contributors&gt;&lt;titles&gt;&lt;title&gt;Management of Impetigo&lt;/title&gt;&lt;/titles&gt;&lt;dates&gt;&lt;year&gt;2021&lt;/year&gt;&lt;/dates&gt;&lt;urls&gt;&lt;related-urls&gt;&lt;url&gt;https://bpac.org.nz/2021/impetigo.aspx&lt;/url&gt;&lt;/related-urls&gt;&lt;/urls&gt;&lt;/record&gt;&lt;/Cite&gt;&lt;/EndNote&gt;</w:instrText>
      </w:r>
      <w:r w:rsidRPr="00B100C0">
        <w:rPr>
          <w:szCs w:val="21"/>
        </w:rPr>
        <w:fldChar w:fldCharType="separate"/>
      </w:r>
      <w:r w:rsidRPr="00B100C0">
        <w:rPr>
          <w:noProof/>
          <w:szCs w:val="21"/>
        </w:rPr>
        <w:t>(Best Practice Advocacy Centre New Zealand, 2021)</w:t>
      </w:r>
      <w:r w:rsidRPr="00B100C0">
        <w:rPr>
          <w:szCs w:val="21"/>
        </w:rPr>
        <w:fldChar w:fldCharType="end"/>
      </w:r>
      <w:r w:rsidRPr="00B100C0">
        <w:rPr>
          <w:szCs w:val="21"/>
        </w:rPr>
        <w:t xml:space="preserve">. Community HealthPathways, a platform for distribution of guidance for primary care clinicians to refer to during a primary care consultation, also gives detailed advice for clinical treatment of impetigo and cellulitis which includes swabbing to guide appropriate antibiotic choice </w:t>
      </w:r>
      <w:r w:rsidRPr="00B100C0">
        <w:rPr>
          <w:szCs w:val="21"/>
        </w:rPr>
        <w:fldChar w:fldCharType="begin"/>
      </w:r>
      <w:r w:rsidRPr="00B100C0">
        <w:rPr>
          <w:szCs w:val="21"/>
        </w:rPr>
        <w:instrText xml:space="preserve"> ADDIN EN.CITE &lt;EndNote&gt;&lt;Cite&gt;&lt;Author&gt;Community HealthPathways&lt;/Author&gt;&lt;Year&gt;2024&lt;/Year&gt;&lt;RecNum&gt;339&lt;/RecNum&gt;&lt;DisplayText&gt;(Community HealthPathways, 2024)&lt;/DisplayText&gt;&lt;record&gt;&lt;rec-number&gt;339&lt;/rec-number&gt;&lt;foreign-keys&gt;&lt;key app="EN" db-id="xtwwf9wd8zrwe7etp5xpxt2mwzvtz2es5ttr" timestamp="1710196399"&gt;339&lt;/key&gt;&lt;/foreign-keys&gt;&lt;ref-type name="Web Page"&gt;12&lt;/ref-type&gt;&lt;contributors&gt;&lt;authors&gt;&lt;author&gt;Community HealthPathways,&lt;/author&gt;&lt;/authors&gt;&lt;/contributors&gt;&lt;titles&gt;&lt;title&gt;Children and Young Person Health - Skin&lt;/title&gt;&lt;/titles&gt;&lt;dates&gt;&lt;year&gt;2024&lt;/year&gt;&lt;/dates&gt;&lt;urls&gt;&lt;related-urls&gt;&lt;url&gt;https://3d.communityhealthpathways.org/13454.htm&lt;/url&gt;&lt;/related-urls&gt;&lt;/urls&gt;&lt;/record&gt;&lt;/Cite&gt;&lt;/EndNote&gt;</w:instrText>
      </w:r>
      <w:r w:rsidRPr="00B100C0">
        <w:rPr>
          <w:szCs w:val="21"/>
        </w:rPr>
        <w:fldChar w:fldCharType="separate"/>
      </w:r>
      <w:r w:rsidRPr="00B100C0">
        <w:rPr>
          <w:noProof/>
          <w:szCs w:val="21"/>
        </w:rPr>
        <w:t>(Community HealthPathways, 2024)</w:t>
      </w:r>
      <w:r w:rsidRPr="00B100C0">
        <w:rPr>
          <w:szCs w:val="21"/>
        </w:rPr>
        <w:fldChar w:fldCharType="end"/>
      </w:r>
      <w:r w:rsidRPr="00B100C0">
        <w:rPr>
          <w:szCs w:val="21"/>
        </w:rPr>
        <w:t xml:space="preserve">. </w:t>
      </w:r>
    </w:p>
    <w:p w14:paraId="712652CC" w14:textId="77777777" w:rsidR="006D4D91" w:rsidRPr="00B100C0" w:rsidRDefault="006D4D91" w:rsidP="00F35781">
      <w:pPr>
        <w:rPr>
          <w:szCs w:val="21"/>
        </w:rPr>
      </w:pPr>
    </w:p>
    <w:p w14:paraId="3DA7FDBD" w14:textId="77777777" w:rsidR="00F35781" w:rsidRPr="00145FB1" w:rsidRDefault="00F35781" w:rsidP="00F35781">
      <w:r w:rsidRPr="00B100C0">
        <w:rPr>
          <w:szCs w:val="21"/>
        </w:rPr>
        <w:t xml:space="preserve">For the public, Healthify, a charitable organisation which is endorsed by HealthPathways and HNZ, provides trusted easy-to-understand health information and self-help resources and provides clinical guidance for managing impetigo and cellulitis. The Healthify website does not mention causes of impetigo, swabbing or testing; rather it recommends seeking medical advice for treatment </w:t>
      </w:r>
      <w:r w:rsidRPr="00B100C0">
        <w:rPr>
          <w:szCs w:val="21"/>
        </w:rPr>
        <w:fldChar w:fldCharType="begin"/>
      </w:r>
      <w:r w:rsidRPr="00B100C0">
        <w:rPr>
          <w:szCs w:val="21"/>
        </w:rPr>
        <w:instrText xml:space="preserve"> ADDIN EN.CITE &lt;EndNote&gt;&lt;Cite&gt;&lt;Author&gt;Health New Zealand&lt;/Author&gt;&lt;Year&gt;2024&lt;/Year&gt;&lt;RecNum&gt;337&lt;/RecNum&gt;&lt;DisplayText&gt;(Health Navigator Charitable Trust, 2022; Health New Zealand, 2024b)&lt;/DisplayText&gt;&lt;record&gt;&lt;rec-number&gt;337&lt;/rec-number&gt;&lt;foreign-keys&gt;&lt;key app="EN" db-id="xtwwf9wd8zrwe7etp5xpxt2mwzvtz2es5ttr" timestamp="1709589621"&gt;337&lt;/key&gt;&lt;/foreign-keys&gt;&lt;ref-type name="Web Page"&gt;12&lt;/ref-type&gt;&lt;contributors&gt;&lt;authors&gt;&lt;author&gt;Health New Zealand,&lt;/author&gt;&lt;/authors&gt;&lt;/contributors&gt;&lt;titles&gt;&lt;title&gt;&lt;style face="normal" font="default" size="100%"&gt;Pokenga kiri &lt;/style&gt;&lt;style face="normal" font="default" charset="238" size="100%"&gt;ā-kura Impetigo (school sores)&lt;/style&gt;&lt;/title&gt;&lt;/titles&gt;&lt;dates&gt;&lt;year&gt;2024&lt;/year&gt;&lt;/dates&gt;&lt;urls&gt;&lt;related-urls&gt;&lt;url&gt;https://info.health.nz/conditions-treatments/skin/school-sores-impetigo/&lt;/url&gt;&lt;/related-urls&gt;&lt;/urls&gt;&lt;/record&gt;&lt;/Cite&gt;&lt;Cite&gt;&lt;Author&gt;Health Navigator Charitable Trust&lt;/Author&gt;&lt;Year&gt;2022&lt;/Year&gt;&lt;RecNum&gt;340&lt;/RecNum&gt;&lt;record&gt;&lt;rec-number&gt;340&lt;/rec-number&gt;&lt;foreign-keys&gt;&lt;key app="EN" db-id="xtwwf9wd8zrwe7etp5xpxt2mwzvtz2es5ttr" timestamp="1710197148"&gt;340&lt;/key&gt;&lt;/foreign-keys&gt;&lt;ref-type name="Web Page"&gt;12&lt;/ref-type&gt;&lt;contributors&gt;&lt;authors&gt;&lt;author&gt;Health Navigator Charitable Trust,&lt;/author&gt;&lt;/authors&gt;&lt;/contributors&gt;&lt;titles&gt;&lt;title&gt;Impetigo&lt;/title&gt;&lt;/titles&gt;&lt;dates&gt;&lt;year&gt;2022&lt;/year&gt;&lt;/dates&gt;&lt;urls&gt;&lt;related-urls&gt;&lt;url&gt;https://healthify.nz/health-a-z/s/school-sores/&lt;/url&gt;&lt;/related-urls&gt;&lt;/urls&gt;&lt;/record&gt;&lt;/Cite&gt;&lt;/EndNote&gt;</w:instrText>
      </w:r>
      <w:r w:rsidRPr="00B100C0">
        <w:rPr>
          <w:szCs w:val="21"/>
        </w:rPr>
        <w:fldChar w:fldCharType="separate"/>
      </w:r>
      <w:r w:rsidRPr="00B100C0">
        <w:rPr>
          <w:noProof/>
          <w:szCs w:val="21"/>
        </w:rPr>
        <w:t>(Health Navigator Charitable Trust, 2022; Health New Zealand, 2024b)</w:t>
      </w:r>
      <w:r w:rsidRPr="00B100C0">
        <w:rPr>
          <w:szCs w:val="21"/>
        </w:rPr>
        <w:fldChar w:fldCharType="end"/>
      </w:r>
      <w:r w:rsidRPr="00B100C0">
        <w:rPr>
          <w:szCs w:val="21"/>
        </w:rPr>
        <w:t>. Kids Health is another public-</w:t>
      </w:r>
      <w:r w:rsidRPr="00B100C0">
        <w:lastRenderedPageBreak/>
        <w:t xml:space="preserve">facing website which provides clinical advice for impetigo. This site also does not mention testing for cause bacteria </w:t>
      </w:r>
      <w:r w:rsidRPr="00B100C0">
        <w:fldChar w:fldCharType="begin"/>
      </w:r>
      <w:r w:rsidRPr="00B100C0">
        <w:instrText xml:space="preserve"> ADDIN EN.CITE &lt;EndNote&gt;&lt;Cite&gt;&lt;Author&gt;The Paediatric Society of New Zealand and Starship Foundation&lt;/Author&gt;&lt;Year&gt;2024&lt;/Year&gt;&lt;RecNum&gt;338&lt;/RecNum&gt;&lt;DisplayText&gt;(The Paediatric Society of New Zealand and Starship Foundation, 2024)&lt;/DisplayText&gt;&lt;record&gt;&lt;rec-number&gt;338&lt;/rec-number&gt;&lt;foreign-keys&gt;&lt;key app="EN" db-id="xtwwf9wd8zrwe7etp5xpxt2mwzvtz2es5ttr" timestamp="1709590227"&gt;338&lt;/key&gt;&lt;/foreign-keys&gt;&lt;ref-type name="Web Page"&gt;12&lt;/ref-type&gt;&lt;contributors&gt;&lt;authors&gt;&lt;author&gt;The Paediatric Society of New Zealand and Starship Foundation,&lt;/author&gt;&lt;/authors&gt;&lt;/contributors&gt;&lt;titles&gt;&lt;title&gt;School Sores In Children&lt;/title&gt;&lt;/titles&gt;&lt;dates&gt;&lt;year&gt;2024&lt;/year&gt;&lt;/dates&gt;&lt;urls&gt;&lt;related-urls&gt;&lt;url&gt;https://www.kidshealth.org.nz/school-sores-children&lt;/url&gt;&lt;/related-urls&gt;&lt;/urls&gt;&lt;/record&gt;&lt;/Cite&gt;&lt;/EndNote&gt;</w:instrText>
      </w:r>
      <w:r w:rsidRPr="00B100C0">
        <w:fldChar w:fldCharType="separate"/>
      </w:r>
      <w:r w:rsidRPr="00B100C0">
        <w:rPr>
          <w:noProof/>
        </w:rPr>
        <w:t>(The Paediatric Society of New Zealand and Starship Foundation, 2024)</w:t>
      </w:r>
      <w:r w:rsidRPr="00B100C0">
        <w:fldChar w:fldCharType="end"/>
      </w:r>
      <w:r w:rsidRPr="00B100C0">
        <w:t xml:space="preserve">. None of the websites we have mentioned here provided clinical guidance for GAS skin infections as a discrete condition. </w:t>
      </w:r>
    </w:p>
    <w:p w14:paraId="70BE1BDE" w14:textId="77777777" w:rsidR="00F35781" w:rsidRPr="009A1A34" w:rsidRDefault="00F35781" w:rsidP="006D4D91">
      <w:pPr>
        <w:pStyle w:val="Heading3"/>
      </w:pPr>
      <w:r w:rsidRPr="009A1A34">
        <w:t>GAS skin infection inequities</w:t>
      </w:r>
    </w:p>
    <w:p w14:paraId="483FF62E" w14:textId="2A1F5187" w:rsidR="00F35781" w:rsidRPr="00B100C0" w:rsidRDefault="00F35781" w:rsidP="00F35781">
      <w:r w:rsidRPr="00B100C0">
        <w:t>A large number of intersecting factors increase the risk of GAS transmission and the incidence of skin conditions. The increased risk of developing a GAS skin infection can occur when a person has</w:t>
      </w:r>
      <w:r w:rsidR="008200C7">
        <w:t xml:space="preserve"> </w:t>
      </w:r>
      <w:r w:rsidRPr="00B100C0">
        <w:t xml:space="preserve">weakened body defences, lessened mobility, heightened exposure to risk due to living in shared accommodation, inadequate housing and difficulties in physically managing skin infections or infectious disease including a lack of appropriate support to do so </w:t>
      </w:r>
      <w:r w:rsidRPr="00B100C0">
        <w:fldChar w:fldCharType="begin"/>
      </w:r>
      <w:r w:rsidRPr="00B100C0">
        <w:instrText xml:space="preserve"> ADDIN EN.CITE &lt;EndNote&gt;&lt;Cite&gt;&lt;Author&gt;Environmental Health Intelligence New Zealand&lt;/Author&gt;&lt;Year&gt;n.d.&lt;/Year&gt;&lt;RecNum&gt;178&lt;/RecNum&gt;&lt;DisplayText&gt;(Environmental Health Intelligence New Zealand, n.d.)&lt;/DisplayText&gt;&lt;record&gt;&lt;rec-number&gt;178&lt;/rec-number&gt;&lt;foreign-keys&gt;&lt;key app="EN" db-id="xtwwf9wd8zrwe7etp5xpxt2mwzvtz2es5ttr" timestamp="1704849185"&gt;178&lt;/key&gt;&lt;/foreign-keys&gt;&lt;ref-type name="Web Page"&gt;12&lt;/ref-type&gt;&lt;contributors&gt;&lt;authors&gt;&lt;author&gt;Environmental Health Intelligence New Zealand,&lt;/author&gt;&lt;/authors&gt;&lt;/contributors&gt;&lt;titles&gt;&lt;title&gt;Who is more vulnerable to environmental hazards?&lt;/title&gt;&lt;/titles&gt;&lt;dates&gt;&lt;year&gt;n.d.&lt;/year&gt;&lt;/dates&gt;&lt;urls&gt;&lt;related-urls&gt;&lt;url&gt;https://www.ehinz.ac.nz/indicators/population-vulnerability/what-are-vulnerable-populations/&lt;/url&gt;&lt;/related-urls&gt;&lt;/urls&gt;&lt;/record&gt;&lt;/Cite&gt;&lt;/EndNote&gt;</w:instrText>
      </w:r>
      <w:r w:rsidRPr="00B100C0">
        <w:fldChar w:fldCharType="separate"/>
      </w:r>
      <w:r w:rsidRPr="00B100C0">
        <w:t>(Environmental Health Intelligence New Zealand, n.d.)</w:t>
      </w:r>
      <w:r w:rsidRPr="00B100C0">
        <w:fldChar w:fldCharType="end"/>
      </w:r>
      <w:r w:rsidRPr="00B100C0">
        <w:t xml:space="preserve">. Unmet primary and secondary health needs are often exacerbated when a person falls into more than one of the population groups known to be less likely to receive the health care they need. People with intellectual disabilities, particularly those with high and complex needs, wheelchair users, older disabled children in state care and people with Down syndrome, often have the most unmet need with regards to diagnosis and management of secondary skin infections </w:t>
      </w:r>
      <w:r w:rsidRPr="00B100C0">
        <w:fldChar w:fldCharType="begin">
          <w:fldData xml:space="preserve">PEVuZE5vdGU+PENpdGU+PEF1dGhvcj5Eb24gQmVhc2xleSBJbnN0aXR1dGU8L0F1dGhvcj48WWVh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=
</w:fldData>
        </w:fldChar>
      </w:r>
      <w:r w:rsidRPr="00B100C0">
        <w:instrText xml:space="preserve"> ADDIN EN.CITE </w:instrText>
      </w:r>
      <w:r w:rsidRPr="00B100C0">
        <w:fldChar w:fldCharType="begin">
          <w:fldData xml:space="preserve">PEVuZE5vdGU+PENpdGU+PEF1dGhvcj5Eb24gQmVhc2xleSBJbnN0aXR1dGU8L0F1dGhvcj48WWVh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=
</w:fldData>
        </w:fldChar>
      </w:r>
      <w:r w:rsidRPr="00B100C0">
        <w:instrText xml:space="preserve"> ADDIN EN.CITE.DATA </w:instrText>
      </w:r>
      <w:r w:rsidRPr="00B100C0">
        <w:fldChar w:fldCharType="end"/>
      </w:r>
      <w:r w:rsidRPr="00B100C0">
        <w:fldChar w:fldCharType="separate"/>
      </w:r>
      <w:r w:rsidRPr="00B100C0">
        <w:rPr>
          <w:noProof/>
        </w:rPr>
        <w:t>(Beltran-Castillon, 2023; Don Beasley Institute, 2013; Faasen, 2023)</w:t>
      </w:r>
      <w:r w:rsidRPr="00B100C0">
        <w:fldChar w:fldCharType="end"/>
      </w:r>
      <w:r w:rsidRPr="00B100C0">
        <w:t xml:space="preserve">. Other groups likely to have unmet health needs include Indigenous peoples, Rainbow communities, women, people with a disability, those living in material hardship and people experiencing long-term mental health conditions or addiction </w:t>
      </w:r>
      <w:r w:rsidRPr="00B100C0">
        <w:fldChar w:fldCharType="begin">
          <w:fldData xml:space="preserve">PEVuZE5vdGU+PENpdGU+PEF1dGhvcj5FbnZpcm9ubWVudGFsIEhlYWx0aCBJbnRlbGxpZ2VuY2Ug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</w:fldData>
        </w:fldChar>
      </w:r>
      <w:r w:rsidRPr="00B100C0">
        <w:instrText xml:space="preserve"> ADDIN EN.CITE </w:instrText>
      </w:r>
      <w:r w:rsidRPr="00B100C0">
        <w:fldChar w:fldCharType="begin">
          <w:fldData xml:space="preserve">PEVuZE5vdGU+PENpdGU+PEF1dGhvcj5FbnZpcm9ubWVudGFsIEhlYWx0aCBJbnRlbGxpZ2VuY2Ug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</w:fldData>
        </w:fldChar>
      </w:r>
      <w:r w:rsidRPr="00B100C0">
        <w:instrText xml:space="preserve"> ADDIN EN.CITE.DATA </w:instrText>
      </w:r>
      <w:r w:rsidRPr="00B100C0">
        <w:fldChar w:fldCharType="end"/>
      </w:r>
      <w:r w:rsidRPr="00B100C0">
        <w:fldChar w:fldCharType="separate"/>
      </w:r>
      <w:r w:rsidRPr="00B100C0">
        <w:rPr>
          <w:noProof/>
        </w:rPr>
        <w:t>(Environmental Health Intelligence New Zealand, n.d.; Lockett et al., 2021)</w:t>
      </w:r>
      <w:r w:rsidRPr="00B100C0">
        <w:fldChar w:fldCharType="end"/>
      </w:r>
      <w:r w:rsidRPr="00B100C0">
        <w:t xml:space="preserve">. </w:t>
      </w:r>
    </w:p>
    <w:p w14:paraId="58D41727" w14:textId="77777777" w:rsidR="00F35781" w:rsidRPr="009A1A34" w:rsidRDefault="00F35781" w:rsidP="006D4D91">
      <w:pPr>
        <w:pStyle w:val="Heading3"/>
      </w:pPr>
      <w:r w:rsidRPr="009A1A34">
        <w:t>Scabies and GAS skin infections</w:t>
      </w:r>
    </w:p>
    <w:p w14:paraId="5B892834" w14:textId="6643611B" w:rsidR="00F35781" w:rsidRPr="00B100C0" w:rsidRDefault="00F35781" w:rsidP="00F35781">
      <w:pPr>
        <w:rPr>
          <w:szCs w:val="21"/>
        </w:rPr>
      </w:pPr>
      <w:r w:rsidRPr="00B100C0">
        <w:rPr>
          <w:szCs w:val="21"/>
        </w:rPr>
        <w:t xml:space="preserve">Scabies is a predisposing factor for impetigo and is an upstream risk factor for invasive GAS infection </w:t>
      </w:r>
      <w:r w:rsidRPr="00B100C0">
        <w:rPr>
          <w:szCs w:val="21"/>
        </w:rPr>
        <w:fldChar w:fldCharType="begin"/>
      </w:r>
      <w:r w:rsidRPr="00B100C0">
        <w:rPr>
          <w:szCs w:val="21"/>
        </w:rPr>
        <w:instrText xml:space="preserve"> ADDIN EN.CITE &lt;EndNote&gt;&lt;Cite&gt;&lt;Author&gt;Thean&lt;/Author&gt;&lt;Year&gt;2022&lt;/Year&gt;&lt;RecNum&gt;114&lt;/RecNum&gt;&lt;DisplayText&gt;(Thean et al., 2022)&lt;/DisplayText&gt;&lt;record&gt;&lt;rec-number&gt;114&lt;/rec-number&gt;&lt;foreign-keys&gt;&lt;key app="EN" db-id="xtwwf9wd8zrwe7etp5xpxt2mwzvtz2es5ttr" timestamp="1704832321"&gt;114&lt;/key&gt;&lt;/foreign-keys&gt;&lt;ref-type name="Electronic Article"&gt;43&lt;/ref-type&gt;&lt;contributors&gt;&lt;authors&gt;&lt;author&gt;Thean, Li Jun&lt;/author&gt;&lt;author&gt;Romani, Lucia&lt;/author&gt;&lt;author&gt;Engelman, Daniel&lt;/author&gt;&lt;author&gt;Wand, Handan&lt;/author&gt;&lt;author&gt;Jenney, Adam&lt;/author&gt;&lt;author&gt;Mani, Jyotishna&lt;/author&gt;&lt;author&gt;Paka, Jessica&lt;/author&gt;&lt;author&gt;Cua, Tuliana&lt;/author&gt;&lt;author&gt;Taole, Sera&lt;/author&gt;&lt;author&gt;Silai, Maciu&lt;/author&gt;&lt;/authors&gt;&lt;/contributors&gt;&lt;titles&gt;&lt;title&gt;Prevention of bacterial complications of scabies using mass drug administration: A population-based, before-after trial in Fiji, 2018–2020&lt;/title&gt;&lt;secondary-title&gt;Lancet Regional Health–Western Pacific&lt;/secondary-title&gt;&lt;/titles&gt;&lt;periodical&gt;&lt;full-title&gt;Lancet Regional Health–Western Pacific&lt;/full-title&gt;&lt;/periodical&gt;&lt;volume&gt;22&lt;/volume&gt;&lt;dates&gt;&lt;year&gt;2022&lt;/year&gt;&lt;/dates&gt;&lt;isbn&gt;2666-6065&lt;/isbn&gt;&lt;urls&gt;&lt;related-urls&gt;&lt;url&gt;https://www.thelancet.com/journals/lanwpc/article/PIIS2666-6065(22)00048-7/fulltext&lt;/url&gt;&lt;/related-urls&gt;&lt;/urls&gt;&lt;/record&gt;&lt;/Cite&gt;&lt;/EndNote&gt;</w:instrText>
      </w:r>
      <w:r w:rsidRPr="00B100C0">
        <w:rPr>
          <w:szCs w:val="21"/>
        </w:rPr>
        <w:fldChar w:fldCharType="separate"/>
      </w:r>
      <w:r w:rsidRPr="00B100C0">
        <w:rPr>
          <w:noProof/>
          <w:szCs w:val="21"/>
        </w:rPr>
        <w:t>(Thean et al., 2022)</w:t>
      </w:r>
      <w:r w:rsidRPr="00B100C0">
        <w:rPr>
          <w:szCs w:val="21"/>
        </w:rPr>
        <w:fldChar w:fldCharType="end"/>
      </w:r>
      <w:r w:rsidRPr="00B100C0">
        <w:rPr>
          <w:szCs w:val="21"/>
        </w:rPr>
        <w:t xml:space="preserve">. Emerging research has linked scabies prevalence to ARF and RHD </w:t>
      </w:r>
      <w:r w:rsidRPr="00B100C0">
        <w:rPr>
          <w:szCs w:val="21"/>
        </w:rPr>
        <w:fldChar w:fldCharType="begin">
          <w:fldData xml:space="preserve">PEVuZE5vdGU+PENpdGU+PEF1dGhvcj5UaG9ybmxleTwvQXV0aG9yPjxZZWFyPmluIHByZXNzPC9Z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</w:fldData>
        </w:fldChar>
      </w:r>
      <w:r w:rsidRPr="00B100C0">
        <w:rPr>
          <w:szCs w:val="21"/>
        </w:rPr>
        <w:instrText xml:space="preserve"> ADDIN EN.CITE </w:instrText>
      </w:r>
      <w:r w:rsidRPr="00B100C0">
        <w:rPr>
          <w:szCs w:val="21"/>
        </w:rPr>
        <w:fldChar w:fldCharType="begin">
          <w:fldData xml:space="preserve">PEVuZE5vdGU+PENpdGU+PEF1dGhvcj5UaG9ybmxleTwvQXV0aG9yPjxZZWFyPmluIHByZXNzPC9Z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(Thornley et al., 2020; Thornley et al., 2018; Thornley &amp; Sundborn, in press-a, in press-b)</w:t>
      </w:r>
      <w:r w:rsidRPr="00B100C0">
        <w:rPr>
          <w:szCs w:val="21"/>
        </w:rPr>
        <w:fldChar w:fldCharType="end"/>
      </w:r>
      <w:r w:rsidRPr="00B100C0">
        <w:rPr>
          <w:szCs w:val="21"/>
        </w:rPr>
        <w:t xml:space="preserve">. Scabies is a skin disease caused by infestation by the mite </w:t>
      </w:r>
      <w:r w:rsidRPr="00B100C0">
        <w:rPr>
          <w:i/>
          <w:szCs w:val="21"/>
        </w:rPr>
        <w:t xml:space="preserve">Sarcoptes scabiei </w:t>
      </w:r>
      <w:r w:rsidRPr="00B100C0">
        <w:rPr>
          <w:szCs w:val="21"/>
        </w:rPr>
        <w:t xml:space="preserve">var. </w:t>
      </w:r>
      <w:r w:rsidRPr="00B100C0">
        <w:rPr>
          <w:i/>
          <w:szCs w:val="21"/>
        </w:rPr>
        <w:t>hominis</w:t>
      </w:r>
      <w:r w:rsidRPr="00B100C0">
        <w:rPr>
          <w:szCs w:val="21"/>
        </w:rPr>
        <w:t xml:space="preserve">. The symptoms of scabies are typically an intense itch and associated rash. Consequential scratching can lead to breaks of the skin, so secondary infections, often of a </w:t>
      </w:r>
      <w:r w:rsidRPr="00B100C0">
        <w:rPr>
          <w:i/>
          <w:szCs w:val="21"/>
        </w:rPr>
        <w:t xml:space="preserve">Streptococcus </w:t>
      </w:r>
      <w:r w:rsidRPr="00B100C0">
        <w:rPr>
          <w:szCs w:val="21"/>
        </w:rPr>
        <w:t xml:space="preserve">or </w:t>
      </w:r>
      <w:r w:rsidRPr="00B100C0">
        <w:rPr>
          <w:i/>
          <w:szCs w:val="21"/>
        </w:rPr>
        <w:t xml:space="preserve">Staphylococcus </w:t>
      </w:r>
      <w:r w:rsidRPr="00B100C0">
        <w:rPr>
          <w:szCs w:val="21"/>
        </w:rPr>
        <w:t xml:space="preserve">organism, are common </w:t>
      </w:r>
      <w:r w:rsidRPr="00B100C0">
        <w:rPr>
          <w:szCs w:val="21"/>
        </w:rPr>
        <w:fldChar w:fldCharType="begin"/>
      </w:r>
      <w:r w:rsidRPr="00B100C0">
        <w:rPr>
          <w:szCs w:val="21"/>
        </w:rPr>
        <w:instrText xml:space="preserve"> ADDIN EN.CITE &lt;EndNote&gt;&lt;Cite&gt;&lt;Author&gt;Lake&lt;/Author&gt;&lt;Year&gt;2022&lt;/Year&gt;&lt;RecNum&gt;115&lt;/RecNum&gt;&lt;DisplayText&gt;(Lake et al., 2022)&lt;/DisplayText&gt;&lt;record&gt;&lt;rec-number&gt;115&lt;/rec-number&gt;&lt;foreign-keys&gt;&lt;key app="EN" db-id="xtwwf9wd8zrwe7etp5xpxt2mwzvtz2es5ttr" timestamp="1704832321"&gt;115&lt;/key&gt;&lt;/foreign-keys&gt;&lt;ref-type name="Electronic Article"&gt;43&lt;/ref-type&gt;&lt;contributors&gt;&lt;authors&gt;&lt;author&gt;Lake, Susanna J&lt;/author&gt;&lt;author&gt;Kaldor, John M&lt;/author&gt;&lt;author&gt;Hardy, Myra&lt;/author&gt;&lt;author&gt;Engelman, Daniel&lt;/author&gt;&lt;author&gt;Steer, Andrew C&lt;/author&gt;&lt;author&gt;Romani, Lucia&lt;/author&gt;&lt;/authors&gt;&lt;/contributors&gt;&lt;titles&gt;&lt;title&gt;Mass drug administration for the control of scabies: a systematic review and meta-analysis&lt;/title&gt;&lt;secondary-title&gt;Clinical Infectious Diseases&lt;/secondary-title&gt;&lt;/titles&gt;&lt;periodical&gt;&lt;full-title&gt;Clinical Infectious Diseases&lt;/full-title&gt;&lt;/periodical&gt;&lt;pages&gt;959-967&lt;/pages&gt;&lt;volume&gt;75&lt;/volume&gt;&lt;number&gt;6&lt;/number&gt;&lt;dates&gt;&lt;year&gt;2022&lt;/year&gt;&lt;/dates&gt;&lt;isbn&gt;1058-4838&lt;/isbn&gt;&lt;urls&gt;&lt;related-urls&gt;&lt;url&gt;https://academic.oup.com/cid/article/75/6/959/6516510?login=true&lt;/url&gt;&lt;/related-urls&gt;&lt;/urls&gt;&lt;/record&gt;&lt;/Cite&gt;&lt;/EndNote&gt;</w:instrText>
      </w:r>
      <w:r w:rsidRPr="00B100C0">
        <w:rPr>
          <w:szCs w:val="21"/>
        </w:rPr>
        <w:fldChar w:fldCharType="separate"/>
      </w:r>
      <w:r w:rsidRPr="00B100C0">
        <w:rPr>
          <w:noProof/>
          <w:szCs w:val="21"/>
        </w:rPr>
        <w:t>(Lake et al., 2022)</w:t>
      </w:r>
      <w:r w:rsidRPr="00B100C0">
        <w:rPr>
          <w:szCs w:val="21"/>
        </w:rPr>
        <w:fldChar w:fldCharType="end"/>
      </w:r>
      <w:r w:rsidRPr="00B100C0">
        <w:rPr>
          <w:szCs w:val="21"/>
        </w:rPr>
        <w:t>. Additionally, scabies mites secrete proteins that interfere with a part of the innate immune system (complement</w:t>
      </w:r>
      <w:r w:rsidRPr="00B100C0" w:rsidDel="00F4420E">
        <w:rPr>
          <w:szCs w:val="21"/>
        </w:rPr>
        <w:t>)</w:t>
      </w:r>
      <w:r w:rsidRPr="00B100C0">
        <w:rPr>
          <w:szCs w:val="21"/>
        </w:rPr>
        <w:t xml:space="preserve">, which further allows for the proliferation of bacteria such as GAS </w:t>
      </w:r>
      <w:r w:rsidRPr="00B100C0">
        <w:rPr>
          <w:szCs w:val="21"/>
        </w:rPr>
        <w:fldChar w:fldCharType="begin"/>
      </w:r>
      <w:r w:rsidRPr="00B100C0">
        <w:rPr>
          <w:szCs w:val="21"/>
        </w:rPr>
        <w:instrText xml:space="preserve"> ADDIN EN.CITE &lt;EndNote&gt;&lt;Cite&gt;&lt;Author&gt;Swe&lt;/Author&gt;&lt;Year&gt;2014&lt;/Year&gt;&lt;RecNum&gt;237&lt;/RecNum&gt;&lt;DisplayText&gt;(Swe et al., 2014)&lt;/DisplayText&gt;&lt;record&gt;&lt;rec-number&gt;237&lt;/rec-number&gt;&lt;foreign-keys&gt;&lt;key app="EN" db-id="xtwwf9wd8zrwe7etp5xpxt2mwzvtz2es5ttr" timestamp="1706220473"&gt;237&lt;/key&gt;&lt;/foreign-keys&gt;&lt;ref-type name="Electronic Article"&gt;43&lt;/ref-type&gt;&lt;contributors&gt;&lt;authors&gt;&lt;author&gt;Swe, PM&lt;/author&gt;&lt;author&gt;Reynolds, SL&lt;/author&gt;&lt;author&gt;Fischer, K&lt;/author&gt;&lt;/authors&gt;&lt;/contributors&gt;&lt;titles&gt;&lt;title&gt;Parasitic scabies mites and associated bacteria joining forces against host complement defence&lt;/title&gt;&lt;secondary-title&gt;Parasite immunology&lt;/secondary-title&gt;&lt;/titles&gt;&lt;periodical&gt;&lt;full-title&gt;Parasite immunology&lt;/full-title&gt;&lt;/periodical&gt;&lt;pages&gt;585-593&lt;/pages&gt;&lt;volume&gt;36&lt;/volume&gt;&lt;number&gt;11&lt;/number&gt;&lt;dates&gt;&lt;year&gt;2014&lt;/year&gt;&lt;/dates&gt;&lt;isbn&gt;0141-9838&lt;/isbn&gt;&lt;urls&gt;&lt;related-urls&gt;&lt;url&gt;https://onlinelibrary.wiley.com/doi/abs/10.1111/pim.12133&lt;/url&gt;&lt;/related-urls&gt;&lt;/urls&gt;&lt;/record&gt;&lt;/Cite&gt;&lt;/EndNote&gt;</w:instrText>
      </w:r>
      <w:r w:rsidRPr="00B100C0">
        <w:rPr>
          <w:szCs w:val="21"/>
        </w:rPr>
        <w:fldChar w:fldCharType="separate"/>
      </w:r>
      <w:r w:rsidRPr="00B100C0">
        <w:rPr>
          <w:noProof/>
          <w:szCs w:val="21"/>
        </w:rPr>
        <w:t>(Swe et al., 2014)</w:t>
      </w:r>
      <w:r w:rsidRPr="00B100C0">
        <w:rPr>
          <w:szCs w:val="21"/>
        </w:rPr>
        <w:fldChar w:fldCharType="end"/>
      </w:r>
      <w:r w:rsidRPr="00B100C0">
        <w:rPr>
          <w:szCs w:val="21"/>
        </w:rPr>
        <w:t>. Over the last two decades, when research has been carried out in communities where GAS skin infections (or impetigo)</w:t>
      </w:r>
      <w:r w:rsidRPr="00B100C0" w:rsidDel="00E36237">
        <w:rPr>
          <w:szCs w:val="21"/>
        </w:rPr>
        <w:t xml:space="preserve"> </w:t>
      </w:r>
      <w:r w:rsidRPr="00B100C0">
        <w:rPr>
          <w:szCs w:val="21"/>
        </w:rPr>
        <w:t xml:space="preserve">have been endemic, skin sores and scabies infection have consistently been reported as major drivers of invasive </w:t>
      </w:r>
      <w:r w:rsidRPr="00B100C0">
        <w:rPr>
          <w:i/>
          <w:iCs/>
          <w:szCs w:val="21"/>
        </w:rPr>
        <w:t xml:space="preserve">Streptococci </w:t>
      </w:r>
      <w:r w:rsidRPr="00B100C0">
        <w:rPr>
          <w:szCs w:val="21"/>
        </w:rPr>
        <w:t xml:space="preserve">infection </w:t>
      </w:r>
      <w:r w:rsidRPr="00B100C0">
        <w:rPr>
          <w:szCs w:val="21"/>
        </w:rPr>
        <w:fldChar w:fldCharType="begin">
          <w:fldData xml:space="preserve">PEVuZE5vdGU+PENpdGU+PEF1dGhvcj5DYXJhcGV0aXM8L0F1dGhvcj48WWVhcj4xOTk5PC9ZZWFy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</w:fldData>
        </w:fldChar>
      </w:r>
      <w:r w:rsidRPr="00B100C0">
        <w:rPr>
          <w:szCs w:val="21"/>
        </w:rPr>
        <w:instrText xml:space="preserve"> ADDIN EN.CITE </w:instrText>
      </w:r>
      <w:r w:rsidRPr="00B100C0">
        <w:rPr>
          <w:szCs w:val="21"/>
        </w:rPr>
        <w:fldChar w:fldCharType="begin">
          <w:fldData xml:space="preserve">PEVuZE5vdGU+PENpdGU+PEF1dGhvcj5DYXJhcGV0aXM8L0F1dGhvcj48WWVhcj4xOTk5PC9ZZWFy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(Carapetis et al., 1999; Mika et al., 2012)</w:t>
      </w:r>
      <w:r w:rsidRPr="00B100C0">
        <w:rPr>
          <w:szCs w:val="21"/>
        </w:rPr>
        <w:fldChar w:fldCharType="end"/>
      </w:r>
      <w:r w:rsidRPr="00B100C0">
        <w:rPr>
          <w:szCs w:val="21"/>
        </w:rPr>
        <w:t xml:space="preserve">. In African countries, there have been nation-wide and regional-wide attempts to manage scabies and impetigo, to reduce the upstream impacts of these diseases </w:t>
      </w:r>
      <w:r w:rsidRPr="00B100C0">
        <w:rPr>
          <w:szCs w:val="21"/>
        </w:rPr>
        <w:fldChar w:fldCharType="begin">
          <w:fldData xml:space="preserve">PEVuZE5vdGU+PENpdGU+PEF1dGhvcj5FbmJpYWxlPC9BdXRob3I+PFllYXI+MjAyMDwvWWVhcj48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</w:fldData>
        </w:fldChar>
      </w:r>
      <w:r w:rsidRPr="00B100C0">
        <w:rPr>
          <w:szCs w:val="21"/>
        </w:rPr>
        <w:instrText xml:space="preserve"> ADDIN EN.CITE </w:instrText>
      </w:r>
      <w:r w:rsidRPr="00B100C0">
        <w:rPr>
          <w:szCs w:val="21"/>
        </w:rPr>
        <w:fldChar w:fldCharType="begin">
          <w:fldData xml:space="preserve">PEVuZE5vdGU+PENpdGU+PEF1dGhvcj5FbmJpYWxlPC9BdXRob3I+PFllYXI+MjAyMDwvWWVhcj48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(Enbiale et al., 2020; Gezmu et al., 2020)</w:t>
      </w:r>
      <w:r w:rsidRPr="00B100C0">
        <w:rPr>
          <w:szCs w:val="21"/>
        </w:rPr>
        <w:fldChar w:fldCharType="end"/>
      </w:r>
      <w:r w:rsidRPr="00B100C0">
        <w:rPr>
          <w:szCs w:val="21"/>
        </w:rPr>
        <w:t xml:space="preserve">. Samoa and Fiji have attempted similar prevention strategies due to their high rates of impetigo and RHD </w:t>
      </w:r>
      <w:r w:rsidRPr="00B100C0">
        <w:rPr>
          <w:szCs w:val="21"/>
        </w:rPr>
        <w:fldChar w:fldCharType="begin">
          <w:fldData xml:space="preserve">PEVuZE5vdGU+PENpdGU+PEF1dGhvcj5UaGVhbjwvQXV0aG9yPjxZZWFyPjIwMjI8L1llYXI+PFJl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</w:fldData>
        </w:fldChar>
      </w:r>
      <w:r w:rsidRPr="00B100C0">
        <w:rPr>
          <w:szCs w:val="21"/>
        </w:rPr>
        <w:instrText xml:space="preserve"> ADDIN EN.CITE </w:instrText>
      </w:r>
      <w:r w:rsidRPr="00B100C0">
        <w:rPr>
          <w:szCs w:val="21"/>
        </w:rPr>
        <w:fldChar w:fldCharType="begin">
          <w:fldData xml:space="preserve">PEVuZE5vdGU+PENpdGU+PEF1dGhvcj5UaGVhbjwvQXV0aG9yPjxZZWFyPjIwMjI8L1llYXI+PFJl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(Thean et al., 2022; Willis et al., 2023)</w:t>
      </w:r>
      <w:r w:rsidRPr="00B100C0">
        <w:rPr>
          <w:szCs w:val="21"/>
        </w:rPr>
        <w:fldChar w:fldCharType="end"/>
      </w:r>
      <w:r w:rsidRPr="00B100C0">
        <w:rPr>
          <w:szCs w:val="21"/>
        </w:rPr>
        <w:t xml:space="preserve">. </w:t>
      </w:r>
    </w:p>
    <w:p w14:paraId="41F13288" w14:textId="77777777" w:rsidR="006D4D91" w:rsidRPr="00B100C0" w:rsidRDefault="006D4D91" w:rsidP="00F35781">
      <w:pPr>
        <w:rPr>
          <w:szCs w:val="21"/>
        </w:rPr>
      </w:pPr>
    </w:p>
    <w:p w14:paraId="37D84874" w14:textId="5D2C708F" w:rsidR="00F35781" w:rsidRPr="00B100C0" w:rsidRDefault="00F35781" w:rsidP="00F35781">
      <w:pPr>
        <w:rPr>
          <w:szCs w:val="21"/>
        </w:rPr>
      </w:pPr>
      <w:r w:rsidRPr="00B100C0">
        <w:rPr>
          <w:szCs w:val="21"/>
        </w:rPr>
        <w:t xml:space="preserve">Scabies is frequently misdiagnosed due to its symptomatic similarities to insect bites and eczema </w:t>
      </w:r>
      <w:r w:rsidRPr="00B100C0">
        <w:rPr>
          <w:szCs w:val="21"/>
        </w:rPr>
        <w:fldChar w:fldCharType="begin">
          <w:fldData xml:space="preserve">PEVuZE5vdGU+PENpdGU+PEF1dGhvcj5UaG9ybmxleTwvQXV0aG9yPjxZZWFyPjIwMjM8L1llYXI+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</w:fldData>
        </w:fldChar>
      </w:r>
      <w:r w:rsidRPr="00B100C0">
        <w:rPr>
          <w:szCs w:val="21"/>
        </w:rPr>
        <w:instrText xml:space="preserve"> ADDIN EN.CITE </w:instrText>
      </w:r>
      <w:r w:rsidRPr="00B100C0">
        <w:rPr>
          <w:szCs w:val="21"/>
        </w:rPr>
        <w:fldChar w:fldCharType="begin">
          <w:fldData xml:space="preserve">PEVuZE5vdGU+PENpdGU+PEF1dGhvcj5UaG9ybmxleTwvQXV0aG9yPjxZZWFyPjIwMjM8L1llYXI+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(Lake et al., 2022; Thornley et al., 2023)</w:t>
      </w:r>
      <w:r w:rsidRPr="00B100C0">
        <w:rPr>
          <w:szCs w:val="21"/>
        </w:rPr>
        <w:fldChar w:fldCharType="end"/>
      </w:r>
      <w:r w:rsidRPr="00B100C0">
        <w:rPr>
          <w:szCs w:val="21"/>
        </w:rPr>
        <w:t xml:space="preserve">. It is often complicated by bacterial infections, such as of GAS, due to abrasion of the epidermis. Additionally, proteins </w:t>
      </w:r>
      <w:r w:rsidRPr="00B100C0">
        <w:rPr>
          <w:szCs w:val="21"/>
        </w:rPr>
        <w:lastRenderedPageBreak/>
        <w:t xml:space="preserve">released by burrowing mites allow for the proliferation of GAS bacteria and evasion of the immune system </w:t>
      </w:r>
      <w:r w:rsidRPr="00B100C0">
        <w:rPr>
          <w:szCs w:val="21"/>
        </w:rPr>
        <w:fldChar w:fldCharType="begin"/>
      </w:r>
      <w:r w:rsidRPr="00B100C0">
        <w:rPr>
          <w:szCs w:val="21"/>
        </w:rPr>
        <w:instrText xml:space="preserve"> ADDIN EN.CITE &lt;EndNote&gt;&lt;Cite&gt;&lt;Author&gt;Murray&lt;/Author&gt;&lt;Year&gt;2023&lt;/Year&gt;&lt;RecNum&gt;117&lt;/RecNum&gt;&lt;DisplayText&gt;(Murray &amp;amp; Crane JS, 2023)&lt;/DisplayText&gt;&lt;record&gt;&lt;rec-number&gt;117&lt;/rec-number&gt;&lt;foreign-keys&gt;&lt;key app="EN" db-id="xtwwf9wd8zrwe7etp5xpxt2mwzvtz2es5ttr" timestamp="1704832322"&gt;117&lt;/key&gt;&lt;/foreign-keys&gt;&lt;ref-type name="Electronic Book"&gt;44&lt;/ref-type&gt;&lt;contributors&gt;&lt;authors&gt;&lt;author&gt;Murray, R.L,&lt;/author&gt;&lt;author&gt;Crane JS,&lt;/author&gt;&lt;/authors&gt;&lt;/contributors&gt;&lt;titles&gt;&lt;title&gt;Scabies&lt;/title&gt;&lt;secondary-title&gt;StatPearls&lt;/secondary-title&gt;&lt;/titles&gt;&lt;periodical&gt;&lt;full-title&gt;StatPearls&lt;/full-title&gt;&lt;/periodical&gt;&lt;dates&gt;&lt;year&gt;2023&lt;/year&gt;&lt;/dates&gt;&lt;publisher&gt;StatPearls Publishing&lt;/publisher&gt;&lt;urls&gt;&lt;related-urls&gt;&lt;url&gt;https://www.ncbi.nlm.nih.gov/books/NBK544306/&lt;/url&gt;&lt;/related-urls&gt;&lt;/urls&gt;&lt;/record&gt;&lt;/Cite&gt;&lt;/EndNote&gt;</w:instrText>
      </w:r>
      <w:r w:rsidRPr="00B100C0">
        <w:rPr>
          <w:szCs w:val="21"/>
        </w:rPr>
        <w:fldChar w:fldCharType="separate"/>
      </w:r>
      <w:r w:rsidRPr="00B100C0">
        <w:rPr>
          <w:noProof/>
          <w:szCs w:val="21"/>
        </w:rPr>
        <w:t>(Murray &amp; Crane JS, 2023)</w:t>
      </w:r>
      <w:r w:rsidRPr="00B100C0">
        <w:rPr>
          <w:szCs w:val="21"/>
        </w:rPr>
        <w:fldChar w:fldCharType="end"/>
      </w:r>
      <w:r w:rsidRPr="00B100C0">
        <w:rPr>
          <w:szCs w:val="21"/>
        </w:rPr>
        <w:t xml:space="preserve">. Scabies spreads through skin-to-skin contact or by sharing clothes and bedding. Therefore, it tends to be more common when people are living in close proximity to one another or in institutions such as schools, aged residential care facilities and prisons </w:t>
      </w:r>
      <w:r w:rsidRPr="00B100C0">
        <w:rPr>
          <w:szCs w:val="21"/>
        </w:rPr>
        <w:fldChar w:fldCharType="begin">
          <w:fldData xml:space="preserve">PEVuZE5vdGU+PENpdGU+PEF1dGhvcj5DZW50ZXJzIGZvciBEaXNlYXNlIENvbnRyb2wgYW5kIFBy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</w:fldData>
        </w:fldChar>
      </w:r>
      <w:r w:rsidRPr="00B100C0">
        <w:rPr>
          <w:szCs w:val="21"/>
        </w:rPr>
        <w:instrText xml:space="preserve"> ADDIN EN.CITE </w:instrText>
      </w:r>
      <w:r w:rsidRPr="00B100C0">
        <w:rPr>
          <w:szCs w:val="21"/>
        </w:rPr>
        <w:fldChar w:fldCharType="begin">
          <w:fldData xml:space="preserve">PEVuZE5vdGU+PENpdGU+PEF1dGhvcj5DZW50ZXJzIGZvciBEaXNlYXNlIENvbnRyb2wgYW5kIFBy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(Centers for Disease Control and Prevention, 2010; Health New Zealand, 2024c; Lake et al., 2022)</w:t>
      </w:r>
      <w:r w:rsidRPr="00B100C0">
        <w:rPr>
          <w:szCs w:val="21"/>
        </w:rPr>
        <w:fldChar w:fldCharType="end"/>
      </w:r>
      <w:r w:rsidRPr="00B100C0">
        <w:rPr>
          <w:szCs w:val="21"/>
        </w:rPr>
        <w:t xml:space="preserve">. Scabies infestations are increasingly linked to GAS skin infections </w:t>
      </w:r>
      <w:r w:rsidRPr="00B100C0">
        <w:rPr>
          <w:szCs w:val="21"/>
        </w:rPr>
        <w:fldChar w:fldCharType="begin">
          <w:fldData xml:space="preserve">PEVuZE5vdGU+PENpdGU+PEF1dGhvcj5UaGVhbjwvQXV0aG9yPjxZZWFyPjIwMjI8L1llYXI+PFJl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PEVuZE5vdGU+PENpdGU+PEF1dGhvcj5UaGVhbjwvQXV0aG9yPjxZZWFyPjIwMjI8L1llYXI+PFJl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(Baker et al., 2022; Lake et al., 2022; Thean et al., 2022)</w:t>
      </w:r>
      <w:r w:rsidRPr="00B100C0">
        <w:rPr>
          <w:szCs w:val="21"/>
        </w:rPr>
        <w:fldChar w:fldCharType="end"/>
      </w:r>
      <w:r w:rsidRPr="00B100C0">
        <w:rPr>
          <w:szCs w:val="21"/>
        </w:rPr>
        <w:t>.</w:t>
      </w:r>
    </w:p>
    <w:p w14:paraId="0CE70009" w14:textId="77777777" w:rsidR="006D4D91" w:rsidRPr="00B100C0" w:rsidRDefault="006D4D91" w:rsidP="00F35781">
      <w:pPr>
        <w:rPr>
          <w:szCs w:val="21"/>
        </w:rPr>
      </w:pPr>
    </w:p>
    <w:p w14:paraId="7F6063C0" w14:textId="14F903D5" w:rsidR="00F35781" w:rsidRPr="00B100C0" w:rsidRDefault="00F35781" w:rsidP="00F35781">
      <w:pPr>
        <w:rPr>
          <w:szCs w:val="21"/>
        </w:rPr>
      </w:pPr>
      <w:r w:rsidRPr="00B100C0">
        <w:rPr>
          <w:szCs w:val="21"/>
        </w:rPr>
        <w:t xml:space="preserve">In 2019, the peak age group for scabies in Aotearoa New Zealand was the 15–19-year-old age group (665.8 new cases per 100,000) </w:t>
      </w:r>
      <w:r w:rsidRPr="00B100C0">
        <w:rPr>
          <w:szCs w:val="21"/>
        </w:rPr>
        <w:fldChar w:fldCharType="begin"/>
      </w:r>
      <w:r w:rsidRPr="00B100C0">
        <w:rPr>
          <w:szCs w:val="21"/>
        </w:rPr>
        <w:instrText xml:space="preserve"> ADDIN EN.CITE &lt;EndNote&gt;&lt;Cite&gt;&lt;Author&gt;Global Burden of Disease&lt;/Author&gt;&lt;Year&gt;n.d.&lt;/Year&gt;&lt;RecNum&gt;185&lt;/RecNum&gt;&lt;DisplayText&gt;(Global Burden of Disease, n.d.)&lt;/DisplayText&gt;&lt;record&gt;&lt;rec-number&gt;185&lt;/rec-number&gt;&lt;foreign-keys&gt;&lt;key app="EN" db-id="xtwwf9wd8zrwe7etp5xpxt2mwzvtz2es5ttr" timestamp="1704849185"&gt;185&lt;/key&gt;&lt;/foreign-keys&gt;&lt;ref-type name="Online Database"&gt;45&lt;/ref-type&gt;&lt;contributors&gt;&lt;authors&gt;&lt;author&gt;Global Burden of Disease,&lt;/author&gt;&lt;/authors&gt;&lt;/contributors&gt;&lt;titles&gt;&lt;title&gt;GDB compare Scabies NZ both sexes, 2019&lt;/title&gt;&lt;/titles&gt;&lt;dates&gt;&lt;year&gt;n.d.&lt;/year&gt;&lt;/dates&gt;&lt;urls&gt;&lt;related-urls&gt;&lt;url&gt;https://vizhub.healthdata.org/gbd-compare/&lt;/url&gt;&lt;/related-urls&gt;&lt;/urls&gt;&lt;/record&gt;&lt;/Cite&gt;&lt;/EndNote&gt;</w:instrText>
      </w:r>
      <w:r w:rsidRPr="00B100C0">
        <w:rPr>
          <w:szCs w:val="21"/>
        </w:rPr>
        <w:fldChar w:fldCharType="separate"/>
      </w:r>
      <w:r w:rsidRPr="00B100C0">
        <w:rPr>
          <w:noProof/>
          <w:szCs w:val="21"/>
        </w:rPr>
        <w:t>(Global Burden of Disease, n.d.)</w:t>
      </w:r>
      <w:r w:rsidRPr="00B100C0">
        <w:rPr>
          <w:szCs w:val="21"/>
        </w:rPr>
        <w:fldChar w:fldCharType="end"/>
      </w:r>
      <w:r w:rsidRPr="00B100C0">
        <w:rPr>
          <w:szCs w:val="21"/>
        </w:rPr>
        <w:t xml:space="preserve">. The incidence rate was high from ages 1 to 24 years (to a peak of 665.8 new cases per 100,000 in those aged 15–19 years) and decreased thereafter (to a minimum rate of 230.8 cases per 100,000 in those aged 65–69 years). Cases rose again among those older than 70 years (to a maximum of 486.5 cases per 100,000 among those aged 95 years and older) </w:t>
      </w:r>
      <w:r w:rsidRPr="00B100C0">
        <w:rPr>
          <w:szCs w:val="21"/>
        </w:rPr>
        <w:fldChar w:fldCharType="begin"/>
      </w:r>
      <w:r w:rsidRPr="00B100C0">
        <w:rPr>
          <w:szCs w:val="21"/>
        </w:rPr>
        <w:instrText xml:space="preserve"> ADDIN EN.CITE &lt;EndNote&gt;&lt;Cite&gt;&lt;Author&gt;Global Burden of Disease&lt;/Author&gt;&lt;Year&gt;n.d.&lt;/Year&gt;&lt;RecNum&gt;185&lt;/RecNum&gt;&lt;DisplayText&gt;(Global Burden of Disease, n.d.)&lt;/DisplayText&gt;&lt;record&gt;&lt;rec-number&gt;185&lt;/rec-number&gt;&lt;foreign-keys&gt;&lt;key app="EN" db-id="xtwwf9wd8zrwe7etp5xpxt2mwzvtz2es5ttr" timestamp="1704849185"&gt;185&lt;/key&gt;&lt;/foreign-keys&gt;&lt;ref-type name="Online Database"&gt;45&lt;/ref-type&gt;&lt;contributors&gt;&lt;authors&gt;&lt;author&gt;Global Burden of Disease,&lt;/author&gt;&lt;/authors&gt;&lt;/contributors&gt;&lt;titles&gt;&lt;title&gt;GDB compare Scabies NZ both sexes, 2019&lt;/title&gt;&lt;/titles&gt;&lt;dates&gt;&lt;year&gt;n.d.&lt;/year&gt;&lt;/dates&gt;&lt;urls&gt;&lt;related-urls&gt;&lt;url&gt;https://vizhub.healthdata.org/gbd-compare/&lt;/url&gt;&lt;/related-urls&gt;&lt;/urls&gt;&lt;/record&gt;&lt;/Cite&gt;&lt;/EndNote&gt;</w:instrText>
      </w:r>
      <w:r w:rsidRPr="00B100C0">
        <w:rPr>
          <w:szCs w:val="21"/>
        </w:rPr>
        <w:fldChar w:fldCharType="separate"/>
      </w:r>
      <w:r w:rsidRPr="00B100C0">
        <w:rPr>
          <w:noProof/>
          <w:szCs w:val="21"/>
        </w:rPr>
        <w:t>(Global Burden of Disease, n.d.)</w:t>
      </w:r>
      <w:r w:rsidRPr="00B100C0">
        <w:rPr>
          <w:szCs w:val="21"/>
        </w:rPr>
        <w:fldChar w:fldCharType="end"/>
      </w:r>
      <w:r w:rsidRPr="00B100C0">
        <w:rPr>
          <w:szCs w:val="21"/>
        </w:rPr>
        <w:t xml:space="preserve">. </w:t>
      </w:r>
    </w:p>
    <w:p w14:paraId="3014BC73" w14:textId="77777777" w:rsidR="006D4D91" w:rsidRPr="00B100C0" w:rsidRDefault="006D4D91" w:rsidP="00F35781">
      <w:pPr>
        <w:rPr>
          <w:szCs w:val="21"/>
        </w:rPr>
      </w:pPr>
    </w:p>
    <w:p w14:paraId="2FDFC63F" w14:textId="77777777" w:rsidR="00F35781" w:rsidRPr="00B100C0" w:rsidRDefault="00F35781" w:rsidP="00F35781">
      <w:pPr>
        <w:rPr>
          <w:szCs w:val="21"/>
        </w:rPr>
      </w:pPr>
      <w:r w:rsidRPr="00B100C0">
        <w:rPr>
          <w:szCs w:val="21"/>
        </w:rPr>
        <w:t xml:space="preserve">Administration of a topical insecticide, permethrin, is the recommended treatment for scabies in Aotearoa New Zealand. Permethrin is available over the counter at pharmacies </w:t>
      </w:r>
      <w:r w:rsidRPr="00B100C0">
        <w:rPr>
          <w:szCs w:val="21"/>
        </w:rPr>
        <w:fldChar w:fldCharType="begin"/>
      </w:r>
      <w:r w:rsidRPr="00B100C0">
        <w:rPr>
          <w:szCs w:val="21"/>
        </w:rPr>
        <w:instrText xml:space="preserve"> ADDIN EN.CITE &lt;EndNote&gt;&lt;Cite&gt;&lt;Author&gt;Health New Zealand&lt;/Author&gt;&lt;Year&gt;2024&lt;/Year&gt;&lt;RecNum&gt;324&lt;/RecNum&gt;&lt;DisplayText&gt;(Health New Zealand, 2024f)&lt;/DisplayText&gt;&lt;record&gt;&lt;rec-number&gt;324&lt;/rec-number&gt;&lt;foreign-keys&gt;&lt;key app="EN" db-id="xtwwf9wd8zrwe7etp5xpxt2mwzvtz2es5ttr" timestamp="1708997803"&gt;324&lt;/key&gt;&lt;/foreign-keys&gt;&lt;ref-type name="Web Page"&gt;12&lt;/ref-type&gt;&lt;contributors&gt;&lt;authors&gt;&lt;author&gt;Health New Zealand,&lt;/author&gt;&lt;/authors&gt;&lt;/contributors&gt;&lt;titles&gt;&lt;title&gt;Te waihakihaki I Scabies&lt;/title&gt;&lt;/titles&gt;&lt;dates&gt;&lt;year&gt;2024&lt;/year&gt;&lt;/dates&gt;&lt;urls&gt;&lt;related-urls&gt;&lt;url&gt;https://info.health.nz/conditions-treatments/skin/scabies/#treating-scabies&lt;/url&gt;&lt;/related-urls&gt;&lt;/urls&gt;&lt;/record&gt;&lt;/Cite&gt;&lt;/EndNote&gt;</w:instrText>
      </w:r>
      <w:r w:rsidRPr="00B100C0">
        <w:rPr>
          <w:szCs w:val="21"/>
        </w:rPr>
        <w:fldChar w:fldCharType="separate"/>
      </w:r>
      <w:r w:rsidRPr="00B100C0">
        <w:rPr>
          <w:noProof/>
          <w:szCs w:val="21"/>
        </w:rPr>
        <w:t>(Health New Zealand, 2024f)</w:t>
      </w:r>
      <w:r w:rsidRPr="00B100C0">
        <w:rPr>
          <w:szCs w:val="21"/>
        </w:rPr>
        <w:fldChar w:fldCharType="end"/>
      </w:r>
      <w:r w:rsidRPr="00B100C0">
        <w:rPr>
          <w:szCs w:val="21"/>
        </w:rPr>
        <w:t xml:space="preserve">. Oral ivermectin, an antiparasitic, is used occasionally if other treatment has not worked or in severe cases of scabies; it requires a medical consultation and prescription </w:t>
      </w:r>
      <w:r w:rsidRPr="00B100C0">
        <w:rPr>
          <w:szCs w:val="21"/>
        </w:rPr>
        <w:fldChar w:fldCharType="begin"/>
      </w:r>
      <w:r w:rsidRPr="00B100C0">
        <w:rPr>
          <w:szCs w:val="21"/>
        </w:rPr>
        <w:instrText xml:space="preserve"> ADDIN EN.CITE &lt;EndNote&gt;&lt;Cite&gt;&lt;Author&gt;Medsafe&lt;/Author&gt;&lt;Year&gt;2023&lt;/Year&gt;&lt;RecNum&gt;325&lt;/RecNum&gt;&lt;DisplayText&gt;(Medsafe, 2023)&lt;/DisplayText&gt;&lt;record&gt;&lt;rec-number&gt;325&lt;/rec-number&gt;&lt;foreign-keys&gt;&lt;key app="EN" db-id="xtwwf9wd8zrwe7etp5xpxt2mwzvtz2es5ttr" timestamp="1708998571"&gt;325&lt;/key&gt;&lt;/foreign-keys&gt;&lt;ref-type name="Electronic Article"&gt;43&lt;/ref-type&gt;&lt;contributors&gt;&lt;authors&gt;&lt;author&gt;Medsafe,&lt;/author&gt;&lt;/authors&gt;&lt;/contributors&gt;&lt;titles&gt;&lt;title&gt;New Zealand Data Sheet - STROMECTOL® ivermectin tablets&lt;/title&gt;&lt;/titles&gt;&lt;dates&gt;&lt;year&gt;2023&lt;/year&gt;&lt;/dates&gt;&lt;urls&gt;&lt;related-urls&gt;&lt;url&gt;https://www.medsafe.govt.nz/profs/datasheet/s/Stromectoltab.pdf&lt;/url&gt;&lt;/related-urls&gt;&lt;/urls&gt;&lt;/record&gt;&lt;/Cite&gt;&lt;/EndNote&gt;</w:instrText>
      </w:r>
      <w:r w:rsidRPr="00B100C0">
        <w:rPr>
          <w:szCs w:val="21"/>
        </w:rPr>
        <w:fldChar w:fldCharType="separate"/>
      </w:r>
      <w:r w:rsidRPr="00B100C0">
        <w:rPr>
          <w:noProof/>
          <w:szCs w:val="21"/>
        </w:rPr>
        <w:t>(Medsafe, 2023)</w:t>
      </w:r>
      <w:r w:rsidRPr="00B100C0">
        <w:rPr>
          <w:szCs w:val="21"/>
        </w:rPr>
        <w:fldChar w:fldCharType="end"/>
      </w:r>
      <w:r w:rsidRPr="00B100C0">
        <w:rPr>
          <w:szCs w:val="21"/>
        </w:rPr>
        <w:t xml:space="preserve">. An entire household should be treated for scabies. Treatment regimens need to be repeated after a week to prevent reinfestation. It is also crucial that all bedding and clothes are decontaminated by being washed, dried and/or sealed at the same time that treatment is applied </w:t>
      </w:r>
      <w:r w:rsidRPr="00B100C0">
        <w:rPr>
          <w:szCs w:val="21"/>
        </w:rPr>
        <w:fldChar w:fldCharType="begin"/>
      </w:r>
      <w:r w:rsidRPr="00B100C0">
        <w:rPr>
          <w:szCs w:val="21"/>
        </w:rPr>
        <w:instrText xml:space="preserve"> ADDIN EN.CITE &lt;EndNote&gt;&lt;Cite&gt;&lt;Author&gt;Health New Zealand&lt;/Author&gt;&lt;Year&gt;2024&lt;/Year&gt;&lt;RecNum&gt;324&lt;/RecNum&gt;&lt;DisplayText&gt;(DermNet, 2022; Health New Zealand, 2024f)&lt;/DisplayText&gt;&lt;record&gt;&lt;rec-number&gt;324&lt;/rec-number&gt;&lt;foreign-keys&gt;&lt;key app="EN" db-id="xtwwf9wd8zrwe7etp5xpxt2mwzvtz2es5ttr" timestamp="1708997803"&gt;324&lt;/key&gt;&lt;/foreign-keys&gt;&lt;ref-type name="Web Page"&gt;12&lt;/ref-type&gt;&lt;contributors&gt;&lt;authors&gt;&lt;author&gt;Health New Zealand,&lt;/author&gt;&lt;/authors&gt;&lt;/contributors&gt;&lt;titles&gt;&lt;title&gt;Te waihakihaki I Scabies&lt;/title&gt;&lt;/titles&gt;&lt;dates&gt;&lt;year&gt;2024&lt;/year&gt;&lt;/dates&gt;&lt;urls&gt;&lt;related-urls&gt;&lt;url&gt;https://info.health.nz/conditions-treatments/skin/scabies/#treating-scabies&lt;/url&gt;&lt;/related-urls&gt;&lt;/urls&gt;&lt;/record&gt;&lt;/Cite&gt;&lt;Cite&gt;&lt;Author&gt;DermNet&lt;/Author&gt;&lt;Year&gt;2022&lt;/Year&gt;&lt;RecNum&gt;341&lt;/RecNum&gt;&lt;record&gt;&lt;rec-number&gt;341&lt;/rec-number&gt;&lt;foreign-keys&gt;&lt;key app="EN" db-id="xtwwf9wd8zrwe7etp5xpxt2mwzvtz2es5ttr" timestamp="1710198427"&gt;341&lt;/key&gt;&lt;/foreign-keys&gt;&lt;ref-type name="Web Page"&gt;12&lt;/ref-type&gt;&lt;contributors&gt;&lt;authors&gt;&lt;author&gt;DermNet,&lt;/author&gt;&lt;/authors&gt;&lt;/contributors&gt;&lt;titles&gt;&lt;title&gt;Scabies&lt;/title&gt;&lt;/titles&gt;&lt;dates&gt;&lt;year&gt;2022&lt;/year&gt;&lt;/dates&gt;&lt;urls&gt;&lt;related-urls&gt;&lt;url&gt;https://dermnetnz.org/topics/scabies&lt;/url&gt;&lt;/related-urls&gt;&lt;/urls&gt;&lt;/record&gt;&lt;/Cite&gt;&lt;/EndNote&gt;</w:instrText>
      </w:r>
      <w:r w:rsidRPr="00B100C0">
        <w:rPr>
          <w:szCs w:val="21"/>
        </w:rPr>
        <w:fldChar w:fldCharType="separate"/>
      </w:r>
      <w:r w:rsidRPr="00B100C0">
        <w:rPr>
          <w:noProof/>
          <w:szCs w:val="21"/>
        </w:rPr>
        <w:t>(DermNet, 2022; Health New Zealand, 2024f)</w:t>
      </w:r>
      <w:r w:rsidRPr="00B100C0">
        <w:rPr>
          <w:szCs w:val="21"/>
        </w:rPr>
        <w:fldChar w:fldCharType="end"/>
      </w:r>
      <w:r w:rsidRPr="00B100C0">
        <w:rPr>
          <w:szCs w:val="21"/>
        </w:rPr>
        <w:t>.</w:t>
      </w:r>
    </w:p>
    <w:p w14:paraId="36C51E5A" w14:textId="77777777" w:rsidR="00F35781" w:rsidRPr="009A1A34" w:rsidRDefault="00F35781" w:rsidP="006D4D91">
      <w:pPr>
        <w:pStyle w:val="Heading3"/>
      </w:pPr>
      <w:r w:rsidRPr="009A1A34">
        <w:t>Eczema and GAS skin infections</w:t>
      </w:r>
    </w:p>
    <w:p w14:paraId="432A36C4" w14:textId="268E58DA" w:rsidR="00F35781" w:rsidRPr="00B100C0" w:rsidRDefault="00F35781" w:rsidP="00F35781">
      <w:pPr>
        <w:rPr>
          <w:szCs w:val="21"/>
        </w:rPr>
      </w:pPr>
      <w:r w:rsidRPr="00B100C0">
        <w:rPr>
          <w:szCs w:val="21"/>
        </w:rPr>
        <w:t xml:space="preserve">Eczema, increasingly called atopic dermatitis or atopic eczema </w:t>
      </w:r>
      <w:r w:rsidRPr="00B100C0">
        <w:rPr>
          <w:szCs w:val="21"/>
        </w:rPr>
        <w:fldChar w:fldCharType="begin"/>
      </w:r>
      <w:r w:rsidRPr="00B100C0">
        <w:rPr>
          <w:szCs w:val="21"/>
        </w:rPr>
        <w:instrText xml:space="preserve"> ADDIN EN.CITE &lt;EndNote&gt;&lt;Cite&gt;&lt;Author&gt;Kantor&lt;/Author&gt;&lt;Year&gt;2016&lt;/Year&gt;&lt;RecNum&gt;187&lt;/RecNum&gt;&lt;DisplayText&gt;(Kantor et al., 2016)&lt;/DisplayText&gt;&lt;record&gt;&lt;rec-number&gt;187&lt;/rec-number&gt;&lt;foreign-keys&gt;&lt;key app="EN" db-id="xtwwf9wd8zrwe7etp5xpxt2mwzvtz2es5ttr" timestamp="1704849185"&gt;187&lt;/key&gt;&lt;/foreign-keys&gt;&lt;ref-type name="Journal Article"&gt;17&lt;/ref-type&gt;&lt;contributors&gt;&lt;authors&gt;&lt;author&gt;Kantor, R&lt;/author&gt;&lt;author&gt;Thyssen, JP&lt;/author&gt;&lt;author&gt;Paller, AS&lt;/author&gt;&lt;author&gt;Silverberg, JI&lt;/author&gt;&lt;/authors&gt;&lt;/contributors&gt;&lt;titles&gt;&lt;title&gt;Atopic dermatitis, atopic eczema, or eczema? A systematic review, meta‐analysis, and recommendation for uniform use of ‘atopic dermatitis’&lt;/title&gt;&lt;secondary-title&gt;Allergy&lt;/secondary-title&gt;&lt;/titles&gt;&lt;periodical&gt;&lt;full-title&gt;Allergy&lt;/full-title&gt;&lt;/periodical&gt;&lt;pages&gt;1480-1485&lt;/pages&gt;&lt;volume&gt;71&lt;/volume&gt;&lt;number&gt;10&lt;/number&gt;&lt;dates&gt;&lt;year&gt;2016&lt;/year&gt;&lt;/dates&gt;&lt;isbn&gt;0105-4538&lt;/isbn&gt;&lt;urls&gt;&lt;related-urls&gt;&lt;url&gt;https://onlinelibrary.wiley.com/doi/abs/10.1111/all.12982&lt;/url&gt;&lt;/related-urls&gt;&lt;/urls&gt;&lt;/record&gt;&lt;/Cite&gt;&lt;/EndNote&gt;</w:instrText>
      </w:r>
      <w:r w:rsidRPr="00B100C0">
        <w:rPr>
          <w:szCs w:val="21"/>
        </w:rPr>
        <w:fldChar w:fldCharType="separate"/>
      </w:r>
      <w:r w:rsidRPr="00B100C0">
        <w:rPr>
          <w:noProof/>
          <w:szCs w:val="21"/>
        </w:rPr>
        <w:t>(Kantor et al., 2016)</w:t>
      </w:r>
      <w:r w:rsidRPr="00B100C0">
        <w:rPr>
          <w:szCs w:val="21"/>
        </w:rPr>
        <w:fldChar w:fldCharType="end"/>
      </w:r>
      <w:r w:rsidRPr="00B100C0">
        <w:rPr>
          <w:szCs w:val="21"/>
        </w:rPr>
        <w:t>,</w:t>
      </w:r>
      <w:r w:rsidRPr="00B100C0">
        <w:rPr>
          <w:rStyle w:val="normaltextrun"/>
          <w:rFonts w:cs="Segoe UI"/>
          <w:szCs w:val="21"/>
          <w:shd w:val="clear" w:color="auto" w:fill="FFFFFF"/>
        </w:rPr>
        <w:t xml:space="preserve"> </w:t>
      </w:r>
      <w:r w:rsidRPr="00B100C0">
        <w:rPr>
          <w:szCs w:val="21"/>
        </w:rPr>
        <w:t xml:space="preserve">is a chronic inflammatory skin condition characterised by itching, scratching and dry/scaly lesions </w:t>
      </w:r>
      <w:r w:rsidRPr="00B100C0">
        <w:rPr>
          <w:szCs w:val="21"/>
        </w:rPr>
        <w:fldChar w:fldCharType="begin"/>
      </w:r>
      <w:r w:rsidRPr="00B100C0">
        <w:rPr>
          <w:szCs w:val="21"/>
        </w:rPr>
        <w:instrText xml:space="preserve"> ADDIN EN.CITE &lt;EndNote&gt;&lt;Cite&gt;&lt;Author&gt;Starship&lt;/Author&gt;&lt;Year&gt;2022&lt;/Year&gt;&lt;RecNum&gt;37&lt;/RecNum&gt;&lt;DisplayText&gt;(Starship, 2022)&lt;/DisplayText&gt;&lt;record&gt;&lt;rec-number&gt;37&lt;/rec-number&gt;&lt;foreign-keys&gt;&lt;key app="EN" db-id="5txtwrv0maxzdnewrpwvrpvkxv229a2aaxa9" timestamp="1701660139"&gt;37&lt;/key&gt;&lt;/foreign-keys&gt;&lt;ref-type name="Online Multimedia"&gt;48&lt;/ref-type&gt;&lt;contributors&gt;&lt;authors&gt;&lt;author&gt;Starship,&lt;/author&gt;&lt;/authors&gt;&lt;/contributors&gt;&lt;titles&gt;&lt;title&gt;Eczema - Diagnosis and Assessment &lt;/title&gt;&lt;/titles&gt;&lt;section&gt;https://starship.org.nz/guidelines/eczema-diagnosis-and-assessment/#:~:text=Eczema%20is%20a%20chronic%20inflammatory,(thickening)%20and%20pigmentary%20changes.&lt;/section&gt;&lt;dates&gt;&lt;year&gt;2022&lt;/year&gt;&lt;/dates&gt;&lt;urls&gt;&lt;related-urls&gt;&lt;url&gt;https://starship.org.nz/guidelines/eczema-diagnosis-and-assessment/#:~:text=Eczema%20is%20a%20chronic%20inflammatory,(thickening)%20and%20pigmentary%20changes.&lt;/url&gt;&lt;/related-urls&gt;&lt;/urls&gt;&lt;/record&gt;&lt;/Cite&gt;&lt;/EndNote&gt;</w:instrText>
      </w:r>
      <w:r w:rsidRPr="00B100C0">
        <w:rPr>
          <w:szCs w:val="21"/>
        </w:rPr>
        <w:fldChar w:fldCharType="separate"/>
      </w:r>
      <w:r w:rsidRPr="00B100C0">
        <w:rPr>
          <w:noProof/>
          <w:szCs w:val="21"/>
        </w:rPr>
        <w:t>(Starship, 2022)</w:t>
      </w:r>
      <w:r w:rsidRPr="00B100C0">
        <w:rPr>
          <w:szCs w:val="21"/>
        </w:rPr>
        <w:fldChar w:fldCharType="end"/>
      </w:r>
      <w:r w:rsidRPr="00B100C0">
        <w:rPr>
          <w:szCs w:val="21"/>
        </w:rPr>
        <w:t xml:space="preserve">. Eczema can be complicated by bacteria entry through cracks or skin tears that may be worsened by scratching. This can result in skin infections </w:t>
      </w:r>
      <w:r w:rsidRPr="00B100C0">
        <w:rPr>
          <w:szCs w:val="21"/>
        </w:rPr>
        <w:fldChar w:fldCharType="begin"/>
      </w:r>
      <w:r w:rsidRPr="00B100C0">
        <w:rPr>
          <w:szCs w:val="21"/>
        </w:rPr>
        <w:instrText xml:space="preserve"> ADDIN EN.CITE &lt;EndNote&gt;&lt;Cite&gt;&lt;Author&gt;Eyerich&lt;/Author&gt;&lt;Year&gt;2023&lt;/Year&gt;&lt;RecNum&gt;358&lt;/RecNum&gt;&lt;DisplayText&gt;(Eyerich &amp;amp; Ring, 2023)&lt;/DisplayText&gt;&lt;record&gt;&lt;rec-number&gt;358&lt;/rec-number&gt;&lt;foreign-keys&gt;&lt;key app="EN" db-id="xtwwf9wd8zrwe7etp5xpxt2mwzvtz2es5ttr" timestamp="1710470210"&gt;358&lt;/key&gt;&lt;/foreign-keys&gt;&lt;ref-type name="Book Section"&gt;5&lt;/ref-type&gt;&lt;contributors&gt;&lt;authors&gt;&lt;author&gt;Eyerich, Kilian&lt;/author&gt;&lt;author&gt;Ring, Johannes&lt;/author&gt;&lt;/authors&gt;&lt;/contributors&gt;&lt;titles&gt;&lt;title&gt;Clinical Symptomatology of Atopic Eczema&lt;/title&gt;&lt;secondary-title&gt;Atopic Dermatitis-Eczema: Clinics, Pathophysiology and Therapy&lt;/secondary-title&gt;&lt;/titles&gt;&lt;pages&gt;35-80&lt;/pages&gt;&lt;dates&gt;&lt;year&gt;2023&lt;/year&gt;&lt;/dates&gt;&lt;publisher&gt;Springer&lt;/publisher&gt;&lt;urls&gt;&lt;related-urls&gt;&lt;url&gt;https://link.springer.com/chapter/10.1007/978-3-031-12499-0_4&lt;/url&gt;&lt;/related-urls&gt;&lt;/urls&gt;&lt;/record&gt;&lt;/Cite&gt;&lt;/EndNote&gt;</w:instrText>
      </w:r>
      <w:r w:rsidRPr="00B100C0">
        <w:rPr>
          <w:szCs w:val="21"/>
        </w:rPr>
        <w:fldChar w:fldCharType="separate"/>
      </w:r>
      <w:r w:rsidRPr="00B100C0">
        <w:rPr>
          <w:noProof/>
          <w:szCs w:val="21"/>
        </w:rPr>
        <w:t>(Eyerich &amp; Ring, 2023)</w:t>
      </w:r>
      <w:r w:rsidRPr="00B100C0">
        <w:rPr>
          <w:szCs w:val="21"/>
        </w:rPr>
        <w:fldChar w:fldCharType="end"/>
      </w:r>
      <w:r w:rsidRPr="00B100C0">
        <w:rPr>
          <w:szCs w:val="21"/>
        </w:rPr>
        <w:t xml:space="preserve">. These infections are most often due to </w:t>
      </w:r>
      <w:r w:rsidRPr="00B100C0">
        <w:rPr>
          <w:i/>
          <w:iCs/>
          <w:szCs w:val="21"/>
        </w:rPr>
        <w:t>Staphylococcus aureus</w:t>
      </w:r>
      <w:r w:rsidRPr="00B100C0">
        <w:rPr>
          <w:szCs w:val="21"/>
        </w:rPr>
        <w:t xml:space="preserve"> or GAS bacterial colonisation, and result in infected (impetigised) eczema </w:t>
      </w:r>
      <w:r w:rsidRPr="00B100C0">
        <w:rPr>
          <w:szCs w:val="21"/>
        </w:rPr>
        <w:fldChar w:fldCharType="begin">
          <w:fldData xml:space="preserve">PEVuZE5vdGU+PENpdGU+PEF1dGhvcj5BdW5nPC9BdXRob3I+PFllYXI+MjAxODwvWWVhcj48UmVj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</w:fldData>
        </w:fldChar>
      </w:r>
      <w:r w:rsidRPr="00B100C0">
        <w:rPr>
          <w:szCs w:val="21"/>
        </w:rPr>
        <w:instrText xml:space="preserve"> ADDIN EN.CITE </w:instrText>
      </w:r>
      <w:r w:rsidRPr="00B100C0">
        <w:rPr>
          <w:szCs w:val="21"/>
        </w:rPr>
        <w:fldChar w:fldCharType="begin">
          <w:fldData xml:space="preserve">PEVuZE5vdGU+PENpdGU+PEF1dGhvcj5BdW5nPC9BdXRob3I+PFllYXI+MjAxODwvWWVhcj48UmVj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(Aung et al., 2018; Lacey et al., 2023)</w:t>
      </w:r>
      <w:r w:rsidRPr="00B100C0">
        <w:rPr>
          <w:szCs w:val="21"/>
        </w:rPr>
        <w:fldChar w:fldCharType="end"/>
      </w:r>
      <w:r w:rsidRPr="00B100C0">
        <w:rPr>
          <w:szCs w:val="21"/>
        </w:rPr>
        <w:t xml:space="preserve">. Eczema </w:t>
      </w:r>
      <w:r w:rsidRPr="00B100C0">
        <w:rPr>
          <w:rStyle w:val="normaltextrun"/>
          <w:rFonts w:cs="Segoe UI"/>
          <w:szCs w:val="21"/>
          <w:shd w:val="clear" w:color="auto" w:fill="FFFFFF"/>
        </w:rPr>
        <w:t xml:space="preserve">is most commonly seen in infants and children under five years of age. However, 20–40% of those affected in childhood will continue to experience eczema as adults </w:t>
      </w:r>
      <w:r w:rsidRPr="00B100C0">
        <w:rPr>
          <w:rStyle w:val="normaltextrun"/>
          <w:rFonts w:cs="Segoe UI"/>
          <w:szCs w:val="21"/>
          <w:shd w:val="clear" w:color="auto" w:fill="FFFFFF"/>
        </w:rPr>
        <w:fldChar w:fldCharType="begin">
          <w:fldData xml:space="preserve">PEVuZE5vdGU+PENpdGU+PEF1dGhvcj5DbGF5dG9uPC9BdXRob3I+PFllYXI+MjAxMzwvWWVhcj48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</w:fldData>
        </w:fldChar>
      </w:r>
      <w:r w:rsidRPr="00B100C0">
        <w:rPr>
          <w:rStyle w:val="normaltextrun"/>
          <w:rFonts w:cs="Segoe UI"/>
          <w:szCs w:val="21"/>
          <w:shd w:val="clear" w:color="auto" w:fill="FFFFFF"/>
        </w:rPr>
        <w:instrText xml:space="preserve"> ADDIN EN.CITE </w:instrText>
      </w:r>
      <w:r w:rsidRPr="00B100C0">
        <w:rPr>
          <w:rStyle w:val="normaltextrun"/>
          <w:rFonts w:cs="Segoe UI"/>
          <w:szCs w:val="21"/>
          <w:shd w:val="clear" w:color="auto" w:fill="FFFFFF"/>
        </w:rPr>
        <w:fldChar w:fldCharType="begin">
          <w:fldData xml:space="preserve">PEVuZE5vdGU+PENpdGU+PEF1dGhvcj5DbGF5dG9uPC9BdXRob3I+PFllYXI+MjAxMzwvWWVhcj48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</w:fldData>
        </w:fldChar>
      </w:r>
      <w:r w:rsidRPr="00B100C0">
        <w:rPr>
          <w:rStyle w:val="normaltextrun"/>
          <w:rFonts w:cs="Segoe UI"/>
          <w:szCs w:val="21"/>
          <w:shd w:val="clear" w:color="auto" w:fill="FFFFFF"/>
        </w:rPr>
        <w:instrText xml:space="preserve"> ADDIN EN.CITE.DATA </w:instrText>
      </w:r>
      <w:r w:rsidRPr="00B100C0">
        <w:rPr>
          <w:rStyle w:val="normaltextrun"/>
          <w:rFonts w:cs="Segoe UI"/>
          <w:szCs w:val="21"/>
          <w:shd w:val="clear" w:color="auto" w:fill="FFFFFF"/>
        </w:rPr>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(Clayton et al., 2013; Eyerich &amp; Ring, 2023)</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w:t>
      </w:r>
      <w:r w:rsidRPr="00B100C0">
        <w:rPr>
          <w:szCs w:val="21"/>
        </w:rPr>
        <w:t xml:space="preserve">Eczema cannot be spread from person to person. The exact cause of the condition is unknown </w:t>
      </w:r>
      <w:r w:rsidRPr="00B100C0">
        <w:rPr>
          <w:szCs w:val="21"/>
        </w:rPr>
        <w:fldChar w:fldCharType="begin"/>
      </w:r>
      <w:r w:rsidRPr="00B100C0">
        <w:rPr>
          <w:szCs w:val="21"/>
        </w:rPr>
        <w:instrText xml:space="preserve"> ADDIN EN.CITE &lt;EndNote&gt;&lt;Cite&gt;&lt;Author&gt;National Eczema Association&lt;/Author&gt;&lt;Year&gt;2024&lt;/Year&gt;&lt;RecNum&gt;189&lt;/RecNum&gt;&lt;DisplayText&gt;(National Eczema Association, 2024)&lt;/DisplayText&gt;&lt;record&gt;&lt;rec-number&gt;189&lt;/rec-number&gt;&lt;foreign-keys&gt;&lt;key app="EN" db-id="xtwwf9wd8zrwe7etp5xpxt2mwzvtz2es5ttr" timestamp="1704849185"&gt;189&lt;/key&gt;&lt;/foreign-keys&gt;&lt;ref-type name="Web Page"&gt;12&lt;/ref-type&gt;&lt;contributors&gt;&lt;authors&gt;&lt;author&gt;National Eczema Association,&lt;/author&gt;&lt;/authors&gt;&lt;/contributors&gt;&lt;titles&gt;&lt;title&gt;Eczema&lt;/title&gt;&lt;/titles&gt;&lt;dates&gt;&lt;year&gt;2024&lt;/year&gt;&lt;/dates&gt;&lt;urls&gt;&lt;related-urls&gt;&lt;url&gt;https://nationaleczema.org/eczema/&lt;/url&gt;&lt;/related-urls&gt;&lt;/urls&gt;&lt;/record&gt;&lt;/Cite&gt;&lt;/EndNote&gt;</w:instrText>
      </w:r>
      <w:r w:rsidRPr="00B100C0">
        <w:rPr>
          <w:szCs w:val="21"/>
        </w:rPr>
        <w:fldChar w:fldCharType="separate"/>
      </w:r>
      <w:r w:rsidRPr="00B100C0">
        <w:rPr>
          <w:noProof/>
          <w:szCs w:val="21"/>
        </w:rPr>
        <w:t>(National Eczema Association, 2024)</w:t>
      </w:r>
      <w:r w:rsidRPr="00B100C0">
        <w:rPr>
          <w:szCs w:val="21"/>
        </w:rPr>
        <w:fldChar w:fldCharType="end"/>
      </w:r>
      <w:r w:rsidRPr="00B100C0">
        <w:rPr>
          <w:szCs w:val="21"/>
        </w:rPr>
        <w:t xml:space="preserve">. </w:t>
      </w:r>
    </w:p>
    <w:p w14:paraId="3DF36B34" w14:textId="77777777" w:rsidR="006D4D91" w:rsidRPr="00B100C0" w:rsidRDefault="006D4D91" w:rsidP="00F35781">
      <w:pPr>
        <w:rPr>
          <w:szCs w:val="21"/>
        </w:rPr>
      </w:pPr>
    </w:p>
    <w:p w14:paraId="4583CF66" w14:textId="3E6472B9" w:rsidR="00F35781" w:rsidRPr="00B100C0" w:rsidRDefault="00F35781" w:rsidP="00F35781">
      <w:pPr>
        <w:rPr>
          <w:szCs w:val="21"/>
        </w:rPr>
      </w:pPr>
      <w:r w:rsidRPr="00B100C0">
        <w:rPr>
          <w:szCs w:val="21"/>
        </w:rPr>
        <w:t xml:space="preserve">A comprehensive eczema prevalence study in 2001–2003 undertaken by </w:t>
      </w:r>
      <w:r w:rsidRPr="00B100C0">
        <w:rPr>
          <w:szCs w:val="21"/>
        </w:rPr>
        <w:fldChar w:fldCharType="begin"/>
      </w:r>
      <w:r w:rsidRPr="00B100C0">
        <w:rPr>
          <w:szCs w:val="21"/>
        </w:rPr>
        <w:instrText xml:space="preserve"> ADDIN EN.CITE &lt;EndNote&gt;&lt;Cite AuthorYear="1"&gt;&lt;Author&gt;Clayton&lt;/Author&gt;&lt;Year&gt;2013&lt;/Year&gt;&lt;RecNum&gt;101&lt;/RecNum&gt;&lt;DisplayText&gt;Clayton et al. (2013)&lt;/DisplayText&gt;&lt;record&gt;&lt;rec-number&gt;101&lt;/rec-number&gt;&lt;foreign-keys&gt;&lt;key app="EN" db-id="xtwwf9wd8zrwe7etp5xpxt2mwzvtz2es5ttr" timestamp="1704832321"&gt;101&lt;/key&gt;&lt;/foreign-keys&gt;&lt;ref-type name="Journal Article"&gt;17&lt;/ref-type&gt;&lt;contributors&gt;&lt;authors&gt;&lt;author&gt;Clayton, Tadd&lt;/author&gt;&lt;author&gt;Asher, Innes M&lt;/author&gt;&lt;author&gt;Crane, Julian&lt;/author&gt;&lt;author&gt;Ellwood, Philippa&lt;/author&gt;&lt;author&gt;Mackay, Richard&lt;/author&gt;&lt;author&gt;Mitchell, Edwin A&lt;/author&gt;&lt;author&gt;Moyes, Chris D&lt;/author&gt;&lt;author&gt;Pattemore, Philip&lt;/author&gt;&lt;author&gt;Pearce, Neil&lt;/author&gt;&lt;author&gt;Stewart, Alistair W&lt;/author&gt;&lt;/authors&gt;&lt;/contributors&gt;&lt;titles&gt;&lt;title&gt;Time trends, ethnicity and risk factors for eczema in New Zealand children: ISAAC Phase Three&lt;/title&gt;&lt;secondary-title&gt;Asia Pacific Allergy&lt;/secondary-title&gt;&lt;/titles&gt;&lt;periodical&gt;&lt;full-title&gt;Asia Pacific allergy&lt;/full-title&gt;&lt;/periodical&gt;&lt;pages&gt;161-178&lt;/pages&gt;&lt;volume&gt;3&lt;/volume&gt;&lt;number&gt;3&lt;/number&gt;&lt;keywords&gt;&lt;keyword&gt;Eczema&lt;/keyword&gt;&lt;keyword&gt;Children&lt;/keyword&gt;&lt;keyword&gt;Adolescents&lt;/keyword&gt;&lt;keyword&gt;Ethnicity&lt;/keyword&gt;&lt;keyword&gt;New Zealand&lt;/keyword&gt;&lt;keyword&gt;Environment&lt;/keyword&gt;&lt;/keywords&gt;&lt;dates&gt;&lt;year&gt;2013&lt;/year&gt;&lt;/dates&gt;&lt;isbn&gt;2233-8276&lt;/isbn&gt;&lt;accession-num&gt;01607935-201307000-00004&lt;/accession-num&gt;&lt;urls&gt;&lt;related-urls&gt;&lt;url&gt;https://journals.lww.com/apallergy/fulltext/2013/07000/time_trends,_ethnicity_and_risk_factors_for_eczema.4.aspx&lt;/url&gt;&lt;/related-urls&gt;&lt;/urls&gt;&lt;electronic-resource-num&gt;10.5415/apallergy.2013.3.3.161&lt;/electronic-resource-num&gt;&lt;/record&gt;&lt;/Cite&gt;&lt;/EndNote&gt;</w:instrText>
      </w:r>
      <w:r w:rsidRPr="00B100C0">
        <w:rPr>
          <w:szCs w:val="21"/>
        </w:rPr>
        <w:fldChar w:fldCharType="separate"/>
      </w:r>
      <w:r w:rsidRPr="00B100C0">
        <w:rPr>
          <w:noProof/>
          <w:szCs w:val="21"/>
        </w:rPr>
        <w:t>Clayton et al. (2013)</w:t>
      </w:r>
      <w:r w:rsidRPr="00B100C0">
        <w:rPr>
          <w:szCs w:val="21"/>
        </w:rPr>
        <w:fldChar w:fldCharType="end"/>
      </w:r>
      <w:r w:rsidRPr="00B100C0">
        <w:rPr>
          <w:szCs w:val="21"/>
        </w:rPr>
        <w:t xml:space="preserve"> found that the prevalence of eczema in Aotearoa New Zealand was consistently lower among people who identified as non-Māori and non-Pacific than those who identified as Māori or Pacific. The study found current symptoms of eczema prevalence in 17.2% of tāmariki Māori and in 20.8% of Pacific children aged six to seven years. In comparison, 13.8% of European/Pakeha children of that age had current eczema symptoms. This trend continues; the 2022/23 New Zealand Health Survey reported that the prevalence of atopic dermatitis among children aged 0–14 years was 17.8% for tamariki Māori, 19.3% for Pacific children and 13.3% for non-Pacific, non-Māori</w:t>
      </w:r>
      <w:r w:rsidRPr="00B100C0">
        <w:t xml:space="preserve"> </w:t>
      </w:r>
      <w:r w:rsidRPr="00B100C0">
        <w:rPr>
          <w:szCs w:val="21"/>
        </w:rPr>
        <w:lastRenderedPageBreak/>
        <w:t xml:space="preserve">children </w:t>
      </w:r>
      <w:r w:rsidRPr="00B100C0">
        <w:rPr>
          <w:szCs w:val="21"/>
        </w:rPr>
        <w:fldChar w:fldCharType="begin"/>
      </w:r>
      <w:r w:rsidRPr="00B100C0">
        <w:rPr>
          <w:szCs w:val="21"/>
        </w:rPr>
        <w:instrText xml:space="preserve"> ADDIN EN.CITE &lt;EndNote&gt;&lt;Cite&gt;&lt;Author&gt;Ministry of Health&lt;/Author&gt;&lt;Year&gt;2023&lt;/Year&gt;&lt;RecNum&gt;359&lt;/RecNum&gt;&lt;DisplayText&gt;(Ministry of Health, 2023c)&lt;/DisplayText&gt;&lt;record&gt;&lt;rec-number&gt;359&lt;/rec-number&gt;&lt;foreign-keys&gt;&lt;key app="EN" db-id="xtwwf9wd8zrwe7etp5xpxt2mwzvtz2es5ttr" timestamp="1710470210"&gt;359&lt;/key&gt;&lt;/foreign-keys&gt;&lt;ref-type name="Online Database"&gt;45&lt;/ref-type&gt;&lt;contributors&gt;&lt;authors&gt;&lt;author&gt;Ministry of Health,&lt;/author&gt;&lt;/authors&gt;&lt;/contributors&gt;&lt;titles&gt;&lt;title&gt;New Zealand Health Survey, Eczema indicate&lt;/title&gt;&lt;/titles&gt;&lt;dates&gt;&lt;year&gt;2023&lt;/year&gt;&lt;/dates&gt;&lt;urls&gt;&lt;related-urls&gt;&lt;url&gt;https://www.health.govt.nz/publication/annual-update-key-results-2022-23-new-zealand-health-survey&lt;/url&gt;&lt;/related-urls&gt;&lt;/urls&gt;&lt;/record&gt;&lt;/Cite&gt;&lt;/EndNote&gt;</w:instrText>
      </w:r>
      <w:r w:rsidRPr="00B100C0">
        <w:rPr>
          <w:szCs w:val="21"/>
        </w:rPr>
        <w:fldChar w:fldCharType="separate"/>
      </w:r>
      <w:r w:rsidRPr="00B100C0">
        <w:rPr>
          <w:noProof/>
          <w:szCs w:val="21"/>
        </w:rPr>
        <w:t>(Ministry of Health, 2023c)</w:t>
      </w:r>
      <w:r w:rsidRPr="00B100C0">
        <w:rPr>
          <w:szCs w:val="21"/>
        </w:rPr>
        <w:fldChar w:fldCharType="end"/>
      </w:r>
      <w:r w:rsidRPr="00B100C0">
        <w:rPr>
          <w:szCs w:val="21"/>
        </w:rPr>
        <w:t xml:space="preserve">. The New Zealand Health Survey also found a greater prevalence of diagnosed eczema among those aged zero to four (18.0%) compared to those aged five to nine (13.0%) and ten to fourteen (13.8%) </w:t>
      </w:r>
      <w:r w:rsidRPr="00B100C0">
        <w:rPr>
          <w:szCs w:val="21"/>
        </w:rPr>
        <w:fldChar w:fldCharType="begin"/>
      </w:r>
      <w:r w:rsidRPr="00B100C0">
        <w:rPr>
          <w:szCs w:val="21"/>
        </w:rPr>
        <w:instrText xml:space="preserve"> ADDIN EN.CITE &lt;EndNote&gt;&lt;Cite&gt;&lt;Author&gt;Ministry of Health&lt;/Author&gt;&lt;Year&gt;2023&lt;/Year&gt;&lt;RecNum&gt;359&lt;/RecNum&gt;&lt;DisplayText&gt;(Ministry of Health, 2023c)&lt;/DisplayText&gt;&lt;record&gt;&lt;rec-number&gt;359&lt;/rec-number&gt;&lt;foreign-keys&gt;&lt;key app="EN" db-id="xtwwf9wd8zrwe7etp5xpxt2mwzvtz2es5ttr" timestamp="1710470210"&gt;359&lt;/key&gt;&lt;/foreign-keys&gt;&lt;ref-type name="Online Database"&gt;45&lt;/ref-type&gt;&lt;contributors&gt;&lt;authors&gt;&lt;author&gt;Ministry of Health,&lt;/author&gt;&lt;/authors&gt;&lt;/contributors&gt;&lt;titles&gt;&lt;title&gt;New Zealand Health Survey, Eczema indicate&lt;/title&gt;&lt;/titles&gt;&lt;dates&gt;&lt;year&gt;2023&lt;/year&gt;&lt;/dates&gt;&lt;urls&gt;&lt;related-urls&gt;&lt;url&gt;https://www.health.govt.nz/publication/annual-update-key-results-2022-23-new-zealand-health-survey&lt;/url&gt;&lt;/related-urls&gt;&lt;/urls&gt;&lt;/record&gt;&lt;/Cite&gt;&lt;/EndNote&gt;</w:instrText>
      </w:r>
      <w:r w:rsidRPr="00B100C0">
        <w:rPr>
          <w:szCs w:val="21"/>
        </w:rPr>
        <w:fldChar w:fldCharType="separate"/>
      </w:r>
      <w:r w:rsidRPr="00B100C0">
        <w:rPr>
          <w:noProof/>
          <w:szCs w:val="21"/>
        </w:rPr>
        <w:t>(Ministry of Health, 2023c)</w:t>
      </w:r>
      <w:r w:rsidRPr="00B100C0">
        <w:rPr>
          <w:szCs w:val="21"/>
        </w:rPr>
        <w:fldChar w:fldCharType="end"/>
      </w:r>
      <w:r w:rsidRPr="00B100C0">
        <w:rPr>
          <w:szCs w:val="21"/>
        </w:rPr>
        <w:t xml:space="preserve">. </w:t>
      </w:r>
    </w:p>
    <w:p w14:paraId="2E91EBF7" w14:textId="77777777" w:rsidR="006D4D91" w:rsidRPr="00B100C0" w:rsidRDefault="006D4D91" w:rsidP="00F35781">
      <w:pPr>
        <w:rPr>
          <w:szCs w:val="21"/>
        </w:rPr>
      </w:pPr>
    </w:p>
    <w:p w14:paraId="7F83C839" w14:textId="77777777" w:rsidR="00F35781" w:rsidRPr="00B100C0" w:rsidRDefault="00F35781" w:rsidP="00F35781">
      <w:pPr>
        <w:rPr>
          <w:szCs w:val="21"/>
        </w:rPr>
      </w:pPr>
      <w:r w:rsidRPr="00B100C0">
        <w:rPr>
          <w:szCs w:val="21"/>
        </w:rPr>
        <w:t>Eczema can be controlled with optimal everyday management and treatment of flare-ups. This often involves rigorous adherence to regimes, including bathing daily, moisturising several times a day, taking bleach baths,</w:t>
      </w:r>
      <w:r w:rsidRPr="00B100C0">
        <w:rPr>
          <w:rStyle w:val="FootnoteReference"/>
          <w:rFonts w:cs="Segoe UI"/>
          <w:szCs w:val="21"/>
        </w:rPr>
        <w:footnoteReference w:id="11"/>
      </w:r>
      <w:r w:rsidRPr="00B100C0">
        <w:rPr>
          <w:szCs w:val="21"/>
        </w:rPr>
        <w:t xml:space="preserve"> avoiding environmental triggers or irritants and using corticosteroids in flare-ups </w:t>
      </w:r>
      <w:r w:rsidRPr="00B100C0">
        <w:rPr>
          <w:szCs w:val="21"/>
        </w:rPr>
        <w:fldChar w:fldCharType="begin"/>
      </w:r>
      <w:r w:rsidRPr="00B100C0">
        <w:rPr>
          <w:szCs w:val="21"/>
        </w:rPr>
        <w:instrText xml:space="preserve"> ADDIN EN.CITE &lt;EndNote&gt;&lt;Cite&gt;&lt;Author&gt;Stanway&lt;/Author&gt;&lt;Year&gt;2022&lt;/Year&gt;&lt;RecNum&gt;360&lt;/RecNum&gt;&lt;DisplayText&gt;(Health New Zealand, 2024e; Stanway, 2022)&lt;/DisplayText&gt;&lt;record&gt;&lt;rec-number&gt;360&lt;/rec-number&gt;&lt;foreign-keys&gt;&lt;key app="EN" db-id="xtwwf9wd8zrwe7etp5xpxt2mwzvtz2es5ttr" timestamp="1710470210"&gt;360&lt;/key&gt;&lt;/foreign-keys&gt;&lt;ref-type name="Journal Article"&gt;17&lt;/ref-type&gt;&lt;contributors&gt;&lt;authors&gt;&lt;author&gt;Stanway,  A. A. Oakley,  P. Jarrett,  L. Whittaker&lt;/author&gt;&lt;/authors&gt;&lt;/contributors&gt;&lt;titles&gt;&lt;title&gt;Treatment of atopic dermatitis&lt;/title&gt;&lt;secondary-title&gt;DermNet&lt;/secondary-title&gt;&lt;/titles&gt;&lt;periodical&gt;&lt;full-title&gt;DermNet&lt;/full-title&gt;&lt;/periodical&gt;&lt;dates&gt;&lt;year&gt;2022&lt;/year&gt;&lt;/dates&gt;&lt;urls&gt;&lt;related-urls&gt;&lt;url&gt;https://dermnetnz.org/topics/treatment-of-atopic-dermatitis&lt;/url&gt;&lt;/related-urls&gt;&lt;/urls&gt;&lt;/record&gt;&lt;/Cite&gt;&lt;Cite&gt;&lt;Author&gt;Health New Zealand&lt;/Author&gt;&lt;Year&gt;2024&lt;/Year&gt;&lt;RecNum&gt;326&lt;/RecNum&gt;&lt;record&gt;&lt;rec-number&gt;326&lt;/rec-number&gt;&lt;foreign-keys&gt;&lt;key app="EN" db-id="xtwwf9wd8zrwe7etp5xpxt2mwzvtz2es5ttr" timestamp="1709000105"&gt;326&lt;/key&gt;&lt;/foreign-keys&gt;&lt;ref-type name="Web Page"&gt;12&lt;/ref-type&gt;&lt;contributors&gt;&lt;authors&gt;&lt;author&gt;Health New Zealand,&lt;/author&gt;&lt;/authors&gt;&lt;/contributors&gt;&lt;titles&gt;&lt;title&gt;Te mate harehare I Eczema&lt;/title&gt;&lt;/titles&gt;&lt;dates&gt;&lt;year&gt;2024&lt;/year&gt;&lt;/dates&gt;&lt;urls&gt;&lt;related-urls&gt;&lt;url&gt;https://info.health.nz/conditions-treatments/skin/eczema/#treating-eczema&lt;/url&gt;&lt;/related-urls&gt;&lt;/urls&gt;&lt;/record&gt;&lt;/Cite&gt;&lt;/EndNote&gt;</w:instrText>
      </w:r>
      <w:r w:rsidRPr="00B100C0">
        <w:rPr>
          <w:szCs w:val="21"/>
        </w:rPr>
        <w:fldChar w:fldCharType="separate"/>
      </w:r>
      <w:r w:rsidRPr="00B100C0">
        <w:rPr>
          <w:noProof/>
          <w:szCs w:val="21"/>
        </w:rPr>
        <w:t>(Health New Zealand, 2024e; Stanway, 2022)</w:t>
      </w:r>
      <w:r w:rsidRPr="00B100C0">
        <w:rPr>
          <w:szCs w:val="21"/>
        </w:rPr>
        <w:fldChar w:fldCharType="end"/>
      </w:r>
      <w:r w:rsidRPr="00B100C0">
        <w:rPr>
          <w:szCs w:val="21"/>
        </w:rPr>
        <w:t xml:space="preserve">. Over-the-counter management treatments for eczema include emollients and moisturisers </w:t>
      </w:r>
      <w:r w:rsidRPr="00B100C0">
        <w:rPr>
          <w:szCs w:val="21"/>
        </w:rPr>
        <w:fldChar w:fldCharType="begin"/>
      </w:r>
      <w:r w:rsidRPr="00B100C0">
        <w:rPr>
          <w:szCs w:val="21"/>
        </w:rPr>
        <w:instrText xml:space="preserve"> ADDIN EN.CITE &lt;EndNote&gt;&lt;Cite&gt;&lt;Author&gt;The Royal Children&amp;apos;s Hospital&lt;/Author&gt;&lt;Year&gt;n.d.&lt;/Year&gt;&lt;RecNum&gt;190&lt;/RecNum&gt;&lt;DisplayText&gt;(Stanway, 2022; The Royal Children&amp;apos;s Hospital, n.d.)&lt;/DisplayText&gt;&lt;record&gt;&lt;rec-number&gt;190&lt;/rec-number&gt;&lt;foreign-keys&gt;&lt;key app="EN" db-id="xtwwf9wd8zrwe7etp5xpxt2mwzvtz2es5ttr" timestamp="1704849185"&gt;190&lt;/key&gt;&lt;/foreign-keys&gt;&lt;ref-type name="Journal Article"&gt;17&lt;/ref-type&gt;&lt;contributors&gt;&lt;authors&gt;&lt;author&gt;The Royal Children&amp;apos;s Hospital,&lt;/author&gt;&lt;/authors&gt;&lt;/contributors&gt;&lt;titles&gt;&lt;title&gt;Clinical guide index eczema&lt;/title&gt;&lt;/titles&gt;&lt;dates&gt;&lt;year&gt;n.d.&lt;/year&gt;&lt;/dates&gt;&lt;urls&gt;&lt;related-urls&gt;&lt;url&gt;https://www.rch.org.au/clinicalguide/guideline_index/eczema/&lt;/url&gt;&lt;/related-urls&gt;&lt;/urls&gt;&lt;/record&gt;&lt;/Cite&gt;&lt;Cite&gt;&lt;Author&gt;Stanway&lt;/Author&gt;&lt;Year&gt;2022&lt;/Year&gt;&lt;RecNum&gt;360&lt;/RecNum&gt;&lt;record&gt;&lt;rec-number&gt;360&lt;/rec-number&gt;&lt;foreign-keys&gt;&lt;key app="EN" db-id="xtwwf9wd8zrwe7etp5xpxt2mwzvtz2es5ttr" timestamp="1710470210"&gt;360&lt;/key&gt;&lt;/foreign-keys&gt;&lt;ref-type name="Journal Article"&gt;17&lt;/ref-type&gt;&lt;contributors&gt;&lt;authors&gt;&lt;author&gt;Stanway,  A. A. Oakley,  P. Jarrett,  L. Whittaker&lt;/author&gt;&lt;/authors&gt;&lt;/contributors&gt;&lt;titles&gt;&lt;title&gt;Treatment of atopic dermatitis&lt;/title&gt;&lt;secondary-title&gt;DermNet&lt;/secondary-title&gt;&lt;/titles&gt;&lt;periodical&gt;&lt;full-title&gt;DermNet&lt;/full-title&gt;&lt;/periodical&gt;&lt;dates&gt;&lt;year&gt;2022&lt;/year&gt;&lt;/dates&gt;&lt;urls&gt;&lt;related-urls&gt;&lt;url&gt;https://dermnetnz.org/topics/treatment-of-atopic-dermatitis&lt;/url&gt;&lt;/related-urls&gt;&lt;/urls&gt;&lt;/record&gt;&lt;/Cite&gt;&lt;/EndNote&gt;</w:instrText>
      </w:r>
      <w:r w:rsidRPr="00B100C0">
        <w:rPr>
          <w:szCs w:val="21"/>
        </w:rPr>
        <w:fldChar w:fldCharType="separate"/>
      </w:r>
      <w:r w:rsidRPr="00B100C0">
        <w:rPr>
          <w:noProof/>
          <w:szCs w:val="21"/>
        </w:rPr>
        <w:t>(Stanway, 2022; The Royal Children's Hospital, n.d.)</w:t>
      </w:r>
      <w:r w:rsidRPr="00B100C0">
        <w:rPr>
          <w:szCs w:val="21"/>
        </w:rPr>
        <w:fldChar w:fldCharType="end"/>
      </w:r>
      <w:r w:rsidRPr="00B100C0">
        <w:rPr>
          <w:szCs w:val="21"/>
        </w:rPr>
        <w:t xml:space="preserve">. Medical prescriptions and clinical oversight are required to manage severe eczema. Topical or systemic steroids may help, and oral antibiotics or bleach baths are recommended if sites show concerning signs of skin infections </w:t>
      </w:r>
      <w:r w:rsidRPr="00B100C0">
        <w:rPr>
          <w:szCs w:val="21"/>
        </w:rPr>
        <w:fldChar w:fldCharType="begin">
          <w:fldData xml:space="preserve">PEVuZE5vdGU+PENpdGU+PEF1dGhvcj5UaGUgUm95YWwgQ2hpbGRyZW4mYXBvcztzIEhvc3BpdGFs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</w:fldData>
        </w:fldChar>
      </w:r>
      <w:r w:rsidRPr="00B100C0">
        <w:rPr>
          <w:szCs w:val="21"/>
        </w:rPr>
        <w:instrText xml:space="preserve"> ADDIN EN.CITE </w:instrText>
      </w:r>
      <w:r w:rsidRPr="00B100C0">
        <w:rPr>
          <w:szCs w:val="21"/>
        </w:rPr>
        <w:fldChar w:fldCharType="begin">
          <w:fldData xml:space="preserve">PEVuZE5vdGU+PENpdGU+PEF1dGhvcj5UaGUgUm95YWwgQ2hpbGRyZW4mYXBvcztzIEhvc3BpdGFs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(Community HealthPathways, 2024; Health New Zealand, 2024e; Stanway, 2022; The Royal Children's Hospital, n.d.)</w:t>
      </w:r>
      <w:r w:rsidRPr="00B100C0">
        <w:rPr>
          <w:szCs w:val="21"/>
        </w:rPr>
        <w:fldChar w:fldCharType="end"/>
      </w:r>
      <w:r w:rsidRPr="00B100C0">
        <w:rPr>
          <w:szCs w:val="21"/>
        </w:rPr>
        <w:t xml:space="preserve">. Treatment of eczema is multifaceted; education has been highlighted as an important factor to help families and individuals fully understand the disorder and its personal environmental, food or psychological triggers and irritants </w:t>
      </w:r>
      <w:r w:rsidRPr="00B100C0">
        <w:rPr>
          <w:szCs w:val="21"/>
        </w:rPr>
        <w:fldChar w:fldCharType="begin"/>
      </w:r>
      <w:r w:rsidRPr="00B100C0">
        <w:rPr>
          <w:szCs w:val="21"/>
        </w:rPr>
        <w:instrText xml:space="preserve"> ADDIN EN.CITE &lt;EndNote&gt;&lt;Cite&gt;&lt;Author&gt;Stanway&lt;/Author&gt;&lt;Year&gt;2022&lt;/Year&gt;&lt;RecNum&gt;360&lt;/RecNum&gt;&lt;DisplayText&gt;(Stanway, 2022)&lt;/DisplayText&gt;&lt;record&gt;&lt;rec-number&gt;360&lt;/rec-number&gt;&lt;foreign-keys&gt;&lt;key app="EN" db-id="xtwwf9wd8zrwe7etp5xpxt2mwzvtz2es5ttr" timestamp="1710470210"&gt;360&lt;/key&gt;&lt;/foreign-keys&gt;&lt;ref-type name="Journal Article"&gt;17&lt;/ref-type&gt;&lt;contributors&gt;&lt;authors&gt;&lt;author&gt;Stanway,  A. A. Oakley,  P. Jarrett,  L. Whittaker&lt;/author&gt;&lt;/authors&gt;&lt;/contributors&gt;&lt;titles&gt;&lt;title&gt;Treatment of atopic dermatitis&lt;/title&gt;&lt;secondary-title&gt;DermNet&lt;/secondary-title&gt;&lt;/titles&gt;&lt;periodical&gt;&lt;full-title&gt;DermNet&lt;/full-title&gt;&lt;/periodical&gt;&lt;dates&gt;&lt;year&gt;2022&lt;/year&gt;&lt;/dates&gt;&lt;urls&gt;&lt;related-urls&gt;&lt;url&gt;https://dermnetnz.org/topics/treatment-of-atopic-dermatitis&lt;/url&gt;&lt;/related-urls&gt;&lt;/urls&gt;&lt;/record&gt;&lt;/Cite&gt;&lt;/EndNote&gt;</w:instrText>
      </w:r>
      <w:r w:rsidRPr="00B100C0">
        <w:rPr>
          <w:szCs w:val="21"/>
        </w:rPr>
        <w:fldChar w:fldCharType="separate"/>
      </w:r>
      <w:r w:rsidRPr="00B100C0">
        <w:rPr>
          <w:noProof/>
          <w:szCs w:val="21"/>
        </w:rPr>
        <w:t>(Stanway, 2022)</w:t>
      </w:r>
      <w:r w:rsidRPr="00B100C0">
        <w:rPr>
          <w:szCs w:val="21"/>
        </w:rPr>
        <w:fldChar w:fldCharType="end"/>
      </w:r>
      <w:r w:rsidRPr="00B100C0">
        <w:rPr>
          <w:szCs w:val="21"/>
        </w:rPr>
        <w:t>.</w:t>
      </w:r>
    </w:p>
    <w:p w14:paraId="4293E95D" w14:textId="77777777" w:rsidR="006D4D91" w:rsidRDefault="006D4D91" w:rsidP="00F35781"/>
    <w:p w14:paraId="3E723B13" w14:textId="77777777" w:rsidR="006D4D91" w:rsidRDefault="006D4D91" w:rsidP="00F35781">
      <w:pPr>
        <w:sectPr w:rsidR="006D4D91" w:rsidSect="00ED49DE">
          <w:pgSz w:w="11907" w:h="16834" w:code="9"/>
          <w:pgMar w:top="1418" w:right="1701" w:bottom="1134" w:left="1843" w:header="284" w:footer="425" w:gutter="284"/>
          <w:cols w:space="720"/>
        </w:sectPr>
      </w:pPr>
    </w:p>
    <w:p w14:paraId="41298A0A" w14:textId="77777777" w:rsidR="006D4D91" w:rsidRPr="006D4D91" w:rsidRDefault="006D4D91" w:rsidP="006D4D91">
      <w:pPr>
        <w:pStyle w:val="Heading1"/>
      </w:pPr>
      <w:bookmarkStart w:id="32" w:name="_Toc175725195"/>
      <w:bookmarkStart w:id="33" w:name="_Toc177563430"/>
      <w:r w:rsidRPr="006D4D91">
        <w:lastRenderedPageBreak/>
        <w:t>Population interventions for GAS skin infections</w:t>
      </w:r>
      <w:bookmarkEnd w:id="32"/>
      <w:bookmarkEnd w:id="33"/>
      <w:r w:rsidRPr="006D4D91">
        <w:t xml:space="preserve"> </w:t>
      </w:r>
    </w:p>
    <w:p w14:paraId="71A1715B" w14:textId="77777777" w:rsidR="006D4D91" w:rsidRPr="00145FB1" w:rsidRDefault="006D4D91" w:rsidP="006D4D91">
      <w:r w:rsidRPr="00B100C0">
        <w:rPr>
          <w:szCs w:val="21"/>
        </w:rPr>
        <w:t>We undertook a stocktake of interventions through a targeted literature search</w:t>
      </w:r>
      <w:r w:rsidRPr="00B100C0">
        <w:t xml:space="preserve"> </w:t>
      </w:r>
      <w:r w:rsidRPr="00145FB1">
        <w:t>(</w:t>
      </w:r>
      <w:hyperlink w:anchor="_Supplementary_Material_5:" w:history="1">
        <w:r w:rsidRPr="00951721">
          <w:rPr>
            <w:rStyle w:val="Hyperlink"/>
            <w:rFonts w:cs="Segoe UI"/>
            <w:sz w:val="20"/>
          </w:rPr>
          <w:t>Supplementary Material 5</w:t>
        </w:r>
      </w:hyperlink>
      <w:r w:rsidRPr="00145FB1">
        <w:t xml:space="preserve">), </w:t>
      </w:r>
      <w:r w:rsidRPr="00B100C0">
        <w:rPr>
          <w:szCs w:val="21"/>
        </w:rPr>
        <w:t>a review of literature excluded from the systematic review and of programmes referred to within cited literature.</w:t>
      </w:r>
      <w:r w:rsidRPr="00B100C0">
        <w:t xml:space="preserve"> </w:t>
      </w:r>
      <w:hyperlink w:anchor="_Supplementary_Material_6:" w:history="1">
        <w:r w:rsidRPr="00707ABD">
          <w:rPr>
            <w:rStyle w:val="Hyperlink"/>
            <w:rFonts w:cs="Segoe UI"/>
            <w:sz w:val="20"/>
          </w:rPr>
          <w:t>Supplementary Material 6</w:t>
        </w:r>
      </w:hyperlink>
      <w:r w:rsidRPr="00145FB1">
        <w:t xml:space="preserve"> </w:t>
      </w:r>
      <w:r w:rsidRPr="00B100C0">
        <w:rPr>
          <w:szCs w:val="21"/>
        </w:rPr>
        <w:t xml:space="preserve">presents the studies we included, summarised in terms of primordial, primary and secondary interventions. In Aotearoa New Zealand, </w:t>
      </w:r>
      <w:r w:rsidRPr="00B100C0">
        <w:rPr>
          <w:szCs w:val="21"/>
        </w:rPr>
        <w:fldChar w:fldCharType="begin"/>
      </w:r>
      <w:r w:rsidRPr="00B100C0">
        <w:rPr>
          <w:szCs w:val="21"/>
        </w:rPr>
        <w:instrText xml:space="preserve"> ADDIN EN.CITE &lt;EndNote&gt;&lt;Cite&gt;&lt;Author&gt;Tu’akoi&lt;/Author&gt;&lt;Year&gt;2023&lt;/Year&gt;&lt;RecNum&gt;3001&lt;/RecNum&gt;&lt;DisplayText&gt;(Tu’akoi et al., 2023)&lt;/DisplayText&gt;&lt;record&gt;&lt;rec-number&gt;3001&lt;/rec-number&gt;&lt;foreign-keys&gt;&lt;key app="EN" db-id="a5v0vts2i25vroetze3xt9djtvwf55wz9tsr" timestamp="1699396367"&gt;3001&lt;/key&gt;&lt;/foreign-keys&gt;&lt;ref-type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McKree&lt;/author&gt;&lt;author&gt;Goodyear-Smith, Felicity&lt;/author&gt;&lt;/authors&gt;&lt;/contributors&gt;&lt;titles&gt;&lt;title&gt;Addressing rheumatic fever inequities in Aotearoa New Zealand: a scoping review of prevention interventions&lt;/title&gt;&lt;secondary-title&gt;Journal of Primary Health Care&lt;/secondary-title&gt;&lt;/titles&gt;&lt;periodical&gt;&lt;full-title&gt;Journal of Primary Health Care&lt;/full-title&gt;&lt;/periodical&gt;&lt;pages&gt;59-66&lt;/pages&gt;&lt;volume&gt;15&lt;/volume&gt;&lt;number&gt;1&lt;/number&gt;&lt;keywords&gt;&lt;keyword&gt;Keywords: inequity, intervention, New Zealand, Pacific, Pasifika, Māori, rheumatic fever, rheumatic heart disease.&lt;/keyword&gt;&lt;/keywords&gt;&lt;dates&gt;&lt;year&gt;2023&lt;/year&gt;&lt;/dates&gt;&lt;urls&gt;&lt;related-urls&gt;&lt;url&gt;https://www.publish.csiro.au/paper/HC22093&lt;/url&gt;&lt;/related-urls&gt;&lt;/urls&gt;&lt;electronic-resource-num&gt;https://doi.org/10.1071/HC22093&lt;/electronic-resource-num&gt;&lt;/record&gt;&lt;/Cite&gt;&lt;/EndNote&gt;</w:instrText>
      </w:r>
      <w:r w:rsidRPr="00B100C0">
        <w:rPr>
          <w:szCs w:val="21"/>
        </w:rPr>
        <w:fldChar w:fldCharType="separate"/>
      </w:r>
      <w:r w:rsidRPr="00B100C0">
        <w:rPr>
          <w:noProof/>
          <w:szCs w:val="21"/>
        </w:rPr>
        <w:t>(Tu’akoi et al., 2023)</w:t>
      </w:r>
      <w:r w:rsidRPr="00B100C0">
        <w:rPr>
          <w:szCs w:val="21"/>
        </w:rPr>
        <w:fldChar w:fldCharType="end"/>
      </w:r>
      <w:r w:rsidRPr="00B100C0">
        <w:rPr>
          <w:szCs w:val="21"/>
        </w:rPr>
        <w:t xml:space="preserve"> undertook a stocktake of preventative interventions for rheumatic fever, including skin infections.</w:t>
      </w:r>
      <w:r w:rsidRPr="00B100C0">
        <w:t xml:space="preserve"> </w:t>
      </w:r>
    </w:p>
    <w:p w14:paraId="59869416" w14:textId="77777777" w:rsidR="006D4D91" w:rsidRPr="006D4D91" w:rsidRDefault="006D4D91" w:rsidP="006D4D91">
      <w:pPr>
        <w:pStyle w:val="Heading2"/>
      </w:pPr>
      <w:bookmarkStart w:id="34" w:name="_Toc175725196"/>
      <w:bookmarkStart w:id="35" w:name="_Toc177563431"/>
      <w:r w:rsidRPr="006D4D91">
        <w:t>International evidence</w:t>
      </w:r>
      <w:bookmarkEnd w:id="34"/>
      <w:bookmarkEnd w:id="35"/>
    </w:p>
    <w:p w14:paraId="1AEBFCB7" w14:textId="77777777" w:rsidR="006D4D91" w:rsidRPr="0017447D" w:rsidRDefault="006D4D91" w:rsidP="0017447D">
      <w:pPr>
        <w:pStyle w:val="Heading3"/>
      </w:pPr>
      <w:bookmarkStart w:id="36" w:name="_Toc159335916"/>
      <w:bookmarkStart w:id="37" w:name="_Toc175725197"/>
      <w:r w:rsidRPr="0017447D">
        <w:t>Primordial prevention of iGAS</w:t>
      </w:r>
      <w:bookmarkEnd w:id="36"/>
      <w:bookmarkEnd w:id="37"/>
      <w:r w:rsidRPr="0017447D">
        <w:t xml:space="preserve"> </w:t>
      </w:r>
    </w:p>
    <w:p w14:paraId="6A4AC175" w14:textId="77777777" w:rsidR="006D4D91" w:rsidRPr="00145FB1" w:rsidRDefault="006D4D91" w:rsidP="006D4D91">
      <w:pPr>
        <w:rPr>
          <w:color w:val="0000FF" w:themeColor="hyperlink"/>
          <w:u w:val="single"/>
        </w:rPr>
      </w:pPr>
      <w:r w:rsidRPr="00B100C0">
        <w:t>There is limited international evidence of primordial prevention strategies that successfully reduce the burden of iGAS. The</w:t>
      </w:r>
      <w:r w:rsidRPr="00B100C0" w:rsidDel="008E5C64">
        <w:t xml:space="preserve"> </w:t>
      </w:r>
      <w:r w:rsidRPr="00B100C0">
        <w:t>interventions we classified as primordial preventative approaches were not necessarily disseminated at a population level, despite this being their intent. This is</w:t>
      </w:r>
      <w:r w:rsidRPr="00B100C0" w:rsidDel="000742ED">
        <w:t xml:space="preserve"> </w:t>
      </w:r>
      <w:r w:rsidRPr="00B100C0">
        <w:t xml:space="preserve">typical of many primordial prevention approaches. The benefits of such interventions may not be realised when they are not initiated at a population level. A lack of inter-agency collaboration, a lack of sustainability within the target populations and unclear stakeholder communication were identified as key barriers to implementation of these approaches </w:t>
      </w:r>
      <w:r w:rsidRPr="00B100C0">
        <w:fldChar w:fldCharType="begin">
          <w:fldData xml:space="preserve">PEVuZE5vdGU+PENpdGU+PEF1dGhvcj5QaGlsbGlwczwvQXV0aG9yPjxZZWFyPjIwMjE8L1llYXI+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</w:fldData>
        </w:fldChar>
      </w:r>
      <w:r w:rsidRPr="00B100C0">
        <w:instrText xml:space="preserve"> ADDIN EN.CITE </w:instrText>
      </w:r>
      <w:r w:rsidRPr="00B100C0">
        <w:fldChar w:fldCharType="begin">
          <w:fldData xml:space="preserve">PEVuZE5vdGU+PENpdGU+PEF1dGhvcj5QaGlsbGlwczwvQXV0aG9yPjxZZWFyPjIwMjE8L1llYXI+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</w:fldData>
        </w:fldChar>
      </w:r>
      <w:r w:rsidRPr="00B100C0">
        <w:instrText xml:space="preserve"> ADDIN EN.CITE.DATA </w:instrText>
      </w:r>
      <w:r w:rsidRPr="00B100C0">
        <w:fldChar w:fldCharType="end"/>
      </w:r>
      <w:r w:rsidRPr="00B100C0">
        <w:fldChar w:fldCharType="separate"/>
      </w:r>
      <w:r w:rsidRPr="00B100C0">
        <w:rPr>
          <w:noProof/>
        </w:rPr>
        <w:t>(McRae, Walker, et al., 2023; Phillips et al., 2021)</w:t>
      </w:r>
      <w:r w:rsidRPr="00B100C0">
        <w:fldChar w:fldCharType="end"/>
      </w:r>
      <w:r w:rsidRPr="00145FB1">
        <w:t xml:space="preserve">. </w:t>
      </w:r>
      <w:r>
        <w:t xml:space="preserve">The tables in </w:t>
      </w:r>
      <w:hyperlink w:anchor="_Supplementary_Material_6:" w:history="1">
        <w:r w:rsidRPr="0017447D">
          <w:rPr>
            <w:rStyle w:val="Hyperlink"/>
          </w:rPr>
          <w:t>Supplementary</w:t>
        </w:r>
      </w:hyperlink>
      <w:r w:rsidRPr="0017447D">
        <w:rPr>
          <w:rStyle w:val="Hyperlink"/>
        </w:rPr>
        <w:t xml:space="preserve"> Material 6</w:t>
      </w:r>
      <w:r w:rsidRPr="00145FB1">
        <w:t xml:space="preserve"> </w:t>
      </w:r>
      <w:r>
        <w:t xml:space="preserve">provide </w:t>
      </w:r>
      <w:r w:rsidRPr="00B100C0">
        <w:t xml:space="preserve">further detail of these barriers. The primordial prevention strategies presented below targeted skin infections and skin conditions through interventions focused on personal hygiene and culturally supported public health messaging. </w:t>
      </w:r>
    </w:p>
    <w:p w14:paraId="50ECA28F" w14:textId="77777777" w:rsidR="006D4D91" w:rsidRPr="0017447D" w:rsidRDefault="006D4D91" w:rsidP="0017447D">
      <w:pPr>
        <w:pStyle w:val="Heading4"/>
      </w:pPr>
      <w:r w:rsidRPr="0017447D">
        <w:t>Culturally supported public health messaging</w:t>
      </w:r>
    </w:p>
    <w:p w14:paraId="212527DC" w14:textId="38FF31AC" w:rsidR="006D4D91" w:rsidRPr="00B100C0" w:rsidRDefault="006D4D91" w:rsidP="006D4D91">
      <w:r w:rsidRPr="00B100C0">
        <w:t xml:space="preserve">Culturally supported and tailored public health messaging programmes have provided evidence of effective, stigma-reducing, primordial approaches. See, Treat, Prevent Skin Sores and Scabies (SToP) is an emerging initiative tailored for remote Aboriginal children and communities living in the Kimberly region of Western Australia. It aims to reduce the prevalence and consequences of skin infections using a holistic, strengths-based approach that aligns with Aboriginal worldviews of wellness. </w:t>
      </w:r>
    </w:p>
    <w:p w14:paraId="312174E4" w14:textId="77777777" w:rsidR="006D4D91" w:rsidRPr="00B100C0" w:rsidRDefault="006D4D91" w:rsidP="006D4D91"/>
    <w:p w14:paraId="2976E995" w14:textId="6B8E2DC3" w:rsidR="006D4D91" w:rsidRPr="00B100C0" w:rsidRDefault="006D4D91" w:rsidP="006D4D91">
      <w:r w:rsidRPr="00B100C0">
        <w:t xml:space="preserve">A qualitative evaluation of the SToP programme noted that there was a strong knowledge base in the communities in regard to the recognition, treatment and prevention of skin infections </w:t>
      </w:r>
      <w:r w:rsidRPr="00B100C0">
        <w:fldChar w:fldCharType="begin">
          <w:fldData xml:space="preserve">PEVuZE5vdGU+PENpdGU+PEF1dGhvcj5NY1JhZTwvQXV0aG9yPjxZZWFyPjIwMjM8L1llYXI+PFJl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</w:fldData>
        </w:fldChar>
      </w:r>
      <w:r w:rsidRPr="00B100C0">
        <w:instrText xml:space="preserve"> ADDIN EN.CITE </w:instrText>
      </w:r>
      <w:r w:rsidRPr="00B100C0">
        <w:fldChar w:fldCharType="begin">
          <w:fldData xml:space="preserve">PEVuZE5vdGU+PENpdGU+PEF1dGhvcj5NY1JhZTwvQXV0aG9yPjxZZWFyPjIwMjM8L1llYXI+PFJl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</w:fldData>
        </w:fldChar>
      </w:r>
      <w:r w:rsidRPr="00B100C0">
        <w:instrText xml:space="preserve"> ADDIN EN.CITE.DATA </w:instrText>
      </w:r>
      <w:r w:rsidRPr="00B100C0">
        <w:fldChar w:fldCharType="end"/>
      </w:r>
      <w:r w:rsidRPr="00B100C0">
        <w:fldChar w:fldCharType="separate"/>
      </w:r>
      <w:r w:rsidRPr="00B100C0">
        <w:rPr>
          <w:noProof/>
        </w:rPr>
        <w:t>(McRae, Leaversuch, et al., 2023)</w:t>
      </w:r>
      <w:r w:rsidRPr="00B100C0">
        <w:fldChar w:fldCharType="end"/>
      </w:r>
      <w:r w:rsidRPr="00B100C0">
        <w:t xml:space="preserve">. However, this understanding did not extend to the role that skin infections play in causing ARF, RHD and APSGN. This finding may be relevant to iGAS also. Community members demonstrated a reliance on traditional remedies to manage skin infections. </w:t>
      </w:r>
    </w:p>
    <w:p w14:paraId="487E7100" w14:textId="77777777" w:rsidR="006D4D91" w:rsidRPr="00B100C0" w:rsidRDefault="006D4D91" w:rsidP="006D4D91"/>
    <w:p w14:paraId="51EBB79E" w14:textId="77777777" w:rsidR="006D4D91" w:rsidRPr="00B100C0" w:rsidRDefault="006D4D91" w:rsidP="006D4D91">
      <w:r w:rsidRPr="00B100C0">
        <w:lastRenderedPageBreak/>
        <w:t xml:space="preserve">HipHop2SToP was one of the community and youth-led health promotion initiatives under the SToP intervention programme that tailored public messaging to a target audience. The programme involved youth producing a hip hop music video about healthy skin and lifestyle practices. </w:t>
      </w:r>
      <w:r w:rsidRPr="00B100C0">
        <w:fldChar w:fldCharType="begin"/>
      </w:r>
      <w:r w:rsidRPr="00B100C0">
        <w:instrText xml:space="preserve"> ADDIN EN.CITE &lt;EndNote&gt;&lt;Cite AuthorYear="1"&gt;&lt;Author&gt;McRae&lt;/Author&gt;&lt;Year&gt;2023&lt;/Year&gt;&lt;RecNum&gt;362&lt;/RecNum&gt;&lt;DisplayText&gt;McRae, Walker, et al. (2023)&lt;/DisplayText&gt;&lt;record&gt;&lt;rec-number&gt;362&lt;/rec-number&gt;&lt;foreign-keys&gt;&lt;key app="EN" db-id="xtwwf9wd8zrwe7etp5xpxt2mwzvtz2es5ttr" timestamp="1710470210"&gt;362&lt;/key&gt;&lt;/foreign-keys&gt;&lt;ref-type name="Electronic Article"&gt;43&lt;/ref-type&gt;&lt;contributors&gt;&lt;authors&gt;&lt;author&gt;McRae, Tracy&lt;/author&gt;&lt;author&gt;Walker, Roz&lt;/author&gt;&lt;author&gt;Enkel, Stephanie&lt;/author&gt;&lt;author&gt;Thomas, Hannah MM&lt;/author&gt;&lt;author&gt;Jacky, John&lt;/author&gt;&lt;author&gt;Sibosado, Slade&lt;/author&gt;&lt;author&gt;Mullane, Marianne&lt;/author&gt;&lt;author&gt;Maginnis, Natasha&lt;/author&gt;&lt;author&gt;Coffin, Juli&lt;/author&gt;&lt;author&gt;Carapetis, Jonathan R&lt;/author&gt;&lt;/authors&gt;&lt;/contributors&gt;&lt;titles&gt;&lt;title&gt;HipHop2SToP a community-led health promotion initiative empowering Aboriginal youth in the Kimberley region of Western Australia: a process evaluation&lt;/title&gt;&lt;secondary-title&gt;Frontiers in Public Health&lt;/secondary-title&gt;&lt;/titles&gt;&lt;periodical&gt;&lt;full-title&gt;Frontiers in public health&lt;/full-title&gt;&lt;/periodical&gt;&lt;volume&gt;11&lt;/volume&gt;&lt;dates&gt;&lt;year&gt;2023&lt;/year&gt;&lt;/dates&gt;&lt;urls&gt;&lt;related-urls&gt;&lt;url&gt;https://www.frontiersin.org/journals/public-health/articles/10.3389/fpubh.2023.1258517/full&lt;/url&gt;&lt;/related-urls&gt;&lt;/urls&gt;&lt;/record&gt;&lt;/Cite&gt;&lt;/EndNote&gt;</w:instrText>
      </w:r>
      <w:r w:rsidRPr="00B100C0">
        <w:fldChar w:fldCharType="separate"/>
      </w:r>
      <w:r w:rsidRPr="00B100C0">
        <w:rPr>
          <w:noProof/>
        </w:rPr>
        <w:t>McRae, Walker, et al. (2023)</w:t>
      </w:r>
      <w:r w:rsidRPr="00B100C0">
        <w:fldChar w:fldCharType="end"/>
      </w:r>
      <w:r w:rsidRPr="00B100C0">
        <w:t xml:space="preserve"> undertook a qualitative process evaluation of HipHop2SToP and found that youth across the community actively engaged in with these videos, validating this Indigenous and community-led approach. </w:t>
      </w:r>
    </w:p>
    <w:p w14:paraId="5AF014F8" w14:textId="77777777" w:rsidR="006D4D91" w:rsidRPr="006D4D91" w:rsidRDefault="006D4D91" w:rsidP="006D4D91">
      <w:pPr>
        <w:pStyle w:val="Heading4"/>
      </w:pPr>
      <w:r w:rsidRPr="006D4D91">
        <w:t>Public health messaging tailored to people who inject drugs</w:t>
      </w:r>
    </w:p>
    <w:p w14:paraId="47614F80" w14:textId="211C55C6" w:rsidR="006D4D91" w:rsidRPr="00B100C0" w:rsidRDefault="006D4D91" w:rsidP="006D4D91">
      <w:r w:rsidRPr="00B100C0">
        <w:t xml:space="preserve">Another example of evidence of intervention at the primordial level addressing skin infections was that of a skin and needle hygiene behavioural intervention called SKIN, which aimed to reduce skin and soft-tissue infections among PWID in Boston. SKIN included two sessions of psychoeducation, demonstrations of positive skin care behaviours and deployed motivational interviewing techniques. The programme was delivered over four years to 128 people </w:t>
      </w:r>
      <w:r w:rsidRPr="00B100C0">
        <w:fldChar w:fldCharType="begin"/>
      </w:r>
      <w:r w:rsidRPr="00B100C0">
        <w:instrText xml:space="preserve"> ADDIN EN.CITE &lt;EndNote&gt;&lt;Cite&gt;&lt;Author&gt;Phillips&lt;/Author&gt;&lt;Year&gt;2021&lt;/Year&gt;&lt;RecNum&gt;361&lt;/RecNum&gt;&lt;DisplayText&gt;(Phillips et al., 2021)&lt;/DisplayText&gt;&lt;record&gt;&lt;rec-number&gt;361&lt;/rec-number&gt;&lt;foreign-keys&gt;&lt;key app="EN" db-id="xtwwf9wd8zrwe7etp5xpxt2mwzvtz2es5ttr" timestamp="1710470210"&gt;361&lt;/key&gt;&lt;/foreign-keys&gt;&lt;ref-type name="Electronic Article"&gt;43&lt;/ref-type&gt;&lt;contributors&gt;&lt;authors&gt;&lt;author&gt;Phillips, Kristina T&lt;/author&gt;&lt;author&gt;Stewart, Catherine&lt;/author&gt;&lt;author&gt;Anderson, Bradley J&lt;/author&gt;&lt;author&gt;Liebschutz, Jane M&lt;/author&gt;&lt;author&gt;Herman, Debra S&lt;/author&gt;&lt;author&gt;Stein, Michael D&lt;/author&gt;&lt;/authors&gt;&lt;/contributors&gt;&lt;titles&gt;&lt;title&gt;A randomized controlled trial of a brief behavioral intervention to reduce skin and soft tissue infections among people who inject drugs&lt;/title&gt;&lt;secondary-title&gt;Drug and Alcohol Dependence&lt;/secondary-title&gt;&lt;/titles&gt;&lt;periodical&gt;&lt;full-title&gt;Drug and alcohol dependence&lt;/full-title&gt;&lt;/periodical&gt;&lt;pages&gt;108646&lt;/pages&gt;&lt;volume&gt;221&lt;/volume&gt;&lt;dates&gt;&lt;year&gt;2021&lt;/year&gt;&lt;/dates&gt;&lt;isbn&gt;0376-8716&lt;/isbn&gt;&lt;urls&gt;&lt;related-urls&gt;&lt;url&gt;https://www.sciencedirect.com/science/article/abs/pii/S0376871621001411&lt;/url&gt;&lt;/related-urls&gt;&lt;/urls&gt;&lt;/record&gt;&lt;/Cite&gt;&lt;/EndNote&gt;</w:instrText>
      </w:r>
      <w:r w:rsidRPr="00B100C0">
        <w:fldChar w:fldCharType="separate"/>
      </w:r>
      <w:r w:rsidRPr="00B100C0">
        <w:rPr>
          <w:noProof/>
        </w:rPr>
        <w:t>(Phillips et al., 2021)</w:t>
      </w:r>
      <w:r w:rsidRPr="00B100C0">
        <w:fldChar w:fldCharType="end"/>
      </w:r>
      <w:r w:rsidRPr="00B100C0">
        <w:t>.</w:t>
      </w:r>
      <w:r w:rsidR="008200C7">
        <w:t xml:space="preserve"> </w:t>
      </w:r>
      <w:r w:rsidRPr="00B100C0">
        <w:t>In a randomised controlled trial studying the programme 35.0% of participants had a lower rate of skin or soft-tissue infections after completion when compared to those in the control arm.</w:t>
      </w:r>
      <w:r w:rsidR="008200C7">
        <w:t xml:space="preserve"> </w:t>
      </w:r>
      <w:r w:rsidRPr="00B100C0">
        <w:t>SKIN is an example of a public health messaging intervention addressing stigma. The programme was tailored to a population group already facing social stigma and having historically experienced poor access to health care. It lifted recognition of the health needs of this population group into normalised health care practice.</w:t>
      </w:r>
    </w:p>
    <w:p w14:paraId="7B33C06E" w14:textId="77777777" w:rsidR="006D4D91" w:rsidRPr="00145FB1" w:rsidRDefault="006D4D91" w:rsidP="006D4D91">
      <w:pPr>
        <w:pStyle w:val="Heading3"/>
      </w:pPr>
      <w:bookmarkStart w:id="38" w:name="_Toc159335917"/>
      <w:bookmarkStart w:id="39" w:name="_Toc175725198"/>
      <w:r w:rsidRPr="00145FB1">
        <w:t xml:space="preserve">Primary </w:t>
      </w:r>
      <w:r>
        <w:t>p</w:t>
      </w:r>
      <w:r w:rsidRPr="00145FB1">
        <w:t>revention of iGAS</w:t>
      </w:r>
      <w:bookmarkEnd w:id="38"/>
      <w:bookmarkEnd w:id="39"/>
      <w:r w:rsidRPr="00145FB1">
        <w:t xml:space="preserve"> </w:t>
      </w:r>
    </w:p>
    <w:p w14:paraId="0B6A417D" w14:textId="77777777" w:rsidR="006D4D91" w:rsidRPr="00145FB1" w:rsidRDefault="006D4D91" w:rsidP="006D4D91">
      <w:r w:rsidRPr="00B100C0">
        <w:t xml:space="preserve">There is a substantial evidence base regarding that stopping the clinical progression of skin infections occurring in specific skin conditions is a primary prevention of iGAS. In the sections that follow, we summarise the evidence by skin condition and/or approach. A key consideration in primary prevention is the phenomena of normalisation of skin conditions and infections (such a school sores) in primary health care settings </w:t>
      </w:r>
      <w:r w:rsidRPr="00B100C0">
        <w:fldChar w:fldCharType="begin"/>
      </w:r>
      <w:r w:rsidRPr="00B100C0">
        <w:instrText xml:space="preserve"> ADDIN EN.CITE &lt;EndNote&gt;&lt;Cite&gt;&lt;Author&gt;Wyber&lt;/Author&gt;&lt;Year&gt;2021&lt;/Year&gt;&lt;RecNum&gt;257&lt;/RecNum&gt;&lt;DisplayText&gt;(Wyber et al., 2021)&lt;/DisplayText&gt;&lt;record&gt;&lt;rec-number&gt;257&lt;/rec-number&gt;&lt;foreign-keys&gt;&lt;key app="EN" db-id="xtwwf9wd8zrwe7etp5xpxt2mwzvtz2es5ttr" timestamp="1706220473"&gt;257&lt;/key&gt;&lt;/foreign-keys&gt;&lt;ref-type name="Journal Article"&gt;17&lt;/ref-type&gt;&lt;contributors&gt;&lt;authors&gt;&lt;author&gt;Wyber, Rosemary&lt;/author&gt;&lt;author&gt;Kelly, Angela&lt;/author&gt;&lt;author&gt;Lee, Anne Marie&lt;/author&gt;&lt;author&gt;Mungatopi, Valerina&lt;/author&gt;&lt;author&gt;Kerrigan, Vicki&lt;/author&gt;&lt;author&gt;Babui, Segora&lt;/author&gt;&lt;author&gt;Black, Nina&lt;/author&gt;&lt;author&gt;Wade, Vicki&lt;/author&gt;&lt;author&gt;Fitzgerald, Christine&lt;/author&gt;&lt;author&gt;Peiris, David&lt;/author&gt;&lt;/authors&gt;&lt;/contributors&gt;&lt;titles&gt;&lt;title&gt;Formative evaluation of a community‐based approach to reduce the incidence of Strep A infections and acute rheumatic fever&lt;/title&gt;&lt;secondary-title&gt;Australian and New Zealand Journal of Public Health&lt;/secondary-title&gt;&lt;/titles&gt;&lt;periodical&gt;&lt;full-title&gt;Australian and New Zealand Journal of Public Health&lt;/full-title&gt;&lt;/periodical&gt;&lt;pages&gt;449-454&lt;/pages&gt;&lt;volume&gt;45&lt;/volume&gt;&lt;number&gt;5&lt;/number&gt;&lt;dates&gt;&lt;year&gt;2021&lt;/year&gt;&lt;/dates&gt;&lt;isbn&gt;1326-0200&lt;/isbn&gt;&lt;urls&gt;&lt;related-urls&gt;&lt;url&gt;https://onlinelibrary.wiley.com/doi/full/10.1111/1753-6405.13127&lt;/url&gt;&lt;/related-urls&gt;&lt;/urls&gt;&lt;/record&gt;&lt;/Cite&gt;&lt;/EndNote&gt;</w:instrText>
      </w:r>
      <w:r w:rsidRPr="00B100C0">
        <w:fldChar w:fldCharType="separate"/>
      </w:r>
      <w:r w:rsidRPr="00B100C0">
        <w:rPr>
          <w:noProof/>
        </w:rPr>
        <w:t>(Wyber et al., 2021)</w:t>
      </w:r>
      <w:r w:rsidRPr="00B100C0">
        <w:fldChar w:fldCharType="end"/>
      </w:r>
      <w:r w:rsidRPr="00B100C0">
        <w:t xml:space="preserve">. Preventative approaches need to address normalisation within communities to ensure timely access to treatment before an infection progresses to serious stages. Additional considerations are noted in the </w:t>
      </w:r>
      <w:r w:rsidRPr="006D4D91">
        <w:rPr>
          <w:rStyle w:val="Hyperlink"/>
        </w:rPr>
        <w:t xml:space="preserve">Supplementary </w:t>
      </w:r>
      <w:hyperlink w:anchor="_Supplementary_Material_6:" w:history="1">
        <w:r w:rsidRPr="006D4D91">
          <w:rPr>
            <w:rStyle w:val="Hyperlink"/>
          </w:rPr>
          <w:t>Material</w:t>
        </w:r>
      </w:hyperlink>
      <w:r w:rsidRPr="006D4D91">
        <w:rPr>
          <w:rStyle w:val="Hyperlink"/>
        </w:rPr>
        <w:t xml:space="preserve"> 6</w:t>
      </w:r>
      <w:r w:rsidRPr="00145FB1">
        <w:t>.</w:t>
      </w:r>
    </w:p>
    <w:p w14:paraId="065EFFE7" w14:textId="77777777" w:rsidR="006D4D91" w:rsidRPr="00145FB1" w:rsidRDefault="006D4D91" w:rsidP="006D4D91">
      <w:pPr>
        <w:pStyle w:val="Heading4"/>
      </w:pPr>
      <w:r w:rsidRPr="00145FB1">
        <w:t xml:space="preserve">GAS </w:t>
      </w:r>
      <w:r>
        <w:t>s</w:t>
      </w:r>
      <w:r w:rsidRPr="00145FB1">
        <w:t xml:space="preserve">kin </w:t>
      </w:r>
      <w:r>
        <w:t>i</w:t>
      </w:r>
      <w:r w:rsidRPr="00145FB1">
        <w:t xml:space="preserve">nfection </w:t>
      </w:r>
      <w:r>
        <w:t>m</w:t>
      </w:r>
      <w:r w:rsidRPr="00145FB1">
        <w:t xml:space="preserve">anagement and </w:t>
      </w:r>
      <w:r>
        <w:t>d</w:t>
      </w:r>
      <w:r w:rsidRPr="00145FB1">
        <w:t>iagnosis</w:t>
      </w:r>
    </w:p>
    <w:p w14:paraId="058BE9D5" w14:textId="18BA4609" w:rsidR="006D4D91" w:rsidRPr="00B100C0" w:rsidRDefault="006D4D91" w:rsidP="006D4D91">
      <w:r w:rsidRPr="00B100C0">
        <w:t xml:space="preserve">Two systematic reviews examined pharmaceutical and non-pharmaceutical treatments for GAS skin infections. </w:t>
      </w:r>
      <w:r w:rsidRPr="00B100C0">
        <w:fldChar w:fldCharType="begin"/>
      </w:r>
      <w:r w:rsidRPr="00B100C0">
        <w:instrText xml:space="preserve"> ADDIN EN.CITE &lt;EndNote&gt;&lt;Cite AuthorYear="1"&gt;&lt;Author&gt;Gahlawat&lt;/Author&gt;&lt;Year&gt;2021&lt;/Year&gt;&lt;RecNum&gt;363&lt;/RecNum&gt;&lt;DisplayText&gt;Gahlawat et al. (2021)&lt;/DisplayText&gt;&lt;record&gt;&lt;rec-number&gt;363&lt;/rec-number&gt;&lt;foreign-keys&gt;&lt;key app="EN" db-id="xtwwf9wd8zrwe7etp5xpxt2mwzvtz2es5ttr" timestamp="1710470210"&gt;363&lt;/key&gt;&lt;/foreign-keys&gt;&lt;ref-type name="Journal Article"&gt;17&lt;/ref-type&gt;&lt;contributors&gt;&lt;authors&gt;&lt;author&gt;Gahlawat, Garima&lt;/author&gt;&lt;author&gt;Tesfaye, Wubshet&lt;/author&gt;&lt;author&gt;Bushell, Mary&lt;/author&gt;&lt;author&gt;Abrha, Solomon&lt;/author&gt;&lt;author&gt;Peterson, Gregory M&lt;/author&gt;&lt;author&gt;Mathew, Cynthia&lt;/author&gt;&lt;author&gt;Sinnollareddy, Mahipal&lt;/author&gt;&lt;author&gt;McMillan, Faye&lt;/author&gt;&lt;author&gt;Samarawickrema, Indira&lt;/author&gt;&lt;author&gt;Calma, Tom&lt;/author&gt;&lt;/authors&gt;&lt;/contributors&gt;&lt;titles&gt;&lt;title&gt;Emerging treatment strategies for impetigo in endemic and nonendemic settings: a systematic review&lt;/title&gt;&lt;secondary-title&gt;Clinical Therapeutics&lt;/secondary-title&gt;&lt;/titles&gt;&lt;periodical&gt;&lt;full-title&gt;Clinical therapeutics&lt;/full-title&gt;&lt;/periodical&gt;&lt;pages&gt;986-1006&lt;/pages&gt;&lt;volume&gt;43&lt;/volume&gt;&lt;number&gt;6&lt;/number&gt;&lt;dates&gt;&lt;year&gt;2021&lt;/year&gt;&lt;/dates&gt;&lt;isbn&gt;0149-2918&lt;/isbn&gt;&lt;urls&gt;&lt;related-urls&gt;&lt;url&gt;https://www.sciencedirect.com/science/article/pii/S0149291821002083&lt;/url&gt;&lt;/related-urls&gt;&lt;/urls&gt;&lt;/record&gt;&lt;/Cite&gt;&lt;/EndNote&gt;</w:instrText>
      </w:r>
      <w:r w:rsidRPr="00B100C0">
        <w:fldChar w:fldCharType="separate"/>
      </w:r>
      <w:r w:rsidRPr="00B100C0">
        <w:rPr>
          <w:noProof/>
        </w:rPr>
        <w:t>Gahlawat et al. (2021)</w:t>
      </w:r>
      <w:r w:rsidRPr="00B100C0">
        <w:fldChar w:fldCharType="end"/>
      </w:r>
      <w:r w:rsidRPr="00B100C0">
        <w:t xml:space="preserve"> reported that in non-endemic settings, ozenoxacin cream (a topical antibiotic) had the strongest evidence of effectiveness. In endemic settings, the strongest performers were oral cotrimoxazole (a systemic antibiotic) and regular intramuscular benzathine penicillin G</w:t>
      </w:r>
      <w:r w:rsidR="008200C7">
        <w:t xml:space="preserve"> </w:t>
      </w:r>
      <w:r w:rsidRPr="00B100C0">
        <w:t xml:space="preserve">injections. The second systematic review by </w:t>
      </w:r>
      <w:r w:rsidRPr="00B100C0">
        <w:fldChar w:fldCharType="begin">
          <w:fldData xml:space="preserve">PEVuZE5vdGU+PENpdGUgQXV0aG9yWWVhcj0iMSI+PEF1dGhvcj5OZXBhbDwvQXV0aG9yPjxZZWFy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==
</w:fldData>
        </w:fldChar>
      </w:r>
      <w:r w:rsidRPr="00B100C0">
        <w:instrText xml:space="preserve"> ADDIN EN.CITE </w:instrText>
      </w:r>
      <w:r w:rsidRPr="00B100C0">
        <w:fldChar w:fldCharType="begin">
          <w:fldData xml:space="preserve">PEVuZE5vdGU+PENpdGUgQXV0aG9yWWVhcj0iMSI+PEF1dGhvcj5OZXBhbDwvQXV0aG9yPjxZZWFy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==
</w:fldData>
        </w:fldChar>
      </w:r>
      <w:r w:rsidRPr="00B100C0">
        <w:instrText xml:space="preserve"> ADDIN EN.CITE.DATA </w:instrText>
      </w:r>
      <w:r w:rsidRPr="00B100C0">
        <w:fldChar w:fldCharType="end"/>
      </w:r>
      <w:r w:rsidRPr="00B100C0">
        <w:fldChar w:fldCharType="separate"/>
      </w:r>
      <w:r w:rsidRPr="00B100C0">
        <w:rPr>
          <w:noProof/>
        </w:rPr>
        <w:t>Nepal et al. (2018)</w:t>
      </w:r>
      <w:r w:rsidRPr="00B100C0">
        <w:fldChar w:fldCharType="end"/>
      </w:r>
      <w:r w:rsidRPr="00B100C0">
        <w:t xml:space="preserve"> had a specific focus on strategies to reduce skin infections among Indigenous youth from Canada, Australia and New Zealand. This study found that effective strategies for treatment and prevention of bacterial skin infections included appropriate clinical management of active infections and lesions, improving environmental and personal hygiene and providing access to swimming pools. The role of community swimming pools in the management of skin infections was also noted in a systematic review by </w:t>
      </w:r>
      <w:r w:rsidRPr="00B100C0">
        <w:fldChar w:fldCharType="begin"/>
      </w:r>
      <w:r w:rsidRPr="00B100C0">
        <w:instrText xml:space="preserve"> ADDIN EN.CITE &lt;EndNote&gt;&lt;Cite AuthorYear="1"&gt;&lt;Author&gt;Hendrickx&lt;/Author&gt;&lt;Year&gt;2016&lt;/Year&gt;&lt;RecNum&gt;365&lt;/RecNum&gt;&lt;DisplayText&gt;Hendrickx et al. (2016)&lt;/DisplayText&gt;&lt;record&gt;&lt;rec-number&gt;365&lt;/rec-number&gt;&lt;foreign-keys&gt;&lt;key app="EN" db-id="xtwwf9wd8zrwe7etp5xpxt2mwzvtz2es5ttr" timestamp="1710470210"&gt;365&lt;/key&gt;&lt;/foreign-keys&gt;&lt;ref-type name="Electronic Article"&gt;43&lt;/ref-type&gt;&lt;contributors&gt;&lt;authors&gt;&lt;author&gt;Hendrickx, David&lt;/author&gt;&lt;author&gt;Stephen, Anna&lt;/author&gt;&lt;author&gt;Lehmann, Deborah&lt;/author&gt;&lt;author&gt;Silva, Desiree&lt;/author&gt;&lt;author&gt;Boelaert, Marleen&lt;/author&gt;&lt;author&gt;Carapetis, Jonathan&lt;/author&gt;&lt;author&gt;Walker, Roz&lt;/author&gt;&lt;/authors&gt;&lt;/contributors&gt;&lt;titles&gt;&lt;title&gt;A systematic review of the evidence that swimming pools improve health and wellbeing in remote Aboriginal communities in Australia&lt;/title&gt;&lt;secondary-title&gt;Australian and New Zealand journal of public health&lt;/secondary-title&gt;&lt;/titles&gt;&lt;periodical&gt;&lt;full-title&gt;Australian and New Zealand Journal of Public Health&lt;/full-title&gt;&lt;/periodical&gt;&lt;pages&gt;30-36&lt;/pages&gt;&lt;volume&gt;40&lt;/volume&gt;&lt;number&gt;1&lt;/number&gt;&lt;dates&gt;&lt;year&gt;2016&lt;/year&gt;&lt;/dates&gt;&lt;isbn&gt;1326-0200&lt;/isbn&gt;&lt;urls&gt;&lt;related-urls&gt;&lt;url&gt;https://www.sciencedirect.com/science/article/pii/S1326020023012396&lt;/url&gt;&lt;/related-urls&gt;&lt;/urls&gt;&lt;/record&gt;&lt;/Cite&gt;&lt;/EndNote&gt;</w:instrText>
      </w:r>
      <w:r w:rsidRPr="00B100C0">
        <w:fldChar w:fldCharType="separate"/>
      </w:r>
      <w:r w:rsidRPr="00B100C0">
        <w:rPr>
          <w:noProof/>
        </w:rPr>
        <w:t>Hendrickx et al. (2016)</w:t>
      </w:r>
      <w:r w:rsidRPr="00B100C0">
        <w:fldChar w:fldCharType="end"/>
      </w:r>
      <w:r w:rsidRPr="00B100C0">
        <w:t>. Prospective studies included in this review found that access to swimming pools was associated with a drop in skin sore prevalence and severity, due to the chlorination of the water.</w:t>
      </w:r>
    </w:p>
    <w:p w14:paraId="63964A99" w14:textId="77777777" w:rsidR="006D4D91" w:rsidRPr="006D4D91" w:rsidRDefault="006D4D91" w:rsidP="006D4D91">
      <w:pPr>
        <w:pStyle w:val="Heading4"/>
      </w:pPr>
      <w:r w:rsidRPr="006D4D91">
        <w:lastRenderedPageBreak/>
        <w:t xml:space="preserve">Scabies management and diagnosis </w:t>
      </w:r>
    </w:p>
    <w:p w14:paraId="17B8AE98" w14:textId="77777777" w:rsidR="006D4D91" w:rsidRPr="006D4D91" w:rsidRDefault="006D4D91" w:rsidP="00EF0EE2">
      <w:pPr>
        <w:pStyle w:val="Heading5"/>
      </w:pPr>
      <w:r w:rsidRPr="006D4D91">
        <w:t>Mass drug administration</w:t>
      </w:r>
    </w:p>
    <w:p w14:paraId="230EBCFC" w14:textId="31B6DC20" w:rsidR="006D4D91" w:rsidRPr="00B100C0" w:rsidRDefault="006D4D91" w:rsidP="006D4D91">
      <w:r w:rsidRPr="00B100C0">
        <w:t xml:space="preserve">Mass drug administration (MDA) is an internationally well-established and researched intervention method to manage endemic scabies. A systematic review in 2021 found that the average absolute reduction in scabies prevalence following MDA was 22%; the average relative reduction was 73.4% </w:t>
      </w:r>
      <w:r w:rsidRPr="00B100C0">
        <w:fldChar w:fldCharType="begin"/>
      </w:r>
      <w:r w:rsidRPr="00B100C0">
        <w:instrText xml:space="preserve"> ADDIN EN.CITE &lt;EndNote&gt;&lt;Cite&gt;&lt;Author&gt;Rinaldi&lt;/Author&gt;&lt;Year&gt;2021&lt;/Year&gt;&lt;RecNum&gt;366&lt;/RecNum&gt;&lt;DisplayText&gt;(Rinaldi &amp;amp; Porter, 2021)&lt;/DisplayText&gt;&lt;record&gt;&lt;rec-number&gt;366&lt;/rec-number&gt;&lt;foreign-keys&gt;&lt;key app="EN" db-id="xtwwf9wd8zrwe7etp5xpxt2mwzvtz2es5ttr" timestamp="1710470210"&gt;366&lt;/key&gt;&lt;/foreign-keys&gt;&lt;ref-type name="Electronic Article"&gt;43&lt;/ref-type&gt;&lt;contributors&gt;&lt;authors&gt;&lt;author&gt;Rinaldi, Giulia&lt;/author&gt;&lt;author&gt;Porter, Kholoud&lt;/author&gt;&lt;/authors&gt;&lt;/contributors&gt;&lt;titles&gt;&lt;title&gt;Mass drug administration for endemic scabies: a systematic review&lt;/title&gt;&lt;secondary-title&gt;Tropical Diseases, Travel Medicine and Vaccines&lt;/secondary-title&gt;&lt;/titles&gt;&lt;periodical&gt;&lt;full-title&gt;Tropical Diseases, Travel Medicine and Vaccines&lt;/full-title&gt;&lt;/periodical&gt;&lt;pages&gt;1-13&lt;/pages&gt;&lt;volume&gt;7&lt;/volume&gt;&lt;number&gt;1&lt;/number&gt;&lt;dates&gt;&lt;year&gt;2021&lt;/year&gt;&lt;/dates&gt;&lt;isbn&gt;2055-0936&lt;/isbn&gt;&lt;urls&gt;&lt;related-urls&gt;&lt;url&gt;https://link.springer.com/article/10.1186/s40794-021-00143-5&lt;/url&gt;&lt;/related-urls&gt;&lt;/urls&gt;&lt;/record&gt;&lt;/Cite&gt;&lt;/EndNote&gt;</w:instrText>
      </w:r>
      <w:r w:rsidRPr="00B100C0">
        <w:fldChar w:fldCharType="separate"/>
      </w:r>
      <w:r w:rsidRPr="00B100C0">
        <w:rPr>
          <w:noProof/>
        </w:rPr>
        <w:t>(Rinaldi &amp; Porter, 2021)</w:t>
      </w:r>
      <w:r w:rsidRPr="00B100C0">
        <w:fldChar w:fldCharType="end"/>
      </w:r>
      <w:r w:rsidRPr="00B100C0">
        <w:t xml:space="preserve">. In reducing the prevalence of scabies, MDA can also reduce the likelihood of bacterial complications, including impetigo (GAS skin infections). There is clear evidence of the success of MDA as a scabies treatment option in the Solomon Islands, Fiji and Ethiopia. An MDA campaign based in the Amhara region of Ethiopia aimed to control an endemic outbreak within a population of over 9 million people. </w:t>
      </w:r>
      <w:r w:rsidRPr="00B100C0">
        <w:fldChar w:fldCharType="begin"/>
      </w:r>
      <w:r w:rsidRPr="00B100C0">
        <w:instrText xml:space="preserve"> ADDIN EN.CITE &lt;EndNote&gt;&lt;Cite AuthorYear="1"&gt;&lt;Author&gt;Enbiale&lt;/Author&gt;&lt;Year&gt;2020&lt;/Year&gt;&lt;RecNum&gt;352&lt;/RecNum&gt;&lt;DisplayText&gt;Enbiale et al. (2020)&lt;/DisplayText&gt;&lt;record&gt;&lt;rec-number&gt;352&lt;/rec-number&gt;&lt;foreign-keys&gt;&lt;key app="EN" db-id="xtwwf9wd8zrwe7etp5xpxt2mwzvtz2es5ttr" timestamp="1710470209"&gt;352&lt;/key&gt;&lt;/foreign-keys&gt;&lt;ref-type name="Journal Article"&gt;17&lt;/ref-type&gt;&lt;contributors&gt;&lt;authors&gt;&lt;author&gt;Enbiale, Wendemagegn&lt;/author&gt;&lt;author&gt;Baynie, Tariku Belachew&lt;/author&gt;&lt;author&gt;Ayalew, Ashenafie&lt;/author&gt;&lt;author&gt;Gebrehiwot, Tekilehayimanot&lt;/author&gt;&lt;author&gt;Getanew, Tesfa&lt;/author&gt;&lt;author&gt;Ayal, Alie&lt;/author&gt;&lt;author&gt;Ayalew, Misganaw&lt;/author&gt;&lt;author&gt;De Vries, Henry Jc&lt;/author&gt;&lt;author&gt;Takarinda, Kuda&lt;/author&gt;&lt;author&gt;Manzi, Marcel&lt;/author&gt;&lt;/authors&gt;&lt;/contributors&gt;&lt;titles&gt;&lt;title&gt;“Stopping the itch”: mass drug administration for scabies outbreak control covered for over nine million people in Ethiopia&lt;/title&gt;&lt;secondary-title&gt;Journal of Infection in Developing Countries&lt;/secondary-title&gt;&lt;/titles&gt;&lt;periodical&gt;&lt;full-title&gt;Journal of Infection in Developing Countries&lt;/full-title&gt;&lt;/periodical&gt;&lt;pages&gt;28S-35S&lt;/pages&gt;&lt;volume&gt;14&lt;/volume&gt;&lt;number&gt;06.1&lt;/number&gt;&lt;dates&gt;&lt;year&gt;2020&lt;/year&gt;&lt;/dates&gt;&lt;isbn&gt;1972-2680&lt;/isbn&gt;&lt;urls&gt;&lt;related-urls&gt;&lt;url&gt;https://jidc.org/index.php/journal/article/view/32614793&lt;/url&gt;&lt;/related-urls&gt;&lt;/urls&gt;&lt;/record&gt;&lt;/Cite&gt;&lt;/EndNote&gt;</w:instrText>
      </w:r>
      <w:r w:rsidRPr="00B100C0">
        <w:fldChar w:fldCharType="separate"/>
      </w:r>
      <w:r w:rsidRPr="00B100C0">
        <w:rPr>
          <w:noProof/>
        </w:rPr>
        <w:t>Enbiale et al. (2020)</w:t>
      </w:r>
      <w:r w:rsidRPr="00B100C0">
        <w:fldChar w:fldCharType="end"/>
      </w:r>
      <w:r w:rsidRPr="00B100C0">
        <w:t xml:space="preserve"> outlined a campaign process which included community and health care mobilisation and advocacy, engagement of local leaders, and field implementation and monitoring. A before and after trial in the Northern Division of Fiji aimed to assess the impact of MDA on bacterial complications of scabies within a population of 131,914 </w:t>
      </w:r>
      <w:r w:rsidRPr="00B100C0">
        <w:fldChar w:fldCharType="begin"/>
      </w:r>
      <w:r w:rsidRPr="00B100C0">
        <w:instrText xml:space="preserve"> ADDIN EN.CITE &lt;EndNote&gt;&lt;Cite&gt;&lt;Author&gt;Thean&lt;/Author&gt;&lt;Year&gt;2022&lt;/Year&gt;&lt;RecNum&gt;114&lt;/RecNum&gt;&lt;DisplayText&gt;(Thean et al., 2022)&lt;/DisplayText&gt;&lt;record&gt;&lt;rec-number&gt;114&lt;/rec-number&gt;&lt;foreign-keys&gt;&lt;key app="EN" db-id="xtwwf9wd8zrwe7etp5xpxt2mwzvtz2es5ttr" timestamp="1704832321"&gt;114&lt;/key&gt;&lt;/foreign-keys&gt;&lt;ref-type name="Electronic Article"&gt;43&lt;/ref-type&gt;&lt;contributors&gt;&lt;authors&gt;&lt;author&gt;Thean, Li Jun&lt;/author&gt;&lt;author&gt;Romani, Lucia&lt;/author&gt;&lt;author&gt;Engelman, Daniel&lt;/author&gt;&lt;author&gt;Wand, Handan&lt;/author&gt;&lt;author&gt;Jenney, Adam&lt;/author&gt;&lt;author&gt;Mani, Jyotishna&lt;/author&gt;&lt;author&gt;Paka, Jessica&lt;/author&gt;&lt;author&gt;Cua, Tuliana&lt;/author&gt;&lt;author&gt;Taole, Sera&lt;/author&gt;&lt;author&gt;Silai, Maciu&lt;/author&gt;&lt;/authors&gt;&lt;/contributors&gt;&lt;titles&gt;&lt;title&gt;Prevention of bacterial complications of scabies using mass drug administration: A population-based, before-after trial in Fiji, 2018–2020&lt;/title&gt;&lt;secondary-title&gt;Lancet Regional Health–Western Pacific&lt;/secondary-title&gt;&lt;/titles&gt;&lt;periodical&gt;&lt;full-title&gt;Lancet Regional Health–Western Pacific&lt;/full-title&gt;&lt;/periodical&gt;&lt;volume&gt;22&lt;/volume&gt;&lt;dates&gt;&lt;year&gt;2022&lt;/year&gt;&lt;/dates&gt;&lt;isbn&gt;2666-6065&lt;/isbn&gt;&lt;urls&gt;&lt;related-urls&gt;&lt;url&gt;https://www.thelancet.com/journals/lanwpc/article/PIIS2666-6065(22)00048-7/fulltext&lt;/url&gt;&lt;/related-urls&gt;&lt;/urls&gt;&lt;/record&gt;&lt;/Cite&gt;&lt;/EndNote&gt;</w:instrText>
      </w:r>
      <w:r w:rsidRPr="00B100C0">
        <w:fldChar w:fldCharType="separate"/>
      </w:r>
      <w:r w:rsidRPr="00B100C0">
        <w:rPr>
          <w:noProof/>
        </w:rPr>
        <w:t>(Thean et al., 2022)</w:t>
      </w:r>
      <w:r w:rsidRPr="00B100C0">
        <w:fldChar w:fldCharType="end"/>
      </w:r>
      <w:r w:rsidRPr="00B100C0">
        <w:t xml:space="preserve">. This study found that the incidence in hospitalisations with skin infections was 17% lower after interventions, and primary health care presentations with scabies and skin infections were 21% lower. Community prevalence of scabies declined from 14.2% to 7.7%, and prevalence of impetigo reduced from 15.3% to 6.1%. There was no evidence of MDA affecting the incidence of childhood iGAS rates and post-streptococcal sequalae (including PSGN), although hospitalisations of these diseases were infrequent in the area. </w:t>
      </w:r>
    </w:p>
    <w:p w14:paraId="4F277DFB" w14:textId="77777777" w:rsidR="006D4D91" w:rsidRPr="00B100C0" w:rsidRDefault="006D4D91" w:rsidP="006D4D91"/>
    <w:p w14:paraId="0774D921" w14:textId="3918F587" w:rsidR="006D4D91" w:rsidRPr="00B100C0" w:rsidRDefault="006D4D91" w:rsidP="006D4D91">
      <w:r w:rsidRPr="00B100C0">
        <w:t xml:space="preserve">Studies have demonstrated that MDA as a treatment strategy for scabies and prevention method for skin infections has a long-term impact. Studies in the Solomon Islands and Fiji have revealed a sustained reduction in scabies and impetigo prevalence three and two years respectively after intervention </w:t>
      </w:r>
      <w:r w:rsidRPr="00B100C0">
        <w:fldChar w:fldCharType="begin">
          <w:fldData xml:space="preserve">PEVuZE5vdGU+PENpdGU+PEF1dGhvcj5NYXJrczwvQXV0aG9yPjxZZWFyPjIwMjA8L1llYXI+PFJl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</w:fldData>
        </w:fldChar>
      </w:r>
      <w:r w:rsidRPr="00B100C0">
        <w:instrText xml:space="preserve"> ADDIN EN.CITE </w:instrText>
      </w:r>
      <w:r w:rsidRPr="00B100C0">
        <w:fldChar w:fldCharType="begin">
          <w:fldData xml:space="preserve">PEVuZE5vdGU+PENpdGU+PEF1dGhvcj5NYXJrczwvQXV0aG9yPjxZZWFyPjIwMjA8L1llYXI+PFJl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</w:fldData>
        </w:fldChar>
      </w:r>
      <w:r w:rsidRPr="00B100C0">
        <w:instrText xml:space="preserve"> ADDIN EN.CITE.DATA </w:instrText>
      </w:r>
      <w:r w:rsidRPr="00B100C0">
        <w:fldChar w:fldCharType="end"/>
      </w:r>
      <w:r w:rsidRPr="00B100C0">
        <w:fldChar w:fldCharType="separate"/>
      </w:r>
      <w:r w:rsidRPr="00B100C0">
        <w:rPr>
          <w:noProof/>
        </w:rPr>
        <w:t>(Marks et al., 2020; Romani et al., 2020)</w:t>
      </w:r>
      <w:r w:rsidRPr="00B100C0">
        <w:fldChar w:fldCharType="end"/>
      </w:r>
      <w:r w:rsidRPr="00B100C0">
        <w:t xml:space="preserve">. Trials and systematic reviews have found oral ivermectin treatment to be the most effective form of treatment. However, this may not be an option for some groups (eg, for pregnant or lactating people) </w:t>
      </w:r>
      <w:r w:rsidRPr="00B100C0">
        <w:fldChar w:fldCharType="begin">
          <w:fldData xml:space="preserve">PEVuZE5vdGU+PENpdGU+PEF1dGhvcj5Sb21hbmk8L0F1dGhvcj48WWVhcj4yMDIwPC9ZZWFyPjxS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</w:fldData>
        </w:fldChar>
      </w:r>
      <w:r w:rsidRPr="00B100C0">
        <w:instrText xml:space="preserve"> ADDIN EN.CITE </w:instrText>
      </w:r>
      <w:r w:rsidRPr="00B100C0">
        <w:fldChar w:fldCharType="begin">
          <w:fldData xml:space="preserve">PEVuZE5vdGU+PENpdGU+PEF1dGhvcj5Sb21hbmk8L0F1dGhvcj48WWVhcj4yMDIwPC9ZZWFyPjxS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</w:fldData>
        </w:fldChar>
      </w:r>
      <w:r w:rsidRPr="00B100C0">
        <w:instrText xml:space="preserve"> ADDIN EN.CITE.DATA </w:instrText>
      </w:r>
      <w:r w:rsidRPr="00B100C0">
        <w:fldChar w:fldCharType="end"/>
      </w:r>
      <w:r w:rsidRPr="00B100C0">
        <w:fldChar w:fldCharType="separate"/>
      </w:r>
      <w:r w:rsidRPr="00B100C0">
        <w:rPr>
          <w:noProof/>
        </w:rPr>
        <w:t>(Enbiale et al., 2020; Rinaldi &amp; Porter, 2021; Romani et al., 2020)</w:t>
      </w:r>
      <w:r w:rsidRPr="00B100C0">
        <w:fldChar w:fldCharType="end"/>
      </w:r>
      <w:r w:rsidRPr="00B100C0">
        <w:t xml:space="preserve">. Additional drivers for MDA success include low levels of migration, high levels of uptake and repeated treatment for those diagnosed with scabies at the baseline </w:t>
      </w:r>
      <w:r w:rsidRPr="00B100C0">
        <w:fldChar w:fldCharType="begin"/>
      </w:r>
      <w:r w:rsidRPr="00B100C0">
        <w:instrText xml:space="preserve"> ADDIN EN.CITE &lt;EndNote&gt;&lt;Cite&gt;&lt;Author&gt;Rinaldi&lt;/Author&gt;&lt;Year&gt;2021&lt;/Year&gt;&lt;RecNum&gt;366&lt;/RecNum&gt;&lt;DisplayText&gt;(Rinaldi &amp;amp; Porter, 2021)&lt;/DisplayText&gt;&lt;record&gt;&lt;rec-number&gt;366&lt;/rec-number&gt;&lt;foreign-keys&gt;&lt;key app="EN" db-id="xtwwf9wd8zrwe7etp5xpxt2mwzvtz2es5ttr" timestamp="1710470210"&gt;366&lt;/key&gt;&lt;/foreign-keys&gt;&lt;ref-type name="Electronic Article"&gt;43&lt;/ref-type&gt;&lt;contributors&gt;&lt;authors&gt;&lt;author&gt;Rinaldi, Giulia&lt;/author&gt;&lt;author&gt;Porter, Kholoud&lt;/author&gt;&lt;/authors&gt;&lt;/contributors&gt;&lt;titles&gt;&lt;title&gt;Mass drug administration for endemic scabies: a systematic review&lt;/title&gt;&lt;secondary-title&gt;Tropical Diseases, Travel Medicine and Vaccines&lt;/secondary-title&gt;&lt;/titles&gt;&lt;periodical&gt;&lt;full-title&gt;Tropical Diseases, Travel Medicine and Vaccines&lt;/full-title&gt;&lt;/periodical&gt;&lt;pages&gt;1-13&lt;/pages&gt;&lt;volume&gt;7&lt;/volume&gt;&lt;number&gt;1&lt;/number&gt;&lt;dates&gt;&lt;year&gt;2021&lt;/year&gt;&lt;/dates&gt;&lt;isbn&gt;2055-0936&lt;/isbn&gt;&lt;urls&gt;&lt;related-urls&gt;&lt;url&gt;https://link.springer.com/article/10.1186/s40794-021-00143-5&lt;/url&gt;&lt;/related-urls&gt;&lt;/urls&gt;&lt;/record&gt;&lt;/Cite&gt;&lt;/EndNote&gt;</w:instrText>
      </w:r>
      <w:r w:rsidRPr="00B100C0">
        <w:fldChar w:fldCharType="separate"/>
      </w:r>
      <w:r w:rsidRPr="00B100C0">
        <w:rPr>
          <w:noProof/>
        </w:rPr>
        <w:t>(Rinaldi &amp; Porter, 2021)</w:t>
      </w:r>
      <w:r w:rsidRPr="00B100C0">
        <w:fldChar w:fldCharType="end"/>
      </w:r>
      <w:r w:rsidRPr="00B100C0">
        <w:t xml:space="preserve">. One study suggested that MDA should not act as a substitute to tackling the socio-economic factors which contribute to endemic scabies disease, including poor sanitation and hygiene </w:t>
      </w:r>
      <w:r w:rsidRPr="00B100C0">
        <w:fldChar w:fldCharType="begin"/>
      </w:r>
      <w:r w:rsidRPr="00B100C0">
        <w:instrText xml:space="preserve"> ADDIN EN.CITE &lt;EndNote&gt;&lt;Cite&gt;&lt;Author&gt;Rinaldi&lt;/Author&gt;&lt;Year&gt;2021&lt;/Year&gt;&lt;RecNum&gt;366&lt;/RecNum&gt;&lt;DisplayText&gt;(Rinaldi &amp;amp; Porter, 2021)&lt;/DisplayText&gt;&lt;record&gt;&lt;rec-number&gt;366&lt;/rec-number&gt;&lt;foreign-keys&gt;&lt;key app="EN" db-id="xtwwf9wd8zrwe7etp5xpxt2mwzvtz2es5ttr" timestamp="1710470210"&gt;366&lt;/key&gt;&lt;/foreign-keys&gt;&lt;ref-type name="Electronic Article"&gt;43&lt;/ref-type&gt;&lt;contributors&gt;&lt;authors&gt;&lt;author&gt;Rinaldi, Giulia&lt;/author&gt;&lt;author&gt;Porter, Kholoud&lt;/author&gt;&lt;/authors&gt;&lt;/contributors&gt;&lt;titles&gt;&lt;title&gt;Mass drug administration for endemic scabies: a systematic review&lt;/title&gt;&lt;secondary-title&gt;Tropical Diseases, Travel Medicine and Vaccines&lt;/secondary-title&gt;&lt;/titles&gt;&lt;periodical&gt;&lt;full-title&gt;Tropical Diseases, Travel Medicine and Vaccines&lt;/full-title&gt;&lt;/periodical&gt;&lt;pages&gt;1-13&lt;/pages&gt;&lt;volume&gt;7&lt;/volume&gt;&lt;number&gt;1&lt;/number&gt;&lt;dates&gt;&lt;year&gt;2021&lt;/year&gt;&lt;/dates&gt;&lt;isbn&gt;2055-0936&lt;/isbn&gt;&lt;urls&gt;&lt;related-urls&gt;&lt;url&gt;https://link.springer.com/article/10.1186/s40794-021-00143-5&lt;/url&gt;&lt;/related-urls&gt;&lt;/urls&gt;&lt;/record&gt;&lt;/Cite&gt;&lt;/EndNote&gt;</w:instrText>
      </w:r>
      <w:r w:rsidRPr="00B100C0">
        <w:fldChar w:fldCharType="separate"/>
      </w:r>
      <w:r w:rsidRPr="00B100C0">
        <w:rPr>
          <w:noProof/>
        </w:rPr>
        <w:t>(Rinaldi &amp; Porter, 2021)</w:t>
      </w:r>
      <w:r w:rsidRPr="00B100C0">
        <w:fldChar w:fldCharType="end"/>
      </w:r>
      <w:r w:rsidRPr="00B100C0">
        <w:t xml:space="preserve">. The authors in </w:t>
      </w:r>
      <w:r w:rsidRPr="00B100C0">
        <w:fldChar w:fldCharType="begin">
          <w:fldData xml:space="preserve">PEVuZE5vdGU+PENpdGUgQXV0aG9yWWVhcj0iMSI+PEF1dGhvcj5OZXBhbDwvQXV0aG9yPjxZZWFy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==
</w:fldData>
        </w:fldChar>
      </w:r>
      <w:r w:rsidRPr="00B100C0">
        <w:instrText xml:space="preserve"> ADDIN EN.CITE </w:instrText>
      </w:r>
      <w:r w:rsidRPr="00B100C0">
        <w:fldChar w:fldCharType="begin">
          <w:fldData xml:space="preserve">PEVuZE5vdGU+PENpdGUgQXV0aG9yWWVhcj0iMSI+PEF1dGhvcj5OZXBhbDwvQXV0aG9yPjxZZWFy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==
</w:fldData>
        </w:fldChar>
      </w:r>
      <w:r w:rsidRPr="00B100C0">
        <w:instrText xml:space="preserve"> ADDIN EN.CITE.DATA </w:instrText>
      </w:r>
      <w:r w:rsidRPr="00B100C0">
        <w:fldChar w:fldCharType="end"/>
      </w:r>
      <w:r w:rsidRPr="00B100C0">
        <w:fldChar w:fldCharType="separate"/>
      </w:r>
      <w:r w:rsidRPr="00B100C0">
        <w:rPr>
          <w:noProof/>
        </w:rPr>
        <w:t>Nepal et al. (2018)</w:t>
      </w:r>
      <w:r w:rsidRPr="00B100C0">
        <w:fldChar w:fldCharType="end"/>
      </w:r>
      <w:r w:rsidRPr="00B100C0">
        <w:t xml:space="preserve"> concluded that until underlying socio-economic conditions were addressed, skin infections would continue to be a burden in some communities. </w:t>
      </w:r>
    </w:p>
    <w:p w14:paraId="0D9012BD" w14:textId="77777777" w:rsidR="006D4D91" w:rsidRPr="00B100C0" w:rsidRDefault="006D4D91" w:rsidP="006D4D91"/>
    <w:p w14:paraId="28BA88B4" w14:textId="77777777" w:rsidR="006D4D91" w:rsidRPr="00B100C0" w:rsidRDefault="006D4D91" w:rsidP="006D4D91">
      <w:r w:rsidRPr="00B100C0">
        <w:t>Much of the evidence base for the treatment and management of scabies in international settings points to MDA as an effective intervention strategy. There is, however, evidence of innovative interventions emerging, including the use of artificial intelligence (AI), tele-dermatology and remote community health providers to enhance diagnosis and management.</w:t>
      </w:r>
    </w:p>
    <w:p w14:paraId="171B2055" w14:textId="77777777" w:rsidR="006D4D91" w:rsidRPr="006D4D91" w:rsidRDefault="006D4D91" w:rsidP="00EF0EE2">
      <w:pPr>
        <w:pStyle w:val="Heading5"/>
      </w:pPr>
      <w:r w:rsidRPr="006D4D91">
        <w:t>Health education interventions</w:t>
      </w:r>
    </w:p>
    <w:p w14:paraId="06B4268A" w14:textId="3B935DCC" w:rsidR="006D4D91" w:rsidRPr="00B100C0" w:rsidRDefault="006D4D91" w:rsidP="006D4D91">
      <w:pPr>
        <w:rPr>
          <w:szCs w:val="21"/>
        </w:rPr>
      </w:pPr>
      <w:r w:rsidRPr="00B100C0">
        <w:rPr>
          <w:szCs w:val="21"/>
        </w:rPr>
        <w:t xml:space="preserve">In Nigeria, a school-based educational intervention targeting scabies, including aetiology, risk factors, clinical features, treatment and prevention was introduced into </w:t>
      </w:r>
      <w:r w:rsidRPr="00B100C0">
        <w:rPr>
          <w:szCs w:val="21"/>
        </w:rPr>
        <w:lastRenderedPageBreak/>
        <w:t xml:space="preserve">the curriculum of junior secondary school students. A pre- and post-intervention evaluation </w:t>
      </w:r>
      <w:r w:rsidRPr="00B100C0">
        <w:rPr>
          <w:szCs w:val="21"/>
        </w:rPr>
        <w:fldChar w:fldCharType="begin"/>
      </w:r>
      <w:r w:rsidRPr="00B100C0">
        <w:rPr>
          <w:szCs w:val="21"/>
        </w:rPr>
        <w:instrText xml:space="preserve"> ADDIN EN.CITE &lt;EndNote&gt;&lt;Cite&gt;&lt;Author&gt;Ibekwe&lt;/Author&gt;&lt;Year&gt;2020&lt;/Year&gt;&lt;RecNum&gt;369&lt;/RecNum&gt;&lt;DisplayText&gt;(Ibekwe et al., 2020)&lt;/DisplayText&gt;&lt;record&gt;&lt;rec-number&gt;369&lt;/rec-number&gt;&lt;foreign-keys&gt;&lt;key app="EN" db-id="xtwwf9wd8zrwe7etp5xpxt2mwzvtz2es5ttr" timestamp="1710470210"&gt;369&lt;/key&gt;&lt;/foreign-keys&gt;&lt;ref-type name="Journal Article"&gt;17&lt;/ref-type&gt;&lt;contributors&gt;&lt;authors&gt;&lt;author&gt;Ibekwe, Perpetua Uchechi&lt;/author&gt;&lt;author&gt;Henshaw, Eshan B&lt;/author&gt;&lt;author&gt;Otike-Odibi, Bolaji&lt;/author&gt;&lt;author&gt;Okoh, Nnenna U&lt;/author&gt;&lt;author&gt;Ukonu, Bob A&lt;/author&gt;&lt;author&gt;Nnaji, Thomas O&lt;/author&gt;&lt;author&gt;Archibong, Joseph&lt;/author&gt;&lt;author&gt;Altraide, D&lt;/author&gt;&lt;author&gt;Onyekonwu, Chinwe&lt;/author&gt;&lt;author&gt;Okudo, Grace C&lt;/author&gt;&lt;/authors&gt;&lt;/contributors&gt;&lt;titles&gt;&lt;title&gt;Scabies education in secondary schools: A multicenter study&lt;/title&gt;&lt;secondary-title&gt;Annals of African Medicine&lt;/secondary-title&gt;&lt;/titles&gt;&lt;periodical&gt;&lt;full-title&gt;Annals of African Medicine&lt;/full-title&gt;&lt;/periodical&gt;&lt;pages&gt;263&lt;/pages&gt;&lt;volume&gt;19&lt;/volume&gt;&lt;number&gt;4&lt;/number&gt;&lt;dates&gt;&lt;year&gt;2020&lt;/year&gt;&lt;/dates&gt;&lt;urls&gt;&lt;related-urls&gt;&lt;url&gt;https://journals.lww.com/aoam/fulltext/2020/19040/scabies_education_in_secondary_schools__a.8.aspx&lt;/url&gt;&lt;/related-urls&gt;&lt;/urls&gt;&lt;/record&gt;&lt;/Cite&gt;&lt;/EndNote&gt;</w:instrText>
      </w:r>
      <w:r w:rsidRPr="00B100C0">
        <w:rPr>
          <w:szCs w:val="21"/>
        </w:rPr>
        <w:fldChar w:fldCharType="separate"/>
      </w:r>
      <w:r w:rsidRPr="00B100C0">
        <w:rPr>
          <w:noProof/>
          <w:szCs w:val="21"/>
        </w:rPr>
        <w:t>(Ibekwe et al., 2020)</w:t>
      </w:r>
      <w:r w:rsidRPr="00B100C0">
        <w:rPr>
          <w:szCs w:val="21"/>
        </w:rPr>
        <w:fldChar w:fldCharType="end"/>
      </w:r>
      <w:r w:rsidRPr="00B100C0">
        <w:rPr>
          <w:szCs w:val="21"/>
        </w:rPr>
        <w:t xml:space="preserve"> highlighted that the frequent health talks the intervention entailed increased students’ awareness and knowledge of scabies transmission and prevention. Researchers noted that the intervention may have reduced apprehension and stigma with regard to accessing scabies treatment and diagnosis. </w:t>
      </w:r>
    </w:p>
    <w:p w14:paraId="1F8237A6" w14:textId="77777777" w:rsidR="006D4D91" w:rsidRPr="00B100C0" w:rsidRDefault="006D4D91" w:rsidP="006D4D91">
      <w:pPr>
        <w:rPr>
          <w:szCs w:val="21"/>
        </w:rPr>
      </w:pPr>
    </w:p>
    <w:p w14:paraId="48371E73" w14:textId="77777777" w:rsidR="006D4D91" w:rsidRPr="00B100C0" w:rsidRDefault="006D4D91" w:rsidP="006D4D91">
      <w:pPr>
        <w:rPr>
          <w:szCs w:val="21"/>
        </w:rPr>
      </w:pPr>
      <w:r w:rsidRPr="00B100C0">
        <w:rPr>
          <w:szCs w:val="21"/>
        </w:rPr>
        <w:t>A similar health education-based intervention was carried out in rural Ethiopia targeted to health extension workers, who were trained in the identification and reporting of scabies. A comparative cross-sectional study of this intervention revealed that the introduction of trained and</w:t>
      </w:r>
      <w:r w:rsidRPr="00B100C0" w:rsidDel="00492D13">
        <w:rPr>
          <w:szCs w:val="21"/>
        </w:rPr>
        <w:t xml:space="preserve"> </w:t>
      </w:r>
      <w:r w:rsidRPr="00B100C0">
        <w:rPr>
          <w:szCs w:val="21"/>
        </w:rPr>
        <w:t xml:space="preserve">educated health extension workers resulted in a reduction in the community load of scabies and secondary skin infection </w:t>
      </w:r>
      <w:r w:rsidRPr="00B100C0">
        <w:rPr>
          <w:szCs w:val="21"/>
        </w:rPr>
        <w:fldChar w:fldCharType="begin"/>
      </w:r>
      <w:r w:rsidRPr="00B100C0">
        <w:rPr>
          <w:szCs w:val="21"/>
        </w:rPr>
        <w:instrText xml:space="preserve"> ADDIN EN.CITE &lt;EndNote&gt;&lt;Cite&gt;&lt;Author&gt;Gezmu&lt;/Author&gt;&lt;Year&gt;2020&lt;/Year&gt;&lt;RecNum&gt;353&lt;/RecNum&gt;&lt;DisplayText&gt;(Gezmu et al., 2020)&lt;/DisplayText&gt;&lt;record&gt;&lt;rec-number&gt;353&lt;/rec-number&gt;&lt;foreign-keys&gt;&lt;key app="EN" db-id="xtwwf9wd8zrwe7etp5xpxt2mwzvtz2es5ttr" timestamp="1710470209"&gt;353&lt;/key&gt;&lt;/foreign-keys&gt;&lt;ref-type name="Journal Article"&gt;17&lt;/ref-type&gt;&lt;contributors&gt;&lt;authors&gt;&lt;author&gt;Gezmu, Tigist&lt;/author&gt;&lt;author&gt;Enbiale, Wendemagegn&lt;/author&gt;&lt;author&gt;Asnakew, Mekuria&lt;/author&gt;&lt;author&gt;Bekele, Alemayehu&lt;/author&gt;&lt;author&gt;Beresaw, Gelila&lt;/author&gt;&lt;author&gt;Nigussie, Mekdes&lt;/author&gt;&lt;author&gt;Takarinda, Kudakwashe&lt;/author&gt;&lt;author&gt;Manzi, Marcel&lt;/author&gt;&lt;author&gt;Zachariah, Rony&lt;/author&gt;&lt;/authors&gt;&lt;/contributors&gt;&lt;titles&gt;&lt;title&gt;Does training of Health Extension Workers reduce scabies load in district health facilities in rural Ethiopia?&lt;/title&gt;&lt;secondary-title&gt;Journal of Infection in Developing Countries&lt;/secondary-title&gt;&lt;/titles&gt;&lt;periodical&gt;&lt;full-title&gt;Journal of Infection in Developing Countries&lt;/full-title&gt;&lt;/periodical&gt;&lt;pages&gt;36S-41S&lt;/pages&gt;&lt;volume&gt;14&lt;/volume&gt;&lt;number&gt;06.1&lt;/number&gt;&lt;dates&gt;&lt;year&gt;2020&lt;/year&gt;&lt;/dates&gt;&lt;isbn&gt;1972-2680&lt;/isbn&gt;&lt;urls&gt;&lt;related-urls&gt;&lt;url&gt;https://jidc.org/index.php/journal/article/view/32614794&lt;/url&gt;&lt;/related-urls&gt;&lt;/urls&gt;&lt;/record&gt;&lt;/Cite&gt;&lt;/EndNote&gt;</w:instrText>
      </w:r>
      <w:r w:rsidRPr="00B100C0">
        <w:rPr>
          <w:szCs w:val="21"/>
        </w:rPr>
        <w:fldChar w:fldCharType="separate"/>
      </w:r>
      <w:r w:rsidRPr="00B100C0">
        <w:rPr>
          <w:noProof/>
          <w:szCs w:val="21"/>
        </w:rPr>
        <w:t>(Gezmu et al., 2020)</w:t>
      </w:r>
      <w:r w:rsidRPr="00B100C0">
        <w:rPr>
          <w:szCs w:val="21"/>
        </w:rPr>
        <w:fldChar w:fldCharType="end"/>
      </w:r>
      <w:r w:rsidRPr="00B100C0">
        <w:rPr>
          <w:szCs w:val="21"/>
        </w:rPr>
        <w:t xml:space="preserve">. </w:t>
      </w:r>
    </w:p>
    <w:p w14:paraId="059802F7" w14:textId="77777777" w:rsidR="006D4D91" w:rsidRPr="00D56147" w:rsidRDefault="006D4D91" w:rsidP="00EF0EE2">
      <w:pPr>
        <w:pStyle w:val="Heading5"/>
      </w:pPr>
      <w:r w:rsidRPr="00080AD4">
        <w:t>E-</w:t>
      </w:r>
      <w:r>
        <w:t>h</w:t>
      </w:r>
      <w:r w:rsidRPr="00080AD4">
        <w:t>ealth platforms and artificial intelligence</w:t>
      </w:r>
      <w:r>
        <w:t xml:space="preserve"> </w:t>
      </w:r>
    </w:p>
    <w:p w14:paraId="33B66166" w14:textId="619D9B4B" w:rsidR="006D4D91" w:rsidRPr="00B100C0" w:rsidRDefault="006D4D91" w:rsidP="006D4D91">
      <w:pPr>
        <w:rPr>
          <w:szCs w:val="21"/>
        </w:rPr>
      </w:pPr>
      <w:r w:rsidRPr="00B100C0">
        <w:rPr>
          <w:szCs w:val="21"/>
        </w:rPr>
        <w:t xml:space="preserve">eSkinHealth is a novel and innovative health app introduced in sub-Saharan Africa to help with the detection and management of skin diseases in resource-limited settings. This field-adapted platform serves as a portable electronic patient chart including tele-dermatology. Users input data into a computerised system to be analysed alongside an international database related to neglected tropical skin diseases (including scabies). The app was used as a comparative intervention to study the utility of AI as an effective and feasible way to diagnose neglected tropical diseases (including scabies). A mixed-methods pilot study revealed that all participants were satisfied with the app, and community health care providers felt empowered being equipped with this tool </w:t>
      </w:r>
      <w:r w:rsidRPr="00B100C0">
        <w:rPr>
          <w:szCs w:val="21"/>
        </w:rPr>
        <w:fldChar w:fldCharType="begin"/>
      </w:r>
      <w:r w:rsidRPr="00B100C0">
        <w:rPr>
          <w:szCs w:val="21"/>
        </w:rPr>
        <w:instrText xml:space="preserve"> ADDIN EN.CITE &lt;EndNote&gt;&lt;Cite&gt;&lt;Author&gt;Yotsu&lt;/Author&gt;&lt;Year&gt;2023&lt;/Year&gt;&lt;RecNum&gt;370&lt;/RecNum&gt;&lt;DisplayText&gt;(Yotsu, Almamy, et al., 2023)&lt;/DisplayText&gt;&lt;record&gt;&lt;rec-number&gt;370&lt;/rec-number&gt;&lt;foreign-keys&gt;&lt;key app="EN" db-id="xtwwf9wd8zrwe7etp5xpxt2mwzvtz2es5ttr" timestamp="1710470210"&gt;370&lt;/key&gt;&lt;/foreign-keys&gt;&lt;ref-type name="Journal Article"&gt;17&lt;/ref-type&gt;&lt;contributors&gt;&lt;authors&gt;&lt;author&gt;Yotsu, Rie R&lt;/author&gt;&lt;author&gt;Almamy, Diabate&lt;/author&gt;&lt;author&gt;Vagamon, Bamba&lt;/author&gt;&lt;author&gt;Ugai, Kazuko&lt;/author&gt;&lt;author&gt;Itoh, Sakiko&lt;/author&gt;&lt;author&gt;Koffi, Yao Didier&lt;/author&gt;&lt;author&gt;Kaloga, Mamadou&lt;/author&gt;&lt;author&gt;Dizoé, Ligué Agui Sylvestre&lt;/author&gt;&lt;author&gt;Kouadio, Kouamé&lt;/author&gt;&lt;author&gt;Aka, N’guetta&lt;/author&gt;&lt;/authors&gt;&lt;/contributors&gt;&lt;titles&gt;&lt;title&gt;An mHealth App (eSkinHealth) for Detecting and Managing Skin Diseases in Resource-Limited Settings: Mixed Methods Pilot Study&lt;/title&gt;&lt;secondary-title&gt;JMIR Dermatology&lt;/secondary-title&gt;&lt;/titles&gt;&lt;periodical&gt;&lt;full-title&gt;JMIR Dermatology&lt;/full-title&gt;&lt;/periodical&gt;&lt;pages&gt;e46295&lt;/pages&gt;&lt;volume&gt;6&lt;/volume&gt;&lt;dates&gt;&lt;year&gt;2023&lt;/year&gt;&lt;/dates&gt;&lt;isbn&gt;2562-0959&lt;/isbn&gt;&lt;urls&gt;&lt;/urls&gt;&lt;/record&gt;&lt;/Cite&gt;&lt;/EndNote&gt;</w:instrText>
      </w:r>
      <w:r w:rsidRPr="00B100C0">
        <w:rPr>
          <w:szCs w:val="21"/>
        </w:rPr>
        <w:fldChar w:fldCharType="separate"/>
      </w:r>
      <w:r w:rsidRPr="00B100C0">
        <w:rPr>
          <w:noProof/>
          <w:szCs w:val="21"/>
        </w:rPr>
        <w:t>(Yotsu, Almamy, et al., 2023)</w:t>
      </w:r>
      <w:r w:rsidRPr="00B100C0">
        <w:rPr>
          <w:szCs w:val="21"/>
        </w:rPr>
        <w:fldChar w:fldCharType="end"/>
      </w:r>
      <w:r w:rsidRPr="00B100C0">
        <w:rPr>
          <w:szCs w:val="21"/>
        </w:rPr>
        <w:t xml:space="preserve">. In the intervention arm, AI accurately diagnosed 72.9% of cases through photos and videos within the eSkinHealth app. In comparison in the control arm, of the cases assessed by humans without the use of the tele-dermatology function, 66% were not diagnosed with any specific condition. </w:t>
      </w:r>
    </w:p>
    <w:p w14:paraId="765B6ABA" w14:textId="77777777" w:rsidR="006D4D91" w:rsidRPr="00B100C0" w:rsidRDefault="006D4D91" w:rsidP="006D4D91">
      <w:pPr>
        <w:rPr>
          <w:szCs w:val="21"/>
        </w:rPr>
      </w:pPr>
    </w:p>
    <w:p w14:paraId="76C34B36" w14:textId="77777777" w:rsidR="006D4D91" w:rsidRPr="00B100C0" w:rsidRDefault="006D4D91" w:rsidP="006D4D91">
      <w:pPr>
        <w:rPr>
          <w:szCs w:val="21"/>
        </w:rPr>
      </w:pPr>
      <w:r w:rsidRPr="00B100C0">
        <w:rPr>
          <w:szCs w:val="21"/>
        </w:rPr>
        <w:t xml:space="preserve">The study noted that internet connection was required for certain functions, which may hinder the use of this tool in particular settings. A follow-up pilot study has added to the AI arm of this work by using the data and images collected to examine the diagnostic abilities and feasibility of two neural network models </w:t>
      </w:r>
      <w:r w:rsidRPr="00B100C0">
        <w:rPr>
          <w:szCs w:val="21"/>
        </w:rPr>
        <w:fldChar w:fldCharType="begin"/>
      </w:r>
      <w:r w:rsidRPr="00B100C0">
        <w:rPr>
          <w:szCs w:val="21"/>
        </w:rPr>
        <w:instrText xml:space="preserve"> ADDIN EN.CITE &lt;EndNote&gt;&lt;Cite&gt;&lt;Author&gt;Yotsu&lt;/Author&gt;&lt;Year&gt;2023&lt;/Year&gt;&lt;RecNum&gt;371&lt;/RecNum&gt;&lt;DisplayText&gt;(Yotsu, Ding, et al., 2023)&lt;/DisplayText&gt;&lt;record&gt;&lt;rec-number&gt;371&lt;/rec-number&gt;&lt;foreign-keys&gt;&lt;key app="EN" db-id="xtwwf9wd8zrwe7etp5xpxt2mwzvtz2es5ttr" timestamp="1710470210"&gt;371&lt;/key&gt;&lt;/foreign-keys&gt;&lt;ref-type name="Journal Article"&gt;17&lt;/ref-type&gt;&lt;contributors&gt;&lt;authors&gt;&lt;author&gt;Yotsu, Rie R&lt;/author&gt;&lt;author&gt;Ding, Zhengming&lt;/author&gt;&lt;author&gt;Hamm, Jihun&lt;/author&gt;&lt;author&gt;Blanton, Ronald E&lt;/author&gt;&lt;/authors&gt;&lt;/contributors&gt;&lt;titles&gt;&lt;title&gt;Deep learning for AI-based diagnosis of skin-related neglected tropical diseases: A pilot study&lt;/title&gt;&lt;secondary-title&gt;PLOS Neglected Tropical Diseases&lt;/secondary-title&gt;&lt;/titles&gt;&lt;periodical&gt;&lt;full-title&gt;PLOS Neglected Tropical Diseases&lt;/full-title&gt;&lt;/periodical&gt;&lt;pages&gt;e0011230&lt;/pages&gt;&lt;volume&gt;17&lt;/volume&gt;&lt;number&gt;8&lt;/number&gt;&lt;dates&gt;&lt;year&gt;2023&lt;/year&gt;&lt;/dates&gt;&lt;isbn&gt;1935-2735&lt;/isbn&gt;&lt;urls&gt;&lt;/urls&gt;&lt;/record&gt;&lt;/Cite&gt;&lt;/EndNote&gt;</w:instrText>
      </w:r>
      <w:r w:rsidRPr="00B100C0">
        <w:rPr>
          <w:szCs w:val="21"/>
        </w:rPr>
        <w:fldChar w:fldCharType="separate"/>
      </w:r>
      <w:r w:rsidRPr="00B100C0">
        <w:rPr>
          <w:noProof/>
          <w:szCs w:val="21"/>
        </w:rPr>
        <w:t>(Yotsu, Ding, et al., 2023)</w:t>
      </w:r>
      <w:r w:rsidRPr="00B100C0">
        <w:rPr>
          <w:szCs w:val="21"/>
        </w:rPr>
        <w:fldChar w:fldCharType="end"/>
      </w:r>
      <w:r w:rsidRPr="00B100C0">
        <w:rPr>
          <w:szCs w:val="21"/>
        </w:rPr>
        <w:t>. This study found that these models had an accurate prediction rate of 70% when diagnosing neglected tropical diseases</w:t>
      </w:r>
      <w:r w:rsidRPr="00B100C0">
        <w:rPr>
          <w:rStyle w:val="FootnoteReference"/>
          <w:rFonts w:cs="Segoe UI"/>
          <w:szCs w:val="21"/>
        </w:rPr>
        <w:footnoteReference w:id="12"/>
      </w:r>
      <w:r w:rsidRPr="00B100C0">
        <w:rPr>
          <w:szCs w:val="21"/>
        </w:rPr>
        <w:t xml:space="preserve"> including scabies </w:t>
      </w:r>
      <w:r w:rsidRPr="00B100C0">
        <w:rPr>
          <w:szCs w:val="21"/>
        </w:rPr>
        <w:fldChar w:fldCharType="begin"/>
      </w:r>
      <w:r w:rsidRPr="00B100C0">
        <w:rPr>
          <w:szCs w:val="21"/>
        </w:rPr>
        <w:instrText xml:space="preserve"> ADDIN EN.CITE &lt;EndNote&gt;&lt;Cite&gt;&lt;Author&gt;Yotsu&lt;/Author&gt;&lt;Year&gt;2023&lt;/Year&gt;&lt;RecNum&gt;371&lt;/RecNum&gt;&lt;DisplayText&gt;(Yotsu, Ding, et al., 2023)&lt;/DisplayText&gt;&lt;record&gt;&lt;rec-number&gt;371&lt;/rec-number&gt;&lt;foreign-keys&gt;&lt;key app="EN" db-id="xtwwf9wd8zrwe7etp5xpxt2mwzvtz2es5ttr" timestamp="1710470210"&gt;371&lt;/key&gt;&lt;/foreign-keys&gt;&lt;ref-type name="Journal Article"&gt;17&lt;/ref-type&gt;&lt;contributors&gt;&lt;authors&gt;&lt;author&gt;Yotsu, Rie R&lt;/author&gt;&lt;author&gt;Ding, Zhengming&lt;/author&gt;&lt;author&gt;Hamm, Jihun&lt;/author&gt;&lt;author&gt;Blanton, Ronald E&lt;/author&gt;&lt;/authors&gt;&lt;/contributors&gt;&lt;titles&gt;&lt;title&gt;Deep learning for AI-based diagnosis of skin-related neglected tropical diseases: A pilot study&lt;/title&gt;&lt;secondary-title&gt;PLOS Neglected Tropical Diseases&lt;/secondary-title&gt;&lt;/titles&gt;&lt;periodical&gt;&lt;full-title&gt;PLOS Neglected Tropical Diseases&lt;/full-title&gt;&lt;/periodical&gt;&lt;pages&gt;e0011230&lt;/pages&gt;&lt;volume&gt;17&lt;/volume&gt;&lt;number&gt;8&lt;/number&gt;&lt;dates&gt;&lt;year&gt;2023&lt;/year&gt;&lt;/dates&gt;&lt;isbn&gt;1935-2735&lt;/isbn&gt;&lt;urls&gt;&lt;/urls&gt;&lt;/record&gt;&lt;/Cite&gt;&lt;/EndNote&gt;</w:instrText>
      </w:r>
      <w:r w:rsidRPr="00B100C0">
        <w:rPr>
          <w:szCs w:val="21"/>
        </w:rPr>
        <w:fldChar w:fldCharType="separate"/>
      </w:r>
      <w:r w:rsidRPr="00B100C0">
        <w:rPr>
          <w:noProof/>
          <w:szCs w:val="21"/>
        </w:rPr>
        <w:t>(Yotsu, Ding, et al., 2023)</w:t>
      </w:r>
      <w:r w:rsidRPr="00B100C0">
        <w:rPr>
          <w:szCs w:val="21"/>
        </w:rPr>
        <w:fldChar w:fldCharType="end"/>
      </w:r>
      <w:r w:rsidRPr="00B100C0">
        <w:rPr>
          <w:szCs w:val="21"/>
        </w:rPr>
        <w:t>.</w:t>
      </w:r>
    </w:p>
    <w:p w14:paraId="3D29498F" w14:textId="77777777" w:rsidR="006D4D91" w:rsidRPr="006D4D91" w:rsidRDefault="006D4D91" w:rsidP="006D4D91">
      <w:pPr>
        <w:pStyle w:val="Heading4"/>
      </w:pPr>
      <w:r w:rsidRPr="006D4D91">
        <w:t>Eczema management and diagnosis</w:t>
      </w:r>
    </w:p>
    <w:p w14:paraId="73F7BF00" w14:textId="77777777" w:rsidR="006D4D91" w:rsidRPr="006D4D91" w:rsidRDefault="006D4D91" w:rsidP="00EF0EE2">
      <w:pPr>
        <w:pStyle w:val="Heading5"/>
      </w:pPr>
      <w:r w:rsidRPr="006D4D91">
        <w:t>Caregiver education</w:t>
      </w:r>
    </w:p>
    <w:p w14:paraId="02674ADB" w14:textId="77777777" w:rsidR="006D4D91" w:rsidRPr="00B100C0" w:rsidRDefault="006D4D91" w:rsidP="006D4D91">
      <w:pPr>
        <w:rPr>
          <w:szCs w:val="21"/>
        </w:rPr>
      </w:pPr>
      <w:r w:rsidRPr="00B100C0">
        <w:rPr>
          <w:szCs w:val="21"/>
        </w:rPr>
        <w:t xml:space="preserve">A consistent theme in eczema interventions is the education and inclusion of caregivers, to enhance management and treatment of atopic dermatitis among children. A randomised controlled trial in the United Kingdom </w:t>
      </w:r>
      <w:r w:rsidRPr="00B100C0">
        <w:rPr>
          <w:szCs w:val="21"/>
        </w:rPr>
        <w:fldChar w:fldCharType="begin"/>
      </w:r>
      <w:r w:rsidRPr="00B100C0">
        <w:rPr>
          <w:szCs w:val="21"/>
        </w:rPr>
        <w:instrText xml:space="preserve"> ADDIN EN.CITE &lt;EndNote&gt;&lt;Cite&gt;&lt;Author&gt;Pickett&lt;/Author&gt;&lt;Year&gt;2016&lt;/Year&gt;&lt;RecNum&gt;372&lt;/RecNum&gt;&lt;DisplayText&gt;(Pickett et al., 2016)&lt;/DisplayText&gt;&lt;record&gt;&lt;rec-number&gt;372&lt;/rec-number&gt;&lt;foreign-keys&gt;&lt;key app="EN" db-id="xtwwf9wd8zrwe7etp5xpxt2mwzvtz2es5ttr" timestamp="1710470210"&gt;372&lt;/key&gt;&lt;/foreign-keys&gt;&lt;ref-type name="Electronic Article"&gt;43&lt;/ref-type&gt;&lt;contributors&gt;&lt;authors&gt;&lt;author&gt;Pickett, Karen&lt;/author&gt;&lt;author&gt;Frampton, Geoff&lt;/author&gt;&lt;author&gt;Loveman, Emma&lt;/author&gt;&lt;/authors&gt;&lt;/contributors&gt;&lt;titles&gt;&lt;title&gt;Education to improve quality of life of people with chronic inflammatory skin conditions: a systematic review of the evidence&lt;/title&gt;&lt;secondary-title&gt;British Journal of Dermatology&lt;/secondary-title&gt;&lt;/titles&gt;&lt;periodical&gt;&lt;full-title&gt;British Journal of Dermatology&lt;/full-title&gt;&lt;/periodical&gt;&lt;pages&gt;1228-1241&lt;/pages&gt;&lt;volume&gt;174&lt;/volume&gt;&lt;number&gt;6&lt;/number&gt;&lt;dates&gt;&lt;year&gt;2016&lt;/year&gt;&lt;/dates&gt;&lt;isbn&gt;1365-2133&lt;/isbn&gt;&lt;urls&gt;&lt;related-urls&gt;&lt;url&gt;https://academic.oup.com/bjd/article-abstract/174/6/1228/6616974?login=true&lt;/url&gt;&lt;/related-urls&gt;&lt;/urls&gt;&lt;/record&gt;&lt;/Cite&gt;&lt;/EndNote&gt;</w:instrText>
      </w:r>
      <w:r w:rsidRPr="00B100C0">
        <w:rPr>
          <w:szCs w:val="21"/>
        </w:rPr>
        <w:fldChar w:fldCharType="separate"/>
      </w:r>
      <w:r w:rsidRPr="00B100C0">
        <w:rPr>
          <w:noProof/>
          <w:szCs w:val="21"/>
        </w:rPr>
        <w:t>(Pickett et al., 2016)</w:t>
      </w:r>
      <w:r w:rsidRPr="00B100C0">
        <w:rPr>
          <w:szCs w:val="21"/>
        </w:rPr>
        <w:fldChar w:fldCharType="end"/>
      </w:r>
      <w:r w:rsidRPr="00B100C0">
        <w:rPr>
          <w:szCs w:val="21"/>
        </w:rPr>
        <w:t xml:space="preserve"> found that group-based education for children with eczema and their parents resulted in a greater improvement in health-related quality of life and disease severity. The Promotora de Salud programme in Dallas, in the United States, provides an example of a novel culturally tailored caregiver-based intervention. Promotora de Salud is a</w:t>
      </w:r>
      <w:r w:rsidRPr="00B100C0">
        <w:t xml:space="preserve"> </w:t>
      </w:r>
      <w:r w:rsidRPr="00B100C0">
        <w:rPr>
          <w:szCs w:val="21"/>
        </w:rPr>
        <w:lastRenderedPageBreak/>
        <w:t xml:space="preserve">community health worker programme tailored to Spanish-Speaking Latin American caregivers of paediatric eczema patients. An evaluation by </w:t>
      </w:r>
      <w:r w:rsidRPr="00B100C0">
        <w:rPr>
          <w:szCs w:val="21"/>
        </w:rPr>
        <w:fldChar w:fldCharType="begin"/>
      </w:r>
      <w:r w:rsidRPr="00B100C0">
        <w:rPr>
          <w:szCs w:val="21"/>
        </w:rPr>
        <w:instrText xml:space="preserve"> ADDIN EN.CITE &lt;EndNote&gt;&lt;Cite&gt;&lt;Author&gt;Joseph&lt;/Author&gt;&lt;Year&gt;2022&lt;/Year&gt;&lt;RecNum&gt;373&lt;/RecNum&gt;&lt;DisplayText&gt;(Joseph et al., 2022)&lt;/DisplayText&gt;&lt;record&gt;&lt;rec-number&gt;373&lt;/rec-number&gt;&lt;foreign-keys&gt;&lt;key app="EN" db-id="xtwwf9wd8zrwe7etp5xpxt2mwzvtz2es5ttr" timestamp="1710470210"&gt;373&lt;/key&gt;&lt;/foreign-keys&gt;&lt;ref-type name="Journal Article"&gt;17&lt;/ref-type&gt;&lt;contributors&gt;&lt;authors&gt;&lt;author&gt;Joseph, Adrienne K&lt;/author&gt;&lt;author&gt;Chen, Henry W&lt;/author&gt;&lt;author&gt;Hassan Youssef, Sara&lt;/author&gt;&lt;author&gt;Limmer, Emily E&lt;/author&gt;&lt;author&gt;Eifert, Faye&lt;/author&gt;&lt;author&gt;Dominguez, Arturo R&lt;/author&gt;&lt;/authors&gt;&lt;/contributors&gt;&lt;titles&gt;&lt;title&gt;Evaluating the impact of a community health worker (Promotora de Salud) program on attitudes and beliefs regarding atopic dermatitis among Spanish‐speaking Latin‐American caregivers&lt;/title&gt;&lt;secondary-title&gt;Pediatric dermatology&lt;/secondary-title&gt;&lt;/titles&gt;&lt;periodical&gt;&lt;full-title&gt;Pediatric Dermatology&lt;/full-title&gt;&lt;/periodical&gt;&lt;pages&gt;182-186&lt;/pages&gt;&lt;volume&gt;39&lt;/volume&gt;&lt;number&gt;2&lt;/number&gt;&lt;dates&gt;&lt;year&gt;2022&lt;/year&gt;&lt;/dates&gt;&lt;isbn&gt;0736-8046&lt;/isbn&gt;&lt;urls&gt;&lt;related-urls&gt;&lt;url&gt;https://onlinelibrary.wiley.com/doi/abs/10.1111/pde.14917&lt;/url&gt;&lt;/related-urls&gt;&lt;/urls&gt;&lt;/record&gt;&lt;/Cite&gt;&lt;/EndNote&gt;</w:instrText>
      </w:r>
      <w:r w:rsidRPr="00B100C0">
        <w:rPr>
          <w:szCs w:val="21"/>
        </w:rPr>
        <w:fldChar w:fldCharType="separate"/>
      </w:r>
      <w:r w:rsidRPr="00B100C0">
        <w:rPr>
          <w:noProof/>
          <w:szCs w:val="21"/>
        </w:rPr>
        <w:t>(Joseph et al., 2022)</w:t>
      </w:r>
      <w:r w:rsidRPr="00B100C0">
        <w:rPr>
          <w:szCs w:val="21"/>
        </w:rPr>
        <w:fldChar w:fldCharType="end"/>
      </w:r>
      <w:r w:rsidRPr="00B100C0">
        <w:rPr>
          <w:szCs w:val="21"/>
        </w:rPr>
        <w:t xml:space="preserve"> found that culturally competent and language-concordant education interventions can improve confidence in eczema management skills and medication adherence among Latin-American caregivers of children with atopic dermatitis. Caregivers in the Promotora group demonstrated greater self-efficacy and were more confident in the application of wet wraps and the use of bleach baths when compared to the control group. School-based eczema care programmes in Seoul, South Korea, were also found to increase caregivers’ knowledge of atopic dermatitis and promote a greater sense of parental efficacy </w:t>
      </w:r>
      <w:r w:rsidRPr="00B100C0">
        <w:rPr>
          <w:szCs w:val="21"/>
        </w:rPr>
        <w:fldChar w:fldCharType="begin"/>
      </w:r>
      <w:r w:rsidRPr="00B100C0">
        <w:rPr>
          <w:szCs w:val="21"/>
        </w:rPr>
        <w:instrText xml:space="preserve"> ADDIN EN.CITE &lt;EndNote&gt;&lt;Cite&gt;&lt;Author&gt;Ryu&lt;/Author&gt;&lt;Year&gt;2015&lt;/Year&gt;&lt;RecNum&gt;374&lt;/RecNum&gt;&lt;DisplayText&gt;(Ryu &amp;amp; Lee, 2015; Yoo et al., 2018)&lt;/DisplayText&gt;&lt;record&gt;&lt;rec-number&gt;374&lt;/rec-number&gt;&lt;foreign-keys&gt;&lt;key app="EN" db-id="xtwwf9wd8zrwe7etp5xpxt2mwzvtz2es5ttr" timestamp="1710470210"&gt;374&lt;/key&gt;&lt;/foreign-keys&gt;&lt;ref-type name="Electronic Article"&gt;43&lt;/ref-type&gt;&lt;contributors&gt;&lt;authors&gt;&lt;author&gt;Ryu, Hosihn&lt;/author&gt;&lt;author&gt;Lee, Youngjin&lt;/author&gt;&lt;/authors&gt;&lt;/contributors&gt;&lt;titles&gt;&lt;title&gt;The Effects of a School-Based Atopy Care Program for School-Aged Children&lt;/title&gt;&lt;secondary-title&gt;Western Journal of Nursing Research&lt;/secondary-title&gt;&lt;/titles&gt;&lt;periodical&gt;&lt;full-title&gt;Western journal of nursing research&lt;/full-title&gt;&lt;/periodical&gt;&lt;pages&gt;1014-1032&lt;/pages&gt;&lt;volume&gt;37&lt;/volume&gt;&lt;number&gt;8&lt;/number&gt;&lt;dates&gt;&lt;year&gt;2015&lt;/year&gt;&lt;/dates&gt;&lt;isbn&gt;0193-9459&lt;/isbn&gt;&lt;urls&gt;&lt;related-urls&gt;&lt;url&gt;https://journals.sagepub.com/doi/abs/10.1177/0193945914539737&lt;/url&gt;&lt;/related-urls&gt;&lt;/urls&gt;&lt;/record&gt;&lt;/Cite&gt;&lt;Cite&gt;&lt;Author&gt;Yoo&lt;/Author&gt;&lt;Year&gt;2018&lt;/Year&gt;&lt;RecNum&gt;375&lt;/RecNum&gt;&lt;record&gt;&lt;rec-number&gt;375&lt;/rec-number&gt;&lt;foreign-keys&gt;&lt;key app="EN" db-id="xtwwf9wd8zrwe7etp5xpxt2mwzvtz2es5ttr" timestamp="1710470210"&gt;375&lt;/key&gt;&lt;/foreign-keys&gt;&lt;ref-type name="Journal Article"&gt;17&lt;/ref-type&gt;&lt;contributors&gt;&lt;authors&gt;&lt;author&gt;Yoo, Je-Bog&lt;/author&gt;&lt;author&gt;De Gagne, Jennie C&lt;/author&gt;&lt;author&gt;Jeong, Seung-Hyeon S&lt;/author&gt;&lt;author&gt;Jeong, Chan-Woo&lt;/author&gt;&lt;/authors&gt;&lt;/contributors&gt;&lt;titles&gt;&lt;title&gt;Effects of a hybrid education programme for Korean mothers of children with atopic dermatitis&lt;/title&gt;&lt;secondary-title&gt;Acta dermato-venereologica&lt;/secondary-title&gt;&lt;/titles&gt;&lt;periodical&gt;&lt;full-title&gt;Acta dermato-venereologica&lt;/full-title&gt;&lt;/periodical&gt;&lt;pages&gt;329-334&lt;/pages&gt;&lt;volume&gt;98&lt;/volume&gt;&lt;number&gt;3&lt;/number&gt;&lt;dates&gt;&lt;year&gt;2018&lt;/year&gt;&lt;/dates&gt;&lt;isbn&gt;1651-2057&lt;/isbn&gt;&lt;urls&gt;&lt;/urls&gt;&lt;/record&gt;&lt;/Cite&gt;&lt;/EndNote&gt;</w:instrText>
      </w:r>
      <w:r w:rsidRPr="00B100C0">
        <w:rPr>
          <w:szCs w:val="21"/>
        </w:rPr>
        <w:fldChar w:fldCharType="separate"/>
      </w:r>
      <w:r w:rsidRPr="00B100C0">
        <w:rPr>
          <w:noProof/>
          <w:szCs w:val="21"/>
        </w:rPr>
        <w:t>(Ryu &amp; Lee, 2015; Yoo et al., 2018)</w:t>
      </w:r>
      <w:r w:rsidRPr="00B100C0">
        <w:rPr>
          <w:szCs w:val="21"/>
        </w:rPr>
        <w:fldChar w:fldCharType="end"/>
      </w:r>
      <w:r w:rsidRPr="00B100C0">
        <w:rPr>
          <w:szCs w:val="21"/>
        </w:rPr>
        <w:t xml:space="preserve">. </w:t>
      </w:r>
    </w:p>
    <w:p w14:paraId="4FAF5DBE" w14:textId="77777777" w:rsidR="006D4D91" w:rsidRPr="006D4D91" w:rsidRDefault="006D4D91" w:rsidP="00EF0EE2">
      <w:pPr>
        <w:pStyle w:val="Heading5"/>
      </w:pPr>
      <w:r w:rsidRPr="006D4D91">
        <w:t>Enhancement of health services/providers</w:t>
      </w:r>
    </w:p>
    <w:p w14:paraId="15AC25FC" w14:textId="77777777" w:rsidR="006D4D91" w:rsidRPr="00B100C0" w:rsidRDefault="006D4D91" w:rsidP="006D4D91">
      <w:pPr>
        <w:rPr>
          <w:szCs w:val="21"/>
        </w:rPr>
      </w:pPr>
      <w:r w:rsidRPr="00B100C0">
        <w:rPr>
          <w:szCs w:val="21"/>
        </w:rPr>
        <w:t xml:space="preserve">Medical-based eczema interventions included an innovative guided practice model called ECHO (Extension for Community Healthcare Outcomes), based in Argentina. The ECHO project is an innovative strategy that aims to support health providers in the management of patients with atopic dermatitis: particularly those living in areas underserved by the health system. ECHO takes place through knowledge-sharing teleconferences between physicians and specialist mentors. An evaluation of the programme one year after establishment revealed a significant improvement in the management of patients with eczema </w:t>
      </w:r>
      <w:r w:rsidRPr="00B100C0">
        <w:rPr>
          <w:szCs w:val="21"/>
        </w:rPr>
        <w:fldChar w:fldCharType="begin"/>
      </w:r>
      <w:r w:rsidRPr="00B100C0">
        <w:rPr>
          <w:szCs w:val="21"/>
        </w:rPr>
        <w:instrText xml:space="preserve"> ADDIN EN.CITE &lt;EndNote&gt;&lt;Cite&gt;&lt;Author&gt;Luna&lt;/Author&gt;&lt;Year&gt;2022&lt;/Year&gt;&lt;RecNum&gt;376&lt;/RecNum&gt;&lt;DisplayText&gt;(Luna et al., 2022)&lt;/DisplayText&gt;&lt;record&gt;&lt;rec-number&gt;376&lt;/rec-number&gt;&lt;foreign-keys&gt;&lt;key app="EN" db-id="xtwwf9wd8zrwe7etp5xpxt2mwzvtz2es5ttr" timestamp="1710470210"&gt;376&lt;/key&gt;&lt;/foreign-keys&gt;&lt;ref-type name="Journal Article"&gt;17&lt;/ref-type&gt;&lt;contributors&gt;&lt;authors&gt;&lt;author&gt;Luna, Paula C&lt;/author&gt;&lt;author&gt;Debernardi, María Emilia&lt;/author&gt;&lt;author&gt;Echeverría, Cristina Mariela&lt;/author&gt;&lt;author&gt;Angles, María Valeria&lt;/author&gt;&lt;author&gt;Mazzuoccolo, Luis D&lt;/author&gt;&lt;/authors&gt;&lt;/contributors&gt;&lt;titles&gt;&lt;title&gt;ECHO project in atopic dermatitis in Argentina: an innovative strategy to reach underserved areas with up to date knowledge, first year of experience&lt;/title&gt;&lt;secondary-title&gt;Anais Brasileiros de Dermatologia&lt;/secondary-title&gt;&lt;/titles&gt;&lt;periodical&gt;&lt;full-title&gt;Anais Brasileiros de Dermatologia&lt;/full-title&gt;&lt;/periodical&gt;&lt;pages&gt;443-447&lt;/pages&gt;&lt;volume&gt;97&lt;/volume&gt;&lt;number&gt;4&lt;/number&gt;&lt;dates&gt;&lt;year&gt;2022&lt;/year&gt;&lt;/dates&gt;&lt;isbn&gt;0365-0596&lt;/isbn&gt;&lt;urls&gt;&lt;related-urls&gt;&lt;url&gt;https://www.sciencedirect.com/science/article/pii/S0365059622000630&lt;/url&gt;&lt;/related-urls&gt;&lt;/urls&gt;&lt;/record&gt;&lt;/Cite&gt;&lt;/EndNote&gt;</w:instrText>
      </w:r>
      <w:r w:rsidRPr="00B100C0">
        <w:rPr>
          <w:szCs w:val="21"/>
        </w:rPr>
        <w:fldChar w:fldCharType="separate"/>
      </w:r>
      <w:r w:rsidRPr="00B100C0">
        <w:rPr>
          <w:noProof/>
          <w:szCs w:val="21"/>
        </w:rPr>
        <w:t>(Luna et al., 2022)</w:t>
      </w:r>
      <w:r w:rsidRPr="00B100C0">
        <w:rPr>
          <w:szCs w:val="21"/>
        </w:rPr>
        <w:fldChar w:fldCharType="end"/>
      </w:r>
      <w:r w:rsidRPr="00B100C0">
        <w:rPr>
          <w:szCs w:val="21"/>
        </w:rPr>
        <w:t xml:space="preserve">. Feedback revealed that ECHO had contributed to health care providers’ interpretation and use of eczema severity scores, use of phototherapy, and management and prescription of classic and innovative topical and systemic treatments. </w:t>
      </w:r>
    </w:p>
    <w:p w14:paraId="0839E481" w14:textId="77777777" w:rsidR="006D4D91" w:rsidRPr="006D4D91" w:rsidRDefault="006D4D91" w:rsidP="006D4D91">
      <w:pPr>
        <w:pStyle w:val="Heading3"/>
      </w:pPr>
      <w:bookmarkStart w:id="40" w:name="_Toc159335918"/>
      <w:bookmarkStart w:id="41" w:name="_Toc175725199"/>
      <w:r w:rsidRPr="006D4D91">
        <w:t>Secondary prevention of iGAS</w:t>
      </w:r>
      <w:bookmarkEnd w:id="40"/>
      <w:bookmarkEnd w:id="41"/>
      <w:r w:rsidRPr="006D4D91">
        <w:t xml:space="preserve"> </w:t>
      </w:r>
    </w:p>
    <w:p w14:paraId="2FFFE5EE" w14:textId="12654B85" w:rsidR="006D4D91" w:rsidRPr="00B100C0" w:rsidRDefault="006D4D91" w:rsidP="006D4D91">
      <w:pPr>
        <w:rPr>
          <w:szCs w:val="21"/>
          <w:lang w:eastAsia="en-NZ"/>
        </w:rPr>
      </w:pPr>
      <w:r w:rsidRPr="00B100C0">
        <w:rPr>
          <w:szCs w:val="21"/>
        </w:rPr>
        <w:t>Core to secondary prevention of iGAS are case surveillance, case management, contact tracing and close contact management. Guidelines for these interventions are usually provided as part of the notification system initiated when a disease is publicly notifiable by law. iGAS is notifiable in many countries but is currently not notifiable in New Zealand.</w:t>
      </w:r>
      <w:r w:rsidRPr="00B100C0">
        <w:rPr>
          <w:rStyle w:val="FootnoteReference"/>
          <w:rFonts w:cs="Segoe UI"/>
          <w:szCs w:val="21"/>
        </w:rPr>
        <w:footnoteReference w:id="13"/>
      </w:r>
      <w:r w:rsidRPr="00B100C0">
        <w:rPr>
          <w:szCs w:val="21"/>
        </w:rPr>
        <w:t xml:space="preserve"> Guidelines provided by jurisdictions which where iGAS is notifiable and are in English are provided in </w:t>
      </w:r>
      <w:hyperlink w:anchor="_Supplementary_Material_6:" w:history="1">
        <w:r w:rsidRPr="003C7FBF">
          <w:rPr>
            <w:rStyle w:val="Hyperlink"/>
          </w:rPr>
          <w:t>Supplementary</w:t>
        </w:r>
      </w:hyperlink>
      <w:r w:rsidRPr="003C7FBF">
        <w:rPr>
          <w:rStyle w:val="Hyperlink"/>
        </w:rPr>
        <w:t xml:space="preserve"> Material 6</w:t>
      </w:r>
      <w:r w:rsidR="003C7FBF" w:rsidRPr="00B100C0">
        <w:rPr>
          <w:szCs w:val="21"/>
          <w:lang w:eastAsia="en-NZ"/>
        </w:rPr>
        <w:t xml:space="preserve"> </w:t>
      </w:r>
      <w:r w:rsidRPr="00B100C0">
        <w:rPr>
          <w:szCs w:val="21"/>
          <w:lang w:eastAsia="en-NZ"/>
        </w:rPr>
        <w:t>presents guidelines relevant to jurisdictions where iGAS is notifiable, where those guidelines are published in English</w:t>
      </w:r>
      <w:r w:rsidR="008200C7">
        <w:rPr>
          <w:szCs w:val="21"/>
          <w:lang w:eastAsia="en-NZ"/>
        </w:rPr>
        <w:t>.</w:t>
      </w:r>
      <w:r w:rsidRPr="00B100C0">
        <w:rPr>
          <w:rStyle w:val="FootnoteReference"/>
          <w:rFonts w:cs="Segoe UI"/>
          <w:szCs w:val="21"/>
          <w:lang w:eastAsia="en-NZ"/>
        </w:rPr>
        <w:footnoteReference w:id="14"/>
      </w:r>
    </w:p>
    <w:p w14:paraId="0724B6BA" w14:textId="77777777" w:rsidR="006D4D91" w:rsidRPr="00B100C0" w:rsidRDefault="006D4D91" w:rsidP="006D4D91">
      <w:pPr>
        <w:rPr>
          <w:szCs w:val="21"/>
          <w:lang w:eastAsia="en-NZ"/>
        </w:rPr>
      </w:pPr>
    </w:p>
    <w:p w14:paraId="2682BA30" w14:textId="77777777" w:rsidR="006D4D91" w:rsidRPr="00B100C0" w:rsidRDefault="006D4D91" w:rsidP="006D4D91">
      <w:pPr>
        <w:rPr>
          <w:szCs w:val="21"/>
          <w:lang w:eastAsia="en-NZ"/>
        </w:rPr>
      </w:pPr>
      <w:r w:rsidRPr="00B100C0">
        <w:rPr>
          <w:szCs w:val="21"/>
          <w:lang w:eastAsia="en-NZ"/>
        </w:rPr>
        <w:t>Across these guidelines, the management of iGAS is not uniform; the</w:t>
      </w:r>
      <w:r w:rsidRPr="00B100C0" w:rsidDel="001546C1">
        <w:rPr>
          <w:szCs w:val="21"/>
          <w:lang w:eastAsia="en-NZ"/>
        </w:rPr>
        <w:t xml:space="preserve"> </w:t>
      </w:r>
      <w:r w:rsidRPr="00B100C0">
        <w:rPr>
          <w:szCs w:val="21"/>
          <w:lang w:eastAsia="en-NZ"/>
        </w:rPr>
        <w:t>guidelines differ in several respects, including: </w:t>
      </w:r>
    </w:p>
    <w:p w14:paraId="70A9E1F4" w14:textId="77777777" w:rsidR="006D4D91" w:rsidRPr="00B100C0" w:rsidRDefault="006D4D91" w:rsidP="006D4D91">
      <w:pPr>
        <w:pStyle w:val="Bullet"/>
        <w:rPr>
          <w:szCs w:val="21"/>
          <w:lang w:eastAsia="en-NZ"/>
        </w:rPr>
      </w:pPr>
      <w:r w:rsidRPr="00B100C0">
        <w:rPr>
          <w:szCs w:val="21"/>
          <w:lang w:eastAsia="en-NZ"/>
        </w:rPr>
        <w:t>mandatory surveillance reporting requirements</w:t>
      </w:r>
    </w:p>
    <w:p w14:paraId="404E4993" w14:textId="77777777" w:rsidR="006D4D91" w:rsidRPr="00B100C0" w:rsidRDefault="006D4D91" w:rsidP="006D4D91">
      <w:pPr>
        <w:pStyle w:val="Bullet"/>
        <w:rPr>
          <w:szCs w:val="21"/>
          <w:lang w:eastAsia="en-NZ"/>
        </w:rPr>
      </w:pPr>
      <w:r w:rsidRPr="00B100C0">
        <w:rPr>
          <w:szCs w:val="21"/>
          <w:lang w:eastAsia="en-NZ"/>
        </w:rPr>
        <w:t>whole genome sequencing of collected isolates</w:t>
      </w:r>
    </w:p>
    <w:p w14:paraId="16695EE7" w14:textId="77777777" w:rsidR="006D4D91" w:rsidRPr="00B100C0" w:rsidRDefault="006D4D91" w:rsidP="006D4D91">
      <w:pPr>
        <w:pStyle w:val="Bullet"/>
        <w:rPr>
          <w:szCs w:val="21"/>
          <w:lang w:eastAsia="en-NZ"/>
        </w:rPr>
      </w:pPr>
      <w:r w:rsidRPr="00B100C0">
        <w:rPr>
          <w:szCs w:val="21"/>
          <w:lang w:eastAsia="en-NZ"/>
        </w:rPr>
        <w:t xml:space="preserve">identification/definition of a high-risk close contact </w:t>
      </w:r>
    </w:p>
    <w:p w14:paraId="636A76DE" w14:textId="77777777" w:rsidR="006D4D91" w:rsidRPr="00B100C0" w:rsidRDefault="006D4D91" w:rsidP="006D4D91">
      <w:pPr>
        <w:pStyle w:val="Bullet"/>
        <w:rPr>
          <w:szCs w:val="21"/>
          <w:lang w:eastAsia="en-NZ"/>
        </w:rPr>
      </w:pPr>
      <w:r w:rsidRPr="00B100C0">
        <w:rPr>
          <w:szCs w:val="21"/>
          <w:lang w:eastAsia="en-NZ"/>
        </w:rPr>
        <w:t>recommendations for antibiotic chemoprophylaxis </w:t>
      </w:r>
    </w:p>
    <w:p w14:paraId="065F1046" w14:textId="77777777" w:rsidR="006D4D91" w:rsidRPr="00B100C0" w:rsidRDefault="006D4D91" w:rsidP="006D4D91">
      <w:pPr>
        <w:pStyle w:val="Bullet"/>
        <w:rPr>
          <w:szCs w:val="21"/>
          <w:lang w:eastAsia="en-NZ"/>
        </w:rPr>
      </w:pPr>
      <w:r w:rsidRPr="00B100C0">
        <w:rPr>
          <w:szCs w:val="21"/>
          <w:lang w:eastAsia="en-NZ"/>
        </w:rPr>
        <w:lastRenderedPageBreak/>
        <w:t>level of recommended intervention strategy (ie, primordial vs primary) </w:t>
      </w:r>
    </w:p>
    <w:p w14:paraId="07FFF6F2" w14:textId="77777777" w:rsidR="006D4D91" w:rsidRPr="00B100C0" w:rsidRDefault="006D4D91" w:rsidP="006D4D91">
      <w:pPr>
        <w:pStyle w:val="Bullet"/>
        <w:rPr>
          <w:lang w:eastAsia="en-NZ"/>
        </w:rPr>
      </w:pPr>
      <w:r w:rsidRPr="00B100C0">
        <w:rPr>
          <w:lang w:eastAsia="en-NZ"/>
        </w:rPr>
        <w:t>nation-wide consistency: in some countries this differs considerably due to federal governing structures and how recently guidelines were updated.</w:t>
      </w:r>
    </w:p>
    <w:p w14:paraId="01B14728" w14:textId="77777777" w:rsidR="006D4D91" w:rsidRPr="00B100C0" w:rsidRDefault="006D4D91" w:rsidP="006D4D91">
      <w:pPr>
        <w:spacing w:line="276" w:lineRule="auto"/>
        <w:textAlignment w:val="baseline"/>
        <w:rPr>
          <w:rFonts w:cs="Segoe UI"/>
          <w:sz w:val="20"/>
          <w:lang w:eastAsia="en-NZ"/>
        </w:rPr>
      </w:pPr>
      <w:r w:rsidRPr="00B100C0">
        <w:rPr>
          <w:rFonts w:cs="Segoe UI"/>
          <w:sz w:val="20"/>
          <w:lang w:eastAsia="en-NZ"/>
        </w:rPr>
        <w:t> </w:t>
      </w:r>
    </w:p>
    <w:p w14:paraId="09038793" w14:textId="77777777" w:rsidR="006D4D91" w:rsidRPr="00B100C0" w:rsidRDefault="006D4D91" w:rsidP="006D4D91">
      <w:r w:rsidRPr="00B100C0">
        <w:t xml:space="preserve">The international clinical guidelines that accompany iGAS being notifiable tended to give little information regarding primordial and primary prevention strategies. Most of their recommendations were secondary interventions, to stop the further spread of GAS infections and iGAS. </w:t>
      </w:r>
    </w:p>
    <w:p w14:paraId="6774D52A" w14:textId="77777777" w:rsidR="006D4D91" w:rsidRPr="006D4D91" w:rsidRDefault="006D4D91" w:rsidP="006D4D91">
      <w:pPr>
        <w:pStyle w:val="Heading4"/>
      </w:pPr>
      <w:r w:rsidRPr="006D4D91">
        <w:t>Surveillance reporting</w:t>
      </w:r>
    </w:p>
    <w:p w14:paraId="08229706" w14:textId="77777777" w:rsidR="006D4D91" w:rsidRPr="00B100C0" w:rsidRDefault="006D4D91" w:rsidP="006D4D91">
      <w:r w:rsidRPr="00B100C0">
        <w:t xml:space="preserve">All countries expected iGAS isolates to be sent to a designated laboratory. There was limited information on mandated reporting of clinical, demographic and risk-factor details entered into central data collections, including whether a root diagnosis of the source of infection was identified. </w:t>
      </w:r>
    </w:p>
    <w:p w14:paraId="32088584" w14:textId="77777777" w:rsidR="006D4D91" w:rsidRPr="006D4D91" w:rsidRDefault="006D4D91" w:rsidP="006D4D91">
      <w:pPr>
        <w:pStyle w:val="Heading4"/>
      </w:pPr>
      <w:r w:rsidRPr="006D4D91">
        <w:t>Whole genome sequencing</w:t>
      </w:r>
    </w:p>
    <w:p w14:paraId="0BF6E59C" w14:textId="77777777" w:rsidR="006D4D91" w:rsidRPr="00B100C0" w:rsidRDefault="006D4D91" w:rsidP="006D4D91">
      <w:pPr>
        <w:spacing w:line="276" w:lineRule="auto"/>
      </w:pPr>
      <w:r w:rsidRPr="00B100C0">
        <w:t>Whole genome sequencing is not mandatory for iGAS in the United Kingdom or Australia but has been used in outbreak situations. It is unclear if Canada or the United States</w:t>
      </w:r>
      <w:r w:rsidRPr="00B100C0">
        <w:rPr>
          <w:rFonts w:cs="Segoe UI"/>
          <w:sz w:val="20"/>
        </w:rPr>
        <w:t xml:space="preserve"> </w:t>
      </w:r>
      <w:r w:rsidRPr="00B100C0">
        <w:t xml:space="preserve">routinely conduct whole genome sequencing for iGAS cases. </w:t>
      </w:r>
    </w:p>
    <w:p w14:paraId="19D33E2F" w14:textId="77777777" w:rsidR="006D4D91" w:rsidRPr="006D4D91" w:rsidRDefault="006D4D91" w:rsidP="006D4D91">
      <w:pPr>
        <w:pStyle w:val="Heading4"/>
      </w:pPr>
      <w:r w:rsidRPr="006D4D91">
        <w:t>Close contacts</w:t>
      </w:r>
    </w:p>
    <w:p w14:paraId="58054081" w14:textId="77777777" w:rsidR="006D4D91" w:rsidRPr="00B100C0" w:rsidRDefault="006D4D91" w:rsidP="006D4D91">
      <w:r w:rsidRPr="00B100C0">
        <w:t>The guidelines varied in their definitions of high-risk close contacts. All iGAS guidelines reviewed</w:t>
      </w:r>
      <w:r w:rsidRPr="00B100C0" w:rsidDel="00E33BC7">
        <w:t xml:space="preserve"> </w:t>
      </w:r>
      <w:r w:rsidRPr="00B100C0">
        <w:t>identified older close contacts (usually older than 65) and younger close contacts (usually younger than five) to those at higher risk, particularly in institutional settings such as aged residential care facilities and schools. Some national guidelines were more comprehensive in their definition of high-risk close contacts: they included people who were injecting drug users, Indigenous populations, neonate pairs, people with chronic illnesses and people with recent skin injury or breakdown. Recommendations for antibiotic chemoprophylaxis for high-risk close contacts differed. Some guidelines recommended commencement within 24 hours of an index date; others suggested a pragmatic approach, due to a lack of evidence to support proactive chemoprophylaxis</w:t>
      </w:r>
      <w:r w:rsidRPr="00B100C0" w:rsidDel="00DB6007">
        <w:t xml:space="preserve">. </w:t>
      </w:r>
    </w:p>
    <w:p w14:paraId="5C886DE0" w14:textId="77777777" w:rsidR="006D4D91" w:rsidRPr="00EE7179" w:rsidRDefault="006D4D91" w:rsidP="006D4D91">
      <w:pPr>
        <w:pStyle w:val="Heading3"/>
      </w:pPr>
      <w:bookmarkStart w:id="42" w:name="_Toc159335919"/>
      <w:r w:rsidRPr="00EE7179">
        <w:t>Conclusion</w:t>
      </w:r>
      <w:bookmarkEnd w:id="42"/>
    </w:p>
    <w:p w14:paraId="78EC227B" w14:textId="77777777" w:rsidR="006D4D91" w:rsidRPr="00B100C0" w:rsidRDefault="006D4D91" w:rsidP="006D4D91">
      <w:r w:rsidRPr="00B100C0">
        <w:t>Primordial, primary and secondary prevention strategies are all required to prevent iGAS. Many of the studies we reviewed for this stocktake suggest that the lack of progress in addressing the burden of skin infections and associated serious health outcomes is due to poor coordination of interventions and a focus on only one level of prevention, as opposed to the incorporation of a combined approach of primordial, primary and secondary prevention in a strategy. Figure 3 illustrates population impacts of iGAS interventions, as described above, by each level of prevention.</w:t>
      </w:r>
    </w:p>
    <w:p w14:paraId="7F86B13B" w14:textId="77777777" w:rsidR="006D4D91" w:rsidRDefault="006D4D91" w:rsidP="00F35781"/>
    <w:p w14:paraId="50669338" w14:textId="77777777" w:rsidR="006D4D91" w:rsidRDefault="006D4D91" w:rsidP="00F35781">
      <w:pPr>
        <w:sectPr w:rsidR="006D4D91" w:rsidSect="006D4D91">
          <w:pgSz w:w="11907" w:h="16834" w:code="9"/>
          <w:pgMar w:top="1418" w:right="1701" w:bottom="1134" w:left="1843" w:header="284" w:footer="425" w:gutter="284"/>
          <w:cols w:space="720"/>
        </w:sectPr>
      </w:pPr>
    </w:p>
    <w:p w14:paraId="0B30AE04" w14:textId="24F771B7" w:rsidR="00ED49DE" w:rsidRPr="00ED49DE" w:rsidRDefault="006D4D91" w:rsidP="00ED49DE">
      <w:pPr>
        <w:pStyle w:val="Figure"/>
        <w:rPr>
          <w:noProof/>
        </w:rPr>
      </w:pPr>
      <w:bookmarkStart w:id="43" w:name="_Toc175725119"/>
      <w:bookmarkStart w:id="44" w:name="_Toc177551854"/>
      <w:r>
        <w:lastRenderedPageBreak/>
        <w:t xml:space="preserve">Figure </w:t>
      </w:r>
      <w:r w:rsidR="003C7FBF">
        <w:fldChar w:fldCharType="begin"/>
      </w:r>
      <w:r w:rsidR="003C7FBF">
        <w:instrText xml:space="preserve"> SEQ Figure \* ARABIC </w:instrText>
      </w:r>
      <w:r w:rsidR="003C7FBF">
        <w:fldChar w:fldCharType="separate"/>
      </w:r>
      <w:r w:rsidR="004C2723">
        <w:rPr>
          <w:noProof/>
        </w:rPr>
        <w:t>3</w:t>
      </w:r>
      <w:r w:rsidR="003C7FBF">
        <w:rPr>
          <w:noProof/>
        </w:rPr>
        <w:fldChar w:fldCharType="end"/>
      </w:r>
      <w:r>
        <w:t>: Population impacts of iGAS prevention measures</w:t>
      </w:r>
      <w:bookmarkEnd w:id="43"/>
      <w:bookmarkEnd w:id="44"/>
      <w:r w:rsidR="008200C7">
        <w:rPr>
          <w:noProof/>
        </w:rPr>
        <w:t xml:space="preserve"> </w:t>
      </w:r>
    </w:p>
    <w:p w14:paraId="591A3B0D" w14:textId="77777777" w:rsidR="006D4D91" w:rsidRDefault="006D4D91" w:rsidP="00ED49DE">
      <w:r>
        <w:rPr>
          <w:noProof/>
        </w:rPr>
        <w:drawing>
          <wp:inline distT="0" distB="0" distL="0" distR="0" wp14:anchorId="22177425" wp14:editId="4C2AE890">
            <wp:extent cx="5216236" cy="3431217"/>
            <wp:effectExtent l="0" t="0" r="381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4523" t="8370"/>
                    <a:stretch/>
                  </pic:blipFill>
                  <pic:spPr bwMode="auto">
                    <a:xfrm>
                      <a:off x="0" y="0"/>
                      <a:ext cx="5241611" cy="3447909"/>
                    </a:xfrm>
                    <a:prstGeom prst="rect">
                      <a:avLst/>
                    </a:prstGeom>
                    <a:noFill/>
                    <a:ln>
                      <a:noFill/>
                    </a:ln>
                    <a:extLst>
                      <a:ext uri="{53640926-AAD7-44D8-BBD7-CCE9431645EC}">
                        <a14:shadowObscured xmlns:a14="http://schemas.microsoft.com/office/drawing/2010/main"/>
                      </a:ext>
                    </a:extLst>
                  </pic:spPr>
                </pic:pic>
              </a:graphicData>
            </a:graphic>
          </wp:inline>
        </w:drawing>
      </w:r>
    </w:p>
    <w:p w14:paraId="403F5725" w14:textId="77777777" w:rsidR="00EF0EE2" w:rsidRPr="00EF0EE2" w:rsidRDefault="00EF0EE2" w:rsidP="00EF0EE2">
      <w:pPr>
        <w:pStyle w:val="Heading2"/>
      </w:pPr>
      <w:bookmarkStart w:id="45" w:name="_Toc175725200"/>
      <w:bookmarkStart w:id="46" w:name="_Toc177563432"/>
      <w:r w:rsidRPr="00EF0EE2">
        <w:t>Aotearoa New Zealand evidence</w:t>
      </w:r>
      <w:bookmarkEnd w:id="45"/>
      <w:bookmarkEnd w:id="46"/>
    </w:p>
    <w:p w14:paraId="58FF1017" w14:textId="77777777" w:rsidR="00EF0EE2" w:rsidRPr="00B100C0" w:rsidRDefault="00EF0EE2" w:rsidP="00EF0EE2">
      <w:r w:rsidRPr="00B100C0">
        <w:t>We have analysed the existing prevention strategies that are appropriate for iGAS and associated precursory conditions (GAS skin infections) to better understand the modifiable risk factors of this disease. Currently there is little evidence regarding the minimisation of harm following an iGAS infection at the tertiary level; this brief does not further examine this.</w:t>
      </w:r>
    </w:p>
    <w:p w14:paraId="4C19208A" w14:textId="77777777" w:rsidR="00EF0EE2" w:rsidRPr="00ED49DE" w:rsidRDefault="00EF0EE2" w:rsidP="00ED49DE">
      <w:pPr>
        <w:pStyle w:val="Heading3"/>
      </w:pPr>
      <w:bookmarkStart w:id="47" w:name="_Toc175725201"/>
      <w:r w:rsidRPr="00ED49DE">
        <w:t>Primordial prevention of iGAS</w:t>
      </w:r>
      <w:bookmarkEnd w:id="47"/>
    </w:p>
    <w:p w14:paraId="7B023455" w14:textId="0510FC18" w:rsidR="00EF0EE2" w:rsidRPr="00B100C0" w:rsidRDefault="00EF0EE2" w:rsidP="0017447D">
      <w:pPr>
        <w:tabs>
          <w:tab w:val="left" w:pos="284"/>
        </w:tabs>
      </w:pPr>
      <w:r w:rsidRPr="00B100C0">
        <w:t>In the academic iGAS literature and clinical guidelines, advice for primordial prevention of iGAS was often absent.</w:t>
      </w:r>
      <w:r w:rsidR="008200C7">
        <w:t xml:space="preserve"> </w:t>
      </w:r>
      <w:r w:rsidRPr="00B100C0">
        <w:t>A primordial prevention approach to iGAS would target health determinants that increase the risk of GAS disease and the conditions in which a GAS infection is more likely to become invasive.</w:t>
      </w:r>
      <w:r w:rsidRPr="00B100C0" w:rsidDel="00CC4F7E">
        <w:t xml:space="preserve"> </w:t>
      </w:r>
      <w:r w:rsidRPr="00B100C0">
        <w:t xml:space="preserve">Primordial prevention strategies for </w:t>
      </w:r>
      <w:r w:rsidRPr="00B100C0" w:rsidDel="00D7112A">
        <w:t>GAS skin infections</w:t>
      </w:r>
      <w:r w:rsidRPr="00B100C0">
        <w:t xml:space="preserve"> (including impetigo and infected scabies or eczema) would address the environmental and social factors that significantly affect the likelihood of escalation to more severe infections or repeat infections</w:t>
      </w:r>
      <w:r w:rsidRPr="00B100C0" w:rsidDel="00213628">
        <w:t xml:space="preserve">. </w:t>
      </w:r>
      <w:r w:rsidRPr="00B100C0">
        <w:t>In Aotearoa New Zealand, some strategies are already in place; for example, addressing</w:t>
      </w:r>
      <w:r w:rsidRPr="00B100C0" w:rsidDel="00BB7424">
        <w:t xml:space="preserve"> </w:t>
      </w:r>
      <w:r w:rsidRPr="00B100C0">
        <w:t xml:space="preserve">inadequate housing conditions, which may be already affecting the incidence of GAS skin infections </w:t>
      </w:r>
      <w:r w:rsidRPr="00B100C0">
        <w:fldChar w:fldCharType="begin">
          <w:fldData xml:space="preserve">PEVuZE5vdGU+PENpdGU+PEF1dGhvcj5TdTwvQXV0aG9yPjxZZWFyPjIwMjA8L1llYXI+PFJlY051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==
</w:fldData>
        </w:fldChar>
      </w:r>
      <w:r w:rsidRPr="00B100C0">
        <w:instrText xml:space="preserve"> ADDIN EN.CITE </w:instrText>
      </w:r>
      <w:r w:rsidRPr="00B100C0">
        <w:fldChar w:fldCharType="begin">
          <w:fldData xml:space="preserve">PEVuZE5vdGU+PENpdGU+PEF1dGhvcj5TdTwvQXV0aG9yPjxZZWFyPjIwMjA8L1llYXI+PFJlY051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==
</w:fldData>
        </w:fldChar>
      </w:r>
      <w:r w:rsidRPr="00B100C0">
        <w:instrText xml:space="preserve"> ADDIN EN.CITE.DATA </w:instrText>
      </w:r>
      <w:r w:rsidRPr="00B100C0">
        <w:fldChar w:fldCharType="end"/>
      </w:r>
      <w:r w:rsidRPr="00B100C0">
        <w:fldChar w:fldCharType="separate"/>
      </w:r>
      <w:r w:rsidRPr="00B100C0">
        <w:rPr>
          <w:noProof/>
        </w:rPr>
        <w:t>(Howden-Chapman et al., 2021; Su &amp; Wu, 2020)</w:t>
      </w:r>
      <w:r w:rsidRPr="00B100C0">
        <w:fldChar w:fldCharType="end"/>
      </w:r>
      <w:r w:rsidRPr="00B100C0">
        <w:t xml:space="preserve">. Further opportunities include enabling people to maintain personal and domestic hygiene, and addressing the socio-cultural environment; for example, attitudes towards GAS skin infections </w:t>
      </w:r>
      <w:r w:rsidRPr="00B100C0">
        <w:fldChar w:fldCharType="begin">
          <w:fldData xml:space="preserve">PEVuZE5vdGU+PENpdGU+PEF1dGhvcj5TeWx2ZXN0ZXI8L0F1dGhvcj48WWVhcj4yMDIzPC9ZZWFy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==
</w:fldData>
        </w:fldChar>
      </w:r>
      <w:r w:rsidRPr="00B100C0">
        <w:instrText xml:space="preserve"> ADDIN EN.CITE </w:instrText>
      </w:r>
      <w:r w:rsidRPr="00B100C0">
        <w:fldChar w:fldCharType="begin">
          <w:fldData xml:space="preserve">PEVuZE5vdGU+PENpdGU+PEF1dGhvcj5TeWx2ZXN0ZXI8L0F1dGhvcj48WWVhcj4yMDIzPC9ZZWFy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==
</w:fldData>
        </w:fldChar>
      </w:r>
      <w:r w:rsidRPr="00B100C0">
        <w:instrText xml:space="preserve"> ADDIN EN.CITE.DATA </w:instrText>
      </w:r>
      <w:r w:rsidRPr="00B100C0">
        <w:fldChar w:fldCharType="end"/>
      </w:r>
      <w:r w:rsidRPr="00B100C0">
        <w:fldChar w:fldCharType="separate"/>
      </w:r>
      <w:r w:rsidRPr="00B100C0">
        <w:rPr>
          <w:noProof/>
        </w:rPr>
        <w:t>(Anderson et al., 2023; Curtis et al., 2019; Sylvester et al., 2023)</w:t>
      </w:r>
      <w:r w:rsidRPr="00B100C0">
        <w:fldChar w:fldCharType="end"/>
      </w:r>
      <w:r w:rsidRPr="00B100C0">
        <w:t xml:space="preserve">. </w:t>
      </w:r>
    </w:p>
    <w:p w14:paraId="1E9E97CB" w14:textId="77777777" w:rsidR="00EF0EE2" w:rsidRPr="00145FB1" w:rsidRDefault="00EF0EE2" w:rsidP="00EF0EE2">
      <w:pPr>
        <w:pStyle w:val="Heading4"/>
      </w:pPr>
      <w:r w:rsidRPr="00145FB1">
        <w:lastRenderedPageBreak/>
        <w:t xml:space="preserve">Housing </w:t>
      </w:r>
      <w:r>
        <w:t>i</w:t>
      </w:r>
      <w:r w:rsidRPr="00145FB1">
        <w:t xml:space="preserve">nitiatives as </w:t>
      </w:r>
      <w:r>
        <w:t>p</w:t>
      </w:r>
      <w:r w:rsidRPr="00145FB1">
        <w:t xml:space="preserve">rimordial </w:t>
      </w:r>
      <w:r>
        <w:t>p</w:t>
      </w:r>
      <w:r w:rsidRPr="00145FB1">
        <w:t>revention of iGAS</w:t>
      </w:r>
    </w:p>
    <w:p w14:paraId="45320469" w14:textId="594A4289" w:rsidR="00EF0EE2" w:rsidRPr="00B100C0" w:rsidRDefault="00EF0EE2" w:rsidP="00EF0EE2">
      <w:r w:rsidRPr="00B100C0">
        <w:t xml:space="preserve">Living conditions are recognised as an important factor for GAS transmission and subsequent disease progression. Inadequate housing factors include crowded living conditions (either due to a lack of rooms or needing to share rooms – ‘functional crowding’), a lack of insulation and/or ventilation and inadequate heating (which makes homes cold, damp and mouldy). Another factor is material and financial hardship, which may limit access to clean water, heating, laundry facilities or injury prevention measures (such as rails, smoke alarms or safe hot water temperatures) </w:t>
      </w:r>
      <w:r w:rsidRPr="00B100C0">
        <w:fldChar w:fldCharType="begin"/>
      </w:r>
      <w:r w:rsidRPr="00B100C0">
        <w:instrText xml:space="preserve"> ADDIN EN.CITE &lt;EndNote&gt;&lt;Cite&gt;&lt;Author&gt;Howden-Chapman&lt;/Author&gt;&lt;Year&gt;2021&lt;/Year&gt;&lt;RecNum&gt;353&lt;/RecNum&gt;&lt;DisplayText&gt;(Howden-Chapman et al., 2021)&lt;/DisplayText&gt;&lt;record&gt;&lt;rec-number&gt;353&lt;/rec-number&gt;&lt;foreign-keys&gt;&lt;key app="EN" db-id="a5v0vts2i25vroetze3xt9djtvwf55wz9tsr" timestamp="1685660944"&gt;353&lt;/key&gt;&lt;/foreign-keys&gt;&lt;ref-type name="Electronic Article"&gt;43&lt;/ref-type&gt;&lt;contributors&gt;&lt;authors&gt;&lt;author&gt;Howden-Chapman, Philippa&lt;/author&gt;&lt;author&gt;Fyfe, Caroline&lt;/author&gt;&lt;author&gt;Nathan, Kim&lt;/author&gt;&lt;author&gt;Keall, Michael&lt;/author&gt;&lt;author&gt;Riggs, Lynn&lt;/author&gt;&lt;author&gt;Pierse, Nevil&lt;/author&gt;&lt;/authors&gt;&lt;/contributors&gt;&lt;titles&gt;&lt;title&gt;The Effects of Housing on Health and Well-Being in Aotearoa New Zealand&lt;/title&gt;&lt;secondary-title&gt;New Zealand Population Review&lt;/secondary-title&gt;&lt;/titles&gt;&lt;periodical&gt;&lt;full-title&gt;New Zealand Population Review&lt;/full-title&gt;&lt;/periodical&gt;&lt;pages&gt;16-32&lt;/pages&gt;&lt;volume&gt;47&lt;/volume&gt;&lt;dates&gt;&lt;year&gt;2021&lt;/year&gt;&lt;/dates&gt;&lt;isbn&gt;0111-199X&lt;/isbn&gt;&lt;urls&gt;&lt;/urls&gt;&lt;/record&gt;&lt;/Cite&gt;&lt;/EndNote&gt;</w:instrText>
      </w:r>
      <w:r w:rsidRPr="00B100C0">
        <w:fldChar w:fldCharType="separate"/>
      </w:r>
      <w:r w:rsidRPr="00B100C0">
        <w:rPr>
          <w:noProof/>
        </w:rPr>
        <w:t>(Howden-Chapman et al., 2021)</w:t>
      </w:r>
      <w:r w:rsidRPr="00B100C0">
        <w:fldChar w:fldCharType="end"/>
      </w:r>
      <w:r w:rsidRPr="00B100C0">
        <w:t xml:space="preserve">. </w:t>
      </w:r>
    </w:p>
    <w:p w14:paraId="10E77A8F" w14:textId="77777777" w:rsidR="00EF0EE2" w:rsidRPr="00B100C0" w:rsidRDefault="00EF0EE2" w:rsidP="00EF0EE2"/>
    <w:p w14:paraId="2AE01CCB" w14:textId="1B5582F0" w:rsidR="00EF0EE2" w:rsidRPr="00B100C0" w:rsidRDefault="00EF0EE2" w:rsidP="00EF0EE2">
      <w:r w:rsidRPr="00B100C0">
        <w:t xml:space="preserve">In homes which people live in closer proximity with one another, there is an increased risk of infectious disease transmission </w:t>
      </w:r>
      <w:r w:rsidRPr="00B100C0">
        <w:fldChar w:fldCharType="begin"/>
      </w:r>
      <w:r w:rsidRPr="00B100C0">
        <w:instrText xml:space="preserve"> ADDIN EN.CITE &lt;EndNote&gt;&lt;Cite&gt;&lt;Author&gt;Baker&lt;/Author&gt;&lt;Year&gt;2013&lt;/Year&gt;&lt;RecNum&gt;132&lt;/RecNum&gt;&lt;DisplayText&gt;(Baker et al., 2013; Trace, 2022)&lt;/DisplayText&gt;&lt;record&gt;&lt;rec-number&gt;132&lt;/rec-number&gt;&lt;foreign-keys&gt;&lt;key app="EN" db-id="xtwwf9wd8zrwe7etp5xpxt2mwzvtz2es5ttr" timestamp="1704832322"&gt;132&lt;/key&gt;&lt;/foreign-keys&gt;&lt;ref-type name="Journal Article"&gt;17&lt;/ref-type&gt;&lt;contributors&gt;&lt;authors&gt;&lt;author&gt;Baker, MG&lt;/author&gt;&lt;author&gt;McDonald, A&lt;/author&gt;&lt;author&gt;Zhang, J&lt;/author&gt;&lt;author&gt;Howden-Chapman, P&lt;/author&gt;&lt;/authors&gt;&lt;/contributors&gt;&lt;titles&gt;&lt;title&gt;Infectious diseases attributable to household crowding in New Zealand: A systematic review and burden of disease estimate&lt;/title&gt;&lt;secondary-title&gt;Wellington: He Kainga Oranga/Housing and Health Research&lt;/secondary-title&gt;&lt;/titles&gt;&lt;periodical&gt;&lt;full-title&gt;Wellington: He Kainga Oranga/Housing and Health Research&lt;/full-title&gt;&lt;/periodical&gt;&lt;dates&gt;&lt;year&gt;2013&lt;/year&gt;&lt;/dates&gt;&lt;urls&gt;&lt;related-urls&gt;&lt;url&gt;http://assets.asthmafoundation.org.nz.s3.amazonaws.com/documents/Infectious-disease-attributable-to-household-crowding-in-NZ.pdf&lt;/url&gt;&lt;/related-urls&gt;&lt;/urls&gt;&lt;/record&gt;&lt;/Cite&gt;&lt;Cite&gt;&lt;Author&gt;Trace&lt;/Author&gt;&lt;Year&gt;2022&lt;/Year&gt;&lt;RecNum&gt;15&lt;/RecNum&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(Baker et al., 2013; Trace, 2022)</w:t>
      </w:r>
      <w:r w:rsidRPr="00B100C0">
        <w:fldChar w:fldCharType="end"/>
      </w:r>
      <w:r w:rsidRPr="00B100C0">
        <w:t xml:space="preserve">. Additionally, where people are exposed to damp, cold or mouldy conditions at home, their general health is likely to be poorer; this can put people at an increased risk of disease progression </w:t>
      </w:r>
      <w:r w:rsidRPr="00B100C0">
        <w:fldChar w:fldCharType="begin">
          <w:fldData xml:space="preserve">PEVuZE5vdGU+PENpdGU+PEF1dGhvcj5Ib3dkZW4tQ2hhcG1hbjwvQXV0aG9yPjxZZWFyPjIwMjE8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</w:fldData>
        </w:fldChar>
      </w:r>
      <w:r w:rsidRPr="00B100C0">
        <w:instrText xml:space="preserve"> ADDIN EN.CITE </w:instrText>
      </w:r>
      <w:r w:rsidRPr="00B100C0">
        <w:fldChar w:fldCharType="begin">
          <w:fldData xml:space="preserve">PEVuZE5vdGU+PENpdGU+PEF1dGhvcj5Ib3dkZW4tQ2hhcG1hbjwvQXV0aG9yPjxZZWFyPjIwMjE8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</w:fldData>
        </w:fldChar>
      </w:r>
      <w:r w:rsidRPr="00B100C0">
        <w:instrText xml:space="preserve"> ADDIN EN.CITE.DATA </w:instrText>
      </w:r>
      <w:r w:rsidRPr="00B100C0">
        <w:fldChar w:fldCharType="end"/>
      </w:r>
      <w:r w:rsidRPr="00B100C0">
        <w:fldChar w:fldCharType="separate"/>
      </w:r>
      <w:r w:rsidRPr="00B100C0">
        <w:rPr>
          <w:noProof/>
        </w:rPr>
        <w:t>(Bennett et al., 2022; Howden-Chapman et al., 2021)</w:t>
      </w:r>
      <w:r w:rsidRPr="00B100C0">
        <w:fldChar w:fldCharType="end"/>
      </w:r>
      <w:r w:rsidRPr="00B100C0">
        <w:t xml:space="preserve">. </w:t>
      </w:r>
      <w:r w:rsidRPr="00B100C0">
        <w:fldChar w:fldCharType="begin"/>
      </w:r>
      <w:r w:rsidRPr="00B100C0">
        <w:instrText xml:space="preserve"> ADDIN EN.CITE &lt;EndNote&gt;&lt;Cite AuthorYear="1"&gt;&lt;Author&gt;Bennett&lt;/Author&gt;&lt;Year&gt;2022&lt;/Year&gt;&lt;RecNum&gt;8&lt;/RecNum&gt;&lt;DisplayText&gt;Bennett et al. (2022)&lt;/DisplayText&gt;&lt;record&gt;&lt;rec-number&gt;8&lt;/rec-number&gt;&lt;foreign-keys&gt;&lt;key app="EN" db-id="xtwwf9wd8zrwe7etp5xpxt2mwzvtz2es5ttr" timestamp="1700615583"&gt;8&lt;/key&gt;&lt;/foreign-keys&gt;&lt;ref-type name="Journal Article"&gt;17&lt;/ref-type&gt;&lt;contributors&gt;&lt;authors&gt;&lt;author&gt;Bennett, Julie&lt;/author&gt;&lt;author&gt;Moreland, Nicole J&lt;/author&gt;&lt;author&gt;Zhang, Jane&lt;/author&gt;&lt;author&gt;Crane, Julian&lt;/author&gt;&lt;author&gt;Sika-Paotonu, Dianne&lt;/author&gt;&lt;author&gt;Carapetis, Jonathan&lt;/author&gt;&lt;author&gt;Williamson, Deborah A&lt;/author&gt;&lt;author&gt;Baker, Michael G&lt;/author&gt;&lt;/authors&gt;&lt;/contributors&gt;&lt;titles&gt;&lt;title&gt;Risk factors for group A streptococcal pharyngitis and skin infections: a case control study&lt;/title&gt;&lt;secondary-title&gt;The Lancet Regional Health–Western Pacific&lt;/secondary-title&gt;&lt;/titles&gt;&lt;periodical&gt;&lt;full-title&gt;The Lancet Regional Health–Western Pacific&lt;/full-title&gt;&lt;/periodical&gt;&lt;volume&gt;26&lt;/volume&gt;&lt;dates&gt;&lt;year&gt;2022&lt;/year&gt;&lt;/dates&gt;&lt;isbn&gt;2666-6065&lt;/isbn&gt;&lt;urls&gt;&lt;related-urls&gt;&lt;url&gt;https://www.thelancet.com/journals/lanwpc/article/PIIS2666-6065(22)00122-5/fulltext&lt;/url&gt;&lt;/related-urls&gt;&lt;/urls&gt;&lt;/record&gt;&lt;/Cite&gt;&lt;/EndNote&gt;</w:instrText>
      </w:r>
      <w:r w:rsidRPr="00B100C0">
        <w:fldChar w:fldCharType="separate"/>
      </w:r>
      <w:r w:rsidRPr="00B100C0">
        <w:rPr>
          <w:noProof/>
        </w:rPr>
        <w:t>Bennett et al. (2022)</w:t>
      </w:r>
      <w:r w:rsidRPr="00B100C0">
        <w:fldChar w:fldCharType="end"/>
      </w:r>
      <w:r w:rsidRPr="00B100C0">
        <w:t xml:space="preserve"> quantified these associations in a case study of 733 children from Auckland in 2018–2019 who had a GAS skin infection. These children were 2.4 times more likely than controls to have experienced household crowding and 1.3 times as likely to have been exposed to dampness or mould in the home </w:t>
      </w:r>
      <w:r w:rsidRPr="00B100C0">
        <w:fldChar w:fldCharType="begin"/>
      </w:r>
      <w:r w:rsidRPr="00B100C0">
        <w:instrText xml:space="preserve"> ADDIN EN.CITE &lt;EndNote&gt;&lt;Cite&gt;&lt;Author&gt;Bennett&lt;/Author&gt;&lt;Year&gt;2022&lt;/Year&gt;&lt;RecNum&gt;8&lt;/RecNum&gt;&lt;DisplayText&gt;(Bennett et al., 2022)&lt;/DisplayText&gt;&lt;record&gt;&lt;rec-number&gt;8&lt;/rec-number&gt;&lt;foreign-keys&gt;&lt;key app="EN" db-id="xtwwf9wd8zrwe7etp5xpxt2mwzvtz2es5ttr" timestamp="1700615583"&gt;8&lt;/key&gt;&lt;/foreign-keys&gt;&lt;ref-type name="Journal Article"&gt;17&lt;/ref-type&gt;&lt;contributors&gt;&lt;authors&gt;&lt;author&gt;Bennett, Julie&lt;/author&gt;&lt;author&gt;Moreland, Nicole J&lt;/author&gt;&lt;author&gt;Zhang, Jane&lt;/author&gt;&lt;author&gt;Crane, Julian&lt;/author&gt;&lt;author&gt;Sika-Paotonu, Dianne&lt;/author&gt;&lt;author&gt;Carapetis, Jonathan&lt;/author&gt;&lt;author&gt;Williamson, Deborah A&lt;/author&gt;&lt;author&gt;Baker, Michael G&lt;/author&gt;&lt;/authors&gt;&lt;/contributors&gt;&lt;titles&gt;&lt;title&gt;Risk factors for group A streptococcal pharyngitis and skin infections: a case control study&lt;/title&gt;&lt;secondary-title&gt;The Lancet Regional Health–Western Pacific&lt;/secondary-title&gt;&lt;/titles&gt;&lt;periodical&gt;&lt;full-title&gt;The Lancet Regional Health–Western Pacific&lt;/full-title&gt;&lt;/periodical&gt;&lt;volume&gt;26&lt;/volume&gt;&lt;dates&gt;&lt;year&gt;2022&lt;/year&gt;&lt;/dates&gt;&lt;isbn&gt;2666-6065&lt;/isbn&gt;&lt;urls&gt;&lt;related-urls&gt;&lt;url&gt;https://www.thelancet.com/journals/lanwpc/article/PIIS2666-6065(22)00122-5/fulltext&lt;/url&gt;&lt;/related-urls&gt;&lt;/urls&gt;&lt;/record&gt;&lt;/Cite&gt;&lt;/EndNote&gt;</w:instrText>
      </w:r>
      <w:r w:rsidRPr="00B100C0">
        <w:fldChar w:fldCharType="separate"/>
      </w:r>
      <w:r w:rsidRPr="00B100C0">
        <w:rPr>
          <w:noProof/>
        </w:rPr>
        <w:t>(Bennett et al., 2022)</w:t>
      </w:r>
      <w:r w:rsidRPr="00B100C0">
        <w:fldChar w:fldCharType="end"/>
      </w:r>
      <w:r w:rsidRPr="00B100C0">
        <w:t xml:space="preserve">. </w:t>
      </w:r>
    </w:p>
    <w:p w14:paraId="3A8CF380" w14:textId="77777777" w:rsidR="00EF0EE2" w:rsidRPr="00B100C0" w:rsidRDefault="00EF0EE2" w:rsidP="00EF0EE2"/>
    <w:p w14:paraId="72BD59C1" w14:textId="77777777" w:rsidR="00EF0EE2" w:rsidRPr="00B100C0" w:rsidRDefault="00EF0EE2" w:rsidP="00EF0EE2">
      <w:r w:rsidRPr="00B100C0">
        <w:t xml:space="preserve">A range of national initiatives across different sectors aim to improve housing conditions in Aotearoa New Zealand. Key initiatives and agencies include the Healthy Homes Initiative (HHI), Housing First, Kāinga Ora – Homes and Communities and Te Tūāpapa Kura Kāinga – Ministry of Housing and Urban Development. </w:t>
      </w:r>
    </w:p>
    <w:p w14:paraId="6529424A" w14:textId="77777777" w:rsidR="00EF0EE2" w:rsidRPr="00EF0EE2" w:rsidRDefault="00EF0EE2" w:rsidP="00EF0EE2">
      <w:pPr>
        <w:pStyle w:val="Heading5"/>
      </w:pPr>
      <w:r w:rsidRPr="00EF0EE2">
        <w:t>Publicly funded housing</w:t>
      </w:r>
    </w:p>
    <w:p w14:paraId="7AE0F06A" w14:textId="4C6645D3" w:rsidR="00EF0EE2" w:rsidRPr="00B100C0" w:rsidRDefault="00EF0EE2" w:rsidP="00EF0EE2">
      <w:r w:rsidRPr="00B100C0">
        <w:t xml:space="preserve">Kāinga Ora and the Ministry of Housing and Urban Development have complementary roles in supporting publicly funded housing and urban development. The Ministry is responsible for leadership in the housing and urban development system, policy, monitoring and advising the Government on strategic direction. Kāinga Ora is focused on providing public housing, providing home-related financial assistance, initiating or undertaking urban development on its own or on behalf of others and delivering aspects of the Government’s KiwiBuild programme. </w:t>
      </w:r>
    </w:p>
    <w:p w14:paraId="0A917EB5" w14:textId="77777777" w:rsidR="00EF0EE2" w:rsidRPr="00B100C0" w:rsidRDefault="00EF0EE2" w:rsidP="00EF0EE2"/>
    <w:p w14:paraId="2274030D" w14:textId="77777777" w:rsidR="00EF0EE2" w:rsidRPr="00B100C0" w:rsidRDefault="00EF0EE2" w:rsidP="00EF0EE2">
      <w:r w:rsidRPr="00B100C0">
        <w:t xml:space="preserve">Kāinga Ora is responsible for placing people from the Housing Register into homes, providing tenancy services to public housing tenants, and maintaining and developing public housing. Currently Kāinga Ora provides tenancy services to nearly 200,000 customers and owns and maintains nearly 69,000 public houses. To be considered for Kāinga Ora public housing, people and whānau must go through an application process within the Ministry of Social Development. The application is relatively non-specific with respect to health conditions </w:t>
      </w:r>
      <w:r w:rsidRPr="00B100C0">
        <w:fldChar w:fldCharType="begin"/>
      </w:r>
      <w:r w:rsidRPr="00B100C0">
        <w:instrText xml:space="preserve"> ADDIN EN.CITE &lt;EndNote&gt;&lt;Cite&gt;&lt;Author&gt;Work and Income NZ&lt;/Author&gt;&lt;Year&gt;n.d.&lt;/Year&gt;&lt;RecNum&gt;195&lt;/RecNum&gt;&lt;DisplayText&gt;(Work and Income NZ, n.d.)&lt;/DisplayText&gt;&lt;record&gt;&lt;rec-number&gt;195&lt;/rec-number&gt;&lt;foreign-keys&gt;&lt;key app="EN" db-id="xtwwf9wd8zrwe7etp5xpxt2mwzvtz2es5ttr" timestamp="1704849185"&gt;195&lt;/key&gt;&lt;/foreign-keys&gt;&lt;ref-type name="Web Page"&gt;12&lt;/ref-type&gt;&lt;contributors&gt;&lt;authors&gt;&lt;author&gt;Work and Income NZ,&lt;/author&gt;&lt;/authors&gt;&lt;/contributors&gt;&lt;titles&gt;&lt;title&gt;Who can get public housing&lt;/title&gt;&lt;/titles&gt;&lt;section&gt;https://www.workandincome.govt.nz/housing/find-a-house/who-can-get-public-housing.html&lt;/section&gt;&lt;dates&gt;&lt;year&gt;n.d.&lt;/year&gt;&lt;/dates&gt;&lt;urls&gt;&lt;related-urls&gt;&lt;url&gt;https://www.workandincome.govt.nz/housing/find-a-house/who-can-get-public-housing.html&lt;/url&gt;&lt;/related-urls&gt;&lt;/urls&gt;&lt;/record&gt;&lt;/Cite&gt;&lt;/EndNote&gt;</w:instrText>
      </w:r>
      <w:r w:rsidRPr="00B100C0">
        <w:fldChar w:fldCharType="separate"/>
      </w:r>
      <w:r w:rsidRPr="00B100C0">
        <w:rPr>
          <w:noProof/>
        </w:rPr>
        <w:t>(Work and Income NZ, n.d.)</w:t>
      </w:r>
      <w:r w:rsidRPr="00B100C0">
        <w:fldChar w:fldCharType="end"/>
      </w:r>
      <w:r w:rsidRPr="00B100C0">
        <w:t xml:space="preserve">. While Ministry of Social Development assessors are trained to be aware that a family may have changing housing needs because of different medical or disability requirements, this is not a primary focus of the referral process </w:t>
      </w:r>
      <w:r w:rsidRPr="00B100C0">
        <w:fldChar w:fldCharType="begin"/>
      </w:r>
      <w:r w:rsidRPr="00B100C0">
        <w:instrText xml:space="preserve"> ADDIN EN.CITE &lt;EndNote&gt;&lt;Cite&gt;&lt;Author&gt;Ministry of Social Development&lt;/Author&gt;&lt;Year&gt;2022&lt;/Year&gt;&lt;RecNum&gt;196&lt;/RecNum&gt;&lt;DisplayText&gt;(Ministry of Social Development, 2022)&lt;/DisplayText&gt;&lt;record&gt;&lt;rec-number&gt;196&lt;/rec-number&gt;&lt;foreign-keys&gt;&lt;key app="EN" db-id="xtwwf9wd8zrwe7etp5xpxt2mwzvtz2es5ttr" timestamp="1704849185"&gt;196&lt;/key&gt;&lt;/foreign-keys&gt;&lt;ref-type name="Government Document"&gt;46&lt;/ref-type&gt;&lt;contributors&gt;&lt;authors&gt;&lt;author&gt;Ministry of Social Development,&lt;/author&gt;&lt;/authors&gt;&lt;secondary-authors&gt;&lt;author&gt;Ministry of Social Development&lt;/author&gt;&lt;/secondary-authors&gt;&lt;/contributors&gt;&lt;titles&gt;&lt;title&gt;Assessing Eligibility to Public Housing &lt;/title&gt;&lt;/titles&gt;&lt;dates&gt;&lt;year&gt;2022&lt;/year&gt;&lt;/dates&gt;&lt;urls&gt;&lt;related-urls&gt;&lt;url&gt;https://www.msd.govt.nz/documents/about-msd-and-our-work/publications-resources/official-information-responses/2023/january/17012023-copies-of-training-materials-used-for-allocating-needs-scores-for-housing-assessments-including-how-many-people-have-moved-score-in-the-last-6-years-part-two-.pdf&lt;/url&gt;&lt;/related-urls&gt;&lt;/urls&gt;&lt;/record&gt;&lt;/Cite&gt;&lt;/EndNote&gt;</w:instrText>
      </w:r>
      <w:r w:rsidRPr="00B100C0">
        <w:fldChar w:fldCharType="separate"/>
      </w:r>
      <w:r w:rsidRPr="00B100C0">
        <w:rPr>
          <w:noProof/>
        </w:rPr>
        <w:t>(Ministry of Social Development, 2022)</w:t>
      </w:r>
      <w:r w:rsidRPr="00B100C0">
        <w:fldChar w:fldCharType="end"/>
      </w:r>
      <w:r w:rsidRPr="00B100C0">
        <w:t>.</w:t>
      </w:r>
    </w:p>
    <w:p w14:paraId="57A5DCF8" w14:textId="77777777" w:rsidR="00EF0EE2" w:rsidRPr="00AF7489" w:rsidRDefault="00EF0EE2" w:rsidP="00EF0EE2">
      <w:pPr>
        <w:pStyle w:val="Heading5"/>
      </w:pPr>
      <w:r w:rsidRPr="00AF7489">
        <w:t>The Healthy Homes Initiative</w:t>
      </w:r>
    </w:p>
    <w:p w14:paraId="111AE85E" w14:textId="0AB68B12" w:rsidR="00EF0EE2" w:rsidRPr="00B100C0" w:rsidRDefault="00EF0EE2" w:rsidP="00EF0EE2">
      <w:r w:rsidRPr="00B100C0">
        <w:t xml:space="preserve">The Ministry of Health introduced the HHI in 2013, as a part of the Rheumatic Fever Prevention Programme </w:t>
      </w:r>
      <w:r w:rsidRPr="00B100C0">
        <w:fldChar w:fldCharType="begin"/>
      </w:r>
      <w:r w:rsidRPr="00B100C0">
        <w:instrText xml:space="preserve"> ADDIN EN.CITE &lt;EndNote&gt;&lt;Cite&gt;&lt;Author&gt;Health New Zealand&lt;/Author&gt;&lt;Year&gt;2024&lt;/Year&gt;&lt;RecNum&gt;192&lt;/RecNum&gt;&lt;DisplayText&gt;(Health New Zealand, 2024a)&lt;/DisplayText&gt;&lt;record&gt;&lt;rec-number&gt;192&lt;/rec-number&gt;&lt;foreign-keys&gt;&lt;key app="EN" db-id="xtwwf9wd8zrwe7etp5xpxt2mwzvtz2es5ttr" timestamp="1704849185"&gt;192&lt;/key&gt;&lt;/foreign-keys&gt;&lt;ref-type name="Web Page"&gt;12&lt;/ref-type&gt;&lt;contributors&gt;&lt;authors&gt;&lt;author&gt;Health New Zealand,&lt;/author&gt;&lt;/authors&gt;&lt;/contributors&gt;&lt;titles&gt;&lt;title&gt;Healthy Homes Initiative&lt;/title&gt;&lt;/titles&gt;&lt;dates&gt;&lt;year&gt;2024&lt;/year&gt;&lt;/dates&gt;&lt;urls&gt;&lt;related-urls&gt;&lt;url&gt;https://www.tewhatuora.govt.nz/keeping-well/for-families-and-children/healthy-homes-initiative/&lt;/url&gt;&lt;/related-urls&gt;&lt;/urls&gt;&lt;/record&gt;&lt;/Cite&gt;&lt;/EndNote&gt;</w:instrText>
      </w:r>
      <w:r w:rsidRPr="00B100C0">
        <w:fldChar w:fldCharType="separate"/>
      </w:r>
      <w:r w:rsidRPr="00B100C0">
        <w:rPr>
          <w:noProof/>
        </w:rPr>
        <w:t>(Health New Zealand, 2024a)</w:t>
      </w:r>
      <w:r w:rsidRPr="00B100C0">
        <w:fldChar w:fldCharType="end"/>
      </w:r>
      <w:r w:rsidRPr="00B100C0">
        <w:t xml:space="preserve">. Kāinga Ora and the Ministry of Housing and Urban Development support the HHI. The initiative focuses on the </w:t>
      </w:r>
      <w:r w:rsidRPr="00B100C0">
        <w:lastRenderedPageBreak/>
        <w:t xml:space="preserve">material conditions of existing houses, aiming to upgrade them to be warm, dry and ventilated healthy homes. The HHI aims to provide healthy housing for pregnant people, low-income families with children at risk of rheumatic fever or aged between 0 and 5 who have been hospitalised with a specified housing-related conditions, and families to whom at least two of eleven defined social investment risk factors apply (these factors relate to crime, deprivation, socio-economic position, mental health, standard of living, access to facilities and physical health) </w:t>
      </w:r>
      <w:r w:rsidRPr="00B100C0">
        <w:fldChar w:fldCharType="begin"/>
      </w:r>
      <w:r w:rsidRPr="00B100C0">
        <w:instrText xml:space="preserve"> ADDIN EN.CITE &lt;EndNote&gt;&lt;Cite&gt;&lt;Author&gt;Health New Zealand&lt;/Author&gt;&lt;Year&gt;2024&lt;/Year&gt;&lt;RecNum&gt;192&lt;/RecNum&gt;&lt;DisplayText&gt;(Health New Zealand, 2024a)&lt;/DisplayText&gt;&lt;record&gt;&lt;rec-number&gt;192&lt;/rec-number&gt;&lt;foreign-keys&gt;&lt;key app="EN" db-id="xtwwf9wd8zrwe7etp5xpxt2mwzvtz2es5ttr" timestamp="1704849185"&gt;192&lt;/key&gt;&lt;/foreign-keys&gt;&lt;ref-type name="Web Page"&gt;12&lt;/ref-type&gt;&lt;contributors&gt;&lt;authors&gt;&lt;author&gt;Health New Zealand,&lt;/author&gt;&lt;/authors&gt;&lt;/contributors&gt;&lt;titles&gt;&lt;title&gt;Healthy Homes Initiative&lt;/title&gt;&lt;/titles&gt;&lt;dates&gt;&lt;year&gt;2024&lt;/year&gt;&lt;/dates&gt;&lt;urls&gt;&lt;related-urls&gt;&lt;url&gt;https://www.tewhatuora.govt.nz/keeping-well/for-families-and-children/healthy-homes-initiative/&lt;/url&gt;&lt;/related-urls&gt;&lt;/urls&gt;&lt;/record&gt;&lt;/Cite&gt;&lt;/EndNote&gt;</w:instrText>
      </w:r>
      <w:r w:rsidRPr="00B100C0">
        <w:fldChar w:fldCharType="separate"/>
      </w:r>
      <w:r w:rsidRPr="00B100C0">
        <w:rPr>
          <w:noProof/>
        </w:rPr>
        <w:t>(Health New Zealand, 2024a)</w:t>
      </w:r>
      <w:r w:rsidRPr="00B100C0">
        <w:fldChar w:fldCharType="end"/>
      </w:r>
      <w:r w:rsidRPr="00B100C0">
        <w:t xml:space="preserve">. In May 2023, it became a nationwide service. At a regional level, different providers implement the HHI. A range of organisations, charities and health care providers are partners </w:t>
      </w:r>
      <w:r w:rsidRPr="00B100C0">
        <w:fldChar w:fldCharType="begin"/>
      </w:r>
      <w:r w:rsidRPr="00B100C0">
        <w:instrText xml:space="preserve"> ADDIN EN.CITE &lt;EndNote&gt;&lt;Cite&gt;&lt;Author&gt;Health New Zealand&lt;/Author&gt;&lt;Year&gt;2024&lt;/Year&gt;&lt;RecNum&gt;192&lt;/RecNum&gt;&lt;DisplayText&gt;(Health New Zealand, 2024a)&lt;/DisplayText&gt;&lt;record&gt;&lt;rec-number&gt;192&lt;/rec-number&gt;&lt;foreign-keys&gt;&lt;key app="EN" db-id="xtwwf9wd8zrwe7etp5xpxt2mwzvtz2es5ttr" timestamp="1704849185"&gt;192&lt;/key&gt;&lt;/foreign-keys&gt;&lt;ref-type name="Web Page"&gt;12&lt;/ref-type&gt;&lt;contributors&gt;&lt;authors&gt;&lt;author&gt;Health New Zealand,&lt;/author&gt;&lt;/authors&gt;&lt;/contributors&gt;&lt;titles&gt;&lt;title&gt;Healthy Homes Initiative&lt;/title&gt;&lt;/titles&gt;&lt;dates&gt;&lt;year&gt;2024&lt;/year&gt;&lt;/dates&gt;&lt;urls&gt;&lt;related-urls&gt;&lt;url&gt;https://www.tewhatuora.govt.nz/keeping-well/for-families-and-children/healthy-homes-initiative/&lt;/url&gt;&lt;/related-urls&gt;&lt;/urls&gt;&lt;/record&gt;&lt;/Cite&gt;&lt;/EndNote&gt;</w:instrText>
      </w:r>
      <w:r w:rsidRPr="00B100C0">
        <w:fldChar w:fldCharType="separate"/>
      </w:r>
      <w:r w:rsidRPr="00B100C0">
        <w:rPr>
          <w:noProof/>
        </w:rPr>
        <w:t>(Health New Zealand, 2024a)</w:t>
      </w:r>
      <w:r w:rsidRPr="00B100C0">
        <w:fldChar w:fldCharType="end"/>
      </w:r>
      <w:r w:rsidRPr="00B100C0">
        <w:t xml:space="preserve">. </w:t>
      </w:r>
    </w:p>
    <w:p w14:paraId="1801F68D" w14:textId="77777777" w:rsidR="00EF0EE2" w:rsidRPr="00B100C0" w:rsidRDefault="00EF0EE2" w:rsidP="00EF0EE2"/>
    <w:p w14:paraId="5051228F" w14:textId="77777777" w:rsidR="00EF0EE2" w:rsidRPr="00B100C0" w:rsidRDefault="00EF0EE2" w:rsidP="00EF0EE2">
      <w:r w:rsidRPr="00B100C0">
        <w:t xml:space="preserve">An interim evaluation of the programme up to 2019, while not referring to GAS or iGAS specifically, found that the HHI had led to a significant reduction in reported GP visits and pharmaceutical dispensing </w:t>
      </w:r>
      <w:r w:rsidRPr="00B100C0">
        <w:fldChar w:fldCharType="begin"/>
      </w:r>
      <w:r w:rsidRPr="00B100C0">
        <w:instrText xml:space="preserve"> ADDIN EN.CITE &lt;EndNote&gt;&lt;Cite&gt;&lt;Author&gt;Pierse&lt;/Author&gt;&lt;Year&gt;2019&lt;/Year&gt;&lt;RecNum&gt;135&lt;/RecNum&gt;&lt;DisplayText&gt;(Pierse et al., 2019)&lt;/DisplayText&gt;&lt;record&gt;&lt;rec-number&gt;135&lt;/rec-number&gt;&lt;foreign-keys&gt;&lt;key app="EN" db-id="xtwwf9wd8zrwe7etp5xpxt2mwzvtz2es5ttr" timestamp="1704832322"&gt;135&lt;/key&gt;&lt;/foreign-keys&gt;&lt;ref-type name="Unpublished Work"&gt;34&lt;/ref-type&gt;&lt;contributors&gt;&lt;authors&gt;&lt;author&gt;Pierse, Nevil&lt;/author&gt;&lt;author&gt;White, M&lt;/author&gt;&lt;author&gt;Riggs, Lynn&lt;/author&gt;&lt;/authors&gt;&lt;secondary-authors&gt;&lt;author&gt; Wellington: Ministry of Health.&lt;/author&gt;&lt;/secondary-authors&gt;&lt;/contributors&gt;&lt;titles&gt;&lt;title&gt;Healthy Homes Initiative Outcomes Evaluation Service: Initial analysis of health outcomes (Interim Report).&lt;/title&gt;&lt;/titles&gt;&lt;dates&gt;&lt;year&gt;2019&lt;/year&gt;&lt;/dates&gt;&lt;urls&gt;&lt;related-urls&gt;&lt;url&gt;https://www.tewhatuora.govt.nz/publications/heathy-homes-initiative-three-year-outcomes-evaluation/&lt;/url&gt;&lt;/related-urls&gt;&lt;/urls&gt;&lt;/record&gt;&lt;/Cite&gt;&lt;/EndNote&gt;</w:instrText>
      </w:r>
      <w:r w:rsidRPr="00B100C0">
        <w:fldChar w:fldCharType="separate"/>
      </w:r>
      <w:r w:rsidRPr="00B100C0">
        <w:rPr>
          <w:noProof/>
        </w:rPr>
        <w:t>(Pierse et al., 2019)</w:t>
      </w:r>
      <w:r w:rsidRPr="00B100C0">
        <w:fldChar w:fldCharType="end"/>
      </w:r>
      <w:r w:rsidRPr="00B100C0">
        <w:t xml:space="preserve">. A similar report in 2022 confirmed these findings and reported fewer hospitalisations in both referred children and wider whānau </w:t>
      </w:r>
      <w:r w:rsidRPr="00B100C0">
        <w:fldChar w:fldCharType="begin"/>
      </w:r>
      <w:r w:rsidRPr="00B100C0">
        <w:instrText xml:space="preserve"> ADDIN EN.CITE &lt;EndNote&gt;&lt;Cite&gt;&lt;Author&gt;Pierse&lt;/Author&gt;&lt;Year&gt;2022&lt;/Year&gt;&lt;RecNum&gt;136&lt;/RecNum&gt;&lt;DisplayText&gt;(Pierse et al., 2022)&lt;/DisplayText&gt;&lt;record&gt;&lt;rec-number&gt;136&lt;/rec-number&gt;&lt;foreign-keys&gt;&lt;key app="EN" db-id="xtwwf9wd8zrwe7etp5xpxt2mwzvtz2es5ttr" timestamp="1704832322"&gt;136&lt;/key&gt;&lt;/foreign-keys&gt;&lt;ref-type name="Government Document"&gt;46&lt;/ref-type&gt;&lt;contributors&gt;&lt;authors&gt;&lt;author&gt;Pierse, Nevil&lt;/author&gt;&lt;author&gt;Johnson, Ellie&lt;/author&gt;&lt;author&gt;Riggs, Lynn &lt;/author&gt;&lt;author&gt;Watson, Nicholas&lt;/author&gt;&lt;/authors&gt;&lt;secondary-authors&gt;&lt;author&gt;&lt;style face="normal" font="default" size="100%"&gt;Te Whatu Ora, the Ministry of Housing and Urban Development and K&lt;/style&gt;&lt;style face="normal" font="default" charset="238" size="100%"&gt;āinga Ora&lt;/style&gt;&lt;/author&gt;&lt;/secondary-authors&gt;&lt;/contributors&gt;&lt;titles&gt;&lt;title&gt;Healthy Homes Initiative: Three year outcomes evaluation&lt;/title&gt;&lt;/titles&gt;&lt;dates&gt;&lt;year&gt;2022&lt;/year&gt;&lt;/dates&gt;&lt;urls&gt;&lt;related-urls&gt;&lt;url&gt;https://www.tewhatuora.govt.nz/publications/heathy-homes-initiative-three-year-outcomes-evaluation/&lt;/url&gt;&lt;/related-urls&gt;&lt;/urls&gt;&lt;/record&gt;&lt;/Cite&gt;&lt;/EndNote&gt;</w:instrText>
      </w:r>
      <w:r w:rsidRPr="00B100C0">
        <w:fldChar w:fldCharType="separate"/>
      </w:r>
      <w:r w:rsidRPr="00B100C0">
        <w:rPr>
          <w:noProof/>
        </w:rPr>
        <w:t>(Pierse et al., 2022)</w:t>
      </w:r>
      <w:r w:rsidRPr="00B100C0">
        <w:fldChar w:fldCharType="end"/>
      </w:r>
      <w:r w:rsidRPr="00B100C0">
        <w:t xml:space="preserve">. Additionally, evidence suggests that the HHI is an effective way to address housing inequities. As at 2022, the HHI cohort was made up of 48.7% who identified as Māori and 46.1% who identified as Pacific peoples; therefore, the positive effects of this programme are concentrated within these groups </w:t>
      </w:r>
      <w:r w:rsidRPr="00B100C0">
        <w:fldChar w:fldCharType="begin"/>
      </w:r>
      <w:r w:rsidRPr="00B100C0">
        <w:instrText xml:space="preserve"> ADDIN EN.CITE &lt;EndNote&gt;&lt;Cite&gt;&lt;Author&gt;Pierse&lt;/Author&gt;&lt;Year&gt;2022&lt;/Year&gt;&lt;RecNum&gt;136&lt;/RecNum&gt;&lt;DisplayText&gt;(Pierse et al., 2022)&lt;/DisplayText&gt;&lt;record&gt;&lt;rec-number&gt;136&lt;/rec-number&gt;&lt;foreign-keys&gt;&lt;key app="EN" db-id="xtwwf9wd8zrwe7etp5xpxt2mwzvtz2es5ttr" timestamp="1704832322"&gt;136&lt;/key&gt;&lt;/foreign-keys&gt;&lt;ref-type name="Government Document"&gt;46&lt;/ref-type&gt;&lt;contributors&gt;&lt;authors&gt;&lt;author&gt;Pierse, Nevil&lt;/author&gt;&lt;author&gt;Johnson, Ellie&lt;/author&gt;&lt;author&gt;Riggs, Lynn &lt;/author&gt;&lt;author&gt;Watson, Nicholas&lt;/author&gt;&lt;/authors&gt;&lt;secondary-authors&gt;&lt;author&gt;&lt;style face="normal" font="default" size="100%"&gt;Te Whatu Ora, the Ministry of Housing and Urban Development and K&lt;/style&gt;&lt;style face="normal" font="default" charset="238" size="100%"&gt;āinga Ora&lt;/style&gt;&lt;/author&gt;&lt;/secondary-authors&gt;&lt;/contributors&gt;&lt;titles&gt;&lt;title&gt;Healthy Homes Initiative: Three year outcomes evaluation&lt;/title&gt;&lt;/titles&gt;&lt;dates&gt;&lt;year&gt;2022&lt;/year&gt;&lt;/dates&gt;&lt;urls&gt;&lt;related-urls&gt;&lt;url&gt;https://www.tewhatuora.govt.nz/publications/heathy-homes-initiative-three-year-outcomes-evaluation/&lt;/url&gt;&lt;/related-urls&gt;&lt;/urls&gt;&lt;/record&gt;&lt;/Cite&gt;&lt;/EndNote&gt;</w:instrText>
      </w:r>
      <w:r w:rsidRPr="00B100C0">
        <w:fldChar w:fldCharType="separate"/>
      </w:r>
      <w:r w:rsidRPr="00B100C0">
        <w:rPr>
          <w:noProof/>
        </w:rPr>
        <w:t>(Pierse et al., 2022)</w:t>
      </w:r>
      <w:r w:rsidRPr="00B100C0">
        <w:fldChar w:fldCharType="end"/>
      </w:r>
      <w:r w:rsidRPr="00B100C0">
        <w:t xml:space="preserve">. </w:t>
      </w:r>
    </w:p>
    <w:p w14:paraId="53A79B91" w14:textId="77777777" w:rsidR="00EF0EE2" w:rsidRPr="00AF7489" w:rsidRDefault="00EF0EE2" w:rsidP="00EF0EE2">
      <w:pPr>
        <w:pStyle w:val="Heading5"/>
      </w:pPr>
      <w:r w:rsidRPr="00AF7489">
        <w:t>Housing First</w:t>
      </w:r>
    </w:p>
    <w:p w14:paraId="6007FEC9" w14:textId="77777777" w:rsidR="00EF0EE2" w:rsidRPr="00B100C0" w:rsidRDefault="00EF0EE2" w:rsidP="00EF0EE2">
      <w:r w:rsidRPr="00B100C0">
        <w:t xml:space="preserve">Housing First is supported by the Ministry of Housing and Urban Development. It is a model particularly targeted at people experiencing homelessness, with the primary aim to help people and whānau stay housed and achieve their life goals. A core premise of the model is that it is easier for people to deal with complex issues affecting their lives, such as chronic health conditions and addiction, if they have a stable place to live. Once people are in stable housing, a team, generally including a health professional, provides ongoing wrap-around support to help address underlying issues that may have led to their homelessness. There are Housing First providers in Mid-Far North, Whangārei, Auckland, Hamilton, Tauranga, Rotorua, Hawke’s Bay, Wellington, Nelson, Blenheim and Christchurch </w:t>
      </w:r>
      <w:r w:rsidRPr="00B100C0">
        <w:fldChar w:fldCharType="begin"/>
      </w:r>
      <w:r w:rsidRPr="00B100C0">
        <w:instrText xml:space="preserve"> ADDIN EN.CITE &lt;EndNote&gt;&lt;Cite&gt;&lt;Author&gt;Ministry of Housing and Urban Development&lt;/Author&gt;&lt;Year&gt;2024&lt;/Year&gt;&lt;RecNum&gt;333&lt;/RecNum&gt;&lt;DisplayText&gt;(Ministry of Housing and Urban Development, 2024a)&lt;/DisplayText&gt;&lt;record&gt;&lt;rec-number&gt;333&lt;/rec-number&gt;&lt;foreign-keys&gt;&lt;key app="EN" db-id="xtwwf9wd8zrwe7etp5xpxt2mwzvtz2es5ttr" timestamp="1709232363"&gt;333&lt;/key&gt;&lt;/foreign-keys&gt;&lt;ref-type name="Web Page"&gt;12&lt;/ref-type&gt;&lt;contributors&gt;&lt;authors&gt;&lt;author&gt;&lt;style face="normal" font="default" charset="238" size="100%"&gt;Ministry of Housing and Urban Development,&lt;/style&gt;&lt;/author&gt;&lt;/authors&gt;&lt;/contributors&gt;&lt;titles&gt;&lt;title&gt;Housing First &lt;/title&gt;&lt;/titles&gt;&lt;dates&gt;&lt;year&gt;2024&lt;/year&gt;&lt;/dates&gt;&lt;urls&gt;&lt;related-urls&gt;&lt;url&gt;https://www.hud.govt.nz/our-work/housing-first/&lt;/url&gt;&lt;/related-urls&gt;&lt;/urls&gt;&lt;/record&gt;&lt;/Cite&gt;&lt;/EndNote&gt;</w:instrText>
      </w:r>
      <w:r w:rsidRPr="00B100C0">
        <w:fldChar w:fldCharType="separate"/>
      </w:r>
      <w:r w:rsidRPr="00B100C0">
        <w:rPr>
          <w:noProof/>
        </w:rPr>
        <w:t>(Ministry of Housing and Urban Development, 2024a)</w:t>
      </w:r>
      <w:r w:rsidRPr="00B100C0">
        <w:fldChar w:fldCharType="end"/>
      </w:r>
      <w:r w:rsidRPr="00B100C0">
        <w:t xml:space="preserve">. In 2022, individuals and whānau in the programme reported improved physical and mental health wellbeing, enhanced social relationships, steps toward their aspirations and personal growth </w:t>
      </w:r>
      <w:r w:rsidRPr="00B100C0">
        <w:fldChar w:fldCharType="begin"/>
      </w:r>
      <w:r w:rsidRPr="00B100C0">
        <w:instrText xml:space="preserve"> ADDIN EN.CITE &lt;EndNote&gt;&lt;Cite&gt;&lt;Author&gt;Ministry of Housing and Urban Development&lt;/Author&gt;&lt;Year&gt;2023&lt;/Year&gt;&lt;RecNum&gt;334&lt;/RecNum&gt;&lt;DisplayText&gt;(Ministry of Housing and Urban Development, 2023)&lt;/DisplayText&gt;&lt;record&gt;&lt;rec-number&gt;334&lt;/rec-number&gt;&lt;foreign-keys&gt;&lt;key app="EN" db-id="xtwwf9wd8zrwe7etp5xpxt2mwzvtz2es5ttr" timestamp="1709232786"&gt;334&lt;/key&gt;&lt;/foreign-keys&gt;&lt;ref-type name="Report"&gt;27&lt;/ref-type&gt;&lt;contributors&gt;&lt;authors&gt;&lt;author&gt;&lt;style face="normal" font="default" charset="238" size="100%"&gt;Ministry of Housing and Urban Development,&lt;/style&gt;&lt;/author&gt;&lt;/authors&gt;&lt;/contributors&gt;&lt;titles&gt;&lt;title&gt;Key findings across phases 1 and 2 of the Housing First Evaluation and rapid rehousing review, and our response&lt;/title&gt;&lt;/titles&gt;&lt;dates&gt;&lt;year&gt;2023&lt;/year&gt;&lt;/dates&gt;&lt;urls&gt;&lt;related-urls&gt;&lt;url&gt;https://www.hud.govt.nz/our-work/housing-first/&lt;/url&gt;&lt;/related-urls&gt;&lt;/urls&gt;&lt;/record&gt;&lt;/Cite&gt;&lt;/EndNote&gt;</w:instrText>
      </w:r>
      <w:r w:rsidRPr="00B100C0">
        <w:fldChar w:fldCharType="separate"/>
      </w:r>
      <w:r w:rsidRPr="00B100C0">
        <w:rPr>
          <w:noProof/>
        </w:rPr>
        <w:t>(Ministry of Housing and Urban Development, 2023)</w:t>
      </w:r>
      <w:r w:rsidRPr="00B100C0">
        <w:fldChar w:fldCharType="end"/>
      </w:r>
      <w:r w:rsidRPr="00B100C0">
        <w:t>.</w:t>
      </w:r>
    </w:p>
    <w:p w14:paraId="2DC6618D" w14:textId="0D0083C8" w:rsidR="00EF0EE2" w:rsidRPr="000A1A30" w:rsidRDefault="00EF0EE2" w:rsidP="00EF0EE2">
      <w:pPr>
        <w:pStyle w:val="Heading5"/>
      </w:pPr>
      <w:r>
        <w:t xml:space="preserve">The </w:t>
      </w:r>
      <w:r w:rsidRPr="00706A37">
        <w:t>Ministry of Housing and Urban Development</w:t>
      </w:r>
      <w:r w:rsidRPr="000A1A30">
        <w:t xml:space="preserve"> and Māori and Pacific housing models</w:t>
      </w:r>
    </w:p>
    <w:p w14:paraId="241176DE" w14:textId="3522E013" w:rsidR="00EF0EE2" w:rsidRPr="00B100C0" w:rsidRDefault="00EF0EE2" w:rsidP="00EF0EE2">
      <w:r w:rsidRPr="00B100C0">
        <w:t xml:space="preserve">The </w:t>
      </w:r>
      <w:r w:rsidRPr="00B100C0">
        <w:rPr>
          <w:noProof/>
        </w:rPr>
        <w:t>Ministry of Housing and Urban Development</w:t>
      </w:r>
      <w:r w:rsidRPr="00B100C0">
        <w:t xml:space="preserve"> sets the direction of urban development. Its National Māori Housing Strategy, the Māori and Iwi Housing Innovation (MAIHI Ka Ora) framework, acts to shape locational planning, including that of Kāinga Ora’s public housing development. MAIHI Ka Ora encourages Māori-led local solutions to housing, through the provision of guidelines and financial support for whānau papakāinga development, which involves ‘development of a communal nature on ancestral land owned by Māori’ </w:t>
      </w:r>
      <w:r w:rsidRPr="00B100C0">
        <w:fldChar w:fldCharType="begin"/>
      </w:r>
      <w:r w:rsidRPr="00B100C0">
        <w:instrText xml:space="preserve"> ADDIN EN.CITE &lt;EndNote&gt;&lt;Cite&gt;&lt;Author&gt;Ministry of Housing and Urban Development&lt;/Author&gt;&lt;Year&gt;2024&lt;/Year&gt;&lt;RecNum&gt;194&lt;/RecNum&gt;&lt;DisplayText&gt;(Ministry of Housing and Urban Development, 2024b)&lt;/DisplayText&gt;&lt;record&gt;&lt;rec-number&gt;194&lt;/rec-number&gt;&lt;foreign-keys&gt;&lt;key app="EN" db-id="xtwwf9wd8zrwe7etp5xpxt2mwzvtz2es5ttr" timestamp="1704849185"&gt;194&lt;/key&gt;&lt;/foreign-keys&gt;&lt;ref-type name="Web Page"&gt;12&lt;/ref-type&gt;&lt;contributors&gt;&lt;authors&gt;&lt;author&gt;&lt;style face="normal" font="default" charset="238" size="100%"&gt;Ministry of Housing and Urban Development,&lt;/style&gt;&lt;/author&gt;&lt;/authors&gt;&lt;/contributors&gt;&lt;titles&gt;&lt;title&gt;&lt;style face="normal" font="default" size="100%"&gt;MAIHI Ka Ora - The National M&lt;/style&gt;&lt;style face="normal" font="default" charset="238" size="100%"&gt;āori Housing Strategy&lt;/style&gt;&lt;/title&gt;&lt;/titles&gt;&lt;section&gt;https://www.hud.govt.nz/our-work/maihi-ka-ora-the-national-maori-housing-strategy/&amp;#xD;&lt;/section&gt;&lt;dates&gt;&lt;year&gt;2024&lt;/year&gt;&lt;/dates&gt;&lt;urls&gt;&lt;related-urls&gt;&lt;url&gt;https://www.hud.govt.nz/our-work/maihi-ka-ora-the-national-maori-housing-strategy/&lt;/url&gt;&lt;/related-urls&gt;&lt;/urls&gt;&lt;/record&gt;&lt;/Cite&gt;&lt;/EndNote&gt;</w:instrText>
      </w:r>
      <w:r w:rsidRPr="00B100C0">
        <w:fldChar w:fldCharType="separate"/>
      </w:r>
      <w:r w:rsidRPr="00B100C0">
        <w:rPr>
          <w:noProof/>
        </w:rPr>
        <w:t>(Ministry of Housing and Urban Development, 2024b)</w:t>
      </w:r>
      <w:r w:rsidRPr="00B100C0">
        <w:fldChar w:fldCharType="end"/>
      </w:r>
      <w:r w:rsidRPr="00B100C0">
        <w:t xml:space="preserve">. Support for housing alternatives such as these exists as an integral pathway for tangata whenua to live in a way that enhances their cultural, whānau and whenua connections </w:t>
      </w:r>
      <w:r w:rsidRPr="00B100C0">
        <w:fldChar w:fldCharType="begin"/>
      </w:r>
      <w:r w:rsidRPr="00B100C0">
        <w:instrText xml:space="preserve"> ADDIN EN.CITE &lt;EndNote&gt;&lt;Cite&gt;&lt;Author&gt;Tupu.nz&lt;/Author&gt;&lt;Year&gt;2024&lt;/Year&gt;&lt;RecNum&gt;141&lt;/RecNum&gt;&lt;DisplayText&gt;(Tupu.nz, 2024)&lt;/DisplayText&gt;&lt;record&gt;&lt;rec-number&gt;141&lt;/rec-number&gt;&lt;foreign-keys&gt;&lt;key app="EN" db-id="xtwwf9wd8zrwe7etp5xpxt2mwzvtz2es5ttr" timestamp="1704832322"&gt;141&lt;/key&gt;&lt;/foreign-keys&gt;&lt;ref-type name="Web Page"&gt;12&lt;/ref-type&gt;&lt;contributors&gt;&lt;authors&gt;&lt;author&gt;Tupu.nz&lt;/author&gt;&lt;/authors&gt;&lt;/contributors&gt;&lt;titles&gt;&lt;title&gt;&lt;style face="normal" font="default" size="100%"&gt;Papak&lt;/style&gt;&lt;style face="normal" font="default" charset="238" size="100%"&gt;āinga&lt;/style&gt;&lt;/title&gt;&lt;/titles&gt;&lt;section&gt;https://www.tupu.nz/en/kokiri/papakainga#:~:text=Papak%C4%81inga%20also%20reflect%20a%20wh%C4%81nau,and%20revitalise%20Te%20Reo%20M%C4%81ori.&lt;/section&gt;&lt;dates&gt;&lt;year&gt;2024&lt;/year&gt;&lt;/dates&gt;&lt;publisher&gt;&lt;style face="normal" font="default" size="100%"&gt;Te Puni K&lt;/style&gt;&lt;style face="normal" font="default" charset="238" size="100%"&gt;ōkiri&lt;/style&gt;&lt;style face="normal" font="default" size="100%"&gt;- Ministry of M&lt;/style&gt;&lt;style face="normal" font="default" charset="238" size="100%"&gt;āori Development.&lt;/style&gt;&lt;/publisher&gt;&lt;urls&gt;&lt;related-urls&gt;&lt;url&gt;https://www.tupu.nz/en/about-us&lt;/url&gt;&lt;/related-urls&gt;&lt;/urls&gt;&lt;/record&gt;&lt;/Cite&gt;&lt;/EndNote&gt;</w:instrText>
      </w:r>
      <w:r w:rsidRPr="00B100C0">
        <w:fldChar w:fldCharType="separate"/>
      </w:r>
      <w:r w:rsidRPr="00B100C0">
        <w:rPr>
          <w:noProof/>
        </w:rPr>
        <w:t>(Tupu.nz, 2024)</w:t>
      </w:r>
      <w:r w:rsidRPr="00B100C0">
        <w:fldChar w:fldCharType="end"/>
      </w:r>
      <w:r w:rsidRPr="00B100C0">
        <w:t xml:space="preserve">. Such initiatives also allow whānau the autonomy to develop communities and homes which are fit for purpose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w:t>
      </w:r>
    </w:p>
    <w:p w14:paraId="7FC538A1" w14:textId="4C1A6EE0" w:rsidR="00EF0EE2" w:rsidRDefault="00EF0EE2" w:rsidP="00EF0EE2"/>
    <w:p w14:paraId="57681A65" w14:textId="01C9430E" w:rsidR="00EF0EE2" w:rsidRPr="00EF0EE2" w:rsidRDefault="00EF0EE2" w:rsidP="00EF0EE2">
      <w:pPr>
        <w:ind w:left="567" w:right="708"/>
        <w:rPr>
          <w:i/>
          <w:iCs/>
          <w:color w:val="0A6AB4"/>
        </w:rPr>
      </w:pPr>
      <w:r>
        <w:rPr>
          <w:i/>
          <w:iCs/>
          <w:noProof/>
          <w:color w:val="0A6AB4"/>
        </w:rPr>
        <w:lastRenderedPageBreak/>
        <mc:AlternateContent>
          <mc:Choice Requires="wps">
            <w:drawing>
              <wp:anchor distT="0" distB="0" distL="114300" distR="114300" simplePos="0" relativeHeight="251659264" behindDoc="0" locked="0" layoutInCell="1" allowOverlap="1" wp14:anchorId="211E31A7" wp14:editId="63685049">
                <wp:simplePos x="0" y="0"/>
                <wp:positionH relativeFrom="page">
                  <wp:posOffset>1567543</wp:posOffset>
                </wp:positionH>
                <wp:positionV relativeFrom="paragraph">
                  <wp:posOffset>-116659</wp:posOffset>
                </wp:positionV>
                <wp:extent cx="4636770" cy="3722370"/>
                <wp:effectExtent l="0" t="0" r="11430" b="11430"/>
                <wp:wrapNone/>
                <wp:docPr id="8" name="Rectangle 8" descr="Modifiable risk factor: Housing"/>
                <wp:cNvGraphicFramePr/>
                <a:graphic xmlns:a="http://schemas.openxmlformats.org/drawingml/2006/main">
                  <a:graphicData uri="http://schemas.microsoft.com/office/word/2010/wordprocessingShape">
                    <wps:wsp>
                      <wps:cNvSpPr/>
                      <wps:spPr>
                        <a:xfrm>
                          <a:off x="0" y="0"/>
                          <a:ext cx="4636770" cy="3722370"/>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76CB0" id="Rectangle 8" o:spid="_x0000_s1026" alt="Modifiable risk factor: Housing" style="position:absolute;margin-left:123.45pt;margin-top:-9.2pt;width:365.1pt;height:293.1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" filled="f" strokecolor="#0a6ab4" strokeweight=".25pt">
                <w10:wrap anchorx="page"/>
              </v:rect>
            </w:pict>
          </mc:Fallback>
        </mc:AlternateContent>
      </w:r>
      <w:r w:rsidRPr="00EF0EE2">
        <w:rPr>
          <w:i/>
          <w:iCs/>
          <w:color w:val="0A6AB4"/>
        </w:rPr>
        <w:t xml:space="preserve">Modifiable risk factor: </w:t>
      </w:r>
      <w:r w:rsidRPr="00EF0EE2">
        <w:rPr>
          <w:b/>
          <w:bCs/>
          <w:i/>
          <w:iCs/>
          <w:color w:val="0A6AB4"/>
        </w:rPr>
        <w:t>Housing</w:t>
      </w:r>
    </w:p>
    <w:p w14:paraId="4FC98755" w14:textId="3636C655" w:rsidR="00EF0EE2" w:rsidRPr="00EF0EE2" w:rsidRDefault="00EF0EE2" w:rsidP="00EF0EE2">
      <w:pPr>
        <w:pStyle w:val="Bullet"/>
        <w:ind w:left="851" w:right="708"/>
      </w:pPr>
      <w:r w:rsidRPr="00EF0EE2">
        <w:t xml:space="preserve">There is an opportunity to increase the impact of the HHI, particularly in the context of iGAS prevention, by expanding the eligibility criteria and reinforcing the assessment process. The rheumatic fever eligibility element of the HHI currently includes those aged 0 to 19 years who have had three or more episodes of GAS throat infections (Health New Zealand, 2024a). This could be extended to include serious skin infections and/or repeated incidences within a whānau. </w:t>
      </w:r>
    </w:p>
    <w:p w14:paraId="01599E46" w14:textId="78DF1B62" w:rsidR="00EF0EE2" w:rsidRPr="00EF0EE2" w:rsidRDefault="00EF0EE2" w:rsidP="00EF0EE2">
      <w:pPr>
        <w:pStyle w:val="Bullet"/>
        <w:ind w:left="851" w:right="708"/>
      </w:pPr>
      <w:r w:rsidRPr="00EF0EE2">
        <w:t xml:space="preserve">Initiatives aiming to increase knowledge about skin infections across the HHI network need to address how and where providers can access information, including where to refer for assessment and treatment for skin infections. A nationally consistent referral pathway for HHI and other community housing providers would support this. </w:t>
      </w:r>
    </w:p>
    <w:p w14:paraId="2D1C60EA" w14:textId="549CE794" w:rsidR="00EF0EE2" w:rsidRPr="00EF0EE2" w:rsidRDefault="00EF0EE2" w:rsidP="00EF0EE2">
      <w:pPr>
        <w:pStyle w:val="Bullet"/>
        <w:ind w:left="851" w:right="708"/>
      </w:pPr>
      <w:r w:rsidRPr="00EF0EE2">
        <w:t>Due to the complexity of diagnosis, treatment regimens and environmental factors for skin infections, further strengthening of connections between HHI and health professionals may be a way to raise awareness of skin infections among community-based workers in the context of the HHI and other housing programmes, such as Housing First.</w:t>
      </w:r>
    </w:p>
    <w:p w14:paraId="16D1D47F" w14:textId="77777777" w:rsidR="00EF0EE2" w:rsidRPr="00145FB1" w:rsidRDefault="00EF0EE2" w:rsidP="00EF0EE2"/>
    <w:p w14:paraId="7438F415" w14:textId="77777777" w:rsidR="00B655B9" w:rsidRDefault="00B655B9" w:rsidP="00EF0EE2"/>
    <w:p w14:paraId="79146A7D" w14:textId="47F8CFD3" w:rsidR="00EF0EE2" w:rsidRPr="00B100C0" w:rsidRDefault="00EF0EE2" w:rsidP="00EF0EE2">
      <w:r w:rsidRPr="00B100C0">
        <w:t xml:space="preserve">In a thesis for the University of Auckland, Gemma Malungahu developed a similar housing model, Lolo Na’ati </w:t>
      </w:r>
      <w:r w:rsidRPr="00B100C0">
        <w:fldChar w:fldCharType="begin"/>
      </w:r>
      <w:r w:rsidRPr="00B100C0">
        <w:instrText xml:space="preserve"> ADDIN EN.CITE &lt;EndNote&gt;&lt;Cite&gt;&lt;Author&gt;Malungahu&lt;/Author&gt;&lt;Year&gt;2020&lt;/Year&gt;&lt;RecNum&gt;16&lt;/RecNum&gt;&lt;DisplayText&gt;(Malungahu, 2020)&lt;/DisplayText&gt;&lt;record&gt;&lt;rec-number&gt;16&lt;/rec-number&gt;&lt;foreign-keys&gt;&lt;key app="EN" db-id="xtwwf9wd8zrwe7etp5xpxt2mwzvtz2es5ttr" timestamp="1700710210"&gt;16&lt;/key&gt;&lt;/foreign-keys&gt;&lt;ref-type name="Thesis"&gt;32&lt;/ref-type&gt;&lt;contributors&gt;&lt;authors&gt;&lt;author&gt;Malungahu, Gemma&lt;/author&gt;&lt;/authors&gt;&lt;/contributors&gt;&lt;titles&gt;&lt;title&gt;Too little space! Experiences and perspectives of housing and housing policy: Tongan families with rheumatic fever in South Auckland and key housing informants&lt;/title&gt;&lt;/titles&gt;&lt;volume&gt;Doctorate&lt;/volume&gt;&lt;dates&gt;&lt;year&gt;2020&lt;/year&gt;&lt;/dates&gt;&lt;publisher&gt;University of Auckland&lt;/publisher&gt;&lt;work-type&gt;PhD&lt;/work-type&gt;&lt;urls&gt;&lt;related-urls&gt;&lt;url&gt;http://hdl.handle.net/2292/49701&lt;/url&gt;&lt;/related-urls&gt;&lt;/urls&gt;&lt;/record&gt;&lt;/Cite&gt;&lt;/EndNote&gt;</w:instrText>
      </w:r>
      <w:r w:rsidRPr="00B100C0">
        <w:fldChar w:fldCharType="separate"/>
      </w:r>
      <w:r w:rsidRPr="00B100C0">
        <w:rPr>
          <w:noProof/>
        </w:rPr>
        <w:t>(Malungahu, 2020)</w:t>
      </w:r>
      <w:r w:rsidRPr="00B100C0">
        <w:fldChar w:fldCharType="end"/>
      </w:r>
      <w:r w:rsidRPr="00B100C0">
        <w:t xml:space="preserve">, based upon Tongan kāinga (temporary home) experiences in Aotearoa New Zealand. Lolo Na’ati aims to provide a strengths-based policy alternative to public housing policies that place Pacific families in a deficit framework </w:t>
      </w:r>
      <w:r w:rsidRPr="00B100C0">
        <w:fldChar w:fldCharType="begin"/>
      </w:r>
      <w:r w:rsidRPr="00B100C0">
        <w:instrText xml:space="preserve"> ADDIN EN.CITE &lt;EndNote&gt;&lt;Cite&gt;&lt;Author&gt;Malungahu&lt;/Author&gt;&lt;Year&gt;2020&lt;/Year&gt;&lt;RecNum&gt;16&lt;/RecNum&gt;&lt;DisplayText&gt;(Malungahu, 2020)&lt;/DisplayText&gt;&lt;record&gt;&lt;rec-number&gt;16&lt;/rec-number&gt;&lt;foreign-keys&gt;&lt;key app="EN" db-id="xtwwf9wd8zrwe7etp5xpxt2mwzvtz2es5ttr" timestamp="1700710210"&gt;16&lt;/key&gt;&lt;/foreign-keys&gt;&lt;ref-type name="Thesis"&gt;32&lt;/ref-type&gt;&lt;contributors&gt;&lt;authors&gt;&lt;author&gt;Malungahu, Gemma&lt;/author&gt;&lt;/authors&gt;&lt;/contributors&gt;&lt;titles&gt;&lt;title&gt;Too little space! Experiences and perspectives of housing and housing policy: Tongan families with rheumatic fever in South Auckland and key housing informants&lt;/title&gt;&lt;/titles&gt;&lt;volume&gt;Doctorate&lt;/volume&gt;&lt;dates&gt;&lt;year&gt;2020&lt;/year&gt;&lt;/dates&gt;&lt;publisher&gt;University of Auckland&lt;/publisher&gt;&lt;work-type&gt;PhD&lt;/work-type&gt;&lt;urls&gt;&lt;related-urls&gt;&lt;url&gt;http://hdl.handle.net/2292/49701&lt;/url&gt;&lt;/related-urls&gt;&lt;/urls&gt;&lt;/record&gt;&lt;/Cite&gt;&lt;/EndNote&gt;</w:instrText>
      </w:r>
      <w:r w:rsidRPr="00B100C0">
        <w:fldChar w:fldCharType="separate"/>
      </w:r>
      <w:r w:rsidRPr="00B100C0">
        <w:rPr>
          <w:noProof/>
        </w:rPr>
        <w:t>(Malungahu, 2020)</w:t>
      </w:r>
      <w:r w:rsidRPr="00B100C0">
        <w:fldChar w:fldCharType="end"/>
      </w:r>
      <w:r w:rsidRPr="00B100C0">
        <w:t xml:space="preserve">. A housing initiative which looked to include this model would enhance positive health outcomes for Pacific people in Aotearoa New Zealand. </w:t>
      </w:r>
    </w:p>
    <w:p w14:paraId="2F49B7C8" w14:textId="77777777" w:rsidR="00B655B9" w:rsidRDefault="00B655B9" w:rsidP="00EF0EE2"/>
    <w:p w14:paraId="2C2A7FE4" w14:textId="4A169307" w:rsidR="00B655B9" w:rsidRDefault="00B655B9" w:rsidP="00EF0EE2">
      <w:r>
        <w:rPr>
          <w:i/>
          <w:iCs/>
          <w:noProof/>
          <w:color w:val="0A6AB4"/>
        </w:rPr>
        <mc:AlternateContent>
          <mc:Choice Requires="wps">
            <w:drawing>
              <wp:anchor distT="0" distB="0" distL="114300" distR="114300" simplePos="0" relativeHeight="251661312" behindDoc="0" locked="0" layoutInCell="1" allowOverlap="1" wp14:anchorId="4179037A" wp14:editId="641A9323">
                <wp:simplePos x="0" y="0"/>
                <wp:positionH relativeFrom="page">
                  <wp:posOffset>1567543</wp:posOffset>
                </wp:positionH>
                <wp:positionV relativeFrom="paragraph">
                  <wp:posOffset>46899</wp:posOffset>
                </wp:positionV>
                <wp:extent cx="4637314" cy="1577975"/>
                <wp:effectExtent l="0" t="0" r="11430" b="22225"/>
                <wp:wrapNone/>
                <wp:docPr id="9" name="Rectangle 9" descr="Modifiable risk factor: Housing"/>
                <wp:cNvGraphicFramePr/>
                <a:graphic xmlns:a="http://schemas.openxmlformats.org/drawingml/2006/main">
                  <a:graphicData uri="http://schemas.microsoft.com/office/word/2010/wordprocessingShape">
                    <wps:wsp>
                      <wps:cNvSpPr/>
                      <wps:spPr>
                        <a:xfrm>
                          <a:off x="0" y="0"/>
                          <a:ext cx="4637314" cy="157797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9968" id="Rectangle 9" o:spid="_x0000_s1026" alt="Modifiable risk factor: Housing" style="position:absolute;margin-left:123.45pt;margin-top:3.7pt;width:365.15pt;height:12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" filled="f" strokecolor="#0a6ab4" strokeweight=".25pt">
                <w10:wrap anchorx="page"/>
              </v:rect>
            </w:pict>
          </mc:Fallback>
        </mc:AlternateContent>
      </w:r>
    </w:p>
    <w:p w14:paraId="0FAB80CD" w14:textId="3C4A83E9" w:rsidR="00B655B9" w:rsidRDefault="00B655B9" w:rsidP="00B655B9">
      <w:pPr>
        <w:ind w:left="567" w:right="708"/>
        <w:rPr>
          <w:b/>
          <w:bCs/>
          <w:i/>
          <w:iCs/>
          <w:color w:val="0A6AB4"/>
        </w:rPr>
      </w:pPr>
      <w:r w:rsidRPr="00EF0EE2">
        <w:rPr>
          <w:i/>
          <w:iCs/>
          <w:color w:val="0A6AB4"/>
        </w:rPr>
        <w:t xml:space="preserve">Modifiable risk factor: </w:t>
      </w:r>
      <w:r w:rsidRPr="00EF0EE2">
        <w:rPr>
          <w:b/>
          <w:bCs/>
          <w:i/>
          <w:iCs/>
          <w:color w:val="0A6AB4"/>
        </w:rPr>
        <w:t>Housing</w:t>
      </w:r>
    </w:p>
    <w:p w14:paraId="3330AC18" w14:textId="02F15327" w:rsidR="00B655B9" w:rsidRPr="00EF0EE2" w:rsidRDefault="00B655B9" w:rsidP="00B655B9">
      <w:pPr>
        <w:spacing w:before="120"/>
        <w:ind w:left="567" w:right="708"/>
      </w:pPr>
      <w:r w:rsidRPr="00B655B9">
        <w:t>Options following Pacific and Māori models for housing design support intergenerational and culturally aligned ways of living. They are designed to provide space for large numbers of whānau to live together in separate and un-crowded dwellings. These models offer an opportunity to reduce GAS and iGAS disease transmission conditions through the design process.</w:t>
      </w:r>
    </w:p>
    <w:p w14:paraId="432785FA" w14:textId="719E35B2" w:rsidR="00B655B9" w:rsidRDefault="00B655B9" w:rsidP="00B655B9"/>
    <w:p w14:paraId="1F4638E5" w14:textId="40F62B9D" w:rsidR="00EF0EE2" w:rsidRPr="00EF0EE2" w:rsidRDefault="00EF0EE2" w:rsidP="00EF0EE2">
      <w:pPr>
        <w:pStyle w:val="Heading4"/>
      </w:pPr>
      <w:r w:rsidRPr="00EF0EE2">
        <w:t>Personal and environmental hygiene as primordial prevention of iGAS</w:t>
      </w:r>
    </w:p>
    <w:p w14:paraId="640169DA" w14:textId="77777777" w:rsidR="00EF0EE2" w:rsidRPr="00B100C0" w:rsidRDefault="00EF0EE2" w:rsidP="00EF0EE2">
      <w:pPr>
        <w:rPr>
          <w:szCs w:val="21"/>
        </w:rPr>
      </w:pPr>
      <w:r w:rsidRPr="00B100C0">
        <w:rPr>
          <w:szCs w:val="21"/>
        </w:rPr>
        <w:t xml:space="preserve">Aotearoa New Zealand researchers have proposed that personal and domestic hygiene comprises one avenue by which GAS infection transmission could be halted </w:t>
      </w:r>
      <w:r w:rsidRPr="00B100C0">
        <w:rPr>
          <w:szCs w:val="21"/>
        </w:rPr>
        <w:fldChar w:fldCharType="begin"/>
      </w:r>
      <w:r w:rsidRPr="00B100C0">
        <w:rPr>
          <w:szCs w:val="21"/>
        </w:rPr>
        <w:instrText xml:space="preserve"> ADDIN EN.CITE &lt;EndNote&gt;&lt;Cite&gt;&lt;Author&gt;Bennett&lt;/Author&gt;&lt;Year&gt;2023&lt;/Year&gt;&lt;RecNum&gt;88&lt;/RecNum&gt;&lt;DisplayText&gt;(Bennett et al., 2023)&lt;/DisplayText&gt;&lt;record&gt;&lt;rec-number&gt;88&lt;/rec-number&gt;&lt;foreign-keys&gt;&lt;key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strategy&lt;/title&gt;&lt;/titles&gt;&lt;dates&gt;&lt;year&gt;2023&lt;/year&gt;&lt;/dates&gt;&lt;urls&gt;&lt;related-urls&gt;&lt;url&gt;https://ourarchive.otago.ac.nz/handle/10523/15125&lt;/url&gt;&lt;/related-urls&gt;&lt;/urls&gt;&lt;/record&gt;&lt;/Cite&gt;&lt;/EndNote&gt;</w:instrText>
      </w:r>
      <w:r w:rsidRPr="00B100C0">
        <w:rPr>
          <w:szCs w:val="21"/>
        </w:rPr>
        <w:fldChar w:fldCharType="separate"/>
      </w:r>
      <w:r w:rsidRPr="00B100C0">
        <w:rPr>
          <w:noProof/>
          <w:szCs w:val="21"/>
        </w:rPr>
        <w:t>(Bennett et al., 2023)</w:t>
      </w:r>
      <w:r w:rsidRPr="00B100C0">
        <w:rPr>
          <w:szCs w:val="21"/>
        </w:rPr>
        <w:fldChar w:fldCharType="end"/>
      </w:r>
      <w:r w:rsidRPr="00B100C0">
        <w:rPr>
          <w:szCs w:val="21"/>
        </w:rPr>
        <w:t xml:space="preserve">. As for many infectious diseases, handwashing and personal hygiene can act as a prevention technique for GAS </w:t>
      </w:r>
      <w:r w:rsidRPr="00B100C0">
        <w:rPr>
          <w:szCs w:val="21"/>
        </w:rPr>
        <w:fldChar w:fldCharType="begin"/>
      </w:r>
      <w:r w:rsidRPr="00B100C0">
        <w:rPr>
          <w:szCs w:val="21"/>
        </w:rPr>
        <w:instrText xml:space="preserve"> ADDIN EN.CITE &lt;EndNote&gt;&lt;Cite&gt;&lt;Author&gt;Centers for Disease Control and Prevention&lt;/Author&gt;&lt;Year&gt;2022&lt;/Year&gt;&lt;RecNum&gt;379&lt;/RecNum&gt;&lt;DisplayText&gt;(Centers for Disease Control and Prevention, 2022d)&lt;/DisplayText&gt;&lt;record&gt;&lt;rec-number&gt;379&lt;/rec-number&gt;&lt;foreign-keys&gt;&lt;key app="EN" db-id="xtwwf9wd8zrwe7etp5xpxt2mwzvtz2es5ttr" timestamp="1710470210"&gt;379&lt;/key&gt;&lt;/foreign-keys&gt;&lt;ref-type name="Online Multimedia"&gt;48&lt;/ref-type&gt;&lt;contributors&gt;&lt;authors&gt;&lt;author&gt;Centers for Disease Control and Prevention, &lt;/author&gt;&lt;/authors&gt;&lt;/contributors&gt;&lt;titles&gt;&lt;title&gt;Personal Hygiene&lt;/title&gt;&lt;/titles&gt;&lt;section&gt;https://www.cdc.gov/hygiene/personal-hygiene/index.html&amp;#xD;&lt;/section&gt;&lt;dates&gt;&lt;year&gt;2022&lt;/year&gt;&lt;/dates&gt;&lt;urls&gt;&lt;related-urls&gt;&lt;url&gt;https://www.cdc.gov/hygiene/personal-hygiene/index.html&lt;/url&gt;&lt;/related-urls&gt;&lt;/urls&gt;&lt;/record&gt;&lt;/Cite&gt;&lt;/EndNote&gt;</w:instrText>
      </w:r>
      <w:r w:rsidRPr="00B100C0">
        <w:rPr>
          <w:szCs w:val="21"/>
        </w:rPr>
        <w:fldChar w:fldCharType="separate"/>
      </w:r>
      <w:r w:rsidRPr="00B100C0">
        <w:rPr>
          <w:noProof/>
          <w:szCs w:val="21"/>
        </w:rPr>
        <w:t>(Centers for Disease Control and Prevention, 2022d)</w:t>
      </w:r>
      <w:r w:rsidRPr="00B100C0">
        <w:rPr>
          <w:szCs w:val="21"/>
        </w:rPr>
        <w:fldChar w:fldCharType="end"/>
      </w:r>
      <w:r w:rsidRPr="00B100C0">
        <w:rPr>
          <w:szCs w:val="21"/>
        </w:rPr>
        <w:t xml:space="preserve">. Regular washing of clothing, bedding, surfaces and communal spaces within a house can reduce the transmission of skin infections and the management of skin conditions </w:t>
      </w:r>
      <w:r w:rsidRPr="00B100C0">
        <w:rPr>
          <w:szCs w:val="21"/>
        </w:rPr>
        <w:fldChar w:fldCharType="begin">
          <w:fldData xml:space="preserve">PEVuZE5vdGU+PENpdGU+PEF1dGhvcj5DZW50ZXJzIGZvciBEaXNlYXNlIENvbnRyb2wgYW5kIFBy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</w:fldData>
        </w:fldChar>
      </w:r>
      <w:r w:rsidRPr="00B100C0">
        <w:rPr>
          <w:szCs w:val="21"/>
        </w:rPr>
        <w:instrText xml:space="preserve"> ADDIN EN.CITE </w:instrText>
      </w:r>
      <w:r w:rsidRPr="00B100C0">
        <w:rPr>
          <w:szCs w:val="21"/>
        </w:rPr>
        <w:fldChar w:fldCharType="begin">
          <w:fldData xml:space="preserve">PEVuZE5vdGU+PENpdGU+PEF1dGhvcj5DZW50ZXJzIGZvciBEaXNlYXNlIENvbnRyb2wgYW5kIFBy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(Centers for Disease Control and Prevention, 2010, 2022a, 2022d)</w:t>
      </w:r>
      <w:r w:rsidRPr="00B100C0">
        <w:rPr>
          <w:szCs w:val="21"/>
        </w:rPr>
        <w:fldChar w:fldCharType="end"/>
      </w:r>
      <w:r w:rsidRPr="00B100C0">
        <w:rPr>
          <w:szCs w:val="21"/>
        </w:rPr>
        <w:t xml:space="preserve">. These preventative measures require unhindered and easy access to water and washing facilities and the </w:t>
      </w:r>
      <w:r w:rsidRPr="00B100C0">
        <w:rPr>
          <w:szCs w:val="21"/>
        </w:rPr>
        <w:lastRenderedPageBreak/>
        <w:t xml:space="preserve">financial means to pay for the necessary electricity, water charges and cleaning products (or a laundromat), as well as the time and ability to carry out the physical labour required </w:t>
      </w:r>
      <w:r w:rsidRPr="00B100C0">
        <w:rPr>
          <w:rStyle w:val="normaltextrun"/>
          <w:rFonts w:cs="Segoe UI"/>
          <w:szCs w:val="21"/>
        </w:rPr>
        <w:fldChar w:fldCharType="begin"/>
      </w:r>
      <w:r w:rsidRPr="00B100C0">
        <w:rPr>
          <w:rStyle w:val="normaltextrun"/>
          <w:rFonts w:cs="Segoe UI"/>
          <w:szCs w:val="21"/>
        </w:rPr>
        <w:instrText xml:space="preserve"> ADDIN EN.CITE &lt;EndNote&gt;&lt;Cite&gt;&lt;Author&gt;Anderson&lt;/Author&gt;&lt;Year&gt;2023&lt;/Year&gt;&lt;RecNum&gt;60&lt;/RecNum&gt;&lt;DisplayText&gt;(Anderson et al., 2023)&lt;/DisplayText&gt;&lt;record&gt;&lt;rec-number&gt;60&lt;/rec-number&gt;&lt;foreign-keys&gt;&lt;key app="EN" db-id="xtwwf9wd8zrwe7etp5xpxt2mwzvtz2es5ttr" timestamp="1702522948"&gt;60&lt;/key&gt;&lt;/foreign-keys&gt;&lt;ref-type name="Journal Article"&gt;17&lt;/ref-type&gt;&lt;contributors&gt;&lt;authors&gt;&lt;author&gt;Anderson, Heather K.&lt;/author&gt;&lt;author&gt;Price, Heather&lt;/author&gt;&lt;author&gt;Staddon, Sam&lt;/author&gt;&lt;/authors&gt;&lt;/contributors&gt;&lt;titles&gt;&lt;title&gt;Water poverty in a ‘Hydro Nation’: Exploring distributional and recognitional water injustice in Scotland&lt;/title&gt;&lt;secondary-title&gt;Utilities Policy&lt;/secondary-title&gt;&lt;/titles&gt;&lt;periodical&gt;&lt;full-title&gt;Utilities Policy&lt;/full-title&gt;&lt;/periodical&gt;&lt;pages&gt;101679&lt;/pages&gt;&lt;volume&gt;85&lt;/volume&gt;&lt;keywords&gt;&lt;keyword&gt;Poverty&lt;/keyword&gt;&lt;keyword&gt;Social justice&lt;/keyword&gt;&lt;keyword&gt;Water&lt;/keyword&gt;&lt;/keywords&gt;&lt;dates&gt;&lt;year&gt;2023&lt;/year&gt;&lt;pub-dates&gt;&lt;date&gt;2023/12/01/&lt;/date&gt;&lt;/pub-dates&gt;&lt;/dates&gt;&lt;isbn&gt;0957-1787&lt;/isbn&gt;&lt;urls&gt;&lt;related-urls&gt;&lt;url&gt;https://www.sciencedirect.com/science/article/pii/S0957178723001911&lt;/url&gt;&lt;/related-urls&gt;&lt;/urls&gt;&lt;electronic-resource-num&gt;https://doi.org/10.1016/j.jup.2023.101679&lt;/electronic-resource-num&gt;&lt;/record&gt;&lt;/Cite&gt;&lt;/EndNote&gt;</w:instrText>
      </w:r>
      <w:r w:rsidRPr="00B100C0">
        <w:rPr>
          <w:rStyle w:val="normaltextrun"/>
          <w:rFonts w:cs="Segoe UI"/>
          <w:szCs w:val="21"/>
        </w:rPr>
        <w:fldChar w:fldCharType="separate"/>
      </w:r>
      <w:r w:rsidRPr="00B100C0">
        <w:rPr>
          <w:rStyle w:val="normaltextrun"/>
          <w:rFonts w:cs="Segoe UI"/>
          <w:noProof/>
          <w:szCs w:val="21"/>
        </w:rPr>
        <w:t>(Anderson et al., 2023)</w:t>
      </w:r>
      <w:r w:rsidRPr="00B100C0">
        <w:rPr>
          <w:rStyle w:val="normaltextrun"/>
          <w:rFonts w:cs="Segoe UI"/>
          <w:szCs w:val="21"/>
        </w:rPr>
        <w:fldChar w:fldCharType="end"/>
      </w:r>
      <w:r w:rsidRPr="00B100C0">
        <w:rPr>
          <w:rStyle w:val="normaltextrun"/>
          <w:rFonts w:cs="Segoe UI"/>
          <w:noProof/>
          <w:szCs w:val="21"/>
        </w:rPr>
        <w:t>.</w:t>
      </w:r>
      <w:r w:rsidRPr="00B100C0">
        <w:rPr>
          <w:szCs w:val="21"/>
        </w:rPr>
        <w:t xml:space="preserve"> </w:t>
      </w:r>
      <w:r w:rsidRPr="00B100C0">
        <w:rPr>
          <w:rStyle w:val="normaltextrun"/>
          <w:rFonts w:cs="Segoe UI"/>
          <w:szCs w:val="21"/>
        </w:rPr>
        <w:t xml:space="preserve">Water poverty, access to water and social injustices due to water availability are increasingly recognised as a significant issue in other developed countries </w:t>
      </w:r>
      <w:r w:rsidRPr="00B100C0">
        <w:rPr>
          <w:rStyle w:val="normaltextrun"/>
          <w:rFonts w:cs="Segoe UI"/>
          <w:szCs w:val="21"/>
        </w:rPr>
        <w:fldChar w:fldCharType="begin">
          <w:fldData xml:space="preserve">PEVuZE5vdGU+PENpdGU+PEF1dGhvcj5Db29wZXI8L0F1dGhvcj48WWVhcj4yMDE3PC9ZZWFyPjxS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</w:fldData>
        </w:fldChar>
      </w:r>
      <w:r w:rsidRPr="00B100C0">
        <w:rPr>
          <w:rStyle w:val="normaltextrun"/>
          <w:rFonts w:cs="Segoe UI"/>
          <w:szCs w:val="21"/>
        </w:rPr>
        <w:instrText xml:space="preserve"> ADDIN EN.CITE </w:instrText>
      </w:r>
      <w:r w:rsidRPr="00B100C0">
        <w:rPr>
          <w:rStyle w:val="normaltextrun"/>
          <w:rFonts w:cs="Segoe UI"/>
          <w:szCs w:val="21"/>
        </w:rPr>
        <w:fldChar w:fldCharType="begin">
          <w:fldData xml:space="preserve">PEVuZE5vdGU+PENpdGU+PEF1dGhvcj5Db29wZXI8L0F1dGhvcj48WWVhcj4yMDE3PC9ZZWFyPjxS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</w:fldData>
        </w:fldChar>
      </w:r>
      <w:r w:rsidRPr="00B100C0">
        <w:rPr>
          <w:rStyle w:val="normaltextrun"/>
          <w:rFonts w:cs="Segoe UI"/>
          <w:szCs w:val="21"/>
        </w:rPr>
        <w:instrText xml:space="preserve"> ADDIN EN.CITE.DATA </w:instrText>
      </w:r>
      <w:r w:rsidRPr="00B100C0">
        <w:rPr>
          <w:rStyle w:val="normaltextrun"/>
          <w:rFonts w:cs="Segoe UI"/>
          <w:szCs w:val="21"/>
        </w:rPr>
      </w:r>
      <w:r w:rsidRPr="00B100C0">
        <w:rPr>
          <w:rStyle w:val="normaltextrun"/>
          <w:rFonts w:cs="Segoe UI"/>
          <w:szCs w:val="21"/>
        </w:rPr>
        <w:fldChar w:fldCharType="end"/>
      </w:r>
      <w:r w:rsidRPr="00B100C0">
        <w:rPr>
          <w:rStyle w:val="normaltextrun"/>
          <w:rFonts w:cs="Segoe UI"/>
          <w:szCs w:val="21"/>
        </w:rPr>
      </w:r>
      <w:r w:rsidRPr="00B100C0">
        <w:rPr>
          <w:rStyle w:val="normaltextrun"/>
          <w:rFonts w:cs="Segoe UI"/>
          <w:szCs w:val="21"/>
        </w:rPr>
        <w:fldChar w:fldCharType="separate"/>
      </w:r>
      <w:r w:rsidRPr="00B100C0">
        <w:rPr>
          <w:rStyle w:val="normaltextrun"/>
          <w:rFonts w:cs="Segoe UI"/>
          <w:noProof/>
          <w:szCs w:val="21"/>
        </w:rPr>
        <w:t>(Cooper, 2017; Sylvester et al., 2023; Yoon et al., 2021)</w:t>
      </w:r>
      <w:r w:rsidRPr="00B100C0">
        <w:rPr>
          <w:rStyle w:val="normaltextrun"/>
          <w:rFonts w:cs="Segoe UI"/>
          <w:szCs w:val="21"/>
        </w:rPr>
        <w:fldChar w:fldCharType="end"/>
      </w:r>
      <w:r w:rsidRPr="00B100C0">
        <w:rPr>
          <w:rStyle w:val="normaltextrun"/>
          <w:rFonts w:cs="Segoe UI"/>
          <w:szCs w:val="21"/>
        </w:rPr>
        <w:t xml:space="preserve">. In England and Wales, local councils are implementing programmes to address this </w:t>
      </w:r>
      <w:r w:rsidRPr="00B100C0">
        <w:rPr>
          <w:rStyle w:val="normaltextrun"/>
          <w:rFonts w:cs="Segoe UI"/>
          <w:szCs w:val="21"/>
        </w:rPr>
        <w:fldChar w:fldCharType="begin"/>
      </w:r>
      <w:r w:rsidRPr="00B100C0">
        <w:rPr>
          <w:rStyle w:val="normaltextrun"/>
          <w:rFonts w:cs="Segoe UI"/>
          <w:szCs w:val="21"/>
        </w:rPr>
        <w:instrText xml:space="preserve"> ADDIN EN.CITE &lt;EndNote&gt;&lt;Cite&gt;&lt;Author&gt;Sylvester&lt;/Author&gt;&lt;Year&gt;2023&lt;/Year&gt;&lt;RecNum&gt;61&lt;/RecNum&gt;&lt;DisplayText&gt;(Sylvester et al., 2023)&lt;/DisplayText&gt;&lt;record&gt;&lt;rec-number&gt;61&lt;/rec-number&gt;&lt;foreign-keys&gt;&lt;key app="EN" db-id="xtwwf9wd8zrwe7etp5xpxt2mwzvtz2es5ttr" timestamp="1702523260"&gt;61&lt;/key&gt;&lt;/foreign-keys&gt;&lt;ref-type name="Journal Article"&gt;17&lt;/ref-type&gt;&lt;contributors&gt;&lt;authors&gt;&lt;author&gt;Sylvester, Ruth&lt;/author&gt;&lt;author&gt;Hutchings, P.&lt;/author&gt;&lt;author&gt;Mdee, A.&lt;/author&gt;&lt;/authors&gt;&lt;/contributors&gt;&lt;titles&gt;&lt;title&gt;Defining and acting on water poverty in England and Wales&lt;/title&gt;&lt;secondary-title&gt;Water Policy&lt;/secondary-title&gt;&lt;/titles&gt;&lt;periodical&gt;&lt;full-title&gt;Water Policy&lt;/full-title&gt;&lt;/periodical&gt;&lt;pages&gt;492-508&lt;/pages&gt;&lt;volume&gt;25&lt;/volume&gt;&lt;number&gt;5&lt;/number&gt;&lt;dates&gt;&lt;year&gt;2023&lt;/year&gt;&lt;/dates&gt;&lt;isbn&gt;1366-7017&lt;/isbn&gt;&lt;urls&gt;&lt;related-urls&gt;&lt;url&gt;https://doi.org/10.2166/wp.2023.253&lt;/url&gt;&lt;/related-urls&gt;&lt;/urls&gt;&lt;electronic-resource-num&gt;10.2166/wp.2023.253&lt;/electronic-resource-num&gt;&lt;access-date&gt;12/14/2023&lt;/access-date&gt;&lt;/record&gt;&lt;/Cite&gt;&lt;/EndNote&gt;</w:instrText>
      </w:r>
      <w:r w:rsidRPr="00B100C0">
        <w:rPr>
          <w:rStyle w:val="normaltextrun"/>
          <w:rFonts w:cs="Segoe UI"/>
          <w:szCs w:val="21"/>
        </w:rPr>
        <w:fldChar w:fldCharType="separate"/>
      </w:r>
      <w:r w:rsidRPr="00B100C0">
        <w:rPr>
          <w:rStyle w:val="normaltextrun"/>
          <w:rFonts w:cs="Segoe UI"/>
          <w:noProof/>
          <w:szCs w:val="21"/>
        </w:rPr>
        <w:t>(Sylvester et al., 2023)</w:t>
      </w:r>
      <w:r w:rsidRPr="00B100C0">
        <w:rPr>
          <w:rStyle w:val="normaltextrun"/>
          <w:rFonts w:cs="Segoe UI"/>
          <w:szCs w:val="21"/>
        </w:rPr>
        <w:fldChar w:fldCharType="end"/>
      </w:r>
      <w:r w:rsidRPr="00B100C0">
        <w:rPr>
          <w:rStyle w:val="eop"/>
          <w:rFonts w:cs="Segoe UI"/>
          <w:szCs w:val="21"/>
        </w:rPr>
        <w:t xml:space="preserve">. </w:t>
      </w:r>
    </w:p>
    <w:p w14:paraId="53BE1B6E" w14:textId="77777777" w:rsidR="00EF0EE2" w:rsidRPr="00B100C0" w:rsidRDefault="00EF0EE2" w:rsidP="00EF0EE2">
      <w:pPr>
        <w:rPr>
          <w:rStyle w:val="normaltextrun"/>
          <w:rFonts w:cs="Segoe UI"/>
          <w:szCs w:val="21"/>
          <w:shd w:val="clear" w:color="auto" w:fill="FFFFFF"/>
        </w:rPr>
      </w:pPr>
    </w:p>
    <w:p w14:paraId="2546C709" w14:textId="3F2F2420" w:rsidR="00EF0EE2" w:rsidRPr="00B100C0" w:rsidRDefault="00EF0EE2" w:rsidP="00EF0EE2">
      <w:pPr>
        <w:rPr>
          <w:rStyle w:val="normaltextrun"/>
          <w:rFonts w:cs="Segoe UI"/>
          <w:szCs w:val="21"/>
          <w:shd w:val="clear" w:color="auto" w:fill="FFFFFF"/>
        </w:rPr>
      </w:pPr>
      <w:r w:rsidRPr="00B100C0">
        <w:rPr>
          <w:rStyle w:val="normaltextrun"/>
          <w:rFonts w:cs="Segoe UI"/>
          <w:szCs w:val="21"/>
          <w:shd w:val="clear" w:color="auto" w:fill="FFFFFF"/>
        </w:rPr>
        <w:t xml:space="preserve">Prevention measures for disabled people and people who reside in shared care settings need special consideration and action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&lt;EndNote&gt;&lt;Cite&gt;&lt;Author&gt;Faasen&lt;/Author&gt;&lt;Year&gt;2023&lt;/Year&gt;&lt;RecNum&gt;66&lt;/RecNum&gt;&lt;DisplayText&gt;(Faasen, 2023)&lt;/DisplayText&gt;&lt;record&gt;&lt;rec-number&gt;66&lt;/rec-number&gt;&lt;foreign-keys&gt;&lt;key app="EN" db-id="xtwwf9wd8zrwe7etp5xpxt2mwzvtz2es5ttr" timestamp="1702837371"&gt;66&lt;/key&gt;&lt;/foreign-keys&gt;&lt;ref-type name="Report"&gt;27&lt;/ref-type&gt;&lt;contributors&gt;&lt;authors&gt;&lt;author&gt;Faasen, K., Martin, G., Potiki, M., &amp;amp; Jenkin, G&lt;/author&gt;&lt;/authors&gt;&lt;/contributors&gt;&lt;titles&gt;&lt;title&gt;Evidence Brief: Primary Healthcare Needs of Disabled Children in Care and Protection&lt;/title&gt;&lt;/titles&gt;&lt;dates&gt;&lt;year&gt;2023&lt;/year&gt;&lt;/dates&gt;&lt;urls&gt;&lt;related-urls&gt;&lt;url&gt;https://www.orangatamariki.govt.nz/assets/Uploads/About-us/Research/Latest-research/Primary-healthcare-needs-of-disabled-children-in-care/Evidence-Brief-Primary-care-needs-of-disabled-children-in-care.pdf&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(Faasen, 2023)</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Poor hygiene can lead to skin conditions such as scabies, impetigo or eczema where infections such as GAS can easily arise and be transmitted between residents and carers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&lt;EndNote&gt;&lt;Cite&gt;&lt;Author&gt;Nabarro&lt;/Author&gt;&lt;Year&gt;2022&lt;/Year&gt;&lt;RecNum&gt;96&lt;/RecNum&gt;&lt;DisplayText&gt;(Nabarro et al., 2022)&lt;/DisplayText&gt;&lt;record&gt;&lt;rec-number&gt;96&lt;/rec-number&gt;&lt;foreign-keys&gt;&lt;key app="EN" db-id="xtwwf9wd8zrwe7etp5xpxt2mwzvtz2es5ttr" timestamp="1704832321"&gt;96&lt;/key&gt;&lt;/foreign-keys&gt;&lt;ref-type name="Electronic Article"&gt;43&lt;/ref-type&gt;&lt;contributors&gt;&lt;authors&gt;&lt;author&gt;Nabarro, Laura E&lt;/author&gt;&lt;author&gt;Brown, Colin S&lt;/author&gt;&lt;author&gt;Balasegaram, Sooria&lt;/author&gt;&lt;author&gt;Decraene, Valérie&lt;/author&gt;&lt;author&gt;Elston, James&lt;/author&gt;&lt;author&gt;Kapadia, Smita&lt;/author&gt;&lt;author&gt;Harrington, Pauline&lt;/author&gt;&lt;author&gt;Hoffman, Peter&lt;/author&gt;&lt;author&gt;Mearkle, Rachel&lt;/author&gt;&lt;author&gt;Patel, Bharat&lt;/author&gt;&lt;/authors&gt;&lt;/contributors&gt;&lt;titles&gt;&lt;title&gt;Invasive Group A Streptococcus outbreaks associated with home healthcare, England, 2018–2019&lt;/title&gt;&lt;secondary-title&gt;Emerging Infectious Diseases&lt;/secondary-title&gt;&lt;/titles&gt;&lt;periodical&gt;&lt;full-title&gt;Emerging Infectious Diseases&lt;/full-title&gt;&lt;/periodical&gt;&lt;pages&gt;915&lt;/pages&gt;&lt;volume&gt;28&lt;/volume&gt;&lt;number&gt;5&lt;/number&gt;&lt;dates&gt;&lt;year&gt;2022&lt;/year&gt;&lt;/dates&gt;&lt;urls&gt;&lt;related-urls&gt;&lt;url&gt;https://www.ncbi.nlm.nih.gov/pmc/articles/PMC9045425/&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(Nabarro et al., 2022)</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w:t>
      </w:r>
    </w:p>
    <w:p w14:paraId="0E89BF50" w14:textId="77777777" w:rsidR="00EF0EE2" w:rsidRPr="00B100C0" w:rsidRDefault="00EF0EE2" w:rsidP="00EF0EE2">
      <w:pPr>
        <w:rPr>
          <w:rStyle w:val="normaltextrun"/>
          <w:rFonts w:cs="Segoe UI"/>
          <w:szCs w:val="21"/>
          <w:shd w:val="clear" w:color="auto" w:fill="FFFFFF"/>
        </w:rPr>
      </w:pPr>
    </w:p>
    <w:p w14:paraId="274E5AE5" w14:textId="77777777" w:rsidR="00EF0EE2" w:rsidRPr="00B100C0" w:rsidRDefault="00EF0EE2" w:rsidP="00EF0EE2">
      <w:pPr>
        <w:rPr>
          <w:szCs w:val="21"/>
        </w:rPr>
      </w:pPr>
      <w:r w:rsidRPr="00B100C0">
        <w:rPr>
          <w:szCs w:val="21"/>
        </w:rPr>
        <w:t>In the context of GAS skin infections, no existing population-level hygiene interventions take into account water accessibility, material conditions and shared residences.</w:t>
      </w:r>
    </w:p>
    <w:p w14:paraId="3A2149C8" w14:textId="0E2D07A4" w:rsidR="00EF0EE2" w:rsidRDefault="00EF0EE2" w:rsidP="00EF0EE2"/>
    <w:p w14:paraId="72212942" w14:textId="59FC178C" w:rsidR="00EF0EE2" w:rsidRDefault="00B655B9" w:rsidP="00EF0EE2">
      <w:r>
        <w:rPr>
          <w:i/>
          <w:iCs/>
          <w:noProof/>
          <w:color w:val="0A6AB4"/>
        </w:rPr>
        <mc:AlternateContent>
          <mc:Choice Requires="wps">
            <w:drawing>
              <wp:anchor distT="0" distB="0" distL="114300" distR="114300" simplePos="0" relativeHeight="251663360" behindDoc="0" locked="0" layoutInCell="1" allowOverlap="1" wp14:anchorId="2A72F861" wp14:editId="68729538">
                <wp:simplePos x="0" y="0"/>
                <wp:positionH relativeFrom="page">
                  <wp:posOffset>1230086</wp:posOffset>
                </wp:positionH>
                <wp:positionV relativeFrom="paragraph">
                  <wp:posOffset>17326</wp:posOffset>
                </wp:positionV>
                <wp:extent cx="4637314" cy="1577975"/>
                <wp:effectExtent l="0" t="0" r="11430" b="22225"/>
                <wp:wrapNone/>
                <wp:docPr id="11" name="Rectangle 11" descr="Modifiable risk factor: Sanitation, water and hygiene"/>
                <wp:cNvGraphicFramePr/>
                <a:graphic xmlns:a="http://schemas.openxmlformats.org/drawingml/2006/main">
                  <a:graphicData uri="http://schemas.microsoft.com/office/word/2010/wordprocessingShape">
                    <wps:wsp>
                      <wps:cNvSpPr/>
                      <wps:spPr>
                        <a:xfrm>
                          <a:off x="0" y="0"/>
                          <a:ext cx="4637314" cy="157797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AE78" id="Rectangle 11" o:spid="_x0000_s1026" alt="Modifiable risk factor: Sanitation, water and hygiene" style="position:absolute;margin-left:96.85pt;margin-top:1.35pt;width:365.15pt;height:12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" filled="f" strokecolor="#0a6ab4" strokeweight=".25pt">
                <w10:wrap anchorx="page"/>
              </v:rect>
            </w:pict>
          </mc:Fallback>
        </mc:AlternateContent>
      </w:r>
    </w:p>
    <w:p w14:paraId="200F7FA7" w14:textId="72E3F7C1" w:rsidR="00B655B9" w:rsidRPr="00B655B9" w:rsidRDefault="00B655B9" w:rsidP="00B655B9">
      <w:pPr>
        <w:ind w:left="567" w:right="708"/>
        <w:rPr>
          <w:i/>
          <w:iCs/>
          <w:color w:val="0A6AB4"/>
        </w:rPr>
      </w:pPr>
      <w:r w:rsidRPr="00B655B9">
        <w:rPr>
          <w:i/>
          <w:iCs/>
          <w:color w:val="0A6AB4"/>
        </w:rPr>
        <w:t xml:space="preserve">Modifiable risk factor: </w:t>
      </w:r>
      <w:r w:rsidRPr="00B655B9">
        <w:rPr>
          <w:b/>
          <w:bCs/>
          <w:i/>
          <w:iCs/>
          <w:color w:val="0A6AB4"/>
        </w:rPr>
        <w:t>Sanitation, water and hygiene</w:t>
      </w:r>
    </w:p>
    <w:p w14:paraId="2F9E92E8" w14:textId="65AF308E" w:rsidR="00B655B9" w:rsidRDefault="00B655B9" w:rsidP="00B655B9">
      <w:pPr>
        <w:spacing w:before="120"/>
        <w:ind w:left="567" w:right="708"/>
      </w:pPr>
      <w:r>
        <w:t>There is a need for public health initiatives focused on equitable access to sanitation, water and hygiene to prevent the spread of scabies and assist in the management of severe eczema.</w:t>
      </w:r>
      <w:r w:rsidR="008200C7">
        <w:t xml:space="preserve"> </w:t>
      </w:r>
      <w:r>
        <w:t>Agencies should not assume that everybody has an equal ability to carry out hygiene and sanitation actions. The necessity for appropriately targeted interventions may assist prevention of GAS infections and risks of iGAS.</w:t>
      </w:r>
    </w:p>
    <w:p w14:paraId="6CFA8303" w14:textId="77777777" w:rsidR="00B655B9" w:rsidRPr="00B655B9" w:rsidRDefault="00B655B9" w:rsidP="00B655B9"/>
    <w:p w14:paraId="51883963" w14:textId="77777777" w:rsidR="00B655B9" w:rsidRPr="00B655B9" w:rsidRDefault="00B655B9" w:rsidP="00B655B9">
      <w:pPr>
        <w:pStyle w:val="Heading4"/>
      </w:pPr>
      <w:r w:rsidRPr="00B655B9">
        <w:t>Reduction of stigma as primordial prevention of iGAS</w:t>
      </w:r>
    </w:p>
    <w:p w14:paraId="720E683F" w14:textId="77777777" w:rsidR="00B655B9" w:rsidRPr="00B100C0" w:rsidRDefault="00B655B9" w:rsidP="00B655B9">
      <w:r w:rsidRPr="00B100C0">
        <w:t xml:space="preserve">Skin conditions such as impetigo (GAS skin infection), eczema and scabies can have a significant influence on individuals’ psychosocial wellbeing </w:t>
      </w:r>
      <w:r w:rsidRPr="00B100C0">
        <w:fldChar w:fldCharType="begin"/>
      </w:r>
      <w:r w:rsidRPr="00B100C0">
        <w:instrText xml:space="preserve"> ADDIN EN.CITE &lt;EndNote&gt;&lt;Cite&gt;&lt;Author&gt;Horne&lt;/Author&gt;&lt;Year&gt;2015&lt;/Year&gt;&lt;RecNum&gt;143&lt;/RecNum&gt;&lt;DisplayText&gt;(Horne &amp;amp; Oakley, 2015)&lt;/DisplayText&gt;&lt;record&gt;&lt;rec-number&gt;143&lt;/rec-number&gt;&lt;foreign-keys&gt;&lt;key app="EN" db-id="xtwwf9wd8zrwe7etp5xpxt2mwzvtz2es5ttr" timestamp="1704832322"&gt;143&lt;/key&gt;&lt;/foreign-keys&gt;&lt;ref-type name="Electronic Article"&gt;43&lt;/ref-type&gt;&lt;contributors&gt;&lt;authors&gt;&lt;author&gt;Horne, Juliette&lt;/author&gt;&lt;author&gt;Oakley, Amanda&lt;/author&gt;&lt;/authors&gt;&lt;/contributors&gt;&lt;titles&gt;&lt;title&gt;Psychosocial factors in dermatology&lt;/title&gt;&lt;secondary-title&gt;DermNet&lt;/secondary-title&gt;&lt;/titles&gt;&lt;periodical&gt;&lt;full-title&gt;DermNet&lt;/full-title&gt;&lt;/periodical&gt;&lt;dates&gt;&lt;year&gt;2015&lt;/year&gt;&lt;/dates&gt;&lt;urls&gt;&lt;related-urls&gt;&lt;url&gt;https://dermnetnz.org/topics/psychosocial-factors-in-dermatology&lt;/url&gt;&lt;/related-urls&gt;&lt;/urls&gt;&lt;/record&gt;&lt;/Cite&gt;&lt;/EndNote&gt;</w:instrText>
      </w:r>
      <w:r w:rsidRPr="00B100C0">
        <w:fldChar w:fldCharType="separate"/>
      </w:r>
      <w:r w:rsidRPr="00B100C0">
        <w:rPr>
          <w:noProof/>
        </w:rPr>
        <w:t>(Horne &amp; Oakley, 2015)</w:t>
      </w:r>
      <w:r w:rsidRPr="00B100C0">
        <w:fldChar w:fldCharType="end"/>
      </w:r>
      <w:r w:rsidRPr="00B100C0">
        <w:t xml:space="preserve">. People who have neglected tropical diseases, many of which are skin conditions, are known to experience stigmatisation and discrimination within their communities </w:t>
      </w:r>
      <w:r w:rsidRPr="00B100C0">
        <w:fldChar w:fldCharType="begin">
          <w:fldData xml:space="preserve">PEVuZE5vdGU+PENpdGU+PEF1dGhvcj5EZWFuPC9BdXRob3I+PFllYXI+MjAyMjwvWWVhcj48UmVj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</w:fldData>
        </w:fldChar>
      </w:r>
      <w:r w:rsidRPr="00B100C0">
        <w:instrText xml:space="preserve"> ADDIN EN.CITE </w:instrText>
      </w:r>
      <w:r w:rsidRPr="00B100C0">
        <w:fldChar w:fldCharType="begin">
          <w:fldData xml:space="preserve">PEVuZE5vdGU+PENpdGU+PEF1dGhvcj5EZWFuPC9BdXRob3I+PFllYXI+MjAyMjwvWWVhcj48UmVj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</w:fldData>
        </w:fldChar>
      </w:r>
      <w:r w:rsidRPr="00B100C0">
        <w:instrText xml:space="preserve"> ADDIN EN.CITE.DATA </w:instrText>
      </w:r>
      <w:r w:rsidRPr="00B100C0">
        <w:fldChar w:fldCharType="end"/>
      </w:r>
      <w:r w:rsidRPr="00B100C0">
        <w:fldChar w:fldCharType="separate"/>
      </w:r>
      <w:r w:rsidRPr="00B100C0">
        <w:rPr>
          <w:noProof/>
        </w:rPr>
        <w:t>(Dean et al., 2022; Kuper, 2019)</w:t>
      </w:r>
      <w:r w:rsidRPr="00B100C0">
        <w:fldChar w:fldCharType="end"/>
      </w:r>
      <w:r w:rsidRPr="00B100C0">
        <w:t xml:space="preserve">. Stigmatisation can reinforce feelings of shame and create negative public perceptions </w:t>
      </w:r>
      <w:r w:rsidRPr="00B100C0">
        <w:fldChar w:fldCharType="begin"/>
      </w:r>
      <w:r w:rsidRPr="00B100C0">
        <w:instrText xml:space="preserve"> ADDIN EN.CITE &lt;EndNote&gt;&lt;Cite&gt;&lt;Author&gt;Horne&lt;/Author&gt;&lt;Year&gt;2015&lt;/Year&gt;&lt;RecNum&gt;143&lt;/RecNum&gt;&lt;DisplayText&gt;(Horne &amp;amp; Oakley, 2015)&lt;/DisplayText&gt;&lt;record&gt;&lt;rec-number&gt;143&lt;/rec-number&gt;&lt;foreign-keys&gt;&lt;key app="EN" db-id="xtwwf9wd8zrwe7etp5xpxt2mwzvtz2es5ttr" timestamp="1704832322"&gt;143&lt;/key&gt;&lt;/foreign-keys&gt;&lt;ref-type name="Electronic Article"&gt;43&lt;/ref-type&gt;&lt;contributors&gt;&lt;authors&gt;&lt;author&gt;Horne, Juliette&lt;/author&gt;&lt;author&gt;Oakley, Amanda&lt;/author&gt;&lt;/authors&gt;&lt;/contributors&gt;&lt;titles&gt;&lt;title&gt;Psychosocial factors in dermatology&lt;/title&gt;&lt;secondary-title&gt;DermNet&lt;/secondary-title&gt;&lt;/titles&gt;&lt;periodical&gt;&lt;full-title&gt;DermNet&lt;/full-title&gt;&lt;/periodical&gt;&lt;dates&gt;&lt;year&gt;2015&lt;/year&gt;&lt;/dates&gt;&lt;urls&gt;&lt;related-urls&gt;&lt;url&gt;https://dermnetnz.org/topics/psychosocial-factors-in-dermatology&lt;/url&gt;&lt;/related-urls&gt;&lt;/urls&gt;&lt;/record&gt;&lt;/Cite&gt;&lt;/EndNote&gt;</w:instrText>
      </w:r>
      <w:r w:rsidRPr="00B100C0">
        <w:fldChar w:fldCharType="separate"/>
      </w:r>
      <w:r w:rsidRPr="00B100C0">
        <w:rPr>
          <w:noProof/>
        </w:rPr>
        <w:t>(Horne &amp; Oakley, 2015)</w:t>
      </w:r>
      <w:r w:rsidRPr="00B100C0">
        <w:fldChar w:fldCharType="end"/>
      </w:r>
      <w:r w:rsidRPr="00B100C0">
        <w:t xml:space="preserve">, which, in turn, can prevent people from accessing the health care they require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 xml:space="preserve">. Stigma can be amplified by public health messaging (and education) interventions or through experiences within the health care system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w:t>
      </w:r>
    </w:p>
    <w:p w14:paraId="2DC23E8F" w14:textId="77777777" w:rsidR="00B655B9" w:rsidRPr="00B655B9" w:rsidRDefault="00B655B9" w:rsidP="00B655B9">
      <w:pPr>
        <w:pStyle w:val="Heading5"/>
      </w:pPr>
      <w:r w:rsidRPr="00B655B9">
        <w:t>Public health messaging</w:t>
      </w:r>
    </w:p>
    <w:p w14:paraId="0FE6CF97" w14:textId="07579308" w:rsidR="00B655B9" w:rsidRPr="00B100C0" w:rsidRDefault="00B655B9" w:rsidP="00B655B9">
      <w:r w:rsidRPr="00B100C0">
        <w:t xml:space="preserve">In light of rising levels of iGAS, the World Health Organization and the European Centre for Disease Prevention and Control recommend public health communication campaigns to educate people about the risks associated with iGAS, as well as symptoms of GAS infections and recommended actions </w:t>
      </w:r>
      <w:r w:rsidRPr="00B100C0">
        <w:fldChar w:fldCharType="begin"/>
      </w:r>
      <w:r w:rsidRPr="00B100C0">
        <w:instrText xml:space="preserve"> ADDIN EN.CITE &lt;EndNote&gt;&lt;Cite&gt;&lt;Author&gt;World Health Organization&lt;/Author&gt;&lt;Year&gt;2022&lt;/Year&gt;&lt;RecNum&gt;167&lt;/RecNum&gt;&lt;DisplayText&gt;(UK Health Security Agency, 2023; World Health Organization, 2022)&lt;/DisplayText&gt;&lt;record&gt;&lt;rec-number&gt;167&lt;/rec-number&gt;&lt;foreign-keys&gt;&lt;key app="EN" db-id="xtwwf9wd8zrwe7etp5xpxt2mwzvtz2es5ttr" timestamp="1704849185"&gt;167&lt;/key&gt;&lt;/foreign-keys&gt;&lt;ref-type name="Web Page"&gt;12&lt;/ref-type&gt;&lt;contributors&gt;&lt;authors&gt;&lt;author&gt;World Health Organization,&lt;/author&gt;&lt;/authors&gt;&lt;/contributors&gt;&lt;titles&gt;&lt;title&gt;Disease Outbreak News; Increased incidence of scarlet fever and invasive Group A Streptococcus infection - multi-country&lt;/title&gt;&lt;/titles&gt;&lt;section&gt;https://www.who.int/emergencies/disease-outbreak-news/item/2022-DON429&lt;/section&gt;&lt;dates&gt;&lt;year&gt;2022&lt;/year&gt;&lt;/dates&gt;&lt;urls&gt;&lt;related-urls&gt;&lt;url&gt;https://www.who.int/emergencies/disease-outbreak-news/item/2022-DON429&lt;/url&gt;&lt;/related-urls&gt;&lt;/urls&gt;&lt;/record&gt;&lt;/Cite&gt;&lt;Cite&gt;&lt;Author&gt;UK Health Security Agency&lt;/Author&gt;&lt;Year&gt;2023&lt;/Year&gt;&lt;RecNum&gt;211&lt;/RecNum&gt;&lt;record&gt;&lt;rec-number&gt;211&lt;/rec-number&gt;&lt;foreign-keys&gt;&lt;key app="EN" db-id="xtwwf9wd8zrwe7etp5xpxt2mwzvtz2es5ttr" timestamp="1706208428"&gt;211&lt;/key&gt;&lt;/foreign-keys&gt;&lt;ref-type name="Web Page"&gt;12&lt;/ref-type&gt;&lt;contributors&gt;&lt;authors&gt;&lt;author&gt;UK Health Security Agency,&lt;/author&gt;&lt;/authors&gt;&lt;/contributors&gt;&lt;titles&gt;&lt;title&gt;UK guidelines for the management of contacts of invasive group A streptococcus (iGAS) infection in community settings&lt;/title&gt;&lt;/titles&gt;&lt;edition&gt;2.0&lt;/edition&gt;&lt;dates&gt;&lt;year&gt;2023&lt;/year&gt;&lt;/dates&gt;&lt;urls&gt;&lt;related-urls&gt;&lt;url&gt;https://www.gov.uk/government/publications/invasive-group-a-streptococcal-disease-managing-community-contacts&lt;/url&gt;&lt;/related-urls&gt;&lt;/urls&gt;&lt;/record&gt;&lt;/Cite&gt;&lt;/EndNote&gt;</w:instrText>
      </w:r>
      <w:r w:rsidRPr="00B100C0">
        <w:fldChar w:fldCharType="separate"/>
      </w:r>
      <w:r w:rsidRPr="00B100C0">
        <w:rPr>
          <w:noProof/>
        </w:rPr>
        <w:t>(UK Health Security Agency, 2023; World Health Organization, 2022)</w:t>
      </w:r>
      <w:r w:rsidRPr="00B100C0">
        <w:fldChar w:fldCharType="end"/>
      </w:r>
      <w:r w:rsidRPr="00B100C0">
        <w:t xml:space="preserve">. This is an important primordial prevention approach, but caution should be exercised in applying it, due to the risks associated with further exacerbating the existing stigma attached to skin infections. </w:t>
      </w:r>
    </w:p>
    <w:p w14:paraId="45B05EEA" w14:textId="77777777" w:rsidR="00B655B9" w:rsidRPr="00B100C0" w:rsidRDefault="00B655B9" w:rsidP="00B655B9"/>
    <w:p w14:paraId="24B68CF4" w14:textId="1A361C04" w:rsidR="00B655B9" w:rsidRPr="00B100C0" w:rsidRDefault="00B655B9" w:rsidP="00B655B9">
      <w:r w:rsidRPr="00B100C0">
        <w:t xml:space="preserve">In Aotearoa New Zealand, the rheumatic fever public health messaging campaigns that ran in 2014 and 2015 were effective in recall of information. However, evidence </w:t>
      </w:r>
      <w:r w:rsidRPr="00B100C0">
        <w:lastRenderedPageBreak/>
        <w:t xml:space="preserve">suggests that </w:t>
      </w:r>
      <w:r w:rsidRPr="00B100C0">
        <w:rPr>
          <w:lang w:eastAsia="en-NZ"/>
        </w:rPr>
        <w:t>the campaign may have had the effect of implying that identifying as Māori or Pacific ethnicity was a cause of getting r</w:t>
      </w:r>
      <w:r w:rsidRPr="00B100C0">
        <w:t xml:space="preserve">heumatic fever. Public health messaging can risk internalisation of blame, guilt and stigma among whānau </w:t>
      </w:r>
      <w:r w:rsidRPr="00B100C0">
        <w:fldChar w:fldCharType="begin"/>
      </w:r>
      <w:r w:rsidRPr="00B100C0">
        <w:instrText xml:space="preserve"> ADDIN EN.CITE &lt;EndNote&gt;&lt;Cite&gt;&lt;Author&gt;Office of the Prime Minister&amp;apos;s Chief Science Advisor&lt;/Author&gt;&lt;Year&gt;2021&lt;/Year&gt;&lt;RecNum&gt;171&lt;/RecNum&gt;&lt;DisplayText&gt;(Office of the Prime Minister&amp;apos;s Chief Science Advisor, 2021)&lt;/DisplayText&gt;&lt;record&gt;&lt;rec-number&gt;171&lt;/rec-number&gt;&lt;foreign-keys&gt;&lt;key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EndNote&gt;</w:instrText>
      </w:r>
      <w:r w:rsidRPr="00B100C0">
        <w:fldChar w:fldCharType="separate"/>
      </w:r>
      <w:r w:rsidRPr="00B100C0">
        <w:rPr>
          <w:noProof/>
        </w:rPr>
        <w:t>(Office of the Prime Minister's Chief Science Advisor, 2021)</w:t>
      </w:r>
      <w:r w:rsidRPr="00B100C0">
        <w:fldChar w:fldCharType="end"/>
      </w:r>
      <w:r w:rsidRPr="00B100C0">
        <w:t xml:space="preserve">. Such approaches can assume whānau are able to prevent disease and fail to consider the broader determinants of health which are caused by societal problems significant drivers of diseases such as GAS, iGAS and ARF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w:t>
      </w:r>
    </w:p>
    <w:p w14:paraId="28DD733C" w14:textId="77777777" w:rsidR="00B655B9" w:rsidRPr="00B100C0" w:rsidRDefault="00B655B9" w:rsidP="00B655B9"/>
    <w:p w14:paraId="0A4A2FDB" w14:textId="082BA8D2" w:rsidR="00B655B9" w:rsidRPr="00B100C0" w:rsidRDefault="00B655B9" w:rsidP="00B655B9">
      <w:r w:rsidRPr="00B100C0">
        <w:fldChar w:fldCharType="begin"/>
      </w:r>
      <w:r w:rsidRPr="00B100C0">
        <w:instrText xml:space="preserve"> ADDIN EN.CITE &lt;EndNote&gt;&lt;Cite AuthorYear="1"&gt;&lt;Author&gt;Tu’akoi&lt;/Author&gt;&lt;Year&gt;2022&lt;/Year&gt;&lt;RecNum&gt;3000&lt;/RecNum&gt;&lt;DisplayText&gt;Tu’akoi, Ofanoa, Ofanoa, Lutui, Heather, Jansen, van der Werf, et al. (2022)&lt;/DisplayText&gt;&lt;record&gt;&lt;rec-number&gt;3000&lt;/rec-number&gt;&lt;foreign-keys&gt;&lt;key app="EN" db-id="a5v0vts2i25vroetze3xt9djtvwf55wz9tsr" timestamp="1699396280"&gt;3000&lt;/key&gt;&lt;/foreign-keys&gt;&lt;ref-type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McKree&lt;/author&gt;&lt;author&gt;van der Werf, Bert&lt;/author&gt;&lt;author&gt;Goodyear-Smith, Felicity&lt;/author&gt;&lt;/authors&gt;&lt;/contributors&gt;&lt;titles&gt;&lt;title&gt;Co-designing an intervention to prevent rheumatic fever in Pacific People in South Auckland: a study protocol&lt;/title&gt;&lt;secondary-title&gt;International Journal for Equity in Health&lt;/secondary-title&gt;&lt;/titles&gt;&lt;periodical&gt;&lt;full-title&gt;International Journal for Equity in Health&lt;/full-title&gt;&lt;/periodical&gt;&lt;pages&gt;101&lt;/pages&gt;&lt;volume&gt;21&lt;/volume&gt;&lt;number&gt;1&lt;/number&gt;&lt;dates&gt;&lt;year&gt;2022&lt;/year&gt;&lt;pub-dates&gt;&lt;date&gt;2022/07/21&lt;/date&gt;&lt;/pub-dates&gt;&lt;/dates&gt;&lt;isbn&gt;1475-9276&lt;/isbn&gt;&lt;urls&gt;&lt;related-urls&gt;&lt;url&gt;https://doi.org/10.1186/s12939-022-01701-9&lt;/url&gt;&lt;/related-urls&gt;&lt;/urls&gt;&lt;electronic-resource-num&gt;10.1186/s12939-022-01701-9&lt;/electronic-resource-num&gt;&lt;/record&gt;&lt;/Cite&gt;&lt;/EndNote&gt;</w:instrText>
      </w:r>
      <w:r w:rsidRPr="00B100C0">
        <w:fldChar w:fldCharType="separate"/>
      </w:r>
      <w:r w:rsidRPr="00B100C0">
        <w:rPr>
          <w:noProof/>
        </w:rPr>
        <w:t>Tu’akoi, Ofanoa, Ofanoa, Lutui, Heather, Jansen, van der Werf, et al. (2022)</w:t>
      </w:r>
      <w:r w:rsidRPr="00B100C0">
        <w:fldChar w:fldCharType="end"/>
      </w:r>
      <w:r w:rsidRPr="00B100C0">
        <w:t xml:space="preserve"> have highlighted that educational and awareness initiatives that are led by Pacific and Māori communities and target prevention of ARF, including skin infections, have the potential to be more focused, effective and</w:t>
      </w:r>
      <w:r w:rsidR="008200C7">
        <w:t xml:space="preserve"> </w:t>
      </w:r>
      <w:r w:rsidRPr="00B100C0">
        <w:t xml:space="preserve">avoid stigmatisation. Communication campaigns need to take particular care with the use of Indigenous languages and be guided by cultural experts to ensure there is not hidden, historical, stigmatising shame attached to the language and terminology chosen (Moana Research, personal communication, 7 December 2023). </w:t>
      </w:r>
    </w:p>
    <w:p w14:paraId="1207E237" w14:textId="3876C9E7" w:rsidR="00080C8C" w:rsidRDefault="00080C8C" w:rsidP="00B655B9"/>
    <w:p w14:paraId="6FAA2594" w14:textId="0D42F935" w:rsidR="00080C8C" w:rsidRDefault="00080C8C" w:rsidP="00B655B9">
      <w:r>
        <w:rPr>
          <w:i/>
          <w:iCs/>
          <w:noProof/>
          <w:color w:val="0A6AB4"/>
        </w:rPr>
        <mc:AlternateContent>
          <mc:Choice Requires="wps">
            <w:drawing>
              <wp:anchor distT="0" distB="0" distL="114300" distR="114300" simplePos="0" relativeHeight="251667456" behindDoc="0" locked="0" layoutInCell="1" allowOverlap="1" wp14:anchorId="12369CF3" wp14:editId="282990FA">
                <wp:simplePos x="0" y="0"/>
                <wp:positionH relativeFrom="page">
                  <wp:posOffset>1545771</wp:posOffset>
                </wp:positionH>
                <wp:positionV relativeFrom="paragraph">
                  <wp:posOffset>52977</wp:posOffset>
                </wp:positionV>
                <wp:extent cx="4680858" cy="1577975"/>
                <wp:effectExtent l="0" t="0" r="24765" b="22225"/>
                <wp:wrapNone/>
                <wp:docPr id="13" name="Rectangle 13" descr="Modifiable risk factor: Communication and messaging"/>
                <wp:cNvGraphicFramePr/>
                <a:graphic xmlns:a="http://schemas.openxmlformats.org/drawingml/2006/main">
                  <a:graphicData uri="http://schemas.microsoft.com/office/word/2010/wordprocessingShape">
                    <wps:wsp>
                      <wps:cNvSpPr/>
                      <wps:spPr>
                        <a:xfrm>
                          <a:off x="0" y="0"/>
                          <a:ext cx="4680858" cy="157797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A75" id="Rectangle 13" o:spid="_x0000_s1026" alt="Modifiable risk factor: Communication and messaging" style="position:absolute;margin-left:121.7pt;margin-top:4.15pt;width:368.55pt;height:124.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" filled="f" strokecolor="#0a6ab4" strokeweight=".25pt">
                <w10:wrap anchorx="page"/>
              </v:rect>
            </w:pict>
          </mc:Fallback>
        </mc:AlternateContent>
      </w:r>
    </w:p>
    <w:p w14:paraId="76369D0B" w14:textId="54827BB2" w:rsidR="00080C8C" w:rsidRPr="00B655B9" w:rsidRDefault="00080C8C" w:rsidP="00080C8C">
      <w:pPr>
        <w:ind w:left="567" w:right="708"/>
        <w:rPr>
          <w:i/>
          <w:iCs/>
          <w:color w:val="0A6AB4"/>
        </w:rPr>
      </w:pPr>
      <w:r w:rsidRPr="00B655B9">
        <w:rPr>
          <w:i/>
          <w:iCs/>
          <w:color w:val="0A6AB4"/>
        </w:rPr>
        <w:t xml:space="preserve">Modifiable risk factor: </w:t>
      </w:r>
      <w:r w:rsidRPr="00080C8C">
        <w:rPr>
          <w:b/>
          <w:bCs/>
          <w:i/>
          <w:iCs/>
          <w:color w:val="0A6AB4"/>
        </w:rPr>
        <w:t>Communication and messaging</w:t>
      </w:r>
    </w:p>
    <w:p w14:paraId="28339B6B" w14:textId="76A8938A" w:rsidR="00080C8C" w:rsidRDefault="00080C8C" w:rsidP="00080C8C">
      <w:pPr>
        <w:spacing w:before="120"/>
        <w:ind w:left="567" w:right="708"/>
      </w:pPr>
      <w:r w:rsidRPr="00080C8C">
        <w:t>Public health communication campaigns can be used as a primordial preventative strategy of iGAS. However, caution should be exercised to ensure that they reduce, and do not unintentionally exacerbate, stigma and inequities. Community-led and locally tailored messaging informed by whānau with lived experience is required to ensure positive messaging about eczema, scabies, impetigo and iGAS care.</w:t>
      </w:r>
    </w:p>
    <w:p w14:paraId="295E8D14" w14:textId="14378930" w:rsidR="00080C8C" w:rsidRDefault="00080C8C" w:rsidP="00B655B9"/>
    <w:p w14:paraId="357DC27B" w14:textId="651B7AF7" w:rsidR="00B655B9" w:rsidRPr="00FC7499" w:rsidRDefault="00B655B9" w:rsidP="00FC7499">
      <w:pPr>
        <w:pStyle w:val="Heading5"/>
      </w:pPr>
      <w:r w:rsidRPr="00FC7499">
        <w:t>Systemic stigmatisation</w:t>
      </w:r>
    </w:p>
    <w:p w14:paraId="349AC419" w14:textId="13CE5BA1" w:rsidR="00B655B9" w:rsidRPr="00B100C0" w:rsidRDefault="00B655B9" w:rsidP="00FC7499">
      <w:r w:rsidRPr="00B100C0">
        <w:t xml:space="preserve">Systemic processes, functions and operations can exacerbate inequities and internalised stigma by placing blame on Māori and Pacific whānau in both subtle and overt ways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 xml:space="preserve">. Structural complexities </w:t>
      </w:r>
      <w:r w:rsidRPr="00B100C0">
        <w:fldChar w:fldCharType="begin"/>
      </w:r>
      <w:r w:rsidRPr="00B100C0">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B100C0">
        <w:fldChar w:fldCharType="separate"/>
      </w:r>
      <w:r w:rsidRPr="00B100C0">
        <w:rPr>
          <w:noProof/>
        </w:rPr>
        <w:t>(Trace, 2022)</w:t>
      </w:r>
      <w:r w:rsidRPr="00B100C0">
        <w:fldChar w:fldCharType="end"/>
      </w:r>
      <w:r w:rsidRPr="00B100C0">
        <w:t>, racism</w:t>
      </w:r>
      <w:r w:rsidRPr="00B100C0" w:rsidDel="00B43439">
        <w:t xml:space="preserve"> </w:t>
      </w:r>
      <w:r w:rsidRPr="00B100C0">
        <w:t xml:space="preserve">and a lack of cultural safety </w:t>
      </w:r>
      <w:r w:rsidRPr="00B100C0">
        <w:fldChar w:fldCharType="begin"/>
      </w:r>
      <w:r w:rsidRPr="00B100C0">
        <w:instrText xml:space="preserve"> ADDIN EN.CITE &lt;EndNote&gt;&lt;Cite&gt;&lt;Author&gt;Curtis&lt;/Author&gt;&lt;Year&gt;2019&lt;/Year&gt;&lt;RecNum&gt;130&lt;/RecNum&gt;&lt;DisplayText&gt;(Curtis et al., 2019)&lt;/DisplayText&gt;&lt;record&gt;&lt;rec-number&gt;130&lt;/rec-number&gt;&lt;foreign-keys&gt;&lt;key app="EN" db-id="xtwwf9wd8zrwe7etp5xpxt2mwzvtz2es5ttr" timestamp="1704832322"&gt;130&lt;/key&gt;&lt;/foreign-keys&gt;&lt;ref-type name="Journal Article"&gt;17&lt;/ref-type&gt;&lt;contributors&gt;&lt;authors&gt;&lt;author&gt;Curtis, Elana&lt;/author&gt;&lt;author&gt;Jones, Rhys&lt;/author&gt;&lt;author&gt;Tipene-Leach, David&lt;/author&gt;&lt;author&gt;Walker, Curtis&lt;/author&gt;&lt;author&gt;Loring, Belinda&lt;/author&gt;&lt;author&gt;Paine, Sarah-Jane&lt;/author&gt;&lt;author&gt;Reid, Papaarangi&lt;/author&gt;&lt;/authors&gt;&lt;/contributors&gt;&lt;titles&gt;&lt;title&gt;Why cultural safety rather than cultural competency is required to achieve health equity: a literature review and recommended definition&lt;/title&gt;&lt;secondary-title&gt;International journal for equity in health&lt;/secondary-title&gt;&lt;/titles&gt;&lt;periodical&gt;&lt;full-title&gt;International Journal for Equity in Health&lt;/full-title&gt;&lt;/periodical&gt;&lt;pages&gt;1-17&lt;/pages&gt;&lt;volume&gt;18&lt;/volume&gt;&lt;number&gt;1&lt;/number&gt;&lt;dates&gt;&lt;year&gt;2019&lt;/year&gt;&lt;/dates&gt;&lt;isbn&gt;1475-9276&lt;/isbn&gt;&lt;urls&gt;&lt;related-urls&gt;&lt;url&gt;https://link.springer.com/article/10.1186/s12939-019-1082-3&lt;/url&gt;&lt;/related-urls&gt;&lt;/urls&gt;&lt;/record&gt;&lt;/Cite&gt;&lt;/EndNote&gt;</w:instrText>
      </w:r>
      <w:r w:rsidRPr="00B100C0">
        <w:fldChar w:fldCharType="separate"/>
      </w:r>
      <w:r w:rsidRPr="00B100C0">
        <w:rPr>
          <w:noProof/>
        </w:rPr>
        <w:t>(Curtis et al., 2019)</w:t>
      </w:r>
      <w:r w:rsidRPr="00B100C0">
        <w:fldChar w:fldCharType="end"/>
      </w:r>
      <w:r w:rsidRPr="00B100C0">
        <w:t xml:space="preserve"> already act as barriers to whānau presenting to health care services. Potentially stigmatising conditions may strengthen these barriers further, reducing the likelihood early presentation for health care. Prompt treatment and ongoing support for whānau-centred, culturally appropriate management will help ensure that GAS skin infections do not progress to more invasive conditions.</w:t>
      </w:r>
    </w:p>
    <w:p w14:paraId="6E9DED27" w14:textId="77777777" w:rsidR="0017447D" w:rsidRPr="00B100C0" w:rsidRDefault="0017447D" w:rsidP="00FC7499"/>
    <w:p w14:paraId="3061BDA3" w14:textId="43B69814" w:rsidR="00B655B9" w:rsidRPr="00B100C0" w:rsidRDefault="00B655B9" w:rsidP="00FC7499">
      <w:r w:rsidRPr="00B100C0">
        <w:t xml:space="preserve">Communication campaigns need to be targeted to medical practitioners and providers in ways that highlight the impact of stigma and negative perceptions associated with skin conditions. A 2018 qualitative study of Māori and Pacific whānau experiences of ARF found that many participants experienced a dismissal of their concerns about symptoms, resulting in GAS diagnosis being missed </w:t>
      </w:r>
      <w:r w:rsidRPr="00B100C0">
        <w:fldChar w:fldCharType="begin"/>
      </w:r>
      <w:r w:rsidRPr="00B100C0">
        <w:instrText xml:space="preserve"> ADDIN EN.CITE &lt;EndNote&gt;&lt;Cite&gt;&lt;Author&gt;Anderson&lt;/Author&gt;&lt;Year&gt;2018&lt;/Year&gt;&lt;RecNum&gt;17&lt;/RecNum&gt;&lt;DisplayText&gt;(Anderson et al., 2018)&lt;/DisplayText&gt;&lt;record&gt;&lt;rec-number&gt;17&lt;/rec-number&gt;&lt;foreign-keys&gt;&lt;key app="EN" db-id="xtwwf9wd8zrwe7etp5xpxt2mwzvtz2es5ttr" timestamp="1700710245"&gt;17&lt;/key&gt;&lt;/foreign-keys&gt;&lt;ref-type name="Journal Article"&gt;17&lt;/ref-type&gt;&lt;contributors&gt;&lt;authors&gt;&lt;author&gt;Anderson, Anneka&lt;/author&gt;&lt;author&gt;Leversha, Alison&lt;/author&gt;&lt;author&gt;Ofanoa, Malakai&lt;/author&gt;&lt;author&gt;Malungahu, Ms Gemma&lt;/author&gt;&lt;author&gt;Burgess, Hannah&lt;/author&gt;&lt;author&gt;Wade, Whaea Julie&lt;/author&gt;&lt;author&gt;Naisali, Reverend Suamalie&lt;/author&gt;&lt;author&gt;Sims, Mr Allyn&lt;/author&gt;&lt;author&gt;Peat, Briar&lt;/author&gt;&lt;/authors&gt;&lt;/contributors&gt;&lt;titles&gt;&lt;title&gt;&lt;style face="normal" font="default" size="100%"&gt;M&lt;/style&gt;&lt;style face="normal" font="default" charset="238" size="100%"&gt;āori and Pacific whānau experiences of recurrent rheumatic fever and unexpected rheumatic heart disease in New Zealand&lt;/style&gt;&lt;/title&gt;&lt;secondary-title&gt;Auckland: The University of Auckland&lt;/secondary-title&gt;&lt;/titles&gt;&lt;periodical&gt;&lt;full-title&gt;Auckland: The University of Auckland&lt;/full-title&gt;&lt;/periodical&gt;&lt;dates&gt;&lt;year&gt;2018&lt;/year&gt;&lt;/dates&gt;&lt;urls&gt;&lt;related-urls&gt;&lt;url&gt;https://www.fmhs.auckland.ac.nz/assets/fmhs/MAPAS/Recurrent%20Rheumatic%20Final%20document.pdf&lt;/url&gt;&lt;/related-urls&gt;&lt;/urls&gt;&lt;/record&gt;&lt;/Cite&gt;&lt;/EndNote&gt;</w:instrText>
      </w:r>
      <w:r w:rsidRPr="00B100C0">
        <w:fldChar w:fldCharType="separate"/>
      </w:r>
      <w:r w:rsidRPr="00B100C0">
        <w:rPr>
          <w:noProof/>
        </w:rPr>
        <w:t>(Anderson et al., 2018)</w:t>
      </w:r>
      <w:r w:rsidRPr="00B100C0">
        <w:fldChar w:fldCharType="end"/>
      </w:r>
      <w:r w:rsidRPr="00B100C0">
        <w:t xml:space="preserve">. Protective factors in health service delivery that reduced a recurrence of rheumatic fever and RHD have been found to include whānau advocacy and support, positive rapport and communication between whānau and health care professionals, and effective communication and referral pathways between health care practitioners </w:t>
      </w:r>
      <w:r w:rsidRPr="00B100C0">
        <w:fldChar w:fldCharType="begin"/>
      </w:r>
      <w:r w:rsidRPr="00B100C0">
        <w:instrText xml:space="preserve"> ADDIN EN.CITE &lt;EndNote&gt;&lt;Cite&gt;&lt;Author&gt;Anderson&lt;/Author&gt;&lt;Year&gt;2018&lt;/Year&gt;&lt;RecNum&gt;17&lt;/RecNum&gt;&lt;DisplayText&gt;(Anderson et al., 2018)&lt;/DisplayText&gt;&lt;record&gt;&lt;rec-number&gt;17&lt;/rec-number&gt;&lt;foreign-keys&gt;&lt;key app="EN" db-id="xtwwf9wd8zrwe7etp5xpxt2mwzvtz2es5ttr" timestamp="1700710245"&gt;17&lt;/key&gt;&lt;/foreign-keys&gt;&lt;ref-type name="Journal Article"&gt;17&lt;/ref-type&gt;&lt;contributors&gt;&lt;authors&gt;&lt;author&gt;Anderson, Anneka&lt;/author&gt;&lt;author&gt;Leversha, Alison&lt;/author&gt;&lt;author&gt;Ofanoa, Malakai&lt;/author&gt;&lt;author&gt;Malungahu, Ms Gemma&lt;/author&gt;&lt;author&gt;Burgess, Hannah&lt;/author&gt;&lt;author&gt;Wade, Whaea Julie&lt;/author&gt;&lt;author&gt;Naisali, Reverend Suamalie&lt;/author&gt;&lt;author&gt;Sims, Mr Allyn&lt;/author&gt;&lt;author&gt;Peat, Briar&lt;/author&gt;&lt;/authors&gt;&lt;/contributors&gt;&lt;titles&gt;&lt;title&gt;&lt;style face="normal" font="default" size="100%"&gt;M&lt;/style&gt;&lt;style face="normal" font="default" charset="238" size="100%"&gt;āori and Pacific whānau experiences of recurrent rheumatic fever and unexpected rheumatic heart disease in New Zealand&lt;/style&gt;&lt;/title&gt;&lt;secondary-title&gt;Auckland: The University of Auckland&lt;/secondary-title&gt;&lt;/titles&gt;&lt;periodical&gt;&lt;full-title&gt;Auckland: The University of Auckland&lt;/full-title&gt;&lt;/periodical&gt;&lt;dates&gt;&lt;year&gt;2018&lt;/year&gt;&lt;/dates&gt;&lt;urls&gt;&lt;related-urls&gt;&lt;url&gt;https://www.fmhs.auckland.ac.nz/assets/fmhs/MAPAS/Recurrent%20Rheumatic%20Final%20document.pdf&lt;/url&gt;&lt;/related-urls&gt;&lt;/urls&gt;&lt;/record&gt;&lt;/Cite&gt;&lt;/EndNote&gt;</w:instrText>
      </w:r>
      <w:r w:rsidRPr="00B100C0">
        <w:fldChar w:fldCharType="separate"/>
      </w:r>
      <w:r w:rsidRPr="00B100C0">
        <w:rPr>
          <w:noProof/>
        </w:rPr>
        <w:t>(Anderson et al., 2018)</w:t>
      </w:r>
      <w:r w:rsidRPr="00B100C0">
        <w:fldChar w:fldCharType="end"/>
      </w:r>
      <w:r w:rsidRPr="00B100C0">
        <w:t xml:space="preserve">. </w:t>
      </w:r>
    </w:p>
    <w:p w14:paraId="4654924F" w14:textId="767DBB9D" w:rsidR="00B655B9" w:rsidRDefault="00B655B9" w:rsidP="00B655B9"/>
    <w:p w14:paraId="64F3F018" w14:textId="7D4EAA92" w:rsidR="00B655B9" w:rsidRDefault="00B655B9" w:rsidP="00B655B9"/>
    <w:p w14:paraId="54B31290" w14:textId="77777777" w:rsidR="00FC7499" w:rsidRDefault="00FC7499" w:rsidP="00FC7499">
      <w:bookmarkStart w:id="48" w:name="_Toc175725202"/>
    </w:p>
    <w:p w14:paraId="477A679F" w14:textId="0C0C6FDC" w:rsidR="00FC7499" w:rsidRDefault="00FC7499" w:rsidP="00FC7499">
      <w:r>
        <w:rPr>
          <w:i/>
          <w:iCs/>
          <w:noProof/>
          <w:color w:val="0A6AB4"/>
        </w:rPr>
        <w:lastRenderedPageBreak/>
        <mc:AlternateContent>
          <mc:Choice Requires="wps">
            <w:drawing>
              <wp:anchor distT="0" distB="0" distL="114300" distR="114300" simplePos="0" relativeHeight="251669504" behindDoc="0" locked="0" layoutInCell="1" allowOverlap="1" wp14:anchorId="774955F1" wp14:editId="709CAC0B">
                <wp:simplePos x="0" y="0"/>
                <wp:positionH relativeFrom="page">
                  <wp:posOffset>1284513</wp:posOffset>
                </wp:positionH>
                <wp:positionV relativeFrom="paragraph">
                  <wp:posOffset>35741</wp:posOffset>
                </wp:positionV>
                <wp:extent cx="4637315" cy="1436915"/>
                <wp:effectExtent l="0" t="0" r="11430" b="11430"/>
                <wp:wrapNone/>
                <wp:docPr id="15" name="Rectangle 15" descr="Modifiable risk factor: Education and training"/>
                <wp:cNvGraphicFramePr/>
                <a:graphic xmlns:a="http://schemas.openxmlformats.org/drawingml/2006/main">
                  <a:graphicData uri="http://schemas.microsoft.com/office/word/2010/wordprocessingShape">
                    <wps:wsp>
                      <wps:cNvSpPr/>
                      <wps:spPr>
                        <a:xfrm>
                          <a:off x="0" y="0"/>
                          <a:ext cx="4637315" cy="143691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8AF2" id="Rectangle 15" o:spid="_x0000_s1026" alt="Modifiable risk factor: Education and training" style="position:absolute;margin-left:101.15pt;margin-top:2.8pt;width:365.15pt;height:113.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" filled="f" strokecolor="#0a6ab4" strokeweight=".25pt">
                <w10:wrap anchorx="page"/>
              </v:rect>
            </w:pict>
          </mc:Fallback>
        </mc:AlternateContent>
      </w:r>
    </w:p>
    <w:p w14:paraId="18007A21" w14:textId="0578A4D2" w:rsidR="00FC7499" w:rsidRPr="00B655B9" w:rsidRDefault="00FC7499" w:rsidP="00FC7499">
      <w:pPr>
        <w:ind w:left="567" w:right="708"/>
        <w:rPr>
          <w:i/>
          <w:iCs/>
          <w:color w:val="0A6AB4"/>
        </w:rPr>
      </w:pPr>
      <w:r w:rsidRPr="00B655B9">
        <w:rPr>
          <w:i/>
          <w:iCs/>
          <w:color w:val="0A6AB4"/>
        </w:rPr>
        <w:t xml:space="preserve">Modifiable risk factor: </w:t>
      </w:r>
      <w:r w:rsidRPr="00FC7499">
        <w:rPr>
          <w:b/>
          <w:bCs/>
          <w:i/>
          <w:iCs/>
          <w:color w:val="0A6AB4"/>
        </w:rPr>
        <w:t>Education and training</w:t>
      </w:r>
    </w:p>
    <w:p w14:paraId="6559F1B1" w14:textId="1EA756AA" w:rsidR="00FC7499" w:rsidRDefault="00FC7499" w:rsidP="00FC7499">
      <w:pPr>
        <w:spacing w:before="120"/>
        <w:ind w:left="567" w:right="708"/>
      </w:pPr>
      <w:r w:rsidRPr="00FC7499">
        <w:t>Increasing awareness among health service providers to promote whānau-centric and culturally appropriate skin management may support the reduction of stigma associated with skin conditions and infectious diseases. This may improve our provision of and access to the prompt diagnosis and treatment of skin conditions.</w:t>
      </w:r>
    </w:p>
    <w:p w14:paraId="3E2B2A8D" w14:textId="190C32B9" w:rsidR="00FC7499" w:rsidRDefault="00FC7499" w:rsidP="00FC7499"/>
    <w:p w14:paraId="79767F9B" w14:textId="74DBEF4F" w:rsidR="00B655B9" w:rsidRPr="00FC7499" w:rsidRDefault="00B655B9" w:rsidP="00FC7499">
      <w:pPr>
        <w:pStyle w:val="Heading3"/>
      </w:pPr>
      <w:r w:rsidRPr="00FC7499">
        <w:t>Primary prevention of iGAS</w:t>
      </w:r>
      <w:bookmarkEnd w:id="48"/>
    </w:p>
    <w:p w14:paraId="520A5FE8" w14:textId="77777777" w:rsidR="00B655B9" w:rsidRPr="00B100C0" w:rsidRDefault="00B655B9" w:rsidP="00FC7499">
      <w:pPr>
        <w:rPr>
          <w:szCs w:val="21"/>
        </w:rPr>
      </w:pPr>
      <w:r w:rsidRPr="00B100C0">
        <w:rPr>
          <w:rStyle w:val="SubtleEmphasis"/>
          <w:rFonts w:cs="Segoe UI"/>
          <w:i w:val="0"/>
          <w:iCs w:val="0"/>
          <w:color w:val="auto"/>
          <w:szCs w:val="21"/>
        </w:rPr>
        <w:t>A primary prevention approach to iGAS involves strategies to promptly and effectively diagnose, manage and treat GAS skin infections along with precursory downstream and upstream conditions including impetigo, eczema and scabies. It may also improve health literacy for the treatment of minor skin injuries such as cuts, scrapes and burns. Timely diagnosis and access to community-based local health services were the main primary prevention strategies referred to in the literature.</w:t>
      </w:r>
    </w:p>
    <w:p w14:paraId="316D21C5" w14:textId="50116DB5" w:rsidR="00FC7499" w:rsidRPr="00FC7499" w:rsidRDefault="00FC7499" w:rsidP="00FC7499">
      <w:pPr>
        <w:pStyle w:val="Heading4"/>
      </w:pPr>
      <w:r w:rsidRPr="00FC7499">
        <w:t>Diagnosis of skin conditions as primary prevention of iGAS</w:t>
      </w:r>
    </w:p>
    <w:p w14:paraId="038ECC1B" w14:textId="482CE955" w:rsidR="00B655B9" w:rsidRPr="00B100C0" w:rsidRDefault="00B655B9" w:rsidP="00B100C0">
      <w:pPr>
        <w:rPr>
          <w:rStyle w:val="SubtleEmphasis"/>
          <w:rFonts w:cs="Segoe UI"/>
          <w:i w:val="0"/>
          <w:iCs w:val="0"/>
          <w:color w:val="auto"/>
          <w:szCs w:val="21"/>
        </w:rPr>
      </w:pPr>
      <w:r w:rsidRPr="00B100C0">
        <w:rPr>
          <w:rStyle w:val="SubtleEmphasis"/>
          <w:rFonts w:cs="Segoe UI"/>
          <w:i w:val="0"/>
          <w:iCs w:val="0"/>
          <w:color w:val="auto"/>
          <w:szCs w:val="21"/>
        </w:rPr>
        <w:t xml:space="preserve">Prompt and accurate diagnosis of GAS skin infections and eczema or scabies infections is crucial as a prevention of iGAS development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&lt;EndNote&gt;&lt;Cite&gt;&lt;Author&gt;Bennett&lt;/Author&gt;&lt;Year&gt;2023&lt;/Year&gt;&lt;RecNum&gt;88&lt;/RecNum&gt;&lt;DisplayText&gt;(Bennett et al., 2023)&lt;/DisplayText&gt;&lt;record&gt;&lt;rec-number&gt;88&lt;/rec-number&gt;&lt;foreign-keys&gt;&lt;key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(Bennett et al., 2023)</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to ensure health practitioners with prescribing authority can start primary treatment of GAS skin infections before the disease becomes invasive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&lt;EndNote&gt;&lt;Cite&gt;&lt;Author&gt;Wyber&lt;/Author&gt;&lt;Year&gt;2020&lt;/Year&gt;&lt;RecNum&gt;147&lt;/RecNum&gt;&lt;DisplayText&gt;(Wyber et al., 2020)&lt;/DisplayText&gt;&lt;record&gt;&lt;rec-number&gt;147&lt;/rec-number&gt;&lt;foreign-keys&gt;&lt;key app="EN" db-id="xtwwf9wd8zrwe7etp5xpxt2mwzvtz2es5ttr" timestamp="1704832322"&gt;147&lt;/key&gt;&lt;/foreign-keys&gt;&lt;ref-type name="Journal Article"&gt;17&lt;/ref-type&gt;&lt;contributors&gt;&lt;authors&gt;&lt;author&gt;Wyber, Rosemary&lt;/author&gt;&lt;author&gt;Noonan, Katharine&lt;/author&gt;&lt;author&gt;Halkon, Catherine&lt;/author&gt;&lt;author&gt;Enkel, Stephanie&lt;/author&gt;&lt;author&gt;Cannon, Jeffrey&lt;/author&gt;&lt;author&gt;Haynes, Emma&lt;/author&gt;&lt;author&gt;Mitchell, Alice G&lt;/author&gt;&lt;author&gt;Bessarab, Dawn C&lt;/author&gt;&lt;author&gt;Katzenellenbogen, Judith M&lt;/author&gt;&lt;author&gt;Bond‐Smith, Daniela&lt;/author&gt;&lt;/authors&gt;&lt;/contributors&gt;&lt;titles&gt;&lt;title&gt;Ending rheumatic heart disease in Australia: the evidence for a new approach&lt;/title&gt;&lt;secondary-title&gt;Medical Journal of Australia&lt;/secondary-title&gt;&lt;/titles&gt;&lt;periodical&gt;&lt;full-title&gt;Medical Journal of Australia&lt;/full-title&gt;&lt;/periodical&gt;&lt;pages&gt;S3-S31&lt;/pages&gt;&lt;volume&gt;213&lt;/volume&gt;&lt;dates&gt;&lt;year&gt;2020&lt;/year&gt;&lt;/dates&gt;&lt;isbn&gt;0025-729X&lt;/isbn&gt;&lt;urls&gt;&lt;/urls&gt;&lt;/record&gt;&lt;/Cite&gt;&lt;/EndNote&gt;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(Wyber et al., 2020)</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I</w:t>
      </w:r>
      <w:r w:rsidRPr="00B100C0">
        <w:rPr>
          <w:rStyle w:val="normaltextrun"/>
          <w:rFonts w:cs="Segoe UI"/>
          <w:szCs w:val="21"/>
          <w:shd w:val="clear" w:color="auto" w:fill="FFFFFF"/>
        </w:rPr>
        <w:t xml:space="preserve">n recent times, there has been an increasing amount of public and clinical attention on GAS throat infections as a precursor to rheumatic fever </w:t>
      </w:r>
      <w:r w:rsidRPr="00B100C0">
        <w:rPr>
          <w:rStyle w:val="normaltextrun"/>
          <w:rFonts w:cs="Segoe UI"/>
          <w:szCs w:val="21"/>
          <w:shd w:val="clear" w:color="auto" w:fill="FFFFFF"/>
        </w:rPr>
        <w:fldChar w:fldCharType="begin">
          <w:fldData xml:space="preserve">PEVuZE5vdGU+PENpdGU+PEF1dGhvcj5UdeKAmWFrb2k8L0F1dGhvcj48WWVhcj4yMDIzPC9ZZWFy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</w:fldData>
        </w:fldChar>
      </w:r>
      <w:r w:rsidRPr="00B100C0">
        <w:rPr>
          <w:rStyle w:val="normaltextrun"/>
          <w:rFonts w:cs="Segoe UI"/>
          <w:szCs w:val="21"/>
          <w:shd w:val="clear" w:color="auto" w:fill="FFFFFF"/>
        </w:rPr>
        <w:instrText xml:space="preserve"> ADDIN EN.CITE </w:instrText>
      </w:r>
      <w:r w:rsidRPr="00B100C0">
        <w:rPr>
          <w:rStyle w:val="normaltextrun"/>
          <w:rFonts w:cs="Segoe UI"/>
          <w:szCs w:val="21"/>
          <w:shd w:val="clear" w:color="auto" w:fill="FFFFFF"/>
        </w:rPr>
        <w:fldChar w:fldCharType="begin">
          <w:fldData xml:space="preserve">PEVuZE5vdGU+PENpdGU+PEF1dGhvcj5UdeKAmWFrb2k8L0F1dGhvcj48WWVhcj4yMDIzPC9ZZWFy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</w:fldData>
        </w:fldChar>
      </w:r>
      <w:r w:rsidRPr="00B100C0">
        <w:rPr>
          <w:rStyle w:val="normaltextrun"/>
          <w:rFonts w:cs="Segoe UI"/>
          <w:szCs w:val="21"/>
          <w:shd w:val="clear" w:color="auto" w:fill="FFFFFF"/>
        </w:rPr>
        <w:instrText xml:space="preserve"> ADDIN EN.CITE.DATA </w:instrText>
      </w:r>
      <w:r w:rsidRPr="00B100C0">
        <w:rPr>
          <w:rStyle w:val="normaltextrun"/>
          <w:rFonts w:cs="Segoe UI"/>
          <w:szCs w:val="21"/>
          <w:shd w:val="clear" w:color="auto" w:fill="FFFFFF"/>
        </w:rPr>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(Health New Zealand, 2023c; Office of the Prime Minister's Chief Science Advisor, 2021; Tu’akoi et al., 2023)</w:t>
      </w:r>
      <w:r w:rsidRPr="00B100C0">
        <w:rPr>
          <w:rStyle w:val="normaltextrun"/>
          <w:rFonts w:cs="Segoe UI"/>
          <w:szCs w:val="21"/>
          <w:shd w:val="clear" w:color="auto" w:fill="FFFFFF"/>
        </w:rPr>
        <w:fldChar w:fldCharType="end"/>
      </w:r>
      <w:r w:rsidR="00FC7499" w:rsidRPr="00B100C0">
        <w:rPr>
          <w:rStyle w:val="SubtleEmphasis"/>
          <w:rFonts w:cs="Segoe UI"/>
          <w:i w:val="0"/>
          <w:iCs w:val="0"/>
          <w:color w:val="auto"/>
          <w:szCs w:val="21"/>
        </w:rPr>
        <w:t xml:space="preserve">. </w:t>
      </w:r>
      <w:r w:rsidRPr="00B100C0">
        <w:rPr>
          <w:rStyle w:val="normaltextrun"/>
          <w:rFonts w:cs="Segoe UI"/>
          <w:szCs w:val="21"/>
          <w:shd w:val="clear" w:color="auto" w:fill="FFFFFF"/>
        </w:rPr>
        <w:t>However, the risks of GAS skin infections are less broadly known, due to a general neglect of attention to skin in primary interventions and causal research</w:t>
      </w:r>
      <w:r w:rsidRPr="00B100C0">
        <w:rPr>
          <w:rStyle w:val="SubtleEmphasis"/>
          <w:rFonts w:cs="Segoe UI"/>
          <w:i w:val="0"/>
          <w:iCs w:val="0"/>
          <w:color w:val="auto"/>
          <w:szCs w:val="21"/>
        </w:rPr>
        <w:t>. There appears to be a lack of knowledge in the health workforce about the connection between a skin infection or infected eczema/scabies and the development of a severe and invasive disease such as iGAS</w:t>
      </w:r>
      <w:r w:rsidRPr="00B100C0" w:rsidDel="002234C0">
        <w:rPr>
          <w:rStyle w:val="SubtleEmphasis"/>
          <w:rFonts w:cs="Segoe UI"/>
          <w:i w:val="0"/>
          <w:iCs w:val="0"/>
          <w:color w:val="auto"/>
          <w:szCs w:val="21"/>
        </w:rPr>
        <w:t xml:space="preserv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&lt;EndNote&gt;&lt;Cite&gt;&lt;Author&gt;Trace&lt;/Author&gt;&lt;Year&gt;2022&lt;/Year&gt;&lt;RecNum&gt;15&lt;/RecNum&gt;&lt;DisplayText&gt;(Office of the Prime Minister&amp;apos;s Chief Science Advisor, 2021; 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Arts&lt;/work-type&gt;&lt;urls&gt;&lt;related-urls&gt;&lt;url&gt;https://researchspace.auckland.ac.nz/bitstream/handle/2292/63440/Trace-2022-thesis.pdf?sequence=4&lt;/url&gt;&lt;/related-urls&gt;&lt;/urls&gt;&lt;/record&gt;&lt;/Cite&gt;&lt;Cite&gt;&lt;Author&gt;Office of the Prime Minister&amp;apos;s Chief Science Advisor&lt;/Author&gt;&lt;Year&gt;2021&lt;/Year&gt;&lt;RecNum&gt;171&lt;/RecNum&gt;&lt;record&gt;&lt;rec-number&gt;171&lt;/rec-number&gt;&lt;foreign-keys&gt;&lt;key app="EN" db-id="xtwwf9wd8zrwe7etp5xpxt2mwzvtz2es5ttr" timestamp="1704849185"&gt;171&lt;/key&gt;&lt;/foreign-keys&gt;&lt;ref-type name="Report"&gt;27&lt;/ref-type&gt;&lt;contributors&gt;&lt;authors&gt;&lt;author&gt;Office of the Prime Minister&amp;apos;s Chief Science Advisor,&lt;/author&gt;&lt;/authors&gt;&lt;/contributors&gt;&lt;titles&gt;&lt;title&gt;Group A Streptococcus and acute rheumatic fever in Aotearoa New Zealand&lt;/title&gt;&lt;/titles&gt;&lt;dates&gt;&lt;year&gt;2021&lt;/year&gt;&lt;/dates&gt;&lt;urls&gt;&lt;related-urls&gt;&lt;url&gt;https://www.pmcsa.ac.nz/2021/11/19/rheumatic-fever-evidence-review-released/&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(Office of the Prime Minister's Chief Science Advisor, 2021; Trace, 2022)</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w:t>
      </w:r>
    </w:p>
    <w:p w14:paraId="40A4D2CF" w14:textId="77777777" w:rsidR="00FC7499" w:rsidRPr="00B100C0" w:rsidRDefault="00FC7499" w:rsidP="00B100C0">
      <w:pPr>
        <w:rPr>
          <w:rStyle w:val="SubtleEmphasis"/>
          <w:rFonts w:cs="Segoe UI"/>
          <w:i w:val="0"/>
          <w:iCs w:val="0"/>
          <w:color w:val="auto"/>
          <w:szCs w:val="21"/>
        </w:rPr>
      </w:pPr>
    </w:p>
    <w:p w14:paraId="1838D7B1" w14:textId="0E38278B" w:rsidR="00B655B9" w:rsidRPr="00B100C0" w:rsidRDefault="00B655B9" w:rsidP="00B100C0">
      <w:pPr>
        <w:rPr>
          <w:rStyle w:val="SubtleEmphasis"/>
          <w:rFonts w:cs="Segoe UI"/>
          <w:i w:val="0"/>
          <w:iCs w:val="0"/>
          <w:color w:val="auto"/>
          <w:szCs w:val="21"/>
        </w:rPr>
      </w:pPr>
      <w:r w:rsidRPr="00B100C0">
        <w:rPr>
          <w:rStyle w:val="SubtleEmphasis"/>
          <w:rFonts w:cs="Segoe UI"/>
          <w:i w:val="0"/>
          <w:iCs w:val="0"/>
          <w:color w:val="auto"/>
          <w:szCs w:val="21"/>
        </w:rPr>
        <w:t xml:space="preserve">A 2021 structured review of primary interventions to reduce GAS infections noted that it is important for clinicians to identify a GAS infection (particularly strep throat) by proactive swabbing and lab testing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&lt;EndNote&gt;&lt;Cite&gt;&lt;Author&gt;Bennett&lt;/Author&gt;&lt;Year&gt;2021&lt;/Year&gt;&lt;RecNum&gt;9&lt;/RecNum&gt;&lt;DisplayText&gt;(Bennett et al., 2021)&lt;/DisplayText&gt;&lt;record&gt;&lt;rec-number&gt;9&lt;/rec-number&gt;&lt;foreign-keys&gt;&lt;key app="EN" db-id="xtwwf9wd8zrwe7etp5xpxt2mwzvtz2es5ttr" timestamp="1700616165"&gt;9&lt;/key&gt;&lt;/foreign-keys&gt;&lt;ref-type name="Journal Article"&gt;17&lt;/ref-type&gt;&lt;contributors&gt;&lt;authors&gt;&lt;author&gt;Bennett, Julie&lt;/author&gt;&lt;author&gt;Rentta, Nelly&lt;/author&gt;&lt;author&gt;Leung, William&lt;/author&gt;&lt;author&gt;Anderson, Anneka&lt;/author&gt;&lt;author&gt;Oliver, Jane&lt;/author&gt;&lt;author&gt;Wyber, Rosemary&lt;/author&gt;&lt;author&gt;Harwod, Matire&lt;/author&gt;&lt;author&gt;Webb, Rachel&lt;/author&gt;&lt;author&gt;Malcom, John&lt;/author&gt;&lt;author&gt;Baker, Michael G&lt;/author&gt;&lt;/authors&gt;&lt;/contributors&gt;&lt;titles&gt;&lt;title&gt;Structured review of primary interventions to reduce group A streptococcal infections, acute rheumatic fever and rheumatic heart disease&lt;/title&gt;&lt;secondary-title&gt;Journal of Paediatrics and Child Health&lt;/secondary-title&gt;&lt;/titles&gt;&lt;periodical&gt;&lt;full-title&gt;Journal of Paediatrics and Child Health&lt;/full-title&gt;&lt;/periodical&gt;&lt;pages&gt;797-802&lt;/pages&gt;&lt;volume&gt;57&lt;/volume&gt;&lt;number&gt;6&lt;/number&gt;&lt;dates&gt;&lt;year&gt;2021&lt;/year&gt;&lt;/dates&gt;&lt;isbn&gt;1034-4810&lt;/isbn&gt;&lt;urls&gt;&lt;related-urls&gt;&lt;url&gt;https://onlinelibrary.wiley.com/doi/abs/10.1111/jpc.15514&lt;/url&gt;&lt;/related-urls&gt;&lt;/urls&gt;&lt;electronic-resource-num&gt;https://doi.org/10.1111/jpc.15514&lt;/electronic-resource-num&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(Bennett et al., 2021)</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Clinical guidelines need to be expanded to include this. Updating clinical guidance for accurate diagnosis of GAS is one of the actions in the Rheumatic Fever Roadmap planned for release in mid-2024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&lt;EndNote&gt;&lt;Cite&gt;&lt;Author&gt;Health New Zealand&lt;/Author&gt;&lt;Year&gt;2023&lt;/Year&gt;&lt;RecNum&gt;328&lt;/RecNum&gt;&lt;DisplayText&gt;(Health New Zealand, 2023b, 2023c)&lt;/DisplayText&gt;&lt;record&gt;&lt;rec-number&gt;328&lt;/rec-number&gt;&lt;foreign-keys&gt;&lt;key app="EN" db-id="xtwwf9wd8zrwe7etp5xpxt2mwzvtz2es5ttr" timestamp="1709070034"&gt;328&lt;/key&gt;&lt;/foreign-keys&gt;&lt;ref-type name="Web Page"&gt;12&lt;/ref-type&gt;&lt;contributors&gt;&lt;authors&gt;&lt;author&gt;Health New Zealand,&lt;/author&gt;&lt;/authors&gt;&lt;/contributors&gt;&lt;titles&gt;&lt;title&gt;Rheumatic Fever Roadmap, 2023 - 2028&lt;/title&gt;&lt;/titles&gt;&lt;dates&gt;&lt;year&gt;2023&lt;/year&gt;&lt;/dates&gt;&lt;urls&gt;&lt;related-urls&gt;&lt;url&gt;https://www.tewhatuora.govt.nz/publications/rheumatic-fever-roadmap-2023-2028/&lt;/url&gt;&lt;/related-urls&gt;&lt;/urls&gt;&lt;/record&gt;&lt;/Cite&gt;&lt;Cite&gt;&lt;Author&gt;Health New Zealand&lt;/Author&gt;&lt;Year&gt;2023&lt;/Year&gt;&lt;RecNum&gt;84&lt;/RecNum&gt;&lt;record&gt;&lt;rec-number&gt;84&lt;/rec-number&gt;&lt;foreign-keys&gt;&lt;key app="EN" db-id="xtwwf9wd8zrwe7etp5xpxt2mwzvtz2es5ttr" timestamp="1704750372"&gt;84&lt;/key&gt;&lt;/foreign-keys&gt;&lt;ref-type name="Report"&gt;27&lt;/ref-type&gt;&lt;contributors&gt;&lt;authors&gt;&lt;author&gt;Health New Zealand,&lt;/author&gt;&lt;/authors&gt;&lt;/contributors&gt;&lt;titles&gt;&lt;title&gt;Rheumatic Fever Care Coordination Programme Pilot Demo &amp;amp; Next Steps&lt;/title&gt;&lt;/titles&gt;&lt;dates&gt;&lt;year&gt;2023&lt;/year&gt;&lt;/dates&gt;&lt;urls&gt;&lt;related-urls&gt;&lt;url&gt;Unpublished work&lt;/url&gt;&lt;/related-urls&gt;&lt;/urls&gt;&lt;/record&gt;&lt;/Cite&gt;&lt;/EndNote&gt;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(Health New Zealand, 2023b, 2023c)</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Prioritising accurate diagnosis of impetigo, eczema and scabies</w:t>
      </w:r>
      <w:r w:rsidRPr="00B100C0" w:rsidDel="006300FC">
        <w:rPr>
          <w:rStyle w:val="SubtleEmphasis"/>
          <w:rFonts w:cs="Segoe UI"/>
          <w:i w:val="0"/>
          <w:iCs w:val="0"/>
          <w:color w:val="auto"/>
          <w:szCs w:val="21"/>
        </w:rPr>
        <w:t xml:space="preserve"> </w:t>
      </w:r>
      <w:r w:rsidRPr="00B100C0">
        <w:rPr>
          <w:rStyle w:val="SubtleEmphasis"/>
          <w:rFonts w:cs="Segoe UI"/>
          <w:i w:val="0"/>
          <w:iCs w:val="0"/>
          <w:color w:val="auto"/>
          <w:szCs w:val="21"/>
        </w:rPr>
        <w:t xml:space="preserve">is essential to support the clinical guidance for preventing GAS infections. As noted above, scabies is frequently mistaken for eczema or insect bites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&lt;EndNote&gt;&lt;Cite&gt;&lt;Author&gt;Thornley&lt;/Author&gt;&lt;Year&gt;2023&lt;/Year&gt;&lt;RecNum&gt;116&lt;/RecNum&gt;&lt;DisplayText&gt;(Thornley et al., 2023)&lt;/DisplayText&gt;&lt;record&gt;&lt;rec-number&gt;116&lt;/rec-number&gt;&lt;foreign-keys&gt;&lt;key app="EN" db-id="xtwwf9wd8zrwe7etp5xpxt2mwzvtz2es5ttr" timestamp="1704832321"&gt;116&lt;/key&gt;&lt;/foreign-keys&gt;&lt;ref-type name="Electronic Article"&gt;43&lt;/ref-type&gt;&lt;contributors&gt;&lt;authors&gt;&lt;author&gt;Thornley, Simon&lt;/author&gt;&lt;author&gt;Sundborn, Gerhard&lt;/author&gt;&lt;author&gt;Engelman, Daniel&lt;/author&gt;&lt;author&gt;Roskvist, Rachel&lt;/author&gt;&lt;author&gt;Pasay, Cielo&lt;/author&gt;&lt;author&gt;Marshall, Roger&lt;/author&gt;&lt;author&gt;Long, Wei&lt;/author&gt;&lt;author&gt;Dugu, Noela&lt;/author&gt;&lt;author&gt;Hopoi, Natalie&lt;/author&gt;&lt;author&gt;Moritsuka, Shunsuke&lt;/author&gt;&lt;/authors&gt;&lt;/contributors&gt;&lt;titles&gt;&lt;title&gt;Children&amp;apos;s scabies survey indicates high prevalence and misdiagnosis in Auckland educational institutions&lt;/title&gt;&lt;secondary-title&gt;Journal of Paediatrics and Child Health&lt;/secondary-title&gt;&lt;/titles&gt;&lt;periodical&gt;&lt;full-title&gt;Journal of Paediatrics and Child Health&lt;/full-title&gt;&lt;/periodical&gt;&lt;dates&gt;&lt;year&gt;2023&lt;/year&gt;&lt;/dates&gt;&lt;isbn&gt;1034-4810&lt;/isbn&gt;&lt;urls&gt;&lt;/urls&gt;&lt;/record&gt;&lt;/Cite&gt;&lt;/EndNote&gt;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(Thornley et al., 2023)</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and eczema can be misdiagnosed for other dermatological conditions, due to clinicians’ overreliance on visual presentation and personal history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&lt;EndNote&gt;&lt;Cite&gt;&lt;Author&gt;Withana&lt;/Author&gt;&lt;Year&gt;2017&lt;/Year&gt;&lt;RecNum&gt;148&lt;/RecNum&gt;&lt;DisplayText&gt;(Withana &amp;amp; Fernando, 2017)&lt;/DisplayText&gt;&lt;record&gt;&lt;rec-number&gt;148&lt;/rec-number&gt;&lt;foreign-keys&gt;&lt;key app="EN" db-id="xtwwf9wd8zrwe7etp5xpxt2mwzvtz2es5ttr" timestamp="1704832322"&gt;148&lt;/key&gt;&lt;/foreign-keys&gt;&lt;ref-type name="Electronic Article"&gt;43&lt;/ref-type&gt;&lt;contributors&gt;&lt;authors&gt;&lt;author&gt;Withana, Uvin&lt;/author&gt;&lt;author&gt;Fernando, Pumudu&lt;/author&gt;&lt;/authors&gt;&lt;/contributors&gt;&lt;titles&gt;&lt;title&gt;Differential diagnosis of eczema and psoriasis using categorical data in image processing&lt;/title&gt;&lt;secondary-title&gt;2017 Seventeenth International Conference on Advances in ICT for Emerging Regions (ICTer)&lt;/secondary-title&gt;&lt;/titles&gt;&lt;pages&gt;1-6&lt;/pages&gt;&lt;dates&gt;&lt;year&gt;2017&lt;/year&gt;&lt;/dates&gt;&lt;publisher&gt;IEEE&lt;/publisher&gt;&lt;isbn&gt;1538624443&lt;/isbn&gt;&lt;urls&gt;&lt;related-urls&gt;&lt;url&gt;https://ieeexplore.ieee.org/abstract/document/8257819&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(Withana &amp; Fernando, 2017)</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Prompt and accessible diagnosis of GAS skin infections,</w:t>
      </w:r>
      <w:r w:rsidRPr="00B100C0" w:rsidDel="00435125">
        <w:rPr>
          <w:rStyle w:val="SubtleEmphasis"/>
          <w:rFonts w:cs="Segoe UI"/>
          <w:i w:val="0"/>
          <w:iCs w:val="0"/>
          <w:color w:val="auto"/>
          <w:szCs w:val="21"/>
        </w:rPr>
        <w:t xml:space="preserve"> </w:t>
      </w:r>
      <w:r w:rsidRPr="00B100C0">
        <w:rPr>
          <w:rStyle w:val="SubtleEmphasis"/>
          <w:rFonts w:cs="Segoe UI"/>
          <w:i w:val="0"/>
          <w:iCs w:val="0"/>
          <w:color w:val="auto"/>
          <w:szCs w:val="21"/>
        </w:rPr>
        <w:t xml:space="preserve">infected scabies and eczema is crucial to prevent upstream disease escalation to iGAS. Prevention of GAS infections which require antibiotic treatment is a priority related to wider management of the pressing global issues concerning antimicrobial resistance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&lt;EndNote&gt;&lt;Cite&gt;&lt;Author&gt;Bennett&lt;/Author&gt;&lt;Year&gt;2021&lt;/Year&gt;&lt;RecNum&gt;9&lt;/RecNum&gt;&lt;DisplayText&gt;(Bennett et al., 2021)&lt;/DisplayText&gt;&lt;record&gt;&lt;rec-number&gt;9&lt;/rec-number&gt;&lt;foreign-keys&gt;&lt;key app="EN" db-id="xtwwf9wd8zrwe7etp5xpxt2mwzvtz2es5ttr" timestamp="1700616165"&gt;9&lt;/key&gt;&lt;/foreign-keys&gt;&lt;ref-type name="Journal Article"&gt;17&lt;/ref-type&gt;&lt;contributors&gt;&lt;authors&gt;&lt;author&gt;Bennett, Julie&lt;/author&gt;&lt;author&gt;Rentta, Nelly&lt;/author&gt;&lt;author&gt;Leung, William&lt;/author&gt;&lt;author&gt;Anderson, Anneka&lt;/author&gt;&lt;author&gt;Oliver, Jane&lt;/author&gt;&lt;author&gt;Wyber, Rosemary&lt;/author&gt;&lt;author&gt;Harwod, Matire&lt;/author&gt;&lt;author&gt;Webb, Rachel&lt;/author&gt;&lt;author&gt;Malcom, John&lt;/author&gt;&lt;author&gt;Baker, Michael G&lt;/author&gt;&lt;/authors&gt;&lt;/contributors&gt;&lt;titles&gt;&lt;title&gt;Structured review of primary interventions to reduce group A streptococcal infections, acute rheumatic fever and rheumatic heart disease&lt;/title&gt;&lt;secondary-title&gt;Journal of Paediatrics and Child Health&lt;/secondary-title&gt;&lt;/titles&gt;&lt;periodical&gt;&lt;full-title&gt;Journal of Paediatrics and Child Health&lt;/full-title&gt;&lt;/periodical&gt;&lt;pages&gt;797-802&lt;/pages&gt;&lt;volume&gt;57&lt;/volume&gt;&lt;number&gt;6&lt;/number&gt;&lt;dates&gt;&lt;year&gt;2021&lt;/year&gt;&lt;/dates&gt;&lt;isbn&gt;1034-4810&lt;/isbn&gt;&lt;urls&gt;&lt;related-urls&gt;&lt;url&gt;https://onlinelibrary.wiley.com/doi/abs/10.1111/jpc.15514&lt;/url&gt;&lt;/related-urls&gt;&lt;/urls&gt;&lt;electronic-resource-num&gt;https://doi.org/10.1111/jpc.15514&lt;/electronic-resource-num&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(Bennett et al., 2021)</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w:t>
      </w:r>
    </w:p>
    <w:p w14:paraId="1B51B8E5" w14:textId="77777777" w:rsidR="00FC7499" w:rsidRPr="00B655B9" w:rsidRDefault="00FC7499" w:rsidP="00B655B9">
      <w:pPr>
        <w:rPr>
          <w:rStyle w:val="SubtleEmphasis"/>
          <w:rFonts w:cs="Segoe UI"/>
          <w:i w:val="0"/>
          <w:iCs w:val="0"/>
          <w:color w:val="auto"/>
          <w:sz w:val="20"/>
        </w:rPr>
      </w:pPr>
    </w:p>
    <w:p w14:paraId="57B75766" w14:textId="77777777" w:rsidR="00B655B9" w:rsidRPr="00B100C0" w:rsidRDefault="00B655B9" w:rsidP="00B655B9">
      <w:pPr>
        <w:rPr>
          <w:rStyle w:val="normaltextrun"/>
          <w:rFonts w:cs="Segoe UI"/>
          <w:szCs w:val="21"/>
          <w:shd w:val="clear" w:color="auto" w:fill="FFFFFF"/>
        </w:rPr>
      </w:pPr>
      <w:r w:rsidRPr="00B100C0">
        <w:rPr>
          <w:rStyle w:val="SubtleEmphasis"/>
          <w:rFonts w:cs="Segoe UI"/>
          <w:i w:val="0"/>
          <w:iCs w:val="0"/>
          <w:color w:val="auto"/>
          <w:szCs w:val="21"/>
        </w:rPr>
        <w:lastRenderedPageBreak/>
        <w:t>Along with the difficulty with diagnosis, access to health care services is another common barrier to the prompt diagnosis of GAS skin infections, infected eczema or scabies. Issues such as not having transport, living rurally,</w:t>
      </w:r>
      <w:r w:rsidRPr="00B100C0" w:rsidDel="00CB62EF">
        <w:rPr>
          <w:rStyle w:val="SubtleEmphasis"/>
          <w:rFonts w:cs="Segoe UI"/>
          <w:i w:val="0"/>
          <w:iCs w:val="0"/>
          <w:color w:val="auto"/>
          <w:szCs w:val="21"/>
        </w:rPr>
        <w:t xml:space="preserve"> </w:t>
      </w:r>
      <w:r w:rsidRPr="00B100C0">
        <w:rPr>
          <w:rStyle w:val="SubtleEmphasis"/>
          <w:rFonts w:cs="Segoe UI"/>
          <w:i w:val="0"/>
          <w:iCs w:val="0"/>
          <w:color w:val="auto"/>
          <w:szCs w:val="21"/>
        </w:rPr>
        <w:t xml:space="preserve">lack of parking and inaccessible buildings prevent engagement with health services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&lt;EndNote&gt;&lt;Cite&gt;&lt;Author&gt;Ministry of Health&lt;/Author&gt;&lt;Year&gt;2023&lt;/Year&gt;&lt;RecNum&gt;85&lt;/RecNum&gt;&lt;DisplayText&gt;(Ministry of Health, 2023a; Whitehead et al., 2023)&lt;/DisplayText&gt;&lt;record&gt;&lt;rec-number&gt;85&lt;/rec-number&gt;&lt;foreign-keys&gt;&lt;key app="EN" db-id="xtwwf9wd8zrwe7etp5xpxt2mwzvtz2es5ttr" timestamp="1704751483"&gt;85&lt;/key&gt;&lt;/foreign-keys&gt;&lt;ref-type name="Web Page"&gt;12&lt;/ref-type&gt;&lt;contributors&gt;&lt;authors&gt;&lt;author&gt;Ministry of Health, &lt;/author&gt;&lt;/authors&gt;&lt;/contributors&gt;&lt;titles&gt;&lt;title&gt;Annual Update of Key Results 2022/23: New Zealand Health Survey&lt;/title&gt;&lt;/titles&gt;&lt;dates&gt;&lt;year&gt;2023&lt;/year&gt;&lt;/dates&gt;&lt;urls&gt;&lt;related-urls&gt;&lt;url&gt;https://www.health.govt.nz/publication/annual-update-key-results-2022-23-new-zealand-health-survey&lt;/url&gt;&lt;/related-urls&gt;&lt;/urls&gt;&lt;/record&gt;&lt;/Cite&gt;&lt;Cite&gt;&lt;Author&gt;Whitehead&lt;/Author&gt;&lt;Year&gt;2023&lt;/Year&gt;&lt;RecNum&gt;381&lt;/RecNum&gt;&lt;record&gt;&lt;rec-number&gt;381&lt;/rec-number&gt;&lt;foreign-keys&gt;&lt;key app="EN" db-id="xtwwf9wd8zrwe7etp5xpxt2mwzvtz2es5ttr" timestamp="1710470210"&gt;381&lt;/key&gt;&lt;/foreign-keys&gt;&lt;ref-type name="Electronic Article"&gt;43&lt;/ref-type&gt;&lt;contributors&gt;&lt;authors&gt;&lt;author&gt;Whitehead, Jesse&lt;/author&gt;&lt;author&gt;Davie, Gabrielle&lt;/author&gt;&lt;author&gt;de Graaf, Brandon&lt;/author&gt;&lt;author&gt;Crengle, Sue&lt;/author&gt;&lt;author&gt;Lawrenson, Ross&lt;/author&gt;&lt;author&gt;Miller, Rory&lt;/author&gt;&lt;author&gt;Nixon, Garry&lt;/author&gt;&lt;/authors&gt;&lt;/contributors&gt;&lt;titles&gt;&lt;title&gt;Unmasking hidden disparities: a comparative observational study examining the impact of different rurality classifications for health research in Aotearoa New Zealand&lt;/title&gt;&lt;secondary-title&gt;BMJ open&lt;/secondary-title&gt;&lt;/titles&gt;&lt;periodical&gt;&lt;full-title&gt;BMJ Open&lt;/full-title&gt;&lt;/periodical&gt;&lt;pages&gt;e067927&lt;/pages&gt;&lt;volume&gt;13&lt;/volume&gt;&lt;number&gt;4&lt;/number&gt;&lt;dates&gt;&lt;year&gt;2023&lt;/year&gt;&lt;/dates&gt;&lt;isbn&gt;2044-6055&lt;/isbn&gt;&lt;urls&gt;&lt;related-urls&gt;&lt;url&gt;https://bmjopen.bmj.com/content/13/4/e067927.abstract&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(Ministry of Health, 2023a; Whitehead et al., 2023)</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Other common factors include </w:t>
      </w:r>
      <w:r w:rsidRPr="00B100C0">
        <w:rPr>
          <w:szCs w:val="21"/>
        </w:rPr>
        <w:t xml:space="preserve">inability to meet the costs of health care, </w:t>
      </w:r>
      <w:r w:rsidRPr="00B100C0">
        <w:rPr>
          <w:rStyle w:val="SubtleEmphasis"/>
          <w:rFonts w:cs="Segoe UI"/>
          <w:i w:val="0"/>
          <w:iCs w:val="0"/>
          <w:color w:val="auto"/>
          <w:szCs w:val="21"/>
        </w:rPr>
        <w:t>people/caregivers having other commitments (such as work or caregiving responsibilities) and an increasing lack of appointment availability</w:t>
      </w:r>
      <w:r w:rsidRPr="00B100C0">
        <w:rPr>
          <w:szCs w:val="21"/>
        </w:rPr>
        <w:t xml:space="preserv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&lt;EndNote&gt;&lt;Cite&gt;&lt;Author&gt;Ministry of Health&lt;/Author&gt;&lt;Year&gt;2023&lt;/Year&gt;&lt;RecNum&gt;85&lt;/RecNum&gt;&lt;DisplayText&gt;(Ministry of Health, 2023a)&lt;/DisplayText&gt;&lt;record&gt;&lt;rec-number&gt;85&lt;/rec-number&gt;&lt;foreign-keys&gt;&lt;key app="EN" db-id="xtwwf9wd8zrwe7etp5xpxt2mwzvtz2es5ttr" timestamp="1704751483"&gt;85&lt;/key&gt;&lt;/foreign-keys&gt;&lt;ref-type name="Web Page"&gt;12&lt;/ref-type&gt;&lt;contributors&gt;&lt;authors&gt;&lt;author&gt;Ministry of Health, &lt;/author&gt;&lt;/authors&gt;&lt;/contributors&gt;&lt;titles&gt;&lt;title&gt;Annual Update of Key Results 2022/23: New Zealand Health Survey&lt;/title&gt;&lt;/titles&gt;&lt;dates&gt;&lt;year&gt;2023&lt;/year&gt;&lt;/dates&gt;&lt;urls&gt;&lt;related-urls&gt;&lt;url&gt;https://www.health.govt.nz/publication/annual-update-key-results-2022-23-new-zealand-health-survey&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(Ministry of Health, 2023a)</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w:t>
      </w:r>
      <w:r w:rsidRPr="00B100C0" w:rsidDel="00DE1603">
        <w:rPr>
          <w:rStyle w:val="SubtleEmphasis"/>
          <w:rFonts w:cs="Segoe UI"/>
          <w:i w:val="0"/>
          <w:color w:val="auto"/>
          <w:szCs w:val="21"/>
        </w:rPr>
        <w:t xml:space="preserve"> </w:t>
      </w:r>
      <w:r w:rsidRPr="00B100C0">
        <w:rPr>
          <w:rStyle w:val="normaltextrun"/>
          <w:rFonts w:cs="Segoe UI"/>
          <w:szCs w:val="21"/>
          <w:shd w:val="clear" w:color="auto" w:fill="FFFFFF"/>
        </w:rPr>
        <w:t xml:space="preserve">‘Time taken to get an appointment was too long’ was the most commonly reported barrier to visiting a general practitioner in the 2022/2023 New Zealand Health Survey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&lt;EndNote&gt;&lt;Cite&gt;&lt;Author&gt;Ministry of Health&lt;/Author&gt;&lt;Year&gt;2023&lt;/Year&gt;&lt;RecNum&gt;359&lt;/RecNum&gt;&lt;DisplayText&gt;(Ministry of Health, 2023c)&lt;/DisplayText&gt;&lt;record&gt;&lt;rec-number&gt;359&lt;/rec-number&gt;&lt;foreign-keys&gt;&lt;key app="EN" db-id="xtwwf9wd8zrwe7etp5xpxt2mwzvtz2es5ttr" timestamp="1710470210"&gt;359&lt;/key&gt;&lt;/foreign-keys&gt;&lt;ref-type name="Online Database"&gt;45&lt;/ref-type&gt;&lt;contributors&gt;&lt;authors&gt;&lt;author&gt;Ministry of Health,&lt;/author&gt;&lt;/authors&gt;&lt;/contributors&gt;&lt;titles&gt;&lt;title&gt;New Zealand Health Survey, Eczema indicate&lt;/title&gt;&lt;/titles&gt;&lt;dates&gt;&lt;year&gt;2023&lt;/year&gt;&lt;/dates&gt;&lt;urls&gt;&lt;related-urls&gt;&lt;url&gt;https://www.health.govt.nz/publication/annual-update-key-results-2022-23-new-zealand-health-survey&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(Ministry of Health, 2023c)</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This concern has increased since the 2021/2022 New Zealand Health Survey, having almost doubled for children (14.8% compared to 8.0%) and adults (21.2% compared to 11.6%)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&lt;EndNote&gt;&lt;Cite&gt;&lt;Author&gt;Ministry of Health&lt;/Author&gt;&lt;Year&gt;2023&lt;/Year&gt;&lt;RecNum&gt;359&lt;/RecNum&gt;&lt;DisplayText&gt;(Ministry of Health, 2023c)&lt;/DisplayText&gt;&lt;record&gt;&lt;rec-number&gt;359&lt;/rec-number&gt;&lt;foreign-keys&gt;&lt;key app="EN" db-id="xtwwf9wd8zrwe7etp5xpxt2mwzvtz2es5ttr" timestamp="1710470210"&gt;359&lt;/key&gt;&lt;/foreign-keys&gt;&lt;ref-type name="Online Database"&gt;45&lt;/ref-type&gt;&lt;contributors&gt;&lt;authors&gt;&lt;author&gt;Ministry of Health,&lt;/author&gt;&lt;/authors&gt;&lt;/contributors&gt;&lt;titles&gt;&lt;title&gt;New Zealand Health Survey, Eczema indicate&lt;/title&gt;&lt;/titles&gt;&lt;dates&gt;&lt;year&gt;2023&lt;/year&gt;&lt;/dates&gt;&lt;urls&gt;&lt;related-urls&gt;&lt;url&gt;https://www.health.govt.nz/publication/annual-update-key-results-2022-23-new-zealand-health-survey&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(Ministry of Health, 2023c)</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Disabled people with limited mobility; people with intellectual disabilities; </w:t>
      </w:r>
      <w:r w:rsidRPr="00B100C0" w:rsidDel="006128E7">
        <w:rPr>
          <w:rStyle w:val="normaltextrun"/>
          <w:rFonts w:cs="Segoe UI"/>
          <w:szCs w:val="21"/>
          <w:shd w:val="clear" w:color="auto" w:fill="FFFFFF"/>
        </w:rPr>
        <w:fldChar w:fldCharType="begin"/>
      </w:r>
      <w:r w:rsidRPr="00B100C0" w:rsidDel="006128E7">
        <w:rPr>
          <w:rStyle w:val="normaltextrun"/>
          <w:rFonts w:cs="Segoe UI"/>
          <w:szCs w:val="21"/>
          <w:shd w:val="clear" w:color="auto" w:fill="FFFFFF"/>
        </w:rPr>
        <w:fldChar w:fldCharType="separate"/>
      </w:r>
      <w:r w:rsidRPr="00B100C0" w:rsidDel="006128E7">
        <w:rPr>
          <w:rStyle w:val="normaltextrun"/>
          <w:rFonts w:cs="Segoe UI"/>
          <w:noProof/>
          <w:szCs w:val="21"/>
          <w:shd w:val="clear" w:color="auto" w:fill="FFFFFF"/>
        </w:rPr>
        <w:t>(Don Beasley Institute, 2013; Luisa Beltran-Castillon &amp; Mcleod, 2023)</w:t>
      </w:r>
      <w:r w:rsidRPr="00B100C0" w:rsidDel="006128E7">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and people dependent on others (such as children in state care, who depend on residential staff to support and facilitate access) are more likely to experience barriers to accessing an accurate diagnosis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&lt;EndNote&gt;&lt;Cite&gt;&lt;Author&gt;Faasen&lt;/Author&gt;&lt;Year&gt;2023&lt;/Year&gt;&lt;RecNum&gt;66&lt;/RecNum&gt;&lt;DisplayText&gt;(Faasen, 2023)&lt;/DisplayText&gt;&lt;record&gt;&lt;rec-number&gt;66&lt;/rec-number&gt;&lt;foreign-keys&gt;&lt;key app="EN" db-id="xtwwf9wd8zrwe7etp5xpxt2mwzvtz2es5ttr" timestamp="1702837371"&gt;66&lt;/key&gt;&lt;/foreign-keys&gt;&lt;ref-type name="Report"&gt;27&lt;/ref-type&gt;&lt;contributors&gt;&lt;authors&gt;&lt;author&gt;Faasen, K., Martin, G., Potiki, M., &amp;amp; Jenkin, G&lt;/author&gt;&lt;/authors&gt;&lt;/contributors&gt;&lt;titles&gt;&lt;title&gt;Evidence Brief: Primary Healthcare Needs of Disabled Children in Care and Protection&lt;/title&gt;&lt;/titles&gt;&lt;dates&gt;&lt;year&gt;2023&lt;/year&gt;&lt;/dates&gt;&lt;urls&gt;&lt;related-urls&gt;&lt;url&gt;https://www.orangatamariki.govt.nz/assets/Uploads/About-us/Research/Latest-research/Primary-healthcare-needs-of-disabled-children-in-care/Evidence-Brief-Primary-care-needs-of-disabled-children-in-care.pdf&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(Faasen, 2023)</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w:t>
      </w:r>
    </w:p>
    <w:p w14:paraId="07B4AE92" w14:textId="58C047BD" w:rsidR="00FC7499" w:rsidRPr="00FC7499" w:rsidRDefault="00FC7499" w:rsidP="00FC7499">
      <w:pPr>
        <w:pStyle w:val="Heading4"/>
      </w:pPr>
      <w:r w:rsidRPr="00FC7499">
        <w:t>Community clinics as primary prevention of iGAS</w:t>
      </w:r>
    </w:p>
    <w:p w14:paraId="4576824B" w14:textId="7E003891" w:rsidR="00B655B9" w:rsidRPr="00B100C0" w:rsidRDefault="00B655B9" w:rsidP="00B655B9">
      <w:pPr>
        <w:rPr>
          <w:rStyle w:val="SubtleEmphasis"/>
          <w:rFonts w:cs="Segoe UI"/>
          <w:i w:val="0"/>
          <w:iCs w:val="0"/>
          <w:color w:val="auto"/>
          <w:szCs w:val="21"/>
        </w:rPr>
      </w:pPr>
      <w:r w:rsidRPr="00B100C0">
        <w:rPr>
          <w:rStyle w:val="SubtleEmphasis"/>
          <w:rFonts w:cs="Segoe UI"/>
          <w:i w:val="0"/>
          <w:iCs w:val="0"/>
          <w:color w:val="auto"/>
          <w:szCs w:val="21"/>
        </w:rPr>
        <w:t xml:space="preserve">Several community initiatives addressing iGAS have been documented in the last 20 years, including school-based, community-based and pharmacy-based clinics. After the introduction of the national Rheumatic Fever Prevention Programme in 2011, sore throat clinics were introduced in 11 high-incidence regions across the North Island as local community-led initiatives to reduce barriers to GAS infection diagnosis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&lt;EndNote&gt;&lt;Cite&gt;&lt;Author&gt;Tu’akoi&lt;/Author&gt;&lt;Year&gt;2023&lt;/Year&gt;&lt;RecNum&gt;3001&lt;/RecNum&gt;&lt;DisplayText&gt;(Tu’akoi et al., 2023)&lt;/DisplayText&gt;&lt;record&gt;&lt;rec-number&gt;3001&lt;/rec-number&gt;&lt;foreign-keys&gt;&lt;key app="EN" db-id="a5v0vts2i25vroetze3xt9djtvwf55wz9tsr" timestamp="1699396367"&gt;3001&lt;/key&gt;&lt;/foreign-keys&gt;&lt;ref-type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McKree&lt;/author&gt;&lt;author&gt;Goodyear-Smith, Felicity&lt;/author&gt;&lt;/authors&gt;&lt;/contributors&gt;&lt;titles&gt;&lt;title&gt;Addressing rheumatic fever inequities in Aotearoa New Zealand: a scoping review of prevention interventions&lt;/title&gt;&lt;secondary-title&gt;Journal of Primary Health Care&lt;/secondary-title&gt;&lt;/titles&gt;&lt;periodical&gt;&lt;full-title&gt;Journal of Primary Health Care&lt;/full-title&gt;&lt;/periodical&gt;&lt;pages&gt;59-66&lt;/pages&gt;&lt;volume&gt;15&lt;/volume&gt;&lt;number&gt;1&lt;/number&gt;&lt;keywords&gt;&lt;keyword&gt;Keywords: inequity, intervention, New Zealand, Pacific, Pasifika, Māori, rheumatic fever, rheumatic heart disease.&lt;/keyword&gt;&lt;/keywords&gt;&lt;dates&gt;&lt;year&gt;2023&lt;/year&gt;&lt;/dates&gt;&lt;urls&gt;&lt;related-urls&gt;&lt;url&gt;https://www.publish.csiro.au/paper/HC22093&lt;/url&gt;&lt;/related-urls&gt;&lt;/urls&gt;&lt;electronic-resource-num&gt;https://doi.org/10.1071/HC22093&lt;/electronic-resource-num&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(Tu’akoi et al., 2023)</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These clinics have</w:t>
      </w:r>
      <w:r w:rsidRPr="00B100C0" w:rsidDel="007D55EA">
        <w:rPr>
          <w:rStyle w:val="SubtleEmphasis"/>
          <w:rFonts w:cs="Segoe UI"/>
          <w:i w:val="0"/>
          <w:iCs w:val="0"/>
          <w:color w:val="auto"/>
          <w:szCs w:val="21"/>
        </w:rPr>
        <w:t xml:space="preserve"> </w:t>
      </w:r>
      <w:r w:rsidRPr="00B100C0">
        <w:rPr>
          <w:rStyle w:val="SubtleEmphasis"/>
          <w:rFonts w:cs="Segoe UI"/>
          <w:i w:val="0"/>
          <w:iCs w:val="0"/>
          <w:color w:val="auto"/>
          <w:szCs w:val="21"/>
        </w:rPr>
        <w:t>outlived the formal timespan of the prevention programme and continue to be offered in a few schools around the country and within the broader community</w:t>
      </w:r>
      <w:r w:rsidRPr="00B100C0" w:rsidDel="00064844">
        <w:rPr>
          <w:rStyle w:val="SubtleEmphasis"/>
          <w:rFonts w:cs="Segoe UI"/>
          <w:i w:val="0"/>
          <w:iCs w:val="0"/>
          <w:color w:val="auto"/>
          <w:szCs w:val="21"/>
        </w:rPr>
        <w:t xml:space="preserve">. </w:t>
      </w:r>
      <w:r w:rsidRPr="00B100C0">
        <w:rPr>
          <w:rStyle w:val="SubtleEmphasis"/>
          <w:rFonts w:cs="Segoe UI"/>
          <w:i w:val="0"/>
          <w:iCs w:val="0"/>
          <w:color w:val="auto"/>
          <w:szCs w:val="21"/>
        </w:rPr>
        <w:t xml:space="preserve">Their purpose is to provide rapid and accessible GAS infection diagnosis, awareness and management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&lt;EndNote&gt;&lt;Cite&gt;&lt;Author&gt;Tu’akoi&lt;/Author&gt;&lt;Year&gt;2022&lt;/Year&gt;&lt;RecNum&gt;3000&lt;/RecNum&gt;&lt;DisplayText&gt;(Tu’akoi, Ofanoa, Ofanoa, Lutui, Heather, Jansen, van der Werf, et al., 2022)&lt;/DisplayText&gt;&lt;record&gt;&lt;rec-number&gt;3000&lt;/rec-number&gt;&lt;foreign-keys&gt;&lt;key app="EN" db-id="a5v0vts2i25vroetze3xt9djtvwf55wz9tsr" timestamp="1699396280"&gt;3000&lt;/key&gt;&lt;/foreign-keys&gt;&lt;ref-type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McKree&lt;/author&gt;&lt;author&gt;van der Werf, Bert&lt;/author&gt;&lt;author&gt;Goodyear-Smith, Felicity&lt;/author&gt;&lt;/authors&gt;&lt;/contributors&gt;&lt;titles&gt;&lt;title&gt;Co-designing an intervention to prevent rheumatic fever in Pacific People in South Auckland: a study protocol&lt;/title&gt;&lt;secondary-title&gt;International Journal for Equity in Health&lt;/secondary-title&gt;&lt;/titles&gt;&lt;periodical&gt;&lt;full-title&gt;International Journal for Equity in Health&lt;/full-title&gt;&lt;/periodical&gt;&lt;pages&gt;101&lt;/pages&gt;&lt;volume&gt;21&lt;/volume&gt;&lt;number&gt;1&lt;/number&gt;&lt;dates&gt;&lt;year&gt;2022&lt;/year&gt;&lt;pub-dates&gt;&lt;date&gt;2022/07/21&lt;/date&gt;&lt;/pub-dates&gt;&lt;/dates&gt;&lt;isbn&gt;1475-9276&lt;/isbn&gt;&lt;urls&gt;&lt;related-urls&gt;&lt;url&gt;https://doi.org/10.1186/s12939-022-01701-9&lt;/url&gt;&lt;/related-urls&gt;&lt;/urls&gt;&lt;electronic-resource-num&gt;10.1186/s12939-022-01701-9&lt;/electronic-resource-num&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(Tu’akoi, Ofanoa, Ofanoa, Lutui, Heather, Jansen, van der Werf, et al., 2022)</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w:t>
      </w:r>
    </w:p>
    <w:p w14:paraId="698718F2" w14:textId="77777777" w:rsidR="00FC7499" w:rsidRPr="00B100C0" w:rsidRDefault="00FC7499" w:rsidP="00B655B9">
      <w:pPr>
        <w:rPr>
          <w:rStyle w:val="SubtleEmphasis"/>
          <w:rFonts w:cs="Segoe UI"/>
          <w:i w:val="0"/>
          <w:iCs w:val="0"/>
          <w:color w:val="auto"/>
          <w:szCs w:val="21"/>
        </w:rPr>
      </w:pPr>
    </w:p>
    <w:p w14:paraId="6E715295" w14:textId="778F8E5F" w:rsidR="00B655B9" w:rsidRPr="00B100C0" w:rsidRDefault="00B655B9" w:rsidP="00B655B9">
      <w:pPr>
        <w:rPr>
          <w:rStyle w:val="SubtleEmphasis"/>
          <w:rFonts w:cs="Segoe UI"/>
          <w:i w:val="0"/>
          <w:iCs w:val="0"/>
          <w:color w:val="auto"/>
          <w:szCs w:val="21"/>
        </w:rPr>
      </w:pPr>
      <w:r w:rsidRPr="00B100C0">
        <w:rPr>
          <w:rStyle w:val="SubtleEmphasis"/>
          <w:rFonts w:cs="Segoe UI"/>
          <w:i w:val="0"/>
          <w:iCs w:val="0"/>
          <w:color w:val="auto"/>
          <w:szCs w:val="21"/>
        </w:rPr>
        <w:t xml:space="preserve">Mana Kidz is a kaupapa Māori version of this initiative. It has been the driver behind the continuation of school-based clinics in 88 low-equity index school zones within Counties Manukau </w:t>
      </w:r>
      <w:r w:rsidRPr="00B100C0">
        <w:rPr>
          <w:rStyle w:val="normaltextrun"/>
          <w:rFonts w:cs="Segoe UI"/>
          <w:szCs w:val="21"/>
          <w:bdr w:val="none" w:sz="0" w:space="0" w:color="auto" w:frame="1"/>
        </w:rPr>
        <w:fldChar w:fldCharType="begin"/>
      </w:r>
      <w:r w:rsidRPr="00B100C0">
        <w:rPr>
          <w:rStyle w:val="normaltextrun"/>
          <w:rFonts w:cs="Segoe UI"/>
          <w:szCs w:val="21"/>
          <w:bdr w:val="none" w:sz="0" w:space="0" w:color="auto" w:frame="1"/>
        </w:rPr>
        <w:instrText xml:space="preserve"> ADDIN EN.CITE &lt;EndNote&gt;&lt;Cite&gt;&lt;Author&gt;National Hauora Coalition&lt;/Author&gt;&lt;Year&gt;2024&lt;/Year&gt;&lt;RecNum&gt;86&lt;/RecNum&gt;&lt;DisplayText&gt;(National Hauora Coalition, 2024)&lt;/DisplayText&gt;&lt;record&gt;&lt;rec-number&gt;86&lt;/rec-number&gt;&lt;foreign-keys&gt;&lt;key app="EN" db-id="xtwwf9wd8zrwe7etp5xpxt2mwzvtz2es5ttr" timestamp="1704753017"&gt;86&lt;/key&gt;&lt;/foreign-keys&gt;&lt;ref-type name="Web Page"&gt;12&lt;/ref-type&gt;&lt;contributors&gt;&lt;authors&gt;&lt;author&gt;National Hauora Coalition,&lt;/author&gt;&lt;/authors&gt;&lt;/contributors&gt;&lt;titles&gt;&lt;title&gt;Mana Kidz&lt;/title&gt;&lt;/titles&gt;&lt;dates&gt;&lt;year&gt;2024&lt;/year&gt;&lt;/dates&gt;&lt;urls&gt;&lt;related-urls&gt;&lt;url&gt;https://www.nhc.maori.nz/matou-mahi/our-programmes/mana-kidz/&lt;/url&gt;&lt;/related-urls&gt;&lt;/urls&gt;&lt;/record&gt;&lt;/Cite&gt;&lt;/EndNote&gt;</w:instrText>
      </w:r>
      <w:r w:rsidRPr="00B100C0">
        <w:rPr>
          <w:rStyle w:val="normaltextrun"/>
          <w:rFonts w:cs="Segoe UI"/>
          <w:szCs w:val="21"/>
          <w:bdr w:val="none" w:sz="0" w:space="0" w:color="auto" w:frame="1"/>
        </w:rPr>
        <w:fldChar w:fldCharType="separate"/>
      </w:r>
      <w:r w:rsidRPr="00B100C0">
        <w:rPr>
          <w:rStyle w:val="normaltextrun"/>
          <w:rFonts w:cs="Segoe UI"/>
          <w:noProof/>
          <w:szCs w:val="21"/>
          <w:bdr w:val="none" w:sz="0" w:space="0" w:color="auto" w:frame="1"/>
        </w:rPr>
        <w:t>(National Hauora Coalition, 2024)</w:t>
      </w:r>
      <w:r w:rsidRPr="00B100C0">
        <w:rPr>
          <w:rStyle w:val="normaltextrun"/>
          <w:rFonts w:cs="Segoe UI"/>
          <w:szCs w:val="21"/>
          <w:bdr w:val="none" w:sz="0" w:space="0" w:color="auto" w:frame="1"/>
        </w:rPr>
        <w:fldChar w:fldCharType="end"/>
      </w:r>
      <w:r w:rsidRPr="00B100C0">
        <w:rPr>
          <w:rStyle w:val="SubtleEmphasis"/>
          <w:rFonts w:cs="Segoe UI"/>
          <w:i w:val="0"/>
          <w:iCs w:val="0"/>
          <w:color w:val="auto"/>
          <w:szCs w:val="21"/>
        </w:rPr>
        <w:t>. M</w:t>
      </w:r>
      <w:r w:rsidRPr="00B100C0">
        <w:rPr>
          <w:rStyle w:val="normaltextrun"/>
          <w:rFonts w:cs="Segoe UI"/>
          <w:szCs w:val="21"/>
          <w:shd w:val="clear" w:color="auto" w:fill="FFFFFF"/>
        </w:rPr>
        <w:t xml:space="preserve">ana Kidz was established as an ARF prevention programme, but also provides comprehensive health care, including vision and hearing checks, skin infection treatment and general health assessments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&lt;EndNote&gt;&lt;Cite&gt;&lt;Author&gt;National Hauora Coalition&lt;/Author&gt;&lt;Year&gt;2024&lt;/Year&gt;&lt;RecNum&gt;86&lt;/RecNum&gt;&lt;DisplayText&gt;(National Hauora Coalition, 2024)&lt;/DisplayText&gt;&lt;record&gt;&lt;rec-number&gt;86&lt;/rec-number&gt;&lt;foreign-keys&gt;&lt;key app="EN" db-id="xtwwf9wd8zrwe7etp5xpxt2mwzvtz2es5ttr" timestamp="1704753017"&gt;86&lt;/key&gt;&lt;/foreign-keys&gt;&lt;ref-type name="Web Page"&gt;12&lt;/ref-type&gt;&lt;contributors&gt;&lt;authors&gt;&lt;author&gt;National Hauora Coalition,&lt;/author&gt;&lt;/authors&gt;&lt;/contributors&gt;&lt;titles&gt;&lt;title&gt;Mana Kidz&lt;/title&gt;&lt;/titles&gt;&lt;dates&gt;&lt;year&gt;2024&lt;/year&gt;&lt;/dates&gt;&lt;urls&gt;&lt;related-urls&gt;&lt;url&gt;https://www.nhc.maori.nz/matou-mahi/our-programmes/mana-kidz/&lt;/url&gt;&lt;/related-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(National Hauora Coalition, 2024)</w:t>
      </w:r>
      <w:r w:rsidRPr="00B100C0">
        <w:rPr>
          <w:rStyle w:val="normaltextrun"/>
          <w:rFonts w:cs="Segoe UI"/>
          <w:szCs w:val="21"/>
          <w:shd w:val="clear" w:color="auto" w:fill="FFFFFF"/>
        </w:rPr>
        <w:fldChar w:fldCharType="end"/>
      </w:r>
      <w:r w:rsidRPr="00B100C0">
        <w:rPr>
          <w:rStyle w:val="normaltextrun"/>
          <w:rFonts w:cs="Segoe UI"/>
          <w:szCs w:val="21"/>
          <w:shd w:val="clear" w:color="auto" w:fill="FFFFFF"/>
        </w:rPr>
        <w:t xml:space="preserve">. The way Mana Kidz has expanded and continued this service is an example of how culturally appropriate diagnosis of skin infections can be included into already existing school-based or community sore throat clinics </w:t>
      </w:r>
      <w:r w:rsidRPr="00B100C0">
        <w:rPr>
          <w:rStyle w:val="normaltextrun"/>
          <w:rFonts w:cs="Segoe UI"/>
          <w:szCs w:val="21"/>
          <w:shd w:val="clear" w:color="auto" w:fill="FFFFFF"/>
        </w:rPr>
        <w:fldChar w:fldCharType="begin"/>
      </w:r>
      <w:r w:rsidRPr="00B100C0">
        <w:rPr>
          <w:rStyle w:val="normaltextrun"/>
          <w:rFonts w:cs="Segoe UI"/>
          <w:szCs w:val="21"/>
          <w:shd w:val="clear" w:color="auto" w:fill="FFFFFF"/>
        </w:rPr>
        <w:instrText xml:space="preserve"> ADDIN EN.CITE &lt;EndNote&gt;&lt;Cite&gt;&lt;Author&gt;Tu’akoi&lt;/Author&gt;&lt;Year&gt;2022&lt;/Year&gt;&lt;RecNum&gt;145&lt;/RecNum&gt;&lt;DisplayText&gt;(Tu’akoi, Ofanoa, Ofanoa, Lutui, Heather, Jansen, &amp;amp; Goodyear-Smith, 2022)&lt;/DisplayText&gt;&lt;record&gt;&lt;rec-number&gt;145&lt;/rec-number&gt;&lt;foreign-keys&gt;&lt;key app="EN" db-id="xtwwf9wd8zrwe7etp5xpxt2mwzvtz2es5ttr" timestamp="1704832322"&gt;145&lt;/key&gt;&lt;/foreign-keys&gt;&lt;ref-type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McKree&lt;/author&gt;&lt;author&gt;Goodyear-Smith, Felicity&lt;/author&gt;&lt;/authors&gt;&lt;/contributors&gt;&lt;titles&gt;&lt;title&gt;Addressing rheumatic fever inequities in Aotearoa New Zealand: a scoping review of prevention interventions&lt;/title&gt;&lt;secondary-title&gt;Journal of Primary Health Care&lt;/secondary-title&gt;&lt;/titles&gt;&lt;periodical&gt;&lt;full-title&gt;Journal of Primary Health Care&lt;/full-title&gt;&lt;/periodical&gt;&lt;dates&gt;&lt;year&gt;2022&lt;/year&gt;&lt;/dates&gt;&lt;isbn&gt;1172-6156&lt;/isbn&gt;&lt;urls&gt;&lt;/urls&gt;&lt;/record&gt;&lt;/Cite&gt;&lt;/EndNote&gt;</w:instrText>
      </w:r>
      <w:r w:rsidRPr="00B100C0">
        <w:rPr>
          <w:rStyle w:val="normaltextrun"/>
          <w:rFonts w:cs="Segoe UI"/>
          <w:szCs w:val="21"/>
          <w:shd w:val="clear" w:color="auto" w:fill="FFFFFF"/>
        </w:rPr>
        <w:fldChar w:fldCharType="separate"/>
      </w:r>
      <w:r w:rsidRPr="00B100C0">
        <w:rPr>
          <w:rStyle w:val="normaltextrun"/>
          <w:rFonts w:cs="Segoe UI"/>
          <w:noProof/>
          <w:szCs w:val="21"/>
          <w:shd w:val="clear" w:color="auto" w:fill="FFFFFF"/>
        </w:rPr>
        <w:t>(Tu’akoi, Ofanoa, Ofanoa, Lutui, Heather, Jansen, &amp; Goodyear-Smith, 2022)</w:t>
      </w:r>
      <w:r w:rsidRPr="00B100C0">
        <w:rPr>
          <w:rStyle w:val="normaltextrun"/>
          <w:rFonts w:cs="Segoe UI"/>
          <w:szCs w:val="21"/>
          <w:shd w:val="clear" w:color="auto" w:fill="FFFFFF"/>
        </w:rPr>
        <w:fldChar w:fldCharType="end"/>
      </w:r>
      <w:r w:rsidR="00FC7499" w:rsidRPr="00B100C0">
        <w:rPr>
          <w:rStyle w:val="SubtleEmphasis"/>
          <w:rFonts w:cs="Segoe UI"/>
          <w:i w:val="0"/>
          <w:iCs w:val="0"/>
          <w:color w:val="auto"/>
          <w:szCs w:val="21"/>
        </w:rPr>
        <w:t>.</w:t>
      </w:r>
    </w:p>
    <w:p w14:paraId="5955B75D" w14:textId="77777777" w:rsidR="00FC7499" w:rsidRPr="00B100C0" w:rsidRDefault="00FC7499" w:rsidP="00B655B9">
      <w:pPr>
        <w:rPr>
          <w:rStyle w:val="SubtleEmphasis"/>
          <w:rFonts w:cs="Segoe UI"/>
          <w:i w:val="0"/>
          <w:iCs w:val="0"/>
          <w:color w:val="auto"/>
          <w:szCs w:val="21"/>
        </w:rPr>
      </w:pPr>
    </w:p>
    <w:p w14:paraId="0C7A0815" w14:textId="48685782" w:rsidR="00B655B9" w:rsidRPr="00B100C0" w:rsidRDefault="00B655B9" w:rsidP="00B655B9">
      <w:pPr>
        <w:rPr>
          <w:noProof/>
          <w:szCs w:val="21"/>
        </w:rPr>
      </w:pPr>
      <w:r w:rsidRPr="00B100C0">
        <w:rPr>
          <w:rStyle w:val="SubtleEmphasis"/>
          <w:rFonts w:cs="Segoe UI"/>
          <w:i w:val="0"/>
          <w:iCs w:val="0"/>
          <w:color w:val="auto"/>
          <w:szCs w:val="21"/>
        </w:rPr>
        <w:t xml:space="preserve">School-based nursing has been promoted as another community-based model for delivery of primary health care to young people in Aotearoa New Zealand. It has been demonstrated that school-based nursing achieves reductions in risk of skin infections and ARF incidence </w:t>
      </w:r>
      <w:r w:rsidRPr="00B100C0">
        <w:rPr>
          <w:rStyle w:val="SubtleEmphasis"/>
          <w:rFonts w:cs="Segoe UI"/>
          <w:i w:val="0"/>
          <w:iCs w:val="0"/>
          <w:color w:val="auto"/>
          <w:szCs w:val="21"/>
        </w:rPr>
        <w:fldChar w:fldCharType="begin">
          <w:fldData xml:space="preserve">PEVuZE5vdGU+PENpdGU+PEF1dGhvcj5MYW1iZTwvQXV0aG9yPjxZZWFyPjIwMTY8L1llYXI+PFJl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==
</w:fldData>
        </w:fldChar>
      </w:r>
      <w:r w:rsidRPr="00B100C0">
        <w:rPr>
          <w:rStyle w:val="SubtleEmphasis"/>
          <w:rFonts w:cs="Segoe UI"/>
          <w:i w:val="0"/>
          <w:iCs w:val="0"/>
          <w:color w:val="auto"/>
          <w:szCs w:val="21"/>
        </w:rPr>
        <w:instrText xml:space="preserve"> ADDIN EN.CITE </w:instrText>
      </w:r>
      <w:r w:rsidRPr="00B100C0">
        <w:rPr>
          <w:rStyle w:val="SubtleEmphasis"/>
          <w:rFonts w:cs="Segoe UI"/>
          <w:i w:val="0"/>
          <w:iCs w:val="0"/>
          <w:color w:val="auto"/>
          <w:szCs w:val="21"/>
        </w:rPr>
        <w:fldChar w:fldCharType="begin">
          <w:fldData xml:space="preserve">PEVuZE5vdGU+PENpdGU+PEF1dGhvcj5MYW1iZTwvQXV0aG9yPjxZZWFyPjIwMTY8L1llYXI+PFJl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==
</w:fldData>
        </w:fldChar>
      </w:r>
      <w:r w:rsidRPr="00B100C0">
        <w:rPr>
          <w:rStyle w:val="SubtleEmphasis"/>
          <w:rFonts w:cs="Segoe UI"/>
          <w:i w:val="0"/>
          <w:iCs w:val="0"/>
          <w:color w:val="auto"/>
          <w:szCs w:val="21"/>
        </w:rPr>
        <w:instrText xml:space="preserve"> ADDIN EN.CITE.DATA </w:instrText>
      </w:r>
      <w:r w:rsidRPr="00B100C0">
        <w:rPr>
          <w:rStyle w:val="SubtleEmphasis"/>
          <w:rFonts w:cs="Segoe UI"/>
          <w:i w:val="0"/>
          <w:iCs w:val="0"/>
          <w:color w:val="auto"/>
          <w:szCs w:val="21"/>
        </w:rPr>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(Lambe &amp; Hoare, 2016; Lennon et al., 2009)</w:t>
      </w:r>
      <w:r w:rsidRPr="00B100C0">
        <w:rPr>
          <w:rStyle w:val="SubtleEmphasis"/>
          <w:rFonts w:cs="Segoe UI"/>
          <w:i w:val="0"/>
          <w:iCs w:val="0"/>
          <w:color w:val="auto"/>
          <w:szCs w:val="21"/>
        </w:rPr>
        <w:fldChar w:fldCharType="end"/>
      </w:r>
      <w:r w:rsidRPr="00B100C0">
        <w:rPr>
          <w:rStyle w:val="SubtleEmphasis"/>
          <w:rFonts w:cs="Segoe UI"/>
          <w:i w:val="0"/>
          <w:iCs w:val="0"/>
          <w:color w:val="auto"/>
          <w:szCs w:val="21"/>
        </w:rPr>
        <w:t xml:space="preserve">, but there is no nationally consistent approach to service delivery. At present, publicly funded school-based health services which include nurses are available to secondary schools scoring low on the equity index, teen parent units, activity centres and alternative education sites nationally. This means they are available to around 115,000 secondary students across approximately 300 schools. There are also school-based health services in other schools where schools pay for their own nurse or where a district or primary health organisation has chosen to supplement services in a school. A school-based health </w:t>
      </w:r>
      <w:r w:rsidRPr="00B100C0">
        <w:rPr>
          <w:rStyle w:val="SubtleEmphasis"/>
          <w:rFonts w:cs="Segoe UI"/>
          <w:i w:val="0"/>
          <w:iCs w:val="0"/>
          <w:color w:val="auto"/>
          <w:szCs w:val="21"/>
        </w:rPr>
        <w:lastRenderedPageBreak/>
        <w:t>service enhancement programme is under way which supports workforce development; this includes a formal evaluation programme</w:t>
      </w:r>
      <w:r w:rsidRPr="00B100C0" w:rsidDel="00802BE7">
        <w:rPr>
          <w:rStyle w:val="SubtleEmphasis"/>
          <w:rFonts w:cs="Segoe UI"/>
          <w:i w:val="0"/>
          <w:iCs w:val="0"/>
          <w:color w:val="auto"/>
          <w:szCs w:val="21"/>
        </w:rPr>
        <w:t xml:space="preserve"> </w:t>
      </w:r>
      <w:r w:rsidRPr="00B100C0">
        <w:rPr>
          <w:rStyle w:val="SubtleEmphasis"/>
          <w:rFonts w:cs="Segoe UI"/>
          <w:i w:val="0"/>
          <w:iCs w:val="0"/>
          <w:color w:val="auto"/>
          <w:szCs w:val="21"/>
        </w:rPr>
        <w:fldChar w:fldCharType="begin"/>
      </w:r>
      <w:r w:rsidRPr="00B100C0">
        <w:rPr>
          <w:rStyle w:val="SubtleEmphasis"/>
          <w:rFonts w:cs="Segoe UI"/>
          <w:i w:val="0"/>
          <w:iCs w:val="0"/>
          <w:color w:val="auto"/>
          <w:szCs w:val="21"/>
        </w:rPr>
        <w:instrText xml:space="preserve"> ADDIN EN.CITE &lt;EndNote&gt;&lt;Cite&gt;&lt;Author&gt;Health New Zealand&lt;/Author&gt;&lt;Year&gt;2024&lt;/Year&gt;&lt;RecNum&gt;205&lt;/RecNum&gt;&lt;DisplayText&gt;(Health New Zealand, 2024d)&lt;/DisplayText&gt;&lt;record&gt;&lt;rec-number&gt;205&lt;/rec-number&gt;&lt;foreign-keys&gt;&lt;key app="EN" db-id="xtwwf9wd8zrwe7etp5xpxt2mwzvtz2es5ttr" timestamp="1706060614"&gt;205&lt;/key&gt;&lt;/foreign-keys&gt;&lt;ref-type name="Web Page"&gt;12&lt;/ref-type&gt;&lt;contributors&gt;&lt;authors&gt;&lt;author&gt;Health New Zealand,&lt;/author&gt;&lt;/authors&gt;&lt;/contributors&gt;&lt;titles&gt;&lt;title&gt;School Based Health Services&lt;/title&gt;&lt;/titles&gt;&lt;volume&gt;2024&lt;/volume&gt;&lt;number&gt;24 January&lt;/number&gt;&lt;dates&gt;&lt;year&gt;2024&lt;/year&gt;&lt;/dates&gt;&lt;urls&gt;&lt;related-urls&gt;&lt;url&gt;https://www.tewhatuora.govt.nz/for-the-health-sector/specific-life-stage-health-information/youth-health/school-based-health-services/&lt;/url&gt;&lt;/related-urls&gt;&lt;/urls&gt;&lt;/record&gt;&lt;/Cite&gt;&lt;/EndNote&gt;</w:instrText>
      </w:r>
      <w:r w:rsidRPr="00B100C0">
        <w:rPr>
          <w:rStyle w:val="SubtleEmphasis"/>
          <w:rFonts w:cs="Segoe UI"/>
          <w:i w:val="0"/>
          <w:iCs w:val="0"/>
          <w:color w:val="auto"/>
          <w:szCs w:val="21"/>
        </w:rPr>
        <w:fldChar w:fldCharType="separate"/>
      </w:r>
      <w:r w:rsidRPr="00B100C0">
        <w:rPr>
          <w:rStyle w:val="SubtleEmphasis"/>
          <w:rFonts w:cs="Segoe UI"/>
          <w:i w:val="0"/>
          <w:iCs w:val="0"/>
          <w:noProof/>
          <w:color w:val="auto"/>
          <w:szCs w:val="21"/>
        </w:rPr>
        <w:t>(Health New Zealand, 2024d)</w:t>
      </w:r>
      <w:r w:rsidRPr="00B100C0">
        <w:rPr>
          <w:rStyle w:val="SubtleEmphasis"/>
          <w:rFonts w:cs="Segoe UI"/>
          <w:i w:val="0"/>
          <w:iCs w:val="0"/>
          <w:color w:val="auto"/>
          <w:szCs w:val="21"/>
        </w:rPr>
        <w:fldChar w:fldCharType="end"/>
      </w:r>
      <w:r w:rsidRPr="00B100C0">
        <w:rPr>
          <w:rStyle w:val="SubtleEmphasis"/>
          <w:rFonts w:cs="Segoe UI"/>
          <w:i w:val="0"/>
          <w:iCs w:val="0"/>
          <w:noProof/>
          <w:color w:val="auto"/>
          <w:szCs w:val="21"/>
        </w:rPr>
        <w:t xml:space="preserve">. The first formative evaluation of the programme found that the most comon health care sought from school-based health care services was for </w:t>
      </w:r>
      <w:r w:rsidRPr="00B100C0">
        <w:rPr>
          <w:noProof/>
          <w:szCs w:val="21"/>
        </w:rPr>
        <w:t xml:space="preserve">acute and chronic physical health conditions, mental health and wellbeing, sexual health, alcohol and other drug abuse, school engagement, teenage pregnancy and accident and emergency presentations </w:t>
      </w:r>
      <w:r w:rsidRPr="00B100C0">
        <w:rPr>
          <w:noProof/>
          <w:szCs w:val="21"/>
        </w:rPr>
        <w:fldChar w:fldCharType="begin"/>
      </w:r>
      <w:r w:rsidRPr="00B100C0">
        <w:rPr>
          <w:noProof/>
          <w:szCs w:val="21"/>
        </w:rPr>
        <w:instrText xml:space="preserve"> ADDIN EN.CITE &lt;EndNote&gt;&lt;Cite&gt;&lt;Author&gt;Malatest International&lt;/Author&gt;&lt;Year&gt;2022&lt;/Year&gt;&lt;RecNum&gt;330&lt;/RecNum&gt;&lt;DisplayText&gt;(Malatest International, 2022)&lt;/DisplayText&gt;&lt;record&gt;&lt;rec-number&gt;330&lt;/rec-number&gt;&lt;foreign-keys&gt;&lt;key app="EN" db-id="xtwwf9wd8zrwe7etp5xpxt2mwzvtz2es5ttr" timestamp="1709157944"&gt;330&lt;/key&gt;&lt;/foreign-keys&gt;&lt;ref-type name="Report"&gt;27&lt;/ref-type&gt;&lt;contributors&gt;&lt;authors&gt;&lt;author&gt;Malatest International,&lt;/author&gt;&lt;/authors&gt;&lt;/contributors&gt;&lt;titles&gt;&lt;title&gt;Formative evaluation report: School Based Health Services &lt;/title&gt;&lt;/titles&gt;&lt;dates&gt;&lt;year&gt;2022&lt;/year&gt;&lt;/dates&gt;&lt;urls&gt;&lt;related-urls&gt;&lt;url&gt;https://www.tewhatuora.govt.nz/for-the-health-sector/specific-life-stage-health-information/youth-health/school-based-health-services/#sbhs-evaluation&lt;/url&gt;&lt;/related-urls&gt;&lt;/urls&gt;&lt;/record&gt;&lt;/Cite&gt;&lt;/EndNote&gt;</w:instrText>
      </w:r>
      <w:r w:rsidRPr="00B100C0">
        <w:rPr>
          <w:noProof/>
          <w:szCs w:val="21"/>
        </w:rPr>
        <w:fldChar w:fldCharType="separate"/>
      </w:r>
      <w:r w:rsidRPr="00B100C0">
        <w:rPr>
          <w:noProof/>
          <w:szCs w:val="21"/>
        </w:rPr>
        <w:t>(Malatest International, 2022)</w:t>
      </w:r>
      <w:r w:rsidRPr="00B100C0">
        <w:rPr>
          <w:noProof/>
          <w:szCs w:val="21"/>
        </w:rPr>
        <w:fldChar w:fldCharType="end"/>
      </w:r>
      <w:r w:rsidRPr="00B100C0">
        <w:rPr>
          <w:noProof/>
          <w:szCs w:val="21"/>
        </w:rPr>
        <w:t>.</w:t>
      </w:r>
    </w:p>
    <w:p w14:paraId="65F1DF34" w14:textId="77777777" w:rsidR="00FC7499" w:rsidRPr="00B100C0" w:rsidRDefault="00FC7499" w:rsidP="00B655B9">
      <w:pPr>
        <w:rPr>
          <w:rStyle w:val="SubtleEmphasis"/>
          <w:rFonts w:cs="Segoe UI"/>
          <w:i w:val="0"/>
          <w:color w:val="auto"/>
          <w:szCs w:val="21"/>
        </w:rPr>
      </w:pPr>
    </w:p>
    <w:p w14:paraId="4094BB1C" w14:textId="77777777" w:rsidR="00B655B9" w:rsidRPr="00B100C0" w:rsidRDefault="00B655B9" w:rsidP="00B655B9">
      <w:pPr>
        <w:rPr>
          <w:szCs w:val="21"/>
        </w:rPr>
      </w:pPr>
      <w:r w:rsidRPr="00B100C0">
        <w:rPr>
          <w:szCs w:val="21"/>
        </w:rPr>
        <w:t xml:space="preserve">In Aotearoa New Zealand, a programme providing funded pharmacist minor ailment services ran as a pilot for six months, until September 2023. It aimed to provide accessible pharmaceutical services for conditions including scabies, eczema and skin infections </w:t>
      </w:r>
      <w:r w:rsidRPr="00B100C0">
        <w:rPr>
          <w:szCs w:val="21"/>
        </w:rPr>
        <w:fldChar w:fldCharType="begin">
          <w:fldData xml:space="preserve">PEVuZE5vdGU+PENpdGU+PEF1dGhvcj5IaWtha2E8L0F1dGhvcj48WWVhcj4yMDIzPC9ZZWFyPjxS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</w:fldData>
        </w:fldChar>
      </w:r>
      <w:r w:rsidRPr="00B100C0">
        <w:rPr>
          <w:szCs w:val="21"/>
        </w:rPr>
        <w:instrText xml:space="preserve"> ADDIN EN.CITE </w:instrText>
      </w:r>
      <w:r w:rsidRPr="00B100C0">
        <w:rPr>
          <w:szCs w:val="21"/>
        </w:rPr>
        <w:fldChar w:fldCharType="begin">
          <w:fldData xml:space="preserve">PEVuZE5vdGU+PENpdGU+PEF1dGhvcj5IaWtha2E8L0F1dGhvcj48WWVhcj4yMDIzPC9ZZWFyPjxS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szCs w:val="21"/>
        </w:rPr>
        <w:t>(Health New Zealand, 2023a; Hikaka et al., 2023)</w:t>
      </w:r>
      <w:r w:rsidRPr="00B100C0">
        <w:rPr>
          <w:szCs w:val="21"/>
        </w:rPr>
        <w:fldChar w:fldCharType="end"/>
      </w:r>
      <w:r w:rsidRPr="00B100C0">
        <w:rPr>
          <w:szCs w:val="21"/>
        </w:rPr>
        <w:t xml:space="preserve">. There is no data related to the outcome of this service or the impact on skin infection reduction, GAS diagnosis or prevention of other more serious health concerns. Development of such interventions should involve communities and populations of interest throughout the processes of planning, implementation and evaluation to ensure they are culturally and clinically appropriate </w:t>
      </w:r>
      <w:r w:rsidRPr="00B100C0">
        <w:rPr>
          <w:szCs w:val="21"/>
        </w:rPr>
        <w:fldChar w:fldCharType="begin">
          <w:fldData xml:space="preserve">PEVuZE5vdGU+PENpdGU+PEF1dGhvcj5IaWtha2E8L0F1dGhvcj48WWVhcj4yMDIzPC9ZZWFyPjxS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</w:fldData>
        </w:fldChar>
      </w:r>
      <w:r w:rsidRPr="00B100C0">
        <w:rPr>
          <w:szCs w:val="21"/>
        </w:rPr>
        <w:instrText xml:space="preserve"> ADDIN EN.CITE </w:instrText>
      </w:r>
      <w:r w:rsidRPr="00B100C0">
        <w:rPr>
          <w:szCs w:val="21"/>
        </w:rPr>
        <w:fldChar w:fldCharType="begin">
          <w:fldData xml:space="preserve">PEVuZE5vdGU+PENpdGU+PEF1dGhvcj5IaWtha2E8L0F1dGhvcj48WWVhcj4yMDIzPC9ZZWFyPjxS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szCs w:val="21"/>
        </w:rPr>
        <w:t>(Hikaka et al., 2023)</w:t>
      </w:r>
      <w:r w:rsidRPr="00B100C0">
        <w:rPr>
          <w:szCs w:val="21"/>
        </w:rPr>
        <w:fldChar w:fldCharType="end"/>
      </w:r>
      <w:r w:rsidRPr="00B100C0">
        <w:rPr>
          <w:szCs w:val="21"/>
        </w:rPr>
        <w:t xml:space="preserve">. </w:t>
      </w:r>
    </w:p>
    <w:p w14:paraId="24DB04D4" w14:textId="77777777" w:rsidR="00B655B9" w:rsidRPr="00FC7499" w:rsidRDefault="00B655B9" w:rsidP="00FC7499">
      <w:pPr>
        <w:pStyle w:val="Heading4"/>
      </w:pPr>
      <w:r w:rsidRPr="00FC7499">
        <w:t>Management and treatment of skin conditions (GAS skin infections, eczema and scabies) as primary prevention of iGAS</w:t>
      </w:r>
    </w:p>
    <w:p w14:paraId="015502D3" w14:textId="77777777" w:rsidR="00B655B9" w:rsidRPr="00B100C0" w:rsidRDefault="00B655B9" w:rsidP="00FC7499">
      <w:pPr>
        <w:rPr>
          <w:szCs w:val="21"/>
        </w:rPr>
      </w:pPr>
      <w:r w:rsidRPr="00B100C0">
        <w:rPr>
          <w:szCs w:val="21"/>
        </w:rPr>
        <w:t xml:space="preserve">Prompt treatment of GAS skin infections or infected scabies and eczema is crucial to avoid disease progression to iGAS </w:t>
      </w:r>
      <w:r w:rsidRPr="00B100C0">
        <w:rPr>
          <w:szCs w:val="21"/>
        </w:rPr>
        <w:fldChar w:fldCharType="begin"/>
      </w:r>
      <w:r w:rsidRPr="00B100C0">
        <w:rPr>
          <w:szCs w:val="21"/>
        </w:rPr>
        <w:instrText xml:space="preserve"> ADDIN EN.CITE &lt;EndNote&gt;&lt;Cite&gt;&lt;Author&gt;Bennett&lt;/Author&gt;&lt;Year&gt;2023&lt;/Year&gt;&lt;RecNum&gt;88&lt;/RecNum&gt;&lt;DisplayText&gt;(Bennett et al., 2023)&lt;/DisplayText&gt;&lt;record&gt;&lt;rec-number&gt;88&lt;/rec-number&gt;&lt;foreign-keys&gt;&lt;key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strategy&lt;/title&gt;&lt;/titles&gt;&lt;dates&gt;&lt;year&gt;2023&lt;/year&gt;&lt;/dates&gt;&lt;urls&gt;&lt;related-urls&gt;&lt;url&gt;https://ourarchive.otago.ac.nz/handle/10523/15125&lt;/url&gt;&lt;/related-urls&gt;&lt;/urls&gt;&lt;/record&gt;&lt;/Cite&gt;&lt;/EndNote&gt;</w:instrText>
      </w:r>
      <w:r w:rsidRPr="00B100C0">
        <w:rPr>
          <w:szCs w:val="21"/>
        </w:rPr>
        <w:fldChar w:fldCharType="separate"/>
      </w:r>
      <w:r w:rsidRPr="00B100C0">
        <w:rPr>
          <w:szCs w:val="21"/>
        </w:rPr>
        <w:t>(Bennett et al., 2023)</w:t>
      </w:r>
      <w:r w:rsidRPr="00B100C0">
        <w:rPr>
          <w:szCs w:val="21"/>
        </w:rPr>
        <w:fldChar w:fldCharType="end"/>
      </w:r>
      <w:r w:rsidRPr="00B100C0">
        <w:rPr>
          <w:szCs w:val="21"/>
        </w:rPr>
        <w:t xml:space="preserve">. Treatment options for these conditions varies, but it often involves complex regimes and ongoing monitoring. </w:t>
      </w:r>
    </w:p>
    <w:p w14:paraId="355A08E8" w14:textId="77777777" w:rsidR="00B655B9" w:rsidRPr="00FC7499" w:rsidRDefault="00B655B9" w:rsidP="00FC7499">
      <w:pPr>
        <w:pStyle w:val="Heading5"/>
      </w:pPr>
      <w:r w:rsidRPr="00FC7499">
        <w:t>iGAS treatment</w:t>
      </w:r>
    </w:p>
    <w:p w14:paraId="5A148539" w14:textId="7E941338" w:rsidR="00B655B9" w:rsidRPr="00FC7499" w:rsidRDefault="00B655B9" w:rsidP="00B655B9">
      <w:r w:rsidRPr="00B100C0">
        <w:rPr>
          <w:szCs w:val="21"/>
        </w:rPr>
        <w:t xml:space="preserve">Serious iGAS infections require immediate hospitalisation </w:t>
      </w:r>
      <w:r w:rsidRPr="00B100C0">
        <w:rPr>
          <w:szCs w:val="21"/>
        </w:rPr>
        <w:fldChar w:fldCharType="begin"/>
      </w:r>
      <w:r w:rsidRPr="00B100C0">
        <w:rPr>
          <w:szCs w:val="21"/>
        </w:rPr>
        <w:instrText xml:space="preserve"> ADDIN EN.CITE &lt;EndNote&gt;&lt;Cite&gt;&lt;Author&gt;Health Direct Australia&lt;/Author&gt;&lt;Year&gt;2024&lt;/Year&gt;&lt;RecNum&gt;108&lt;/RecNum&gt;&lt;DisplayText&gt;(Health Direct Australia, 2024)&lt;/DisplayText&gt;&lt;record&gt;&lt;rec-number&gt;108&lt;/rec-number&gt;&lt;foreign-keys&gt;&lt;key app="EN" db-id="xtwwf9wd8zrwe7etp5xpxt2mwzvtz2es5ttr" timestamp="1704832321"&gt;108&lt;/key&gt;&lt;/foreign-keys&gt;&lt;ref-type name="Web Page"&gt;12&lt;/ref-type&gt;&lt;contributors&gt;&lt;authors&gt;&lt;author&gt;Health Direct Australia,&lt;/author&gt;&lt;/authors&gt;&lt;/contributors&gt;&lt;titles&gt;&lt;title&gt;Group A streptococcal disease&lt;/title&gt;&lt;/titles&gt;&lt;pages&gt;https://www.healthdirect.gov.au/group-a-streptococcal#igas&lt;/pages&gt;&lt;section&gt;https://www.healthdirect.gov.au/group-a-streptococcal#igas&lt;/section&gt;&lt;dates&gt;&lt;year&gt;2024&lt;/year&gt;&lt;/dates&gt;&lt;publisher&gt;Austalian Government&lt;/publisher&gt;&lt;urls&gt;&lt;related-urls&gt;&lt;url&gt;https://www.healthdirect.gov.au/group-a-streptococcal#igas&lt;/url&gt;&lt;/related-urls&gt;&lt;/urls&gt;&lt;/record&gt;&lt;/Cite&gt;&lt;/EndNote&gt;</w:instrText>
      </w:r>
      <w:r w:rsidRPr="00B100C0">
        <w:rPr>
          <w:szCs w:val="21"/>
        </w:rPr>
        <w:fldChar w:fldCharType="separate"/>
      </w:r>
      <w:r w:rsidRPr="00B100C0">
        <w:rPr>
          <w:szCs w:val="21"/>
        </w:rPr>
        <w:t>(Health Direct Australia, 2024)</w:t>
      </w:r>
      <w:r w:rsidRPr="00B100C0">
        <w:rPr>
          <w:szCs w:val="21"/>
        </w:rPr>
        <w:fldChar w:fldCharType="end"/>
      </w:r>
      <w:r w:rsidRPr="00B100C0">
        <w:rPr>
          <w:szCs w:val="21"/>
        </w:rPr>
        <w:t xml:space="preserve">. Management usually includes antibiotic and surgical intervention. However, treatment is dependent on a patient’s specific iGAS presentation </w:t>
      </w:r>
      <w:r w:rsidRPr="00B100C0">
        <w:rPr>
          <w:szCs w:val="21"/>
        </w:rPr>
        <w:fldChar w:fldCharType="begin"/>
      </w:r>
      <w:r w:rsidRPr="00B100C0">
        <w:rPr>
          <w:szCs w:val="21"/>
        </w:rPr>
        <w:instrText xml:space="preserve"> ADDIN EN.CITE &lt;EndNote&gt;&lt;Cite&gt;&lt;Author&gt;Health Direct Australia&lt;/Author&gt;&lt;Year&gt;2024&lt;/Year&gt;&lt;RecNum&gt;108&lt;/RecNum&gt;&lt;DisplayText&gt;(Health Direct Australia, 2024)&lt;/DisplayText&gt;&lt;record&gt;&lt;rec-number&gt;108&lt;/rec-number&gt;&lt;foreign-keys&gt;&lt;key app="EN" db-id="xtwwf9wd8zrwe7etp5xpxt2mwzvtz2es5ttr" timestamp="1704832321"&gt;108&lt;/key&gt;&lt;/foreign-keys&gt;&lt;ref-type name="Web Page"&gt;12&lt;/ref-type&gt;&lt;contributors&gt;&lt;authors&gt;&lt;author&gt;Health Direct Australia,&lt;/author&gt;&lt;/authors&gt;&lt;/contributors&gt;&lt;titles&gt;&lt;title&gt;Group A streptococcal disease&lt;/title&gt;&lt;/titles&gt;&lt;pages&gt;https://www.healthdirect.gov.au/group-a-streptococcal#igas&lt;/pages&gt;&lt;section&gt;https://www.healthdirect.gov.au/group-a-streptococcal#igas&lt;/section&gt;&lt;dates&gt;&lt;year&gt;2024&lt;/year&gt;&lt;/dates&gt;&lt;publisher&gt;Austalian Government&lt;/publisher&gt;&lt;urls&gt;&lt;related-urls&gt;&lt;url&gt;https://www.healthdirect.gov.au/group-a-streptococcal#igas&lt;/url&gt;&lt;/related-urls&gt;&lt;/urls&gt;&lt;/record&gt;&lt;/Cite&gt;&lt;/EndNote&gt;</w:instrText>
      </w:r>
      <w:r w:rsidRPr="00B100C0">
        <w:rPr>
          <w:szCs w:val="21"/>
        </w:rPr>
        <w:fldChar w:fldCharType="separate"/>
      </w:r>
      <w:r w:rsidRPr="00B100C0">
        <w:rPr>
          <w:szCs w:val="21"/>
        </w:rPr>
        <w:t>(Health Direct Australia, 2024)</w:t>
      </w:r>
      <w:r w:rsidRPr="00B100C0">
        <w:rPr>
          <w:szCs w:val="21"/>
        </w:rPr>
        <w:fldChar w:fldCharType="end"/>
      </w:r>
      <w:r w:rsidRPr="00FC7499">
        <w:t xml:space="preserve">. </w:t>
      </w:r>
    </w:p>
    <w:p w14:paraId="6047B1FC" w14:textId="77777777" w:rsidR="00B655B9" w:rsidRPr="00FC7499" w:rsidRDefault="00B655B9" w:rsidP="00FC7499">
      <w:pPr>
        <w:pStyle w:val="Heading5"/>
      </w:pPr>
      <w:r w:rsidRPr="00FC7499">
        <w:t>GAS skin infection treatment</w:t>
      </w:r>
    </w:p>
    <w:p w14:paraId="398403A3" w14:textId="0B0CCAF3" w:rsidR="00B655B9" w:rsidRPr="00B100C0" w:rsidRDefault="00B655B9" w:rsidP="00B655B9">
      <w:pPr>
        <w:rPr>
          <w:szCs w:val="21"/>
        </w:rPr>
      </w:pPr>
      <w:r w:rsidRPr="00B100C0">
        <w:rPr>
          <w:szCs w:val="21"/>
        </w:rPr>
        <w:t xml:space="preserve">There is currently a variety of treatment options for GAS skin infections, including topical and systemic therapies </w:t>
      </w:r>
      <w:r w:rsidRPr="00B100C0">
        <w:rPr>
          <w:szCs w:val="21"/>
        </w:rPr>
        <w:fldChar w:fldCharType="begin"/>
      </w:r>
      <w:r w:rsidRPr="00B100C0">
        <w:rPr>
          <w:szCs w:val="21"/>
        </w:rPr>
        <w:instrText xml:space="preserve"> ADDIN EN.CITE &lt;EndNote&gt;&lt;Cite&gt;&lt;Author&gt;Bennett&lt;/Author&gt;&lt;Year&gt;2021&lt;/Year&gt;&lt;RecNum&gt;9&lt;/RecNum&gt;&lt;DisplayText&gt;(Bennett et al., 2021)&lt;/DisplayText&gt;&lt;record&gt;&lt;rec-number&gt;9&lt;/rec-number&gt;&lt;foreign-keys&gt;&lt;key app="EN" db-id="xtwwf9wd8zrwe7etp5xpxt2mwzvtz2es5ttr" timestamp="1700616165"&gt;9&lt;/key&gt;&lt;/foreign-keys&gt;&lt;ref-type name="Journal Article"&gt;17&lt;/ref-type&gt;&lt;contributors&gt;&lt;authors&gt;&lt;author&gt;Bennett, Julie&lt;/author&gt;&lt;author&gt;Rentta, Nelly&lt;/author&gt;&lt;author&gt;Leung, William&lt;/author&gt;&lt;author&gt;Anderson, Anneka&lt;/author&gt;&lt;author&gt;Oliver, Jane&lt;/author&gt;&lt;author&gt;Wyber, Rosemary&lt;/author&gt;&lt;author&gt;Harwod, Matire&lt;/author&gt;&lt;author&gt;Webb, Rachel&lt;/author&gt;&lt;author&gt;Malcom, John&lt;/author&gt;&lt;author&gt;Baker, Michael G&lt;/author&gt;&lt;/authors&gt;&lt;/contributors&gt;&lt;titles&gt;&lt;title&gt;Structured review of primary interventions to reduce group A streptococcal infections, acute rheumatic fever and rheumatic heart disease&lt;/title&gt;&lt;secondary-title&gt;Journal of Paediatrics and Child Health&lt;/secondary-title&gt;&lt;/titles&gt;&lt;periodical&gt;&lt;full-title&gt;Journal of Paediatrics and Child Health&lt;/full-title&gt;&lt;/periodical&gt;&lt;pages&gt;797-802&lt;/pages&gt;&lt;volume&gt;57&lt;/volume&gt;&lt;number&gt;6&lt;/number&gt;&lt;dates&gt;&lt;year&gt;2021&lt;/year&gt;&lt;/dates&gt;&lt;isbn&gt;1034-4810&lt;/isbn&gt;&lt;urls&gt;&lt;related-urls&gt;&lt;url&gt;https://onlinelibrary.wiley.com/doi/abs/10.1111/jpc.15514&lt;/url&gt;&lt;/related-urls&gt;&lt;/urls&gt;&lt;electronic-resource-num&gt;https://doi.org/10.1111/jpc.15514&lt;/electronic-resource-num&gt;&lt;/record&gt;&lt;/Cite&gt;&lt;/EndNote&gt;</w:instrText>
      </w:r>
      <w:r w:rsidRPr="00B100C0">
        <w:rPr>
          <w:szCs w:val="21"/>
        </w:rPr>
        <w:fldChar w:fldCharType="separate"/>
      </w:r>
      <w:r w:rsidRPr="00B100C0">
        <w:rPr>
          <w:noProof/>
          <w:szCs w:val="21"/>
        </w:rPr>
        <w:t>(Bennett et al., 2021)</w:t>
      </w:r>
      <w:r w:rsidRPr="00B100C0">
        <w:rPr>
          <w:szCs w:val="21"/>
        </w:rPr>
        <w:fldChar w:fldCharType="end"/>
      </w:r>
      <w:r w:rsidRPr="00B100C0">
        <w:rPr>
          <w:szCs w:val="21"/>
        </w:rPr>
        <w:t xml:space="preserve">. Care is required to ensure best practice is followed, due to the risk of overuse of antibiotics and multi-drug resistance. Due to the reliance on clinical knowledge and skills in diagnosis and treatment regimes, there can be inconsistencies in the clinical management of skin infections, as highlighted in studies examining school nurse practices managing skin infections and decision-making when drug resistance occurs </w:t>
      </w:r>
      <w:r w:rsidRPr="00B100C0">
        <w:rPr>
          <w:szCs w:val="21"/>
        </w:rPr>
        <w:fldChar w:fldCharType="begin">
          <w:fldData xml:space="preserve">PEVuZE5vdGU+PENpdGU+PEF1dGhvcj5MYW1iZTwvQXV0aG9yPjxZZWFyPjIwMTY8L1llYXI+PFJl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</w:fldData>
        </w:fldChar>
      </w:r>
      <w:r w:rsidRPr="00B100C0">
        <w:rPr>
          <w:szCs w:val="21"/>
        </w:rPr>
        <w:instrText xml:space="preserve"> ADDIN EN.CITE </w:instrText>
      </w:r>
      <w:r w:rsidRPr="00B100C0">
        <w:rPr>
          <w:szCs w:val="21"/>
        </w:rPr>
        <w:fldChar w:fldCharType="begin">
          <w:fldData xml:space="preserve">PEVuZE5vdGU+PENpdGU+PEF1dGhvcj5MYW1iZTwvQXV0aG9yPjxZZWFyPjIwMTY8L1llYXI+PFJl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(Lambe &amp; Hoare, 2016; Vogel et al., 2016; Vogel et al., 2013)</w:t>
      </w:r>
      <w:r w:rsidRPr="00B100C0">
        <w:rPr>
          <w:szCs w:val="21"/>
        </w:rPr>
        <w:fldChar w:fldCharType="end"/>
      </w:r>
      <w:r w:rsidRPr="00B100C0">
        <w:rPr>
          <w:szCs w:val="21"/>
        </w:rPr>
        <w:t xml:space="preserve">. Decisions related to optimal choice, dosage and the duration of antibiotic therapies for skin infections are required and clinicians often tend to take a pragmatic approach to care rather than strict adherence to regimes </w:t>
      </w:r>
      <w:r w:rsidRPr="00B100C0">
        <w:rPr>
          <w:szCs w:val="21"/>
        </w:rPr>
        <w:fldChar w:fldCharType="begin">
          <w:fldData xml:space="preserve">PEVuZE5vdGU+PENpdGU+PEF1dGhvcj5Wb2dlbDwvQXV0aG9yPjxZZWFyPjIwMTM8L1llYXI+PFJl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</w:fldData>
        </w:fldChar>
      </w:r>
      <w:r w:rsidRPr="00B100C0">
        <w:rPr>
          <w:szCs w:val="21"/>
        </w:rPr>
        <w:instrText xml:space="preserve"> ADDIN EN.CITE </w:instrText>
      </w:r>
      <w:r w:rsidRPr="00B100C0">
        <w:rPr>
          <w:szCs w:val="21"/>
        </w:rPr>
        <w:fldChar w:fldCharType="begin">
          <w:fldData xml:space="preserve">PEVuZE5vdGU+PENpdGU+PEF1dGhvcj5Wb2dlbDwvQXV0aG9yPjxZZWFyPjIwMTM8L1llYXI+PFJl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(Vogel et al., 2013)</w:t>
      </w:r>
      <w:r w:rsidRPr="00B100C0">
        <w:rPr>
          <w:szCs w:val="21"/>
        </w:rPr>
        <w:fldChar w:fldCharType="end"/>
      </w:r>
      <w:r w:rsidRPr="00B100C0">
        <w:rPr>
          <w:szCs w:val="21"/>
        </w:rPr>
        <w:t xml:space="preserve">. The necessity for clear guidelines to support community-based clinical intervention for families was also indicated in a 2013 qualitative study of Pacific children’s experiences prior to hospital admission for skin infections. All participating families had unsuccessfully attempted home interventions to manage the infection prior to admission, suggesting that additional clinical guidance and/or support was required </w:t>
      </w:r>
      <w:r w:rsidRPr="00B100C0">
        <w:rPr>
          <w:szCs w:val="21"/>
        </w:rPr>
        <w:fldChar w:fldCharType="begin">
          <w:fldData xml:space="preserve">PEVuZE5vdGU+PENpdGU+PEF1dGhvcj5FdGUtUmFzY2g8L0F1dGhvcj48WWVhcj4yMDEzPC9ZZWFy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</w:fldData>
        </w:fldChar>
      </w:r>
      <w:r w:rsidRPr="00B100C0">
        <w:rPr>
          <w:szCs w:val="21"/>
        </w:rPr>
        <w:instrText xml:space="preserve"> ADDIN EN.CITE </w:instrText>
      </w:r>
      <w:r w:rsidRPr="00B100C0">
        <w:rPr>
          <w:szCs w:val="21"/>
        </w:rPr>
        <w:fldChar w:fldCharType="begin">
          <w:fldData xml:space="preserve">PEVuZE5vdGU+PENpdGU+PEF1dGhvcj5FdGUtUmFzY2g8L0F1dGhvcj48WWVhcj4yMDEzPC9ZZWFy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</w:fldData>
        </w:fldChar>
      </w:r>
      <w:r w:rsidRPr="00B100C0">
        <w:rPr>
          <w:szCs w:val="21"/>
        </w:rPr>
        <w:instrText xml:space="preserve"> ADDIN EN.CITE.DATA </w:instrText>
      </w:r>
      <w:r w:rsidRPr="00B100C0">
        <w:rPr>
          <w:szCs w:val="21"/>
        </w:rPr>
      </w:r>
      <w:r w:rsidRPr="00B100C0">
        <w:rPr>
          <w:szCs w:val="21"/>
        </w:rPr>
        <w:fldChar w:fldCharType="end"/>
      </w:r>
      <w:r w:rsidRPr="00B100C0">
        <w:rPr>
          <w:szCs w:val="21"/>
        </w:rPr>
      </w:r>
      <w:r w:rsidRPr="00B100C0">
        <w:rPr>
          <w:szCs w:val="21"/>
        </w:rPr>
        <w:fldChar w:fldCharType="separate"/>
      </w:r>
      <w:r w:rsidRPr="00B100C0">
        <w:rPr>
          <w:noProof/>
          <w:szCs w:val="21"/>
        </w:rPr>
        <w:t>(Ete-Rasch &amp; Nelson, 2013)</w:t>
      </w:r>
      <w:r w:rsidRPr="00B100C0">
        <w:rPr>
          <w:szCs w:val="21"/>
        </w:rPr>
        <w:fldChar w:fldCharType="end"/>
      </w:r>
      <w:r w:rsidRPr="00B100C0">
        <w:rPr>
          <w:szCs w:val="21"/>
        </w:rPr>
        <w:t xml:space="preserve">. </w:t>
      </w:r>
    </w:p>
    <w:p w14:paraId="04D285D4" w14:textId="77777777" w:rsidR="00FC7499" w:rsidRPr="00C01AB7" w:rsidRDefault="00FC7499" w:rsidP="00FC7499"/>
    <w:p w14:paraId="188C5E0E" w14:textId="05EC7F00" w:rsidR="00B655B9" w:rsidRPr="00D02C64" w:rsidRDefault="00B655B9" w:rsidP="00FC7499">
      <w:pPr>
        <w:rPr>
          <w:rFonts w:cs="Segoe UI"/>
        </w:rPr>
      </w:pPr>
      <w:r w:rsidRPr="00D02C64">
        <w:rPr>
          <w:rFonts w:cs="Segoe UI"/>
        </w:rPr>
        <w:lastRenderedPageBreak/>
        <w:t xml:space="preserve">With antibiotic treatment there is a threat of antimicrobial resistance. As such, intervention relies on strict adherence to regimen plans and accurate diagnosis </w:t>
      </w:r>
      <w:r w:rsidRPr="00D02C64">
        <w:rPr>
          <w:rFonts w:cs="Segoe UI"/>
        </w:rPr>
        <w:fldChar w:fldCharType="begin">
          <w:fldData xml:space="preserve">PEVuZE5vdGU+PENpdGU+PEF1dGhvcj5UdeKAmWFrb2k8L0F1dGhvcj48WWVhcj4yMDIyPC9ZZWFy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</w:fldData>
        </w:fldChar>
      </w:r>
      <w:r w:rsidRPr="00D02C64">
        <w:rPr>
          <w:rFonts w:cs="Segoe UI"/>
        </w:rPr>
        <w:instrText xml:space="preserve"> ADDIN EN.CITE </w:instrText>
      </w:r>
      <w:r w:rsidRPr="00D02C64">
        <w:rPr>
          <w:rFonts w:cs="Segoe UI"/>
        </w:rPr>
        <w:fldChar w:fldCharType="begin">
          <w:fldData xml:space="preserve">PEVuZE5vdGU+PENpdGU+PEF1dGhvcj5UdeKAmWFrb2k8L0F1dGhvcj48WWVhcj4yMDIyPC9ZZWFy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</w:fldData>
        </w:fldChar>
      </w:r>
      <w:r w:rsidRPr="00D02C64">
        <w:rPr>
          <w:rFonts w:cs="Segoe UI"/>
        </w:rPr>
        <w:instrText xml:space="preserve"> ADDIN EN.CITE.DATA </w:instrText>
      </w:r>
      <w:r w:rsidRPr="00D02C64">
        <w:rPr>
          <w:rFonts w:cs="Segoe UI"/>
        </w:rPr>
      </w:r>
      <w:r w:rsidRPr="00D02C64">
        <w:rPr>
          <w:rFonts w:cs="Segoe UI"/>
        </w:rPr>
        <w:fldChar w:fldCharType="end"/>
      </w:r>
      <w:r w:rsidRPr="00D02C64">
        <w:rPr>
          <w:rFonts w:cs="Segoe UI"/>
        </w:rPr>
      </w:r>
      <w:r w:rsidRPr="00D02C64">
        <w:rPr>
          <w:rFonts w:cs="Segoe UI"/>
        </w:rPr>
        <w:fldChar w:fldCharType="separate"/>
      </w:r>
      <w:r w:rsidRPr="00D02C64">
        <w:rPr>
          <w:rFonts w:cs="Segoe UI"/>
          <w:noProof/>
        </w:rPr>
        <w:t>(Bennett et al., 2021; Primhak et al., 2022; Tu’akoi, Ofanoa, Ofanoa, Lutui, Heather, Jansen, &amp; Goodyear-Smith, 2022; Vogel et al., 2016)</w:t>
      </w:r>
      <w:r w:rsidRPr="00D02C64">
        <w:rPr>
          <w:rFonts w:cs="Segoe UI"/>
        </w:rPr>
        <w:fldChar w:fldCharType="end"/>
      </w:r>
      <w:r w:rsidRPr="00D02C64">
        <w:rPr>
          <w:rFonts w:cs="Segoe UI"/>
        </w:rPr>
        <w:t xml:space="preserve"> and there is limited evidence for effective alternative treatment strategies </w:t>
      </w:r>
      <w:r w:rsidRPr="00D02C64">
        <w:rPr>
          <w:rFonts w:cs="Segoe UI"/>
        </w:rPr>
        <w:fldChar w:fldCharType="begin">
          <w:fldData xml:space="preserve">PEVuZE5vdGU+PENpdGU+PEF1dGhvcj5Wb2dlbDwvQXV0aG9yPjxZZWFyPjIwMTY8L1llYXI+PFJl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==
</w:fldData>
        </w:fldChar>
      </w:r>
      <w:r w:rsidRPr="00D02C64">
        <w:rPr>
          <w:rFonts w:cs="Segoe UI"/>
        </w:rPr>
        <w:instrText xml:space="preserve"> ADDIN EN.CITE </w:instrText>
      </w:r>
      <w:r w:rsidRPr="00D02C64">
        <w:rPr>
          <w:rFonts w:cs="Segoe UI"/>
        </w:rPr>
        <w:fldChar w:fldCharType="begin">
          <w:fldData xml:space="preserve">PEVuZE5vdGU+PENpdGU+PEF1dGhvcj5Wb2dlbDwvQXV0aG9yPjxZZWFyPjIwMTY8L1llYXI+PFJl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==
</w:fldData>
        </w:fldChar>
      </w:r>
      <w:r w:rsidRPr="00D02C64">
        <w:rPr>
          <w:rFonts w:cs="Segoe UI"/>
        </w:rPr>
        <w:instrText xml:space="preserve"> ADDIN EN.CITE.DATA </w:instrText>
      </w:r>
      <w:r w:rsidRPr="00D02C64">
        <w:rPr>
          <w:rFonts w:cs="Segoe UI"/>
        </w:rPr>
      </w:r>
      <w:r w:rsidRPr="00D02C64">
        <w:rPr>
          <w:rFonts w:cs="Segoe UI"/>
        </w:rPr>
        <w:fldChar w:fldCharType="end"/>
      </w:r>
      <w:r w:rsidRPr="00D02C64">
        <w:rPr>
          <w:rFonts w:cs="Segoe UI"/>
        </w:rPr>
      </w:r>
      <w:r w:rsidRPr="00D02C64">
        <w:rPr>
          <w:rFonts w:cs="Segoe UI"/>
        </w:rPr>
        <w:fldChar w:fldCharType="separate"/>
      </w:r>
      <w:r w:rsidRPr="00D02C64">
        <w:rPr>
          <w:rFonts w:cs="Segoe UI"/>
          <w:noProof/>
        </w:rPr>
        <w:t>(Primhak et al., 2022; Vogel et al., 2016)</w:t>
      </w:r>
      <w:r w:rsidRPr="00D02C64">
        <w:rPr>
          <w:rFonts w:cs="Segoe UI"/>
        </w:rPr>
        <w:fldChar w:fldCharType="end"/>
      </w:r>
      <w:r w:rsidRPr="00D02C64">
        <w:rPr>
          <w:rFonts w:cs="Segoe UI"/>
        </w:rPr>
        <w:t xml:space="preserve">. An antiseptic alternative has been proposed. There is currently a single blinded randomised control trial under way in Aotearoa New Zealand to assess the effectiveness of antiseptics to treat skin infections </w:t>
      </w:r>
      <w:r w:rsidRPr="00D02C64">
        <w:rPr>
          <w:rFonts w:cs="Segoe UI"/>
        </w:rPr>
        <w:fldChar w:fldCharType="begin">
          <w:fldData xml:space="preserve">PEVuZE5vdGU+PENpdGU+PEF1dGhvcj5QcmltaGFrPC9BdXRob3I+PFllYXI+MjAyMjwvWWVhcj48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</w:fldData>
        </w:fldChar>
      </w:r>
      <w:r w:rsidRPr="00D02C64">
        <w:rPr>
          <w:rFonts w:cs="Segoe UI"/>
        </w:rPr>
        <w:instrText xml:space="preserve"> ADDIN EN.CITE </w:instrText>
      </w:r>
      <w:r w:rsidRPr="00D02C64">
        <w:rPr>
          <w:rFonts w:cs="Segoe UI"/>
        </w:rPr>
        <w:fldChar w:fldCharType="begin">
          <w:fldData xml:space="preserve">PEVuZE5vdGU+PENpdGU+PEF1dGhvcj5QcmltaGFrPC9BdXRob3I+PFllYXI+MjAyMjwvWWVhcj48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</w:fldData>
        </w:fldChar>
      </w:r>
      <w:r w:rsidRPr="00D02C64">
        <w:rPr>
          <w:rFonts w:cs="Segoe UI"/>
        </w:rPr>
        <w:instrText xml:space="preserve"> ADDIN EN.CITE.DATA </w:instrText>
      </w:r>
      <w:r w:rsidRPr="00D02C64">
        <w:rPr>
          <w:rFonts w:cs="Segoe UI"/>
        </w:rPr>
      </w:r>
      <w:r w:rsidRPr="00D02C64">
        <w:rPr>
          <w:rFonts w:cs="Segoe UI"/>
        </w:rPr>
        <w:fldChar w:fldCharType="end"/>
      </w:r>
      <w:r w:rsidRPr="00D02C64">
        <w:rPr>
          <w:rFonts w:cs="Segoe UI"/>
        </w:rPr>
      </w:r>
      <w:r w:rsidRPr="00D02C64">
        <w:rPr>
          <w:rFonts w:cs="Segoe UI"/>
        </w:rPr>
        <w:fldChar w:fldCharType="separate"/>
      </w:r>
      <w:r w:rsidRPr="00D02C64">
        <w:rPr>
          <w:rFonts w:cs="Segoe UI"/>
          <w:noProof/>
        </w:rPr>
        <w:t>(Primhak et al., 2022)</w:t>
      </w:r>
      <w:r w:rsidRPr="00D02C64">
        <w:rPr>
          <w:rFonts w:cs="Segoe UI"/>
        </w:rPr>
        <w:fldChar w:fldCharType="end"/>
      </w:r>
      <w:r w:rsidRPr="00D02C64">
        <w:rPr>
          <w:rFonts w:cs="Segoe UI"/>
        </w:rPr>
        <w:t xml:space="preserve">. </w:t>
      </w:r>
    </w:p>
    <w:p w14:paraId="5CD0C8C3" w14:textId="77777777" w:rsidR="00B100C0" w:rsidRDefault="00B100C0" w:rsidP="00FC7499">
      <w:pPr>
        <w:rPr>
          <w:rFonts w:cs="Segoe UI"/>
        </w:rPr>
      </w:pPr>
    </w:p>
    <w:p w14:paraId="7FF5283C" w14:textId="7B1577D6" w:rsidR="00FC7499" w:rsidRDefault="00FC7499" w:rsidP="00FC7499">
      <w:pPr>
        <w:rPr>
          <w:rFonts w:cs="Segoe UI"/>
        </w:rPr>
      </w:pPr>
    </w:p>
    <w:p w14:paraId="517A48C9" w14:textId="5C4348BD" w:rsidR="00FC7499" w:rsidRPr="00B655B9" w:rsidRDefault="00FC7499" w:rsidP="00FC7499">
      <w:pPr>
        <w:ind w:left="567" w:right="708"/>
        <w:rPr>
          <w:i/>
          <w:iCs/>
          <w:color w:val="0A6AB4"/>
        </w:rPr>
      </w:pPr>
      <w:r>
        <w:rPr>
          <w:i/>
          <w:iCs/>
          <w:noProof/>
          <w:color w:val="0A6AB4"/>
        </w:rPr>
        <mc:AlternateContent>
          <mc:Choice Requires="wps">
            <w:drawing>
              <wp:anchor distT="0" distB="0" distL="114300" distR="114300" simplePos="0" relativeHeight="251671552" behindDoc="0" locked="0" layoutInCell="1" allowOverlap="1" wp14:anchorId="02DC9763" wp14:editId="2C2BAA28">
                <wp:simplePos x="0" y="0"/>
                <wp:positionH relativeFrom="page">
                  <wp:posOffset>1515745</wp:posOffset>
                </wp:positionH>
                <wp:positionV relativeFrom="paragraph">
                  <wp:posOffset>-144145</wp:posOffset>
                </wp:positionV>
                <wp:extent cx="4637315" cy="1436915"/>
                <wp:effectExtent l="0" t="0" r="11430" b="11430"/>
                <wp:wrapNone/>
                <wp:docPr id="16" name="Rectangle 16" descr="Modifiable risk factor: Impetigo"/>
                <wp:cNvGraphicFramePr/>
                <a:graphic xmlns:a="http://schemas.openxmlformats.org/drawingml/2006/main">
                  <a:graphicData uri="http://schemas.microsoft.com/office/word/2010/wordprocessingShape">
                    <wps:wsp>
                      <wps:cNvSpPr/>
                      <wps:spPr>
                        <a:xfrm>
                          <a:off x="0" y="0"/>
                          <a:ext cx="4637315" cy="143691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A79A3" id="Rectangle 16" o:spid="_x0000_s1026" alt="Modifiable risk factor: Impetigo" style="position:absolute;margin-left:119.35pt;margin-top:-11.35pt;width:365.15pt;height:113.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" filled="f" strokecolor="#0a6ab4" strokeweight=".25pt">
                <w10:wrap anchorx="page"/>
              </v:rect>
            </w:pict>
          </mc:Fallback>
        </mc:AlternateContent>
      </w:r>
      <w:r w:rsidRPr="00B655B9">
        <w:rPr>
          <w:i/>
          <w:iCs/>
          <w:color w:val="0A6AB4"/>
        </w:rPr>
        <w:t xml:space="preserve">Modifiable risk factor: </w:t>
      </w:r>
      <w:r w:rsidRPr="00FC7499">
        <w:rPr>
          <w:b/>
          <w:bCs/>
          <w:i/>
          <w:iCs/>
          <w:color w:val="0A6AB4"/>
        </w:rPr>
        <w:t>Impetigo</w:t>
      </w:r>
    </w:p>
    <w:p w14:paraId="5B473144" w14:textId="5D2E78DB" w:rsidR="00FC7499" w:rsidRDefault="00FC7499" w:rsidP="00FC7499">
      <w:pPr>
        <w:spacing w:before="120"/>
        <w:ind w:left="567" w:right="708"/>
      </w:pPr>
      <w:r w:rsidRPr="00FC7499">
        <w:t>Guidelines for impetigo treatment could be updated to include an agreed approach to routine testing for GAS. These guidelines could streamline best clinical practices within community-based initiatives, and should draw on knowledge and experiences of community care providers, to be locationally and culturally appropriate.</w:t>
      </w:r>
    </w:p>
    <w:p w14:paraId="01A33845" w14:textId="50DB5C93" w:rsidR="00FC7499" w:rsidRPr="00145FB1" w:rsidRDefault="00FC7499" w:rsidP="00FC7499">
      <w:pPr>
        <w:rPr>
          <w:rFonts w:cs="Segoe UI"/>
        </w:rPr>
      </w:pPr>
    </w:p>
    <w:p w14:paraId="3E756BD0" w14:textId="77777777" w:rsidR="00FC7499" w:rsidRPr="00FC7499" w:rsidRDefault="00FC7499" w:rsidP="00FC7499">
      <w:pPr>
        <w:pStyle w:val="Heading5"/>
      </w:pPr>
      <w:r w:rsidRPr="00FC7499">
        <w:t>Scabies treatment</w:t>
      </w:r>
    </w:p>
    <w:p w14:paraId="39B5DA19" w14:textId="040F6274" w:rsidR="00FC7499" w:rsidRPr="00D02C64" w:rsidRDefault="00FC7499" w:rsidP="00FC7499">
      <w:r w:rsidRPr="00D02C64">
        <w:t xml:space="preserve">The clinically recommended first-line scabies treatment in Aotearoa New Zealand is a topical insecticide, permethrin, and the recommended second-line treatment is an oral agent, ivermectin </w:t>
      </w:r>
      <w:r w:rsidRPr="00D02C64">
        <w:fldChar w:fldCharType="begin"/>
      </w:r>
      <w:r w:rsidRPr="00D02C64">
        <w:instrText xml:space="preserve"> ADDIN EN.CITE &lt;EndNote&gt;&lt;Cite&gt;&lt;Author&gt;Best Practice Advocacy Centre&lt;/Author&gt;&lt;Year&gt;2022&lt;/Year&gt;&lt;RecNum&gt;186&lt;/RecNum&gt;&lt;DisplayText&gt;(Best Practice Advocacy Centre, 2022; Lake et al., 2022)&lt;/DisplayText&gt;&lt;record&gt;&lt;rec-number&gt;186&lt;/rec-number&gt;&lt;foreign-keys&gt;&lt;key app="EN" db-id="xtwwf9wd8zrwe7etp5xpxt2mwzvtz2es5ttr" timestamp="1704849185"&gt;186&lt;/key&gt;&lt;/foreign-keys&gt;&lt;ref-type name="Online Multimedia"&gt;48&lt;/ref-type&gt;&lt;contributors&gt;&lt;authors&gt;&lt;author&gt;Best Practice Advocacy Centre, &lt;/author&gt;&lt;/authors&gt;&lt;/contributors&gt;&lt;titles&gt;&lt;title&gt;Scabies: diagnosis and management&lt;/title&gt;&lt;/titles&gt;&lt;dates&gt;&lt;year&gt;2022&lt;/year&gt;&lt;/dates&gt;&lt;urls&gt;&lt;related-urls&gt;&lt;url&gt;https://bpac.org.nz/2022/scabies.aspx&lt;/url&gt;&lt;/related-urls&gt;&lt;/urls&gt;&lt;/record&gt;&lt;/Cite&gt;&lt;Cite&gt;&lt;Author&gt;Lake&lt;/Author&gt;&lt;Year&gt;2022&lt;/Year&gt;&lt;RecNum&gt;115&lt;/RecNum&gt;&lt;record&gt;&lt;rec-number&gt;115&lt;/rec-number&gt;&lt;foreign-keys&gt;&lt;key app="EN" db-id="xtwwf9wd8zrwe7etp5xpxt2mwzvtz2es5ttr" timestamp="1704832321"&gt;115&lt;/key&gt;&lt;/foreign-keys&gt;&lt;ref-type name="Electronic Article"&gt;43&lt;/ref-type&gt;&lt;contributors&gt;&lt;authors&gt;&lt;author&gt;Lake, Susanna J&lt;/author&gt;&lt;author&gt;Kaldor, John M&lt;/author&gt;&lt;author&gt;Hardy, Myra&lt;/author&gt;&lt;author&gt;Engelman, Daniel&lt;/author&gt;&lt;author&gt;Steer, Andrew C&lt;/author&gt;&lt;author&gt;Romani, Lucia&lt;/author&gt;&lt;/authors&gt;&lt;/contributors&gt;&lt;titles&gt;&lt;title&gt;Mass drug administration for the control of scabies: a systematic review and meta-analysis&lt;/title&gt;&lt;secondary-title&gt;Clinical Infectious Diseases&lt;/secondary-title&gt;&lt;/titles&gt;&lt;periodical&gt;&lt;full-title&gt;Clinical Infectious Diseases&lt;/full-title&gt;&lt;/periodical&gt;&lt;pages&gt;959-967&lt;/pages&gt;&lt;volume&gt;75&lt;/volume&gt;&lt;number&gt;6&lt;/number&gt;&lt;dates&gt;&lt;year&gt;2022&lt;/year&gt;&lt;/dates&gt;&lt;isbn&gt;1058-4838&lt;/isbn&gt;&lt;urls&gt;&lt;related-urls&gt;&lt;url&gt;https://academic.oup.com/cid/article/75/6/959/6516510?login=true&lt;/url&gt;&lt;/related-urls&gt;&lt;/urls&gt;&lt;/record&gt;&lt;/Cite&gt;&lt;/EndNote&gt;</w:instrText>
      </w:r>
      <w:r w:rsidRPr="00D02C64">
        <w:fldChar w:fldCharType="separate"/>
      </w:r>
      <w:r w:rsidRPr="00D02C64">
        <w:rPr>
          <w:noProof/>
        </w:rPr>
        <w:t>(Best Practice Advocacy Centre, 2022; Lake et al., 2022)</w:t>
      </w:r>
      <w:r w:rsidRPr="00D02C64">
        <w:fldChar w:fldCharType="end"/>
      </w:r>
      <w:r w:rsidRPr="00D02C64">
        <w:t xml:space="preserve">. The American Centers for Disease Control (CDC) guidelines also recommend treatment for household contacts </w:t>
      </w:r>
      <w:r w:rsidRPr="00D02C64">
        <w:fldChar w:fldCharType="begin"/>
      </w:r>
      <w:r w:rsidRPr="00D02C64">
        <w:instrText xml:space="preserve"> ADDIN EN.CITE &lt;EndNote&gt;&lt;Cite&gt;&lt;Author&gt;Centers for Disease Control and Prevention&lt;/Author&gt;&lt;Year&gt;2010&lt;/Year&gt;&lt;RecNum&gt;357&lt;/RecNum&gt;&lt;DisplayText&gt;(Centers for Disease Control and Prevention, 2010; Lake et al., 2022)&lt;/DisplayText&gt;&lt;record&gt;&lt;rec-number&gt;357&lt;/rec-number&gt;&lt;foreign-keys&gt;&lt;key app="EN" db-id="xtwwf9wd8zrwe7etp5xpxt2mwzvtz2es5ttr" timestamp="1710470210"&gt;357&lt;/key&gt;&lt;/foreign-keys&gt;&lt;ref-type name="Online Multimedia"&gt;48&lt;/ref-type&gt;&lt;contributors&gt;&lt;authors&gt;&lt;author&gt;Centers for Disease Control and Prevention, &lt;/author&gt;&lt;/authors&gt;&lt;/contributors&gt;&lt;titles&gt;&lt;title&gt;Scabies&lt;/title&gt;&lt;/titles&gt;&lt;section&gt;https://www.cdc.gov/parasites/scabies/epi.html&lt;/section&gt;&lt;dates&gt;&lt;year&gt;2010&lt;/year&gt;&lt;/dates&gt;&lt;urls&gt;&lt;related-urls&gt;&lt;url&gt;https://www.cdc.gov/parasites/scabies/epi.html&lt;/url&gt;&lt;/related-urls&gt;&lt;/urls&gt;&lt;/record&gt;&lt;/Cite&gt;&lt;Cite&gt;&lt;Author&gt;Lake&lt;/Author&gt;&lt;Year&gt;2022&lt;/Year&gt;&lt;RecNum&gt;115&lt;/RecNum&gt;&lt;record&gt;&lt;rec-number&gt;115&lt;/rec-number&gt;&lt;foreign-keys&gt;&lt;key app="EN" db-id="xtwwf9wd8zrwe7etp5xpxt2mwzvtz2es5ttr" timestamp="1704832321"&gt;115&lt;/key&gt;&lt;/foreign-keys&gt;&lt;ref-type name="Electronic Article"&gt;43&lt;/ref-type&gt;&lt;contributors&gt;&lt;authors&gt;&lt;author&gt;Lake, Susanna J&lt;/author&gt;&lt;author&gt;Kaldor, John M&lt;/author&gt;&lt;author&gt;Hardy, Myra&lt;/author&gt;&lt;author&gt;Engelman, Daniel&lt;/author&gt;&lt;author&gt;Steer, Andrew C&lt;/author&gt;&lt;author&gt;Romani, Lucia&lt;/author&gt;&lt;/authors&gt;&lt;/contributors&gt;&lt;titles&gt;&lt;title&gt;Mass drug administration for the control of scabies: a systematic review and meta-analysis&lt;/title&gt;&lt;secondary-title&gt;Clinical Infectious Diseases&lt;/secondary-title&gt;&lt;/titles&gt;&lt;periodical&gt;&lt;full-title&gt;Clinical Infectious Diseases&lt;/full-title&gt;&lt;/periodical&gt;&lt;pages&gt;959-967&lt;/pages&gt;&lt;volume&gt;75&lt;/volume&gt;&lt;number&gt;6&lt;/number&gt;&lt;dates&gt;&lt;year&gt;2022&lt;/year&gt;&lt;/dates&gt;&lt;isbn&gt;1058-4838&lt;/isbn&gt;&lt;urls&gt;&lt;related-urls&gt;&lt;url&gt;https://academic.oup.com/cid/article/75/6/959/6516510?login=true&lt;/url&gt;&lt;/related-urls&gt;&lt;/urls&gt;&lt;/record&gt;&lt;/Cite&gt;&lt;/EndNote&gt;</w:instrText>
      </w:r>
      <w:r w:rsidRPr="00D02C64">
        <w:fldChar w:fldCharType="separate"/>
      </w:r>
      <w:r w:rsidRPr="00D02C64">
        <w:t>(Centers for Disease Control and Prevention, 2010; Lake et al., 2022)</w:t>
      </w:r>
      <w:r w:rsidRPr="00D02C64">
        <w:fldChar w:fldCharType="end"/>
      </w:r>
      <w:r w:rsidRPr="00D02C64">
        <w:t xml:space="preserve"> and as discussed earlier in high-prevalence settings, mass drug administration is used as an infectious disease control strategy that involves the treatment of everyone in a particular population </w:t>
      </w:r>
      <w:r w:rsidRPr="00D02C64">
        <w:fldChar w:fldCharType="begin"/>
      </w:r>
      <w:r w:rsidRPr="00D02C64">
        <w:instrText xml:space="preserve"> ADDIN EN.CITE &lt;EndNote&gt;&lt;Cite&gt;&lt;Author&gt;Lake&lt;/Author&gt;&lt;Year&gt;2022&lt;/Year&gt;&lt;RecNum&gt;115&lt;/RecNum&gt;&lt;DisplayText&gt;(Lake et al., 2022)&lt;/DisplayText&gt;&lt;record&gt;&lt;rec-number&gt;115&lt;/rec-number&gt;&lt;foreign-keys&gt;&lt;key app="EN" db-id="xtwwf9wd8zrwe7etp5xpxt2mwzvtz2es5ttr" timestamp="1704832321"&gt;115&lt;/key&gt;&lt;/foreign-keys&gt;&lt;ref-type name="Electronic Article"&gt;43&lt;/ref-type&gt;&lt;contributors&gt;&lt;authors&gt;&lt;author&gt;Lake, Susanna J&lt;/author&gt;&lt;author&gt;Kaldor, John M&lt;/author&gt;&lt;author&gt;Hardy, Myra&lt;/author&gt;&lt;author&gt;Engelman, Daniel&lt;/author&gt;&lt;author&gt;Steer, Andrew C&lt;/author&gt;&lt;author&gt;Romani, Lucia&lt;/author&gt;&lt;/authors&gt;&lt;/contributors&gt;&lt;titles&gt;&lt;title&gt;Mass drug administration for the control of scabies: a systematic review and meta-analysis&lt;/title&gt;&lt;secondary-title&gt;Clinical Infectious Diseases&lt;/secondary-title&gt;&lt;/titles&gt;&lt;periodical&gt;&lt;full-title&gt;Clinical Infectious Diseases&lt;/full-title&gt;&lt;/periodical&gt;&lt;pages&gt;959-967&lt;/pages&gt;&lt;volume&gt;75&lt;/volume&gt;&lt;number&gt;6&lt;/number&gt;&lt;dates&gt;&lt;year&gt;2022&lt;/year&gt;&lt;/dates&gt;&lt;isbn&gt;1058-4838&lt;/isbn&gt;&lt;urls&gt;&lt;related-urls&gt;&lt;url&gt;https://academic.oup.com/cid/article/75/6/959/6516510?login=true&lt;/url&gt;&lt;/related-urls&gt;&lt;/urls&gt;&lt;/record&gt;&lt;/Cite&gt;&lt;/EndNote&gt;</w:instrText>
      </w:r>
      <w:r w:rsidRPr="00D02C64">
        <w:fldChar w:fldCharType="separate"/>
      </w:r>
      <w:r w:rsidRPr="00D02C64">
        <w:t>(Lake et al., 2022)</w:t>
      </w:r>
      <w:r w:rsidRPr="00D02C64">
        <w:fldChar w:fldCharType="end"/>
      </w:r>
      <w:r w:rsidRPr="00D02C64">
        <w:t xml:space="preserve">. </w:t>
      </w:r>
    </w:p>
    <w:p w14:paraId="5D40B10A" w14:textId="77777777" w:rsidR="00FC7499" w:rsidRPr="00D02C64" w:rsidRDefault="00FC7499" w:rsidP="00FC7499"/>
    <w:p w14:paraId="107CD6D6" w14:textId="3030D837" w:rsidR="00FC7499" w:rsidRPr="00D02C64" w:rsidRDefault="00FC7499" w:rsidP="00FC7499">
      <w:r w:rsidRPr="00D02C64">
        <w:t xml:space="preserve">Scabies can be spread to household contacts via shared bedding or clothes or through prolonged skin-to-skin contact </w:t>
      </w:r>
      <w:r w:rsidRPr="00D02C64">
        <w:fldChar w:fldCharType="begin"/>
      </w:r>
      <w:r w:rsidRPr="00D02C64">
        <w:instrText xml:space="preserve"> ADDIN EN.CITE &lt;EndNote&gt;&lt;Cite&gt;&lt;Author&gt;Centers for Disease Control and Prevention&lt;/Author&gt;&lt;Year&gt;2010&lt;/Year&gt;&lt;RecNum&gt;357&lt;/RecNum&gt;&lt;DisplayText&gt;(Centers for Disease Control and Prevention, 2010)&lt;/DisplayText&gt;&lt;record&gt;&lt;rec-number&gt;357&lt;/rec-number&gt;&lt;foreign-keys&gt;&lt;key app="EN" db-id="xtwwf9wd8zrwe7etp5xpxt2mwzvtz2es5ttr" timestamp="1710470210"&gt;357&lt;/key&gt;&lt;/foreign-keys&gt;&lt;ref-type name="Online Multimedia"&gt;48&lt;/ref-type&gt;&lt;contributors&gt;&lt;authors&gt;&lt;author&gt;Centers for Disease Control and Prevention, &lt;/author&gt;&lt;/authors&gt;&lt;/contributors&gt;&lt;titles&gt;&lt;title&gt;Scabies&lt;/title&gt;&lt;/titles&gt;&lt;section&gt;https://www.cdc.gov/parasites/scabies/epi.html&lt;/section&gt;&lt;dates&gt;&lt;year&gt;2010&lt;/year&gt;&lt;/dates&gt;&lt;urls&gt;&lt;related-urls&gt;&lt;url&gt;https://www.cdc.gov/parasites/scabies/epi.html&lt;/url&gt;&lt;/related-urls&gt;&lt;/urls&gt;&lt;/record&gt;&lt;/Cite&gt;&lt;/EndNote&gt;</w:instrText>
      </w:r>
      <w:r w:rsidRPr="00D02C64">
        <w:fldChar w:fldCharType="separate"/>
      </w:r>
      <w:r w:rsidRPr="00D02C64">
        <w:rPr>
          <w:noProof/>
        </w:rPr>
        <w:t>(Centers for Disease Control and Prevention, 2010)</w:t>
      </w:r>
      <w:r w:rsidRPr="00D02C64">
        <w:fldChar w:fldCharType="end"/>
      </w:r>
      <w:r w:rsidRPr="00D02C64">
        <w:t xml:space="preserve"> making it crucial that all bedding and clothes are washed, dried and/or sealed at the same time that treatment is applied </w:t>
      </w:r>
      <w:r w:rsidRPr="00D02C64">
        <w:fldChar w:fldCharType="begin"/>
      </w:r>
      <w:r w:rsidRPr="00D02C64">
        <w:instrText xml:space="preserve"> ADDIN EN.CITE &lt;EndNote&gt;&lt;Cite&gt;&lt;Author&gt;Health New Zealand&lt;/Author&gt;&lt;Year&gt;2024&lt;/Year&gt;&lt;RecNum&gt;324&lt;/RecNum&gt;&lt;DisplayText&gt;(DermNet, 2022; Health New Zealand, 2024f)&lt;/DisplayText&gt;&lt;record&gt;&lt;rec-number&gt;324&lt;/rec-number&gt;&lt;foreign-keys&gt;&lt;key app="EN" db-id="xtwwf9wd8zrwe7etp5xpxt2mwzvtz2es5ttr" timestamp="1708997803"&gt;324&lt;/key&gt;&lt;/foreign-keys&gt;&lt;ref-type name="Web Page"&gt;12&lt;/ref-type&gt;&lt;contributors&gt;&lt;authors&gt;&lt;author&gt;Health New Zealand,&lt;/author&gt;&lt;/authors&gt;&lt;/contributors&gt;&lt;titles&gt;&lt;title&gt;Te waihakihaki I Scabies&lt;/title&gt;&lt;/titles&gt;&lt;dates&gt;&lt;year&gt;2024&lt;/year&gt;&lt;/dates&gt;&lt;urls&gt;&lt;related-urls&gt;&lt;url&gt;https://info.health.nz/conditions-treatments/skin/scabies/#treating-scabies&lt;/url&gt;&lt;/related-urls&gt;&lt;/urls&gt;&lt;/record&gt;&lt;/Cite&gt;&lt;Cite&gt;&lt;Author&gt;DermNet&lt;/Author&gt;&lt;Year&gt;2022&lt;/Year&gt;&lt;RecNum&gt;341&lt;/RecNum&gt;&lt;record&gt;&lt;rec-number&gt;341&lt;/rec-number&gt;&lt;foreign-keys&gt;&lt;key app="EN" db-id="xtwwf9wd8zrwe7etp5xpxt2mwzvtz2es5ttr" timestamp="1710198427"&gt;341&lt;/key&gt;&lt;/foreign-keys&gt;&lt;ref-type name="Web Page"&gt;12&lt;/ref-type&gt;&lt;contributors&gt;&lt;authors&gt;&lt;author&gt;DermNet,&lt;/author&gt;&lt;/authors&gt;&lt;/contributors&gt;&lt;titles&gt;&lt;title&gt;Scabies&lt;/title&gt;&lt;/titles&gt;&lt;dates&gt;&lt;year&gt;2022&lt;/year&gt;&lt;/dates&gt;&lt;urls&gt;&lt;related-urls&gt;&lt;url&gt;https://dermnetnz.org/topics/scabies&lt;/url&gt;&lt;/related-urls&gt;&lt;/urls&gt;&lt;/record&gt;&lt;/Cite&gt;&lt;/EndNote&gt;</w:instrText>
      </w:r>
      <w:r w:rsidRPr="00D02C64">
        <w:fldChar w:fldCharType="separate"/>
      </w:r>
      <w:r w:rsidRPr="00D02C64">
        <w:rPr>
          <w:noProof/>
        </w:rPr>
        <w:t>(DermNet, 2022; Health New Zealand, 2024f)</w:t>
      </w:r>
      <w:r w:rsidRPr="00D02C64">
        <w:fldChar w:fldCharType="end"/>
      </w:r>
      <w:r w:rsidRPr="00D02C64">
        <w:t xml:space="preserve">. This recommendation assumes that people can access facilities to wash their personal belongings. Water poverty and material hardship in Aotearoa New Zealand can act as a barrier to families’ ability to effectively eradicate scabies within a household </w:t>
      </w:r>
      <w:r w:rsidRPr="00D02C64">
        <w:fldChar w:fldCharType="begin"/>
      </w:r>
      <w:r w:rsidRPr="00D02C64">
        <w:instrText xml:space="preserve"> ADDIN EN.CITE &lt;EndNote&gt;&lt;Cite&gt;&lt;Author&gt;Perry&lt;/Author&gt;&lt;Year&gt;2021&lt;/Year&gt;&lt;RecNum&gt;155&lt;/RecNum&gt;&lt;DisplayText&gt;(Perry, 2021)&lt;/DisplayText&gt;&lt;record&gt;&lt;rec-number&gt;155&lt;/rec-number&gt;&lt;foreign-keys&gt;&lt;key app="EN" db-id="xtwwf9wd8zrwe7etp5xpxt2mwzvtz2es5ttr" timestamp="1704832322"&gt;155&lt;/key&gt;&lt;/foreign-keys&gt;&lt;ref-type name="Web Page"&gt;12&lt;/ref-type&gt;&lt;contributors&gt;&lt;authors&gt;&lt;author&gt;Perry, Bryan&lt;/author&gt;&lt;/authors&gt;&lt;/contributors&gt;&lt;titles&gt;&lt;title&gt;Child Poverty in New Zealand: The demographics of child poverty, survey-based descriptions of life ‘below the line’including the use of child-specific indicators, and international comparisons-with discussion of some of the challenges in measuring child poverty and interpreting child poverty statistics&lt;/title&gt;&lt;secondary-title&gt;Wellington: Ministry of Social Development&lt;/secondary-title&gt;&lt;/titles&gt;&lt;periodical&gt;&lt;full-title&gt;Wellington: Ministry of Social Development&lt;/full-title&gt;&lt;/periodical&gt;&lt;dates&gt;&lt;year&gt;2021&lt;/year&gt;&lt;/dates&gt;&lt;urls&gt;&lt;related-urls&gt;&lt;url&gt;https://www.msd.govt.nz/documents/about-msd-and-our-work/publications-resources/research/child-poverty-in-nz/2022-child-poverty-report.pdf&lt;/url&gt;&lt;/related-urls&gt;&lt;/urls&gt;&lt;/record&gt;&lt;/Cite&gt;&lt;/EndNote&gt;</w:instrText>
      </w:r>
      <w:r w:rsidRPr="00D02C64">
        <w:fldChar w:fldCharType="separate"/>
      </w:r>
      <w:r w:rsidRPr="00D02C64">
        <w:rPr>
          <w:noProof/>
        </w:rPr>
        <w:t>(Perry, 2021)</w:t>
      </w:r>
      <w:r w:rsidRPr="00D02C64">
        <w:fldChar w:fldCharType="end"/>
      </w:r>
      <w:r w:rsidRPr="00D02C64">
        <w:t xml:space="preserve">. </w:t>
      </w:r>
    </w:p>
    <w:p w14:paraId="5CE38E8B" w14:textId="77777777" w:rsidR="00FC7499" w:rsidRDefault="00FC7499" w:rsidP="00FC7499">
      <w:pPr>
        <w:rPr>
          <w:rFonts w:eastAsiaTheme="majorEastAsia" w:cstheme="majorBidi"/>
          <w:i/>
          <w:iCs/>
        </w:rPr>
      </w:pPr>
    </w:p>
    <w:p w14:paraId="1B61F1DB" w14:textId="77777777" w:rsidR="00B655B9" w:rsidRDefault="00B655B9" w:rsidP="00B655B9"/>
    <w:p w14:paraId="259A2CE8" w14:textId="7837B5DF" w:rsidR="00FC7499" w:rsidRPr="00B655B9" w:rsidRDefault="00FC7499" w:rsidP="00FC7499">
      <w:pPr>
        <w:ind w:left="567" w:right="708"/>
        <w:rPr>
          <w:i/>
          <w:iCs/>
          <w:color w:val="0A6AB4"/>
        </w:rPr>
      </w:pPr>
      <w:r>
        <w:rPr>
          <w:i/>
          <w:iCs/>
          <w:noProof/>
          <w:color w:val="0A6AB4"/>
        </w:rPr>
        <mc:AlternateContent>
          <mc:Choice Requires="wps">
            <w:drawing>
              <wp:anchor distT="0" distB="0" distL="114300" distR="114300" simplePos="0" relativeHeight="251673600" behindDoc="0" locked="0" layoutInCell="1" allowOverlap="1" wp14:anchorId="389411DC" wp14:editId="6E0D5F2B">
                <wp:simplePos x="0" y="0"/>
                <wp:positionH relativeFrom="page">
                  <wp:posOffset>1515745</wp:posOffset>
                </wp:positionH>
                <wp:positionV relativeFrom="paragraph">
                  <wp:posOffset>-144145</wp:posOffset>
                </wp:positionV>
                <wp:extent cx="4637315" cy="1436915"/>
                <wp:effectExtent l="0" t="0" r="11430" b="11430"/>
                <wp:wrapNone/>
                <wp:docPr id="17" name="Rectangle 17" descr="Modifiable risk factor: Scabies"/>
                <wp:cNvGraphicFramePr/>
                <a:graphic xmlns:a="http://schemas.openxmlformats.org/drawingml/2006/main">
                  <a:graphicData uri="http://schemas.microsoft.com/office/word/2010/wordprocessingShape">
                    <wps:wsp>
                      <wps:cNvSpPr/>
                      <wps:spPr>
                        <a:xfrm>
                          <a:off x="0" y="0"/>
                          <a:ext cx="4637315" cy="1436915"/>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AA17" id="Rectangle 17" o:spid="_x0000_s1026" alt="Modifiable risk factor: Scabies" style="position:absolute;margin-left:119.35pt;margin-top:-11.35pt;width:365.15pt;height:113.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" filled="f" strokecolor="#0a6ab4" strokeweight=".25pt">
                <w10:wrap anchorx="page"/>
              </v:rect>
            </w:pict>
          </mc:Fallback>
        </mc:AlternateContent>
      </w:r>
      <w:r w:rsidRPr="00B655B9">
        <w:rPr>
          <w:i/>
          <w:iCs/>
          <w:color w:val="0A6AB4"/>
        </w:rPr>
        <w:t xml:space="preserve">Modifiable risk factor: </w:t>
      </w:r>
      <w:r w:rsidRPr="00FC7499">
        <w:rPr>
          <w:b/>
          <w:bCs/>
          <w:i/>
          <w:iCs/>
          <w:color w:val="0A6AB4"/>
        </w:rPr>
        <w:t>Scabies</w:t>
      </w:r>
    </w:p>
    <w:p w14:paraId="26B994F4" w14:textId="27B19927" w:rsidR="00FC7499" w:rsidRDefault="00FC7499" w:rsidP="00FC7499">
      <w:pPr>
        <w:spacing w:before="120"/>
        <w:ind w:left="567" w:right="708"/>
      </w:pPr>
      <w:r w:rsidRPr="00FC7499">
        <w:t>There is an opportunity to explore MDA for scabies as an option for treatment in areas with high scabies prevalence in Aotearoa New Zealand. Recognition and remediation of material conditions that may hinder abilities to effectively carry out treatment regimens (such as access to water) is essential.</w:t>
      </w:r>
    </w:p>
    <w:p w14:paraId="07299CC2" w14:textId="77777777" w:rsidR="00FC7499" w:rsidRDefault="00FC7499" w:rsidP="00FC7499">
      <w:pPr>
        <w:tabs>
          <w:tab w:val="left" w:pos="7513"/>
        </w:tabs>
      </w:pPr>
    </w:p>
    <w:p w14:paraId="59805149" w14:textId="77777777" w:rsidR="00B37414" w:rsidRDefault="00B37414" w:rsidP="00FC7499">
      <w:pPr>
        <w:pStyle w:val="Heading5"/>
        <w:sectPr w:rsidR="00B37414" w:rsidSect="006D4D91">
          <w:pgSz w:w="11907" w:h="16834" w:code="9"/>
          <w:pgMar w:top="1418" w:right="1701" w:bottom="1134" w:left="1843" w:header="284" w:footer="425" w:gutter="284"/>
          <w:cols w:space="720"/>
        </w:sectPr>
      </w:pPr>
    </w:p>
    <w:p w14:paraId="6B4671D4" w14:textId="3D7C02B3" w:rsidR="00FC7499" w:rsidRPr="00FC7499" w:rsidRDefault="00FC7499" w:rsidP="00B37414">
      <w:pPr>
        <w:pStyle w:val="Heading5"/>
        <w:spacing w:before="0"/>
      </w:pPr>
      <w:r w:rsidRPr="00FC7499">
        <w:lastRenderedPageBreak/>
        <w:t>Eczema management and treatment</w:t>
      </w:r>
    </w:p>
    <w:p w14:paraId="0889BC0B" w14:textId="08C0C166" w:rsidR="00FC7499" w:rsidRPr="00D02C64" w:rsidRDefault="00FC7499" w:rsidP="00FC7499">
      <w:r w:rsidRPr="00D02C64">
        <w:t xml:space="preserve">Eczema treatment is multifaceted and often product and time-intensive </w: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 </w:instrTex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EN.CITE.DATA </w:instrText>
      </w:r>
      <w:r w:rsidRPr="00D02C64">
        <w:fldChar w:fldCharType="end"/>
      </w:r>
      <w:r w:rsidRPr="00D02C64">
        <w:fldChar w:fldCharType="separate"/>
      </w:r>
      <w:r w:rsidRPr="00D02C64">
        <w:rPr>
          <w:noProof/>
        </w:rPr>
        <w:t>(Mooney et al., 2015)</w:t>
      </w:r>
      <w:r w:rsidRPr="00D02C64">
        <w:fldChar w:fldCharType="end"/>
      </w:r>
      <w:r w:rsidRPr="00D02C64">
        <w:t xml:space="preserve">. Eczema does not have a defined cause, but it can be triggered by environmental, psychological or genetic factors (Stanway, 2022). Comprehensive clinical assessments are necessary to understand triggers and to recognise and react to flare-ups or infections (Stanway, 2022). In their 2020 literature review of national clinical guidelines and expert opinions </w:t>
      </w:r>
      <w:r w:rsidRPr="00D02C64">
        <w:fldChar w:fldCharType="begin">
          <w:fldData xml:space="preserve">PEVuZE5vdGU+PENpdGU+PEF1dGhvcj5SYWRlbWFrZXI8L0F1dGhvcj48WWVhcj4yMDIwPC9ZZWFy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</w:fldData>
        </w:fldChar>
      </w:r>
      <w:r w:rsidRPr="00D02C64">
        <w:instrText xml:space="preserve"> ADDIN EN.CITE </w:instrText>
      </w:r>
      <w:r w:rsidRPr="00D02C64">
        <w:fldChar w:fldCharType="begin">
          <w:fldData xml:space="preserve">PEVuZE5vdGU+PENpdGU+PEF1dGhvcj5SYWRlbWFrZXI8L0F1dGhvcj48WWVhcj4yMDIwPC9ZZWFy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</w:fldData>
        </w:fldChar>
      </w:r>
      <w:r w:rsidRPr="00D02C64">
        <w:instrText xml:space="preserve"> ADDIN EN.CITE.DATA </w:instrText>
      </w:r>
      <w:r w:rsidRPr="00D02C64">
        <w:fldChar w:fldCharType="end"/>
      </w:r>
      <w:r w:rsidRPr="00D02C64">
        <w:fldChar w:fldCharType="separate"/>
      </w:r>
      <w:r w:rsidRPr="00D02C64">
        <w:rPr>
          <w:noProof/>
        </w:rPr>
        <w:t>(Rademaker et al., 2020)</w:t>
      </w:r>
      <w:r w:rsidRPr="00D02C64">
        <w:fldChar w:fldCharType="end"/>
      </w:r>
      <w:r w:rsidRPr="00D02C64">
        <w:t xml:space="preserve"> noted that specific, practical advice on the use of systemic therapies for patients with severe eczema was lacking. </w:t>
      </w:r>
    </w:p>
    <w:p w14:paraId="65C82DE9" w14:textId="77777777" w:rsidR="00FC7499" w:rsidRPr="00D02C64" w:rsidRDefault="00FC7499" w:rsidP="00FC7499"/>
    <w:p w14:paraId="26FFA65F" w14:textId="054B7EDD" w:rsidR="00FC7499" w:rsidRPr="00D02C64" w:rsidRDefault="00FC7499" w:rsidP="00FC7499">
      <w:r w:rsidRPr="00D02C64">
        <w:t xml:space="preserve">A core component of eczema therapy is management of inflammation with topical corticosteroids </w: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 </w:instrTex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EN.CITE.DATA </w:instrText>
      </w:r>
      <w:r w:rsidRPr="00D02C64">
        <w:fldChar w:fldCharType="end"/>
      </w:r>
      <w:r w:rsidRPr="00D02C64">
        <w:fldChar w:fldCharType="separate"/>
      </w:r>
      <w:r w:rsidRPr="00D02C64">
        <w:rPr>
          <w:noProof/>
        </w:rPr>
        <w:t>(Mooney et al., 2015)</w:t>
      </w:r>
      <w:r w:rsidRPr="00D02C64">
        <w:fldChar w:fldCharType="end"/>
      </w:r>
      <w:r w:rsidRPr="00D02C64">
        <w:t>. Despite this, topical corticosteroids</w:t>
      </w:r>
      <w:r w:rsidRPr="00D02C64" w:rsidDel="003E2270">
        <w:t xml:space="preserve"> </w:t>
      </w:r>
      <w:r w:rsidRPr="00D02C64">
        <w:t xml:space="preserve">can often be underutilised due to parental and individual concern about corticosteroids and their adverse effects </w: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 </w:instrTex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EN.CITE.DATA </w:instrText>
      </w:r>
      <w:r w:rsidRPr="00D02C64">
        <w:fldChar w:fldCharType="end"/>
      </w:r>
      <w:r w:rsidRPr="00D02C64">
        <w:fldChar w:fldCharType="separate"/>
      </w:r>
      <w:r w:rsidRPr="00D02C64">
        <w:rPr>
          <w:noProof/>
        </w:rPr>
        <w:t>(Mooney et al., 2015)</w:t>
      </w:r>
      <w:r w:rsidRPr="00D02C64">
        <w:fldChar w:fldCharType="end"/>
      </w:r>
      <w:r w:rsidRPr="00D02C64">
        <w:t>. The safety profile of topical corticosteroids</w:t>
      </w:r>
      <w:r w:rsidRPr="00D02C64" w:rsidDel="003E2270">
        <w:t xml:space="preserve"> </w:t>
      </w:r>
      <w:r w:rsidRPr="00D02C64">
        <w:t xml:space="preserve">is robust when used appropriately (one or two applications per day until active eczema is controlled) </w: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 </w:instrText>
      </w:r>
      <w:r w:rsidRPr="00D02C64">
        <w:fldChar w:fldCharType="begin">
          <w:fldData xml:space="preserve">PEVuZE5vdGU+PENpdGU+PEF1dGhvcj5Nb29uZXk8L0F1dGhvcj48WWVhcj4yMDE1PC9ZZWFyPjxS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</w:fldData>
        </w:fldChar>
      </w:r>
      <w:r w:rsidRPr="00D02C64">
        <w:instrText xml:space="preserve"> ADDIN EN.CITE.DATA </w:instrText>
      </w:r>
      <w:r w:rsidRPr="00D02C64">
        <w:fldChar w:fldCharType="end"/>
      </w:r>
      <w:r w:rsidRPr="00D02C64">
        <w:fldChar w:fldCharType="separate"/>
      </w:r>
      <w:r w:rsidRPr="00D02C64">
        <w:rPr>
          <w:noProof/>
        </w:rPr>
        <w:t>(Mooney et al., 2015)</w:t>
      </w:r>
      <w:r w:rsidRPr="00D02C64">
        <w:fldChar w:fldCharType="end"/>
      </w:r>
      <w:r w:rsidRPr="00D02C64">
        <w:t>.</w:t>
      </w:r>
      <w:r w:rsidR="008200C7">
        <w:t xml:space="preserve"> </w:t>
      </w:r>
      <w:r w:rsidRPr="00D02C64">
        <w:t xml:space="preserve">Alternative therapies are emerging as options for eczema management and therapy </w:t>
      </w:r>
      <w:r w:rsidRPr="00D02C64">
        <w:fldChar w:fldCharType="begin"/>
      </w:r>
      <w:r w:rsidRPr="00D02C64">
        <w:instrText xml:space="preserve"> ADDIN EN.CITE &lt;EndNote&gt;&lt;Cite&gt;&lt;Author&gt;Rademaker&lt;/Author&gt;&lt;Year&gt;2022&lt;/Year&gt;&lt;RecNum&gt;158&lt;/RecNum&gt;&lt;DisplayText&gt;(Rademaker et al., 2022)&lt;/DisplayText&gt;&lt;record&gt;&lt;rec-number&gt;158&lt;/rec-number&gt;&lt;foreign-keys&gt;&lt;key app="EN" db-id="xtwwf9wd8zrwe7etp5xpxt2mwzvtz2es5ttr" timestamp="1704832322"&gt;158&lt;/key&gt;&lt;/foreign-keys&gt;&lt;ref-type name="Journal Article"&gt;17&lt;/ref-type&gt;&lt;contributors&gt;&lt;authors&gt;&lt;author&gt;Rademaker, Marius&lt;/author&gt;&lt;author&gt;Davis, Tessa&lt;/author&gt;&lt;author&gt;Harris, Paul&lt;/author&gt;&lt;/authors&gt;&lt;/contributors&gt;&lt;titles&gt;&lt;title&gt;Mamaku (New Zealand black tree fern) extract as a potential treatment for atopic dermatitis&lt;/title&gt;&lt;secondary-title&gt;Australasian Journal of Dermatology&lt;/secondary-title&gt;&lt;short-title&gt;Mamaku (New Zealand black tree fern) extract as a potential treatment for atopic dermatitis&lt;/short-title&gt;&lt;/titles&gt;&lt;periodical&gt;&lt;full-title&gt;Australasian Journal of Dermatology&lt;/full-title&gt;&lt;/periodical&gt;&lt;pages&gt;408-409&lt;/pages&gt;&lt;volume&gt;63&lt;/volume&gt;&lt;number&gt;3&lt;/number&gt;&lt;section&gt;Rademaker, Marius. Waikato Clinical Campus, University of Auckland&amp;apos;s Faculty of Medical and Health Sciences, Hamilton, New Zealand. Davis, Tessa. Ora Innovation New Zealand Ltd, Hamilton, New Zealand. Harris, Paul. Ora Innovation New Zealand Ltd, Hamilton, New Zealand.&lt;/section&gt;&lt;keywords&gt;&lt;keyword&gt;Animals&lt;/keyword&gt;&lt;keyword&gt;Dermatitis, Atopic/dt [Drug Therapy]&lt;/keyword&gt;&lt;keyword&gt;*Dermatitis, Atopic&lt;/keyword&gt;&lt;keyword&gt;*Ferns&lt;/keyword&gt;&lt;keyword&gt;Humans&lt;/keyword&gt;&lt;keyword&gt;New Zealand&lt;/keyword&gt;&lt;keyword&gt;Plant Extracts/tu [Therapeutic Use]&lt;/keyword&gt;&lt;keyword&gt;Rabbits&lt;/keyword&gt;&lt;/keywords&gt;&lt;dates&gt;&lt;year&gt;2022&lt;/year&gt;&lt;/dates&gt;&lt;isbn&gt;1440-0960 0004-8380&lt;/isbn&gt;&lt;urls&gt;&lt;related-urls&gt;&lt;url&gt;http://ovidsp.ovid.com/ovidweb.cgi?T=JS&amp;amp;PAGE=reference&amp;amp;D=med22&amp;amp;NEWS=N&amp;amp;AN=35460569&lt;/url&gt;&lt;/related-urls&gt;&lt;/urls&gt;&lt;electronic-resource-num&gt;https://dx.doi.org/10.1111/ajd.13847&lt;/electronic-resource-num&gt;&lt;remote-database-name&gt;Ovid MEDLINE(R) &amp;lt;2022&amp;gt;&lt;/remote-database-name&gt;&lt;access-date&gt;20220423//&lt;/access-date&gt;&lt;/record&gt;&lt;/Cite&gt;&lt;/EndNote&gt;</w:instrText>
      </w:r>
      <w:r w:rsidRPr="00D02C64">
        <w:fldChar w:fldCharType="separate"/>
      </w:r>
      <w:r w:rsidRPr="00D02C64">
        <w:rPr>
          <w:noProof/>
        </w:rPr>
        <w:t>(Rademaker et al., 2022)</w:t>
      </w:r>
      <w:r w:rsidRPr="00D02C64">
        <w:fldChar w:fldCharType="end"/>
      </w:r>
      <w:r w:rsidRPr="00D02C64">
        <w:t>. These may be more acceptable for some people and provide options for clinicians to offer. In Aotearoa New Zealand one such alternative therapy is kānuka oil cream, developed from Indigenous knowledge and the healing systems of rongoā Māori. The cream was recently investigated in a randomised control trial and found to produce a statistically significant improvement in adult eczema (Shortt et al., 2022</w:t>
      </w:r>
      <w:r w:rsidRPr="00D02C64">
        <w:rPr>
          <w:i/>
          <w:iCs/>
        </w:rPr>
        <w:t xml:space="preserve">). </w:t>
      </w:r>
      <w:r w:rsidRPr="00D02C64">
        <w:t xml:space="preserve">Additionally, </w:t>
      </w:r>
      <w:r w:rsidRPr="00D02C64">
        <w:rPr>
          <w:lang w:eastAsia="en-NZ"/>
        </w:rPr>
        <w:t xml:space="preserve">an observational study has suggested that a mamaku (New Zealand black tree fern) extract may be another effective treatment option for a variety of inflammatory skin conditions including eczema </w:t>
      </w:r>
      <w:r w:rsidRPr="00D02C64">
        <w:rPr>
          <w:lang w:eastAsia="en-NZ"/>
        </w:rPr>
        <w:fldChar w:fldCharType="begin"/>
      </w:r>
      <w:r w:rsidRPr="00D02C64">
        <w:rPr>
          <w:lang w:eastAsia="en-NZ"/>
        </w:rPr>
        <w:instrText xml:space="preserve"> ADDIN EN.CITE &lt;EndNote&gt;&lt;Cite&gt;&lt;Author&gt;Rademaker&lt;/Author&gt;&lt;Year&gt;2022&lt;/Year&gt;&lt;RecNum&gt;158&lt;/RecNum&gt;&lt;DisplayText&gt;(Rademaker et al., 2022)&lt;/DisplayText&gt;&lt;record&gt;&lt;rec-number&gt;158&lt;/rec-number&gt;&lt;foreign-keys&gt;&lt;key app="EN" db-id="xtwwf9wd8zrwe7etp5xpxt2mwzvtz2es5ttr" timestamp="1704832322"&gt;158&lt;/key&gt;&lt;/foreign-keys&gt;&lt;ref-type name="Journal Article"&gt;17&lt;/ref-type&gt;&lt;contributors&gt;&lt;authors&gt;&lt;author&gt;Rademaker, Marius&lt;/author&gt;&lt;author&gt;Davis, Tessa&lt;/author&gt;&lt;author&gt;Harris, Paul&lt;/author&gt;&lt;/authors&gt;&lt;/contributors&gt;&lt;titles&gt;&lt;title&gt;Mamaku (New Zealand black tree fern) extract as a potential treatment for atopic dermatitis&lt;/title&gt;&lt;secondary-title&gt;Australasian Journal of Dermatology&lt;/secondary-title&gt;&lt;short-title&gt;Mamaku (New Zealand black tree fern) extract as a potential treatment for atopic dermatitis&lt;/short-title&gt;&lt;/titles&gt;&lt;periodical&gt;&lt;full-title&gt;Australasian Journal of Dermatology&lt;/full-title&gt;&lt;/periodical&gt;&lt;pages&gt;408-409&lt;/pages&gt;&lt;volume&gt;63&lt;/volume&gt;&lt;number&gt;3&lt;/number&gt;&lt;section&gt;Rademaker, Marius. Waikato Clinical Campus, University of Auckland&amp;apos;s Faculty of Medical and Health Sciences, Hamilton, New Zealand. Davis, Tessa. Ora Innovation New Zealand Ltd, Hamilton, New Zealand. Harris, Paul. Ora Innovation New Zealand Ltd, Hamilton, New Zealand.&lt;/section&gt;&lt;keywords&gt;&lt;keyword&gt;Animals&lt;/keyword&gt;&lt;keyword&gt;Dermatitis, Atopic/dt [Drug Therapy]&lt;/keyword&gt;&lt;keyword&gt;*Dermatitis, Atopic&lt;/keyword&gt;&lt;keyword&gt;*Ferns&lt;/keyword&gt;&lt;keyword&gt;Humans&lt;/keyword&gt;&lt;keyword&gt;New Zealand&lt;/keyword&gt;&lt;keyword&gt;Plant Extracts/tu [Therapeutic Use]&lt;/keyword&gt;&lt;keyword&gt;Rabbits&lt;/keyword&gt;&lt;/keywords&gt;&lt;dates&gt;&lt;year&gt;2022&lt;/year&gt;&lt;/dates&gt;&lt;isbn&gt;1440-0960 0004-8380&lt;/isbn&gt;&lt;urls&gt;&lt;related-urls&gt;&lt;url&gt;http://ovidsp.ovid.com/ovidweb.cgi?T=JS&amp;amp;PAGE=reference&amp;amp;D=med22&amp;amp;NEWS=N&amp;amp;AN=35460569&lt;/url&gt;&lt;/related-urls&gt;&lt;/urls&gt;&lt;electronic-resource-num&gt;https://dx.doi.org/10.1111/ajd.13847&lt;/electronic-resource-num&gt;&lt;remote-database-name&gt;Ovid MEDLINE(R) &amp;lt;2022&amp;gt;&lt;/remote-database-name&gt;&lt;access-date&gt;20220423//&lt;/access-date&gt;&lt;/record&gt;&lt;/Cite&gt;&lt;/EndNote&gt;</w:instrText>
      </w:r>
      <w:r w:rsidRPr="00D02C64">
        <w:rPr>
          <w:lang w:eastAsia="en-NZ"/>
        </w:rPr>
        <w:fldChar w:fldCharType="separate"/>
      </w:r>
      <w:r w:rsidRPr="00D02C64">
        <w:rPr>
          <w:noProof/>
          <w:lang w:eastAsia="en-NZ"/>
        </w:rPr>
        <w:t>(Rademaker et al., 2022)</w:t>
      </w:r>
      <w:r w:rsidRPr="00D02C64">
        <w:rPr>
          <w:lang w:eastAsia="en-NZ"/>
        </w:rPr>
        <w:fldChar w:fldCharType="end"/>
      </w:r>
      <w:r w:rsidRPr="00D02C64">
        <w:rPr>
          <w:lang w:eastAsia="en-NZ"/>
        </w:rPr>
        <w:t xml:space="preserve">. This therapy has long been used in rongoā Māori for rejuvenating, cooling and hydrating the skin, and was found by 30 participants to be favourable to previous eczema therapy options </w:t>
      </w:r>
      <w:r w:rsidRPr="00D02C64">
        <w:rPr>
          <w:lang w:eastAsia="en-NZ"/>
        </w:rPr>
        <w:fldChar w:fldCharType="begin"/>
      </w:r>
      <w:r w:rsidRPr="00D02C64">
        <w:rPr>
          <w:lang w:eastAsia="en-NZ"/>
        </w:rPr>
        <w:instrText xml:space="preserve"> ADDIN EN.CITE &lt;EndNote&gt;&lt;Cite&gt;&lt;Author&gt;Rademaker&lt;/Author&gt;&lt;Year&gt;2022&lt;/Year&gt;&lt;RecNum&gt;158&lt;/RecNum&gt;&lt;DisplayText&gt;(Rademaker et al., 2022)&lt;/DisplayText&gt;&lt;record&gt;&lt;rec-number&gt;158&lt;/rec-number&gt;&lt;foreign-keys&gt;&lt;key app="EN" db-id="xtwwf9wd8zrwe7etp5xpxt2mwzvtz2es5ttr" timestamp="1704832322"&gt;158&lt;/key&gt;&lt;/foreign-keys&gt;&lt;ref-type name="Journal Article"&gt;17&lt;/ref-type&gt;&lt;contributors&gt;&lt;authors&gt;&lt;author&gt;Rademaker, Marius&lt;/author&gt;&lt;author&gt;Davis, Tessa&lt;/author&gt;&lt;author&gt;Harris, Paul&lt;/author&gt;&lt;/authors&gt;&lt;/contributors&gt;&lt;titles&gt;&lt;title&gt;Mamaku (New Zealand black tree fern) extract as a potential treatment for atopic dermatitis&lt;/title&gt;&lt;secondary-title&gt;Australasian Journal of Dermatology&lt;/secondary-title&gt;&lt;short-title&gt;Mamaku (New Zealand black tree fern) extract as a potential treatment for atopic dermatitis&lt;/short-title&gt;&lt;/titles&gt;&lt;periodical&gt;&lt;full-title&gt;Australasian Journal of Dermatology&lt;/full-title&gt;&lt;/periodical&gt;&lt;pages&gt;408-409&lt;/pages&gt;&lt;volume&gt;63&lt;/volume&gt;&lt;number&gt;3&lt;/number&gt;&lt;section&gt;Rademaker, Marius. Waikato Clinical Campus, University of Auckland&amp;apos;s Faculty of Medical and Health Sciences, Hamilton, New Zealand. Davis, Tessa. Ora Innovation New Zealand Ltd, Hamilton, New Zealand. Harris, Paul. Ora Innovation New Zealand Ltd, Hamilton, New Zealand.&lt;/section&gt;&lt;keywords&gt;&lt;keyword&gt;Animals&lt;/keyword&gt;&lt;keyword&gt;Dermatitis, Atopic/dt [Drug Therapy]&lt;/keyword&gt;&lt;keyword&gt;*Dermatitis, Atopic&lt;/keyword&gt;&lt;keyword&gt;*Ferns&lt;/keyword&gt;&lt;keyword&gt;Humans&lt;/keyword&gt;&lt;keyword&gt;New Zealand&lt;/keyword&gt;&lt;keyword&gt;Plant Extracts/tu [Therapeutic Use]&lt;/keyword&gt;&lt;keyword&gt;Rabbits&lt;/keyword&gt;&lt;/keywords&gt;&lt;dates&gt;&lt;year&gt;2022&lt;/year&gt;&lt;/dates&gt;&lt;isbn&gt;1440-0960 0004-8380&lt;/isbn&gt;&lt;urls&gt;&lt;related-urls&gt;&lt;url&gt;http://ovidsp.ovid.com/ovidweb.cgi?T=JS&amp;amp;PAGE=reference&amp;amp;D=med22&amp;amp;NEWS=N&amp;amp;AN=35460569&lt;/url&gt;&lt;/related-urls&gt;&lt;/urls&gt;&lt;electronic-resource-num&gt;https://dx.doi.org/10.1111/ajd.13847&lt;/electronic-resource-num&gt;&lt;remote-database-name&gt;Ovid MEDLINE(R) &amp;lt;2022&amp;gt;&lt;/remote-database-name&gt;&lt;access-date&gt;20220423//&lt;/access-date&gt;&lt;/record&gt;&lt;/Cite&gt;&lt;/EndNote&gt;</w:instrText>
      </w:r>
      <w:r w:rsidRPr="00D02C64">
        <w:rPr>
          <w:lang w:eastAsia="en-NZ"/>
        </w:rPr>
        <w:fldChar w:fldCharType="separate"/>
      </w:r>
      <w:r w:rsidRPr="00D02C64">
        <w:rPr>
          <w:noProof/>
          <w:lang w:eastAsia="en-NZ"/>
        </w:rPr>
        <w:t>(Rademaker et al., 2022)</w:t>
      </w:r>
      <w:r w:rsidRPr="00D02C64">
        <w:rPr>
          <w:lang w:eastAsia="en-NZ"/>
        </w:rPr>
        <w:fldChar w:fldCharType="end"/>
      </w:r>
      <w:r w:rsidRPr="00D02C64">
        <w:rPr>
          <w:lang w:eastAsia="en-NZ"/>
        </w:rPr>
        <w:t xml:space="preserve">. </w:t>
      </w:r>
    </w:p>
    <w:p w14:paraId="5A1282EA" w14:textId="77777777" w:rsidR="00FC7499" w:rsidRDefault="00FC7499" w:rsidP="00FC7499"/>
    <w:p w14:paraId="799BDBA6" w14:textId="7AE174E6" w:rsidR="00FC7499" w:rsidRDefault="00FC7499" w:rsidP="00FC7499">
      <w:r>
        <w:rPr>
          <w:i/>
          <w:iCs/>
          <w:noProof/>
          <w:color w:val="0A6AB4"/>
        </w:rPr>
        <mc:AlternateContent>
          <mc:Choice Requires="wps">
            <w:drawing>
              <wp:anchor distT="0" distB="0" distL="114300" distR="114300" simplePos="0" relativeHeight="251675648" behindDoc="0" locked="0" layoutInCell="1" allowOverlap="1" wp14:anchorId="3A7A081E" wp14:editId="47AB5B9C">
                <wp:simplePos x="0" y="0"/>
                <wp:positionH relativeFrom="page">
                  <wp:posOffset>1264920</wp:posOffset>
                </wp:positionH>
                <wp:positionV relativeFrom="paragraph">
                  <wp:posOffset>33655</wp:posOffset>
                </wp:positionV>
                <wp:extent cx="4637315" cy="1752600"/>
                <wp:effectExtent l="0" t="0" r="11430" b="19050"/>
                <wp:wrapNone/>
                <wp:docPr id="19" name="Rectangle 19" descr="Modifiable risk factor: Eczema"/>
                <wp:cNvGraphicFramePr/>
                <a:graphic xmlns:a="http://schemas.openxmlformats.org/drawingml/2006/main">
                  <a:graphicData uri="http://schemas.microsoft.com/office/word/2010/wordprocessingShape">
                    <wps:wsp>
                      <wps:cNvSpPr/>
                      <wps:spPr>
                        <a:xfrm>
                          <a:off x="0" y="0"/>
                          <a:ext cx="4637315" cy="1752600"/>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6F51" id="Rectangle 19" o:spid="_x0000_s1026" alt="Modifiable risk factor: Eczema" style="position:absolute;margin-left:99.6pt;margin-top:2.65pt;width:365.15pt;height:1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" filled="f" strokecolor="#0a6ab4" strokeweight=".25pt">
                <w10:wrap anchorx="page"/>
              </v:rect>
            </w:pict>
          </mc:Fallback>
        </mc:AlternateContent>
      </w:r>
    </w:p>
    <w:p w14:paraId="5DF68FBF" w14:textId="1F128DF6" w:rsidR="00FC7499" w:rsidRPr="00B655B9" w:rsidRDefault="00FC7499" w:rsidP="00FC7499">
      <w:pPr>
        <w:ind w:left="567" w:right="708"/>
        <w:rPr>
          <w:i/>
          <w:iCs/>
          <w:color w:val="0A6AB4"/>
        </w:rPr>
      </w:pPr>
      <w:r w:rsidRPr="00B655B9">
        <w:rPr>
          <w:i/>
          <w:iCs/>
          <w:color w:val="0A6AB4"/>
        </w:rPr>
        <w:t xml:space="preserve">Modifiable risk factor: </w:t>
      </w:r>
      <w:r w:rsidRPr="00FC7499">
        <w:rPr>
          <w:b/>
          <w:bCs/>
          <w:i/>
          <w:iCs/>
          <w:color w:val="0A6AB4"/>
        </w:rPr>
        <w:t>Eczema</w:t>
      </w:r>
    </w:p>
    <w:p w14:paraId="56F56DCC" w14:textId="4861D7A4" w:rsidR="00FC7499" w:rsidRDefault="00FC7499" w:rsidP="00FC7499">
      <w:pPr>
        <w:spacing w:before="120"/>
        <w:ind w:left="567" w:right="708"/>
      </w:pPr>
      <w:r w:rsidRPr="00FC7499">
        <w:t>To increase community surveillance of GAS, clinical guidance and training for the diagnosis and management of infected eczema needs to cover when to test for GAS, with attention to repeated infections, priming for diseases such as RHD and transmission risks. Adherence to a treatment regime may require substantial support and a range of acceptable options for medical management and prevention of flare-ups and repeat infections.</w:t>
      </w:r>
    </w:p>
    <w:p w14:paraId="20821C07" w14:textId="77777777" w:rsidR="00FC7499" w:rsidRDefault="00FC7499" w:rsidP="00FC7499">
      <w:pPr>
        <w:tabs>
          <w:tab w:val="left" w:pos="7513"/>
        </w:tabs>
      </w:pPr>
    </w:p>
    <w:p w14:paraId="5634E4B9" w14:textId="77777777" w:rsidR="00805AEA" w:rsidRPr="00CA2A4E" w:rsidRDefault="00805AEA" w:rsidP="00CA2A4E">
      <w:pPr>
        <w:pStyle w:val="Heading4"/>
      </w:pPr>
      <w:r w:rsidRPr="00CA2A4E">
        <w:t>Strep A vaccine development as primary prevention of iGAS</w:t>
      </w:r>
    </w:p>
    <w:p w14:paraId="46376027" w14:textId="77777777" w:rsidR="00805AEA" w:rsidRPr="00D02C64" w:rsidRDefault="00805AEA" w:rsidP="00CA2A4E">
      <w:pPr>
        <w:rPr>
          <w:szCs w:val="21"/>
        </w:rPr>
      </w:pPr>
      <w:r w:rsidRPr="00D02C64">
        <w:rPr>
          <w:rStyle w:val="SubtleEmphasis"/>
          <w:rFonts w:cs="Segoe UI"/>
          <w:i w:val="0"/>
          <w:iCs w:val="0"/>
          <w:color w:val="auto"/>
          <w:szCs w:val="21"/>
        </w:rPr>
        <w:t xml:space="preserve">In 2021, the New Zealand Government announced a $10 million investment in development of a vaccine to prevent GAS-related diseases and commissioned University of Auckland for a four-year project accordingly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&lt;EndNote&gt;&lt;Cite&gt;&lt;Author&gt;The New Zealand Government&lt;/Author&gt;&lt;Year&gt;2021&lt;/Year&gt;&lt;RecNum&gt;200&lt;/RecNum&gt;&lt;DisplayText&gt;(The New Zealand Government, 2021)&lt;/DisplayText&gt;&lt;record&gt;&lt;rec-number&gt;200&lt;/rec-number&gt;&lt;foreign-keys&gt;&lt;key app="EN" db-id="xtwwf9wd8zrwe7etp5xpxt2mwzvtz2es5ttr" timestamp="1704849185"&gt;200&lt;/key&gt;&lt;/foreign-keys&gt;&lt;ref-type name="Press Release"&gt;63&lt;/ref-type&gt;&lt;contributors&gt;&lt;authors&gt;&lt;author&gt;The New Zealand Government,&lt;/author&gt;&lt;/authors&gt;&lt;/contributors&gt;&lt;titles&gt;&lt;title&gt;Funding for vaccine development to help prevent rheumatic fever&lt;/title&gt;&lt;/titles&gt;&lt;dates&gt;&lt;year&gt;2021&lt;/year&gt;&lt;/dates&gt;&lt;urls&gt;&lt;related-urls&gt;&lt;url&gt;https://www.beehive.govt.nz/release/funding-vaccine-development-help-prevent-rheumatic-fever&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(The New Zealand Government, 2021)</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w:t>
      </w:r>
      <w:r w:rsidRPr="00D02C64">
        <w:rPr>
          <w:szCs w:val="21"/>
        </w:rPr>
        <w:t>The objectives of the research include:</w:t>
      </w:r>
    </w:p>
    <w:p w14:paraId="557094EE" w14:textId="77777777" w:rsidR="00805AEA" w:rsidRPr="00D02C64" w:rsidRDefault="00805AEA" w:rsidP="00CA2A4E">
      <w:pPr>
        <w:pStyle w:val="Bullet"/>
        <w:rPr>
          <w:szCs w:val="21"/>
        </w:rPr>
      </w:pPr>
      <w:r w:rsidRPr="00D02C64">
        <w:rPr>
          <w:szCs w:val="21"/>
        </w:rPr>
        <w:t>laying the foundation for and contributing to the development of a strep A vaccine</w:t>
      </w:r>
    </w:p>
    <w:p w14:paraId="5B0E435A" w14:textId="77777777" w:rsidR="00805AEA" w:rsidRPr="00D02C64" w:rsidRDefault="00805AEA" w:rsidP="00CA2A4E">
      <w:pPr>
        <w:pStyle w:val="Bullet"/>
        <w:rPr>
          <w:szCs w:val="21"/>
        </w:rPr>
      </w:pPr>
      <w:r w:rsidRPr="00D02C64">
        <w:rPr>
          <w:szCs w:val="21"/>
        </w:rPr>
        <w:t>growing strategic trans-Tasman partnerships in vaccine development and innovation</w:t>
      </w:r>
    </w:p>
    <w:p w14:paraId="4D3ACC2E" w14:textId="77777777" w:rsidR="00805AEA" w:rsidRPr="00D02C64" w:rsidRDefault="00805AEA" w:rsidP="00CA2A4E">
      <w:pPr>
        <w:pStyle w:val="Bullet"/>
        <w:rPr>
          <w:szCs w:val="21"/>
        </w:rPr>
      </w:pPr>
      <w:r w:rsidRPr="00D02C64">
        <w:rPr>
          <w:szCs w:val="21"/>
        </w:rPr>
        <w:lastRenderedPageBreak/>
        <w:t>to improve the health and wellbeing of Indigenous populations</w:t>
      </w:r>
    </w:p>
    <w:p w14:paraId="63B7DD8C" w14:textId="77777777" w:rsidR="00805AEA" w:rsidRPr="00D02C64" w:rsidRDefault="00805AEA" w:rsidP="00CA2A4E">
      <w:pPr>
        <w:pStyle w:val="Bullet"/>
        <w:rPr>
          <w:szCs w:val="21"/>
        </w:rPr>
      </w:pPr>
      <w:r w:rsidRPr="00D02C64">
        <w:rPr>
          <w:szCs w:val="21"/>
        </w:rPr>
        <w:t>Building capability and capacity in vaccine development with M</w:t>
      </w:r>
      <w:r w:rsidRPr="00D02C64">
        <w:rPr>
          <w:rFonts w:hint="eastAsia"/>
          <w:szCs w:val="21"/>
        </w:rPr>
        <w:t>ā</w:t>
      </w:r>
      <w:r w:rsidRPr="00D02C64">
        <w:rPr>
          <w:szCs w:val="21"/>
        </w:rPr>
        <w:t>ori and Pacific communities, who sit at the heart of this research</w:t>
      </w:r>
    </w:p>
    <w:p w14:paraId="1FBB1FB9" w14:textId="610C7AD0" w:rsidR="00805AEA" w:rsidRPr="00D02C64" w:rsidRDefault="00805AEA" w:rsidP="00CA2A4E">
      <w:pPr>
        <w:pStyle w:val="Bullet"/>
      </w:pPr>
      <w:r w:rsidRPr="00D02C64">
        <w:t>strengthening community engagement by viewing vaccine development issues holistically and embedding M</w:t>
      </w:r>
      <w:r w:rsidRPr="00D02C64">
        <w:rPr>
          <w:rFonts w:hint="eastAsia"/>
        </w:rPr>
        <w:t>ā</w:t>
      </w:r>
      <w:r w:rsidRPr="00D02C64">
        <w:t xml:space="preserve">ori and Pacific partnerships in every aspect of this work </w:t>
      </w:r>
      <w:r w:rsidRPr="00D02C64">
        <w:fldChar w:fldCharType="begin"/>
      </w:r>
      <w:r w:rsidRPr="00D02C64">
        <w:instrText xml:space="preserve"> ADDIN EN.CITE &lt;EndNote&gt;&lt;Cite&gt;&lt;Author&gt;Rapua te mea ngaro ka tau&lt;/Author&gt;&lt;Year&gt;2023&lt;/Year&gt;&lt;RecNum&gt;201&lt;/RecNum&gt;&lt;DisplayText&gt;(Rapua te mea ngaro ka tau, 2023)&lt;/DisplayText&gt;&lt;record&gt;&lt;rec-number&gt;201&lt;/rec-number&gt;&lt;foreign-keys&gt;&lt;key app="EN" db-id="xtwwf9wd8zrwe7etp5xpxt2mwzvtz2es5ttr" timestamp="1704849185"&gt;201&lt;/key&gt;&lt;/foreign-keys&gt;&lt;ref-type name="Report"&gt;27&lt;/ref-type&gt;&lt;contributors&gt;&lt;authors&gt;&lt;author&gt;Rapua te mea ngaro ka tau, &lt;/author&gt;&lt;/authors&gt;&lt;tertiary-authors&gt;&lt;author&gt;Auckland University,&lt;/author&gt;&lt;/tertiary-authors&gt;&lt;/contributors&gt;&lt;titles&gt;&lt;title&gt;Facilitating Strep A vaccine development for Aotearoa, NZ. Summary report #7&lt;/title&gt;&lt;/titles&gt;&lt;dates&gt;&lt;year&gt;2023&lt;/year&gt;&lt;/dates&gt;&lt;urls&gt;&lt;related-urls&gt;&lt;url&gt;Unpublished work&lt;/url&gt;&lt;/related-urls&gt;&lt;/urls&gt;&lt;/record&gt;&lt;/Cite&gt;&lt;/EndNote&gt;</w:instrText>
      </w:r>
      <w:r w:rsidRPr="00D02C64">
        <w:fldChar w:fldCharType="separate"/>
      </w:r>
      <w:r w:rsidRPr="00D02C64">
        <w:rPr>
          <w:noProof/>
        </w:rPr>
        <w:t>(Rapua te mea ngaro ka tau, 2023)</w:t>
      </w:r>
      <w:r w:rsidRPr="00D02C64">
        <w:fldChar w:fldCharType="end"/>
      </w:r>
      <w:r w:rsidRPr="00D02C64">
        <w:t>.</w:t>
      </w:r>
    </w:p>
    <w:p w14:paraId="36D05FCB" w14:textId="27978B80" w:rsidR="00CA2A4E" w:rsidRPr="00D02C64" w:rsidRDefault="00CA2A4E" w:rsidP="00CA2A4E"/>
    <w:p w14:paraId="7BCF7F65" w14:textId="3D536717" w:rsidR="00CA2A4E" w:rsidRPr="00D02C64" w:rsidRDefault="00CA2A4E" w:rsidP="00CA2A4E">
      <w:r w:rsidRPr="00D02C64">
        <w:t xml:space="preserve">The Government had prioritised this project due to the ongoing national inequities of GAS health burdens, the economic costs of GAS disease in Aotearoa New Zealand (estimated at almost $30 million per annum) and the opportunity of a renewed collaboration with the Australian Government as part of the Coalition to Advance New Vaccines for Group A Streptococcus (CANVAS) </w:t>
      </w:r>
      <w:r w:rsidRPr="00D02C64">
        <w:fldChar w:fldCharType="begin">
          <w:fldData xml:space="preserve">PEVuZE5vdGU+PENpdGU+PEF1dGhvcj5DYW5ub248L0F1dGhvcj48WWVhcj4yMDE2PC9ZZWFyPjxS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</w:fldData>
        </w:fldChar>
      </w:r>
      <w:r w:rsidRPr="00D02C64">
        <w:instrText xml:space="preserve"> ADDIN EN.CITE </w:instrText>
      </w:r>
      <w:r w:rsidRPr="00D02C64">
        <w:fldChar w:fldCharType="begin">
          <w:fldData xml:space="preserve">PEVuZE5vdGU+PENpdGU+PEF1dGhvcj5DYW5ub248L0F1dGhvcj48WWVhcj4yMDE2PC9ZZWFyPjxS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</w:fldData>
        </w:fldChar>
      </w:r>
      <w:r w:rsidRPr="00D02C64">
        <w:instrText xml:space="preserve"> ADDIN EN.CITE.DATA </w:instrText>
      </w:r>
      <w:r w:rsidRPr="00D02C64">
        <w:fldChar w:fldCharType="end"/>
      </w:r>
      <w:r w:rsidRPr="00D02C64">
        <w:fldChar w:fldCharType="separate"/>
      </w:r>
      <w:r w:rsidRPr="00D02C64">
        <w:t>(Cannon et al., 2016)</w:t>
      </w:r>
      <w:r w:rsidRPr="00D02C64">
        <w:fldChar w:fldCharType="end"/>
      </w:r>
      <w:r w:rsidRPr="00D02C64">
        <w:t>.</w:t>
      </w:r>
      <w:r w:rsidRPr="00D02C64">
        <w:rPr>
          <w:rStyle w:val="SubtleEmphasis"/>
          <w:rFonts w:cs="Segoe UI"/>
          <w:i w:val="0"/>
          <w:iCs w:val="0"/>
          <w:color w:val="auto"/>
          <w:sz w:val="20"/>
        </w:rPr>
        <w:t xml:space="preserve"> </w:t>
      </w:r>
      <w:r w:rsidRPr="00D02C64">
        <w:t>The three main objectives of the CANVAS programme are:</w:t>
      </w:r>
    </w:p>
    <w:p w14:paraId="2DA63077" w14:textId="77777777" w:rsidR="00805AEA" w:rsidRPr="00D02C64" w:rsidRDefault="00805AEA" w:rsidP="00CA2A4E">
      <w:pPr>
        <w:pStyle w:val="Bullet"/>
      </w:pPr>
      <w:r w:rsidRPr="00D02C64">
        <w:t>obtaining a selection of the most common GAS strains</w:t>
      </w:r>
    </w:p>
    <w:p w14:paraId="5B9E1D92" w14:textId="77777777" w:rsidR="00805AEA" w:rsidRPr="00D02C64" w:rsidRDefault="00805AEA" w:rsidP="00CA2A4E">
      <w:pPr>
        <w:pStyle w:val="Bullet"/>
      </w:pPr>
      <w:r w:rsidRPr="00D02C64">
        <w:t>testing potential vaccines against these strains</w:t>
      </w:r>
    </w:p>
    <w:p w14:paraId="5BE149CC" w14:textId="77777777" w:rsidR="00805AEA" w:rsidRPr="00D02C64" w:rsidRDefault="00805AEA" w:rsidP="00CA2A4E">
      <w:pPr>
        <w:pStyle w:val="Bullet"/>
        <w:rPr>
          <w:rStyle w:val="SubtleEmphasis"/>
          <w:rFonts w:cs="Segoe UI"/>
          <w:i w:val="0"/>
          <w:iCs w:val="0"/>
          <w:color w:val="auto"/>
          <w:sz w:val="20"/>
        </w:rPr>
      </w:pPr>
      <w:r w:rsidRPr="00D02C64">
        <w:t xml:space="preserve">undertaking an economic analysis to evaluate if vaccination is cost-effective </w:t>
      </w:r>
      <w:r w:rsidRPr="00D02C64">
        <w:fldChar w:fldCharType="begin"/>
      </w:r>
      <w:r w:rsidRPr="00D02C64">
        <w:instrText xml:space="preserve"> ADDIN EN.CITE &lt;EndNote&gt;&lt;Cite&gt;&lt;Author&gt;Telethon Kids Institute&lt;/Author&gt;&lt;Year&gt;2024&lt;/Year&gt;&lt;RecNum&gt;342&lt;/RecNum&gt;&lt;DisplayText&gt;(Telethon Kids Institute, 2024)&lt;/DisplayText&gt;&lt;record&gt;&lt;rec-number&gt;342&lt;/rec-number&gt;&lt;foreign-keys&gt;&lt;key app="EN" db-id="xtwwf9wd8zrwe7etp5xpxt2mwzvtz2es5ttr" timestamp="1710464559"&gt;342&lt;/key&gt;&lt;/foreign-keys&gt;&lt;ref-type name="Web Page"&gt;12&lt;/ref-type&gt;&lt;contributors&gt;&lt;authors&gt;&lt;author&gt;Telethon Kids Institute, &lt;/author&gt;&lt;/authors&gt;&lt;/contributors&gt;&lt;titles&gt;&lt;title&gt;Coalition to Advance Vaccines Against Group A Streptococcus (CANVAS): A Trans-Tasman Initiative Against Rheumatic Fever&lt;/title&gt;&lt;/titles&gt;&lt;dates&gt;&lt;year&gt;2024&lt;/year&gt;&lt;/dates&gt;&lt;urls&gt;&lt;related-urls&gt;&lt;url&gt;https://www.telethonkids.org.au/projects/canvas-a-trans-tasman-initiative/#:~:text=CANVAS%20is%20a%20commitment%20by,could%20proceed%20to%20clinical%20trials.&lt;/url&gt;&lt;/related-urls&gt;&lt;/urls&gt;&lt;/record&gt;&lt;/Cite&gt;&lt;/EndNote&gt;</w:instrText>
      </w:r>
      <w:r w:rsidRPr="00D02C64">
        <w:fldChar w:fldCharType="separate"/>
      </w:r>
      <w:r w:rsidRPr="00D02C64">
        <w:rPr>
          <w:noProof/>
        </w:rPr>
        <w:t>(Telethon Kids Institute, 2024)</w:t>
      </w:r>
      <w:r w:rsidRPr="00D02C64">
        <w:fldChar w:fldCharType="end"/>
      </w:r>
      <w:r w:rsidRPr="00D02C64">
        <w:t>.</w:t>
      </w:r>
    </w:p>
    <w:p w14:paraId="6CD8F631" w14:textId="77777777" w:rsidR="00805AEA" w:rsidRPr="00D02C64" w:rsidRDefault="00805AEA" w:rsidP="00805AEA">
      <w:pPr>
        <w:spacing w:line="276" w:lineRule="auto"/>
        <w:rPr>
          <w:rStyle w:val="SubtleEmphasis"/>
          <w:rFonts w:cs="Segoe UI"/>
          <w:i w:val="0"/>
          <w:iCs w:val="0"/>
          <w:color w:val="auto"/>
          <w:szCs w:val="21"/>
        </w:rPr>
      </w:pPr>
    </w:p>
    <w:p w14:paraId="5A69A2E5" w14:textId="5D5841EF" w:rsidR="00805AEA" w:rsidRPr="00D02C64" w:rsidRDefault="00805AEA" w:rsidP="00CA2A4E">
      <w:pPr>
        <w:rPr>
          <w:rStyle w:val="SubtleEmphasis"/>
          <w:rFonts w:cs="Segoe UI"/>
          <w:i w:val="0"/>
          <w:iCs w:val="0"/>
          <w:color w:val="auto"/>
          <w:szCs w:val="21"/>
        </w:rPr>
      </w:pPr>
      <w:r w:rsidRPr="00D02C64">
        <w:rPr>
          <w:rStyle w:val="SubtleEmphasis"/>
          <w:rFonts w:cs="Segoe UI"/>
          <w:i w:val="0"/>
          <w:iCs w:val="0"/>
          <w:color w:val="auto"/>
          <w:szCs w:val="21"/>
        </w:rPr>
        <w:t xml:space="preserve">While a GAS vaccine represents an opportunity to reduce the likelihood of GAS infections within Aotearoa New Zealand, it is only one primary prevention approach. A GAS vaccination would need to be complemented by additional clinical and socio-cultural interventions to address broader determinants of health that create risk factors for GAS and iGAS </w:t>
      </w:r>
      <w:r w:rsidRPr="00D02C64">
        <w:rPr>
          <w:rStyle w:val="SubtleEmphasis"/>
          <w:rFonts w:cs="Segoe UI"/>
          <w:i w:val="0"/>
          <w:iCs w:val="0"/>
          <w:color w:val="auto"/>
          <w:szCs w:val="21"/>
        </w:rPr>
        <w:fldChar w:fldCharType="begin">
          <w:fldData xml:space="preserve">PEVuZE5vdGU+PENpdGU+PEF1dGhvcj5CYWtlcjwvQXV0aG9yPjxZZWFyPjIwMTk8L1llYXI+PFJl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=
</w:fldData>
        </w:fldChar>
      </w:r>
      <w:r w:rsidRPr="00D02C64">
        <w:rPr>
          <w:rStyle w:val="SubtleEmphasis"/>
          <w:rFonts w:cs="Segoe UI"/>
          <w:i w:val="0"/>
          <w:iCs w:val="0"/>
          <w:color w:val="auto"/>
          <w:szCs w:val="21"/>
        </w:rPr>
        <w:instrText xml:space="preserve"> ADDIN EN.CITE </w:instrText>
      </w:r>
      <w:r w:rsidRPr="00D02C64">
        <w:rPr>
          <w:rStyle w:val="SubtleEmphasis"/>
          <w:rFonts w:cs="Segoe UI"/>
          <w:i w:val="0"/>
          <w:iCs w:val="0"/>
          <w:color w:val="auto"/>
          <w:szCs w:val="21"/>
        </w:rPr>
        <w:fldChar w:fldCharType="begin">
          <w:fldData xml:space="preserve">PEVuZE5vdGU+PENpdGU+PEF1dGhvcj5CYWtlcjwvQXV0aG9yPjxZZWFyPjIwMTk8L1llYXI+PFJl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=
</w:fldData>
        </w:fldChar>
      </w:r>
      <w:r w:rsidRPr="00D02C64">
        <w:rPr>
          <w:rStyle w:val="SubtleEmphasis"/>
          <w:rFonts w:cs="Segoe UI"/>
          <w:i w:val="0"/>
          <w:iCs w:val="0"/>
          <w:color w:val="auto"/>
          <w:szCs w:val="21"/>
        </w:rPr>
        <w:instrText xml:space="preserve"> ADDIN EN.CITE.DATA </w:instrText>
      </w:r>
      <w:r w:rsidRPr="00D02C64">
        <w:rPr>
          <w:rStyle w:val="SubtleEmphasis"/>
          <w:rFonts w:cs="Segoe UI"/>
          <w:i w:val="0"/>
          <w:iCs w:val="0"/>
          <w:color w:val="auto"/>
          <w:szCs w:val="21"/>
        </w:rPr>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(Baker et al., 2019; Trace, 2022)</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Over emphasis on vaccination as the main prevention strategy for a disease which is primarily caused by social inequities could imply that a Western medical approach is the only solution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&lt;EndNote&gt;&lt;Cite&gt;&lt;Author&gt;Trace&lt;/Author&gt;&lt;Year&gt;2022&lt;/Year&gt;&lt;RecNum&gt;15&lt;/RecNum&gt;&lt;DisplayText&gt;(Trace, 2022)&lt;/DisplayText&gt;&lt;record&gt;&lt;rec-number&gt;15&lt;/rec-number&gt;&lt;foreign-keys&gt;&lt;key app="EN" db-id="xtwwf9wd8zrwe7etp5xpxt2mwzvtz2es5ttr" timestamp="1700704746"&gt;15&lt;/key&gt;&lt;/foreign-keys&gt;&lt;ref-type name="Thesis"&gt;32&lt;/ref-type&gt;&lt;contributors&gt;&lt;authors&gt;&lt;author&gt;Trace, Alexandra Jean,&lt;/author&gt;&lt;/authors&gt;&lt;/contributors&gt;&lt;titles&gt;&lt;title&gt;Multisectoral and Decolonial Approaches to Prevent Acute Rheumatic Fever in Aotearoa&lt;/title&gt;&lt;/titles&gt;&lt;dates&gt;&lt;year&gt;2022&lt;/year&gt;&lt;/dates&gt;&lt;publisher&gt;University of Auckland&lt;/publisher&gt;&lt;work-type&gt;Masters of Arts&lt;/work-type&gt;&lt;urls&gt;&lt;related-urls&gt;&lt;url&gt;https://researchspace.auckland.ac.nz/bitstream/handle/2292/63440/Trace-2022-thesis.pdf?sequence=4&lt;/url&gt;&lt;/related-urls&gt;&lt;/urls&gt;&lt;/record&gt;&lt;/Cite&gt;&lt;/EndNote&gt;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(Trace, 2022)</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Primordial prevention at the population level to address societal inequities in housing, access to water, material poverty, stigma, clinical education and public awareness campaigns are also likely to have a significant impact on GAS and iGAS prevalence. </w:t>
      </w:r>
    </w:p>
    <w:p w14:paraId="1DE66410" w14:textId="77777777" w:rsidR="00CA2A4E" w:rsidRPr="00D02C64" w:rsidRDefault="00CA2A4E" w:rsidP="00CA2A4E">
      <w:pPr>
        <w:rPr>
          <w:rStyle w:val="SubtleEmphasis"/>
          <w:rFonts w:cs="Segoe UI"/>
          <w:i w:val="0"/>
          <w:iCs w:val="0"/>
          <w:color w:val="auto"/>
          <w:szCs w:val="21"/>
        </w:rPr>
      </w:pPr>
    </w:p>
    <w:p w14:paraId="55CEB68A" w14:textId="2ABB4991" w:rsidR="00805AEA" w:rsidRDefault="00805AEA" w:rsidP="00CA2A4E">
      <w:pPr>
        <w:rPr>
          <w:rStyle w:val="SubtleEmphasis"/>
          <w:rFonts w:cs="Segoe UI"/>
          <w:i w:val="0"/>
          <w:iCs w:val="0"/>
          <w:color w:val="auto"/>
          <w:szCs w:val="21"/>
        </w:rPr>
      </w:pPr>
      <w:r w:rsidRPr="00D02C64">
        <w:rPr>
          <w:rStyle w:val="SubtleEmphasis"/>
          <w:rFonts w:cs="Segoe UI"/>
          <w:i w:val="0"/>
          <w:iCs w:val="0"/>
          <w:color w:val="auto"/>
          <w:szCs w:val="21"/>
        </w:rPr>
        <w:t xml:space="preserve">Vaccine hesitancy became more pronounced globally during the COVID-19 pandemic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&lt;EndNote&gt;&lt;Cite&gt;&lt;Author&gt;Wiysonge&lt;/Author&gt;&lt;Year&gt;2022&lt;/Year&gt;&lt;RecNum&gt;384&lt;/RecNum&gt;&lt;DisplayText&gt;(Wiysonge et al., 2022)&lt;/DisplayText&gt;&lt;record&gt;&lt;rec-number&gt;384&lt;/rec-number&gt;&lt;foreign-keys&gt;&lt;key app="EN" db-id="xtwwf9wd8zrwe7etp5xpxt2mwzvtz2es5ttr" timestamp="1710470210"&gt;384&lt;/key&gt;&lt;/foreign-keys&gt;&lt;ref-type name="Electronic Article"&gt;43&lt;/ref-type&gt;&lt;contributors&gt;&lt;authors&gt;&lt;author&gt;Wiysonge, Charles Shey&lt;/author&gt;&lt;author&gt;Ndwandwe, Duduzile&lt;/author&gt;&lt;author&gt;Ryan, Jill&lt;/author&gt;&lt;author&gt;Jaca, Anelisa&lt;/author&gt;&lt;author&gt;Batouré, Oumarou&lt;/author&gt;&lt;author&gt;Anya, Blanche-Philomene Melanga&lt;/author&gt;&lt;author&gt;Cooper, Sara&lt;/author&gt;&lt;/authors&gt;&lt;/contributors&gt;&lt;titles&gt;&lt;title&gt;Vaccine hesitancy in the era of COVID-19: could lessons from the past help in divining the future?&lt;/title&gt;&lt;secondary-title&gt;Human vaccines &amp;amp; immunotherapeutics&lt;/secondary-title&gt;&lt;/titles&gt;&lt;periodical&gt;&lt;full-title&gt;Human Vaccines &amp;amp; Immunotherapeutics&lt;/full-title&gt;&lt;/periodical&gt;&lt;pages&gt;1-3&lt;/pages&gt;&lt;volume&gt;18&lt;/volume&gt;&lt;number&gt;1&lt;/number&gt;&lt;dates&gt;&lt;year&gt;2022&lt;/year&gt;&lt;/dates&gt;&lt;isbn&gt;2164-5515&lt;/isbn&gt;&lt;urls&gt;&lt;related-urls&gt;&lt;url&gt;https://www.tandfonline.com/doi/full/10.1080/21645515.2021.1893062&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(Wiysonge et al., 2022)</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More research is required to examine the cultural nuances of vaccine uptake, acceptance and hesitancy in the Aotearoa New Zealand context. The Ministry of Health has commissioned several research projects to specifically fill this gap. Recent research into COVID-19 vaccination investigated perceptions of national scheduled childhood vaccines among Māori and Pacific caregivers and health care professionals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&lt;EndNote&gt;&lt;Cite&gt;&lt;Author&gt;Charania&lt;/Author&gt;&lt;Year&gt;2024&lt;/Year&gt;&lt;RecNum&gt;385&lt;/RecNum&gt;&lt;DisplayText&gt;(Charania et al., 2024)&lt;/DisplayText&gt;&lt;record&gt;&lt;rec-number&gt;385&lt;/rec-number&gt;&lt;foreign-keys&gt;&lt;key app="EN" db-id="xtwwf9wd8zrwe7etp5xpxt2mwzvtz2es5ttr" timestamp="1710470211"&gt;385&lt;/key&gt;&lt;/foreign-keys&gt;&lt;ref-type name="Electronic Article"&gt;43&lt;/ref-type&gt;&lt;contributors&gt;&lt;authors&gt;&lt;author&gt;Charania, Nadia A&lt;/author&gt;&lt;author&gt;Tonumaipe’a, Daysha&lt;/author&gt;&lt;author&gt;Barbarich-Unasa, Te Wai&lt;/author&gt;&lt;author&gt;Iusitini, Leon&lt;/author&gt;&lt;author&gt;Davis, Georgina&lt;/author&gt;&lt;author&gt;Pacheco, Gail&lt;/author&gt;&lt;author&gt;Wilson, Denise&lt;/author&gt;&lt;/authors&gt;&lt;/contributors&gt;&lt;titles&gt;&lt;title&gt;&lt;style face="normal" font="default" size="100%"&gt;Exploring the impact of the COVID-19 pandemic on perceptions of national scheduled childhood vaccines among M&lt;/style&gt;&lt;style face="normal" font="default" charset="238" size="100%"&gt;āori and Pacific caregivers, whānau, and healthcare professionals in Aotearoa New Zealand&lt;/style&gt;&lt;/title&gt;&lt;secondary-title&gt;Human Vaccines &amp;amp; Immunotherapeutics&lt;/secondary-title&gt;&lt;/titles&gt;&lt;periodical&gt;&lt;full-title&gt;Human Vaccines &amp;amp; Immunotherapeutics&lt;/full-title&gt;&lt;/periodical&gt;&lt;pages&gt;2301626&lt;/pages&gt;&lt;volume&gt;20&lt;/volume&gt;&lt;number&gt;1&lt;/number&gt;&lt;dates&gt;&lt;year&gt;2024&lt;/year&gt;&lt;/dates&gt;&lt;isbn&gt;2164-5515&lt;/isbn&gt;&lt;urls&gt;&lt;related-urls&gt;&lt;url&gt;https://www.tandfonline.com/doi/full/10.1080/21645515.2023.2301626&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(Charania et al., 2024)</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This study highlighted that although there was high acceptance of routine childhood immunisation, when a new vaccine was developed at a pace, participants felt as though their agency to decline vaccination and their rights to culturally specific information and vaccination programmes were hindered. Māori caregivers described feeling coerced to vaccinate in ways which had undertones of colonisation and systemic racism. On the other hand, Pacific participants expressed higher degrees of trust of health practitioners’ expertise and recommendations to vaccinate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&lt;EndNote&gt;&lt;Cite&gt;&lt;Author&gt;Charania&lt;/Author&gt;&lt;Year&gt;2024&lt;/Year&gt;&lt;RecNum&gt;385&lt;/RecNum&gt;&lt;DisplayText&gt;(Charania et al., 2024)&lt;/DisplayText&gt;&lt;record&gt;&lt;rec-number&gt;385&lt;/rec-number&gt;&lt;foreign-keys&gt;&lt;key app="EN" db-id="xtwwf9wd8zrwe7etp5xpxt2mwzvtz2es5ttr" timestamp="1710470211"&gt;385&lt;/key&gt;&lt;/foreign-keys&gt;&lt;ref-type name="Electronic Article"&gt;43&lt;/ref-type&gt;&lt;contributors&gt;&lt;authors&gt;&lt;author&gt;Charania, Nadia A&lt;/author&gt;&lt;author&gt;Tonumaipe’a, Daysha&lt;/author&gt;&lt;author&gt;Barbarich-Unasa, Te Wai&lt;/author&gt;&lt;author&gt;Iusitini, Leon&lt;/author&gt;&lt;author&gt;Davis, Georgina&lt;/author&gt;&lt;author&gt;Pacheco, Gail&lt;/author&gt;&lt;author&gt;Wilson, Denise&lt;/author&gt;&lt;/authors&gt;&lt;/contributors&gt;&lt;titles&gt;&lt;title&gt;&lt;style face="normal" font="default" size="100%"&gt;Exploring the impact of the COVID-19 pandemic on perceptions of national scheduled childhood vaccines among M&lt;/style&gt;&lt;style face="normal" font="default" charset="238" size="100%"&gt;āori and Pacific caregivers, whānau, and healthcare professionals in Aotearoa New Zealand&lt;/style&gt;&lt;/title&gt;&lt;secondary-title&gt;Human Vaccines &amp;amp; Immunotherapeutics&lt;/secondary-title&gt;&lt;/titles&gt;&lt;periodical&gt;&lt;full-title&gt;Human Vaccines &amp;amp; Immunotherapeutics&lt;/full-title&gt;&lt;/periodical&gt;&lt;pages&gt;2301626&lt;/pages&gt;&lt;volume&gt;20&lt;/volume&gt;&lt;number&gt;1&lt;/number&gt;&lt;dates&gt;&lt;year&gt;2024&lt;/year&gt;&lt;/dates&gt;&lt;isbn&gt;2164-5515&lt;/isbn&gt;&lt;urls&gt;&lt;related-urls&gt;&lt;url&gt;https://www.tandfonline.com/doi/full/10.1080/21645515.2023.2301626&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(Charania et al., 2024)</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Several publications related to the COVID-19 vaccination process are due to be published in 2024. Part of the commissioning of GAS vaccine development in Aotearoa New Zealand includes undertaking research about community perceptions, which may help to fill remaining gaps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&lt;EndNote&gt;&lt;Cite&gt;&lt;Author&gt;Rapua te mea ngaro ka tau&lt;/Author&gt;&lt;Year&gt;2023&lt;/Year&gt;&lt;RecNum&gt;201&lt;/RecNum&gt;&lt;DisplayText&gt;(Rapua te mea ngaro ka tau, 2023)&lt;/DisplayText&gt;&lt;record&gt;&lt;rec-number&gt;201&lt;/rec-number&gt;&lt;foreign-keys&gt;&lt;key app="EN" db-id="xtwwf9wd8zrwe7etp5xpxt2mwzvtz2es5ttr" timestamp="1704849185"&gt;201&lt;/key&gt;&lt;/foreign-keys&gt;&lt;ref-type name="Report"&gt;27&lt;/ref-type&gt;&lt;contributors&gt;&lt;authors&gt;&lt;author&gt;Rapua te mea ngaro ka tau, &lt;/author&gt;&lt;/authors&gt;&lt;tertiary-authors&gt;&lt;author&gt;Auckland University,&lt;/author&gt;&lt;/tertiary-authors&gt;&lt;/contributors&gt;&lt;titles&gt;&lt;title&gt;Facilitating Strep A vaccine development for Aotearoa, NZ. Summary report #7&lt;/title&gt;&lt;/titles&gt;&lt;dates&gt;&lt;year&gt;2023&lt;/year&gt;&lt;/dates&gt;&lt;urls&gt;&lt;related-urls&gt;&lt;url&gt;Unpublished work&lt;/url&gt;&lt;/related-urls&gt;&lt;/urls&gt;&lt;/record&gt;&lt;/Cite&gt;&lt;/EndNote&gt;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(Rapua te mea ngaro ka tau, 2023)</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w:t>
      </w:r>
    </w:p>
    <w:p w14:paraId="6E0216AA" w14:textId="612C738A" w:rsidR="00B37414" w:rsidRDefault="00B37414" w:rsidP="00CA2A4E">
      <w:pPr>
        <w:rPr>
          <w:rStyle w:val="SubtleEmphasis"/>
          <w:rFonts w:cs="Segoe UI"/>
          <w:i w:val="0"/>
          <w:iCs w:val="0"/>
          <w:color w:val="auto"/>
          <w:szCs w:val="21"/>
        </w:rPr>
      </w:pPr>
    </w:p>
    <w:p w14:paraId="015951AC" w14:textId="77777777" w:rsidR="00B37414" w:rsidRDefault="00B37414" w:rsidP="00CA2A4E">
      <w:pPr>
        <w:rPr>
          <w:rStyle w:val="SubtleEmphasis"/>
          <w:rFonts w:cs="Segoe UI"/>
          <w:i w:val="0"/>
          <w:iCs w:val="0"/>
          <w:color w:val="auto"/>
          <w:szCs w:val="21"/>
        </w:rPr>
      </w:pPr>
    </w:p>
    <w:p w14:paraId="756461E9" w14:textId="77777777" w:rsidR="0017447D" w:rsidRDefault="0017447D" w:rsidP="0017447D">
      <w:r>
        <w:rPr>
          <w:i/>
          <w:iCs/>
          <w:noProof/>
          <w:color w:val="0A6AB4"/>
        </w:rPr>
        <w:lastRenderedPageBreak/>
        <mc:AlternateContent>
          <mc:Choice Requires="wps">
            <w:drawing>
              <wp:anchor distT="0" distB="0" distL="114300" distR="114300" simplePos="0" relativeHeight="251677696" behindDoc="0" locked="0" layoutInCell="1" allowOverlap="1" wp14:anchorId="1F542F3F" wp14:editId="58D3AD65">
                <wp:simplePos x="0" y="0"/>
                <wp:positionH relativeFrom="page">
                  <wp:posOffset>1255395</wp:posOffset>
                </wp:positionH>
                <wp:positionV relativeFrom="paragraph">
                  <wp:posOffset>31115</wp:posOffset>
                </wp:positionV>
                <wp:extent cx="4637315" cy="1468581"/>
                <wp:effectExtent l="0" t="0" r="11430" b="17780"/>
                <wp:wrapNone/>
                <wp:docPr id="24" name="Rectangle 24" descr="Modifiable risk factor: Immunisation"/>
                <wp:cNvGraphicFramePr/>
                <a:graphic xmlns:a="http://schemas.openxmlformats.org/drawingml/2006/main">
                  <a:graphicData uri="http://schemas.microsoft.com/office/word/2010/wordprocessingShape">
                    <wps:wsp>
                      <wps:cNvSpPr/>
                      <wps:spPr>
                        <a:xfrm>
                          <a:off x="0" y="0"/>
                          <a:ext cx="4637315" cy="1468581"/>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F8AF" id="Rectangle 24" o:spid="_x0000_s1026" alt="Modifiable risk factor: Immunisation" style="position:absolute;margin-left:98.85pt;margin-top:2.45pt;width:365.15pt;height:115.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" filled="f" strokecolor="#0a6ab4" strokeweight=".25pt">
                <w10:wrap anchorx="page"/>
              </v:rect>
            </w:pict>
          </mc:Fallback>
        </mc:AlternateContent>
      </w:r>
    </w:p>
    <w:p w14:paraId="270D17BD" w14:textId="0B42DBCE" w:rsidR="0017447D" w:rsidRPr="00B655B9" w:rsidRDefault="0017447D" w:rsidP="0017447D">
      <w:pPr>
        <w:ind w:left="567" w:right="708"/>
        <w:rPr>
          <w:i/>
          <w:iCs/>
          <w:color w:val="0A6AB4"/>
        </w:rPr>
      </w:pPr>
      <w:r w:rsidRPr="00B655B9">
        <w:rPr>
          <w:i/>
          <w:iCs/>
          <w:color w:val="0A6AB4"/>
        </w:rPr>
        <w:t xml:space="preserve">Modifiable risk factor: </w:t>
      </w:r>
      <w:r w:rsidRPr="0017447D">
        <w:rPr>
          <w:b/>
          <w:bCs/>
          <w:i/>
          <w:iCs/>
          <w:color w:val="0A6AB4"/>
        </w:rPr>
        <w:t>Immunisation</w:t>
      </w:r>
    </w:p>
    <w:p w14:paraId="6028FDAD" w14:textId="0E086F6F" w:rsidR="0017447D" w:rsidRPr="00D02C64" w:rsidRDefault="0017447D" w:rsidP="00D02C64">
      <w:pPr>
        <w:spacing w:before="120"/>
        <w:ind w:left="567" w:right="708"/>
        <w:rPr>
          <w:rStyle w:val="SubtleEmphasis"/>
          <w:i w:val="0"/>
          <w:iCs w:val="0"/>
          <w:color w:val="auto"/>
        </w:rPr>
      </w:pPr>
      <w:r w:rsidRPr="0017447D">
        <w:t>GAS immunisation programmes which are acceptable for Māori and Pacific peoples need to build on the COVID-19 vaccination experience. To be successful, such programmes will require community governance and leadership, culturally responsive delivery, resourcing of trusted providers and support for access.</w:t>
      </w:r>
    </w:p>
    <w:p w14:paraId="73748EDE" w14:textId="77777777" w:rsidR="00D02C64" w:rsidRDefault="00D02C64" w:rsidP="00CA2A4E">
      <w:pPr>
        <w:pStyle w:val="Heading4"/>
      </w:pPr>
    </w:p>
    <w:p w14:paraId="763DADE9" w14:textId="6309364A" w:rsidR="00805AEA" w:rsidRPr="00CA2A4E" w:rsidRDefault="00805AEA" w:rsidP="00D02C64">
      <w:pPr>
        <w:pStyle w:val="Heading4"/>
        <w:spacing w:before="120"/>
      </w:pPr>
      <w:r w:rsidRPr="00CA2A4E">
        <w:t>iGAS and GAS surveillance as primary and secondary prevention of iGAS</w:t>
      </w:r>
    </w:p>
    <w:p w14:paraId="3745C56C" w14:textId="2CEA737B" w:rsidR="00805AEA" w:rsidRPr="00D02C64" w:rsidRDefault="00805AEA" w:rsidP="00805AEA">
      <w:pPr>
        <w:rPr>
          <w:rStyle w:val="SubtleEmphasis"/>
          <w:rFonts w:cs="Segoe UI"/>
          <w:i w:val="0"/>
          <w:iCs w:val="0"/>
          <w:color w:val="auto"/>
          <w:szCs w:val="21"/>
        </w:rPr>
      </w:pPr>
      <w:r w:rsidRPr="00D02C64">
        <w:rPr>
          <w:szCs w:val="21"/>
        </w:rPr>
        <w:t xml:space="preserve">Making iGAS notifiable will provide a robust basis for effective surveillance </w:t>
      </w:r>
      <w:r w:rsidRPr="00D02C64">
        <w:rPr>
          <w:szCs w:val="21"/>
        </w:rPr>
        <w:fldChar w:fldCharType="begin"/>
      </w:r>
      <w:r w:rsidRPr="00D02C64">
        <w:rPr>
          <w:szCs w:val="21"/>
        </w:rPr>
        <w:instrText xml:space="preserve"> ADDIN EN.CITE &lt;EndNote&gt;&lt;Cite&gt;&lt;Author&gt;Bennett&lt;/Author&gt;&lt;Year&gt;2023&lt;/Year&gt;&lt;RecNum&gt;88&lt;/RecNum&gt;&lt;DisplayText&gt;(Bennett et al., 2023)&lt;/DisplayText&gt;&lt;record&gt;&lt;rec-number&gt;88&lt;/rec-number&gt;&lt;foreign-keys&gt;&lt;key app="EN" db-id="xtwwf9wd8zrwe7etp5xpxt2mwzvtz2es5ttr" timestamp="1704832321"&gt;88&lt;/key&gt;&lt;/foreign-keys&gt;&lt;ref-type name="Journal Article"&gt;17&lt;/ref-type&gt;&lt;contributors&gt;&lt;authors&gt;&lt;author&gt;Bennett, Julie&lt;/author&gt;&lt;author&gt;Moreland, Nikki&lt;/author&gt;&lt;author&gt;Birrell, Johanna&lt;/author&gt;&lt;author&gt;Webb, Rachel&lt;/author&gt;&lt;author&gt;Kvalsvig, Amanda&lt;/author&gt;&lt;author&gt;Roberts, Sally&lt;/author&gt;&lt;author&gt;Baker, Michael&lt;/author&gt;&lt;/authors&gt;&lt;/contributors&gt;&lt;titles&gt;&lt;title&gt;Likely rise in invasive strep infections in NZ requires a strategy&lt;/title&gt;&lt;/titles&gt;&lt;dates&gt;&lt;year&gt;2023&lt;/year&gt;&lt;/dates&gt;&lt;urls&gt;&lt;related-urls&gt;&lt;url&gt;https://ourarchive.otago.ac.nz/handle/10523/15125&lt;/url&gt;&lt;/related-urls&gt;&lt;/urls&gt;&lt;/record&gt;&lt;/Cite&gt;&lt;/EndNote&gt;</w:instrText>
      </w:r>
      <w:r w:rsidRPr="00D02C64">
        <w:rPr>
          <w:szCs w:val="21"/>
        </w:rPr>
        <w:fldChar w:fldCharType="separate"/>
      </w:r>
      <w:r w:rsidRPr="00D02C64">
        <w:rPr>
          <w:noProof/>
          <w:szCs w:val="21"/>
        </w:rPr>
        <w:t>(Bennett et al., 2023)</w:t>
      </w:r>
      <w:r w:rsidRPr="00D02C64">
        <w:rPr>
          <w:szCs w:val="21"/>
        </w:rPr>
        <w:fldChar w:fldCharType="end"/>
      </w:r>
      <w:r w:rsidRPr="00D02C64">
        <w:rPr>
          <w:szCs w:val="21"/>
        </w:rPr>
        <w:t xml:space="preserve">. Notification will also support more complete iGAS epidemiological monitoring and the ability to conduct genomic sequencing. Such surveillance activities help track strains circulating in the community and identify potential outbreaks </w:t>
      </w:r>
      <w:r w:rsidRPr="00D02C64">
        <w:rPr>
          <w:szCs w:val="21"/>
        </w:rPr>
        <w:fldChar w:fldCharType="begin">
          <w:fldData xml:space="preserve">PEVuZE5vdGU+PENpdGU+PEF1dGhvcj5CZW5uZXR0PC9BdXRob3I+PFllYXI+MjAyMzwvWWVhcj48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</w:fldData>
        </w:fldChar>
      </w:r>
      <w:r w:rsidRPr="00D02C64">
        <w:rPr>
          <w:szCs w:val="21"/>
        </w:rPr>
        <w:instrText xml:space="preserve"> ADDIN EN.CITE </w:instrText>
      </w:r>
      <w:r w:rsidRPr="00D02C64">
        <w:rPr>
          <w:szCs w:val="21"/>
        </w:rPr>
        <w:fldChar w:fldCharType="begin">
          <w:fldData xml:space="preserve">PEVuZE5vdGU+PENpdGU+PEF1dGhvcj5CZW5uZXR0PC9BdXRob3I+PFllYXI+MjAyMzwvWWVhcj48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(Bennett et al., 2023; Lacey et al., 2023)</w:t>
      </w:r>
      <w:r w:rsidRPr="00D02C64">
        <w:rPr>
          <w:szCs w:val="21"/>
        </w:rPr>
        <w:fldChar w:fldCharType="end"/>
      </w:r>
      <w:r w:rsidRPr="00D02C64">
        <w:rPr>
          <w:szCs w:val="21"/>
        </w:rPr>
        <w:t xml:space="preserve">. </w:t>
      </w:r>
      <w:r w:rsidRPr="00D02C64">
        <w:rPr>
          <w:rStyle w:val="SubtleEmphasis"/>
          <w:rFonts w:cs="Segoe UI"/>
          <w:i w:val="0"/>
          <w:iCs w:val="0"/>
          <w:color w:val="auto"/>
          <w:szCs w:val="21"/>
        </w:rPr>
        <w:t xml:space="preserve">An ESR audit undertaken in 2022 noted that the existing iGAS surveillance system is based on voluntary, non-systemised laboratory reporting and may underestimate the burden of disease in Aotearoa New Zealand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&lt;EndNote&gt;&lt;Cite&gt;&lt;Author&gt;Institute of Environmental Science and Research Limited&lt;/Author&gt;&lt;Year&gt;2022&lt;/Year&gt;&lt;RecNum&gt;343&lt;/RecNum&gt;&lt;DisplayText&gt;(Institute of Environmental Science and Research Limited, 2022)&lt;/DisplayText&gt;&lt;record&gt;&lt;rec-number&gt;343&lt;/rec-number&gt;&lt;foreign-keys&gt;&lt;key app="EN" db-id="xtwwf9wd8zrwe7etp5xpxt2mwzvtz2es5ttr" timestamp="1710470209"&gt;343&lt;/key&gt;&lt;/foreign-keys&gt;&lt;ref-type name="Report"&gt;27&lt;/ref-type&gt;&lt;contributors&gt;&lt;authors&gt;&lt;author&gt;Institute of Environmental Science and Research Limited,&lt;/author&gt;&lt;/authors&gt;&lt;/contributors&gt;&lt;titles&gt;&lt;title&gt;Invasive Group A Streptococcal infection in New Zealand 2017-2022&lt;/title&gt;&lt;/titles&gt;&lt;dates&gt;&lt;year&gt;2022&lt;/year&gt;&lt;/dates&gt;&lt;urls&gt;&lt;related-urls&gt;&lt;url&gt;https://www.esr.cri.nz/expertise/public-health/infectious-disease-intelligence-surveillance/&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(Institute of Environmental Science and Research Limited, 2022)</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This existing iGAS surveillance does not report on possible sources of disease. Precursory skin infections and conditions is important to understand the upstream pathway of iGAS. Better identification of co-morbidities (including long-term mental health conditions, addiction and disability) will help to understand and mitigate for the intersectional risk factors contributing to iGAS incidence.</w:t>
      </w:r>
      <w:r w:rsidR="008200C7">
        <w:rPr>
          <w:rStyle w:val="SubtleEmphasis"/>
          <w:rFonts w:cs="Segoe UI"/>
          <w:i w:val="0"/>
          <w:iCs w:val="0"/>
          <w:color w:val="auto"/>
          <w:szCs w:val="21"/>
        </w:rPr>
        <w:t xml:space="preserve"> </w:t>
      </w:r>
    </w:p>
    <w:p w14:paraId="2CBEFDAC" w14:textId="77777777" w:rsidR="00805AEA" w:rsidRPr="00D02C64" w:rsidRDefault="00805AEA" w:rsidP="00805AEA">
      <w:pPr>
        <w:rPr>
          <w:rStyle w:val="SubtleEmphasis"/>
          <w:rFonts w:cs="Segoe UI"/>
          <w:color w:val="auto"/>
          <w:szCs w:val="21"/>
        </w:rPr>
      </w:pPr>
    </w:p>
    <w:p w14:paraId="0AB38ACB" w14:textId="77777777" w:rsidR="00805AEA" w:rsidRPr="00D02C64" w:rsidRDefault="00805AEA" w:rsidP="00CA2A4E">
      <w:pPr>
        <w:rPr>
          <w:rStyle w:val="SubtleEmphasis"/>
          <w:rFonts w:cs="Segoe UI"/>
          <w:color w:val="auto"/>
          <w:szCs w:val="21"/>
        </w:rPr>
      </w:pPr>
      <w:r w:rsidRPr="00D02C64">
        <w:rPr>
          <w:rStyle w:val="SubtleEmphasis"/>
          <w:rFonts w:cs="Segoe UI"/>
          <w:i w:val="0"/>
          <w:iCs w:val="0"/>
          <w:color w:val="auto"/>
          <w:szCs w:val="21"/>
        </w:rPr>
        <w:t xml:space="preserve">An important parallel piece of work is the Rheumatic Fever Care Coordination Programme, which aims to implement a national system (including a central register) to improve the delivery of rheumatic fever and RHD prevention activities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&lt;EndNote&gt;&lt;Cite&gt;&lt;Author&gt;Health New Zealand&lt;/Author&gt;&lt;Year&gt;2023&lt;/Year&gt;&lt;RecNum&gt;84&lt;/RecNum&gt;&lt;DisplayText&gt;(Health New Zealand, 2023b)&lt;/DisplayText&gt;&lt;record&gt;&lt;rec-number&gt;84&lt;/rec-number&gt;&lt;foreign-keys&gt;&lt;key app="EN" db-id="xtwwf9wd8zrwe7etp5xpxt2mwzvtz2es5ttr" timestamp="1704750372"&gt;84&lt;/key&gt;&lt;/foreign-keys&gt;&lt;ref-type name="Report"&gt;27&lt;/ref-type&gt;&lt;contributors&gt;&lt;authors&gt;&lt;author&gt;Health New Zealand,&lt;/author&gt;&lt;/authors&gt;&lt;/contributors&gt;&lt;titles&gt;&lt;title&gt;Rheumatic Fever Care Coordination Programme Pilot Demo &amp;amp; Next Steps&lt;/title&gt;&lt;/titles&gt;&lt;dates&gt;&lt;year&gt;2023&lt;/year&gt;&lt;/dates&gt;&lt;urls&gt;&lt;related-urls&gt;&lt;url&gt;Unpublished work&lt;/url&gt;&lt;/related-urls&gt;&lt;/urls&gt;&lt;/record&gt;&lt;/Cite&gt;&lt;/EndNote&gt;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color w:val="auto"/>
          <w:szCs w:val="21"/>
        </w:rPr>
        <w:t>(Health New Zealand, 2023b)</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This centralised database could supplement iGAS surveillance and prevention activities due to the close ties these programmes of work have. </w:t>
      </w:r>
    </w:p>
    <w:p w14:paraId="24E036F5" w14:textId="77777777" w:rsidR="00805AEA" w:rsidRPr="00A16410" w:rsidRDefault="00805AEA" w:rsidP="00805AEA">
      <w:pPr>
        <w:pStyle w:val="Heading3"/>
      </w:pPr>
      <w:bookmarkStart w:id="49" w:name="_Toc175725203"/>
      <w:r w:rsidRPr="00A16410">
        <w:t>Secondary prevention of iGAS</w:t>
      </w:r>
      <w:bookmarkEnd w:id="49"/>
    </w:p>
    <w:p w14:paraId="48A92B19" w14:textId="77777777" w:rsidR="00805AEA" w:rsidRPr="00D02C64" w:rsidRDefault="00805AEA" w:rsidP="00805AEA">
      <w:pPr>
        <w:rPr>
          <w:rStyle w:val="SubtleEmphasis"/>
          <w:rFonts w:cs="Segoe UI"/>
          <w:i w:val="0"/>
          <w:iCs w:val="0"/>
          <w:color w:val="auto"/>
          <w:szCs w:val="21"/>
        </w:rPr>
      </w:pPr>
      <w:r w:rsidRPr="00D02C64">
        <w:rPr>
          <w:rStyle w:val="SubtleEmphasis"/>
          <w:rFonts w:cs="Segoe UI"/>
          <w:i w:val="0"/>
          <w:iCs w:val="0"/>
          <w:color w:val="auto"/>
          <w:szCs w:val="21"/>
        </w:rPr>
        <w:t xml:space="preserve">Antibiotic chemoprophylaxis (medication to prevent infection) may be used to decrease the risk of close contacts contracting iGAS. The iGAS guidelines in some states in Australia and the United Kingdom recommend this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&lt;EndNote&gt;&lt;Cite&gt;&lt;Author&gt;Health NSW&lt;/Author&gt;&lt;Year&gt;2023&lt;/Year&gt;&lt;RecNum&gt;204&lt;/RecNum&gt;&lt;DisplayText&gt;(Health NSW, 2023; UK Health Security Agency, 2023)&lt;/DisplayText&gt;&lt;record&gt;&lt;rec-number&gt;204&lt;/rec-number&gt;&lt;foreign-keys&gt;&lt;key app="EN" db-id="xtwwf9wd8zrwe7etp5xpxt2mwzvtz2es5ttr" timestamp="1704849185"&gt;204&lt;/key&gt;&lt;/foreign-keys&gt;&lt;ref-type name="Government Document"&gt;46&lt;/ref-type&gt;&lt;contributors&gt;&lt;authors&gt;&lt;author&gt;Health NSW,&lt;/author&gt;&lt;/authors&gt;&lt;secondary-authors&gt;&lt;author&gt;Invasive Group A Streptococcal control guidelines&lt;/author&gt;&lt;/secondary-authors&gt;&lt;/contributors&gt;&lt;titles&gt;&lt;title&gt;Invasive Group A Streptococcal control guidelines&lt;/title&gt;&lt;/titles&gt;&lt;dates&gt;&lt;year&gt;2023&lt;/year&gt;&lt;/dates&gt;&lt;urls&gt;&lt;related-urls&gt;&lt;url&gt;https://www.health.nsw.gov.au/Infectious/controlguideline/Pages/invasive-group-a-strep.aspx&lt;/url&gt;&lt;/related-urls&gt;&lt;/urls&gt;&lt;/record&gt;&lt;/Cite&gt;&lt;Cite&gt;&lt;Author&gt;UK Health Security Agency&lt;/Author&gt;&lt;Year&gt;2023&lt;/Year&gt;&lt;RecNum&gt;211&lt;/RecNum&gt;&lt;record&gt;&lt;rec-number&gt;211&lt;/rec-number&gt;&lt;foreign-keys&gt;&lt;key app="EN" db-id="xtwwf9wd8zrwe7etp5xpxt2mwzvtz2es5ttr" timestamp="1706208428"&gt;211&lt;/key&gt;&lt;/foreign-keys&gt;&lt;ref-type name="Web Page"&gt;12&lt;/ref-type&gt;&lt;contributors&gt;&lt;authors&gt;&lt;author&gt;UK Health Security Agency,&lt;/author&gt;&lt;/authors&gt;&lt;/contributors&gt;&lt;titles&gt;&lt;title&gt;UK guidelines for the management of contacts of invasive group A streptococcus (iGAS) infection in community settings&lt;/title&gt;&lt;/titles&gt;&lt;edition&gt;2.0&lt;/edition&gt;&lt;dates&gt;&lt;year&gt;2023&lt;/year&gt;&lt;/dates&gt;&lt;urls&gt;&lt;related-urls&gt;&lt;url&gt;https://www.gov.uk/government/publications/invasive-group-a-streptococcal-disease-managing-community-contacts&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(Health NSW, 2023; UK Health Security Agency, 2023)</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Those guidelines advise that antibiotic treatment of close contacts should be at the discretion and advice of assessing clinicians, but should be strongly recommended to those at a high risk of infection and those showing GAS symptoms/signs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&lt;EndNote&gt;&lt;Cite&gt;&lt;Author&gt;Health NSW&lt;/Author&gt;&lt;Year&gt;2023&lt;/Year&gt;&lt;RecNum&gt;204&lt;/RecNum&gt;&lt;DisplayText&gt;(Health NSW, 2023; UK Health Security Agency, 2023)&lt;/DisplayText&gt;&lt;record&gt;&lt;rec-number&gt;204&lt;/rec-number&gt;&lt;foreign-keys&gt;&lt;key app="EN" db-id="xtwwf9wd8zrwe7etp5xpxt2mwzvtz2es5ttr" timestamp="1704849185"&gt;204&lt;/key&gt;&lt;/foreign-keys&gt;&lt;ref-type name="Government Document"&gt;46&lt;/ref-type&gt;&lt;contributors&gt;&lt;authors&gt;&lt;author&gt;Health NSW,&lt;/author&gt;&lt;/authors&gt;&lt;secondary-authors&gt;&lt;author&gt;Invasive Group A Streptococcal control guidelines&lt;/author&gt;&lt;/secondary-authors&gt;&lt;/contributors&gt;&lt;titles&gt;&lt;title&gt;Invasive Group A Streptococcal control guidelines&lt;/title&gt;&lt;/titles&gt;&lt;dates&gt;&lt;year&gt;2023&lt;/year&gt;&lt;/dates&gt;&lt;urls&gt;&lt;related-urls&gt;&lt;url&gt;https://www.health.nsw.gov.au/Infectious/controlguideline/Pages/invasive-group-a-strep.aspx&lt;/url&gt;&lt;/related-urls&gt;&lt;/urls&gt;&lt;/record&gt;&lt;/Cite&gt;&lt;Cite&gt;&lt;Author&gt;UK Health Security Agency&lt;/Author&gt;&lt;Year&gt;2023&lt;/Year&gt;&lt;RecNum&gt;211&lt;/RecNum&gt;&lt;record&gt;&lt;rec-number&gt;211&lt;/rec-number&gt;&lt;foreign-keys&gt;&lt;key app="EN" db-id="xtwwf9wd8zrwe7etp5xpxt2mwzvtz2es5ttr" timestamp="1706208428"&gt;211&lt;/key&gt;&lt;/foreign-keys&gt;&lt;ref-type name="Web Page"&gt;12&lt;/ref-type&gt;&lt;contributors&gt;&lt;authors&gt;&lt;author&gt;UK Health Security Agency,&lt;/author&gt;&lt;/authors&gt;&lt;/contributors&gt;&lt;titles&gt;&lt;title&gt;UK guidelines for the management of contacts of invasive group A streptococcus (iGAS) infection in community settings&lt;/title&gt;&lt;/titles&gt;&lt;edition&gt;2.0&lt;/edition&gt;&lt;dates&gt;&lt;year&gt;2023&lt;/year&gt;&lt;/dates&gt;&lt;urls&gt;&lt;related-urls&gt;&lt;url&gt;https://www.gov.uk/government/publications/invasive-group-a-streptococcal-disease-managing-community-contacts&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(Health NSW, 2023; UK Health Security Agency, 2023)</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 xml:space="preserve">. Non-pharmaceutical actions in the United Kingdom include communication of risk to household contacts and assessment to see if environmental cleaning is required </w:t>
      </w:r>
      <w:r w:rsidRPr="00D02C64">
        <w:rPr>
          <w:rStyle w:val="SubtleEmphasis"/>
          <w:rFonts w:cs="Segoe UI"/>
          <w:i w:val="0"/>
          <w:iCs w:val="0"/>
          <w:color w:val="auto"/>
          <w:szCs w:val="21"/>
        </w:rPr>
        <w:fldChar w:fldCharType="begin"/>
      </w:r>
      <w:r w:rsidRPr="00D02C64">
        <w:rPr>
          <w:rStyle w:val="SubtleEmphasis"/>
          <w:rFonts w:cs="Segoe UI"/>
          <w:i w:val="0"/>
          <w:iCs w:val="0"/>
          <w:color w:val="auto"/>
          <w:szCs w:val="21"/>
        </w:rPr>
        <w:instrText xml:space="preserve"> ADDIN EN.CITE &lt;EndNote&gt;&lt;Cite&gt;&lt;Author&gt;UK Health Security Agency&lt;/Author&gt;&lt;Year&gt;2023&lt;/Year&gt;&lt;RecNum&gt;211&lt;/RecNum&gt;&lt;DisplayText&gt;(UK Health Security Agency, 2023)&lt;/DisplayText&gt;&lt;record&gt;&lt;rec-number&gt;211&lt;/rec-number&gt;&lt;foreign-keys&gt;&lt;key app="EN" db-id="xtwwf9wd8zrwe7etp5xpxt2mwzvtz2es5ttr" timestamp="1706208428"&gt;211&lt;/key&gt;&lt;/foreign-keys&gt;&lt;ref-type name="Web Page"&gt;12&lt;/ref-type&gt;&lt;contributors&gt;&lt;authors&gt;&lt;author&gt;UK Health Security Agency,&lt;/author&gt;&lt;/authors&gt;&lt;/contributors&gt;&lt;titles&gt;&lt;title&gt;UK guidelines for the management of contacts of invasive group A streptococcus (iGAS) infection in community settings&lt;/title&gt;&lt;/titles&gt;&lt;edition&gt;2.0&lt;/edition&gt;&lt;dates&gt;&lt;year&gt;2023&lt;/year&gt;&lt;/dates&gt;&lt;urls&gt;&lt;related-urls&gt;&lt;url&gt;https://www.gov.uk/government/publications/invasive-group-a-streptococcal-disease-managing-community-contacts&lt;/url&gt;&lt;/related-urls&gt;&lt;/urls&gt;&lt;/record&gt;&lt;/Cite&gt;&lt;/EndNote&gt;</w:instrText>
      </w:r>
      <w:r w:rsidRPr="00D02C64">
        <w:rPr>
          <w:rStyle w:val="SubtleEmphasis"/>
          <w:rFonts w:cs="Segoe UI"/>
          <w:i w:val="0"/>
          <w:iCs w:val="0"/>
          <w:color w:val="auto"/>
          <w:szCs w:val="21"/>
        </w:rPr>
        <w:fldChar w:fldCharType="separate"/>
      </w:r>
      <w:r w:rsidRPr="00D02C64">
        <w:rPr>
          <w:rStyle w:val="SubtleEmphasis"/>
          <w:rFonts w:cs="Segoe UI"/>
          <w:i w:val="0"/>
          <w:iCs w:val="0"/>
          <w:noProof/>
          <w:color w:val="auto"/>
          <w:szCs w:val="21"/>
        </w:rPr>
        <w:t>(UK Health Security Agency, 2023)</w:t>
      </w:r>
      <w:r w:rsidRPr="00D02C64">
        <w:rPr>
          <w:rStyle w:val="SubtleEmphasis"/>
          <w:rFonts w:cs="Segoe UI"/>
          <w:i w:val="0"/>
          <w:iCs w:val="0"/>
          <w:color w:val="auto"/>
          <w:szCs w:val="21"/>
        </w:rPr>
        <w:fldChar w:fldCharType="end"/>
      </w:r>
      <w:r w:rsidRPr="00D02C64">
        <w:rPr>
          <w:rStyle w:val="SubtleEmphasis"/>
          <w:rFonts w:cs="Segoe UI"/>
          <w:i w:val="0"/>
          <w:iCs w:val="0"/>
          <w:color w:val="auto"/>
          <w:szCs w:val="21"/>
        </w:rPr>
        <w:t>.</w:t>
      </w:r>
    </w:p>
    <w:p w14:paraId="4D74FFD5" w14:textId="77777777" w:rsidR="00805AEA" w:rsidRDefault="00805AEA" w:rsidP="00FC7499"/>
    <w:p w14:paraId="31FACB85" w14:textId="77777777" w:rsidR="005313E2" w:rsidRDefault="005313E2" w:rsidP="00FC7499">
      <w:pPr>
        <w:sectPr w:rsidR="005313E2" w:rsidSect="006D4D91">
          <w:pgSz w:w="11907" w:h="16834" w:code="9"/>
          <w:pgMar w:top="1418" w:right="1701" w:bottom="1134" w:left="1843" w:header="284" w:footer="425" w:gutter="284"/>
          <w:cols w:space="720"/>
        </w:sectPr>
      </w:pPr>
    </w:p>
    <w:p w14:paraId="741A741D" w14:textId="77777777" w:rsidR="005313E2" w:rsidRPr="005313E2" w:rsidRDefault="005313E2" w:rsidP="005313E2">
      <w:pPr>
        <w:pStyle w:val="Heading1"/>
      </w:pPr>
      <w:bookmarkStart w:id="50" w:name="_Toc175725204"/>
      <w:bookmarkStart w:id="51" w:name="_Toc177563433"/>
      <w:r w:rsidRPr="005313E2">
        <w:lastRenderedPageBreak/>
        <w:t>Research to examine modifiable risk factors</w:t>
      </w:r>
      <w:bookmarkEnd w:id="50"/>
      <w:bookmarkEnd w:id="51"/>
      <w:r w:rsidRPr="005313E2">
        <w:t xml:space="preserve"> </w:t>
      </w:r>
    </w:p>
    <w:p w14:paraId="35E58235" w14:textId="799C760F" w:rsidR="005313E2" w:rsidRPr="00D02C64" w:rsidRDefault="005313E2" w:rsidP="005313E2">
      <w:pPr>
        <w:rPr>
          <w:szCs w:val="21"/>
        </w:rPr>
      </w:pPr>
      <w:r w:rsidRPr="00D02C64">
        <w:rPr>
          <w:szCs w:val="21"/>
        </w:rPr>
        <w:t xml:space="preserve">The research and evidence drawn upon for this brief provides a baseline to build upon for future research projects. The range of methodologies and quality of the evidence reviewed was wide; many sectors and researchers are contributing to building the evidence base for Aotearoa New Zealand. We found gaps in the evidence related to skin infections, GAS and iGAS, but we also identified current projects and work programmes that are aligned and provide opportunities for identifying and addressing modifiable risk factors in future research. Several current or recently completed research projects from Aotearoa New Zealand, Australia or the Pacific are focused on understanding skin infections and/or GAS. </w:t>
      </w:r>
    </w:p>
    <w:p w14:paraId="026A0A19" w14:textId="77777777" w:rsidR="005313E2" w:rsidRPr="00D02C64" w:rsidRDefault="005313E2" w:rsidP="005313E2">
      <w:pPr>
        <w:rPr>
          <w:szCs w:val="21"/>
        </w:rPr>
      </w:pPr>
    </w:p>
    <w:p w14:paraId="40C106E4" w14:textId="3912233F" w:rsidR="005313E2" w:rsidRPr="00D02C64" w:rsidRDefault="005313E2" w:rsidP="005313E2">
      <w:pPr>
        <w:rPr>
          <w:szCs w:val="21"/>
        </w:rPr>
      </w:pPr>
      <w:r w:rsidRPr="00D02C64">
        <w:rPr>
          <w:szCs w:val="21"/>
        </w:rPr>
        <w:t xml:space="preserve">Most of the current or recent projects are focused on children, with the exception of </w:t>
      </w:r>
      <w:r w:rsidRPr="00D02C64">
        <w:rPr>
          <w:szCs w:val="21"/>
        </w:rPr>
        <w:fldChar w:fldCharType="begin"/>
      </w:r>
      <w:r w:rsidRPr="00D02C64">
        <w:rPr>
          <w:szCs w:val="21"/>
        </w:rPr>
        <w:instrText xml:space="preserve"> ADDIN EN.CITE &lt;EndNote&gt;&lt;Cite AuthorYear="1"&gt;&lt;Author&gt;Lydeamore&lt;/Author&gt;&lt;Year&gt;2020&lt;/Year&gt;&lt;RecNum&gt;54&lt;/RecNum&gt;&lt;DisplayText&gt;Lydeamore et al. (2020)&lt;/DisplayText&gt;&lt;record&gt;&lt;rec-number&gt;54&lt;/rec-number&gt;&lt;foreign-keys&gt;&lt;key app="EN" db-id="xtwwf9wd8zrwe7etp5xpxt2mwzvtz2es5ttr" timestamp="1702495556"&gt;54&lt;/key&gt;&lt;/foreign-keys&gt;&lt;ref-type name="Journal Article"&gt;17&lt;/ref-type&gt;&lt;contributors&gt;&lt;authors&gt;&lt;author&gt;Lydeamore, Michael J.&lt;/author&gt;&lt;author&gt;Campbell, Patricia T.&lt;/author&gt;&lt;author&gt;Price, David J.&lt;/author&gt;&lt;author&gt;Wu, Yue&lt;/author&gt;&lt;author&gt;Marcato, Adrian J.&lt;/author&gt;&lt;author&gt;Cuningham, Will&lt;/author&gt;&lt;author&gt;Carapetis, Jonathan R.&lt;/author&gt;&lt;author&gt;Andrews, Ross M.&lt;/author&gt;&lt;author&gt;McDonald, Malcolm I.&lt;/author&gt;&lt;author&gt;McVernon, Jodie&lt;/author&gt;&lt;author&gt;Tong, Steven Y. C.&lt;/author&gt;&lt;author&gt;McCaw, James M.&lt;/author&gt;&lt;/authors&gt;&lt;/contributors&gt;&lt;titles&gt;&lt;title&gt;Estimation of the force of infection and infectious period of skin sores in remote Australian communities using interval-censored data&lt;/title&gt;&lt;secondary-title&gt;PLOS Computational Biology&lt;/secondary-title&gt;&lt;/titles&gt;&lt;periodical&gt;&lt;full-title&gt;PLOS Computational Biology&lt;/full-title&gt;&lt;/periodical&gt;&lt;pages&gt;e1007838&lt;/pages&gt;&lt;volume&gt;16&lt;/volume&gt;&lt;number&gt;10&lt;/number&gt;&lt;dates&gt;&lt;year&gt;2020&lt;/year&gt;&lt;/dates&gt;&lt;publisher&gt;Public Library of Science&lt;/publisher&gt;&lt;urls&gt;&lt;related-urls&gt;&lt;url&gt;https://doi.org/10.1371/journal.pcbi.1007838&lt;/url&gt;&lt;/related-urls&gt;&lt;/urls&gt;&lt;electronic-resource-num&gt;10.1371/journal.pcbi.1007838&lt;/electronic-resource-num&gt;&lt;/record&gt;&lt;/Cite&gt;&lt;/EndNote&gt;</w:instrText>
      </w:r>
      <w:r w:rsidRPr="00D02C64">
        <w:rPr>
          <w:szCs w:val="21"/>
        </w:rPr>
        <w:fldChar w:fldCharType="separate"/>
      </w:r>
      <w:r w:rsidRPr="00D02C64">
        <w:rPr>
          <w:noProof/>
          <w:szCs w:val="21"/>
        </w:rPr>
        <w:t>Lydeamore et al. (2020)</w:t>
      </w:r>
      <w:r w:rsidRPr="00D02C64">
        <w:rPr>
          <w:szCs w:val="21"/>
        </w:rPr>
        <w:fldChar w:fldCharType="end"/>
      </w:r>
      <w:r w:rsidRPr="00D02C64">
        <w:rPr>
          <w:szCs w:val="21"/>
        </w:rPr>
        <w:t xml:space="preserve"> and </w:t>
      </w:r>
      <w:r w:rsidRPr="00D02C64">
        <w:rPr>
          <w:szCs w:val="21"/>
        </w:rPr>
        <w:fldChar w:fldCharType="begin"/>
      </w:r>
      <w:r w:rsidRPr="00D02C64">
        <w:rPr>
          <w:szCs w:val="21"/>
        </w:rPr>
        <w:instrText xml:space="preserve"> ADDIN EN.CITE &lt;EndNote&gt;&lt;Cite AuthorYear="1"&gt;&lt;Author&gt;Tu’akoi&lt;/Author&gt;&lt;Year&gt;2022&lt;/Year&gt;&lt;RecNum&gt;3000&lt;/RecNum&gt;&lt;DisplayText&gt;Tu’akoi, Ofanoa, Ofanoa, Lutui, Heather, Jansen, van der Werf, et al. (2022)&lt;/DisplayText&gt;&lt;record&gt;&lt;rec-number&gt;3000&lt;/rec-number&gt;&lt;foreign-keys&gt;&lt;key app="EN" db-id="a5v0vts2i25vroetze3xt9djtvwf55wz9tsr" timestamp="1699396280"&gt;3000&lt;/key&gt;&lt;/foreign-keys&gt;&lt;ref-type name="Journal Article"&gt;17&lt;/ref-type&gt;&lt;contributors&gt;&lt;authors&gt;&lt;author&gt;Tu’akoi, Siobhan&lt;/author&gt;&lt;author&gt;Ofanoa, Malakai&lt;/author&gt;&lt;author&gt;Ofanoa, Samuela&lt;/author&gt;&lt;author&gt;Lutui, Hinamaha&lt;/author&gt;&lt;author&gt;Heather, Maryann&lt;/author&gt;&lt;author&gt;Jansen, Rawiri McKree&lt;/author&gt;&lt;author&gt;van der Werf, Bert&lt;/author&gt;&lt;author&gt;Goodyear-Smith, Felicity&lt;/author&gt;&lt;/authors&gt;&lt;/contributors&gt;&lt;titles&gt;&lt;title&gt;Co-designing an intervention to prevent rheumatic fever in Pacific People in South Auckland: a study protocol&lt;/title&gt;&lt;secondary-title&gt;International Journal for Equity in Health&lt;/secondary-title&gt;&lt;/titles&gt;&lt;periodical&gt;&lt;full-title&gt;International Journal for Equity in Health&lt;/full-title&gt;&lt;/periodical&gt;&lt;pages&gt;101&lt;/pages&gt;&lt;volume&gt;21&lt;/volume&gt;&lt;number&gt;1&lt;/number&gt;&lt;dates&gt;&lt;year&gt;2022&lt;/year&gt;&lt;pub-dates&gt;&lt;date&gt;2022/07/21&lt;/date&gt;&lt;/pub-dates&gt;&lt;/dates&gt;&lt;isbn&gt;1475-9276&lt;/isbn&gt;&lt;urls&gt;&lt;related-urls&gt;&lt;url&gt;https://doi.org/10.1186/s12939-022-01701-9&lt;/url&gt;&lt;/related-urls&gt;&lt;/urls&gt;&lt;electronic-resource-num&gt;10.1186/s12939-022-01701-9&lt;/electronic-resource-num&gt;&lt;/record&gt;&lt;/Cite&gt;&lt;/EndNote&gt;</w:instrText>
      </w:r>
      <w:r w:rsidRPr="00D02C64">
        <w:rPr>
          <w:szCs w:val="21"/>
        </w:rPr>
        <w:fldChar w:fldCharType="separate"/>
      </w:r>
      <w:r w:rsidRPr="00D02C64">
        <w:rPr>
          <w:noProof/>
          <w:szCs w:val="21"/>
        </w:rPr>
        <w:t>Tu’akoi, Ofanoa, Ofanoa, Lutui, Heather, Jansen, van der Werf, et al. (2022)</w:t>
      </w:r>
      <w:r w:rsidRPr="00D02C64">
        <w:rPr>
          <w:szCs w:val="21"/>
        </w:rPr>
        <w:fldChar w:fldCharType="end"/>
      </w:r>
      <w:r w:rsidRPr="00D02C64">
        <w:rPr>
          <w:szCs w:val="21"/>
        </w:rPr>
        <w:t xml:space="preserve">, which looked at all ages. Several projects incorporated surveillance and collection of epidemiological data </w:t>
      </w:r>
      <w:r w:rsidRPr="00D02C64">
        <w:rPr>
          <w:szCs w:val="21"/>
        </w:rPr>
        <w:fldChar w:fldCharType="begin">
          <w:fldData xml:space="preserve">PEVuZE5vdGU+PENpdGU+PEF1dGhvcj5UdeKAmWFrb2k8L0F1dGhvcj48WWVhcj4yMDIyPC9ZZWFy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</w:fldData>
        </w:fldChar>
      </w:r>
      <w:r w:rsidRPr="00D02C64">
        <w:rPr>
          <w:szCs w:val="21"/>
        </w:rPr>
        <w:instrText xml:space="preserve"> ADDIN EN.CITE </w:instrText>
      </w:r>
      <w:r w:rsidRPr="00D02C64">
        <w:rPr>
          <w:szCs w:val="21"/>
        </w:rPr>
        <w:fldChar w:fldCharType="begin">
          <w:fldData xml:space="preserve">PEVuZE5vdGU+PENpdGU+PEF1dGhvcj5UdeKAmWFrb2k8L0F1dGhvcj48WWVhcj4yMDIyPC9ZZWFy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(Barth et al., 2022; Taiaroa et al., 2021; Thornley et al., 2023; Tu’akoi, Ofanoa, Ofanoa, Lutui, Heather, Jansen, van der Werf, et al., 2022)</w:t>
      </w:r>
      <w:r w:rsidRPr="00D02C64">
        <w:rPr>
          <w:szCs w:val="21"/>
        </w:rPr>
        <w:fldChar w:fldCharType="end"/>
      </w:r>
      <w:r w:rsidRPr="00D02C64">
        <w:rPr>
          <w:szCs w:val="21"/>
        </w:rPr>
        <w:t xml:space="preserve">. Four studies included treatments and management </w:t>
      </w:r>
      <w:r w:rsidRPr="00D02C64">
        <w:rPr>
          <w:szCs w:val="21"/>
        </w:rPr>
        <w:fldChar w:fldCharType="begin">
          <w:fldData xml:space="preserve">PEVuZE5vdGU+PENpdGU+PEF1dGhvcj5CZW5uZXR0PC9BdXRob3I+PFllYXI+MjAxOTwvWWVhcj48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</w:fldData>
        </w:fldChar>
      </w:r>
      <w:r w:rsidRPr="00D02C64">
        <w:rPr>
          <w:szCs w:val="21"/>
        </w:rPr>
        <w:instrText xml:space="preserve"> ADDIN EN.CITE </w:instrText>
      </w:r>
      <w:r w:rsidRPr="00D02C64">
        <w:rPr>
          <w:szCs w:val="21"/>
        </w:rPr>
        <w:fldChar w:fldCharType="begin">
          <w:fldData xml:space="preserve">PEVuZE5vdGU+PENpdGU+PEF1dGhvcj5CZW5uZXR0PC9BdXRob3I+PFllYXI+MjAxOTwvWWVhcj48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(Bennett et al., 2019; Lokuge et al., 2014; Mullane et al., 2019; Primhak et al., 2022)</w:t>
      </w:r>
      <w:r w:rsidRPr="00D02C64">
        <w:rPr>
          <w:szCs w:val="21"/>
        </w:rPr>
        <w:fldChar w:fldCharType="end"/>
      </w:r>
      <w:r w:rsidRPr="00D02C64">
        <w:rPr>
          <w:szCs w:val="21"/>
        </w:rPr>
        <w:t xml:space="preserve">, one involved modelling infectiousness of skin sores </w:t>
      </w:r>
      <w:r w:rsidRPr="00D02C64">
        <w:rPr>
          <w:szCs w:val="21"/>
        </w:rPr>
        <w:fldChar w:fldCharType="begin"/>
      </w:r>
      <w:r w:rsidRPr="00D02C64">
        <w:rPr>
          <w:szCs w:val="21"/>
        </w:rPr>
        <w:instrText xml:space="preserve"> ADDIN EN.CITE &lt;EndNote&gt;&lt;Cite&gt;&lt;Author&gt;Lydeamore&lt;/Author&gt;&lt;Year&gt;2020&lt;/Year&gt;&lt;RecNum&gt;54&lt;/RecNum&gt;&lt;DisplayText&gt;(Lydeamore et al., 2020)&lt;/DisplayText&gt;&lt;record&gt;&lt;rec-number&gt;54&lt;/rec-number&gt;&lt;foreign-keys&gt;&lt;key app="EN" db-id="xtwwf9wd8zrwe7etp5xpxt2mwzvtz2es5ttr" timestamp="1702495556"&gt;54&lt;/key&gt;&lt;/foreign-keys&gt;&lt;ref-type name="Journal Article"&gt;17&lt;/ref-type&gt;&lt;contributors&gt;&lt;authors&gt;&lt;author&gt;Lydeamore, Michael J.&lt;/author&gt;&lt;author&gt;Campbell, Patricia T.&lt;/author&gt;&lt;author&gt;Price, David J.&lt;/author&gt;&lt;author&gt;Wu, Yue&lt;/author&gt;&lt;author&gt;Marcato, Adrian J.&lt;/author&gt;&lt;author&gt;Cuningham, Will&lt;/author&gt;&lt;author&gt;Carapetis, Jonathan R.&lt;/author&gt;&lt;author&gt;Andrews, Ross M.&lt;/author&gt;&lt;author&gt;McDonald, Malcolm I.&lt;/author&gt;&lt;author&gt;McVernon, Jodie&lt;/author&gt;&lt;author&gt;Tong, Steven Y. C.&lt;/author&gt;&lt;author&gt;McCaw, James M.&lt;/author&gt;&lt;/authors&gt;&lt;/contributors&gt;&lt;titles&gt;&lt;title&gt;Estimation of the force of infection and infectious period of skin sores in remote Australian communities using interval-censored data&lt;/title&gt;&lt;secondary-title&gt;PLOS Computational Biology&lt;/secondary-title&gt;&lt;/titles&gt;&lt;periodical&gt;&lt;full-title&gt;PLOS Computational Biology&lt;/full-title&gt;&lt;/periodical&gt;&lt;pages&gt;e1007838&lt;/pages&gt;&lt;volume&gt;16&lt;/volume&gt;&lt;number&gt;10&lt;/number&gt;&lt;dates&gt;&lt;year&gt;2020&lt;/year&gt;&lt;/dates&gt;&lt;publisher&gt;Public Library of Science&lt;/publisher&gt;&lt;urls&gt;&lt;related-urls&gt;&lt;url&gt;https://doi.org/10.1371/journal.pcbi.1007838&lt;/url&gt;&lt;/related-urls&gt;&lt;/urls&gt;&lt;electronic-resource-num&gt;10.1371/journal.pcbi.1007838&lt;/electronic-resource-num&gt;&lt;/record&gt;&lt;/Cite&gt;&lt;/EndNote&gt;</w:instrText>
      </w:r>
      <w:r w:rsidRPr="00D02C64">
        <w:rPr>
          <w:szCs w:val="21"/>
        </w:rPr>
        <w:fldChar w:fldCharType="separate"/>
      </w:r>
      <w:r w:rsidRPr="00D02C64">
        <w:rPr>
          <w:noProof/>
          <w:szCs w:val="21"/>
        </w:rPr>
        <w:t>(Lydeamore et al., 2020)</w:t>
      </w:r>
      <w:r w:rsidRPr="00D02C64">
        <w:rPr>
          <w:szCs w:val="21"/>
        </w:rPr>
        <w:fldChar w:fldCharType="end"/>
      </w:r>
      <w:r w:rsidRPr="00D02C64">
        <w:rPr>
          <w:szCs w:val="21"/>
        </w:rPr>
        <w:t xml:space="preserve"> and one involved genomic analysis of circulating GAS strains in Auckland </w:t>
      </w:r>
      <w:r w:rsidRPr="00D02C64">
        <w:rPr>
          <w:szCs w:val="21"/>
        </w:rPr>
        <w:fldChar w:fldCharType="begin">
          <w:fldData xml:space="preserve">PEVuZE5vdGU+PENpdGU+PEF1dGhvcj5MYWNleTwvQXV0aG9yPjxZZWFyPjIwMjQ8L1llYXI+PFJl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</w:fldData>
        </w:fldChar>
      </w:r>
      <w:r w:rsidRPr="00D02C64">
        <w:rPr>
          <w:szCs w:val="21"/>
        </w:rPr>
        <w:instrText xml:space="preserve"> ADDIN EN.CITE </w:instrText>
      </w:r>
      <w:r w:rsidRPr="00D02C64">
        <w:rPr>
          <w:szCs w:val="21"/>
        </w:rPr>
        <w:fldChar w:fldCharType="begin">
          <w:fldData xml:space="preserve">PEVuZE5vdGU+PENpdGU+PEF1dGhvcj5MYWNleTwvQXV0aG9yPjxZZWFyPjIwMjQ8L1llYXI+PFJl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(Lacey et al., 2024)</w:t>
      </w:r>
      <w:r w:rsidRPr="00D02C64">
        <w:rPr>
          <w:szCs w:val="21"/>
        </w:rPr>
        <w:fldChar w:fldCharType="end"/>
      </w:r>
      <w:r w:rsidRPr="00D02C64">
        <w:rPr>
          <w:szCs w:val="21"/>
        </w:rPr>
        <w:t xml:space="preserve">. Two from Tonga are yet to be published </w:t>
      </w:r>
      <w:r w:rsidRPr="00D02C64">
        <w:rPr>
          <w:szCs w:val="21"/>
        </w:rPr>
        <w:fldChar w:fldCharType="begin"/>
      </w:r>
      <w:r w:rsidRPr="00D02C64">
        <w:rPr>
          <w:szCs w:val="21"/>
        </w:rPr>
        <w:instrText xml:space="preserve"> ADDIN EN.CITE &lt;EndNote&gt;&lt;Cite&gt;&lt;Author&gt;Thornley&lt;/Author&gt;&lt;Year&gt;in press&lt;/Year&gt;&lt;RecNum&gt;392&lt;/RecNum&gt;&lt;DisplayText&gt;(Thornley &amp;amp; Sundborn, in press-a, in press-b)&lt;/DisplayText&gt;&lt;record&gt;&lt;rec-number&gt;392&lt;/rec-number&gt;&lt;foreign-keys&gt;&lt;key app="EN" db-id="xtwwf9wd8zrwe7etp5xpxt2mwzvtz2es5ttr" timestamp="1721944044"&gt;392&lt;/key&gt;&lt;/foreign-keys&gt;&lt;ref-type name="Journal Article"&gt;17&lt;/ref-type&gt;&lt;contributors&gt;&lt;authors&gt;&lt;author&gt;Thornley, S,&lt;/author&gt;&lt;author&gt;Sundborn, G,&lt;/author&gt;&lt;/authors&gt;&lt;/contributors&gt;&lt;titles&gt;&lt;title&gt;The prevalence of scabies, skin infection and rheumatic heart disease in a cross-sectional study of Tongan primary school children&lt;/title&gt;&lt;/titles&gt;&lt;dates&gt;&lt;year&gt;in press&lt;/year&gt;&lt;/dates&gt;&lt;urls&gt;&lt;/urls&gt;&lt;/record&gt;&lt;/Cite&gt;&lt;Cite&gt;&lt;Author&gt;Thornley&lt;/Author&gt;&lt;Year&gt;in press&lt;/Year&gt;&lt;RecNum&gt;393&lt;/RecNum&gt;&lt;record&gt;&lt;rec-number&gt;393&lt;/rec-number&gt;&lt;foreign-keys&gt;&lt;key app="EN" db-id="xtwwf9wd8zrwe7etp5xpxt2mwzvtz2es5ttr" timestamp="1721944114"&gt;393&lt;/key&gt;&lt;/foreign-keys&gt;&lt;ref-type name="Journal Article"&gt;17&lt;/ref-type&gt;&lt;contributors&gt;&lt;authors&gt;&lt;author&gt;Thornley, S,&lt;/author&gt;&lt;author&gt;Sundborn, G,&lt;/author&gt;&lt;/authors&gt;&lt;/contributors&gt;&lt;titles&gt;&lt;title&gt;Scabies is strongly associated with rheumatic heart disease: a cross-sectional study of school children in ‘Eua Tonga&lt;/title&gt;&lt;/titles&gt;&lt;dates&gt;&lt;year&gt;in press&lt;/year&gt;&lt;/dates&gt;&lt;urls&gt;&lt;/urls&gt;&lt;/record&gt;&lt;/Cite&gt;&lt;/EndNote&gt;</w:instrText>
      </w:r>
      <w:r w:rsidRPr="00D02C64">
        <w:rPr>
          <w:szCs w:val="21"/>
        </w:rPr>
        <w:fldChar w:fldCharType="separate"/>
      </w:r>
      <w:r w:rsidRPr="00D02C64">
        <w:rPr>
          <w:noProof/>
          <w:szCs w:val="21"/>
        </w:rPr>
        <w:t>(Thornley &amp; Sundborn, in press-a, in press-b)</w:t>
      </w:r>
      <w:r w:rsidRPr="00D02C64">
        <w:rPr>
          <w:szCs w:val="21"/>
        </w:rPr>
        <w:fldChar w:fldCharType="end"/>
      </w:r>
      <w:r w:rsidRPr="00D02C64">
        <w:rPr>
          <w:szCs w:val="21"/>
        </w:rPr>
        <w:t>.</w:t>
      </w:r>
    </w:p>
    <w:p w14:paraId="07DEEA47" w14:textId="77777777" w:rsidR="005313E2" w:rsidRPr="00D02C64" w:rsidRDefault="005313E2" w:rsidP="005313E2">
      <w:pPr>
        <w:rPr>
          <w:szCs w:val="21"/>
        </w:rPr>
      </w:pPr>
    </w:p>
    <w:p w14:paraId="48323849" w14:textId="77777777" w:rsidR="005313E2" w:rsidRPr="00D02C64" w:rsidRDefault="005313E2" w:rsidP="005313E2">
      <w:pPr>
        <w:rPr>
          <w:szCs w:val="21"/>
        </w:rPr>
      </w:pPr>
      <w:r w:rsidRPr="00D02C64">
        <w:rPr>
          <w:szCs w:val="21"/>
        </w:rPr>
        <w:t xml:space="preserve">As well as these research projects, current surveillance and clinical activities are contributing to the knowledge base of iGAS, GAS, interventions and prevention. The University of Auckland is an international research partner for the development of the strep A vaccine. This research includes surveillance and genomic and epidemiological analysis of hospital admissions of iGAS in the greater Auckland region. Publications of this research are forthcoming. ESR undertakes routine surveillance of iGAS. While at present this is reported in five-year cycles, annual updates are available. ESR has also recently audited the surveillance and laboratory processes involved for reporting iGAS and is working on improving and increasing these </w:t>
      </w:r>
      <w:r w:rsidRPr="00D02C64">
        <w:rPr>
          <w:szCs w:val="21"/>
        </w:rPr>
        <w:fldChar w:fldCharType="begin"/>
      </w:r>
      <w:r w:rsidRPr="00D02C64">
        <w:rPr>
          <w:szCs w:val="21"/>
        </w:rPr>
        <w:instrText xml:space="preserve"> ADDIN EN.CITE &lt;EndNote&gt;&lt;Cite&gt;&lt;Author&gt;Institute of Environmental Science and Research Limited&lt;/Author&gt;&lt;Year&gt;2023&lt;/Year&gt;&lt;RecNum&gt;327&lt;/RecNum&gt;&lt;DisplayText&gt;(Institute of Environmental Science and Research Limited, 2023)&lt;/DisplayText&gt;&lt;record&gt;&lt;rec-number&gt;327&lt;/rec-number&gt;&lt;foreign-keys&gt;&lt;key app="EN" db-id="xtwwf9wd8zrwe7etp5xpxt2mwzvtz2es5ttr" timestamp="1709069634"&gt;327&lt;/key&gt;&lt;/foreign-keys&gt;&lt;ref-type name="Report"&gt;27&lt;/ref-type&gt;&lt;contributors&gt;&lt;authors&gt;&lt;author&gt;Institute of Environmental Science and Research Limited,&lt;/author&gt;&lt;/authors&gt;&lt;/contributors&gt;&lt;titles&gt;&lt;title&gt;Invasive Group A Streptococcal infection 2022 laboratory surveillance audit&lt;/title&gt;&lt;/titles&gt;&lt;dates&gt;&lt;year&gt;2023&lt;/year&gt;&lt;/dates&gt;&lt;urls&gt;&lt;related-urls&gt;&lt;url&gt;Unpublished work&lt;/url&gt;&lt;/related-urls&gt;&lt;/urls&gt;&lt;/record&gt;&lt;/Cite&gt;&lt;/EndNote&gt;</w:instrText>
      </w:r>
      <w:r w:rsidRPr="00D02C64">
        <w:rPr>
          <w:szCs w:val="21"/>
        </w:rPr>
        <w:fldChar w:fldCharType="separate"/>
      </w:r>
      <w:r w:rsidRPr="00D02C64">
        <w:rPr>
          <w:noProof/>
          <w:szCs w:val="21"/>
        </w:rPr>
        <w:t>(Institute of Environmental Science and Research Limited, 2023)</w:t>
      </w:r>
      <w:r w:rsidRPr="00D02C64">
        <w:rPr>
          <w:szCs w:val="21"/>
        </w:rPr>
        <w:fldChar w:fldCharType="end"/>
      </w:r>
      <w:r w:rsidRPr="00D02C64">
        <w:rPr>
          <w:szCs w:val="21"/>
        </w:rPr>
        <w:t xml:space="preserve">. The goals of the Rheumatic Fever Roadmap 2023–2028 include ‘improving surveillance and good-quality data collection and analysis’ and ‘supporting research and development, including epidemiology and pathogenesis of rheumatic fever and rheumatic heart disease’ </w:t>
      </w:r>
      <w:r w:rsidRPr="00D02C64">
        <w:rPr>
          <w:szCs w:val="21"/>
        </w:rPr>
        <w:fldChar w:fldCharType="begin"/>
      </w:r>
      <w:r w:rsidRPr="00D02C64">
        <w:rPr>
          <w:szCs w:val="21"/>
        </w:rPr>
        <w:instrText xml:space="preserve"> ADDIN EN.CITE &lt;EndNote&gt;&lt;Cite&gt;&lt;Author&gt;Health New Zealand&lt;/Author&gt;&lt;Year&gt;2023&lt;/Year&gt;&lt;RecNum&gt;328&lt;/RecNum&gt;&lt;Pages&gt;15&lt;/Pages&gt;&lt;DisplayText&gt;(Health New Zealand, 2023c, p. 15)&lt;/DisplayText&gt;&lt;record&gt;&lt;rec-number&gt;328&lt;/rec-number&gt;&lt;foreign-keys&gt;&lt;key app="EN" db-id="xtwwf9wd8zrwe7etp5xpxt2mwzvtz2es5ttr" timestamp="1709070034"&gt;328&lt;/key&gt;&lt;/foreign-keys&gt;&lt;ref-type name="Web Page"&gt;12&lt;/ref-type&gt;&lt;contributors&gt;&lt;authors&gt;&lt;author&gt;Health New Zealand,&lt;/author&gt;&lt;/authors&gt;&lt;/contributors&gt;&lt;titles&gt;&lt;title&gt;Rheumatic Fever Roadmap, 2023 - 2028&lt;/title&gt;&lt;/titles&gt;&lt;dates&gt;&lt;year&gt;2023&lt;/year&gt;&lt;/dates&gt;&lt;urls&gt;&lt;related-urls&gt;&lt;url&gt;https://www.tewhatuora.govt.nz/publications/rheumatic-fever-roadmap-2023-2028/&lt;/url&gt;&lt;/related-urls&gt;&lt;/urls&gt;&lt;/record&gt;&lt;/Cite&gt;&lt;/EndNote&gt;</w:instrText>
      </w:r>
      <w:r w:rsidRPr="00D02C64">
        <w:rPr>
          <w:szCs w:val="21"/>
        </w:rPr>
        <w:fldChar w:fldCharType="separate"/>
      </w:r>
      <w:r w:rsidRPr="00D02C64">
        <w:rPr>
          <w:noProof/>
          <w:szCs w:val="21"/>
        </w:rPr>
        <w:t>(Health New Zealand, 2023c, p. 15)</w:t>
      </w:r>
      <w:r w:rsidRPr="00D02C64">
        <w:rPr>
          <w:szCs w:val="21"/>
        </w:rPr>
        <w:fldChar w:fldCharType="end"/>
      </w:r>
      <w:r w:rsidRPr="00D02C64">
        <w:rPr>
          <w:szCs w:val="21"/>
        </w:rPr>
        <w:t xml:space="preserve">. Part of the rheumatic fever work programme includes a national, centralised digital care-coordination platform for active management of rheumatic fever which aligns closely with interventions for and prevention of iGAS </w:t>
      </w:r>
      <w:r w:rsidRPr="00D02C64">
        <w:rPr>
          <w:szCs w:val="21"/>
        </w:rPr>
        <w:fldChar w:fldCharType="begin"/>
      </w:r>
      <w:r w:rsidRPr="00D02C64">
        <w:rPr>
          <w:szCs w:val="21"/>
        </w:rPr>
        <w:instrText xml:space="preserve"> ADDIN EN.CITE &lt;EndNote&gt;&lt;Cite&gt;&lt;Author&gt;Health New Zealand&lt;/Author&gt;&lt;Year&gt;2023&lt;/Year&gt;&lt;RecNum&gt;84&lt;/RecNum&gt;&lt;DisplayText&gt;(Health New Zealand, 2023b)&lt;/DisplayText&gt;&lt;record&gt;&lt;rec-number&gt;84&lt;/rec-number&gt;&lt;foreign-keys&gt;&lt;key app="EN" db-id="xtwwf9wd8zrwe7etp5xpxt2mwzvtz2es5ttr" timestamp="1704750372"&gt;84&lt;/key&gt;&lt;/foreign-keys&gt;&lt;ref-type name="Report"&gt;27&lt;/ref-type&gt;&lt;contributors&gt;&lt;authors&gt;&lt;author&gt;Health New Zealand,&lt;/author&gt;&lt;/authors&gt;&lt;/contributors&gt;&lt;titles&gt;&lt;title&gt;Rheumatic Fever Care Coordination Programme Pilot Demo &amp;amp; Next Steps&lt;/title&gt;&lt;/titles&gt;&lt;dates&gt;&lt;year&gt;2023&lt;/year&gt;&lt;/dates&gt;&lt;urls&gt;&lt;related-urls&gt;&lt;url&gt;Unpublished work&lt;/url&gt;&lt;/related-urls&gt;&lt;/urls&gt;&lt;/record&gt;&lt;/Cite&gt;&lt;/EndNote&gt;</w:instrText>
      </w:r>
      <w:r w:rsidRPr="00D02C64">
        <w:rPr>
          <w:szCs w:val="21"/>
        </w:rPr>
        <w:fldChar w:fldCharType="separate"/>
      </w:r>
      <w:r w:rsidRPr="00D02C64">
        <w:rPr>
          <w:noProof/>
          <w:szCs w:val="21"/>
        </w:rPr>
        <w:t>(Health New Zealand, 2023b)</w:t>
      </w:r>
      <w:r w:rsidRPr="00D02C64">
        <w:rPr>
          <w:szCs w:val="21"/>
        </w:rPr>
        <w:fldChar w:fldCharType="end"/>
      </w:r>
      <w:r w:rsidRPr="00D02C64">
        <w:rPr>
          <w:szCs w:val="21"/>
        </w:rPr>
        <w:t xml:space="preserve">. A list of these projects has been provided in </w:t>
      </w:r>
      <w:hyperlink w:anchor="_Supplementary_Material_7" w:history="1">
        <w:r w:rsidRPr="00D02C64">
          <w:rPr>
            <w:rStyle w:val="Hyperlink"/>
            <w:rFonts w:cs="Segoe UI"/>
            <w:color w:val="auto"/>
            <w:szCs w:val="21"/>
          </w:rPr>
          <w:t>Supplementary Material 7</w:t>
        </w:r>
      </w:hyperlink>
      <w:r w:rsidRPr="00D02C64">
        <w:rPr>
          <w:szCs w:val="21"/>
        </w:rPr>
        <w:t xml:space="preserve"> as a snapshot of these current research activities, to help identify gaps that need to be filled. </w:t>
      </w:r>
    </w:p>
    <w:p w14:paraId="07DC99F0" w14:textId="77777777" w:rsidR="005313E2" w:rsidRPr="005313E2" w:rsidRDefault="005313E2" w:rsidP="005313E2">
      <w:pPr>
        <w:pStyle w:val="Heading2"/>
      </w:pPr>
      <w:bookmarkStart w:id="52" w:name="_Toc175725205"/>
      <w:bookmarkStart w:id="53" w:name="_Toc177563434"/>
      <w:r w:rsidRPr="005313E2">
        <w:lastRenderedPageBreak/>
        <w:t>Research priorities from equity wānanga (January 2024)</w:t>
      </w:r>
      <w:bookmarkEnd w:id="52"/>
      <w:bookmarkEnd w:id="53"/>
    </w:p>
    <w:p w14:paraId="350A5026" w14:textId="77777777" w:rsidR="005313E2" w:rsidRPr="00D02C64" w:rsidRDefault="005313E2" w:rsidP="005313E2">
      <w:r w:rsidRPr="00D02C64">
        <w:t>Ministry participants who attended the research design equity wānanga recommended research focused on the following questions, to help ensure research objectives meet Te Tiriti o Waitangi and equity responsibilities as well as centre community voice and leadership in iGAS research.</w:t>
      </w:r>
    </w:p>
    <w:p w14:paraId="67B191FA" w14:textId="77777777" w:rsidR="005313E2" w:rsidRPr="00D02C64" w:rsidRDefault="005313E2" w:rsidP="005313E2">
      <w:pPr>
        <w:pStyle w:val="Bullet"/>
      </w:pPr>
      <w:r w:rsidRPr="00D02C64">
        <w:t>How prevalent are pre-existing skin conditions in iGAS cases, and which groups in the population are most at risk for contracting iGAS?</w:t>
      </w:r>
    </w:p>
    <w:p w14:paraId="223A0B4C" w14:textId="77777777" w:rsidR="005313E2" w:rsidRPr="00D02C64" w:rsidRDefault="005313E2" w:rsidP="005313E2">
      <w:pPr>
        <w:pStyle w:val="Bullet"/>
      </w:pPr>
      <w:r w:rsidRPr="00D02C64">
        <w:t xml:space="preserve">What individual risk and protective factors make someone more or less susceptible to GAS skin infection escalation to iGAS? </w:t>
      </w:r>
    </w:p>
    <w:p w14:paraId="27D03688" w14:textId="77777777" w:rsidR="005313E2" w:rsidRPr="00D02C64" w:rsidRDefault="005313E2" w:rsidP="005313E2">
      <w:pPr>
        <w:pStyle w:val="Bullet"/>
      </w:pPr>
      <w:r w:rsidRPr="00D02C64">
        <w:t>What community factors make a community more likely to experience ongoing GAS transmission and a higher risk of iGAS? What community-based programmes and/or community strengths can be resourced to address GAS circulating?</w:t>
      </w:r>
    </w:p>
    <w:p w14:paraId="79C8C3AA" w14:textId="77777777" w:rsidR="005313E2" w:rsidRPr="00D02C64" w:rsidRDefault="005313E2" w:rsidP="005313E2">
      <w:pPr>
        <w:pStyle w:val="Bullet"/>
      </w:pPr>
      <w:r w:rsidRPr="00D02C64">
        <w:t>What population-based risk and protective factors exist along the skin infection – iGAS disease progression that may provide an opportunity to reduce iGAS burden?</w:t>
      </w:r>
    </w:p>
    <w:p w14:paraId="26073CCE" w14:textId="77777777" w:rsidR="005313E2" w:rsidRPr="00D02C64" w:rsidRDefault="005313E2" w:rsidP="005313E2">
      <w:pPr>
        <w:pStyle w:val="Bullet"/>
      </w:pPr>
      <w:r w:rsidRPr="00D02C64">
        <w:t>What is the best approach to upskill the health workforce to proactively and effectively manage the diversity of skin conditions at the community level and prevent GAS infections?</w:t>
      </w:r>
    </w:p>
    <w:p w14:paraId="7EB481F9" w14:textId="77777777" w:rsidR="005313E2" w:rsidRPr="00700415" w:rsidRDefault="005313E2" w:rsidP="00522533">
      <w:pPr>
        <w:pStyle w:val="Heading3"/>
      </w:pPr>
      <w:r w:rsidRPr="00700415">
        <w:t xml:space="preserve">Key </w:t>
      </w:r>
      <w:r w:rsidRPr="00692571">
        <w:t>principles to ensure equity in future research</w:t>
      </w:r>
    </w:p>
    <w:p w14:paraId="6DEB372C" w14:textId="405B9EC4" w:rsidR="005313E2" w:rsidRPr="00D02C64" w:rsidRDefault="005313E2" w:rsidP="00522533">
      <w:r w:rsidRPr="00D02C64">
        <w:t>Any proposed research is planned with a Tangata Whenua: Tangata Moana (Pacific Peoples) partnership leading all stages of the project. Ideally, the contract holder and lead investigators will be Māori or Pacific researchers/research organisations.</w:t>
      </w:r>
    </w:p>
    <w:p w14:paraId="15E69F58" w14:textId="77777777" w:rsidR="00522533" w:rsidRPr="00D02C64" w:rsidRDefault="00522533" w:rsidP="00522533"/>
    <w:p w14:paraId="73B08DCA" w14:textId="17312FA1" w:rsidR="005313E2" w:rsidRPr="00D02C64" w:rsidRDefault="005313E2" w:rsidP="00522533">
      <w:r w:rsidRPr="00D02C64">
        <w:t>The disaggregation and analysis of any cohort studies, case reviews or survey or surveillance activities researchers undertake needs to take into account disabled people, who are at higher risk of skin infections and skin conditions, as well as people with long-term mental illness and addictions.</w:t>
      </w:r>
    </w:p>
    <w:p w14:paraId="54FCF127" w14:textId="77777777" w:rsidR="00522533" w:rsidRPr="00D02C64" w:rsidRDefault="00522533" w:rsidP="00522533"/>
    <w:p w14:paraId="573C737F" w14:textId="06BC51D1" w:rsidR="005313E2" w:rsidRPr="00D02C64" w:rsidRDefault="005313E2" w:rsidP="00522533">
      <w:r w:rsidRPr="00D02C64">
        <w:t>Research design should include interventions which incorporate whānau- and community-centred follow-up and support. Research focused on population-level interventions needs to take into account poverty, material conditions and water insecurity as key factors.</w:t>
      </w:r>
    </w:p>
    <w:p w14:paraId="019B80F1" w14:textId="77777777" w:rsidR="00522533" w:rsidRPr="00D02C64" w:rsidRDefault="00522533" w:rsidP="00522533"/>
    <w:p w14:paraId="4527A561" w14:textId="45AE5200" w:rsidR="005313E2" w:rsidRPr="00D02C64" w:rsidRDefault="005313E2" w:rsidP="00522533">
      <w:r w:rsidRPr="00D02C64">
        <w:t>Multiple strands of research are required, which are likely to need different methodologies and approaches. Researchers will need to build on current research activities to create national collaborations.</w:t>
      </w:r>
    </w:p>
    <w:p w14:paraId="4B8CA989" w14:textId="77777777" w:rsidR="00522533" w:rsidRPr="00D02C64" w:rsidRDefault="00522533" w:rsidP="00522533"/>
    <w:p w14:paraId="1D0056B4" w14:textId="77777777" w:rsidR="005313E2" w:rsidRPr="00D02C64" w:rsidRDefault="005313E2" w:rsidP="00522533">
      <w:r w:rsidRPr="00D02C64">
        <w:t>The quality of health data is generally poor for high-risk population groups. This needs to be factored into any design for accuracy.</w:t>
      </w:r>
    </w:p>
    <w:p w14:paraId="310AF06A" w14:textId="77777777" w:rsidR="005313E2" w:rsidRPr="00522533" w:rsidRDefault="005313E2" w:rsidP="00522533">
      <w:pPr>
        <w:pStyle w:val="Heading3"/>
      </w:pPr>
      <w:bookmarkStart w:id="54" w:name="_Toc175725206"/>
      <w:r w:rsidRPr="00522533">
        <w:lastRenderedPageBreak/>
        <w:t>Research design and gaps</w:t>
      </w:r>
      <w:bookmarkEnd w:id="54"/>
      <w:r w:rsidRPr="00522533">
        <w:t xml:space="preserve"> </w:t>
      </w:r>
    </w:p>
    <w:p w14:paraId="0BB5CEC1" w14:textId="6E50C269" w:rsidR="005313E2" w:rsidRPr="00D02C64" w:rsidRDefault="005313E2" w:rsidP="00522533">
      <w:pPr>
        <w:rPr>
          <w:szCs w:val="21"/>
        </w:rPr>
      </w:pPr>
      <w:r w:rsidRPr="00D02C64">
        <w:rPr>
          <w:szCs w:val="21"/>
        </w:rPr>
        <w:t xml:space="preserve">The research we reviewed entailed many different methodologies and approaches. These provided insight into design features, missing pieces and limitations for future research in Aotearoa New Zealand. The wide range of methodologies demonstrates the complexity of modifiable risk factors for iGAS. </w:t>
      </w:r>
    </w:p>
    <w:p w14:paraId="2B3F2796" w14:textId="77777777" w:rsidR="00522533" w:rsidRPr="00D02C64" w:rsidRDefault="00522533" w:rsidP="00522533">
      <w:pPr>
        <w:rPr>
          <w:szCs w:val="21"/>
        </w:rPr>
      </w:pPr>
    </w:p>
    <w:p w14:paraId="58C97716" w14:textId="30DE7FA2" w:rsidR="005313E2" w:rsidRPr="00D02C64" w:rsidRDefault="005313E2" w:rsidP="00522533">
      <w:pPr>
        <w:rPr>
          <w:szCs w:val="21"/>
        </w:rPr>
      </w:pPr>
      <w:r w:rsidRPr="00D02C64">
        <w:rPr>
          <w:szCs w:val="21"/>
        </w:rPr>
        <w:t xml:space="preserve">In the systematic review, we found that the predominant methodology deployed was a retrospective descriptive study. These studies were generally linked to a specific hospital and used health data collected in medical notes and/or through routinely collected surveillance data </w:t>
      </w:r>
      <w:r w:rsidRPr="00D02C64">
        <w:rPr>
          <w:szCs w:val="21"/>
        </w:rPr>
        <w:fldChar w:fldCharType="begin">
          <w:fldData xml:space="preserve">PEVuZE5vdGU+PENpdGU+PEF1dGhvcj5Cb2NraW5nPC9BdXRob3I+PFllYXI+MjAxNzwvWWVhcj48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</w:fldData>
        </w:fldChar>
      </w:r>
      <w:r w:rsidRPr="00D02C64">
        <w:rPr>
          <w:szCs w:val="21"/>
        </w:rPr>
        <w:instrText xml:space="preserve"> ADDIN EN.CITE </w:instrText>
      </w:r>
      <w:r w:rsidRPr="00D02C64">
        <w:rPr>
          <w:szCs w:val="21"/>
        </w:rPr>
        <w:fldChar w:fldCharType="begin">
          <w:fldData xml:space="preserve">PEVuZE5vdGU+PENpdGU+PEF1dGhvcj5Cb2NraW5nPC9BdXRob3I+PFllYXI+MjAxNzwvWWVhcj48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(Bocking et al., 2017; Chong et al., 2023; Dowler &amp; Wilson, 2020; Limm-Chan et al., 2020; Nwosu et al., 2023; Valenciano et al., 2021)</w:t>
      </w:r>
      <w:r w:rsidRPr="00D02C64">
        <w:rPr>
          <w:szCs w:val="21"/>
        </w:rPr>
        <w:fldChar w:fldCharType="end"/>
      </w:r>
      <w:r w:rsidRPr="00D02C64">
        <w:rPr>
          <w:szCs w:val="21"/>
        </w:rPr>
        <w:t xml:space="preserve">. One study used a case control sample as part of the retrospective case review </w:t>
      </w:r>
      <w:r w:rsidRPr="00D02C64">
        <w:rPr>
          <w:szCs w:val="21"/>
        </w:rPr>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D02C64">
        <w:rPr>
          <w:szCs w:val="21"/>
        </w:rPr>
        <w:instrText xml:space="preserve"> ADDIN EN.CITE </w:instrText>
      </w:r>
      <w:r w:rsidRPr="00D02C64">
        <w:rPr>
          <w:szCs w:val="21"/>
        </w:rPr>
        <w:fldChar w:fldCharType="begin">
          <w:fldData xml:space="preserve">PEVuZE5vdGU+PENpdGU+PEF1dGhvcj5IZW1wZW5zdGFsbDwvQXV0aG9yPjxZZWFyPjIwMjE8L1ll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(Hempenstall et al., 2021)</w:t>
      </w:r>
      <w:r w:rsidRPr="00D02C64">
        <w:rPr>
          <w:szCs w:val="21"/>
        </w:rPr>
        <w:fldChar w:fldCharType="end"/>
      </w:r>
      <w:r w:rsidRPr="00D02C64">
        <w:rPr>
          <w:szCs w:val="21"/>
        </w:rPr>
        <w:t xml:space="preserve">. Studies which specifically focused on skin conditions and GAS tended to be cross-sectional </w:t>
      </w:r>
      <w:r w:rsidRPr="00D02C64">
        <w:rPr>
          <w:szCs w:val="21"/>
        </w:rPr>
        <w:fldChar w:fldCharType="begin">
          <w:fldData xml:space="preserve">PEVuZE5vdGU+PENpdGU+PEF1dGhvcj5Bcm1pdGFnZTwvQXV0aG9yPjxZZWFyPjIwMTk8L1llYXI+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=
</w:fldData>
        </w:fldChar>
      </w:r>
      <w:r w:rsidRPr="00D02C64">
        <w:rPr>
          <w:szCs w:val="21"/>
        </w:rPr>
        <w:instrText xml:space="preserve"> ADDIN EN.CITE </w:instrText>
      </w:r>
      <w:r w:rsidRPr="00D02C64">
        <w:rPr>
          <w:szCs w:val="21"/>
        </w:rPr>
        <w:fldChar w:fldCharType="begin">
          <w:fldData xml:space="preserve">PEVuZE5vdGU+PENpdGU+PEF1dGhvcj5Bcm1pdGFnZTwvQXV0aG9yPjxZZWFyPjIwMTk8L1llYXI+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=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(Armitage et al., 2019; Chang et al., 2019; Taiaroa et al., 2021)</w:t>
      </w:r>
      <w:r w:rsidRPr="00D02C64">
        <w:rPr>
          <w:szCs w:val="21"/>
        </w:rPr>
        <w:fldChar w:fldCharType="end"/>
      </w:r>
      <w:r w:rsidRPr="00D02C64">
        <w:rPr>
          <w:szCs w:val="21"/>
        </w:rPr>
        <w:t xml:space="preserve"> or prospective </w:t>
      </w:r>
      <w:r w:rsidRPr="00D02C64">
        <w:rPr>
          <w:szCs w:val="21"/>
        </w:rPr>
        <w:fldChar w:fldCharType="begin">
          <w:fldData xml:space="preserve">PEVuZE5vdGU+PENpdGU+PEF1dGhvcj5BcnVtdWdhbTwvQXV0aG9yPjxZZWFyPjIwMjQ8L1llYXI+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</w:fldData>
        </w:fldChar>
      </w:r>
      <w:r w:rsidRPr="00D02C64">
        <w:rPr>
          <w:szCs w:val="21"/>
        </w:rPr>
        <w:instrText xml:space="preserve"> ADDIN EN.CITE </w:instrText>
      </w:r>
      <w:r w:rsidRPr="00D02C64">
        <w:rPr>
          <w:szCs w:val="21"/>
        </w:rPr>
        <w:fldChar w:fldCharType="begin">
          <w:fldData xml:space="preserve">PEVuZE5vdGU+PENpdGU+PEF1dGhvcj5BcnVtdWdhbTwvQXV0aG9yPjxZZWFyPjIwMjQ8L1llYXI+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(Arumugam et al., 2024; Thean et al., 2021)</w:t>
      </w:r>
      <w:r w:rsidRPr="00D02C64">
        <w:rPr>
          <w:szCs w:val="21"/>
        </w:rPr>
        <w:fldChar w:fldCharType="end"/>
      </w:r>
      <w:r w:rsidRPr="00D02C64">
        <w:rPr>
          <w:szCs w:val="21"/>
        </w:rPr>
        <w:t xml:space="preserve">. </w:t>
      </w:r>
    </w:p>
    <w:p w14:paraId="62D33108" w14:textId="77777777" w:rsidR="00522533" w:rsidRPr="00D02C64" w:rsidRDefault="00522533" w:rsidP="00522533">
      <w:pPr>
        <w:rPr>
          <w:szCs w:val="21"/>
        </w:rPr>
      </w:pPr>
    </w:p>
    <w:p w14:paraId="43EA70F1" w14:textId="5B0CEF2C" w:rsidR="005313E2" w:rsidRPr="00D02C64" w:rsidRDefault="005313E2" w:rsidP="00522533">
      <w:pPr>
        <w:rPr>
          <w:szCs w:val="21"/>
        </w:rPr>
      </w:pPr>
      <w:r w:rsidRPr="00D02C64">
        <w:rPr>
          <w:szCs w:val="21"/>
        </w:rPr>
        <w:t xml:space="preserve">In the scoping review, we found a range of methodologies in the research and evaluation publications, which added depth and breadth to the review. Retrospective descriptive studies were most common </w:t>
      </w:r>
      <w:r w:rsidRPr="00D02C64">
        <w:rPr>
          <w:szCs w:val="21"/>
        </w:rPr>
        <w:fldChar w:fldCharType="begin">
          <w:fldData xml:space="preserve">PEVuZE5vdGU+PENpdGU+PEF1dGhvcj5CZW5uZXR0PC9BdXRob3I+PFllYXI+MjAyMjwvWWVhcj48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</w:fldData>
        </w:fldChar>
      </w:r>
      <w:r w:rsidRPr="00D02C64">
        <w:rPr>
          <w:szCs w:val="21"/>
        </w:rPr>
        <w:instrText xml:space="preserve"> ADDIN EN.CITE </w:instrText>
      </w:r>
      <w:r w:rsidRPr="00D02C64">
        <w:rPr>
          <w:szCs w:val="21"/>
        </w:rPr>
        <w:fldChar w:fldCharType="begin">
          <w:fldData xml:space="preserve">PEVuZE5vdGU+PENpdGU+PEF1dGhvcj5CZW5uZXR0PC9BdXRob3I+PFllYXI+MjAyMjwvWWVhcj48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(Bennett et al., 2022; Birrell et al., 2023; Cannon et al., 2021; Lacey et al., 2024; Oliver et al., 2020; Thomas et al., 2021b; Thornley et al., 2023)</w:t>
      </w:r>
      <w:r w:rsidRPr="00D02C64">
        <w:rPr>
          <w:szCs w:val="21"/>
        </w:rPr>
        <w:fldChar w:fldCharType="end"/>
      </w:r>
      <w:r w:rsidRPr="00D02C64">
        <w:rPr>
          <w:szCs w:val="21"/>
        </w:rPr>
        <w:t xml:space="preserve">. There was one randomised control trial </w:t>
      </w:r>
      <w:r w:rsidRPr="00D02C64">
        <w:rPr>
          <w:szCs w:val="21"/>
        </w:rPr>
        <w:fldChar w:fldCharType="begin">
          <w:fldData xml:space="preserve">PEVuZE5vdGU+PENpdGU+PEF1dGhvcj5QcmltaGFrPC9BdXRob3I+PFllYXI+MjAyMjwvWWVhcj48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</w:fldData>
        </w:fldChar>
      </w:r>
      <w:r w:rsidRPr="00D02C64">
        <w:rPr>
          <w:szCs w:val="21"/>
        </w:rPr>
        <w:instrText xml:space="preserve"> ADDIN EN.CITE </w:instrText>
      </w:r>
      <w:r w:rsidRPr="00D02C64">
        <w:rPr>
          <w:szCs w:val="21"/>
        </w:rPr>
        <w:fldChar w:fldCharType="begin">
          <w:fldData xml:space="preserve">PEVuZE5vdGU+PENpdGU+PEF1dGhvcj5QcmltaGFrPC9BdXRob3I+PFllYXI+MjAyMjwvWWVhcj48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(Primhak et al., 2022)</w:t>
      </w:r>
      <w:r w:rsidRPr="00D02C64">
        <w:rPr>
          <w:szCs w:val="21"/>
        </w:rPr>
        <w:fldChar w:fldCharType="end"/>
      </w:r>
      <w:r w:rsidRPr="00D02C64">
        <w:rPr>
          <w:szCs w:val="21"/>
        </w:rPr>
        <w:t xml:space="preserve">, two involving mixed methods </w:t>
      </w:r>
      <w:r w:rsidRPr="00D02C64">
        <w:rPr>
          <w:szCs w:val="21"/>
        </w:rPr>
        <w:fldChar w:fldCharType="begin">
          <w:fldData xml:space="preserve">PEVuZE5vdGU+PENpdGU+PEF1dGhvcj5CYWtlcjwvQXV0aG9yPjxZZWFyPjIwMTM8L1llYXI+PFJl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</w:fldData>
        </w:fldChar>
      </w:r>
      <w:r w:rsidRPr="00D02C64">
        <w:rPr>
          <w:szCs w:val="21"/>
        </w:rPr>
        <w:instrText xml:space="preserve"> ADDIN EN.CITE </w:instrText>
      </w:r>
      <w:r w:rsidRPr="00D02C64">
        <w:rPr>
          <w:szCs w:val="21"/>
        </w:rPr>
        <w:fldChar w:fldCharType="begin">
          <w:fldData xml:space="preserve">PEVuZE5vdGU+PENpdGU+PEF1dGhvcj5CYWtlcjwvQXV0aG9yPjxZZWFyPjIwMTM8L1llYXI+PFJl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(Baker et al., 2013; Tu’akoi, Ofanoa, Ofanoa, Lutui, Heather, Jansen, van der Werf, et al., 2022)</w:t>
      </w:r>
      <w:r w:rsidRPr="00D02C64">
        <w:rPr>
          <w:szCs w:val="21"/>
        </w:rPr>
        <w:fldChar w:fldCharType="end"/>
      </w:r>
      <w:r w:rsidRPr="00D02C64">
        <w:rPr>
          <w:szCs w:val="21"/>
        </w:rPr>
        <w:t xml:space="preserve">, one prospective cohort study </w:t>
      </w:r>
      <w:r w:rsidRPr="00D02C64">
        <w:rPr>
          <w:szCs w:val="21"/>
        </w:rPr>
        <w:fldChar w:fldCharType="begin"/>
      </w:r>
      <w:r w:rsidRPr="00D02C64">
        <w:rPr>
          <w:szCs w:val="21"/>
        </w:rPr>
        <w:instrText xml:space="preserve"> ADDIN EN.CITE &lt;EndNote&gt;&lt;Cite&gt;&lt;Author&gt;Bennett&lt;/Author&gt;&lt;Year&gt;2019&lt;/Year&gt;&lt;RecNum&gt;7&lt;/RecNum&gt;&lt;DisplayText&gt;(Bennett et al., 2019)&lt;/DisplayText&gt;&lt;record&gt;&lt;rec-number&gt;7&lt;/rec-number&gt;&lt;foreign-keys&gt;&lt;key app="EN" db-id="xtwwf9wd8zrwe7etp5xpxt2mwzvtz2es5ttr" timestamp="1700612291"&gt;7&lt;/key&gt;&lt;/foreign-keys&gt;&lt;ref-type name="Journal Article"&gt;17&lt;/ref-type&gt;&lt;contributors&gt;&lt;authors&gt;&lt;author&gt;Bennett, Julie&lt;/author&gt;&lt;author&gt;Moreland, Nicole J.&lt;/author&gt;&lt;author&gt;Oliver, Jane&lt;/author&gt;&lt;author&gt;Crane, Julian&lt;/author&gt;&lt;author&gt;Williamson, Deborah A.&lt;/author&gt;&lt;author&gt;Sika-Paotonu, Dianne&lt;/author&gt;&lt;author&gt;Harwood, Matire&lt;/author&gt;&lt;author&gt;Upton, Arlo&lt;/author&gt;&lt;author&gt;Smith, Susan&lt;/author&gt;&lt;author&gt;Carapetis, Jonathan&lt;/author&gt;&lt;author&gt;Baker, Michael G.&lt;/author&gt;&lt;/authors&gt;&lt;/contributors&gt;&lt;titles&gt;&lt;title&gt;Understanding group A streptococcal pharyngitis and skin infections as causes of rheumatic fever: protocol for a prospective disease incidence study&lt;/title&gt;&lt;secondary-title&gt;BMC Infectious Diseases&lt;/secondary-title&gt;&lt;/titles&gt;&lt;periodical&gt;&lt;full-title&gt;BMC Infectious Diseases&lt;/full-title&gt;&lt;/periodical&gt;&lt;pages&gt;633&lt;/pages&gt;&lt;volume&gt;19&lt;/volume&gt;&lt;number&gt;1&lt;/number&gt;&lt;dates&gt;&lt;year&gt;2019&lt;/year&gt;&lt;pub-dates&gt;&lt;date&gt;2019/07/17&lt;/date&gt;&lt;/pub-dates&gt;&lt;/dates&gt;&lt;isbn&gt;1471-2334&lt;/isbn&gt;&lt;urls&gt;&lt;related-urls&gt;&lt;url&gt;https://doi.org/10.1186/s12879-019-4126-9&lt;/url&gt;&lt;/related-urls&gt;&lt;/urls&gt;&lt;electronic-resource-num&gt;10.1186/s12879-019-4126-9&lt;/electronic-resource-num&gt;&lt;/record&gt;&lt;/Cite&gt;&lt;/EndNote&gt;</w:instrText>
      </w:r>
      <w:r w:rsidRPr="00D02C64">
        <w:rPr>
          <w:szCs w:val="21"/>
        </w:rPr>
        <w:fldChar w:fldCharType="separate"/>
      </w:r>
      <w:r w:rsidRPr="00D02C64">
        <w:rPr>
          <w:noProof/>
          <w:szCs w:val="21"/>
        </w:rPr>
        <w:t>(Bennett et al., 2019)</w:t>
      </w:r>
      <w:r w:rsidRPr="00D02C64">
        <w:rPr>
          <w:szCs w:val="21"/>
        </w:rPr>
        <w:fldChar w:fldCharType="end"/>
      </w:r>
      <w:r w:rsidRPr="00D02C64">
        <w:rPr>
          <w:szCs w:val="21"/>
        </w:rPr>
        <w:t xml:space="preserve"> and several qualitative studies that used a variety of methodologies to examine the lived experience and outcomes of intervention/prevention initiatives </w:t>
      </w:r>
      <w:r w:rsidRPr="00D02C64">
        <w:rPr>
          <w:szCs w:val="21"/>
        </w:rPr>
        <w:fldChar w:fldCharType="begin">
          <w:fldData xml:space="preserve">PEVuZE5vdGU+PENpdGU+PEF1dGhvcj5FdGUtUmFzY2g8L0F1dGhvcj48WWVhcj4yMDEzPC9ZZWFy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</w:fldData>
        </w:fldChar>
      </w:r>
      <w:r w:rsidRPr="00D02C64">
        <w:rPr>
          <w:szCs w:val="21"/>
        </w:rPr>
        <w:instrText xml:space="preserve"> ADDIN EN.CITE </w:instrText>
      </w:r>
      <w:r w:rsidRPr="00D02C64">
        <w:rPr>
          <w:szCs w:val="21"/>
        </w:rPr>
        <w:fldChar w:fldCharType="begin">
          <w:fldData xml:space="preserve">PEVuZE5vdGU+PENpdGU+PEF1dGhvcj5FdGUtUmFzY2g8L0F1dGhvcj48WWVhcj4yMDEzPC9ZZWFy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</w:fldData>
        </w:fldChar>
      </w:r>
      <w:r w:rsidRPr="00D02C64">
        <w:rPr>
          <w:szCs w:val="21"/>
        </w:rPr>
        <w:instrText xml:space="preserve"> ADDIN EN.CITE.DATA </w:instrText>
      </w:r>
      <w:r w:rsidRPr="00D02C64">
        <w:rPr>
          <w:szCs w:val="21"/>
        </w:rPr>
      </w:r>
      <w:r w:rsidRPr="00D02C64">
        <w:rPr>
          <w:szCs w:val="21"/>
        </w:rPr>
        <w:fldChar w:fldCharType="end"/>
      </w:r>
      <w:r w:rsidRPr="00D02C64">
        <w:rPr>
          <w:szCs w:val="21"/>
        </w:rPr>
      </w:r>
      <w:r w:rsidRPr="00D02C64">
        <w:rPr>
          <w:szCs w:val="21"/>
        </w:rPr>
        <w:fldChar w:fldCharType="separate"/>
      </w:r>
      <w:r w:rsidRPr="00D02C64">
        <w:rPr>
          <w:noProof/>
          <w:szCs w:val="21"/>
        </w:rPr>
        <w:t>(Ete-Rasch &amp; Nelson, 2013; Hikaka et al., 2023; Lambe &amp; Hoare, 2016; Malungahu, 2020; Trace, 2022)</w:t>
      </w:r>
      <w:r w:rsidRPr="00D02C64">
        <w:rPr>
          <w:szCs w:val="21"/>
        </w:rPr>
        <w:fldChar w:fldCharType="end"/>
      </w:r>
      <w:r w:rsidRPr="00D02C64">
        <w:rPr>
          <w:szCs w:val="21"/>
        </w:rPr>
        <w:t xml:space="preserve">. As well as these research projects, there were several mixed-method evaluations, which provide another source of knowledge and evidence. These included evaluations of the HHI </w:t>
      </w:r>
      <w:r w:rsidRPr="00D02C64">
        <w:rPr>
          <w:szCs w:val="21"/>
        </w:rPr>
        <w:fldChar w:fldCharType="begin"/>
      </w:r>
      <w:r w:rsidRPr="00D02C64">
        <w:rPr>
          <w:szCs w:val="21"/>
        </w:rPr>
        <w:instrText xml:space="preserve"> ADDIN EN.CITE &lt;EndNote&gt;&lt;Cite&gt;&lt;Author&gt;Pierse&lt;/Author&gt;&lt;Year&gt;2022&lt;/Year&gt;&lt;RecNum&gt;136&lt;/RecNum&gt;&lt;DisplayText&gt;(Pierse et al., 2022)&lt;/DisplayText&gt;&lt;record&gt;&lt;rec-number&gt;136&lt;/rec-number&gt;&lt;foreign-keys&gt;&lt;key app="EN" db-id="xtwwf9wd8zrwe7etp5xpxt2mwzvtz2es5ttr" timestamp="1704832322"&gt;136&lt;/key&gt;&lt;/foreign-keys&gt;&lt;ref-type name="Government Document"&gt;46&lt;/ref-type&gt;&lt;contributors&gt;&lt;authors&gt;&lt;author&gt;Pierse, Nevil&lt;/author&gt;&lt;author&gt;Johnson, Ellie&lt;/author&gt;&lt;author&gt;Riggs, Lynn &lt;/author&gt;&lt;author&gt;Watson, Nicholas&lt;/author&gt;&lt;/authors&gt;&lt;secondary-authors&gt;&lt;author&gt;&lt;style face="normal" font="default" size="100%"&gt;Te Whatu Ora, the Ministry of Housing and Urban Development and K&lt;/style&gt;&lt;style face="normal" font="default" charset="238" size="100%"&gt;āinga Ora&lt;/style&gt;&lt;/author&gt;&lt;/secondary-authors&gt;&lt;/contributors&gt;&lt;titles&gt;&lt;title&gt;Healthy Homes Initiative: Three year outcomes evaluation&lt;/title&gt;&lt;/titles&gt;&lt;dates&gt;&lt;year&gt;2022&lt;/year&gt;&lt;/dates&gt;&lt;urls&gt;&lt;related-urls&gt;&lt;url&gt;https://www.tewhatuora.govt.nz/publications/heathy-homes-initiative-three-year-outcomes-evaluation/&lt;/url&gt;&lt;/related-urls&gt;&lt;/urls&gt;&lt;/record&gt;&lt;/Cite&gt;&lt;/EndNote&gt;</w:instrText>
      </w:r>
      <w:r w:rsidRPr="00D02C64">
        <w:rPr>
          <w:szCs w:val="21"/>
        </w:rPr>
        <w:fldChar w:fldCharType="separate"/>
      </w:r>
      <w:r w:rsidRPr="00D02C64">
        <w:rPr>
          <w:noProof/>
          <w:szCs w:val="21"/>
        </w:rPr>
        <w:t>(Pierse et al., 2022)</w:t>
      </w:r>
      <w:r w:rsidRPr="00D02C64">
        <w:rPr>
          <w:szCs w:val="21"/>
        </w:rPr>
        <w:fldChar w:fldCharType="end"/>
      </w:r>
      <w:r w:rsidRPr="00D02C64">
        <w:rPr>
          <w:szCs w:val="21"/>
        </w:rPr>
        <w:t xml:space="preserve">, of school-based health services </w:t>
      </w:r>
      <w:r w:rsidRPr="00D02C64">
        <w:rPr>
          <w:szCs w:val="21"/>
        </w:rPr>
        <w:fldChar w:fldCharType="begin"/>
      </w:r>
      <w:r w:rsidRPr="00D02C64">
        <w:rPr>
          <w:szCs w:val="21"/>
        </w:rPr>
        <w:instrText xml:space="preserve"> ADDIN EN.CITE &lt;EndNote&gt;&lt;Cite&gt;&lt;Author&gt;Malatest International&lt;/Author&gt;&lt;Year&gt;2022&lt;/Year&gt;&lt;RecNum&gt;330&lt;/RecNum&gt;&lt;DisplayText&gt;(Malatest International, 2022)&lt;/DisplayText&gt;&lt;record&gt;&lt;rec-number&gt;330&lt;/rec-number&gt;&lt;foreign-keys&gt;&lt;key app="EN" db-id="xtwwf9wd8zrwe7etp5xpxt2mwzvtz2es5ttr" timestamp="1709157944"&gt;330&lt;/key&gt;&lt;/foreign-keys&gt;&lt;ref-type name="Report"&gt;27&lt;/ref-type&gt;&lt;contributors&gt;&lt;authors&gt;&lt;author&gt;Malatest International,&lt;/author&gt;&lt;/authors&gt;&lt;/contributors&gt;&lt;titles&gt;&lt;title&gt;Formative evaluation report: School Based Health Services &lt;/title&gt;&lt;/titles&gt;&lt;dates&gt;&lt;year&gt;2022&lt;/year&gt;&lt;/dates&gt;&lt;urls&gt;&lt;related-urls&gt;&lt;url&gt;https://www.tewhatuora.govt.nz/for-the-health-sector/specific-life-stage-health-information/youth-health/school-based-health-services/#sbhs-evaluation&lt;/url&gt;&lt;/related-urls&gt;&lt;/urls&gt;&lt;/record&gt;&lt;/Cite&gt;&lt;/EndNote&gt;</w:instrText>
      </w:r>
      <w:r w:rsidRPr="00D02C64">
        <w:rPr>
          <w:szCs w:val="21"/>
        </w:rPr>
        <w:fldChar w:fldCharType="separate"/>
      </w:r>
      <w:r w:rsidRPr="00D02C64">
        <w:rPr>
          <w:noProof/>
          <w:szCs w:val="21"/>
        </w:rPr>
        <w:t>(Malatest International, 2022)</w:t>
      </w:r>
      <w:r w:rsidRPr="00D02C64">
        <w:rPr>
          <w:szCs w:val="21"/>
        </w:rPr>
        <w:fldChar w:fldCharType="end"/>
      </w:r>
      <w:r w:rsidRPr="00D02C64">
        <w:rPr>
          <w:szCs w:val="21"/>
        </w:rPr>
        <w:t xml:space="preserve"> and of community outreach programmes specifically for treatment of skin infections </w:t>
      </w:r>
      <w:r w:rsidRPr="00D02C64">
        <w:rPr>
          <w:szCs w:val="21"/>
        </w:rPr>
        <w:fldChar w:fldCharType="begin"/>
      </w:r>
      <w:r w:rsidRPr="00D02C64">
        <w:rPr>
          <w:szCs w:val="21"/>
        </w:rPr>
        <w:instrText xml:space="preserve"> ADDIN EN.CITE &lt;EndNote&gt;&lt;Cite&gt;&lt;Author&gt;Wyber&lt;/Author&gt;&lt;Year&gt;2021&lt;/Year&gt;&lt;RecNum&gt;257&lt;/RecNum&gt;&lt;DisplayText&gt;(Wyber et al., 2021)&lt;/DisplayText&gt;&lt;record&gt;&lt;rec-number&gt;257&lt;/rec-number&gt;&lt;foreign-keys&gt;&lt;key app="EN" db-id="xtwwf9wd8zrwe7etp5xpxt2mwzvtz2es5ttr" timestamp="1706220473"&gt;257&lt;/key&gt;&lt;/foreign-keys&gt;&lt;ref-type name="Journal Article"&gt;17&lt;/ref-type&gt;&lt;contributors&gt;&lt;authors&gt;&lt;author&gt;Wyber, Rosemary&lt;/author&gt;&lt;author&gt;Kelly, Angela&lt;/author&gt;&lt;author&gt;Lee, Anne Marie&lt;/author&gt;&lt;author&gt;Mungatopi, Valerina&lt;/author&gt;&lt;author&gt;Kerrigan, Vicki&lt;/author&gt;&lt;author&gt;Babui, Segora&lt;/author&gt;&lt;author&gt;Black, Nina&lt;/author&gt;&lt;author&gt;Wade, Vicki&lt;/author&gt;&lt;author&gt;Fitzgerald, Christine&lt;/author&gt;&lt;author&gt;Peiris, David&lt;/author&gt;&lt;/authors&gt;&lt;/contributors&gt;&lt;titles&gt;&lt;title&gt;Formative evaluation of a community‐based approach to reduce the incidence of Strep A infections and acute rheumatic fever&lt;/title&gt;&lt;secondary-title&gt;Australian and New Zealand Journal of Public Health&lt;/secondary-title&gt;&lt;/titles&gt;&lt;periodical&gt;&lt;full-title&gt;Australian and New Zealand Journal of Public Health&lt;/full-title&gt;&lt;/periodical&gt;&lt;pages&gt;449-454&lt;/pages&gt;&lt;volume&gt;45&lt;/volume&gt;&lt;number&gt;5&lt;/number&gt;&lt;dates&gt;&lt;year&gt;2021&lt;/year&gt;&lt;/dates&gt;&lt;isbn&gt;1326-0200&lt;/isbn&gt;&lt;urls&gt;&lt;related-urls&gt;&lt;url&gt;https://onlinelibrary.wiley.com/doi/full/10.1111/1753-6405.13127&lt;/url&gt;&lt;/related-urls&gt;&lt;/urls&gt;&lt;/record&gt;&lt;/Cite&gt;&lt;/EndNote&gt;</w:instrText>
      </w:r>
      <w:r w:rsidRPr="00D02C64">
        <w:rPr>
          <w:szCs w:val="21"/>
        </w:rPr>
        <w:fldChar w:fldCharType="separate"/>
      </w:r>
      <w:r w:rsidRPr="00D02C64">
        <w:rPr>
          <w:noProof/>
          <w:szCs w:val="21"/>
        </w:rPr>
        <w:t>(Wyber et al., 2021)</w:t>
      </w:r>
      <w:r w:rsidRPr="00D02C64">
        <w:rPr>
          <w:szCs w:val="21"/>
        </w:rPr>
        <w:fldChar w:fldCharType="end"/>
      </w:r>
      <w:r w:rsidRPr="00D02C64">
        <w:rPr>
          <w:szCs w:val="21"/>
        </w:rPr>
        <w:t xml:space="preserve">. </w:t>
      </w:r>
    </w:p>
    <w:p w14:paraId="1A406113" w14:textId="77777777" w:rsidR="00522533" w:rsidRPr="00D02C64" w:rsidRDefault="00522533" w:rsidP="00522533">
      <w:pPr>
        <w:rPr>
          <w:szCs w:val="21"/>
        </w:rPr>
      </w:pPr>
    </w:p>
    <w:p w14:paraId="13FBA140" w14:textId="77777777" w:rsidR="005313E2" w:rsidRPr="00D02C64" w:rsidRDefault="005313E2" w:rsidP="00522533">
      <w:pPr>
        <w:rPr>
          <w:szCs w:val="21"/>
        </w:rPr>
      </w:pPr>
      <w:r w:rsidRPr="00D02C64">
        <w:rPr>
          <w:szCs w:val="21"/>
        </w:rPr>
        <w:t>Our summary of the key gaps and limitations future research designers and planners should consider is as follows.</w:t>
      </w:r>
    </w:p>
    <w:p w14:paraId="3765C39B" w14:textId="77777777" w:rsidR="005313E2" w:rsidRPr="00D02C64" w:rsidRDefault="005313E2" w:rsidP="00522533">
      <w:pPr>
        <w:pStyle w:val="Bullet"/>
        <w:rPr>
          <w:szCs w:val="21"/>
        </w:rPr>
      </w:pPr>
      <w:r w:rsidRPr="00D02C64">
        <w:rPr>
          <w:szCs w:val="21"/>
        </w:rPr>
        <w:t>Clinical diagnosis to correctly identify a wide variety of skin conditions and infections was often absent; assessments were often conducted by the health practitioner who was managing the person at the time, who may not have been adequately skilled in skin conditions or infections.</w:t>
      </w:r>
    </w:p>
    <w:p w14:paraId="560DE35B" w14:textId="77777777" w:rsidR="005313E2" w:rsidRPr="00D02C64" w:rsidRDefault="005313E2" w:rsidP="00522533">
      <w:pPr>
        <w:pStyle w:val="Bullet"/>
        <w:rPr>
          <w:szCs w:val="21"/>
        </w:rPr>
      </w:pPr>
      <w:r w:rsidRPr="00D02C64">
        <w:rPr>
          <w:szCs w:val="21"/>
        </w:rPr>
        <w:t xml:space="preserve">Variables likely to add important information for interventions and prevention were often missing in data collections. These included sources of skin breakage (eg, insect bites or wounds), the proportion of other skin conditions (eg, bacterial (particularly </w:t>
      </w:r>
      <w:r w:rsidRPr="00D02C64">
        <w:rPr>
          <w:i/>
          <w:iCs/>
          <w:szCs w:val="21"/>
        </w:rPr>
        <w:t>Staphylococcus aureus</w:t>
      </w:r>
      <w:r w:rsidRPr="00D02C64">
        <w:rPr>
          <w:szCs w:val="21"/>
        </w:rPr>
        <w:t>), fungal or viral pathogens) and the site of skin swabs (eg, lower limb, head, or hands).</w:t>
      </w:r>
    </w:p>
    <w:p w14:paraId="6DD7EFED" w14:textId="77777777" w:rsidR="005313E2" w:rsidRPr="00D02C64" w:rsidRDefault="005313E2" w:rsidP="00522533">
      <w:pPr>
        <w:pStyle w:val="Bullet"/>
        <w:rPr>
          <w:szCs w:val="21"/>
        </w:rPr>
      </w:pPr>
      <w:r w:rsidRPr="00D02C64">
        <w:rPr>
          <w:szCs w:val="21"/>
        </w:rPr>
        <w:t>Follow-up after admission for iGAS and/or treatment for GAS-infected skin infections was often missing due to loss of participants, limiting understanding of the effectiveness of intervention and prevention measures.</w:t>
      </w:r>
    </w:p>
    <w:p w14:paraId="101C3716" w14:textId="77777777" w:rsidR="005313E2" w:rsidRPr="00D02C64" w:rsidRDefault="005313E2" w:rsidP="00522533">
      <w:pPr>
        <w:pStyle w:val="Bullet"/>
        <w:rPr>
          <w:rFonts w:cs="Segoe UI"/>
          <w:szCs w:val="21"/>
        </w:rPr>
      </w:pPr>
      <w:r w:rsidRPr="00D02C64">
        <w:rPr>
          <w:rFonts w:cs="Segoe UI"/>
          <w:szCs w:val="21"/>
        </w:rPr>
        <w:t xml:space="preserve">High-quality national denominators and the baseline prevalence of ARF, RFD, PSGN, GAS and iGAS were generally absent in data analysis. </w:t>
      </w:r>
    </w:p>
    <w:p w14:paraId="2579EE55" w14:textId="77777777" w:rsidR="005313E2" w:rsidRPr="00D02C64" w:rsidRDefault="005313E2" w:rsidP="00522533">
      <w:pPr>
        <w:pStyle w:val="Bullet"/>
        <w:rPr>
          <w:rFonts w:cs="Segoe UI"/>
          <w:szCs w:val="21"/>
        </w:rPr>
      </w:pPr>
      <w:r w:rsidRPr="00D02C64">
        <w:rPr>
          <w:rFonts w:cs="Segoe UI"/>
          <w:szCs w:val="21"/>
        </w:rPr>
        <w:lastRenderedPageBreak/>
        <w:t>Analysis for higher-risk sub-population groups within a study cohort was generally not possible due to small sample sizes.</w:t>
      </w:r>
    </w:p>
    <w:p w14:paraId="51B8F437" w14:textId="77777777" w:rsidR="005313E2" w:rsidRPr="00D02C64" w:rsidRDefault="005313E2" w:rsidP="00522533">
      <w:pPr>
        <w:pStyle w:val="Bullet"/>
        <w:rPr>
          <w:rFonts w:cs="Segoe UI"/>
          <w:szCs w:val="21"/>
        </w:rPr>
      </w:pPr>
      <w:r w:rsidRPr="00D02C64">
        <w:rPr>
          <w:rFonts w:cs="Segoe UI"/>
          <w:szCs w:val="21"/>
        </w:rPr>
        <w:t>Small population and reported case numbers prevented statistical analysis.</w:t>
      </w:r>
    </w:p>
    <w:p w14:paraId="3F7DCACE" w14:textId="77777777" w:rsidR="005313E2" w:rsidRPr="00D02C64" w:rsidRDefault="005313E2" w:rsidP="00522533">
      <w:pPr>
        <w:pStyle w:val="Bullet"/>
        <w:rPr>
          <w:rFonts w:cs="Segoe UI"/>
          <w:szCs w:val="21"/>
        </w:rPr>
      </w:pPr>
      <w:r w:rsidRPr="00D02C64">
        <w:rPr>
          <w:rFonts w:cs="Segoe UI"/>
          <w:szCs w:val="21"/>
        </w:rPr>
        <w:t xml:space="preserve">Age ranges were highly varied. Some studies focused on younger children, some included adolescents and others focused on all ages. </w:t>
      </w:r>
    </w:p>
    <w:p w14:paraId="57DA1F18" w14:textId="77777777" w:rsidR="005313E2" w:rsidRPr="00D02C64" w:rsidRDefault="005313E2" w:rsidP="00522533">
      <w:pPr>
        <w:pStyle w:val="Bullet"/>
        <w:rPr>
          <w:rFonts w:cs="Segoe UI"/>
          <w:szCs w:val="21"/>
        </w:rPr>
      </w:pPr>
      <w:r w:rsidRPr="00D02C64">
        <w:rPr>
          <w:rFonts w:cs="Segoe UI"/>
          <w:szCs w:val="21"/>
        </w:rPr>
        <w:t>There was very little household- or whānau-based analysis of close contacts and household movements in any of the studies.</w:t>
      </w:r>
    </w:p>
    <w:p w14:paraId="65E7C8E3" w14:textId="77777777" w:rsidR="005313E2" w:rsidRPr="00D02C64" w:rsidRDefault="005313E2" w:rsidP="00522533">
      <w:pPr>
        <w:pStyle w:val="Bullet"/>
        <w:rPr>
          <w:rFonts w:cs="Segoe UI"/>
          <w:szCs w:val="21"/>
        </w:rPr>
      </w:pPr>
      <w:r w:rsidRPr="00D02C64">
        <w:rPr>
          <w:rFonts w:cs="Segoe UI"/>
          <w:szCs w:val="21"/>
        </w:rPr>
        <w:t>The impact of historical community interventions such as MDA for scabies or impetigo was referred to in cohort studies but this was not included in any statistical analysis as a confounding variable.</w:t>
      </w:r>
    </w:p>
    <w:p w14:paraId="08129F42" w14:textId="77777777" w:rsidR="005313E2" w:rsidRPr="00D02C64" w:rsidRDefault="005313E2" w:rsidP="00522533">
      <w:pPr>
        <w:pStyle w:val="Bullet"/>
        <w:rPr>
          <w:rFonts w:cs="Segoe UI"/>
          <w:szCs w:val="21"/>
        </w:rPr>
      </w:pPr>
      <w:r w:rsidRPr="00D02C64">
        <w:rPr>
          <w:rFonts w:cs="Segoe UI"/>
          <w:szCs w:val="21"/>
        </w:rPr>
        <w:t>There was very little analysis of demographic information outside individually collected health data on age, gender, ethnicity (limited in most studies) and co-morbidities. Studies which did conduct interviews or entailed more in-depth data collection of personal circumstances often did not analyse these or include or integrate this information with other findings.</w:t>
      </w:r>
    </w:p>
    <w:p w14:paraId="4D7464F1" w14:textId="77777777" w:rsidR="005313E2" w:rsidRPr="00D02C64" w:rsidRDefault="005313E2" w:rsidP="00522533">
      <w:pPr>
        <w:pStyle w:val="Bullet"/>
        <w:rPr>
          <w:rFonts w:cs="Segoe UI"/>
          <w:szCs w:val="21"/>
        </w:rPr>
      </w:pPr>
      <w:r w:rsidRPr="00D02C64">
        <w:rPr>
          <w:rFonts w:cs="Segoe UI"/>
          <w:szCs w:val="21"/>
        </w:rPr>
        <w:t>The studies generally did not examine key social elements which impact skin conditions and infectious disease transmission, such as housing conditions, household membership, access to water, socio-economic status, level of education and access to primary health care or data collection methods for these elements were very superficial.</w:t>
      </w:r>
    </w:p>
    <w:p w14:paraId="055153B6" w14:textId="77777777" w:rsidR="005313E2" w:rsidRPr="00522533" w:rsidRDefault="005313E2" w:rsidP="00522533">
      <w:pPr>
        <w:pStyle w:val="Heading3"/>
      </w:pPr>
      <w:bookmarkStart w:id="55" w:name="_Toc175725207"/>
      <w:r w:rsidRPr="00522533">
        <w:t>Surveillance and case review</w:t>
      </w:r>
      <w:bookmarkEnd w:id="55"/>
    </w:p>
    <w:p w14:paraId="1C051EA6" w14:textId="77777777" w:rsidR="005313E2" w:rsidRPr="00D02C64" w:rsidRDefault="005313E2" w:rsidP="00522533">
      <w:pPr>
        <w:rPr>
          <w:szCs w:val="21"/>
        </w:rPr>
      </w:pPr>
      <w:r w:rsidRPr="00D02C64">
        <w:rPr>
          <w:szCs w:val="21"/>
        </w:rPr>
        <w:t xml:space="preserve">The key limitations listed above relate to the Aotearoa New Zealand context in the following ways. </w:t>
      </w:r>
    </w:p>
    <w:p w14:paraId="0B757C42" w14:textId="77777777" w:rsidR="005313E2" w:rsidRPr="00D02C64" w:rsidRDefault="005313E2" w:rsidP="00522533">
      <w:pPr>
        <w:pStyle w:val="Bullet"/>
        <w:rPr>
          <w:szCs w:val="21"/>
        </w:rPr>
      </w:pPr>
      <w:r w:rsidRPr="00D02C64">
        <w:rPr>
          <w:szCs w:val="21"/>
        </w:rPr>
        <w:t>Existing national surveillance or epidemiological case data related to iGAS does not identify GAS infection sources (ie, skin as opposed to throat; where the lesion was; and, for skin lesions, what the originating condition was (eg, wound, post-surgical, chickenpox, eczema, scabies or head lice).</w:t>
      </w:r>
    </w:p>
    <w:p w14:paraId="352C9B10" w14:textId="77777777" w:rsidR="005313E2" w:rsidRPr="00D02C64" w:rsidRDefault="005313E2" w:rsidP="00522533">
      <w:pPr>
        <w:pStyle w:val="Bullet"/>
        <w:rPr>
          <w:szCs w:val="21"/>
        </w:rPr>
      </w:pPr>
      <w:r w:rsidRPr="00D02C64">
        <w:rPr>
          <w:szCs w:val="21"/>
        </w:rPr>
        <w:t>The community prevalence and epidemiology of GAS skin infections in comparison to other skin infections is unknown.</w:t>
      </w:r>
    </w:p>
    <w:p w14:paraId="0B45794D" w14:textId="77777777" w:rsidR="005313E2" w:rsidRPr="00D02C64" w:rsidRDefault="005313E2" w:rsidP="00522533">
      <w:pPr>
        <w:pStyle w:val="Bullet"/>
        <w:rPr>
          <w:szCs w:val="21"/>
        </w:rPr>
      </w:pPr>
      <w:r w:rsidRPr="00D02C64">
        <w:rPr>
          <w:szCs w:val="21"/>
        </w:rPr>
        <w:t xml:space="preserve">Existing national surveillance or epidemiological iGAS case evidence does not disaggregate demographic data in ways which enable prevalence and incidence rates in high-risk groups to be monitored in meaningful ways. For example: </w:t>
      </w:r>
    </w:p>
    <w:p w14:paraId="034B3334" w14:textId="77777777" w:rsidR="005313E2" w:rsidRPr="00D02C64" w:rsidRDefault="005313E2" w:rsidP="00522533">
      <w:pPr>
        <w:pStyle w:val="Dash"/>
        <w:rPr>
          <w:szCs w:val="21"/>
        </w:rPr>
      </w:pPr>
      <w:r w:rsidRPr="00D02C64">
        <w:rPr>
          <w:szCs w:val="21"/>
        </w:rPr>
        <w:t>appropriate iwi, hapu or whānau affiliation and level two classification of Pacific ethnicities (level four for Indigenous Fijians and Fijian Indians)</w:t>
      </w:r>
      <w:r w:rsidRPr="00D02C64">
        <w:rPr>
          <w:rStyle w:val="FootnoteReference"/>
          <w:rFonts w:cs="Segoe UI"/>
          <w:szCs w:val="21"/>
        </w:rPr>
        <w:footnoteReference w:id="15"/>
      </w:r>
      <w:r w:rsidRPr="00D02C64">
        <w:rPr>
          <w:szCs w:val="21"/>
        </w:rPr>
        <w:t xml:space="preserve"> to support effective community leadership in Māori and Pacific communities </w:t>
      </w:r>
    </w:p>
    <w:p w14:paraId="76F7F627" w14:textId="77777777" w:rsidR="005313E2" w:rsidRPr="00D02C64" w:rsidRDefault="005313E2" w:rsidP="00522533">
      <w:pPr>
        <w:pStyle w:val="Dash"/>
        <w:rPr>
          <w:szCs w:val="21"/>
        </w:rPr>
      </w:pPr>
      <w:r w:rsidRPr="00D02C64">
        <w:rPr>
          <w:szCs w:val="21"/>
        </w:rPr>
        <w:t>identification of disability type and skin-related risks</w:t>
      </w:r>
    </w:p>
    <w:p w14:paraId="21AB3314" w14:textId="77777777" w:rsidR="005313E2" w:rsidRPr="00D02C64" w:rsidRDefault="005313E2" w:rsidP="00522533">
      <w:pPr>
        <w:pStyle w:val="Dash"/>
        <w:rPr>
          <w:szCs w:val="21"/>
        </w:rPr>
      </w:pPr>
      <w:r w:rsidRPr="00D02C64">
        <w:rPr>
          <w:szCs w:val="21"/>
        </w:rPr>
        <w:t xml:space="preserve">presence of co-existing long-term health conditions; particularly diabetes </w:t>
      </w:r>
    </w:p>
    <w:p w14:paraId="3FD348E1" w14:textId="77777777" w:rsidR="005313E2" w:rsidRPr="00D02C64" w:rsidRDefault="005313E2" w:rsidP="00522533">
      <w:pPr>
        <w:pStyle w:val="Dash"/>
        <w:rPr>
          <w:szCs w:val="21"/>
        </w:rPr>
      </w:pPr>
      <w:r w:rsidRPr="00D02C64">
        <w:rPr>
          <w:szCs w:val="21"/>
        </w:rPr>
        <w:t>presence of long-term mental health conditions or addictions; particularly injecting drug users and alcoholism</w:t>
      </w:r>
    </w:p>
    <w:p w14:paraId="279FA593" w14:textId="77777777" w:rsidR="005313E2" w:rsidRPr="00D02C64" w:rsidRDefault="005313E2" w:rsidP="00522533">
      <w:pPr>
        <w:pStyle w:val="Dash"/>
        <w:rPr>
          <w:szCs w:val="21"/>
        </w:rPr>
      </w:pPr>
      <w:r w:rsidRPr="00D02C64">
        <w:rPr>
          <w:szCs w:val="21"/>
        </w:rPr>
        <w:t>post-partum mother and neonate pairs and pregnancy-related surgical procedures</w:t>
      </w:r>
    </w:p>
    <w:p w14:paraId="329FB6F8" w14:textId="77777777" w:rsidR="005313E2" w:rsidRPr="00D02C64" w:rsidRDefault="005313E2" w:rsidP="00522533">
      <w:pPr>
        <w:pStyle w:val="Dash"/>
        <w:rPr>
          <w:szCs w:val="21"/>
        </w:rPr>
      </w:pPr>
      <w:r w:rsidRPr="00D02C64">
        <w:rPr>
          <w:szCs w:val="21"/>
        </w:rPr>
        <w:lastRenderedPageBreak/>
        <w:t>community level case-cluster analysis.</w:t>
      </w:r>
    </w:p>
    <w:p w14:paraId="343B1545" w14:textId="77777777" w:rsidR="005313E2" w:rsidRPr="00D02C64" w:rsidRDefault="005313E2" w:rsidP="00522533">
      <w:pPr>
        <w:pStyle w:val="Bullet"/>
        <w:rPr>
          <w:szCs w:val="21"/>
        </w:rPr>
      </w:pPr>
      <w:r w:rsidRPr="00D02C64">
        <w:rPr>
          <w:szCs w:val="21"/>
        </w:rPr>
        <w:t>Little is known about the causal pathway of disease escalation, including circulation patterns, transmission risks and the role of skin-borne carriage in GAS transmission.</w:t>
      </w:r>
    </w:p>
    <w:p w14:paraId="59ABD55A" w14:textId="77777777" w:rsidR="005313E2" w:rsidRPr="00522533" w:rsidRDefault="005313E2" w:rsidP="00522533">
      <w:pPr>
        <w:pStyle w:val="Heading3"/>
      </w:pPr>
      <w:bookmarkStart w:id="56" w:name="_Toc175725208"/>
      <w:r w:rsidRPr="00522533">
        <w:t>Intervention and prevention</w:t>
      </w:r>
      <w:bookmarkEnd w:id="56"/>
    </w:p>
    <w:p w14:paraId="3024BD01" w14:textId="77777777" w:rsidR="005313E2" w:rsidRPr="00D02C64" w:rsidRDefault="005313E2" w:rsidP="00522533">
      <w:pPr>
        <w:rPr>
          <w:szCs w:val="21"/>
        </w:rPr>
      </w:pPr>
      <w:r w:rsidRPr="00D02C64">
        <w:rPr>
          <w:szCs w:val="21"/>
        </w:rPr>
        <w:t xml:space="preserve">The key limitations listed above relate to intervention and prevention research in the following ways. </w:t>
      </w:r>
    </w:p>
    <w:p w14:paraId="0C73AB01" w14:textId="77777777" w:rsidR="005313E2" w:rsidRPr="00D02C64" w:rsidRDefault="005313E2" w:rsidP="00522533">
      <w:pPr>
        <w:pStyle w:val="Bullet"/>
        <w:rPr>
          <w:szCs w:val="21"/>
        </w:rPr>
      </w:pPr>
      <w:r w:rsidRPr="00D02C64">
        <w:rPr>
          <w:szCs w:val="21"/>
        </w:rPr>
        <w:t xml:space="preserve">Primordial prevention which addresses specific underlying conditions which exacerbate skin infections and skin conditions (such as access to potable water, hot water or laundry facilities) </w:t>
      </w:r>
    </w:p>
    <w:p w14:paraId="4C73FE75" w14:textId="77777777" w:rsidR="005313E2" w:rsidRPr="00D02C64" w:rsidRDefault="005313E2" w:rsidP="00522533">
      <w:pPr>
        <w:pStyle w:val="Bullet"/>
        <w:rPr>
          <w:szCs w:val="21"/>
        </w:rPr>
      </w:pPr>
      <w:r w:rsidRPr="00D02C64">
        <w:rPr>
          <w:szCs w:val="21"/>
        </w:rPr>
        <w:t xml:space="preserve">are largely absent in national programmes addressing other socially determined health needs </w:t>
      </w:r>
    </w:p>
    <w:p w14:paraId="18F5B815" w14:textId="77777777" w:rsidR="005313E2" w:rsidRPr="00D02C64" w:rsidRDefault="005313E2" w:rsidP="00522533">
      <w:pPr>
        <w:pStyle w:val="Bullet"/>
        <w:rPr>
          <w:szCs w:val="21"/>
        </w:rPr>
      </w:pPr>
      <w:r w:rsidRPr="00D02C64">
        <w:rPr>
          <w:szCs w:val="21"/>
        </w:rPr>
        <w:t>There is little understanding of the role that social stigma, normalisation of skin infections and negative stereotyping plays in the accessibility of health care services, particularly with regard to the impact these may have on whānau abilities to manage persistent and ongoing skin infections.</w:t>
      </w:r>
    </w:p>
    <w:p w14:paraId="25A3AE7C" w14:textId="77777777" w:rsidR="005313E2" w:rsidRPr="00D02C64" w:rsidRDefault="005313E2" w:rsidP="00522533">
      <w:pPr>
        <w:pStyle w:val="Bullet"/>
        <w:rPr>
          <w:szCs w:val="21"/>
        </w:rPr>
      </w:pPr>
      <w:r w:rsidRPr="00D02C64">
        <w:rPr>
          <w:szCs w:val="21"/>
        </w:rPr>
        <w:t xml:space="preserve">Few primary prevention interventions address lack of access to skin specialists. </w:t>
      </w:r>
    </w:p>
    <w:p w14:paraId="13698F03" w14:textId="77777777" w:rsidR="005313E2" w:rsidRPr="00D02C64" w:rsidRDefault="005313E2" w:rsidP="00522533">
      <w:pPr>
        <w:pStyle w:val="Bullet"/>
        <w:rPr>
          <w:szCs w:val="21"/>
        </w:rPr>
      </w:pPr>
      <w:r w:rsidRPr="00D02C64">
        <w:rPr>
          <w:szCs w:val="21"/>
        </w:rPr>
        <w:t>There is little research into the effectiveness of providing and adhering to appropriate treatment regimens for the range of wounds and skin conditions and the impact this has on GAS prevalence.</w:t>
      </w:r>
    </w:p>
    <w:p w14:paraId="53A00FE6" w14:textId="77777777" w:rsidR="005313E2" w:rsidRPr="00D02C64" w:rsidRDefault="005313E2" w:rsidP="00522533">
      <w:pPr>
        <w:pStyle w:val="Bullet"/>
        <w:rPr>
          <w:szCs w:val="21"/>
        </w:rPr>
      </w:pPr>
      <w:r w:rsidRPr="00D02C64">
        <w:rPr>
          <w:szCs w:val="21"/>
        </w:rPr>
        <w:t>There is little understanding of the impact on public messaging and campaigns to raise awareness of the connection between GAS skin infections and iGAS.</w:t>
      </w:r>
    </w:p>
    <w:p w14:paraId="3E8ED208" w14:textId="77777777" w:rsidR="005313E2" w:rsidRPr="00D02C64" w:rsidRDefault="005313E2" w:rsidP="00522533">
      <w:pPr>
        <w:pStyle w:val="Bullet"/>
        <w:rPr>
          <w:szCs w:val="21"/>
        </w:rPr>
      </w:pPr>
      <w:r w:rsidRPr="00D02C64">
        <w:rPr>
          <w:szCs w:val="21"/>
        </w:rPr>
        <w:t>Of the limited studies looking at the evidence of effective community-based programmes, those which documented an impact on reducing health disparities (eg, hospital admission or GP appointment rates) do not detail what specific health conditions were most prevalent as the underlying cause of the existing disparities.</w:t>
      </w:r>
    </w:p>
    <w:p w14:paraId="43394E52" w14:textId="77777777" w:rsidR="005313E2" w:rsidRPr="00D02C64" w:rsidRDefault="005313E2" w:rsidP="00FC7499">
      <w:pPr>
        <w:rPr>
          <w:szCs w:val="21"/>
        </w:rPr>
      </w:pPr>
    </w:p>
    <w:p w14:paraId="793A8E11" w14:textId="77777777" w:rsidR="00522533" w:rsidRDefault="00522533" w:rsidP="00522533">
      <w:pPr>
        <w:sectPr w:rsidR="00522533" w:rsidSect="006D4D91">
          <w:pgSz w:w="11907" w:h="16834" w:code="9"/>
          <w:pgMar w:top="1418" w:right="1701" w:bottom="1134" w:left="1843" w:header="284" w:footer="425" w:gutter="284"/>
          <w:cols w:space="720"/>
        </w:sectPr>
      </w:pPr>
    </w:p>
    <w:p w14:paraId="1D040D83" w14:textId="77777777" w:rsidR="00522533" w:rsidRPr="00522533" w:rsidRDefault="00522533" w:rsidP="00522533">
      <w:pPr>
        <w:pStyle w:val="Heading1"/>
      </w:pPr>
      <w:bookmarkStart w:id="57" w:name="_Toc175725209"/>
      <w:bookmarkStart w:id="58" w:name="_Toc177563435"/>
      <w:r w:rsidRPr="00522533">
        <w:lastRenderedPageBreak/>
        <w:t>References</w:t>
      </w:r>
      <w:bookmarkEnd w:id="57"/>
      <w:bookmarkEnd w:id="58"/>
    </w:p>
    <w:p w14:paraId="3F870B5E" w14:textId="77777777" w:rsidR="00522533" w:rsidRPr="00276C35" w:rsidRDefault="00522533" w:rsidP="00522533">
      <w:pPr>
        <w:pStyle w:val="References"/>
      </w:pPr>
      <w:r w:rsidRPr="001428BF">
        <w:rPr>
          <w:rFonts w:cs="Segoe UI"/>
          <w:sz w:val="20"/>
        </w:rPr>
        <w:fldChar w:fldCharType="begin"/>
      </w:r>
      <w:r w:rsidRPr="001428BF">
        <w:rPr>
          <w:rFonts w:cs="Segoe UI"/>
          <w:sz w:val="20"/>
        </w:rPr>
        <w:instrText xml:space="preserve"> ADDIN EN.REFLIST </w:instrText>
      </w:r>
      <w:r w:rsidRPr="001428BF">
        <w:rPr>
          <w:rFonts w:cs="Segoe UI"/>
          <w:sz w:val="20"/>
        </w:rPr>
        <w:fldChar w:fldCharType="separate"/>
      </w:r>
      <w:r w:rsidRPr="00276C35">
        <w:t xml:space="preserve">Abo, Y.-N., Oliver, J., McMinn, A., Osowicki, J., Baker, C., Clark, J. E., Blyth, C. C., Francis, J. R., Carr, J., &amp; Smeesters, P. R. (2023). Increase in invasive group A streptococcal disease among Australian children coinciding with northern hemisphere surges. </w:t>
      </w:r>
      <w:r w:rsidRPr="00276C35">
        <w:rPr>
          <w:i/>
        </w:rPr>
        <w:t>The Lancet Regional Health–Western Pacific</w:t>
      </w:r>
      <w:r w:rsidRPr="00276C35">
        <w:t xml:space="preserve">. </w:t>
      </w:r>
      <w:hyperlink r:id="rId25" w:history="1">
        <w:r w:rsidRPr="00276C35">
          <w:rPr>
            <w:rStyle w:val="Hyperlink"/>
          </w:rPr>
          <w:t>https://www.thelancet.com/journals/lanwpc/article/PIIS2666-6065(23)00191-8/fulltext</w:t>
        </w:r>
      </w:hyperlink>
      <w:r w:rsidRPr="00276C35">
        <w:t xml:space="preserve"> </w:t>
      </w:r>
    </w:p>
    <w:p w14:paraId="3ACBF881" w14:textId="77777777" w:rsidR="00522533" w:rsidRPr="00276C35" w:rsidRDefault="00522533" w:rsidP="00522533">
      <w:pPr>
        <w:pStyle w:val="References"/>
      </w:pPr>
      <w:r w:rsidRPr="00276C35">
        <w:t xml:space="preserve">Abugrain, K., McCulloch, M. I., Muloiwa, R., Luyckx, V. A., &amp; Buys, H. (2024). A 6-year review of acute post-streptococcal glomerulonephritis at a public children's hospital in Cape Town, South Africa. </w:t>
      </w:r>
      <w:r w:rsidRPr="00276C35">
        <w:rPr>
          <w:i/>
        </w:rPr>
        <w:t>Pediatric nephrology (Berlin, Germany)</w:t>
      </w:r>
      <w:r w:rsidRPr="00276C35">
        <w:t xml:space="preserve">. </w:t>
      </w:r>
      <w:hyperlink r:id="rId26" w:history="1">
        <w:r w:rsidRPr="00276C35">
          <w:rPr>
            <w:rStyle w:val="Hyperlink"/>
          </w:rPr>
          <w:t>https://doi.org/https://dx.doi.org/10.1007/s00467-023-06247-8</w:t>
        </w:r>
      </w:hyperlink>
      <w:r w:rsidRPr="00276C35">
        <w:t xml:space="preserve"> </w:t>
      </w:r>
    </w:p>
    <w:p w14:paraId="3E094128" w14:textId="77777777" w:rsidR="00522533" w:rsidRPr="00276C35" w:rsidRDefault="00522533" w:rsidP="00522533">
      <w:pPr>
        <w:pStyle w:val="References"/>
      </w:pPr>
      <w:r w:rsidRPr="00276C35">
        <w:t xml:space="preserve">Anderson, A., Leversha, A., Ofanoa, M., Malungahu, M. G., Burgess, H., Wade, W. J., Naisali, R. S., Sims, M. A., &amp; Peat, B. (2018). Māori and Pacific whānau experiences of recurrent rheumatic fever and unexpected rheumatic heart disease in New Zealand. </w:t>
      </w:r>
      <w:r w:rsidRPr="00276C35">
        <w:rPr>
          <w:i/>
        </w:rPr>
        <w:t>Auckland: The University of Auckland</w:t>
      </w:r>
      <w:r w:rsidRPr="00276C35">
        <w:t xml:space="preserve">. </w:t>
      </w:r>
      <w:hyperlink r:id="rId27" w:history="1">
        <w:r w:rsidRPr="00276C35">
          <w:rPr>
            <w:rStyle w:val="Hyperlink"/>
          </w:rPr>
          <w:t>https://www.fmhs.auckland.ac.nz/assets/fmhs/MAPAS/Recurrent%20Rheumatic%20Final%20document.pdf</w:t>
        </w:r>
      </w:hyperlink>
      <w:r w:rsidRPr="00276C35">
        <w:t xml:space="preserve"> </w:t>
      </w:r>
    </w:p>
    <w:p w14:paraId="041582A3" w14:textId="77777777" w:rsidR="00522533" w:rsidRPr="00276C35" w:rsidRDefault="00522533" w:rsidP="00522533">
      <w:pPr>
        <w:pStyle w:val="References"/>
      </w:pPr>
      <w:r w:rsidRPr="00276C35">
        <w:t xml:space="preserve">Anderson, H. K., Price, H., &amp; Staddon, S. (2023). Water poverty in a ‘Hydro Nation’: Exploring distributional and recognitional water injustice in Scotland. </w:t>
      </w:r>
      <w:r w:rsidRPr="00276C35">
        <w:rPr>
          <w:i/>
        </w:rPr>
        <w:t>Utilities Policy</w:t>
      </w:r>
      <w:r w:rsidRPr="00276C35">
        <w:t>,</w:t>
      </w:r>
      <w:r w:rsidRPr="00276C35">
        <w:rPr>
          <w:i/>
        </w:rPr>
        <w:t xml:space="preserve"> 85</w:t>
      </w:r>
      <w:r w:rsidRPr="00276C35">
        <w:t xml:space="preserve">, 101679. </w:t>
      </w:r>
      <w:hyperlink r:id="rId28" w:history="1">
        <w:r w:rsidRPr="00276C35">
          <w:rPr>
            <w:rStyle w:val="Hyperlink"/>
          </w:rPr>
          <w:t>https://doi.org/https://doi.org/10.1016/j.jup.2023.101679</w:t>
        </w:r>
      </w:hyperlink>
      <w:r w:rsidRPr="00276C35">
        <w:t xml:space="preserve"> </w:t>
      </w:r>
    </w:p>
    <w:p w14:paraId="4841584B" w14:textId="77777777" w:rsidR="00522533" w:rsidRPr="00276C35" w:rsidRDefault="00522533" w:rsidP="00522533">
      <w:pPr>
        <w:pStyle w:val="References"/>
      </w:pPr>
      <w:r w:rsidRPr="00276C35">
        <w:t xml:space="preserve">Armitage, E. P., Senghore, E., Darboe, S., Barry, M., Camara, J., Bah, S., Marks, M., Cerami, C., Roca, A., Antonio, M., Turner, C. E., &amp; de Silva, T. I. (2019). High burden and seasonal variation of paediatric scabies and pyoderma prevalence in The Gambia: A cross-sectional study. </w:t>
      </w:r>
      <w:r w:rsidRPr="00276C35">
        <w:rPr>
          <w:i/>
        </w:rPr>
        <w:t>PLOS Neglected Tropical Diseases</w:t>
      </w:r>
      <w:r w:rsidRPr="00276C35">
        <w:t>,</w:t>
      </w:r>
      <w:r w:rsidRPr="00276C35">
        <w:rPr>
          <w:i/>
        </w:rPr>
        <w:t xml:space="preserve"> 13</w:t>
      </w:r>
      <w:r w:rsidRPr="00276C35">
        <w:t xml:space="preserve">(10), e0007801. </w:t>
      </w:r>
      <w:hyperlink r:id="rId29" w:history="1">
        <w:r w:rsidRPr="00276C35">
          <w:rPr>
            <w:rStyle w:val="Hyperlink"/>
          </w:rPr>
          <w:t>https://doi.org/https://dx.doi.org/10.1371/journal.pntd.0007801</w:t>
        </w:r>
      </w:hyperlink>
      <w:r w:rsidRPr="00276C35">
        <w:t xml:space="preserve"> </w:t>
      </w:r>
    </w:p>
    <w:p w14:paraId="0DE50E1D" w14:textId="77777777" w:rsidR="00522533" w:rsidRPr="00276C35" w:rsidRDefault="00522533" w:rsidP="00522533">
      <w:pPr>
        <w:pStyle w:val="References"/>
      </w:pPr>
      <w:r w:rsidRPr="00276C35">
        <w:t xml:space="preserve">Armstrong, A., Hahn-Pedersen, J., Bartlett, C., Glanville, J., &amp; Thyssen, J. P. (2022). Economic Burden of Chronic Hand Eczema: A Review. </w:t>
      </w:r>
      <w:r w:rsidRPr="00276C35">
        <w:rPr>
          <w:i/>
        </w:rPr>
        <w:t>American journal of clinical dermatology</w:t>
      </w:r>
      <w:r w:rsidRPr="00276C35">
        <w:t>,</w:t>
      </w:r>
      <w:r w:rsidRPr="00276C35">
        <w:rPr>
          <w:i/>
        </w:rPr>
        <w:t xml:space="preserve"> 23</w:t>
      </w:r>
      <w:r w:rsidRPr="00276C35">
        <w:t xml:space="preserve">(3), 287-300. </w:t>
      </w:r>
      <w:hyperlink r:id="rId30" w:history="1">
        <w:r w:rsidRPr="00276C35">
          <w:rPr>
            <w:rStyle w:val="Hyperlink"/>
          </w:rPr>
          <w:t>https://doi.org/https://dx.doi.org/10.1007/s40257-021-00669-6</w:t>
        </w:r>
      </w:hyperlink>
      <w:r w:rsidRPr="00276C35">
        <w:t xml:space="preserve"> </w:t>
      </w:r>
    </w:p>
    <w:p w14:paraId="275B3259" w14:textId="77777777" w:rsidR="00522533" w:rsidRPr="00276C35" w:rsidRDefault="00522533" w:rsidP="00522533">
      <w:pPr>
        <w:pStyle w:val="References"/>
      </w:pPr>
      <w:r w:rsidRPr="00276C35">
        <w:t xml:space="preserve">Arumugam, P., Yadav, A., &amp; Rawat, Y. (2024). A Surveillance Study of the Serotypes of Streptococci in the Throat and Skin Lesions in Acute Rheumatic Fever and Rheumatic Heart Disease Patients and their Families. </w:t>
      </w:r>
      <w:r w:rsidRPr="00276C35">
        <w:rPr>
          <w:i/>
        </w:rPr>
        <w:t>APIK Journal of Internal Medicine</w:t>
      </w:r>
      <w:r w:rsidRPr="00276C35">
        <w:t>,</w:t>
      </w:r>
      <w:r w:rsidRPr="00276C35">
        <w:rPr>
          <w:i/>
        </w:rPr>
        <w:t xml:space="preserve"> 12</w:t>
      </w:r>
      <w:r w:rsidRPr="00276C35">
        <w:t xml:space="preserve">(1). </w:t>
      </w:r>
      <w:hyperlink r:id="rId31" w:history="1">
        <w:r w:rsidRPr="00276C35">
          <w:rPr>
            <w:rStyle w:val="Hyperlink"/>
          </w:rPr>
          <w:t>https://journals.lww.com/joim/fulltext/2024/12010/a_surveillance_study_of_the_serotypes_of.7.aspx</w:t>
        </w:r>
      </w:hyperlink>
      <w:r w:rsidRPr="00276C35">
        <w:t xml:space="preserve"> </w:t>
      </w:r>
    </w:p>
    <w:p w14:paraId="70A74291" w14:textId="77777777" w:rsidR="00522533" w:rsidRPr="00276C35" w:rsidRDefault="00522533" w:rsidP="00522533">
      <w:pPr>
        <w:pStyle w:val="References"/>
      </w:pPr>
      <w:r w:rsidRPr="00276C35">
        <w:t xml:space="preserve">Aung, P. T. Z., Cuningham, W., Hwang, K., Andrews, R. M., Carapetis, J. R., Kearns, T., Clucas, D., McVernon, J., Simpson, J. A., &amp; Tong, S. Y. (2018). Scabies and risk of skin sores in remote Australian Aboriginal communities: A self-controlled case series study. </w:t>
      </w:r>
      <w:r w:rsidRPr="00276C35">
        <w:rPr>
          <w:i/>
        </w:rPr>
        <w:t>PLOS Neglected Tropical Diseases</w:t>
      </w:r>
      <w:r w:rsidRPr="00276C35">
        <w:t>,</w:t>
      </w:r>
      <w:r w:rsidRPr="00276C35">
        <w:rPr>
          <w:i/>
        </w:rPr>
        <w:t xml:space="preserve"> 12</w:t>
      </w:r>
      <w:r w:rsidRPr="00276C35">
        <w:t xml:space="preserve">(7), e0006668. </w:t>
      </w:r>
      <w:hyperlink r:id="rId32" w:history="1">
        <w:r w:rsidRPr="00276C35">
          <w:rPr>
            <w:rStyle w:val="Hyperlink"/>
          </w:rPr>
          <w:t>https://journals.plos.org/plosntds/article?id=10.1371/journal.pntd.0006668</w:t>
        </w:r>
      </w:hyperlink>
      <w:r w:rsidRPr="00276C35">
        <w:t xml:space="preserve"> </w:t>
      </w:r>
    </w:p>
    <w:p w14:paraId="19CD4828" w14:textId="77777777" w:rsidR="00522533" w:rsidRDefault="00522533" w:rsidP="00522533">
      <w:pPr>
        <w:pStyle w:val="References"/>
      </w:pPr>
    </w:p>
    <w:p w14:paraId="5BB1A464" w14:textId="3FCDB483" w:rsidR="00522533" w:rsidRPr="00276C35" w:rsidRDefault="00522533" w:rsidP="00522533">
      <w:pPr>
        <w:pStyle w:val="References"/>
      </w:pPr>
      <w:r w:rsidRPr="00276C35">
        <w:lastRenderedPageBreak/>
        <w:t xml:space="preserve">Australia Central Territory Government. Health. (2023). </w:t>
      </w:r>
      <w:r w:rsidRPr="00276C35">
        <w:rPr>
          <w:i/>
        </w:rPr>
        <w:t>Invasive Group A Streptococcal Disease - Information for ACT Clinicians</w:t>
      </w:r>
      <w:r w:rsidRPr="00276C35">
        <w:t>.</w:t>
      </w:r>
      <w:r w:rsidR="008200C7">
        <w:t xml:space="preserve"> </w:t>
      </w:r>
      <w:r w:rsidRPr="00276C35">
        <w:t xml:space="preserve">Retrieved from </w:t>
      </w:r>
      <w:hyperlink r:id="rId33" w:history="1">
        <w:r w:rsidRPr="00276C35">
          <w:rPr>
            <w:rStyle w:val="Hyperlink"/>
          </w:rPr>
          <w:t>https://health.act.gov.au/sites/default/files/2023-01/CHO%20alert%20-%20iGAS%20-%20Jan%202023.pdf</w:t>
        </w:r>
      </w:hyperlink>
    </w:p>
    <w:p w14:paraId="48FC89F0" w14:textId="77777777" w:rsidR="00522533" w:rsidRPr="00276C35" w:rsidRDefault="00522533" w:rsidP="00522533">
      <w:pPr>
        <w:pStyle w:val="References"/>
      </w:pPr>
      <w:r w:rsidRPr="00276C35">
        <w:t xml:space="preserve">Baker, M., McDonald, A., Zhang, J., &amp; Howden-Chapman, P. (2013). Infectious diseases attributable to household crowding in New Zealand: A systematic review and burden of disease estimate. </w:t>
      </w:r>
      <w:r w:rsidRPr="00276C35">
        <w:rPr>
          <w:i/>
        </w:rPr>
        <w:t>Wellington: He Kainga Oranga/Housing and Health Research</w:t>
      </w:r>
      <w:r w:rsidRPr="00276C35">
        <w:t xml:space="preserve">. </w:t>
      </w:r>
      <w:hyperlink r:id="rId34" w:history="1">
        <w:r w:rsidRPr="00276C35">
          <w:rPr>
            <w:rStyle w:val="Hyperlink"/>
          </w:rPr>
          <w:t>http://assets.asthmafoundation.org.nz.s3.amazonaws.com/documents/Infectious-disease-attributable-to-household-crowding-in-NZ.pdf</w:t>
        </w:r>
      </w:hyperlink>
      <w:r w:rsidRPr="00276C35">
        <w:t xml:space="preserve"> </w:t>
      </w:r>
    </w:p>
    <w:p w14:paraId="1B448E76" w14:textId="77777777" w:rsidR="00522533" w:rsidRPr="00276C35" w:rsidRDefault="00522533" w:rsidP="00522533">
      <w:pPr>
        <w:pStyle w:val="References"/>
      </w:pPr>
      <w:r w:rsidRPr="00276C35">
        <w:t xml:space="preserve">Baker, M. G., Gurney, J., Moreland, N. J., Bennett, J., Oliver, J., Williamson, D. A., Pierse, N., Wilson, N., Merriman, T. R., Percival, T., Jackson, C., Edwards, R., Mow, F. C., Thomson, W. M., Zhang, J., &amp; Lennon, D. (2022). Risk factors for acute rheumatic fever: A case-control study. </w:t>
      </w:r>
      <w:r w:rsidRPr="00276C35">
        <w:rPr>
          <w:i/>
        </w:rPr>
        <w:t>The Lancet Regional Health – Western Pacific</w:t>
      </w:r>
      <w:r w:rsidRPr="00276C35">
        <w:t>,</w:t>
      </w:r>
      <w:r w:rsidRPr="00276C35">
        <w:rPr>
          <w:i/>
        </w:rPr>
        <w:t xml:space="preserve"> 26</w:t>
      </w:r>
      <w:r w:rsidRPr="00276C35">
        <w:t xml:space="preserve">. </w:t>
      </w:r>
      <w:hyperlink r:id="rId35" w:history="1">
        <w:r w:rsidRPr="00276C35">
          <w:rPr>
            <w:rStyle w:val="Hyperlink"/>
          </w:rPr>
          <w:t>https://doi.org/10.1016/j.lanwpc.2022.100508</w:t>
        </w:r>
      </w:hyperlink>
      <w:r w:rsidRPr="00276C35">
        <w:t xml:space="preserve"> </w:t>
      </w:r>
    </w:p>
    <w:p w14:paraId="301A0947" w14:textId="77777777" w:rsidR="00522533" w:rsidRPr="00276C35" w:rsidRDefault="00522533" w:rsidP="00522533">
      <w:pPr>
        <w:pStyle w:val="References"/>
      </w:pPr>
      <w:r w:rsidRPr="00276C35">
        <w:t xml:space="preserve">Baker, M. G., Gurney, J., Oliver, J., Moreland, N. J., Williamson, D. A., Pierse, N., Wilson, N., Merriman, T. R., Percival, T., &amp; Murray, C. (2019). Risk factors for acute rheumatic fever: literature review and protocol for a case-control study in New Zealand. </w:t>
      </w:r>
      <w:r w:rsidRPr="00276C35">
        <w:rPr>
          <w:i/>
        </w:rPr>
        <w:t>International Journal of Environmental Research and Public Health</w:t>
      </w:r>
      <w:r w:rsidRPr="00276C35">
        <w:t>,</w:t>
      </w:r>
      <w:r w:rsidRPr="00276C35">
        <w:rPr>
          <w:i/>
        </w:rPr>
        <w:t xml:space="preserve"> 16</w:t>
      </w:r>
      <w:r w:rsidRPr="00276C35">
        <w:t xml:space="preserve">(22), 4515. </w:t>
      </w:r>
      <w:hyperlink r:id="rId36" w:history="1">
        <w:r w:rsidRPr="00276C35">
          <w:rPr>
            <w:rStyle w:val="Hyperlink"/>
          </w:rPr>
          <w:t>https://www.mdpi.com/1660-4601/16/22/4515</w:t>
        </w:r>
      </w:hyperlink>
      <w:r w:rsidRPr="00276C35">
        <w:t xml:space="preserve"> </w:t>
      </w:r>
    </w:p>
    <w:p w14:paraId="71E2BC69" w14:textId="77777777" w:rsidR="00522533" w:rsidRPr="00276C35" w:rsidRDefault="00522533" w:rsidP="00522533">
      <w:pPr>
        <w:pStyle w:val="References"/>
      </w:pPr>
      <w:r w:rsidRPr="00276C35">
        <w:t xml:space="preserve">Baker, M. G., Masterson, M. Y., Shung-King, M., Beaton, A., Bowen, A. C., Bansal, G. P., &amp; Carapetis, J. R. (2023). Research priorities for the primordial prevention of acute rheumatic fever and rheumatic heart disease by modifying the social determinants of health. </w:t>
      </w:r>
      <w:r w:rsidRPr="00276C35">
        <w:rPr>
          <w:i/>
        </w:rPr>
        <w:t>BMJ Global Health</w:t>
      </w:r>
      <w:r w:rsidRPr="00276C35">
        <w:t>,</w:t>
      </w:r>
      <w:r w:rsidRPr="00276C35">
        <w:rPr>
          <w:i/>
        </w:rPr>
        <w:t xml:space="preserve"> 8</w:t>
      </w:r>
      <w:r w:rsidRPr="00276C35">
        <w:t xml:space="preserve">(Suppl 9), e012467. </w:t>
      </w:r>
      <w:hyperlink r:id="rId37" w:history="1">
        <w:r w:rsidRPr="00276C35">
          <w:rPr>
            <w:rStyle w:val="Hyperlink"/>
          </w:rPr>
          <w:t>https://doi.org/10.1136/bmjgh-2023-012467</w:t>
        </w:r>
      </w:hyperlink>
      <w:r w:rsidRPr="00276C35">
        <w:t xml:space="preserve"> </w:t>
      </w:r>
    </w:p>
    <w:p w14:paraId="2262FD42" w14:textId="77777777" w:rsidR="00522533" w:rsidRPr="00276C35" w:rsidRDefault="00522533" w:rsidP="00522533">
      <w:pPr>
        <w:pStyle w:val="References"/>
      </w:pPr>
      <w:r w:rsidRPr="00276C35">
        <w:t xml:space="preserve">Barth, D. D., Mullane, M. J., Sampson, C., Chou, C., Pickering, J., Nicol, M. P., Davies, M. R., Carapetis, J., &amp; Bowen, A. C. (2022). Missing Piece Study protocol: prospective surveillance to determine the epidemiology of group A streptococcal pharyngitis and impetigo in remote Western Australia. </w:t>
      </w:r>
      <w:r w:rsidRPr="00276C35">
        <w:rPr>
          <w:i/>
        </w:rPr>
        <w:t>BMJ Open</w:t>
      </w:r>
      <w:r w:rsidRPr="00276C35">
        <w:t>,</w:t>
      </w:r>
      <w:r w:rsidRPr="00276C35">
        <w:rPr>
          <w:i/>
        </w:rPr>
        <w:t xml:space="preserve"> 12</w:t>
      </w:r>
      <w:r w:rsidRPr="00276C35">
        <w:t xml:space="preserve">(4), e057296. </w:t>
      </w:r>
      <w:hyperlink r:id="rId38" w:history="1">
        <w:r w:rsidRPr="00276C35">
          <w:rPr>
            <w:rStyle w:val="Hyperlink"/>
          </w:rPr>
          <w:t>https://doi.org/10.1136/bmjopen-2021-057296</w:t>
        </w:r>
      </w:hyperlink>
      <w:r w:rsidRPr="00276C35">
        <w:t xml:space="preserve"> </w:t>
      </w:r>
    </w:p>
    <w:p w14:paraId="4A9AA338" w14:textId="77777777" w:rsidR="00522533" w:rsidRPr="00276C35" w:rsidRDefault="00522533" w:rsidP="00522533">
      <w:pPr>
        <w:pStyle w:val="References"/>
      </w:pPr>
      <w:r w:rsidRPr="00276C35">
        <w:t xml:space="preserve">Beltran-Castillon, L. M., K. (2023). </w:t>
      </w:r>
      <w:r w:rsidRPr="00276C35">
        <w:rPr>
          <w:i/>
        </w:rPr>
        <w:t>From Data to Dignity: Health and Wellbeing Indicators for New Zealanders with Intellectual Disability</w:t>
      </w:r>
      <w:r w:rsidRPr="00276C35">
        <w:t xml:space="preserve">. IHC &amp; Kōtātā Insight. </w:t>
      </w:r>
      <w:hyperlink r:id="rId39" w:history="1">
        <w:r w:rsidRPr="00276C35">
          <w:rPr>
            <w:rStyle w:val="Hyperlink"/>
          </w:rPr>
          <w:t>https://assets-global.website-files.com/628455c1cd53af649dec6493/657fa6e3002682088f1b3430_Full_IDI%20report_Revised.pdf</w:t>
        </w:r>
      </w:hyperlink>
    </w:p>
    <w:p w14:paraId="297477CF" w14:textId="77777777" w:rsidR="00522533" w:rsidRPr="00276C35" w:rsidRDefault="00522533" w:rsidP="00522533">
      <w:pPr>
        <w:pStyle w:val="References"/>
      </w:pPr>
      <w:r w:rsidRPr="00276C35">
        <w:t xml:space="preserve">Bennett, J., Moreland, N., Birrell, J., Webb, R., Kvalsvig, A., Roberts, S., &amp; Baker, M. (2023). Likely rise in invasive strep infections in NZ requires a strategy. </w:t>
      </w:r>
      <w:hyperlink r:id="rId40" w:history="1">
        <w:r w:rsidRPr="00276C35">
          <w:rPr>
            <w:rStyle w:val="Hyperlink"/>
          </w:rPr>
          <w:t>https://ourarchive.otago.ac.nz/handle/10523/15125</w:t>
        </w:r>
      </w:hyperlink>
      <w:r w:rsidRPr="00276C35">
        <w:t xml:space="preserve"> </w:t>
      </w:r>
    </w:p>
    <w:p w14:paraId="7424F937" w14:textId="77777777" w:rsidR="00522533" w:rsidRPr="00276C35" w:rsidRDefault="00522533" w:rsidP="00522533">
      <w:pPr>
        <w:pStyle w:val="References"/>
      </w:pPr>
      <w:r w:rsidRPr="00276C35">
        <w:t xml:space="preserve">Bennett, J., Moreland, N. J., Oliver, J., Crane, J., Williamson, D. A., Sika-Paotonu, D., Harwood, M., Upton, A., Smith, S., Carapetis, J., &amp; Baker, M. G. (2019). Understanding group A streptococcal pharyngitis and skin infections as causes of rheumatic fever: protocol for a prospective disease incidence study. </w:t>
      </w:r>
      <w:r w:rsidRPr="00276C35">
        <w:rPr>
          <w:i/>
        </w:rPr>
        <w:t>BMC Infectious Diseases</w:t>
      </w:r>
      <w:r w:rsidRPr="00276C35">
        <w:t>,</w:t>
      </w:r>
      <w:r w:rsidRPr="00276C35">
        <w:rPr>
          <w:i/>
        </w:rPr>
        <w:t xml:space="preserve"> 19</w:t>
      </w:r>
      <w:r w:rsidRPr="00276C35">
        <w:t xml:space="preserve">(1), 633. </w:t>
      </w:r>
      <w:hyperlink r:id="rId41" w:history="1">
        <w:r w:rsidRPr="00276C35">
          <w:rPr>
            <w:rStyle w:val="Hyperlink"/>
          </w:rPr>
          <w:t>https://doi.org/10.1186/s12879-019-4126-9</w:t>
        </w:r>
      </w:hyperlink>
      <w:r w:rsidRPr="00276C35">
        <w:t xml:space="preserve"> </w:t>
      </w:r>
    </w:p>
    <w:p w14:paraId="01DBA787" w14:textId="77777777" w:rsidR="00522533" w:rsidRDefault="00522533" w:rsidP="00522533">
      <w:pPr>
        <w:pStyle w:val="References"/>
      </w:pPr>
    </w:p>
    <w:p w14:paraId="4979BBF3" w14:textId="5D077335" w:rsidR="00522533" w:rsidRPr="00276C35" w:rsidRDefault="00522533" w:rsidP="00522533">
      <w:pPr>
        <w:pStyle w:val="References"/>
      </w:pPr>
      <w:r w:rsidRPr="00276C35">
        <w:lastRenderedPageBreak/>
        <w:t xml:space="preserve">Bennett, J., Moreland, N. J., Zhang, J., Crane, J., Sika-Paotonu, D., Carapetis, J., Williamson, D. A., &amp; Baker, M. G. (2022). Risk factors for group A streptococcal pharyngitis and skin infections: a case control study. </w:t>
      </w:r>
      <w:r w:rsidRPr="00276C35">
        <w:rPr>
          <w:i/>
        </w:rPr>
        <w:t>The Lancet Regional Health–Western Pacific</w:t>
      </w:r>
      <w:r w:rsidRPr="00276C35">
        <w:t>,</w:t>
      </w:r>
      <w:r w:rsidRPr="00276C35">
        <w:rPr>
          <w:i/>
        </w:rPr>
        <w:t xml:space="preserve"> 26</w:t>
      </w:r>
      <w:r w:rsidRPr="00276C35">
        <w:t xml:space="preserve">. </w:t>
      </w:r>
      <w:hyperlink r:id="rId42" w:history="1">
        <w:r w:rsidRPr="00276C35">
          <w:rPr>
            <w:rStyle w:val="Hyperlink"/>
          </w:rPr>
          <w:t>https://www.thelancet.com/journals/lanwpc/article/PIIS2666-6065(22)00122-5/fulltext</w:t>
        </w:r>
      </w:hyperlink>
      <w:r w:rsidRPr="00276C35">
        <w:t xml:space="preserve"> </w:t>
      </w:r>
    </w:p>
    <w:p w14:paraId="5E2C349D" w14:textId="77777777" w:rsidR="00522533" w:rsidRPr="00276C35" w:rsidRDefault="00522533" w:rsidP="00522533">
      <w:pPr>
        <w:pStyle w:val="References"/>
      </w:pPr>
      <w:r w:rsidRPr="00276C35">
        <w:t xml:space="preserve">Bennett, J., Rentta, N., Leung, W., Anderson, A., Oliver, J., Wyber, R., Harwod, M., Webb, R., Malcom, J., &amp; Baker, M. G. (2021). Structured review of primary interventions to reduce group A streptococcal infections, acute rheumatic fever and rheumatic heart disease. </w:t>
      </w:r>
      <w:r w:rsidRPr="00276C35">
        <w:rPr>
          <w:i/>
        </w:rPr>
        <w:t>Journal of Paediatrics and Child Health</w:t>
      </w:r>
      <w:r w:rsidRPr="00276C35">
        <w:t>,</w:t>
      </w:r>
      <w:r w:rsidRPr="00276C35">
        <w:rPr>
          <w:i/>
        </w:rPr>
        <w:t xml:space="preserve"> 57</w:t>
      </w:r>
      <w:r w:rsidRPr="00276C35">
        <w:t xml:space="preserve">(6), 797-802. </w:t>
      </w:r>
      <w:hyperlink r:id="rId43" w:history="1">
        <w:r w:rsidRPr="00276C35">
          <w:rPr>
            <w:rStyle w:val="Hyperlink"/>
          </w:rPr>
          <w:t>https://doi.org/https://doi.org/10.1111/jpc.15514</w:t>
        </w:r>
      </w:hyperlink>
      <w:r w:rsidRPr="00276C35">
        <w:t xml:space="preserve"> </w:t>
      </w:r>
    </w:p>
    <w:p w14:paraId="60EB54FB" w14:textId="77777777" w:rsidR="00522533" w:rsidRPr="00276C35" w:rsidRDefault="00522533" w:rsidP="00522533">
      <w:pPr>
        <w:pStyle w:val="References"/>
      </w:pPr>
      <w:r w:rsidRPr="00276C35">
        <w:t xml:space="preserve">Bernigaud, C., Fernando, D., Lu, H., Taylor, S., Hartel, G., Guillot, J., Chosidow, O., &amp; Fischer, K. (2020). In vitro ovicidal activity of current and under‐development scabicides: which treatments kill scabies eggs? </w:t>
      </w:r>
      <w:r w:rsidRPr="00276C35">
        <w:rPr>
          <w:i/>
        </w:rPr>
        <w:t>British Journal of Dermatology</w:t>
      </w:r>
      <w:r w:rsidRPr="00276C35">
        <w:t>,</w:t>
      </w:r>
      <w:r w:rsidRPr="00276C35">
        <w:rPr>
          <w:i/>
        </w:rPr>
        <w:t xml:space="preserve"> 182</w:t>
      </w:r>
      <w:r w:rsidRPr="00276C35">
        <w:t xml:space="preserve">(2), 511-513. </w:t>
      </w:r>
      <w:hyperlink r:id="rId44" w:history="1">
        <w:r w:rsidRPr="00276C35">
          <w:rPr>
            <w:rStyle w:val="Hyperlink"/>
          </w:rPr>
          <w:t>https://academic.oup.com/bjd/article-abstract/182/2/511/6753174?login=true</w:t>
        </w:r>
      </w:hyperlink>
      <w:r w:rsidRPr="00276C35">
        <w:t xml:space="preserve"> </w:t>
      </w:r>
    </w:p>
    <w:p w14:paraId="3F281B3E" w14:textId="77777777" w:rsidR="00522533" w:rsidRPr="00276C35" w:rsidRDefault="00522533" w:rsidP="00522533">
      <w:pPr>
        <w:pStyle w:val="References"/>
      </w:pPr>
      <w:r w:rsidRPr="00276C35">
        <w:t xml:space="preserve">Best Practice Advocacy Centre. (2022). </w:t>
      </w:r>
      <w:r w:rsidRPr="00276C35">
        <w:rPr>
          <w:i/>
        </w:rPr>
        <w:t>Scabies: diagnosis and management</w:t>
      </w:r>
      <w:r w:rsidRPr="00276C35">
        <w:t xml:space="preserve">. </w:t>
      </w:r>
      <w:hyperlink r:id="rId45" w:history="1">
        <w:r w:rsidRPr="00276C35">
          <w:rPr>
            <w:rStyle w:val="Hyperlink"/>
          </w:rPr>
          <w:t>https://bpac.org.nz/2022/scabies.aspx</w:t>
        </w:r>
      </w:hyperlink>
    </w:p>
    <w:p w14:paraId="00A9EF3F" w14:textId="77777777" w:rsidR="00522533" w:rsidRPr="00276C35" w:rsidRDefault="00522533" w:rsidP="00522533">
      <w:pPr>
        <w:pStyle w:val="References"/>
      </w:pPr>
      <w:r w:rsidRPr="00276C35">
        <w:t xml:space="preserve">Best Practice Advocacy Centre New Zealand. (2021). </w:t>
      </w:r>
      <w:r w:rsidRPr="00276C35">
        <w:rPr>
          <w:i/>
        </w:rPr>
        <w:t>Management of Impetigo</w:t>
      </w:r>
      <w:r w:rsidRPr="00276C35">
        <w:t xml:space="preserve">. </w:t>
      </w:r>
      <w:hyperlink r:id="rId46" w:history="1">
        <w:r w:rsidRPr="00276C35">
          <w:rPr>
            <w:rStyle w:val="Hyperlink"/>
          </w:rPr>
          <w:t>https://bpac.org.nz/2021/impetigo.aspx</w:t>
        </w:r>
      </w:hyperlink>
    </w:p>
    <w:p w14:paraId="124BEF93" w14:textId="77777777" w:rsidR="00522533" w:rsidRPr="00276C35" w:rsidRDefault="00522533" w:rsidP="00522533">
      <w:pPr>
        <w:pStyle w:val="References"/>
      </w:pPr>
      <w:r w:rsidRPr="00276C35">
        <w:t xml:space="preserve">Birrell, J. M., Wilson, B., Taylor, S., &amp; Bennett, J. (2023). Invasive group A streptococcal disease in Hawke's Bay, New Zealand: epidemiology, manifestations and impact. </w:t>
      </w:r>
      <w:r w:rsidRPr="00276C35">
        <w:rPr>
          <w:i/>
        </w:rPr>
        <w:t>New Zealand Medical Journal (Online)</w:t>
      </w:r>
      <w:r w:rsidRPr="00276C35">
        <w:t>,</w:t>
      </w:r>
      <w:r w:rsidRPr="00276C35">
        <w:rPr>
          <w:i/>
        </w:rPr>
        <w:t xml:space="preserve"> 136</w:t>
      </w:r>
      <w:r w:rsidRPr="00276C35">
        <w:t xml:space="preserve">(1575), 33-41. </w:t>
      </w:r>
      <w:hyperlink r:id="rId47" w:anchor="page=33" w:history="1">
        <w:r w:rsidRPr="00276C35">
          <w:rPr>
            <w:rStyle w:val="Hyperlink"/>
          </w:rPr>
          <w:t>https://nzmj.org.nz/media/pages/journal/vol-136-no-1575/798154bc7e-1696470277/vol-136-no-1575.pdf#page=33</w:t>
        </w:r>
      </w:hyperlink>
      <w:r w:rsidRPr="00276C35">
        <w:t xml:space="preserve"> </w:t>
      </w:r>
    </w:p>
    <w:p w14:paraId="063289E9" w14:textId="77777777" w:rsidR="00522533" w:rsidRPr="00276C35" w:rsidRDefault="00522533" w:rsidP="00522533">
      <w:pPr>
        <w:pStyle w:val="References"/>
      </w:pPr>
      <w:r w:rsidRPr="00276C35">
        <w:t xml:space="preserve">Bocking, N., Matsumoto, C.-L., Loewen, K., Teatero, S., Marchand-Austin, A., Gordon, J., Fittipaldi, N., &amp; McGeer, A. (2017). High Incidence of Invasive Group A Streptococcal Infections in Remote Indigenous Communities in Northwestern Ontario, Canada. </w:t>
      </w:r>
      <w:r w:rsidRPr="00276C35">
        <w:rPr>
          <w:i/>
        </w:rPr>
        <w:t>Open Forum Infectious Diseases</w:t>
      </w:r>
      <w:r w:rsidRPr="00276C35">
        <w:t>,</w:t>
      </w:r>
      <w:r w:rsidRPr="00276C35">
        <w:rPr>
          <w:i/>
        </w:rPr>
        <w:t xml:space="preserve"> 4</w:t>
      </w:r>
      <w:r w:rsidRPr="00276C35">
        <w:t xml:space="preserve">(1), ofw243. </w:t>
      </w:r>
      <w:hyperlink r:id="rId48" w:history="1">
        <w:r w:rsidRPr="00276C35">
          <w:rPr>
            <w:rStyle w:val="Hyperlink"/>
          </w:rPr>
          <w:t>https://doi.org/https://dx.doi.org/10.1093/ofid/ofw243</w:t>
        </w:r>
      </w:hyperlink>
      <w:r w:rsidRPr="00276C35">
        <w:t xml:space="preserve"> </w:t>
      </w:r>
    </w:p>
    <w:p w14:paraId="5BE174C4" w14:textId="77777777" w:rsidR="00522533" w:rsidRPr="00276C35" w:rsidRDefault="00522533" w:rsidP="00522533">
      <w:pPr>
        <w:pStyle w:val="References"/>
      </w:pPr>
      <w:r w:rsidRPr="00276C35">
        <w:t xml:space="preserve">Cannon, J., Sheel, M., Oakley, P., Geelhoed, E., &amp; Carapetis, J. (2016). The economic case for a group a streptococcal vaccine in Australia and New Zealand [Conference Abstract]. </w:t>
      </w:r>
      <w:r w:rsidRPr="00276C35">
        <w:rPr>
          <w:i/>
        </w:rPr>
        <w:t>Global Heart</w:t>
      </w:r>
      <w:r w:rsidRPr="00276C35">
        <w:t>,</w:t>
      </w:r>
      <w:r w:rsidRPr="00276C35">
        <w:rPr>
          <w:i/>
        </w:rPr>
        <w:t xml:space="preserve"> 11</w:t>
      </w:r>
      <w:r w:rsidRPr="00276C35">
        <w:t xml:space="preserve">(2), e172. </w:t>
      </w:r>
      <w:hyperlink r:id="rId49" w:history="1">
        <w:r w:rsidRPr="00276C35">
          <w:rPr>
            <w:rStyle w:val="Hyperlink"/>
          </w:rPr>
          <w:t>https://doi.org/10.1016/j.gheart.2016.03.603</w:t>
        </w:r>
      </w:hyperlink>
      <w:r w:rsidRPr="00276C35">
        <w:t xml:space="preserve"> </w:t>
      </w:r>
    </w:p>
    <w:p w14:paraId="73495F79" w14:textId="77777777" w:rsidR="00522533" w:rsidRPr="00276C35" w:rsidRDefault="00522533" w:rsidP="00522533">
      <w:pPr>
        <w:pStyle w:val="References"/>
      </w:pPr>
      <w:r w:rsidRPr="00276C35">
        <w:t xml:space="preserve">Cannon, J. W., Zhung, J., Bennett, J., Moreland, N. J., Baker, M. G., Geelhoed, E., Fraser, J., Carapetis, J. R., &amp; Jack, S. (2021). The economic and health burdens of diseases caused by group A Streptococcus in New Zealand. </w:t>
      </w:r>
      <w:r w:rsidRPr="00276C35">
        <w:rPr>
          <w:i/>
        </w:rPr>
        <w:t>International Journal of Infectious Diseases 103</w:t>
      </w:r>
      <w:r w:rsidRPr="00276C35">
        <w:t xml:space="preserve">, 176-181. </w:t>
      </w:r>
      <w:hyperlink r:id="rId50" w:history="1">
        <w:r w:rsidRPr="00276C35">
          <w:rPr>
            <w:rStyle w:val="Hyperlink"/>
          </w:rPr>
          <w:t>https://www.sciencedirect.com/science/article/pii/S120197122032508X?via%3Dihub</w:t>
        </w:r>
      </w:hyperlink>
      <w:r w:rsidRPr="00276C35">
        <w:t xml:space="preserve"> </w:t>
      </w:r>
    </w:p>
    <w:p w14:paraId="60E0AC6D" w14:textId="77777777" w:rsidR="00522533" w:rsidRPr="00276C35" w:rsidRDefault="00522533" w:rsidP="00522533">
      <w:pPr>
        <w:pStyle w:val="References"/>
      </w:pPr>
      <w:r w:rsidRPr="00276C35">
        <w:t xml:space="preserve">Carapetis, J., Walker, A., Hibble, M., Sriprakash, K., &amp; Currie, B. (1999). Clinical and epidemiological features of group A streptococcal bacteraemia in a region with hyperendemic superficial streptococcal infection. </w:t>
      </w:r>
      <w:r w:rsidRPr="00276C35">
        <w:rPr>
          <w:i/>
        </w:rPr>
        <w:t>Epidemiology &amp; Infection</w:t>
      </w:r>
      <w:r w:rsidRPr="00276C35">
        <w:t>,</w:t>
      </w:r>
      <w:r w:rsidRPr="00276C35">
        <w:rPr>
          <w:i/>
        </w:rPr>
        <w:t xml:space="preserve"> 122</w:t>
      </w:r>
      <w:r w:rsidRPr="00276C35">
        <w:t xml:space="preserve">(1), 59-65. </w:t>
      </w:r>
      <w:hyperlink r:id="rId51" w:history="1">
        <w:r w:rsidRPr="00276C35">
          <w:rPr>
            <w:rStyle w:val="Hyperlink"/>
          </w:rPr>
          <w:t>https://www.cambridge.org/core/journals/epidemiology-and-infection/article/clinical-and-epidemiological-features-of-group-a-streptococcal-bacteraemia-in-a-region-with-hyperendemic-superficial-streptococcal-infection/D60F1A1A151499B6F56C65704C8CBF08</w:t>
        </w:r>
      </w:hyperlink>
      <w:r w:rsidRPr="00276C35">
        <w:t xml:space="preserve"> </w:t>
      </w:r>
    </w:p>
    <w:p w14:paraId="2643BB06" w14:textId="77777777" w:rsidR="00522533" w:rsidRPr="00276C35" w:rsidRDefault="00522533" w:rsidP="00522533">
      <w:pPr>
        <w:pStyle w:val="References"/>
      </w:pPr>
      <w:r w:rsidRPr="00276C35">
        <w:lastRenderedPageBreak/>
        <w:t xml:space="preserve">Centers for Disease Control and Prevention. (2010). </w:t>
      </w:r>
      <w:r w:rsidRPr="00276C35">
        <w:rPr>
          <w:i/>
        </w:rPr>
        <w:t>Scabies</w:t>
      </w:r>
      <w:r w:rsidRPr="00276C35">
        <w:t xml:space="preserve">. </w:t>
      </w:r>
      <w:hyperlink r:id="rId52" w:history="1">
        <w:r w:rsidRPr="00276C35">
          <w:rPr>
            <w:rStyle w:val="Hyperlink"/>
          </w:rPr>
          <w:t>https://www.cdc.gov/parasites/scabies/epi.html</w:t>
        </w:r>
      </w:hyperlink>
    </w:p>
    <w:p w14:paraId="0F6A9E76" w14:textId="62B6A668" w:rsidR="00522533" w:rsidRPr="00276C35" w:rsidRDefault="00522533" w:rsidP="00522533">
      <w:pPr>
        <w:pStyle w:val="References"/>
      </w:pPr>
      <w:r w:rsidRPr="00276C35">
        <w:t xml:space="preserve">Centers for Disease Control and Prevention. (2021). </w:t>
      </w:r>
      <w:r w:rsidRPr="00276C35">
        <w:rPr>
          <w:i/>
        </w:rPr>
        <w:t>Meningitis</w:t>
      </w:r>
      <w:r w:rsidRPr="00276C35">
        <w:t xml:space="preserve">. </w:t>
      </w:r>
      <w:hyperlink r:id="rId53" w:anchor=":~:text=However%2C%20bacterial%20meningitis%20is%20usually,body's%20extreme%20response%20to%20infection" w:history="1">
        <w:r w:rsidRPr="00276C35">
          <w:rPr>
            <w:rStyle w:val="Hyperlink"/>
          </w:rPr>
          <w:t>https://www.cdc.gov/meningitis/viral.html#:~:text=However%2C%20bacterial%20meningitis%20is%20usually,body's%20extreme%20response%20to%20infection</w:t>
        </w:r>
      </w:hyperlink>
    </w:p>
    <w:p w14:paraId="084DE113" w14:textId="77777777" w:rsidR="00522533" w:rsidRPr="00276C35" w:rsidRDefault="00522533" w:rsidP="00522533">
      <w:pPr>
        <w:pStyle w:val="References"/>
      </w:pPr>
      <w:r w:rsidRPr="00276C35">
        <w:t xml:space="preserve">Centers for Disease Control and Prevention. (2022a). </w:t>
      </w:r>
      <w:r w:rsidRPr="00276C35">
        <w:rPr>
          <w:i/>
        </w:rPr>
        <w:t>GAS infections</w:t>
      </w:r>
      <w:r w:rsidRPr="00276C35">
        <w:t xml:space="preserve">. </w:t>
      </w:r>
      <w:hyperlink r:id="rId54" w:anchor=":~:text=A%20common%20cause%20of%20pharyngeal,(STSS)%20and%20necrotizing%20fasciitis" w:history="1">
        <w:r w:rsidRPr="00276C35">
          <w:rPr>
            <w:rStyle w:val="Hyperlink"/>
          </w:rPr>
          <w:t>https://www.cdc.gov/infectioncontrol/guidelines/healthcare-personnel/selected-infections/group-a-strep.html#:~:text=A%20common%20cause%20of%20pharyngeal,(STSS)%20and%20necrotizing%20fasciitis</w:t>
        </w:r>
      </w:hyperlink>
      <w:r w:rsidRPr="00276C35">
        <w:t>.</w:t>
      </w:r>
    </w:p>
    <w:p w14:paraId="2EC03EF7" w14:textId="77777777" w:rsidR="00522533" w:rsidRPr="00276C35" w:rsidRDefault="00522533" w:rsidP="00522533">
      <w:pPr>
        <w:pStyle w:val="References"/>
      </w:pPr>
      <w:r w:rsidRPr="00276C35">
        <w:t xml:space="preserve">Centers for Disease Control and Prevention. (2022b). </w:t>
      </w:r>
      <w:r w:rsidRPr="00276C35">
        <w:rPr>
          <w:i/>
        </w:rPr>
        <w:t>Impetigo</w:t>
      </w:r>
      <w:r w:rsidRPr="00276C35">
        <w:t xml:space="preserve">. </w:t>
      </w:r>
      <w:hyperlink r:id="rId55" w:history="1">
        <w:r w:rsidRPr="00276C35">
          <w:rPr>
            <w:rStyle w:val="Hyperlink"/>
          </w:rPr>
          <w:t>https://www.cdc.gov/groupastrep/diseases-public/impetigo.html</w:t>
        </w:r>
      </w:hyperlink>
    </w:p>
    <w:p w14:paraId="203C51E4" w14:textId="77777777" w:rsidR="00522533" w:rsidRPr="00276C35" w:rsidRDefault="00522533" w:rsidP="00522533">
      <w:pPr>
        <w:pStyle w:val="References"/>
      </w:pPr>
      <w:r w:rsidRPr="00276C35">
        <w:t xml:space="preserve">Centers for Disease Control and Prevention. (2022c). </w:t>
      </w:r>
      <w:r w:rsidRPr="00276C35">
        <w:rPr>
          <w:i/>
        </w:rPr>
        <w:t>Necrotizing fasciitis</w:t>
      </w:r>
      <w:r w:rsidRPr="00276C35">
        <w:t xml:space="preserve">. </w:t>
      </w:r>
      <w:hyperlink r:id="rId56" w:anchor=":~:text=It%20can%20also%20result%20in,fasciitis%20died%20from%20the%20infection" w:history="1">
        <w:r w:rsidRPr="00276C35">
          <w:rPr>
            <w:rStyle w:val="Hyperlink"/>
          </w:rPr>
          <w:t>https://www.cdc.gov/groupastrep/diseases-public/necrotizing-fasciitis.html#:~:text=It%20can%20also%20result%20in,fasciitis%20died%20from%20the%20infection</w:t>
        </w:r>
      </w:hyperlink>
    </w:p>
    <w:p w14:paraId="451E483B" w14:textId="77777777" w:rsidR="00522533" w:rsidRPr="00276C35" w:rsidRDefault="00522533" w:rsidP="00522533">
      <w:pPr>
        <w:pStyle w:val="References"/>
      </w:pPr>
      <w:r w:rsidRPr="00276C35">
        <w:t xml:space="preserve">Centers for Disease Control and Prevention. (2022d). </w:t>
      </w:r>
      <w:r w:rsidRPr="00276C35">
        <w:rPr>
          <w:i/>
        </w:rPr>
        <w:t>Personal Hygiene</w:t>
      </w:r>
      <w:r w:rsidRPr="00276C35">
        <w:t xml:space="preserve">. </w:t>
      </w:r>
      <w:hyperlink r:id="rId57" w:history="1">
        <w:r w:rsidRPr="00276C35">
          <w:rPr>
            <w:rStyle w:val="Hyperlink"/>
          </w:rPr>
          <w:t>https://www.cdc.gov/hygiene/personal-hygiene/index.html</w:t>
        </w:r>
      </w:hyperlink>
    </w:p>
    <w:p w14:paraId="35C5E650" w14:textId="77777777" w:rsidR="00522533" w:rsidRPr="00276C35" w:rsidRDefault="00522533" w:rsidP="00522533">
      <w:pPr>
        <w:pStyle w:val="References"/>
      </w:pPr>
      <w:r w:rsidRPr="00276C35">
        <w:t xml:space="preserve">Centers for Disease Control and Prevention. (2022e). </w:t>
      </w:r>
      <w:r w:rsidRPr="00276C35">
        <w:rPr>
          <w:i/>
        </w:rPr>
        <w:t>Streptococcal Toxic Shock Syndrome</w:t>
      </w:r>
      <w:r w:rsidRPr="00276C35">
        <w:t xml:space="preserve">. </w:t>
      </w:r>
      <w:hyperlink r:id="rId58" w:anchor=":~:text=4-,Prognosis%20and%20complications,from%2030%25%20to%2070%25.&amp;text=Mortality%20from%20STSS%20is%20substantially,necrosis%20and%20loss%20of%20extremities" w:history="1">
        <w:r w:rsidRPr="00276C35">
          <w:rPr>
            <w:rStyle w:val="Hyperlink"/>
          </w:rPr>
          <w:t>https://www.cdc.gov/groupastrep/diseases-hcp/Streptococcal-Toxic-Shock-Syndrome.html#:~:text=4-,Prognosis%20and%20complications,from%2030%25%20to%2070%25.&amp;text=Mortality%20from%20STSS%20is%20substantially,necrosis%20and%20loss%20of%20extremities</w:t>
        </w:r>
      </w:hyperlink>
      <w:r w:rsidRPr="00276C35">
        <w:t>.</w:t>
      </w:r>
    </w:p>
    <w:p w14:paraId="04214D9A" w14:textId="77777777" w:rsidR="00522533" w:rsidRPr="00276C35" w:rsidRDefault="00522533" w:rsidP="00522533">
      <w:pPr>
        <w:pStyle w:val="References"/>
      </w:pPr>
      <w:r w:rsidRPr="00276C35">
        <w:t xml:space="preserve">Centers for Disease Control and Prevention. (2023a). </w:t>
      </w:r>
      <w:r w:rsidRPr="00276C35">
        <w:rPr>
          <w:i/>
        </w:rPr>
        <w:t xml:space="preserve">Strep throat: All you need to know </w:t>
      </w:r>
      <w:hyperlink r:id="rId59" w:anchor=":~:text=Group%20A%20strep%20bacteria%20often,droplets%20that%20contain%20the%20bacteria" w:history="1">
        <w:r w:rsidRPr="00276C35">
          <w:rPr>
            <w:rStyle w:val="Hyperlink"/>
          </w:rPr>
          <w:t>https://www.cdc.gov/groupastrep/diseases-public/strep-throat.html#:~:text=Group%20A%20strep%20bacteria%20often,droplets%20that%20contain%20the%20bacteria</w:t>
        </w:r>
      </w:hyperlink>
    </w:p>
    <w:p w14:paraId="0CAACBD0" w14:textId="77777777" w:rsidR="00522533" w:rsidRPr="00276C35" w:rsidRDefault="00522533" w:rsidP="00522533">
      <w:pPr>
        <w:pStyle w:val="References"/>
      </w:pPr>
      <w:r w:rsidRPr="00276C35">
        <w:t xml:space="preserve">Centers for Disease Control and Prevention. (2023b). </w:t>
      </w:r>
      <w:r w:rsidRPr="00276C35">
        <w:rPr>
          <w:i/>
        </w:rPr>
        <w:t>What is sepsis</w:t>
      </w:r>
      <w:r w:rsidRPr="00276C35">
        <w:t xml:space="preserve">. </w:t>
      </w:r>
      <w:hyperlink r:id="rId60" w:anchor=":~:text=Most%20cases%20of%20sepsis%20start,%2C%20organ%20failure%2C%20and%20death" w:history="1">
        <w:r w:rsidRPr="00276C35">
          <w:rPr>
            <w:rStyle w:val="Hyperlink"/>
          </w:rPr>
          <w:t>https://www.cdc.gov/sepsis/what-is-sepsis.html#:~:text=Most%20cases%20of%20sepsis%20start,%2C%20organ%20failure%2C%20and%20death</w:t>
        </w:r>
      </w:hyperlink>
      <w:r w:rsidRPr="00276C35">
        <w:t>.</w:t>
      </w:r>
    </w:p>
    <w:p w14:paraId="0F59AD41" w14:textId="77777777" w:rsidR="00522533" w:rsidRPr="00276C35" w:rsidRDefault="00522533" w:rsidP="00522533">
      <w:pPr>
        <w:pStyle w:val="References"/>
      </w:pPr>
      <w:r w:rsidRPr="00276C35">
        <w:t xml:space="preserve">Chang, A. Y., Scheel, A., Dewyer, A., Hovis, I. W., Sarnacki, R., Aliku, T., Okello, E., Bwanga, F., Sable, C., Maurer, T. A., &amp; Beaton, A. Z. (2019). Prevalence, Clinical Features and Antibiotic Susceptibility of Group A Streptococcal Skin Infections in School Children in Urban Western and Northern Uganda. </w:t>
      </w:r>
      <w:r w:rsidRPr="00276C35">
        <w:rPr>
          <w:i/>
        </w:rPr>
        <w:t>Pediatric Infectious Disease Journal</w:t>
      </w:r>
      <w:r w:rsidRPr="00276C35">
        <w:t>,</w:t>
      </w:r>
      <w:r w:rsidRPr="00276C35">
        <w:rPr>
          <w:i/>
        </w:rPr>
        <w:t xml:space="preserve"> 38</w:t>
      </w:r>
      <w:r w:rsidRPr="00276C35">
        <w:t xml:space="preserve">(12), 1183-1188. </w:t>
      </w:r>
      <w:hyperlink r:id="rId61" w:history="1">
        <w:r w:rsidRPr="00276C35">
          <w:rPr>
            <w:rStyle w:val="Hyperlink"/>
          </w:rPr>
          <w:t>https://doi.org/https://dx.doi.org/10.1097/INF.0000000000002467</w:t>
        </w:r>
      </w:hyperlink>
      <w:r w:rsidRPr="00276C35">
        <w:t xml:space="preserve"> </w:t>
      </w:r>
    </w:p>
    <w:p w14:paraId="7E583D0C" w14:textId="77777777" w:rsidR="00522533" w:rsidRPr="00276C35" w:rsidRDefault="00522533" w:rsidP="00522533">
      <w:pPr>
        <w:pStyle w:val="References"/>
      </w:pPr>
      <w:r w:rsidRPr="00276C35">
        <w:t xml:space="preserve">Charania, N. A., Tonumaipe’a, D., Barbarich-Unasa, T. W., Iusitini, L., Davis, G., Pacheco, G., &amp; Wilson, D. (2024). Exploring the impact of the COVID-19 pandemic on perceptions of national scheduled childhood vaccines among Māori and Pacific caregivers, whānau, and healthcare professionals in Aotearoa New Zealand. </w:t>
      </w:r>
      <w:r w:rsidRPr="00276C35">
        <w:rPr>
          <w:i/>
        </w:rPr>
        <w:t>Human Vaccines &amp; Immunotherapeutics</w:t>
      </w:r>
      <w:r w:rsidRPr="00276C35">
        <w:t>,</w:t>
      </w:r>
      <w:r w:rsidRPr="00276C35">
        <w:rPr>
          <w:i/>
        </w:rPr>
        <w:t xml:space="preserve"> 20</w:t>
      </w:r>
      <w:r w:rsidRPr="00276C35">
        <w:t xml:space="preserve">(1), 2301626. </w:t>
      </w:r>
      <w:hyperlink r:id="rId62" w:history="1">
        <w:r w:rsidRPr="00276C35">
          <w:rPr>
            <w:rStyle w:val="Hyperlink"/>
          </w:rPr>
          <w:t>https://www.tandfonline.com/doi/full/10.1080/21645515.2023.2301626</w:t>
        </w:r>
      </w:hyperlink>
      <w:r w:rsidRPr="00276C35">
        <w:t xml:space="preserve"> </w:t>
      </w:r>
    </w:p>
    <w:p w14:paraId="1A2AFC88" w14:textId="77777777" w:rsidR="00522533" w:rsidRPr="00276C35" w:rsidRDefault="00522533" w:rsidP="00522533">
      <w:pPr>
        <w:pStyle w:val="References"/>
      </w:pPr>
      <w:r w:rsidRPr="00276C35">
        <w:lastRenderedPageBreak/>
        <w:t xml:space="preserve">Chong, H.-Y. C., Hung, T.-Y., Hohls, A., Francis, J. R., &amp; Chaturvedi, S. (2023). Clinical characteristics of hospitalised children with acute post-streptococcal glomerulonephritis in the Top End of Australia. </w:t>
      </w:r>
      <w:r w:rsidRPr="00276C35">
        <w:rPr>
          <w:i/>
        </w:rPr>
        <w:t>Journal of Paediatrics and Child Health</w:t>
      </w:r>
      <w:r w:rsidRPr="00276C35">
        <w:t>,</w:t>
      </w:r>
      <w:r w:rsidRPr="00276C35">
        <w:rPr>
          <w:i/>
        </w:rPr>
        <w:t xml:space="preserve"> 59</w:t>
      </w:r>
      <w:r w:rsidRPr="00276C35">
        <w:t xml:space="preserve">(5), 735-742. </w:t>
      </w:r>
      <w:hyperlink r:id="rId63" w:history="1">
        <w:r w:rsidRPr="00276C35">
          <w:rPr>
            <w:rStyle w:val="Hyperlink"/>
          </w:rPr>
          <w:t>https://doi.org/https://dx.doi.org/10.1111/jpc.16386</w:t>
        </w:r>
      </w:hyperlink>
      <w:r w:rsidRPr="00276C35">
        <w:t xml:space="preserve"> </w:t>
      </w:r>
    </w:p>
    <w:p w14:paraId="7E26BAF4" w14:textId="77777777" w:rsidR="00522533" w:rsidRPr="00276C35" w:rsidRDefault="00522533" w:rsidP="00522533">
      <w:pPr>
        <w:pStyle w:val="References"/>
      </w:pPr>
      <w:r w:rsidRPr="00276C35">
        <w:t xml:space="preserve">Clayton, T., Asher, I. M., Crane, J., Ellwood, P., Mackay, R., Mitchell, E. A., Moyes, C. D., Pattemore, P., Pearce, N., &amp; Stewart, A. W. (2013). Time trends, ethnicity and risk factors for eczema in New Zealand children: ISAAC Phase Three. </w:t>
      </w:r>
      <w:r w:rsidRPr="00276C35">
        <w:rPr>
          <w:i/>
        </w:rPr>
        <w:t>Asia Pacific allergy</w:t>
      </w:r>
      <w:r w:rsidRPr="00276C35">
        <w:t>,</w:t>
      </w:r>
      <w:r w:rsidRPr="00276C35">
        <w:rPr>
          <w:i/>
        </w:rPr>
        <w:t xml:space="preserve"> 3</w:t>
      </w:r>
      <w:r w:rsidRPr="00276C35">
        <w:t xml:space="preserve">(3), 161-178. </w:t>
      </w:r>
      <w:hyperlink r:id="rId64" w:history="1">
        <w:r w:rsidRPr="00276C35">
          <w:rPr>
            <w:rStyle w:val="Hyperlink"/>
          </w:rPr>
          <w:t>https://doi.org/10.5415/apallergy.2013.3.3.161</w:t>
        </w:r>
      </w:hyperlink>
      <w:r w:rsidRPr="00276C35">
        <w:t xml:space="preserve"> </w:t>
      </w:r>
    </w:p>
    <w:p w14:paraId="2EDF22C5" w14:textId="77777777" w:rsidR="00522533" w:rsidRPr="00276C35" w:rsidRDefault="00522533" w:rsidP="00522533">
      <w:pPr>
        <w:pStyle w:val="References"/>
      </w:pPr>
      <w:r w:rsidRPr="00276C35">
        <w:t xml:space="preserve">Coffey, P. M., Ralph, A. P., &amp; Krause, V. L. (2018). Exploring the impact of the COVID-19 pandemic on perceptions of national scheduled childhood vaccines among Māori and Pacific caregivers, whānau, and healthcare professionals in Aotearoa New Zealand. </w:t>
      </w:r>
      <w:r w:rsidRPr="00276C35">
        <w:rPr>
          <w:i/>
        </w:rPr>
        <w:t>PLOS Neglected Tropical Diseases</w:t>
      </w:r>
      <w:r w:rsidRPr="00276C35">
        <w:t>,</w:t>
      </w:r>
      <w:r w:rsidRPr="00276C35">
        <w:rPr>
          <w:i/>
        </w:rPr>
        <w:t xml:space="preserve"> 12</w:t>
      </w:r>
      <w:r w:rsidRPr="00276C35">
        <w:t xml:space="preserve">(6), e0006577. </w:t>
      </w:r>
      <w:hyperlink r:id="rId65" w:history="1">
        <w:r w:rsidRPr="00276C35">
          <w:rPr>
            <w:rStyle w:val="Hyperlink"/>
          </w:rPr>
          <w:t>https://www.tandfonline.com/doi/full/10.1080/21645515.2023.2301626</w:t>
        </w:r>
      </w:hyperlink>
      <w:r w:rsidRPr="00276C35">
        <w:t xml:space="preserve"> </w:t>
      </w:r>
    </w:p>
    <w:p w14:paraId="4145AA6C" w14:textId="77777777" w:rsidR="00522533" w:rsidRPr="00276C35" w:rsidRDefault="00522533" w:rsidP="00522533">
      <w:pPr>
        <w:pStyle w:val="References"/>
      </w:pPr>
      <w:r w:rsidRPr="00276C35">
        <w:t xml:space="preserve">Communicable Diseases Network Australia. (2024). </w:t>
      </w:r>
      <w:r w:rsidRPr="00276C35">
        <w:rPr>
          <w:i/>
        </w:rPr>
        <w:t xml:space="preserve">Invasive Group A streptococcal disease (iGAS) - Surveillance case definition </w:t>
      </w:r>
      <w:r w:rsidRPr="00276C35">
        <w:t xml:space="preserve">Retrieved from </w:t>
      </w:r>
      <w:hyperlink r:id="rId66" w:history="1">
        <w:r w:rsidRPr="00276C35">
          <w:rPr>
            <w:rStyle w:val="Hyperlink"/>
          </w:rPr>
          <w:t>https://www.health.gov.au/sites/default/files/2024-01/invasive-group-a-streptococcal-disease-igas-surveillance-case-definition.pdf</w:t>
        </w:r>
      </w:hyperlink>
    </w:p>
    <w:p w14:paraId="28A7B652" w14:textId="77777777" w:rsidR="00522533" w:rsidRPr="00276C35" w:rsidRDefault="00522533" w:rsidP="00522533">
      <w:pPr>
        <w:pStyle w:val="References"/>
      </w:pPr>
      <w:r w:rsidRPr="00276C35">
        <w:t xml:space="preserve">Community HealthPathways. (2024). </w:t>
      </w:r>
      <w:r w:rsidRPr="00276C35">
        <w:rPr>
          <w:i/>
        </w:rPr>
        <w:t>Children and Young Person Health - Skin</w:t>
      </w:r>
      <w:r w:rsidRPr="00276C35">
        <w:t xml:space="preserve">. </w:t>
      </w:r>
      <w:hyperlink r:id="rId67" w:history="1">
        <w:r w:rsidRPr="00276C35">
          <w:rPr>
            <w:rStyle w:val="Hyperlink"/>
          </w:rPr>
          <w:t>https://3d.communityhealthpathways.org/13454.htm</w:t>
        </w:r>
      </w:hyperlink>
    </w:p>
    <w:p w14:paraId="450A2D66" w14:textId="77777777" w:rsidR="00522533" w:rsidRPr="00276C35" w:rsidRDefault="00522533" w:rsidP="00522533">
      <w:pPr>
        <w:pStyle w:val="References"/>
      </w:pPr>
      <w:r w:rsidRPr="00276C35">
        <w:t xml:space="preserve">Cooper, N. J. (2017). Grassroots responses to water poverty, and the limitations of a right to water in South Africa and Malawi. </w:t>
      </w:r>
      <w:r w:rsidRPr="00276C35">
        <w:rPr>
          <w:i/>
        </w:rPr>
        <w:t>South African Journal of Environmental Law and Policy 23</w:t>
      </w:r>
      <w:r w:rsidRPr="00276C35">
        <w:t xml:space="preserve">(1), 31-73. </w:t>
      </w:r>
      <w:hyperlink r:id="rId68" w:history="1">
        <w:r w:rsidRPr="00276C35">
          <w:rPr>
            <w:rStyle w:val="Hyperlink"/>
          </w:rPr>
          <w:t>https://journals.co.za/doi/abs/10.10520/EJC-1039860a1a</w:t>
        </w:r>
      </w:hyperlink>
      <w:r w:rsidRPr="00276C35">
        <w:t xml:space="preserve"> </w:t>
      </w:r>
    </w:p>
    <w:p w14:paraId="327C7214" w14:textId="77777777" w:rsidR="00522533" w:rsidRPr="00276C35" w:rsidRDefault="00522533" w:rsidP="00522533">
      <w:pPr>
        <w:pStyle w:val="References"/>
      </w:pPr>
      <w:r w:rsidRPr="00276C35">
        <w:t xml:space="preserve">Currie, B., &amp; Brewster, D. (2002). Rheumatic fever in Aboriginal children. </w:t>
      </w:r>
      <w:r w:rsidRPr="00276C35">
        <w:rPr>
          <w:i/>
        </w:rPr>
        <w:t>Journal of Paediatrics and Child Health</w:t>
      </w:r>
      <w:r w:rsidRPr="00276C35">
        <w:t>,</w:t>
      </w:r>
      <w:r w:rsidRPr="00276C35">
        <w:rPr>
          <w:i/>
        </w:rPr>
        <w:t xml:space="preserve"> 38</w:t>
      </w:r>
      <w:r w:rsidRPr="00276C35">
        <w:t xml:space="preserve">(3), 223-225. </w:t>
      </w:r>
      <w:hyperlink r:id="rId69" w:history="1">
        <w:r w:rsidRPr="00276C35">
          <w:rPr>
            <w:rStyle w:val="Hyperlink"/>
          </w:rPr>
          <w:t>https://onlinelibrary.wiley.com/doi/full/10.1046/j.1440-1754.2002.00850.x</w:t>
        </w:r>
      </w:hyperlink>
      <w:r w:rsidRPr="00276C35">
        <w:t xml:space="preserve"> </w:t>
      </w:r>
    </w:p>
    <w:p w14:paraId="6B3142CD" w14:textId="77777777" w:rsidR="00522533" w:rsidRPr="00276C35" w:rsidRDefault="00522533" w:rsidP="00522533">
      <w:pPr>
        <w:pStyle w:val="References"/>
      </w:pPr>
      <w:r w:rsidRPr="00276C35">
        <w:t xml:space="preserve">Curtis, E., Jones, R., Tipene-Leach, D., Walker, C., Loring, B., Paine, S.-J., &amp; Reid, P. (2019). Why cultural safety rather than cultural competency is required to achieve health equity: a literature review and recommended definition. </w:t>
      </w:r>
      <w:r w:rsidRPr="00276C35">
        <w:rPr>
          <w:i/>
        </w:rPr>
        <w:t>International Journal for Equity in Health</w:t>
      </w:r>
      <w:r w:rsidRPr="00276C35">
        <w:t>,</w:t>
      </w:r>
      <w:r w:rsidRPr="00276C35">
        <w:rPr>
          <w:i/>
        </w:rPr>
        <w:t xml:space="preserve"> 18</w:t>
      </w:r>
      <w:r w:rsidRPr="00276C35">
        <w:t xml:space="preserve">(1), 1-17. </w:t>
      </w:r>
      <w:hyperlink r:id="rId70" w:history="1">
        <w:r w:rsidRPr="00276C35">
          <w:rPr>
            <w:rStyle w:val="Hyperlink"/>
          </w:rPr>
          <w:t>https://link.springer.com/article/10.1186/s12939-019-1082-3</w:t>
        </w:r>
      </w:hyperlink>
      <w:r w:rsidRPr="00276C35">
        <w:t xml:space="preserve"> </w:t>
      </w:r>
    </w:p>
    <w:p w14:paraId="5BDCB4FF" w14:textId="77777777" w:rsidR="00522533" w:rsidRPr="00276C35" w:rsidRDefault="00522533" w:rsidP="00522533">
      <w:pPr>
        <w:pStyle w:val="References"/>
      </w:pPr>
      <w:r w:rsidRPr="00276C35">
        <w:t xml:space="preserve">Dean, L., Theobald, S., Nallo, G., Bettee, A., Kollie, K., &amp; Tolhurst, R. (2022). A syndemic born of war: Combining intersectionality and structural violence to explore the biosocial interactions of neglected tropical diseases, disability and mental distress in Liberia. </w:t>
      </w:r>
      <w:r w:rsidRPr="00276C35">
        <w:rPr>
          <w:i/>
        </w:rPr>
        <w:t>PLOS Global Public Health</w:t>
      </w:r>
      <w:r w:rsidRPr="00276C35">
        <w:t>,</w:t>
      </w:r>
      <w:r w:rsidRPr="00276C35">
        <w:rPr>
          <w:i/>
        </w:rPr>
        <w:t xml:space="preserve"> 2</w:t>
      </w:r>
      <w:r w:rsidRPr="00276C35">
        <w:t xml:space="preserve">(6), e0000551. </w:t>
      </w:r>
      <w:hyperlink r:id="rId71" w:history="1">
        <w:r w:rsidRPr="00276C35">
          <w:rPr>
            <w:rStyle w:val="Hyperlink"/>
          </w:rPr>
          <w:t>https://doi.org/10.1371/journal.pgph.0000551</w:t>
        </w:r>
      </w:hyperlink>
      <w:r w:rsidRPr="00276C35">
        <w:t xml:space="preserve"> </w:t>
      </w:r>
    </w:p>
    <w:p w14:paraId="3D1884A9" w14:textId="77777777" w:rsidR="00522533" w:rsidRPr="00276C35" w:rsidRDefault="00522533" w:rsidP="00522533">
      <w:pPr>
        <w:pStyle w:val="References"/>
      </w:pPr>
      <w:r w:rsidRPr="00276C35">
        <w:t xml:space="preserve">DermNet. (2022). </w:t>
      </w:r>
      <w:r w:rsidRPr="00276C35">
        <w:rPr>
          <w:i/>
        </w:rPr>
        <w:t>Scabies</w:t>
      </w:r>
      <w:r w:rsidRPr="00276C35">
        <w:t xml:space="preserve">. </w:t>
      </w:r>
      <w:hyperlink r:id="rId72" w:history="1">
        <w:r w:rsidRPr="00276C35">
          <w:rPr>
            <w:rStyle w:val="Hyperlink"/>
          </w:rPr>
          <w:t>https://dermnetnz.org/topics/scabies</w:t>
        </w:r>
      </w:hyperlink>
    </w:p>
    <w:p w14:paraId="70A6220E" w14:textId="77777777" w:rsidR="00522533" w:rsidRPr="00276C35" w:rsidRDefault="00522533" w:rsidP="00522533">
      <w:pPr>
        <w:pStyle w:val="References"/>
      </w:pPr>
      <w:r w:rsidRPr="00276C35">
        <w:t xml:space="preserve">Don Beasley Institute. (2013). </w:t>
      </w:r>
      <w:r w:rsidRPr="00276C35">
        <w:rPr>
          <w:i/>
        </w:rPr>
        <w:t>Disability and primary health: A review of the literature</w:t>
      </w:r>
      <w:r w:rsidRPr="00276C35">
        <w:t xml:space="preserve">. </w:t>
      </w:r>
      <w:hyperlink r:id="rId73" w:history="1">
        <w:r w:rsidRPr="00276C35">
          <w:rPr>
            <w:rStyle w:val="Hyperlink"/>
          </w:rPr>
          <w:t>https://www.donaldbeasley.org.nz/assets/publications/health/primary-health-and-disability-a-review-of-the-literature.pdf</w:t>
        </w:r>
      </w:hyperlink>
    </w:p>
    <w:p w14:paraId="30756B0C" w14:textId="77777777" w:rsidR="00522533" w:rsidRPr="00276C35" w:rsidRDefault="00522533" w:rsidP="00522533">
      <w:pPr>
        <w:pStyle w:val="References"/>
      </w:pPr>
      <w:r w:rsidRPr="00276C35">
        <w:t xml:space="preserve">Dowler, J., &amp; Wilson, A. (2020). Acute post-streptococcal glomerulonephritis in Central Australia. </w:t>
      </w:r>
      <w:r w:rsidRPr="00276C35">
        <w:rPr>
          <w:i/>
        </w:rPr>
        <w:t>Australian Journal of Rural Health</w:t>
      </w:r>
      <w:r w:rsidRPr="00276C35">
        <w:t>,</w:t>
      </w:r>
      <w:r w:rsidRPr="00276C35">
        <w:rPr>
          <w:i/>
        </w:rPr>
        <w:t xml:space="preserve"> 28</w:t>
      </w:r>
      <w:r w:rsidRPr="00276C35">
        <w:t xml:space="preserve">(1), 74-80. </w:t>
      </w:r>
      <w:hyperlink r:id="rId74" w:history="1">
        <w:r w:rsidRPr="00276C35">
          <w:rPr>
            <w:rStyle w:val="Hyperlink"/>
          </w:rPr>
          <w:t>https://doi.org/https://dx.doi.org/10.1111/ajr.12568</w:t>
        </w:r>
      </w:hyperlink>
      <w:r w:rsidRPr="00276C35">
        <w:t xml:space="preserve"> </w:t>
      </w:r>
    </w:p>
    <w:p w14:paraId="23987DDC" w14:textId="77777777" w:rsidR="00522533" w:rsidRPr="00276C35" w:rsidRDefault="00522533" w:rsidP="00522533">
      <w:pPr>
        <w:pStyle w:val="References"/>
      </w:pPr>
      <w:r w:rsidRPr="00276C35">
        <w:lastRenderedPageBreak/>
        <w:t xml:space="preserve">Enbiale, W., Baynie, T. B., Ayalew, A., Gebrehiwot, T., Getanew, T., Ayal, A., Ayalew, M., De Vries, H. J., Takarinda, K., &amp; Manzi, M. (2020). “Stopping the itch”: mass drug administration for scabies outbreak control covered for over nine million people in Ethiopia. </w:t>
      </w:r>
      <w:r w:rsidRPr="00276C35">
        <w:rPr>
          <w:i/>
        </w:rPr>
        <w:t>Journal of Infection in Developing Countries</w:t>
      </w:r>
      <w:r w:rsidRPr="00276C35">
        <w:t>,</w:t>
      </w:r>
      <w:r w:rsidRPr="00276C35">
        <w:rPr>
          <w:i/>
        </w:rPr>
        <w:t xml:space="preserve"> 14</w:t>
      </w:r>
      <w:r w:rsidRPr="00276C35">
        <w:t xml:space="preserve">(06.1), 28S-35S. </w:t>
      </w:r>
      <w:hyperlink r:id="rId75" w:history="1">
        <w:r w:rsidRPr="00276C35">
          <w:rPr>
            <w:rStyle w:val="Hyperlink"/>
          </w:rPr>
          <w:t>https://jidc.org/index.php/journal/article/view/32614793</w:t>
        </w:r>
      </w:hyperlink>
      <w:r w:rsidRPr="00276C35">
        <w:t xml:space="preserve"> </w:t>
      </w:r>
    </w:p>
    <w:p w14:paraId="2C2113E0" w14:textId="77777777" w:rsidR="00522533" w:rsidRPr="00276C35" w:rsidRDefault="00522533" w:rsidP="00522533">
      <w:pPr>
        <w:pStyle w:val="References"/>
      </w:pPr>
      <w:r w:rsidRPr="00276C35">
        <w:t xml:space="preserve">End Rheumatic Heart Disease Centre of Research Excellence. (2020). </w:t>
      </w:r>
      <w:r w:rsidRPr="00276C35">
        <w:rPr>
          <w:i/>
        </w:rPr>
        <w:t>RHD Endgame Strategy</w:t>
      </w:r>
      <w:r w:rsidRPr="00276C35">
        <w:t xml:space="preserve">. </w:t>
      </w:r>
      <w:hyperlink r:id="rId76" w:history="1">
        <w:r w:rsidRPr="00276C35">
          <w:rPr>
            <w:rStyle w:val="Hyperlink"/>
          </w:rPr>
          <w:t>https://endrhd.telethonkids.org.au/RHD-Endgame-Strategy/</w:t>
        </w:r>
      </w:hyperlink>
    </w:p>
    <w:p w14:paraId="0C043FA3" w14:textId="77777777" w:rsidR="00522533" w:rsidRPr="00276C35" w:rsidRDefault="00522533" w:rsidP="00522533">
      <w:pPr>
        <w:pStyle w:val="References"/>
      </w:pPr>
      <w:r w:rsidRPr="00276C35">
        <w:t xml:space="preserve">Environmental Health Intelligence New Zealand. (n.d.). </w:t>
      </w:r>
      <w:r w:rsidRPr="00276C35">
        <w:rPr>
          <w:i/>
        </w:rPr>
        <w:t>Who is more vulnerable to environmental hazards?</w:t>
      </w:r>
      <w:r w:rsidRPr="00276C35">
        <w:t xml:space="preserve"> </w:t>
      </w:r>
      <w:hyperlink r:id="rId77" w:history="1">
        <w:r w:rsidRPr="00276C35">
          <w:rPr>
            <w:rStyle w:val="Hyperlink"/>
          </w:rPr>
          <w:t>https://www.ehinz.ac.nz/indicators/population-vulnerability/what-are-vulnerable-populations/</w:t>
        </w:r>
      </w:hyperlink>
    </w:p>
    <w:p w14:paraId="1A09F9BA" w14:textId="77777777" w:rsidR="00522533" w:rsidRPr="00276C35" w:rsidRDefault="00522533" w:rsidP="00522533">
      <w:pPr>
        <w:pStyle w:val="References"/>
      </w:pPr>
      <w:r w:rsidRPr="00276C35">
        <w:t xml:space="preserve">Ete-Rasch, E., &amp; Nelson, K. (2013). Management of skin infections in Pacific children prior to hospitalisation. </w:t>
      </w:r>
      <w:r w:rsidRPr="00276C35">
        <w:rPr>
          <w:i/>
        </w:rPr>
        <w:t>Journal of Primary Health Care</w:t>
      </w:r>
      <w:r w:rsidRPr="00276C35">
        <w:t>,</w:t>
      </w:r>
      <w:r w:rsidRPr="00276C35">
        <w:rPr>
          <w:i/>
        </w:rPr>
        <w:t xml:space="preserve"> 5</w:t>
      </w:r>
      <w:r w:rsidRPr="00276C35">
        <w:t xml:space="preserve">(1), 43-51. </w:t>
      </w:r>
      <w:hyperlink r:id="rId78" w:history="1">
        <w:r w:rsidRPr="00276C35">
          <w:rPr>
            <w:rStyle w:val="Hyperlink"/>
          </w:rPr>
          <w:t>https://pubmed.ncbi.nlm.nih.gov/23457694/</w:t>
        </w:r>
      </w:hyperlink>
      <w:r w:rsidRPr="00276C35">
        <w:t xml:space="preserve"> </w:t>
      </w:r>
    </w:p>
    <w:p w14:paraId="0BBE202D" w14:textId="77777777" w:rsidR="00522533" w:rsidRPr="00276C35" w:rsidRDefault="00522533" w:rsidP="00522533">
      <w:pPr>
        <w:pStyle w:val="References"/>
      </w:pPr>
      <w:r w:rsidRPr="00276C35">
        <w:t xml:space="preserve">European Society for Paediatric Infectious Diseases. (2022). </w:t>
      </w:r>
      <w:r w:rsidRPr="00276C35">
        <w:rPr>
          <w:i/>
        </w:rPr>
        <w:t>ESPID Committee for Guidelines - Existing guidelines on the management of children with Group A streptococcal infection</w:t>
      </w:r>
      <w:r w:rsidRPr="00276C35">
        <w:t xml:space="preserve">. </w:t>
      </w:r>
      <w:hyperlink r:id="rId79" w:history="1">
        <w:r w:rsidRPr="00276C35">
          <w:rPr>
            <w:rStyle w:val="Hyperlink"/>
          </w:rPr>
          <w:t>https://www.espid.org/data/files/Guideline%20Sub-Committee/ESPID%20CfG%20Collection%20of%20GAS%20Guidelines%20Dec%202022.pdf</w:t>
        </w:r>
      </w:hyperlink>
    </w:p>
    <w:p w14:paraId="17E51C64" w14:textId="77777777" w:rsidR="00522533" w:rsidRPr="00276C35" w:rsidRDefault="00522533" w:rsidP="00522533">
      <w:pPr>
        <w:pStyle w:val="References"/>
      </w:pPr>
      <w:r w:rsidRPr="00276C35">
        <w:t xml:space="preserve">Eyerich, K., &amp; Ring, J. (2023). Clinical Symptomatology of Atopic Eczema. In </w:t>
      </w:r>
      <w:r w:rsidRPr="00276C35">
        <w:rPr>
          <w:i/>
        </w:rPr>
        <w:t>Atopic Dermatitis-Eczema: Clinics, Pathophysiology and Therapy</w:t>
      </w:r>
      <w:r w:rsidRPr="00276C35">
        <w:t xml:space="preserve"> (pp. 35-80). Springer. </w:t>
      </w:r>
      <w:hyperlink r:id="rId80" w:history="1">
        <w:r w:rsidRPr="00276C35">
          <w:rPr>
            <w:rStyle w:val="Hyperlink"/>
          </w:rPr>
          <w:t>https://link.springer.com/chapter/10.1007/978-3-031-12499-0_4</w:t>
        </w:r>
      </w:hyperlink>
      <w:r w:rsidRPr="00276C35">
        <w:t xml:space="preserve"> </w:t>
      </w:r>
    </w:p>
    <w:p w14:paraId="4B7EEB17" w14:textId="77777777" w:rsidR="00522533" w:rsidRPr="00276C35" w:rsidRDefault="00522533" w:rsidP="00522533">
      <w:pPr>
        <w:pStyle w:val="References"/>
      </w:pPr>
      <w:r w:rsidRPr="00276C35">
        <w:t xml:space="preserve">Faasen, K., Martin, G., Potiki, M., &amp; Jenkin, G. (2023). </w:t>
      </w:r>
      <w:r w:rsidRPr="00276C35">
        <w:rPr>
          <w:i/>
        </w:rPr>
        <w:t>Evidence Brief: Primary Healthcare Needs of Disabled Children in Care and Protection</w:t>
      </w:r>
      <w:r w:rsidRPr="00276C35">
        <w:t xml:space="preserve">. </w:t>
      </w:r>
      <w:hyperlink r:id="rId81" w:history="1">
        <w:r w:rsidRPr="00276C35">
          <w:rPr>
            <w:rStyle w:val="Hyperlink"/>
          </w:rPr>
          <w:t>https://www.orangatamariki.govt.nz/assets/Uploads/About-us/Research/Latest-research/Primary-healthcare-needs-of-disabled-children-in-care/Evidence-Brief-Primary-care-needs-of-disabled-children-in-care.pdf</w:t>
        </w:r>
      </w:hyperlink>
    </w:p>
    <w:p w14:paraId="5F0DA520" w14:textId="77777777" w:rsidR="00522533" w:rsidRPr="00276C35" w:rsidRDefault="00522533" w:rsidP="00522533">
      <w:pPr>
        <w:pStyle w:val="References"/>
      </w:pPr>
      <w:r w:rsidRPr="00276C35">
        <w:t xml:space="preserve">Gahlawat, G., Tesfaye, W., Bushell, M., Abrha, S., Peterson, G. M., Mathew, C., Sinnollareddy, M., McMillan, F., Samarawickrema, I., &amp; Calma, T. (2021). Emerging treatment strategies for impetigo in endemic and nonendemic settings: a systematic review. </w:t>
      </w:r>
      <w:r w:rsidRPr="00276C35">
        <w:rPr>
          <w:i/>
        </w:rPr>
        <w:t>Clinical therapeutics</w:t>
      </w:r>
      <w:r w:rsidRPr="00276C35">
        <w:t>,</w:t>
      </w:r>
      <w:r w:rsidRPr="00276C35">
        <w:rPr>
          <w:i/>
        </w:rPr>
        <w:t xml:space="preserve"> 43</w:t>
      </w:r>
      <w:r w:rsidRPr="00276C35">
        <w:t xml:space="preserve">(6), 986-1006. </w:t>
      </w:r>
      <w:hyperlink r:id="rId82" w:history="1">
        <w:r w:rsidRPr="00276C35">
          <w:rPr>
            <w:rStyle w:val="Hyperlink"/>
          </w:rPr>
          <w:t>https://www.sciencedirect.com/science/article/pii/S0149291821002083</w:t>
        </w:r>
      </w:hyperlink>
      <w:r w:rsidRPr="00276C35">
        <w:t xml:space="preserve"> </w:t>
      </w:r>
    </w:p>
    <w:p w14:paraId="29849950" w14:textId="77777777" w:rsidR="00522533" w:rsidRPr="00276C35" w:rsidRDefault="00522533" w:rsidP="00522533">
      <w:pPr>
        <w:pStyle w:val="References"/>
      </w:pPr>
      <w:r w:rsidRPr="00276C35">
        <w:t xml:space="preserve">Gezmu, T., Enbiale, W., Asnakew, M., Bekele, A., Beresaw, G., Nigussie, M., Takarinda, K., Manzi, M., &amp; Zachariah, R. (2020). Does training of Health Extension Workers reduce scabies load in district health facilities in rural Ethiopia? </w:t>
      </w:r>
      <w:r w:rsidRPr="00276C35">
        <w:rPr>
          <w:i/>
        </w:rPr>
        <w:t>Journal of Infection in Developing Countries</w:t>
      </w:r>
      <w:r w:rsidRPr="00276C35">
        <w:t>,</w:t>
      </w:r>
      <w:r w:rsidRPr="00276C35">
        <w:rPr>
          <w:i/>
        </w:rPr>
        <w:t xml:space="preserve"> 14</w:t>
      </w:r>
      <w:r w:rsidRPr="00276C35">
        <w:t xml:space="preserve">(06.1), 36S-41S. </w:t>
      </w:r>
      <w:hyperlink r:id="rId83" w:history="1">
        <w:r w:rsidRPr="00276C35">
          <w:rPr>
            <w:rStyle w:val="Hyperlink"/>
          </w:rPr>
          <w:t>https://jidc.org/index.php/journal/article/view/32614794</w:t>
        </w:r>
      </w:hyperlink>
      <w:r w:rsidRPr="00276C35">
        <w:t xml:space="preserve"> </w:t>
      </w:r>
    </w:p>
    <w:p w14:paraId="5EFA5FFD" w14:textId="77777777" w:rsidR="00522533" w:rsidRPr="00276C35" w:rsidRDefault="00522533" w:rsidP="00522533">
      <w:pPr>
        <w:pStyle w:val="References"/>
      </w:pPr>
      <w:r w:rsidRPr="00276C35">
        <w:t xml:space="preserve">Global Burden of Disease. (n.d.). </w:t>
      </w:r>
      <w:r w:rsidRPr="00276C35">
        <w:rPr>
          <w:i/>
        </w:rPr>
        <w:t>GDB compare Scabies NZ both sexes, 2019</w:t>
      </w:r>
      <w:r w:rsidRPr="00276C35">
        <w:t xml:space="preserve"> </w:t>
      </w:r>
      <w:hyperlink r:id="rId84" w:history="1">
        <w:r w:rsidRPr="00276C35">
          <w:rPr>
            <w:rStyle w:val="Hyperlink"/>
          </w:rPr>
          <w:t>https://vizhub.healthdata.org/gbd-compare/</w:t>
        </w:r>
      </w:hyperlink>
      <w:r w:rsidRPr="00276C35">
        <w:t xml:space="preserve"> </w:t>
      </w:r>
    </w:p>
    <w:p w14:paraId="46414327" w14:textId="77777777" w:rsidR="00522533" w:rsidRPr="00276C35" w:rsidRDefault="00522533" w:rsidP="00522533">
      <w:pPr>
        <w:pStyle w:val="References"/>
      </w:pPr>
      <w:r w:rsidRPr="00276C35">
        <w:t xml:space="preserve">Halstead, S., Siskind, D., &amp; Warren, N. (2023). Making meaning of multimorbidity and severe mental illness: A viewpoint. </w:t>
      </w:r>
      <w:r w:rsidRPr="00276C35">
        <w:rPr>
          <w:i/>
        </w:rPr>
        <w:t>Australian &amp; New Zealand Journal of Psychiatry</w:t>
      </w:r>
      <w:r w:rsidRPr="00276C35">
        <w:t xml:space="preserve">, 00048674231195560. </w:t>
      </w:r>
      <w:hyperlink r:id="rId85" w:history="1">
        <w:r w:rsidRPr="00276C35">
          <w:rPr>
            <w:rStyle w:val="Hyperlink"/>
          </w:rPr>
          <w:t>https://journals.sagepub.com/doi/abs/10.1177/00048674231195560</w:t>
        </w:r>
      </w:hyperlink>
      <w:r w:rsidRPr="00276C35">
        <w:t xml:space="preserve"> </w:t>
      </w:r>
    </w:p>
    <w:p w14:paraId="50BA0BA1" w14:textId="77777777" w:rsidR="00522533" w:rsidRPr="00276C35" w:rsidRDefault="00522533" w:rsidP="00522533">
      <w:pPr>
        <w:pStyle w:val="References"/>
      </w:pPr>
      <w:r w:rsidRPr="00276C35">
        <w:t xml:space="preserve">Health Direct Australia. (2024). </w:t>
      </w:r>
      <w:r w:rsidRPr="00276C35">
        <w:rPr>
          <w:i/>
        </w:rPr>
        <w:t>Group A streptococcal disease</w:t>
      </w:r>
      <w:r w:rsidRPr="00276C35">
        <w:t xml:space="preserve">. Austalian Government. </w:t>
      </w:r>
      <w:hyperlink r:id="rId86" w:anchor="igas" w:history="1">
        <w:r w:rsidRPr="00276C35">
          <w:rPr>
            <w:rStyle w:val="Hyperlink"/>
          </w:rPr>
          <w:t>https://www.healthdirect.gov.au/group-a-streptococcal#igas</w:t>
        </w:r>
      </w:hyperlink>
    </w:p>
    <w:p w14:paraId="0C5CFEE0" w14:textId="77777777" w:rsidR="00522533" w:rsidRPr="00276C35" w:rsidRDefault="00522533" w:rsidP="00522533">
      <w:pPr>
        <w:pStyle w:val="References"/>
      </w:pPr>
      <w:r w:rsidRPr="00276C35">
        <w:lastRenderedPageBreak/>
        <w:t xml:space="preserve">Health Navigator Charitable Trust. (2022). </w:t>
      </w:r>
      <w:r w:rsidRPr="00276C35">
        <w:rPr>
          <w:i/>
        </w:rPr>
        <w:t>Impetigo</w:t>
      </w:r>
      <w:r w:rsidRPr="00276C35">
        <w:t xml:space="preserve">. </w:t>
      </w:r>
      <w:hyperlink r:id="rId87" w:history="1">
        <w:r w:rsidRPr="00276C35">
          <w:rPr>
            <w:rStyle w:val="Hyperlink"/>
          </w:rPr>
          <w:t>https://healthify.nz/health-a-z/s/school-sores/</w:t>
        </w:r>
      </w:hyperlink>
    </w:p>
    <w:p w14:paraId="66AA939E" w14:textId="77777777" w:rsidR="00522533" w:rsidRPr="00276C35" w:rsidRDefault="00522533" w:rsidP="00522533">
      <w:pPr>
        <w:pStyle w:val="References"/>
      </w:pPr>
      <w:r w:rsidRPr="00276C35">
        <w:t xml:space="preserve">Health New Zealand. (2023a). Community Pharmacy Minor Ailments Service </w:t>
      </w:r>
      <w:hyperlink r:id="rId88" w:history="1">
        <w:r w:rsidRPr="00276C35">
          <w:rPr>
            <w:rStyle w:val="Hyperlink"/>
          </w:rPr>
          <w:t>https://www.tewhatuora.govt.nz/assets/For-the-health-sector/Community-pharmacy/Minor-ailments-service/Community-Pharmacy-Minor-Ailments-Service-FAQ.pdf</w:t>
        </w:r>
      </w:hyperlink>
      <w:r w:rsidRPr="00276C35">
        <w:t xml:space="preserve"> </w:t>
      </w:r>
    </w:p>
    <w:p w14:paraId="38EDEFBD" w14:textId="77777777" w:rsidR="00522533" w:rsidRPr="00276C35" w:rsidRDefault="00522533" w:rsidP="00522533">
      <w:pPr>
        <w:pStyle w:val="References"/>
      </w:pPr>
      <w:r w:rsidRPr="00276C35">
        <w:t xml:space="preserve">Health New Zealand. (2023b). </w:t>
      </w:r>
      <w:r w:rsidRPr="00276C35">
        <w:rPr>
          <w:i/>
        </w:rPr>
        <w:t>Rheumatic Fever Care Coordination Programme Pilot Demo &amp; Next Steps</w:t>
      </w:r>
      <w:r w:rsidRPr="00276C35">
        <w:t>. Unpublished work</w:t>
      </w:r>
    </w:p>
    <w:p w14:paraId="1B12E940" w14:textId="77777777" w:rsidR="00522533" w:rsidRPr="00276C35" w:rsidRDefault="00522533" w:rsidP="00522533">
      <w:pPr>
        <w:pStyle w:val="References"/>
      </w:pPr>
      <w:r w:rsidRPr="00276C35">
        <w:t xml:space="preserve">Health New Zealand. (2023c). </w:t>
      </w:r>
      <w:r w:rsidRPr="00276C35">
        <w:rPr>
          <w:i/>
        </w:rPr>
        <w:t>Rheumatic Fever Roadmap, 2023 - 2028</w:t>
      </w:r>
      <w:r w:rsidRPr="00276C35">
        <w:t xml:space="preserve">. </w:t>
      </w:r>
      <w:hyperlink r:id="rId89" w:history="1">
        <w:r w:rsidRPr="00276C35">
          <w:rPr>
            <w:rStyle w:val="Hyperlink"/>
          </w:rPr>
          <w:t>https://www.tewhatuora.govt.nz/publications/rheumatic-fever-roadmap-2023-2028/</w:t>
        </w:r>
      </w:hyperlink>
    </w:p>
    <w:p w14:paraId="3F8AE995" w14:textId="77777777" w:rsidR="00522533" w:rsidRPr="00276C35" w:rsidRDefault="00522533" w:rsidP="00522533">
      <w:pPr>
        <w:pStyle w:val="References"/>
      </w:pPr>
      <w:r w:rsidRPr="00276C35">
        <w:t xml:space="preserve">Health New Zealand. (2024a). </w:t>
      </w:r>
      <w:r w:rsidRPr="00276C35">
        <w:rPr>
          <w:i/>
        </w:rPr>
        <w:t>Healthy Homes Initiative</w:t>
      </w:r>
      <w:r w:rsidRPr="00276C35">
        <w:t xml:space="preserve">. </w:t>
      </w:r>
      <w:hyperlink r:id="rId90" w:history="1">
        <w:r w:rsidRPr="00276C35">
          <w:rPr>
            <w:rStyle w:val="Hyperlink"/>
          </w:rPr>
          <w:t>https://www.tewhatuora.govt.nz/keeping-well/for-families-and-children/healthy-homes-initiative/</w:t>
        </w:r>
      </w:hyperlink>
    </w:p>
    <w:p w14:paraId="4F2FCED9" w14:textId="77777777" w:rsidR="00522533" w:rsidRPr="00276C35" w:rsidRDefault="00522533" w:rsidP="00522533">
      <w:pPr>
        <w:pStyle w:val="References"/>
      </w:pPr>
      <w:r w:rsidRPr="00276C35">
        <w:t xml:space="preserve">Health New Zealand. (2024b). </w:t>
      </w:r>
      <w:r w:rsidRPr="00276C35">
        <w:rPr>
          <w:i/>
        </w:rPr>
        <w:t>Pokenga kiri ā-kura Impetigo (school sores)</w:t>
      </w:r>
      <w:r w:rsidRPr="00276C35">
        <w:t xml:space="preserve">. </w:t>
      </w:r>
      <w:hyperlink r:id="rId91" w:history="1">
        <w:r w:rsidRPr="00276C35">
          <w:rPr>
            <w:rStyle w:val="Hyperlink"/>
          </w:rPr>
          <w:t>https://info.health.nz/conditions-treatments/skin/school-sores-impetigo/</w:t>
        </w:r>
      </w:hyperlink>
    </w:p>
    <w:p w14:paraId="781F2CE0" w14:textId="77777777" w:rsidR="00522533" w:rsidRPr="00276C35" w:rsidRDefault="00522533" w:rsidP="00522533">
      <w:pPr>
        <w:pStyle w:val="References"/>
      </w:pPr>
      <w:r w:rsidRPr="00276C35">
        <w:t xml:space="preserve">Health New Zealand. (2024c). </w:t>
      </w:r>
      <w:r w:rsidRPr="00276C35">
        <w:rPr>
          <w:i/>
        </w:rPr>
        <w:t>Scabies</w:t>
      </w:r>
      <w:r w:rsidRPr="00276C35">
        <w:t xml:space="preserve">. </w:t>
      </w:r>
      <w:hyperlink r:id="rId92" w:history="1">
        <w:r w:rsidRPr="00276C35">
          <w:rPr>
            <w:rStyle w:val="Hyperlink"/>
          </w:rPr>
          <w:t>https://www.health.govt.nz/your-health/conditions-and-treatments/diseases-and-illnesses/scabies</w:t>
        </w:r>
      </w:hyperlink>
    </w:p>
    <w:p w14:paraId="5F09899B" w14:textId="77777777" w:rsidR="00522533" w:rsidRPr="00276C35" w:rsidRDefault="00522533" w:rsidP="00522533">
      <w:pPr>
        <w:pStyle w:val="References"/>
      </w:pPr>
      <w:r w:rsidRPr="00276C35">
        <w:t xml:space="preserve">Health New Zealand. (2024d). </w:t>
      </w:r>
      <w:r w:rsidRPr="00276C35">
        <w:rPr>
          <w:i/>
        </w:rPr>
        <w:t>School Based Health Services</w:t>
      </w:r>
      <w:r w:rsidRPr="00276C35">
        <w:t xml:space="preserve">. Retrieved 24 January from </w:t>
      </w:r>
      <w:hyperlink r:id="rId93" w:history="1">
        <w:r w:rsidRPr="00276C35">
          <w:rPr>
            <w:rStyle w:val="Hyperlink"/>
          </w:rPr>
          <w:t>https://www.tewhatuora.govt.nz/for-the-health-sector/specific-life-stage-health-information/youth-health/school-based-health-services/</w:t>
        </w:r>
      </w:hyperlink>
    </w:p>
    <w:p w14:paraId="0BF0DF72" w14:textId="77777777" w:rsidR="00522533" w:rsidRPr="00276C35" w:rsidRDefault="00522533" w:rsidP="00522533">
      <w:pPr>
        <w:pStyle w:val="References"/>
      </w:pPr>
      <w:r w:rsidRPr="00276C35">
        <w:t xml:space="preserve">Health New Zealand. (2024e). </w:t>
      </w:r>
      <w:r w:rsidRPr="00276C35">
        <w:rPr>
          <w:i/>
        </w:rPr>
        <w:t>Te mate harehare I Eczema</w:t>
      </w:r>
      <w:r w:rsidRPr="00276C35">
        <w:t xml:space="preserve">. </w:t>
      </w:r>
      <w:hyperlink r:id="rId94" w:anchor="treating-eczema" w:history="1">
        <w:r w:rsidRPr="00276C35">
          <w:rPr>
            <w:rStyle w:val="Hyperlink"/>
          </w:rPr>
          <w:t>https://info.health.nz/conditions-treatments/skin/eczema/#treating-eczema</w:t>
        </w:r>
      </w:hyperlink>
    </w:p>
    <w:p w14:paraId="32B8CD9D" w14:textId="77777777" w:rsidR="00522533" w:rsidRPr="00276C35" w:rsidRDefault="00522533" w:rsidP="00522533">
      <w:pPr>
        <w:pStyle w:val="References"/>
      </w:pPr>
      <w:r w:rsidRPr="00276C35">
        <w:t xml:space="preserve">Health New Zealand. (2024f). </w:t>
      </w:r>
      <w:r w:rsidRPr="00276C35">
        <w:rPr>
          <w:i/>
        </w:rPr>
        <w:t>Te waihakihaki I Scabies</w:t>
      </w:r>
      <w:r w:rsidRPr="00276C35">
        <w:t xml:space="preserve">. </w:t>
      </w:r>
      <w:hyperlink r:id="rId95" w:anchor="treating-scabies" w:history="1">
        <w:r w:rsidRPr="00276C35">
          <w:rPr>
            <w:rStyle w:val="Hyperlink"/>
          </w:rPr>
          <w:t>https://info.health.nz/conditions-treatments/skin/scabies/#treating-scabies</w:t>
        </w:r>
      </w:hyperlink>
    </w:p>
    <w:p w14:paraId="76B4D886" w14:textId="07F76EA4" w:rsidR="00522533" w:rsidRPr="00276C35" w:rsidRDefault="00522533" w:rsidP="00522533">
      <w:pPr>
        <w:pStyle w:val="References"/>
      </w:pPr>
      <w:r w:rsidRPr="00276C35">
        <w:t xml:space="preserve">Health NSW. (2023). </w:t>
      </w:r>
      <w:r w:rsidRPr="00276C35">
        <w:rPr>
          <w:i/>
        </w:rPr>
        <w:t>Invasive Group A Streptococcal control guidelines</w:t>
      </w:r>
      <w:r w:rsidRPr="00276C35">
        <w:t>.</w:t>
      </w:r>
      <w:r w:rsidR="008200C7">
        <w:t xml:space="preserve"> </w:t>
      </w:r>
      <w:r w:rsidRPr="00276C35">
        <w:t xml:space="preserve">Retrieved from </w:t>
      </w:r>
      <w:hyperlink r:id="rId96" w:history="1">
        <w:r w:rsidRPr="00276C35">
          <w:rPr>
            <w:rStyle w:val="Hyperlink"/>
          </w:rPr>
          <w:t>https://www.health.nsw.gov.au/Infectious/controlguideline/Pages/invasive-group-a-strep.aspx</w:t>
        </w:r>
      </w:hyperlink>
    </w:p>
    <w:p w14:paraId="12E37A61" w14:textId="77777777" w:rsidR="00522533" w:rsidRPr="00276C35" w:rsidRDefault="00522533" w:rsidP="00522533">
      <w:pPr>
        <w:pStyle w:val="References"/>
      </w:pPr>
      <w:r w:rsidRPr="00276C35">
        <w:t xml:space="preserve">Hempenstall, A., Howell, E., Kang, K., Chau, K. W. T., Browne, A., Kris, E., Wapau, H., Pilot, P., Smith, S., Reeves, B., &amp; Hanson, J. (2021). Echocardiographic Screening Detects a Significant Burden of Rheumatic Heart Disease in Australian Torres Strait Islander Children and Missed Opportunities for its Prevention. </w:t>
      </w:r>
      <w:r w:rsidRPr="00276C35">
        <w:rPr>
          <w:i/>
        </w:rPr>
        <w:t>American Journal of Tropical Medicine and Hygiene</w:t>
      </w:r>
      <w:r w:rsidRPr="00276C35">
        <w:t>,</w:t>
      </w:r>
      <w:r w:rsidRPr="00276C35">
        <w:rPr>
          <w:i/>
        </w:rPr>
        <w:t xml:space="preserve"> 104</w:t>
      </w:r>
      <w:r w:rsidRPr="00276C35">
        <w:t xml:space="preserve">(4), 1211-1214. </w:t>
      </w:r>
      <w:hyperlink r:id="rId97" w:history="1">
        <w:r w:rsidRPr="00276C35">
          <w:rPr>
            <w:rStyle w:val="Hyperlink"/>
          </w:rPr>
          <w:t>https://doi.org/https://dx.doi.org/10.4269/ajtmh.20-0846</w:t>
        </w:r>
      </w:hyperlink>
      <w:r w:rsidRPr="00276C35">
        <w:t xml:space="preserve"> </w:t>
      </w:r>
    </w:p>
    <w:p w14:paraId="3BDA8BB8" w14:textId="77777777" w:rsidR="00522533" w:rsidRPr="00276C35" w:rsidRDefault="00522533" w:rsidP="00522533">
      <w:pPr>
        <w:pStyle w:val="References"/>
      </w:pPr>
      <w:r w:rsidRPr="00276C35">
        <w:t xml:space="preserve">Hendrickx, D., Stephen, A., Lehmann, D., Silva, D., Boelaert, M., Carapetis, J., &amp; Walker, R. (2016). A systematic review of the evidence that swimming pools improve health and wellbeing in remote Aboriginal communities in Australia. </w:t>
      </w:r>
      <w:r w:rsidRPr="00276C35">
        <w:rPr>
          <w:i/>
        </w:rPr>
        <w:t>Australian and New Zealand Journal of Public Health</w:t>
      </w:r>
      <w:r w:rsidRPr="00276C35">
        <w:t>,</w:t>
      </w:r>
      <w:r w:rsidRPr="00276C35">
        <w:rPr>
          <w:i/>
        </w:rPr>
        <w:t xml:space="preserve"> 40</w:t>
      </w:r>
      <w:r w:rsidRPr="00276C35">
        <w:t xml:space="preserve">(1), 30-36. </w:t>
      </w:r>
      <w:hyperlink r:id="rId98" w:history="1">
        <w:r w:rsidRPr="00276C35">
          <w:rPr>
            <w:rStyle w:val="Hyperlink"/>
          </w:rPr>
          <w:t>https://www.sciencedirect.com/science/article/pii/S1326020023012396</w:t>
        </w:r>
      </w:hyperlink>
      <w:r w:rsidRPr="00276C35">
        <w:t xml:space="preserve"> </w:t>
      </w:r>
    </w:p>
    <w:p w14:paraId="6114837F" w14:textId="77777777" w:rsidR="00522533" w:rsidRDefault="00522533" w:rsidP="00522533">
      <w:pPr>
        <w:pStyle w:val="References"/>
      </w:pPr>
    </w:p>
    <w:p w14:paraId="4CCDD72E" w14:textId="77777777" w:rsidR="00522533" w:rsidRDefault="00522533" w:rsidP="00522533">
      <w:pPr>
        <w:pStyle w:val="References"/>
      </w:pPr>
    </w:p>
    <w:p w14:paraId="4A2ED953" w14:textId="6B057E5E" w:rsidR="00522533" w:rsidRPr="00276C35" w:rsidRDefault="00522533" w:rsidP="00522533">
      <w:pPr>
        <w:pStyle w:val="References"/>
      </w:pPr>
      <w:r w:rsidRPr="00276C35">
        <w:lastRenderedPageBreak/>
        <w:t xml:space="preserve">Hendrickx, D. C. J. (2017). Revealing the public health significance of skin infections among Aboriginal children living in the Pilbara: a call to action in Western Australia. </w:t>
      </w:r>
      <w:hyperlink r:id="rId99" w:history="1">
        <w:r w:rsidRPr="00276C35">
          <w:rPr>
            <w:rStyle w:val="Hyperlink"/>
          </w:rPr>
          <w:t>https://research-repository.uwa.edu.au/en/publications/revealing-the-public-health-significance-of-skin-infections-among</w:t>
        </w:r>
      </w:hyperlink>
      <w:r w:rsidRPr="00276C35">
        <w:t xml:space="preserve"> </w:t>
      </w:r>
    </w:p>
    <w:p w14:paraId="025429EF" w14:textId="77777777" w:rsidR="00522533" w:rsidRPr="00276C35" w:rsidRDefault="00522533" w:rsidP="00522533">
      <w:pPr>
        <w:pStyle w:val="References"/>
      </w:pPr>
      <w:r w:rsidRPr="00276C35">
        <w:t xml:space="preserve">Hikaka, J., Haua, R., Parore, N., McIntosh, B., Anderson, A., Pewhairangi, K., &amp; Brown, R. (2023). Designing for health equity: A mixed method study exploring community experiences and perceptions of pharmacists' role in minor ailment care. </w:t>
      </w:r>
      <w:r w:rsidRPr="00276C35">
        <w:rPr>
          <w:i/>
        </w:rPr>
        <w:t>Research in Social &amp; Administrative Pharmacy 19</w:t>
      </w:r>
      <w:r w:rsidRPr="00276C35">
        <w:t xml:space="preserve">(4), 643-652. </w:t>
      </w:r>
      <w:hyperlink r:id="rId100" w:history="1">
        <w:r w:rsidRPr="00276C35">
          <w:rPr>
            <w:rStyle w:val="Hyperlink"/>
          </w:rPr>
          <w:t>https://doi.org/https://dx.doi.org/10.1016/j.sapharm.2022.12.011</w:t>
        </w:r>
      </w:hyperlink>
      <w:r w:rsidRPr="00276C35">
        <w:t xml:space="preserve"> </w:t>
      </w:r>
    </w:p>
    <w:p w14:paraId="71D97510" w14:textId="77777777" w:rsidR="00522533" w:rsidRPr="00276C35" w:rsidRDefault="00522533" w:rsidP="00522533">
      <w:pPr>
        <w:pStyle w:val="References"/>
      </w:pPr>
      <w:r w:rsidRPr="00276C35">
        <w:t xml:space="preserve">Horne, J., &amp; Oakley, A. (2015). Psychosocial factors in dermatology. </w:t>
      </w:r>
      <w:r w:rsidRPr="00276C35">
        <w:rPr>
          <w:i/>
        </w:rPr>
        <w:t>DermNet</w:t>
      </w:r>
      <w:r w:rsidRPr="00276C35">
        <w:t xml:space="preserve">. </w:t>
      </w:r>
      <w:hyperlink r:id="rId101" w:history="1">
        <w:r w:rsidRPr="00276C35">
          <w:rPr>
            <w:rStyle w:val="Hyperlink"/>
          </w:rPr>
          <w:t>https://dermnetnz.org/topics/psychosocial-factors-in-dermatology</w:t>
        </w:r>
      </w:hyperlink>
      <w:r w:rsidRPr="00276C35">
        <w:t xml:space="preserve"> </w:t>
      </w:r>
    </w:p>
    <w:p w14:paraId="3E6CCC58" w14:textId="77777777" w:rsidR="00522533" w:rsidRPr="00276C35" w:rsidRDefault="00522533" w:rsidP="00522533">
      <w:pPr>
        <w:pStyle w:val="References"/>
      </w:pPr>
      <w:r w:rsidRPr="00276C35">
        <w:t xml:space="preserve">Howden-Chapman, P., Fyfe, C., Nathan, K., Keall, M., Riggs, L., &amp; Pierse, N. (2021). The Effects of Housing on Health and Well-Being in Aotearoa New Zealand. </w:t>
      </w:r>
      <w:r w:rsidRPr="00276C35">
        <w:rPr>
          <w:i/>
        </w:rPr>
        <w:t>New Zealand Population Review</w:t>
      </w:r>
      <w:r w:rsidRPr="00276C35">
        <w:t>,</w:t>
      </w:r>
      <w:r w:rsidRPr="00276C35">
        <w:rPr>
          <w:i/>
        </w:rPr>
        <w:t xml:space="preserve"> 47</w:t>
      </w:r>
      <w:r w:rsidRPr="00276C35">
        <w:t xml:space="preserve">, 16-32. </w:t>
      </w:r>
    </w:p>
    <w:p w14:paraId="6EE81B2A" w14:textId="77777777" w:rsidR="00522533" w:rsidRPr="00276C35" w:rsidRDefault="00522533" w:rsidP="00522533">
      <w:pPr>
        <w:pStyle w:val="References"/>
      </w:pPr>
      <w:r w:rsidRPr="00276C35">
        <w:t xml:space="preserve">Hoy, W. E., White, A. V., Dowling, A., Sharma, S. K., Bloomfield, H., Tipiloura, B. T., Swanson, C. E., Mathews, J. D., &amp; McCredie, D. A. (2012). Post-streptococcal glomerulonephritis is a strong risk factor for chronic kidney disease in later life. </w:t>
      </w:r>
      <w:r w:rsidRPr="00276C35">
        <w:rPr>
          <w:i/>
        </w:rPr>
        <w:t>Kidney international</w:t>
      </w:r>
      <w:r w:rsidRPr="00276C35">
        <w:t>,</w:t>
      </w:r>
      <w:r w:rsidRPr="00276C35">
        <w:rPr>
          <w:i/>
        </w:rPr>
        <w:t xml:space="preserve"> 81</w:t>
      </w:r>
      <w:r w:rsidRPr="00276C35">
        <w:t xml:space="preserve">(10), 1026-1032. </w:t>
      </w:r>
      <w:hyperlink r:id="rId102" w:history="1">
        <w:r w:rsidRPr="00276C35">
          <w:rPr>
            <w:rStyle w:val="Hyperlink"/>
          </w:rPr>
          <w:t>https://www.sciencedirect.com/science/article/pii/S0085253815551983</w:t>
        </w:r>
      </w:hyperlink>
      <w:r w:rsidRPr="00276C35">
        <w:t xml:space="preserve"> </w:t>
      </w:r>
    </w:p>
    <w:p w14:paraId="59671A3C" w14:textId="77777777" w:rsidR="00522533" w:rsidRPr="00276C35" w:rsidRDefault="00522533" w:rsidP="00522533">
      <w:pPr>
        <w:pStyle w:val="References"/>
      </w:pPr>
      <w:r w:rsidRPr="00276C35">
        <w:t xml:space="preserve">Ibekwe, P. U., Henshaw, E. B., Otike-Odibi, B., Okoh, N. U., Ukonu, B. A., Nnaji, T. O., Archibong, J., Altraide, D., Onyekonwu, C., &amp; Okudo, G. C. (2020). Scabies education in secondary schools: A multicenter study. </w:t>
      </w:r>
      <w:r w:rsidRPr="00276C35">
        <w:rPr>
          <w:i/>
        </w:rPr>
        <w:t>Annals of African Medicine</w:t>
      </w:r>
      <w:r w:rsidRPr="00276C35">
        <w:t>,</w:t>
      </w:r>
      <w:r w:rsidRPr="00276C35">
        <w:rPr>
          <w:i/>
        </w:rPr>
        <w:t xml:space="preserve"> 19</w:t>
      </w:r>
      <w:r w:rsidRPr="00276C35">
        <w:t xml:space="preserve">(4), 263. </w:t>
      </w:r>
      <w:hyperlink r:id="rId103" w:history="1">
        <w:r w:rsidRPr="00276C35">
          <w:rPr>
            <w:rStyle w:val="Hyperlink"/>
          </w:rPr>
          <w:t>https://journals.lww.com/aoam/fulltext/2020/19040/scabies_education_in_secondary_schools__a.8.aspx</w:t>
        </w:r>
      </w:hyperlink>
      <w:r w:rsidRPr="00276C35">
        <w:t xml:space="preserve"> </w:t>
      </w:r>
    </w:p>
    <w:p w14:paraId="636652ED" w14:textId="77777777" w:rsidR="00522533" w:rsidRPr="00276C35" w:rsidRDefault="00522533" w:rsidP="00522533">
      <w:pPr>
        <w:pStyle w:val="References"/>
      </w:pPr>
      <w:r w:rsidRPr="00276C35">
        <w:t xml:space="preserve">Institute of Environmental Science and Research Limited. (2022). </w:t>
      </w:r>
      <w:r w:rsidRPr="00276C35">
        <w:rPr>
          <w:i/>
        </w:rPr>
        <w:t>Invasive Group A Streptococcal infection in New Zealand 2017-2022</w:t>
      </w:r>
      <w:r w:rsidRPr="00276C35">
        <w:t xml:space="preserve">. </w:t>
      </w:r>
      <w:hyperlink r:id="rId104" w:history="1">
        <w:r w:rsidRPr="00276C35">
          <w:rPr>
            <w:rStyle w:val="Hyperlink"/>
          </w:rPr>
          <w:t>https://www.esr.cri.nz/expertise/public-health/infectious-disease-intelligence-surveillance/</w:t>
        </w:r>
      </w:hyperlink>
    </w:p>
    <w:p w14:paraId="678833D9" w14:textId="77777777" w:rsidR="00522533" w:rsidRPr="00276C35" w:rsidRDefault="00522533" w:rsidP="00522533">
      <w:pPr>
        <w:pStyle w:val="References"/>
      </w:pPr>
      <w:r w:rsidRPr="00276C35">
        <w:t xml:space="preserve">Institute of Environmental Science and Research Limited. (2023). </w:t>
      </w:r>
      <w:r w:rsidRPr="00276C35">
        <w:rPr>
          <w:i/>
        </w:rPr>
        <w:t>Invasive Group A Streptococcal infection 2022 laboratory surveillance audit</w:t>
      </w:r>
      <w:r w:rsidRPr="00276C35">
        <w:t>. Unpublished work</w:t>
      </w:r>
    </w:p>
    <w:p w14:paraId="6F39FF4B" w14:textId="77777777" w:rsidR="00522533" w:rsidRPr="00276C35" w:rsidRDefault="00522533" w:rsidP="00522533">
      <w:pPr>
        <w:pStyle w:val="References"/>
      </w:pPr>
      <w:r w:rsidRPr="00276C35">
        <w:t xml:space="preserve">Institute of Environmental Science and Research Limited. (2024). </w:t>
      </w:r>
      <w:r w:rsidRPr="00276C35">
        <w:rPr>
          <w:i/>
        </w:rPr>
        <w:t>Invasive Group A Streptococcal infection in New Zealand, 2023</w:t>
      </w:r>
      <w:r w:rsidRPr="00276C35">
        <w:t xml:space="preserve">. </w:t>
      </w:r>
      <w:hyperlink r:id="rId105" w:history="1">
        <w:r w:rsidRPr="00276C35">
          <w:rPr>
            <w:rStyle w:val="Hyperlink"/>
          </w:rPr>
          <w:t>https://www.esr.cri.nz/expertise/public-health/infectious-disease-intelligence-surveillance/</w:t>
        </w:r>
      </w:hyperlink>
    </w:p>
    <w:p w14:paraId="1F03DCEE" w14:textId="77777777" w:rsidR="00522533" w:rsidRPr="00276C35" w:rsidRDefault="00522533" w:rsidP="00522533">
      <w:pPr>
        <w:pStyle w:val="References"/>
      </w:pPr>
      <w:r w:rsidRPr="00276C35">
        <w:t xml:space="preserve">Joseph, A. K., Chen, H. W., Hassan Youssef, S., Limmer, E. E., Eifert, F., &amp; Dominguez, A. R. (2022). Evaluating the impact of a community health worker (Promotora de Salud) program on attitudes and beliefs regarding atopic dermatitis among Spanish‐speaking Latin‐American caregivers. </w:t>
      </w:r>
      <w:r w:rsidRPr="00276C35">
        <w:rPr>
          <w:i/>
        </w:rPr>
        <w:t>Pediatric Dermatology</w:t>
      </w:r>
      <w:r w:rsidRPr="00276C35">
        <w:t>,</w:t>
      </w:r>
      <w:r w:rsidRPr="00276C35">
        <w:rPr>
          <w:i/>
        </w:rPr>
        <w:t xml:space="preserve"> 39</w:t>
      </w:r>
      <w:r w:rsidRPr="00276C35">
        <w:t xml:space="preserve">(2), 182-186. </w:t>
      </w:r>
      <w:hyperlink r:id="rId106" w:history="1">
        <w:r w:rsidRPr="00276C35">
          <w:rPr>
            <w:rStyle w:val="Hyperlink"/>
          </w:rPr>
          <w:t>https://onlinelibrary.wiley.com/doi/abs/10.1111/pde.14917</w:t>
        </w:r>
      </w:hyperlink>
      <w:r w:rsidRPr="00276C35">
        <w:t xml:space="preserve"> </w:t>
      </w:r>
    </w:p>
    <w:p w14:paraId="723F5386" w14:textId="77777777" w:rsidR="00522533" w:rsidRPr="00276C35" w:rsidRDefault="00522533" w:rsidP="00522533">
      <w:pPr>
        <w:pStyle w:val="References"/>
      </w:pPr>
      <w:r w:rsidRPr="00276C35">
        <w:t xml:space="preserve">Kantor, R., Thyssen, J., Paller, A., &amp; Silverberg, J. (2016). Atopic dermatitis, atopic eczema, or eczema? A systematic review, meta‐analysis, and recommendation for uniform use of ‘atopic dermatitis’. </w:t>
      </w:r>
      <w:r w:rsidRPr="00276C35">
        <w:rPr>
          <w:i/>
        </w:rPr>
        <w:t>Allergy</w:t>
      </w:r>
      <w:r w:rsidRPr="00276C35">
        <w:t>,</w:t>
      </w:r>
      <w:r w:rsidRPr="00276C35">
        <w:rPr>
          <w:i/>
        </w:rPr>
        <w:t xml:space="preserve"> 71</w:t>
      </w:r>
      <w:r w:rsidRPr="00276C35">
        <w:t xml:space="preserve">(10), 1480-1485. </w:t>
      </w:r>
      <w:hyperlink r:id="rId107" w:history="1">
        <w:r w:rsidRPr="00276C35">
          <w:rPr>
            <w:rStyle w:val="Hyperlink"/>
          </w:rPr>
          <w:t>https://onlinelibrary.wiley.com/doi/abs/10.1111/all.12982</w:t>
        </w:r>
      </w:hyperlink>
      <w:r w:rsidRPr="00276C35">
        <w:t xml:space="preserve"> </w:t>
      </w:r>
    </w:p>
    <w:p w14:paraId="02743D4F" w14:textId="77777777" w:rsidR="00522533" w:rsidRPr="00276C35" w:rsidRDefault="00522533" w:rsidP="00522533">
      <w:pPr>
        <w:pStyle w:val="References"/>
      </w:pPr>
      <w:r w:rsidRPr="00276C35">
        <w:lastRenderedPageBreak/>
        <w:t xml:space="preserve">Kuper, H. (2019). Neglected tropical diseases and disability—what is the link? </w:t>
      </w:r>
      <w:r w:rsidRPr="00276C35">
        <w:rPr>
          <w:i/>
        </w:rPr>
        <w:t>Transactions of The Royal Society of Tropical Medicine and Hygiene</w:t>
      </w:r>
      <w:r w:rsidRPr="00276C35">
        <w:t>,</w:t>
      </w:r>
      <w:r w:rsidRPr="00276C35">
        <w:rPr>
          <w:i/>
        </w:rPr>
        <w:t xml:space="preserve"> 113</w:t>
      </w:r>
      <w:r w:rsidRPr="00276C35">
        <w:t xml:space="preserve">(12), 839-844. </w:t>
      </w:r>
      <w:hyperlink r:id="rId108" w:history="1">
        <w:r w:rsidRPr="00276C35">
          <w:rPr>
            <w:rStyle w:val="Hyperlink"/>
          </w:rPr>
          <w:t>https://doi.org/10.1093/trstmh/trz001</w:t>
        </w:r>
      </w:hyperlink>
      <w:r w:rsidRPr="00276C35">
        <w:t xml:space="preserve"> </w:t>
      </w:r>
    </w:p>
    <w:p w14:paraId="4060BC77" w14:textId="77777777" w:rsidR="00522533" w:rsidRPr="00276C35" w:rsidRDefault="00522533" w:rsidP="00522533">
      <w:pPr>
        <w:pStyle w:val="References"/>
      </w:pPr>
      <w:r w:rsidRPr="00276C35">
        <w:t xml:space="preserve">Lacey, J. A., Bennett, J., James, T. B., Hines, B. S., Chen, T., Lee, D., Sika-Paotonu, D., Anderson, A., Harwood, M., Tong, S. Y. C., Baker, M. G., Williamson, D. A., &amp; Moreland, N. J. (2024). A worldwide population of Streptococcus pyogenes strains circulating among school-aged children in Auckland, New Zealand: a genomic epidemiology analysis. </w:t>
      </w:r>
      <w:r w:rsidRPr="00276C35">
        <w:rPr>
          <w:i/>
        </w:rPr>
        <w:t>The Lancet Regional Health - Western Pacific</w:t>
      </w:r>
      <w:r w:rsidRPr="00276C35">
        <w:t>,</w:t>
      </w:r>
      <w:r w:rsidRPr="00276C35">
        <w:rPr>
          <w:i/>
        </w:rPr>
        <w:t xml:space="preserve"> 42</w:t>
      </w:r>
      <w:r w:rsidRPr="00276C35">
        <w:t xml:space="preserve">, 100964. </w:t>
      </w:r>
      <w:hyperlink r:id="rId109" w:history="1">
        <w:r w:rsidRPr="00276C35">
          <w:rPr>
            <w:rStyle w:val="Hyperlink"/>
          </w:rPr>
          <w:t>https://doi.org/https://dx.doi.org/10.1016/j.lanwpc.2023.100964</w:t>
        </w:r>
      </w:hyperlink>
      <w:r w:rsidRPr="00276C35">
        <w:t xml:space="preserve"> </w:t>
      </w:r>
    </w:p>
    <w:p w14:paraId="5A2B06FC" w14:textId="77777777" w:rsidR="00522533" w:rsidRPr="00276C35" w:rsidRDefault="00522533" w:rsidP="00522533">
      <w:pPr>
        <w:pStyle w:val="References"/>
      </w:pPr>
      <w:r w:rsidRPr="00276C35">
        <w:t xml:space="preserve">Lacey, J. A., Marcato, A. J., Chisholm, R. H., Campbell, P. T., Zachreson, C., Price, D. J., James, T. B., Morris, J. M., Gorrie, C. L., &amp; McDonald, M. I. (2023). Evaluating the role of asymptomatic throat carriage of Streptococcus pyogenes in impetigo transmission in remote Aboriginal communities in Northern Territory, Australia: a retrospective genomic analysis. </w:t>
      </w:r>
      <w:r w:rsidRPr="00276C35">
        <w:rPr>
          <w:i/>
        </w:rPr>
        <w:t>The Lancet Microbe</w:t>
      </w:r>
      <w:r w:rsidRPr="00276C35">
        <w:t xml:space="preserve">. </w:t>
      </w:r>
      <w:hyperlink r:id="rId110" w:history="1">
        <w:r w:rsidRPr="00276C35">
          <w:rPr>
            <w:rStyle w:val="Hyperlink"/>
          </w:rPr>
          <w:t>https://www.sciencedirect.com/science/article/pii/S266652472300068X</w:t>
        </w:r>
      </w:hyperlink>
      <w:r w:rsidRPr="00276C35">
        <w:t xml:space="preserve"> </w:t>
      </w:r>
    </w:p>
    <w:p w14:paraId="3FB7D5A7" w14:textId="77777777" w:rsidR="00522533" w:rsidRPr="00276C35" w:rsidRDefault="00522533" w:rsidP="00522533">
      <w:pPr>
        <w:pStyle w:val="References"/>
      </w:pPr>
      <w:r w:rsidRPr="00276C35">
        <w:t xml:space="preserve">Lake, S. J., Kaldor, J. M., Hardy, M., Engelman, D., Steer, A. C., &amp; Romani, L. (2022). Mass drug administration for the control of scabies: a systematic review and meta-analysis. </w:t>
      </w:r>
      <w:r w:rsidRPr="00276C35">
        <w:rPr>
          <w:i/>
        </w:rPr>
        <w:t>Clinical Infectious Diseases</w:t>
      </w:r>
      <w:r w:rsidRPr="00276C35">
        <w:t>,</w:t>
      </w:r>
      <w:r w:rsidRPr="00276C35">
        <w:rPr>
          <w:i/>
        </w:rPr>
        <w:t xml:space="preserve"> 75</w:t>
      </w:r>
      <w:r w:rsidRPr="00276C35">
        <w:t xml:space="preserve">(6), 959-967. </w:t>
      </w:r>
      <w:hyperlink r:id="rId111" w:history="1">
        <w:r w:rsidRPr="00276C35">
          <w:rPr>
            <w:rStyle w:val="Hyperlink"/>
          </w:rPr>
          <w:t>https://academic.oup.com/cid/article/75/6/959/6516510?login=true</w:t>
        </w:r>
      </w:hyperlink>
      <w:r w:rsidRPr="00276C35">
        <w:t xml:space="preserve"> </w:t>
      </w:r>
    </w:p>
    <w:p w14:paraId="0A8C34EC" w14:textId="77777777" w:rsidR="00522533" w:rsidRPr="00276C35" w:rsidRDefault="00522533" w:rsidP="00522533">
      <w:pPr>
        <w:pStyle w:val="References"/>
      </w:pPr>
      <w:r w:rsidRPr="00276C35">
        <w:t xml:space="preserve">Lambe, C. I., &amp; Hoare, K. J. (2016). Maintaining the balance: New Zealand secondary school nurses' perceptions of skin infections in young people - a grounded theory. </w:t>
      </w:r>
      <w:r w:rsidRPr="00276C35">
        <w:rPr>
          <w:i/>
        </w:rPr>
        <w:t>Health &amp; social care in the community</w:t>
      </w:r>
      <w:r w:rsidRPr="00276C35">
        <w:t>,</w:t>
      </w:r>
      <w:r w:rsidRPr="00276C35">
        <w:rPr>
          <w:i/>
        </w:rPr>
        <w:t xml:space="preserve"> 24</w:t>
      </w:r>
      <w:r w:rsidRPr="00276C35">
        <w:t xml:space="preserve">(1), 105-112. </w:t>
      </w:r>
      <w:hyperlink r:id="rId112" w:history="1">
        <w:r w:rsidRPr="00276C35">
          <w:rPr>
            <w:rStyle w:val="Hyperlink"/>
          </w:rPr>
          <w:t>https://doi.org/https://dx.doi.org/10.1111/hsc.12200</w:t>
        </w:r>
      </w:hyperlink>
      <w:r w:rsidRPr="00276C35">
        <w:t xml:space="preserve"> </w:t>
      </w:r>
    </w:p>
    <w:p w14:paraId="3FD6FFA0" w14:textId="77777777" w:rsidR="00522533" w:rsidRPr="00276C35" w:rsidRDefault="00522533" w:rsidP="00522533">
      <w:pPr>
        <w:pStyle w:val="References"/>
      </w:pPr>
      <w:r w:rsidRPr="00276C35">
        <w:t xml:space="preserve">Lennon, D., Stewart, J., Farrell, E., Palmer, A., &amp; Mason, H. (2009). School-Based Prevention of Acute Rheumatic Fever: A Group Randomized Trial in New Zealand. </w:t>
      </w:r>
      <w:r w:rsidRPr="00276C35">
        <w:rPr>
          <w:i/>
        </w:rPr>
        <w:t>Pediatric Infectious Disease Journal</w:t>
      </w:r>
      <w:r w:rsidRPr="00276C35">
        <w:t>,</w:t>
      </w:r>
      <w:r w:rsidRPr="00276C35">
        <w:rPr>
          <w:i/>
        </w:rPr>
        <w:t xml:space="preserve"> 28</w:t>
      </w:r>
      <w:r w:rsidRPr="00276C35">
        <w:t xml:space="preserve">(9), 787-794. </w:t>
      </w:r>
      <w:hyperlink r:id="rId113" w:history="1">
        <w:r w:rsidRPr="00276C35">
          <w:rPr>
            <w:rStyle w:val="Hyperlink"/>
          </w:rPr>
          <w:t>https://doi.org/10.1097/INF.0b013e3181a282be</w:t>
        </w:r>
      </w:hyperlink>
      <w:r w:rsidRPr="00276C35">
        <w:t xml:space="preserve"> </w:t>
      </w:r>
    </w:p>
    <w:p w14:paraId="36197850" w14:textId="77777777" w:rsidR="00522533" w:rsidRPr="00276C35" w:rsidRDefault="00522533" w:rsidP="00522533">
      <w:pPr>
        <w:pStyle w:val="References"/>
      </w:pPr>
      <w:r w:rsidRPr="00276C35">
        <w:t xml:space="preserve">Limm-Chan, B., Musgrave, J., Lau, R., Ahn, H. J., Nguyen, L., &amp; Kurahara, D. (2020). Incidence of Acute Post-Streptococcal Glomerulonephritis in Hawai'i and Factors Affecting Length of Hospitalization. </w:t>
      </w:r>
      <w:r w:rsidRPr="00276C35">
        <w:rPr>
          <w:i/>
        </w:rPr>
        <w:t>Hawai'i journal of health &amp; social welfare</w:t>
      </w:r>
      <w:r w:rsidRPr="00276C35">
        <w:t>,</w:t>
      </w:r>
      <w:r w:rsidRPr="00276C35">
        <w:rPr>
          <w:i/>
        </w:rPr>
        <w:t xml:space="preserve"> 79</w:t>
      </w:r>
      <w:r w:rsidRPr="00276C35">
        <w:t xml:space="preserve">(5), 149-152. </w:t>
      </w:r>
      <w:hyperlink r:id="rId114" w:history="1">
        <w:r w:rsidRPr="00276C35">
          <w:rPr>
            <w:rStyle w:val="Hyperlink"/>
          </w:rPr>
          <w:t>https://www.ncbi.nlm.nih.gov/pmc/articles/PMC7226310/</w:t>
        </w:r>
      </w:hyperlink>
      <w:r w:rsidRPr="00276C35">
        <w:t xml:space="preserve"> </w:t>
      </w:r>
    </w:p>
    <w:p w14:paraId="0A297114" w14:textId="77777777" w:rsidR="00522533" w:rsidRPr="00276C35" w:rsidRDefault="00522533" w:rsidP="00522533">
      <w:pPr>
        <w:pStyle w:val="References"/>
      </w:pPr>
      <w:r w:rsidRPr="00276C35">
        <w:t xml:space="preserve">Linz, M. S., Mattappallil, A., Finkel, D., &amp; Parker, D. (2023). Clinical Impact of Staphylococcus aureus Skin and Soft Tissue Infections. </w:t>
      </w:r>
      <w:r w:rsidRPr="00276C35">
        <w:rPr>
          <w:i/>
        </w:rPr>
        <w:t>Antibiotics</w:t>
      </w:r>
      <w:r w:rsidRPr="00276C35">
        <w:t>,</w:t>
      </w:r>
      <w:r w:rsidRPr="00276C35">
        <w:rPr>
          <w:i/>
        </w:rPr>
        <w:t xml:space="preserve"> 12</w:t>
      </w:r>
      <w:r w:rsidRPr="00276C35">
        <w:t xml:space="preserve">(3), 557. </w:t>
      </w:r>
      <w:hyperlink r:id="rId115" w:history="1">
        <w:r w:rsidRPr="00276C35">
          <w:rPr>
            <w:rStyle w:val="Hyperlink"/>
          </w:rPr>
          <w:t>https://www.mdpi.com/2079-6382/12/3/557</w:t>
        </w:r>
      </w:hyperlink>
      <w:r w:rsidRPr="00276C35">
        <w:t xml:space="preserve"> </w:t>
      </w:r>
    </w:p>
    <w:p w14:paraId="72E3C1D6" w14:textId="77777777" w:rsidR="00522533" w:rsidRPr="00276C35" w:rsidRDefault="00522533" w:rsidP="00522533">
      <w:pPr>
        <w:pStyle w:val="References"/>
      </w:pPr>
      <w:r w:rsidRPr="00276C35">
        <w:t xml:space="preserve">Lockett, H., Koning, A., Lacey, C., Every-Palmer, S., Scott, K. M., Cunningham, R., Dowell, T., Smith, L., Masters, A., &amp; Culver, A. (2021). Addressing structural discrimination: prioritising people with mental health and addiction issues during the COVID-19 pandemic. </w:t>
      </w:r>
      <w:r w:rsidRPr="00276C35">
        <w:rPr>
          <w:i/>
        </w:rPr>
        <w:t>The New Zealand Medical Journal (Online)</w:t>
      </w:r>
      <w:r w:rsidRPr="00276C35">
        <w:t>,</w:t>
      </w:r>
      <w:r w:rsidRPr="00276C35">
        <w:rPr>
          <w:i/>
        </w:rPr>
        <w:t xml:space="preserve"> 134</w:t>
      </w:r>
      <w:r w:rsidRPr="00276C35">
        <w:t xml:space="preserve">(1538), 128-128. </w:t>
      </w:r>
      <w:hyperlink r:id="rId116" w:history="1">
        <w:r w:rsidRPr="00276C35">
          <w:rPr>
            <w:rStyle w:val="Hyperlink"/>
          </w:rPr>
          <w:t>https://journal.nzma.org.nz/journal-articles/addressing-structural-discrimination-prioritising-people-with-mental-health-and-addiction-issues-during-the-covid-19-pandemic-open-access</w:t>
        </w:r>
      </w:hyperlink>
      <w:r w:rsidRPr="00276C35">
        <w:t xml:space="preserve"> </w:t>
      </w:r>
    </w:p>
    <w:p w14:paraId="26902A13" w14:textId="77777777" w:rsidR="00522533" w:rsidRPr="00276C35" w:rsidRDefault="00522533" w:rsidP="00522533">
      <w:pPr>
        <w:pStyle w:val="References"/>
      </w:pPr>
      <w:r w:rsidRPr="00276C35">
        <w:t xml:space="preserve">Loeven, N., Altneu, E., Spivack, S., Halpern-Cohen, V., Dyer, K., Sullivan, K. O., Epstein, S., da Silva, D. T., Meisner, J., &amp; Schultz, S. K. (2023). Patients Who Inject Drugs (PWID) and Unstable Housing are Associated with Invasive Group A Strep Infection: A retrospective collaboration between two large, quaternary care hospital systems in Philadelphia. </w:t>
      </w:r>
      <w:r w:rsidRPr="00276C35">
        <w:rPr>
          <w:i/>
        </w:rPr>
        <w:lastRenderedPageBreak/>
        <w:t>Open Forum Infectious Diseases</w:t>
      </w:r>
      <w:r w:rsidRPr="00276C35">
        <w:t>,</w:t>
      </w:r>
      <w:r w:rsidRPr="00276C35">
        <w:rPr>
          <w:i/>
        </w:rPr>
        <w:t xml:space="preserve"> 10</w:t>
      </w:r>
      <w:r w:rsidRPr="00276C35">
        <w:t xml:space="preserve">(Supplement_2), ofad500. 1628. </w:t>
      </w:r>
      <w:hyperlink r:id="rId117" w:history="1">
        <w:r w:rsidRPr="00276C35">
          <w:rPr>
            <w:rStyle w:val="Hyperlink"/>
          </w:rPr>
          <w:t>https://academic.oup.com/ofid/article/10/Supplement_2/ofad500.1628/7446777?login=true</w:t>
        </w:r>
      </w:hyperlink>
      <w:r w:rsidRPr="00276C35">
        <w:t xml:space="preserve"> </w:t>
      </w:r>
    </w:p>
    <w:p w14:paraId="03AAF425" w14:textId="77777777" w:rsidR="00522533" w:rsidRPr="00276C35" w:rsidRDefault="00522533" w:rsidP="00522533">
      <w:pPr>
        <w:pStyle w:val="References"/>
      </w:pPr>
      <w:r w:rsidRPr="00276C35">
        <w:t xml:space="preserve">Loewen, K., Natalie Bocking, M., MIPH, C., Matsumoto, C.-l., Kirlew, M., &amp; Len Kelly, M. (2017). Epidemiologic features of invasive group A Streptococcus infection in a rural hospital: 6-year retrospective report and literature review. </w:t>
      </w:r>
      <w:r w:rsidRPr="00276C35">
        <w:rPr>
          <w:i/>
        </w:rPr>
        <w:t>Canadian Journal of Rural Medicine</w:t>
      </w:r>
      <w:r w:rsidRPr="00276C35">
        <w:t>,</w:t>
      </w:r>
      <w:r w:rsidRPr="00276C35">
        <w:rPr>
          <w:i/>
        </w:rPr>
        <w:t xml:space="preserve"> 22</w:t>
      </w:r>
      <w:r w:rsidRPr="00276C35">
        <w:t xml:space="preserve">(4), 131. </w:t>
      </w:r>
      <w:hyperlink r:id="rId118" w:history="1">
        <w:r w:rsidRPr="00276C35">
          <w:rPr>
            <w:rStyle w:val="Hyperlink"/>
          </w:rPr>
          <w:t>https://www.cabidigitallibrary.org/doi/full/10.5555/20183055675</w:t>
        </w:r>
      </w:hyperlink>
      <w:r w:rsidRPr="00276C35">
        <w:t xml:space="preserve"> </w:t>
      </w:r>
    </w:p>
    <w:p w14:paraId="5064EFBB" w14:textId="77777777" w:rsidR="00522533" w:rsidRPr="00276C35" w:rsidRDefault="00522533" w:rsidP="00522533">
      <w:pPr>
        <w:pStyle w:val="References"/>
      </w:pPr>
      <w:r w:rsidRPr="00276C35">
        <w:t xml:space="preserve">Lokuge, B., Kopczynski, A., Woltmann, A., Alvoen, F., Connors, C., Guyula, T., Mulholland, E., Cran, S., Foster, T., Lokuge, K., Burke, T., &amp; Prince, S. (2014). Crusted scabies in remote Australia, a new way forward: lessons and outcomes from the East Arnhem Scabies Control Program. </w:t>
      </w:r>
      <w:r w:rsidRPr="00276C35">
        <w:rPr>
          <w:i/>
        </w:rPr>
        <w:t>Medical Journal of Australia</w:t>
      </w:r>
      <w:r w:rsidRPr="00276C35">
        <w:t>,</w:t>
      </w:r>
      <w:r w:rsidRPr="00276C35">
        <w:rPr>
          <w:i/>
        </w:rPr>
        <w:t xml:space="preserve"> 200</w:t>
      </w:r>
      <w:r w:rsidRPr="00276C35">
        <w:t xml:space="preserve">(11), 644-648. </w:t>
      </w:r>
      <w:hyperlink r:id="rId119" w:history="1">
        <w:r w:rsidRPr="00276C35">
          <w:rPr>
            <w:rStyle w:val="Hyperlink"/>
          </w:rPr>
          <w:t>https://doi.org/https://doi.org/10.5694/mja14.00172</w:t>
        </w:r>
      </w:hyperlink>
      <w:r w:rsidRPr="00276C35">
        <w:t xml:space="preserve"> </w:t>
      </w:r>
    </w:p>
    <w:p w14:paraId="4B4DACEE" w14:textId="77777777" w:rsidR="00522533" w:rsidRPr="00276C35" w:rsidRDefault="00522533" w:rsidP="00522533">
      <w:pPr>
        <w:pStyle w:val="References"/>
      </w:pPr>
      <w:r w:rsidRPr="00276C35">
        <w:t xml:space="preserve">Lorenz, N., Ho, T. K. C., McGregor, R., Davies, M. R., Williamson, D. A., Gurney, J. K., Smeesters, P. R., Baker, M. G., &amp; Moreland, N. J. (2021). Serological Profiling of Group A Streptococcus Infections in Acute Rheumatic Fever. </w:t>
      </w:r>
      <w:r w:rsidRPr="00276C35">
        <w:rPr>
          <w:i/>
        </w:rPr>
        <w:t>Clinical Infectious Diseases</w:t>
      </w:r>
      <w:r w:rsidRPr="00276C35">
        <w:t>,</w:t>
      </w:r>
      <w:r w:rsidRPr="00276C35">
        <w:rPr>
          <w:i/>
        </w:rPr>
        <w:t xml:space="preserve"> 73</w:t>
      </w:r>
      <w:r w:rsidRPr="00276C35">
        <w:t xml:space="preserve">(12), 2322-2325. </w:t>
      </w:r>
      <w:hyperlink r:id="rId120" w:history="1">
        <w:r w:rsidRPr="00276C35">
          <w:rPr>
            <w:rStyle w:val="Hyperlink"/>
          </w:rPr>
          <w:t>https://doi.org/10.1093/cid/ciab180</w:t>
        </w:r>
      </w:hyperlink>
      <w:r w:rsidRPr="00276C35">
        <w:t xml:space="preserve"> </w:t>
      </w:r>
    </w:p>
    <w:p w14:paraId="7DEFF1AF" w14:textId="77777777" w:rsidR="00522533" w:rsidRPr="00276C35" w:rsidRDefault="00522533" w:rsidP="00522533">
      <w:pPr>
        <w:pStyle w:val="References"/>
      </w:pPr>
      <w:r w:rsidRPr="00276C35">
        <w:t xml:space="preserve">Luna, P. C., Debernardi, M. E., Echeverría, C. M., Angles, M. V., &amp; Mazzuoccolo, L. D. (2022). ECHO project in atopic dermatitis in Argentina: an innovative strategy to reach underserved areas with up to date knowledge, first year of experience. </w:t>
      </w:r>
      <w:r w:rsidRPr="00276C35">
        <w:rPr>
          <w:i/>
        </w:rPr>
        <w:t>Anais Brasileiros de Dermatologia</w:t>
      </w:r>
      <w:r w:rsidRPr="00276C35">
        <w:t>,</w:t>
      </w:r>
      <w:r w:rsidRPr="00276C35">
        <w:rPr>
          <w:i/>
        </w:rPr>
        <w:t xml:space="preserve"> 97</w:t>
      </w:r>
      <w:r w:rsidRPr="00276C35">
        <w:t xml:space="preserve">(4), 443-447. </w:t>
      </w:r>
      <w:hyperlink r:id="rId121" w:history="1">
        <w:r w:rsidRPr="00276C35">
          <w:rPr>
            <w:rStyle w:val="Hyperlink"/>
          </w:rPr>
          <w:t>https://www.sciencedirect.com/science/article/pii/S0365059622000630</w:t>
        </w:r>
      </w:hyperlink>
      <w:r w:rsidRPr="00276C35">
        <w:t xml:space="preserve"> </w:t>
      </w:r>
    </w:p>
    <w:p w14:paraId="7917D4DC" w14:textId="77777777" w:rsidR="00522533" w:rsidRPr="00276C35" w:rsidRDefault="00522533" w:rsidP="00522533">
      <w:pPr>
        <w:pStyle w:val="References"/>
      </w:pPr>
      <w:r w:rsidRPr="00276C35">
        <w:t xml:space="preserve">Lydeamore, M. J., Campbell, P. T., Price, D. J., Wu, Y., Marcato, A. J., Cuningham, W., Carapetis, J. R., Andrews, R. M., McDonald, M. I., McVernon, J., Tong, S. Y. C., &amp; McCaw, J. M. (2020). Estimation of the force of infection and infectious period of skin sores in remote Australian communities using interval-censored data. </w:t>
      </w:r>
      <w:r w:rsidRPr="00276C35">
        <w:rPr>
          <w:i/>
        </w:rPr>
        <w:t>PLOS Computational Biology</w:t>
      </w:r>
      <w:r w:rsidRPr="00276C35">
        <w:t>,</w:t>
      </w:r>
      <w:r w:rsidRPr="00276C35">
        <w:rPr>
          <w:i/>
        </w:rPr>
        <w:t xml:space="preserve"> 16</w:t>
      </w:r>
      <w:r w:rsidRPr="00276C35">
        <w:t xml:space="preserve">(10), e1007838. </w:t>
      </w:r>
      <w:hyperlink r:id="rId122" w:history="1">
        <w:r w:rsidRPr="00276C35">
          <w:rPr>
            <w:rStyle w:val="Hyperlink"/>
          </w:rPr>
          <w:t>https://doi.org/10.1371/journal.pcbi.1007838</w:t>
        </w:r>
      </w:hyperlink>
      <w:r w:rsidRPr="00276C35">
        <w:t xml:space="preserve"> </w:t>
      </w:r>
    </w:p>
    <w:p w14:paraId="224DF9BB" w14:textId="77777777" w:rsidR="00522533" w:rsidRPr="00276C35" w:rsidRDefault="00522533" w:rsidP="00522533">
      <w:pPr>
        <w:pStyle w:val="References"/>
      </w:pPr>
      <w:r w:rsidRPr="00276C35">
        <w:t xml:space="preserve">Malatest International. (2022). </w:t>
      </w:r>
      <w:r w:rsidRPr="00276C35">
        <w:rPr>
          <w:i/>
        </w:rPr>
        <w:t xml:space="preserve">Formative evaluation report: School Based Health Services </w:t>
      </w:r>
      <w:hyperlink r:id="rId123" w:anchor="sbhs-evaluation" w:history="1">
        <w:r w:rsidRPr="00276C35">
          <w:rPr>
            <w:rStyle w:val="Hyperlink"/>
          </w:rPr>
          <w:t>https://www.tewhatuora.govt.nz/for-the-health-sector/specific-life-stage-health-information/youth-health/school-based-health-services/#sbhs-evaluation</w:t>
        </w:r>
      </w:hyperlink>
    </w:p>
    <w:p w14:paraId="24722D83" w14:textId="77777777" w:rsidR="00522533" w:rsidRPr="00276C35" w:rsidRDefault="00522533" w:rsidP="00522533">
      <w:pPr>
        <w:pStyle w:val="References"/>
      </w:pPr>
      <w:r w:rsidRPr="00276C35">
        <w:t xml:space="preserve">Malungahu, G. (2020). </w:t>
      </w:r>
      <w:r w:rsidRPr="00276C35">
        <w:rPr>
          <w:i/>
        </w:rPr>
        <w:t>Too little space! Experiences and perspectives of housing and housing policy: Tongan families with rheumatic fever in South Auckland and key housing informants</w:t>
      </w:r>
      <w:r w:rsidRPr="00276C35">
        <w:t xml:space="preserve"> [PhD, University of Auckland]. </w:t>
      </w:r>
      <w:hyperlink r:id="rId124" w:history="1">
        <w:r w:rsidRPr="00276C35">
          <w:rPr>
            <w:rStyle w:val="Hyperlink"/>
          </w:rPr>
          <w:t>http://hdl.handle.net/2292/49701</w:t>
        </w:r>
      </w:hyperlink>
    </w:p>
    <w:p w14:paraId="4B48C55E" w14:textId="77777777" w:rsidR="00522533" w:rsidRPr="00276C35" w:rsidRDefault="00522533" w:rsidP="00522533">
      <w:pPr>
        <w:pStyle w:val="References"/>
      </w:pPr>
      <w:r w:rsidRPr="00276C35">
        <w:t xml:space="preserve">Marks, M., Romani, L., Sokana, O., Neko, L., Harrington, R., Nasi, T., Wand, H., Whitfeld, M. J., Engelman, D., &amp; Solomon, A. W. (2020). Prevalence of scabies and impetigo 3 years after mass drug administration with ivermectin and azithromycin. </w:t>
      </w:r>
      <w:r w:rsidRPr="00276C35">
        <w:rPr>
          <w:i/>
        </w:rPr>
        <w:t>Clinical Infectious Diseases</w:t>
      </w:r>
      <w:r w:rsidRPr="00276C35">
        <w:t>,</w:t>
      </w:r>
      <w:r w:rsidRPr="00276C35">
        <w:rPr>
          <w:i/>
        </w:rPr>
        <w:t xml:space="preserve"> 70</w:t>
      </w:r>
      <w:r w:rsidRPr="00276C35">
        <w:t xml:space="preserve">(8), 1591-1595. </w:t>
      </w:r>
      <w:hyperlink r:id="rId125" w:history="1">
        <w:r w:rsidRPr="00276C35">
          <w:rPr>
            <w:rStyle w:val="Hyperlink"/>
          </w:rPr>
          <w:t>https://academic.oup.com/cid/article/70/8/1591/5498744?login=true</w:t>
        </w:r>
      </w:hyperlink>
      <w:r w:rsidRPr="00276C35">
        <w:t xml:space="preserve"> </w:t>
      </w:r>
    </w:p>
    <w:p w14:paraId="41C88BA1" w14:textId="77777777" w:rsidR="00522533" w:rsidRPr="00276C35" w:rsidRDefault="00522533" w:rsidP="00522533">
      <w:pPr>
        <w:pStyle w:val="References"/>
      </w:pPr>
      <w:r w:rsidRPr="00276C35">
        <w:t xml:space="preserve">McDonald, M., Currie, B. J., &amp; Carapetis, J. R. (2004). Acute rheumatic fever: a chink in the chain that links the heart to the throat? </w:t>
      </w:r>
      <w:r w:rsidRPr="00276C35">
        <w:rPr>
          <w:i/>
        </w:rPr>
        <w:t>The Lancet infectious diseases</w:t>
      </w:r>
      <w:r w:rsidRPr="00276C35">
        <w:t>,</w:t>
      </w:r>
      <w:r w:rsidRPr="00276C35">
        <w:rPr>
          <w:i/>
        </w:rPr>
        <w:t xml:space="preserve"> 4</w:t>
      </w:r>
      <w:r w:rsidRPr="00276C35">
        <w:t xml:space="preserve">(4), 240-245. </w:t>
      </w:r>
      <w:hyperlink r:id="rId126" w:history="1">
        <w:r w:rsidRPr="00276C35">
          <w:rPr>
            <w:rStyle w:val="Hyperlink"/>
          </w:rPr>
          <w:t>https://www.thelancet.com/journals/laninf/article/PIIS1473-3099(04)00975-2/abstract</w:t>
        </w:r>
      </w:hyperlink>
      <w:r w:rsidRPr="00276C35">
        <w:t xml:space="preserve"> </w:t>
      </w:r>
    </w:p>
    <w:p w14:paraId="0F5636D4" w14:textId="77777777" w:rsidR="00522533" w:rsidRDefault="00522533" w:rsidP="00522533">
      <w:pPr>
        <w:pStyle w:val="References"/>
      </w:pPr>
    </w:p>
    <w:p w14:paraId="45A16938" w14:textId="0FC4E372" w:rsidR="00522533" w:rsidRPr="00276C35" w:rsidRDefault="00522533" w:rsidP="00522533">
      <w:pPr>
        <w:pStyle w:val="References"/>
      </w:pPr>
      <w:r w:rsidRPr="00276C35">
        <w:lastRenderedPageBreak/>
        <w:t xml:space="preserve">McDonald, M. I., Towers, R. J., Andrews, R. M., Benger, N., Currie, B. J., &amp; Carapetis, J. R. (2006). Low rates of streptococcal pharyngitis and high rates of pyoderma in Australian aboriginal communities where acute rheumatic fever is hyperendemic. </w:t>
      </w:r>
      <w:r w:rsidRPr="00276C35">
        <w:rPr>
          <w:i/>
        </w:rPr>
        <w:t>Clinical Infectious Diseases</w:t>
      </w:r>
      <w:r w:rsidRPr="00276C35">
        <w:t>,</w:t>
      </w:r>
      <w:r w:rsidRPr="00276C35">
        <w:rPr>
          <w:i/>
        </w:rPr>
        <w:t xml:space="preserve"> 43</w:t>
      </w:r>
      <w:r w:rsidRPr="00276C35">
        <w:t xml:space="preserve">(6), 683-689. </w:t>
      </w:r>
    </w:p>
    <w:p w14:paraId="5C4E58FE" w14:textId="77777777" w:rsidR="00522533" w:rsidRPr="00276C35" w:rsidRDefault="00522533" w:rsidP="00522533">
      <w:pPr>
        <w:pStyle w:val="References"/>
      </w:pPr>
      <w:r w:rsidRPr="00276C35">
        <w:t xml:space="preserve">McRae, T., Leaversuch, F., Sibosado, S., Coffin, J., Carapetis, J. R., Walker, R., &amp; Bowen, A. C. (2023). Culturally supported health promotion to See, Treat, Prevent (SToP) skin infections in Aboriginal children living in the Kimberley region of Western Australia: a qualitative analysis. </w:t>
      </w:r>
      <w:r w:rsidRPr="00276C35">
        <w:rPr>
          <w:i/>
        </w:rPr>
        <w:t>The Lancet regional health. Western Pacific</w:t>
      </w:r>
      <w:r w:rsidRPr="00276C35">
        <w:t>,</w:t>
      </w:r>
      <w:r w:rsidRPr="00276C35">
        <w:rPr>
          <w:i/>
        </w:rPr>
        <w:t xml:space="preserve"> 35</w:t>
      </w:r>
      <w:r w:rsidRPr="00276C35">
        <w:t xml:space="preserve">, 100757. </w:t>
      </w:r>
      <w:hyperlink r:id="rId127" w:history="1">
        <w:r w:rsidRPr="00276C35">
          <w:rPr>
            <w:rStyle w:val="Hyperlink"/>
          </w:rPr>
          <w:t>https://doi.org/https://dx.doi.org/10.1016/j.lanwpc.2023.100757</w:t>
        </w:r>
      </w:hyperlink>
      <w:r w:rsidRPr="00276C35">
        <w:t xml:space="preserve"> </w:t>
      </w:r>
    </w:p>
    <w:p w14:paraId="44B8E556" w14:textId="77777777" w:rsidR="00522533" w:rsidRPr="00276C35" w:rsidRDefault="00522533" w:rsidP="00522533">
      <w:pPr>
        <w:pStyle w:val="References"/>
      </w:pPr>
      <w:r w:rsidRPr="00276C35">
        <w:t xml:space="preserve">McRae, T., Walker, R., Enkel, S., Thomas, H. M., Jacky, J., Sibosado, S., Mullane, M., Maginnis, N., Coffin, J., &amp; Carapetis, J. R. (2023). HipHop2SToP a community-led health promotion initiative empowering Aboriginal youth in the Kimberley region of Western Australia: a process evaluation. </w:t>
      </w:r>
      <w:r w:rsidRPr="00276C35">
        <w:rPr>
          <w:i/>
        </w:rPr>
        <w:t>Frontiers in public health</w:t>
      </w:r>
      <w:r w:rsidRPr="00276C35">
        <w:t>,</w:t>
      </w:r>
      <w:r w:rsidRPr="00276C35">
        <w:rPr>
          <w:i/>
        </w:rPr>
        <w:t xml:space="preserve"> 11</w:t>
      </w:r>
      <w:r w:rsidRPr="00276C35">
        <w:t xml:space="preserve">. </w:t>
      </w:r>
      <w:hyperlink r:id="rId128" w:history="1">
        <w:r w:rsidRPr="00276C35">
          <w:rPr>
            <w:rStyle w:val="Hyperlink"/>
          </w:rPr>
          <w:t>https://www.frontiersin.org/journals/public-health/articles/10.3389/fpubh.2023.1258517/full</w:t>
        </w:r>
      </w:hyperlink>
      <w:r w:rsidRPr="00276C35">
        <w:t xml:space="preserve"> </w:t>
      </w:r>
    </w:p>
    <w:p w14:paraId="0442DEA6" w14:textId="77777777" w:rsidR="00522533" w:rsidRPr="00276C35" w:rsidRDefault="00522533" w:rsidP="00522533">
      <w:pPr>
        <w:pStyle w:val="References"/>
      </w:pPr>
      <w:r w:rsidRPr="00276C35">
        <w:t xml:space="preserve">Medsafe. (2023). New Zealand Data Sheet - STROMECTOL® ivermectin tablets. </w:t>
      </w:r>
      <w:hyperlink r:id="rId129" w:history="1">
        <w:r w:rsidRPr="00276C35">
          <w:rPr>
            <w:rStyle w:val="Hyperlink"/>
          </w:rPr>
          <w:t>https://www.medsafe.govt.nz/profs/datasheet/s/Stromectoltab.pdf</w:t>
        </w:r>
      </w:hyperlink>
      <w:r w:rsidRPr="00276C35">
        <w:t xml:space="preserve"> </w:t>
      </w:r>
    </w:p>
    <w:p w14:paraId="146447F2" w14:textId="77777777" w:rsidR="00522533" w:rsidRPr="00276C35" w:rsidRDefault="00522533" w:rsidP="00522533">
      <w:pPr>
        <w:pStyle w:val="References"/>
      </w:pPr>
      <w:r w:rsidRPr="00276C35">
        <w:t xml:space="preserve">Mika, A., Reynolds, S. L., Pickering, D., McMillan, D., Sriprakash, K. S., Kemp, D. J., &amp; Fischer, K. (2012). Complement inhibitors from scabies mites promote streptococcal growth–a novel mechanism in infected epidermis? </w:t>
      </w:r>
      <w:r w:rsidRPr="00276C35">
        <w:rPr>
          <w:i/>
        </w:rPr>
        <w:t>PLOS Neglected Tropical Diseases</w:t>
      </w:r>
      <w:r w:rsidRPr="00276C35">
        <w:t>,</w:t>
      </w:r>
      <w:r w:rsidRPr="00276C35">
        <w:rPr>
          <w:i/>
        </w:rPr>
        <w:t xml:space="preserve"> 6</w:t>
      </w:r>
      <w:r w:rsidRPr="00276C35">
        <w:t xml:space="preserve">(7), e1563. </w:t>
      </w:r>
      <w:hyperlink r:id="rId130" w:history="1">
        <w:r w:rsidRPr="00276C35">
          <w:rPr>
            <w:rStyle w:val="Hyperlink"/>
          </w:rPr>
          <w:t>https://journals.plos.org/plosntds/article?id=10.1371/journal.pntd.0001563</w:t>
        </w:r>
      </w:hyperlink>
      <w:r w:rsidRPr="00276C35">
        <w:t xml:space="preserve"> </w:t>
      </w:r>
    </w:p>
    <w:p w14:paraId="6628C6E2" w14:textId="77777777" w:rsidR="00522533" w:rsidRPr="00276C35" w:rsidRDefault="00522533" w:rsidP="00522533">
      <w:pPr>
        <w:pStyle w:val="References"/>
      </w:pPr>
      <w:r w:rsidRPr="00276C35">
        <w:t>Miller, K. M., Carapetis, J. R., Cherian, T., Hay, R., Marks, M., Pickering, J., Cannon, J. W., Lamagni, T., Romani, L., Moore, H. C., Van Beneden, C. A., Barth, D. D., Bowen, A. C., Faasen, K., Martin, G., Potiki, M., &amp; Jenkin, G. (2022). Standardization of Epidemiological Surveillance of Group A Streptococcal Impetigo </w:t>
      </w:r>
      <w:r w:rsidRPr="00276C35">
        <w:rPr>
          <w:i/>
        </w:rPr>
        <w:t>Open Forum Infectious Diseases</w:t>
      </w:r>
      <w:r w:rsidRPr="00276C35">
        <w:t>,</w:t>
      </w:r>
      <w:r w:rsidRPr="00276C35">
        <w:rPr>
          <w:i/>
        </w:rPr>
        <w:t xml:space="preserve"> 9</w:t>
      </w:r>
      <w:r w:rsidRPr="00276C35">
        <w:t xml:space="preserve">(Supplement_1), S15-S24. </w:t>
      </w:r>
      <w:hyperlink r:id="rId131" w:history="1">
        <w:r w:rsidRPr="00276C35">
          <w:rPr>
            <w:rStyle w:val="Hyperlink"/>
          </w:rPr>
          <w:t>https://doi.org/10.1093/ofid/ofac249</w:t>
        </w:r>
      </w:hyperlink>
      <w:r w:rsidRPr="00276C35">
        <w:t xml:space="preserve"> </w:t>
      </w:r>
    </w:p>
    <w:p w14:paraId="4562C03E" w14:textId="77777777" w:rsidR="00522533" w:rsidRPr="00276C35" w:rsidRDefault="00522533" w:rsidP="00522533">
      <w:pPr>
        <w:pStyle w:val="References"/>
      </w:pPr>
      <w:r w:rsidRPr="00276C35">
        <w:t xml:space="preserve">Ministry of Health. (2023a). </w:t>
      </w:r>
      <w:r w:rsidRPr="00276C35">
        <w:rPr>
          <w:i/>
        </w:rPr>
        <w:t>Annual Update of Key Results 2022/23: New Zealand Health Survey</w:t>
      </w:r>
      <w:r w:rsidRPr="00276C35">
        <w:t xml:space="preserve">. </w:t>
      </w:r>
      <w:hyperlink r:id="rId132" w:history="1">
        <w:r w:rsidRPr="00276C35">
          <w:rPr>
            <w:rStyle w:val="Hyperlink"/>
          </w:rPr>
          <w:t>https://www.health.govt.nz/publication/annual-update-key-results-2022-23-new-zealand-health-survey</w:t>
        </w:r>
      </w:hyperlink>
    </w:p>
    <w:p w14:paraId="7875D2D3" w14:textId="77777777" w:rsidR="00522533" w:rsidRPr="00276C35" w:rsidRDefault="00522533" w:rsidP="00522533">
      <w:pPr>
        <w:pStyle w:val="References"/>
      </w:pPr>
      <w:r w:rsidRPr="00276C35">
        <w:t xml:space="preserve">Ministry of Health. (2023b). </w:t>
      </w:r>
      <w:r w:rsidRPr="00276C35">
        <w:rPr>
          <w:i/>
        </w:rPr>
        <w:t>Consideration for making invasive Group A Streptococcus (iGAS) a notifiable disease</w:t>
      </w:r>
      <w:r w:rsidRPr="00276C35">
        <w:t>. Unpublished work</w:t>
      </w:r>
    </w:p>
    <w:p w14:paraId="5B25F3B8" w14:textId="77777777" w:rsidR="00522533" w:rsidRPr="00276C35" w:rsidRDefault="00522533" w:rsidP="00522533">
      <w:pPr>
        <w:pStyle w:val="References"/>
      </w:pPr>
      <w:r w:rsidRPr="00276C35">
        <w:t xml:space="preserve">Ministry of Health. (2023c). </w:t>
      </w:r>
      <w:r w:rsidRPr="00276C35">
        <w:rPr>
          <w:i/>
        </w:rPr>
        <w:t>New Zealand Health Survey, Eczema indicate</w:t>
      </w:r>
      <w:r w:rsidRPr="00276C35">
        <w:t xml:space="preserve"> </w:t>
      </w:r>
      <w:hyperlink r:id="rId133" w:history="1">
        <w:r w:rsidRPr="00276C35">
          <w:rPr>
            <w:rStyle w:val="Hyperlink"/>
          </w:rPr>
          <w:t>https://www.health.govt.nz/publication/annual-update-key-results-2022-23-new-zealand-health-survey</w:t>
        </w:r>
      </w:hyperlink>
      <w:r w:rsidRPr="00276C35">
        <w:t xml:space="preserve"> </w:t>
      </w:r>
    </w:p>
    <w:p w14:paraId="5A03B87A" w14:textId="77777777" w:rsidR="00522533" w:rsidRPr="00276C35" w:rsidRDefault="00522533" w:rsidP="00522533">
      <w:pPr>
        <w:pStyle w:val="References"/>
      </w:pPr>
      <w:r w:rsidRPr="00276C35">
        <w:t xml:space="preserve">Ministry of Health. (2024). </w:t>
      </w:r>
      <w:r w:rsidRPr="00276C35">
        <w:rPr>
          <w:i/>
        </w:rPr>
        <w:t>Impetigo (school sores)</w:t>
      </w:r>
      <w:r w:rsidRPr="00276C35">
        <w:t xml:space="preserve">. </w:t>
      </w:r>
      <w:hyperlink r:id="rId134" w:history="1">
        <w:r w:rsidRPr="00276C35">
          <w:rPr>
            <w:rStyle w:val="Hyperlink"/>
          </w:rPr>
          <w:t>https://www.health.govt.nz/your-health/conditions-and-treatments/diseases-and-illnesses/impetigo-school-sores</w:t>
        </w:r>
      </w:hyperlink>
    </w:p>
    <w:p w14:paraId="5BC909F8" w14:textId="77777777" w:rsidR="00522533" w:rsidRPr="00276C35" w:rsidRDefault="00522533" w:rsidP="00522533">
      <w:pPr>
        <w:pStyle w:val="References"/>
      </w:pPr>
      <w:r w:rsidRPr="00276C35">
        <w:t xml:space="preserve">Ministry of Housing and Urban Development. (2023). </w:t>
      </w:r>
      <w:r w:rsidRPr="00276C35">
        <w:rPr>
          <w:i/>
        </w:rPr>
        <w:t>Key findings across phases 1 and 2 of the Housing First Evaluation and rapid rehousing review, and our response</w:t>
      </w:r>
      <w:r w:rsidRPr="00276C35">
        <w:t xml:space="preserve">. </w:t>
      </w:r>
      <w:hyperlink r:id="rId135" w:history="1">
        <w:r w:rsidRPr="00276C35">
          <w:rPr>
            <w:rStyle w:val="Hyperlink"/>
          </w:rPr>
          <w:t>https://www.hud.govt.nz/our-work/housing-first/</w:t>
        </w:r>
      </w:hyperlink>
    </w:p>
    <w:p w14:paraId="4A904D47" w14:textId="77777777" w:rsidR="00522533" w:rsidRPr="00276C35" w:rsidRDefault="00522533" w:rsidP="00522533">
      <w:pPr>
        <w:pStyle w:val="References"/>
      </w:pPr>
      <w:r w:rsidRPr="00276C35">
        <w:t xml:space="preserve">Ministry of Housing and Urban Development. (2024a). </w:t>
      </w:r>
      <w:r w:rsidRPr="00276C35">
        <w:rPr>
          <w:i/>
        </w:rPr>
        <w:t xml:space="preserve">Housing First </w:t>
      </w:r>
      <w:hyperlink r:id="rId136" w:history="1">
        <w:r w:rsidRPr="00276C35">
          <w:rPr>
            <w:rStyle w:val="Hyperlink"/>
          </w:rPr>
          <w:t>https://www.hud.govt.nz/our-work/housing-first/</w:t>
        </w:r>
      </w:hyperlink>
    </w:p>
    <w:p w14:paraId="1CF182FF" w14:textId="77777777" w:rsidR="00522533" w:rsidRPr="00276C35" w:rsidRDefault="00522533" w:rsidP="00522533">
      <w:pPr>
        <w:pStyle w:val="References"/>
      </w:pPr>
      <w:r w:rsidRPr="00276C35">
        <w:lastRenderedPageBreak/>
        <w:t xml:space="preserve">Ministry of Housing and Urban Development. (2024b). </w:t>
      </w:r>
      <w:r w:rsidRPr="00276C35">
        <w:rPr>
          <w:i/>
        </w:rPr>
        <w:t>MAIHI Ka Ora - The National Māori Housing Strategy</w:t>
      </w:r>
      <w:r w:rsidRPr="00276C35">
        <w:t xml:space="preserve">. </w:t>
      </w:r>
      <w:hyperlink r:id="rId137" w:history="1">
        <w:r w:rsidRPr="00276C35">
          <w:rPr>
            <w:rStyle w:val="Hyperlink"/>
          </w:rPr>
          <w:t>https://www.hud.govt.nz/our-work/maihi-ka-ora-the-national-maori-housing-strategy/</w:t>
        </w:r>
      </w:hyperlink>
    </w:p>
    <w:p w14:paraId="783B412E" w14:textId="77777777" w:rsidR="00522533" w:rsidRPr="00276C35" w:rsidRDefault="00522533" w:rsidP="00522533">
      <w:pPr>
        <w:pStyle w:val="References"/>
      </w:pPr>
      <w:r w:rsidRPr="00276C35">
        <w:t xml:space="preserve">Ministry of Social Development. (2022). </w:t>
      </w:r>
      <w:r w:rsidRPr="00276C35">
        <w:rPr>
          <w:i/>
        </w:rPr>
        <w:t xml:space="preserve">Assessing Eligibility to Public Housing </w:t>
      </w:r>
      <w:r w:rsidRPr="00276C35">
        <w:t xml:space="preserve">Retrieved from </w:t>
      </w:r>
      <w:hyperlink r:id="rId138" w:history="1">
        <w:r w:rsidRPr="00276C35">
          <w:rPr>
            <w:rStyle w:val="Hyperlink"/>
          </w:rPr>
          <w:t>https://www.msd.govt.nz/documents/about-msd-and-our-work/publications-resources/official-information-responses/2023/january/17012023-copies-of-training-materials-used-for-allocating-needs-scores-for-housing-assessments-including-how-many-people-have-moved-score-in-the-last-6-years-part-two-.pdf</w:t>
        </w:r>
      </w:hyperlink>
    </w:p>
    <w:p w14:paraId="14408C08" w14:textId="77777777" w:rsidR="00522533" w:rsidRPr="00276C35" w:rsidRDefault="00522533" w:rsidP="00522533">
      <w:pPr>
        <w:pStyle w:val="References"/>
      </w:pPr>
      <w:r w:rsidRPr="00276C35">
        <w:t xml:space="preserve">Mooney, E., Rademaker, M., Dailey, R., Daniel, B. S., Drummond, C., Fischer, G., Foster, R., Grills, C., Halbert, A., Hill, S., King, E., Leins, E., Morgan, V., Phillips, R. J., Relic, J., Rodrigues, M., Scardamaglia, L., Smith, S., Su, J., . . . Orchard, D. (2015). Adverse effects of topical corticosteroids in paediatric eczema: Australasian consensus statement. </w:t>
      </w:r>
      <w:r w:rsidRPr="00276C35">
        <w:rPr>
          <w:i/>
        </w:rPr>
        <w:t>Australasian Journal of Dermatology</w:t>
      </w:r>
      <w:r w:rsidRPr="00276C35">
        <w:t>,</w:t>
      </w:r>
      <w:r w:rsidRPr="00276C35">
        <w:rPr>
          <w:i/>
        </w:rPr>
        <w:t xml:space="preserve"> 56</w:t>
      </w:r>
      <w:r w:rsidRPr="00276C35">
        <w:t xml:space="preserve">(4), 241-251. </w:t>
      </w:r>
      <w:hyperlink r:id="rId139" w:history="1">
        <w:r w:rsidRPr="00276C35">
          <w:rPr>
            <w:rStyle w:val="Hyperlink"/>
          </w:rPr>
          <w:t>https://doi.org/https://dx.doi.org/10.1111/ajd.12313</w:t>
        </w:r>
      </w:hyperlink>
      <w:r w:rsidRPr="00276C35">
        <w:t xml:space="preserve"> </w:t>
      </w:r>
    </w:p>
    <w:p w14:paraId="0B48CE60" w14:textId="77777777" w:rsidR="00522533" w:rsidRPr="00276C35" w:rsidRDefault="00522533" w:rsidP="00522533">
      <w:pPr>
        <w:pStyle w:val="References"/>
      </w:pPr>
      <w:r w:rsidRPr="00276C35">
        <w:t xml:space="preserve">Mullane, M. J., Barnett, T. C., Cannon, J. W., Carapetis, J. R., Christophers, R., Coffin, J., Jones, M. A., Marsh, J. A., Loughlin, F. M., O'Donnell, V., Pavlos, R., Smith, B., Steer, A. C., Tong, S. Y. C., Walker, R., &amp; Bowen, A. C. (2019). SToP (See, Treat, Prevent) skin sores and scabies trial: study protocol for a cluster randomised, stepped-wedge trial for skin disease control in remote Western Australia. </w:t>
      </w:r>
      <w:r w:rsidRPr="00276C35">
        <w:rPr>
          <w:i/>
        </w:rPr>
        <w:t>BMJ Open</w:t>
      </w:r>
      <w:r w:rsidRPr="00276C35">
        <w:t>,</w:t>
      </w:r>
      <w:r w:rsidRPr="00276C35">
        <w:rPr>
          <w:i/>
        </w:rPr>
        <w:t xml:space="preserve"> 9</w:t>
      </w:r>
      <w:r w:rsidRPr="00276C35">
        <w:t xml:space="preserve">(9), e030635. </w:t>
      </w:r>
      <w:hyperlink r:id="rId140" w:history="1">
        <w:r w:rsidRPr="00276C35">
          <w:rPr>
            <w:rStyle w:val="Hyperlink"/>
          </w:rPr>
          <w:t>https://doi.org/10.1136/bmjopen-2019-030635</w:t>
        </w:r>
      </w:hyperlink>
      <w:r w:rsidRPr="00276C35">
        <w:t xml:space="preserve"> </w:t>
      </w:r>
    </w:p>
    <w:p w14:paraId="0321E696" w14:textId="77777777" w:rsidR="00522533" w:rsidRPr="00276C35" w:rsidRDefault="00522533" w:rsidP="00522533">
      <w:pPr>
        <w:pStyle w:val="References"/>
      </w:pPr>
      <w:r w:rsidRPr="00276C35">
        <w:t xml:space="preserve">Munn, Z., Moola, S., Lisy, K., Riitano, D., &amp; Tufanaru, C. (2015). Methodological guidance for systematic reviews of observational epidemiological studies reporting prevalence and cumulative incidence data. </w:t>
      </w:r>
      <w:r w:rsidRPr="00276C35">
        <w:rPr>
          <w:i/>
        </w:rPr>
        <w:t>JBI Evidence Implementation</w:t>
      </w:r>
      <w:r w:rsidRPr="00276C35">
        <w:t>,</w:t>
      </w:r>
      <w:r w:rsidRPr="00276C35">
        <w:rPr>
          <w:i/>
        </w:rPr>
        <w:t xml:space="preserve"> 13</w:t>
      </w:r>
      <w:r w:rsidRPr="00276C35">
        <w:t xml:space="preserve">(3), 147-153. </w:t>
      </w:r>
      <w:hyperlink r:id="rId141" w:history="1">
        <w:r w:rsidRPr="00276C35">
          <w:rPr>
            <w:rStyle w:val="Hyperlink"/>
          </w:rPr>
          <w:t>https://doi.org/10.1097/xeb.0000000000000054</w:t>
        </w:r>
      </w:hyperlink>
      <w:r w:rsidRPr="00276C35">
        <w:t xml:space="preserve"> </w:t>
      </w:r>
    </w:p>
    <w:p w14:paraId="4697B453" w14:textId="77777777" w:rsidR="00522533" w:rsidRPr="00276C35" w:rsidRDefault="00522533" w:rsidP="00522533">
      <w:pPr>
        <w:pStyle w:val="References"/>
      </w:pPr>
      <w:r w:rsidRPr="00276C35">
        <w:t xml:space="preserve">Munn, Z., Moola, S., Lisy, K., Riitano, D., &amp; Tufanaru, C. (2017). Systematic reviews of prevalence and incidence. </w:t>
      </w:r>
      <w:r w:rsidRPr="00276C35">
        <w:rPr>
          <w:i/>
        </w:rPr>
        <w:t>Joanna Briggs Institute Reviewer’s Manual</w:t>
      </w:r>
      <w:r w:rsidRPr="00276C35">
        <w:t xml:space="preserve">, 5.1-5.5. </w:t>
      </w:r>
      <w:hyperlink r:id="rId142" w:history="1">
        <w:r w:rsidRPr="00276C35">
          <w:rPr>
            <w:rStyle w:val="Hyperlink"/>
          </w:rPr>
          <w:t>https://jbi-global-wiki.refined.site/space/MANUAL/4688607/Chapter+5%3A+Systematic+reviews+of+prevalence+and+incidence</w:t>
        </w:r>
      </w:hyperlink>
      <w:r w:rsidRPr="00276C35">
        <w:t xml:space="preserve"> </w:t>
      </w:r>
    </w:p>
    <w:p w14:paraId="44EDB7F6" w14:textId="77777777" w:rsidR="00522533" w:rsidRPr="00276C35" w:rsidRDefault="00522533" w:rsidP="00522533">
      <w:pPr>
        <w:pStyle w:val="References"/>
      </w:pPr>
      <w:r w:rsidRPr="00276C35">
        <w:t xml:space="preserve">Murray, R. L., &amp; Crane JS. (2023). </w:t>
      </w:r>
      <w:r w:rsidRPr="00276C35">
        <w:rPr>
          <w:i/>
        </w:rPr>
        <w:t>Scabies</w:t>
      </w:r>
      <w:r w:rsidRPr="00276C35">
        <w:t xml:space="preserve">. StatPearls Publishing. </w:t>
      </w:r>
      <w:hyperlink r:id="rId143" w:history="1">
        <w:r w:rsidRPr="00276C35">
          <w:rPr>
            <w:rStyle w:val="Hyperlink"/>
          </w:rPr>
          <w:t>https://www.ncbi.nlm.nih.gov/books/NBK544306/</w:t>
        </w:r>
      </w:hyperlink>
      <w:r w:rsidRPr="00276C35">
        <w:t xml:space="preserve"> </w:t>
      </w:r>
    </w:p>
    <w:p w14:paraId="6EB720BF" w14:textId="77777777" w:rsidR="00522533" w:rsidRPr="00276C35" w:rsidRDefault="00522533" w:rsidP="00522533">
      <w:pPr>
        <w:pStyle w:val="References"/>
      </w:pPr>
      <w:r w:rsidRPr="00276C35">
        <w:t xml:space="preserve">Nabarro, L. E., Brown, C. S., Balasegaram, S., Decraene, V., Elston, J., Kapadia, S., Harrington, P., Hoffman, P., Mearkle, R., &amp; Patel, B. (2022). Invasive Group A Streptococcus outbreaks associated with home healthcare, England, 2018–2019. </w:t>
      </w:r>
      <w:r w:rsidRPr="00276C35">
        <w:rPr>
          <w:i/>
        </w:rPr>
        <w:t>Emerging Infectious Diseases</w:t>
      </w:r>
      <w:r w:rsidRPr="00276C35">
        <w:t>,</w:t>
      </w:r>
      <w:r w:rsidRPr="00276C35">
        <w:rPr>
          <w:i/>
        </w:rPr>
        <w:t xml:space="preserve"> 28</w:t>
      </w:r>
      <w:r w:rsidRPr="00276C35">
        <w:t xml:space="preserve">(5), 915. </w:t>
      </w:r>
      <w:hyperlink r:id="rId144" w:history="1">
        <w:r w:rsidRPr="00276C35">
          <w:rPr>
            <w:rStyle w:val="Hyperlink"/>
          </w:rPr>
          <w:t>https://www.ncbi.nlm.nih.gov/pmc/articles/PMC9045425/</w:t>
        </w:r>
      </w:hyperlink>
      <w:r w:rsidRPr="00276C35">
        <w:t xml:space="preserve"> </w:t>
      </w:r>
    </w:p>
    <w:p w14:paraId="02702B10" w14:textId="77777777" w:rsidR="00522533" w:rsidRPr="00276C35" w:rsidRDefault="00522533" w:rsidP="00522533">
      <w:pPr>
        <w:pStyle w:val="References"/>
      </w:pPr>
      <w:r w:rsidRPr="00276C35">
        <w:t xml:space="preserve">National Eczema Association. (2024). </w:t>
      </w:r>
      <w:r w:rsidRPr="00276C35">
        <w:rPr>
          <w:i/>
        </w:rPr>
        <w:t>Eczema</w:t>
      </w:r>
      <w:r w:rsidRPr="00276C35">
        <w:t xml:space="preserve">. </w:t>
      </w:r>
      <w:hyperlink r:id="rId145" w:history="1">
        <w:r w:rsidRPr="00276C35">
          <w:rPr>
            <w:rStyle w:val="Hyperlink"/>
          </w:rPr>
          <w:t>https://nationaleczema.org/eczema/</w:t>
        </w:r>
      </w:hyperlink>
    </w:p>
    <w:p w14:paraId="2430B90A" w14:textId="77777777" w:rsidR="00522533" w:rsidRPr="00276C35" w:rsidRDefault="00522533" w:rsidP="00522533">
      <w:pPr>
        <w:pStyle w:val="References"/>
      </w:pPr>
      <w:r w:rsidRPr="00276C35">
        <w:t xml:space="preserve">National Hauora Coalition. (2024). </w:t>
      </w:r>
      <w:r w:rsidRPr="00276C35">
        <w:rPr>
          <w:i/>
        </w:rPr>
        <w:t>Mana Kidz</w:t>
      </w:r>
      <w:r w:rsidRPr="00276C35">
        <w:t xml:space="preserve">. </w:t>
      </w:r>
      <w:hyperlink r:id="rId146" w:history="1">
        <w:r w:rsidRPr="00276C35">
          <w:rPr>
            <w:rStyle w:val="Hyperlink"/>
          </w:rPr>
          <w:t>https://www.nhc.maori.nz/matou-mahi/our-programmes/mana-kidz/</w:t>
        </w:r>
      </w:hyperlink>
    </w:p>
    <w:p w14:paraId="7C377F43" w14:textId="77777777" w:rsidR="00522533" w:rsidRPr="00276C35" w:rsidRDefault="00522533" w:rsidP="00522533">
      <w:pPr>
        <w:pStyle w:val="References"/>
      </w:pPr>
      <w:r w:rsidRPr="00276C35">
        <w:t xml:space="preserve">Nepal, S., Thomas, S. L., Franklin, R. C., Taylor, K. A., &amp; Massey, P. D. (2018). Systematic literature review to identify methods for treating and preventing bacterial skin infections in Indigenous children. </w:t>
      </w:r>
      <w:r w:rsidRPr="00276C35">
        <w:rPr>
          <w:i/>
        </w:rPr>
        <w:t>Australasian Journal of Dermatology</w:t>
      </w:r>
      <w:r w:rsidRPr="00276C35">
        <w:t>,</w:t>
      </w:r>
      <w:r w:rsidRPr="00276C35">
        <w:rPr>
          <w:i/>
        </w:rPr>
        <w:t xml:space="preserve"> 59</w:t>
      </w:r>
      <w:r w:rsidRPr="00276C35">
        <w:t xml:space="preserve">(3), 194-200. </w:t>
      </w:r>
      <w:hyperlink r:id="rId147" w:history="1">
        <w:r w:rsidRPr="00276C35">
          <w:rPr>
            <w:rStyle w:val="Hyperlink"/>
          </w:rPr>
          <w:t>https://doi.org/https://dx.doi.org/10.1111/ajd.12680</w:t>
        </w:r>
      </w:hyperlink>
      <w:r w:rsidRPr="00276C35">
        <w:t xml:space="preserve"> </w:t>
      </w:r>
    </w:p>
    <w:p w14:paraId="781A1AE2" w14:textId="77777777" w:rsidR="00522533" w:rsidRPr="00276C35" w:rsidRDefault="00522533" w:rsidP="00522533">
      <w:pPr>
        <w:pStyle w:val="References"/>
      </w:pPr>
      <w:r w:rsidRPr="00276C35">
        <w:lastRenderedPageBreak/>
        <w:t xml:space="preserve">Nwosu, A., Schut, A., Wood, C. A., Urquhart, C., Bachman, C., Thompson, K., Evans, J., Mills, K., Wenstob, L., &amp; Restemeyer, T. (2023). Invasive group A streptococcal (iGAS) surveillance in Island Health, British Columbia, 2022. </w:t>
      </w:r>
      <w:r w:rsidRPr="00276C35">
        <w:rPr>
          <w:i/>
        </w:rPr>
        <w:t>Canadian Communicable Disease Report</w:t>
      </w:r>
      <w:r w:rsidRPr="00276C35">
        <w:t>,</w:t>
      </w:r>
      <w:r w:rsidRPr="00276C35">
        <w:rPr>
          <w:i/>
        </w:rPr>
        <w:t xml:space="preserve"> 49</w:t>
      </w:r>
      <w:r w:rsidRPr="00276C35">
        <w:t xml:space="preserve">(7/8), 342. </w:t>
      </w:r>
      <w:hyperlink r:id="rId148" w:history="1">
        <w:r w:rsidRPr="00276C35">
          <w:rPr>
            <w:rStyle w:val="Hyperlink"/>
          </w:rPr>
          <w:t>https://www.canada.ca/en/public-health/services/reports-publications/canada-communicable-disease-report-ccdr/monthly-issue/2023-49/issue-7-8-july-august-2023/invasive-group-igas-surveillance-island-health-british-columbia-2022.html</w:t>
        </w:r>
      </w:hyperlink>
      <w:r w:rsidRPr="00276C35">
        <w:t xml:space="preserve"> </w:t>
      </w:r>
    </w:p>
    <w:p w14:paraId="1C863F86" w14:textId="77777777" w:rsidR="00522533" w:rsidRPr="00276C35" w:rsidRDefault="00522533" w:rsidP="00522533">
      <w:pPr>
        <w:pStyle w:val="References"/>
      </w:pPr>
      <w:r w:rsidRPr="00276C35">
        <w:t xml:space="preserve">O’Sullivan, L., Moreland, N. J., Webb, R. H., Upton, A., &amp; Wilson, N. J. (2017). Acute rheumatic fever after group A Streptococcus pyoderma and group G Streptococcus pharyngitis. </w:t>
      </w:r>
      <w:r w:rsidRPr="00276C35">
        <w:rPr>
          <w:i/>
        </w:rPr>
        <w:t>The Pediatric Infectious Disease Journal</w:t>
      </w:r>
      <w:r w:rsidRPr="00276C35">
        <w:t>,</w:t>
      </w:r>
      <w:r w:rsidRPr="00276C35">
        <w:rPr>
          <w:i/>
        </w:rPr>
        <w:t xml:space="preserve"> 36</w:t>
      </w:r>
      <w:r w:rsidRPr="00276C35">
        <w:t xml:space="preserve">(7), 692-694. </w:t>
      </w:r>
      <w:hyperlink r:id="rId149" w:history="1">
        <w:r w:rsidRPr="00276C35">
          <w:rPr>
            <w:rStyle w:val="Hyperlink"/>
          </w:rPr>
          <w:t>https://journals.lww.com/pidj/FullText/2017/07000/Acute_Rheumatic_Fever_After_Group_A_Streptococcus.23.aspx</w:t>
        </w:r>
      </w:hyperlink>
      <w:r w:rsidRPr="00276C35">
        <w:t xml:space="preserve"> </w:t>
      </w:r>
    </w:p>
    <w:p w14:paraId="653FAF0D" w14:textId="77777777" w:rsidR="00522533" w:rsidRPr="00276C35" w:rsidRDefault="00522533" w:rsidP="00522533">
      <w:pPr>
        <w:pStyle w:val="References"/>
      </w:pPr>
      <w:r w:rsidRPr="00276C35">
        <w:t xml:space="preserve">Office of the Prime Minister's Chief Science Advisor. (2021). </w:t>
      </w:r>
      <w:r w:rsidRPr="00276C35">
        <w:rPr>
          <w:i/>
        </w:rPr>
        <w:t>Group A Streptococcus and acute rheumatic fever in Aotearoa New Zealand</w:t>
      </w:r>
      <w:r w:rsidRPr="00276C35">
        <w:t xml:space="preserve">. </w:t>
      </w:r>
      <w:hyperlink r:id="rId150" w:history="1">
        <w:r w:rsidRPr="00276C35">
          <w:rPr>
            <w:rStyle w:val="Hyperlink"/>
          </w:rPr>
          <w:t>https://www.pmcsa.ac.nz/2021/11/19/rheumatic-fever-evidence-review-released/</w:t>
        </w:r>
      </w:hyperlink>
    </w:p>
    <w:p w14:paraId="572B687A" w14:textId="77777777" w:rsidR="00522533" w:rsidRPr="00276C35" w:rsidRDefault="00522533" w:rsidP="00522533">
      <w:pPr>
        <w:pStyle w:val="References"/>
      </w:pPr>
      <w:r w:rsidRPr="00276C35">
        <w:t xml:space="preserve">Oliver, J., Bennett, J., Thomas, S., Zhang, J., Pierse, N., Moreland, N. J., Williamson, D. A., Jack, S., &amp; Baker, M. (2021). Preceding group A streptococcus skin and throat infections are individually associated with acute rheumatic fever: evidence from New Zealand. </w:t>
      </w:r>
      <w:r w:rsidRPr="00276C35">
        <w:rPr>
          <w:i/>
        </w:rPr>
        <w:t>BMJ Global Health</w:t>
      </w:r>
      <w:r w:rsidRPr="00276C35">
        <w:t>,</w:t>
      </w:r>
      <w:r w:rsidRPr="00276C35">
        <w:rPr>
          <w:i/>
        </w:rPr>
        <w:t xml:space="preserve"> 6</w:t>
      </w:r>
      <w:r w:rsidRPr="00276C35">
        <w:t xml:space="preserve">(12), e007038. </w:t>
      </w:r>
      <w:hyperlink r:id="rId151" w:history="1">
        <w:r w:rsidRPr="00276C35">
          <w:rPr>
            <w:rStyle w:val="Hyperlink"/>
          </w:rPr>
          <w:t>https://doi.org/10.1136/bmjgh-2021-007038</w:t>
        </w:r>
      </w:hyperlink>
      <w:r w:rsidRPr="00276C35">
        <w:t xml:space="preserve"> </w:t>
      </w:r>
    </w:p>
    <w:p w14:paraId="3753F998" w14:textId="77777777" w:rsidR="00522533" w:rsidRPr="00276C35" w:rsidRDefault="00522533" w:rsidP="00522533">
      <w:pPr>
        <w:pStyle w:val="References"/>
      </w:pPr>
      <w:r w:rsidRPr="00276C35">
        <w:t xml:space="preserve">Oliver, J., Upton, A., Jack, S. J., Pierse, N., Williamson, D. A., &amp; Baker, M. G. (2020). Distribution of streptococcal pharyngitis and acute rheumatic fever, Auckland, New Zealand, 2010–2016. </w:t>
      </w:r>
      <w:r w:rsidRPr="00276C35">
        <w:rPr>
          <w:i/>
        </w:rPr>
        <w:t>Emerging Infectious Diseases</w:t>
      </w:r>
      <w:r w:rsidRPr="00276C35">
        <w:t>,</w:t>
      </w:r>
      <w:r w:rsidRPr="00276C35">
        <w:rPr>
          <w:i/>
        </w:rPr>
        <w:t xml:space="preserve"> 26</w:t>
      </w:r>
      <w:r w:rsidRPr="00276C35">
        <w:t xml:space="preserve">(6), 1113. </w:t>
      </w:r>
      <w:hyperlink r:id="rId152" w:history="1">
        <w:r w:rsidRPr="00276C35">
          <w:rPr>
            <w:rStyle w:val="Hyperlink"/>
          </w:rPr>
          <w:t>https://www.ncbi.nlm.nih.gov/pmc/articles/PMC7258449/</w:t>
        </w:r>
      </w:hyperlink>
      <w:r w:rsidRPr="00276C35">
        <w:t xml:space="preserve"> </w:t>
      </w:r>
    </w:p>
    <w:p w14:paraId="2B9B1DED" w14:textId="77777777" w:rsidR="00522533" w:rsidRPr="00276C35" w:rsidRDefault="00522533" w:rsidP="00522533">
      <w:pPr>
        <w:pStyle w:val="References"/>
      </w:pPr>
      <w:r w:rsidRPr="00276C35">
        <w:t xml:space="preserve">Perry, B. (2021). </w:t>
      </w:r>
      <w:r w:rsidRPr="00276C35">
        <w:rPr>
          <w:i/>
        </w:rPr>
        <w:t>Child Poverty in New Zealand: The demographics of child poverty, survey-based descriptions of life ‘below the line’including the use of child-specific indicators, and international comparisons-with discussion of some of the challenges in measuring child poverty and interpreting child poverty statistics</w:t>
      </w:r>
      <w:r w:rsidRPr="00276C35">
        <w:t xml:space="preserve">. </w:t>
      </w:r>
      <w:hyperlink r:id="rId153" w:history="1">
        <w:r w:rsidRPr="00276C35">
          <w:rPr>
            <w:rStyle w:val="Hyperlink"/>
          </w:rPr>
          <w:t>https://www.msd.govt.nz/documents/about-msd-and-our-work/publications-resources/research/child-poverty-in-nz/2022-child-poverty-report.pdf</w:t>
        </w:r>
      </w:hyperlink>
    </w:p>
    <w:p w14:paraId="78D7E18A" w14:textId="77777777" w:rsidR="00522533" w:rsidRPr="00276C35" w:rsidRDefault="00522533" w:rsidP="00522533">
      <w:pPr>
        <w:pStyle w:val="References"/>
      </w:pPr>
      <w:r w:rsidRPr="00276C35">
        <w:t xml:space="preserve">Phillips, K. T., Stewart, C., Anderson, B. J., Liebschutz, J. M., Herman, D. S., &amp; Stein, M. D. (2021). A randomized controlled trial of a brief behavioral intervention to reduce skin and soft tissue infections among people who inject drugs. </w:t>
      </w:r>
      <w:r w:rsidRPr="00276C35">
        <w:rPr>
          <w:i/>
        </w:rPr>
        <w:t>Drug and alcohol dependence</w:t>
      </w:r>
      <w:r w:rsidRPr="00276C35">
        <w:t>,</w:t>
      </w:r>
      <w:r w:rsidRPr="00276C35">
        <w:rPr>
          <w:i/>
        </w:rPr>
        <w:t xml:space="preserve"> 221</w:t>
      </w:r>
      <w:r w:rsidRPr="00276C35">
        <w:t xml:space="preserve">, 108646. </w:t>
      </w:r>
      <w:hyperlink r:id="rId154" w:history="1">
        <w:r w:rsidRPr="00276C35">
          <w:rPr>
            <w:rStyle w:val="Hyperlink"/>
          </w:rPr>
          <w:t>https://www.sciencedirect.com/science/article/abs/pii/S0376871621001411</w:t>
        </w:r>
      </w:hyperlink>
      <w:r w:rsidRPr="00276C35">
        <w:t xml:space="preserve"> </w:t>
      </w:r>
    </w:p>
    <w:p w14:paraId="0CF4602D" w14:textId="77777777" w:rsidR="00522533" w:rsidRPr="00276C35" w:rsidRDefault="00522533" w:rsidP="00522533">
      <w:pPr>
        <w:pStyle w:val="References"/>
      </w:pPr>
      <w:r w:rsidRPr="00276C35">
        <w:t xml:space="preserve">Pickett, K., Frampton, G., &amp; Loveman, E. (2016). Education to improve quality of life of people with chronic inflammatory skin conditions: a systematic review of the evidence. </w:t>
      </w:r>
      <w:r w:rsidRPr="00276C35">
        <w:rPr>
          <w:i/>
        </w:rPr>
        <w:t>British Journal of Dermatology</w:t>
      </w:r>
      <w:r w:rsidRPr="00276C35">
        <w:t>,</w:t>
      </w:r>
      <w:r w:rsidRPr="00276C35">
        <w:rPr>
          <w:i/>
        </w:rPr>
        <w:t xml:space="preserve"> 174</w:t>
      </w:r>
      <w:r w:rsidRPr="00276C35">
        <w:t xml:space="preserve">(6), 1228-1241. </w:t>
      </w:r>
      <w:hyperlink r:id="rId155" w:history="1">
        <w:r w:rsidRPr="00276C35">
          <w:rPr>
            <w:rStyle w:val="Hyperlink"/>
          </w:rPr>
          <w:t>https://academic.oup.com/bjd/article-abstract/174/6/1228/6616974?login=true</w:t>
        </w:r>
      </w:hyperlink>
      <w:r w:rsidRPr="00276C35">
        <w:t xml:space="preserve"> </w:t>
      </w:r>
    </w:p>
    <w:p w14:paraId="161A4756" w14:textId="7F1AD9B4" w:rsidR="00522533" w:rsidRPr="00276C35" w:rsidRDefault="00522533" w:rsidP="00522533">
      <w:pPr>
        <w:pStyle w:val="References"/>
      </w:pPr>
      <w:r w:rsidRPr="00276C35">
        <w:t xml:space="preserve">Pierse, N., Johnson, E., Riggs, L., &amp; Watson, N. (2022). </w:t>
      </w:r>
      <w:r w:rsidRPr="00276C35">
        <w:rPr>
          <w:i/>
        </w:rPr>
        <w:t>Healthy Homes Initiative: Three year outcomes evaluation</w:t>
      </w:r>
      <w:r w:rsidRPr="00276C35">
        <w:t>.</w:t>
      </w:r>
      <w:r w:rsidR="008200C7">
        <w:t xml:space="preserve"> </w:t>
      </w:r>
      <w:r w:rsidRPr="00276C35">
        <w:t xml:space="preserve">Retrieved from </w:t>
      </w:r>
      <w:hyperlink r:id="rId156" w:history="1">
        <w:r w:rsidRPr="00276C35">
          <w:rPr>
            <w:rStyle w:val="Hyperlink"/>
          </w:rPr>
          <w:t>https://www.tewhatuora.govt.nz/publications/heathy-homes-initiative-three-year-outcomes-evaluation/</w:t>
        </w:r>
      </w:hyperlink>
    </w:p>
    <w:p w14:paraId="0D8BFE1F" w14:textId="77777777" w:rsidR="00522533" w:rsidRDefault="00522533" w:rsidP="00522533">
      <w:pPr>
        <w:pStyle w:val="References"/>
      </w:pPr>
    </w:p>
    <w:p w14:paraId="092F6F6F" w14:textId="79820F25" w:rsidR="00522533" w:rsidRPr="00276C35" w:rsidRDefault="00522533" w:rsidP="00522533">
      <w:pPr>
        <w:pStyle w:val="References"/>
      </w:pPr>
      <w:r w:rsidRPr="00276C35">
        <w:lastRenderedPageBreak/>
        <w:t xml:space="preserve">Pierse, N., White, M., &amp; Riggs, L. (2019). </w:t>
      </w:r>
      <w:r w:rsidRPr="00276C35">
        <w:rPr>
          <w:i/>
        </w:rPr>
        <w:t>Healthy Homes Initiative Outcomes Evaluation Service: Initial analysis of health outcomes (Interim Report).</w:t>
      </w:r>
      <w:r w:rsidRPr="00276C35">
        <w:t xml:space="preserve"> </w:t>
      </w:r>
      <w:hyperlink r:id="rId157" w:history="1">
        <w:r w:rsidRPr="00276C35">
          <w:rPr>
            <w:rStyle w:val="Hyperlink"/>
          </w:rPr>
          <w:t>https://www.tewhatuora.govt.nz/publications/heathy-homes-initiative-three-year-outcomes-evaluation/</w:t>
        </w:r>
      </w:hyperlink>
    </w:p>
    <w:p w14:paraId="7BD2A9D8" w14:textId="77777777" w:rsidR="00522533" w:rsidRPr="00276C35" w:rsidRDefault="00522533" w:rsidP="00522533">
      <w:pPr>
        <w:pStyle w:val="References"/>
      </w:pPr>
      <w:r w:rsidRPr="00276C35">
        <w:t xml:space="preserve">Primhak, S., Gataua, A., Purvis, D., Thompson, J. M. D., Walker, C., Best, E., &amp; Leversha, A. (2022). Treatment of Impetigo with Antiseptics -Replacing Antibiotics (TIARA) trial: a single blind randomised controlled trial in school health clinics within socioeconomically disadvantaged communities in New Zealand. </w:t>
      </w:r>
      <w:r w:rsidRPr="00276C35">
        <w:rPr>
          <w:i/>
        </w:rPr>
        <w:t>Trials</w:t>
      </w:r>
      <w:r w:rsidRPr="00276C35">
        <w:t>,</w:t>
      </w:r>
      <w:r w:rsidRPr="00276C35">
        <w:rPr>
          <w:i/>
        </w:rPr>
        <w:t xml:space="preserve"> 23</w:t>
      </w:r>
      <w:r w:rsidRPr="00276C35">
        <w:t xml:space="preserve">(1), 108. </w:t>
      </w:r>
      <w:hyperlink r:id="rId158" w:history="1">
        <w:r w:rsidRPr="00276C35">
          <w:rPr>
            <w:rStyle w:val="Hyperlink"/>
          </w:rPr>
          <w:t>https://doi.org/https://dx.doi.org/10.1186/s13063-022-06042-0</w:t>
        </w:r>
      </w:hyperlink>
      <w:r w:rsidRPr="00276C35">
        <w:t xml:space="preserve"> </w:t>
      </w:r>
    </w:p>
    <w:p w14:paraId="5BCAD055" w14:textId="77777777" w:rsidR="00522533" w:rsidRPr="00276C35" w:rsidRDefault="00522533" w:rsidP="00522533">
      <w:pPr>
        <w:pStyle w:val="References"/>
      </w:pPr>
      <w:r w:rsidRPr="00276C35">
        <w:t xml:space="preserve">Public Health Educator’s Network. (2024). Basic Concepts in Prevention and Health Promotion. In I. McDowell (Ed.), </w:t>
      </w:r>
      <w:r w:rsidRPr="00276C35">
        <w:rPr>
          <w:i/>
        </w:rPr>
        <w:t>Association of Faculties of Medicine of Canada Primer on Population Health</w:t>
      </w:r>
      <w:r w:rsidRPr="00276C35">
        <w:t xml:space="preserve"> (3 ed.). </w:t>
      </w:r>
      <w:hyperlink r:id="rId159" w:history="1">
        <w:r w:rsidRPr="00276C35">
          <w:rPr>
            <w:rStyle w:val="Hyperlink"/>
          </w:rPr>
          <w:t>https://phprimer.afmc.ca/en/part-i/chapter-4/</w:t>
        </w:r>
      </w:hyperlink>
      <w:r w:rsidRPr="00276C35">
        <w:t xml:space="preserve"> </w:t>
      </w:r>
    </w:p>
    <w:p w14:paraId="0EA7394E" w14:textId="77777777" w:rsidR="00522533" w:rsidRPr="00276C35" w:rsidRDefault="00522533" w:rsidP="00522533">
      <w:pPr>
        <w:pStyle w:val="References"/>
      </w:pPr>
      <w:r w:rsidRPr="00276C35">
        <w:t xml:space="preserve">Rademaker, M., Agnew, K., Andrews, M., Baker, C., Foley, P., Gebauer, K., Gupta, M., Rubel, D. M., Somerville, C., Sullivan, J., &amp; Wong, L.-C. (2020). Managing atopic dermatitis with systemic therapies in adults and adolescents: An Australian/New Zealand narrative. </w:t>
      </w:r>
      <w:r w:rsidRPr="00276C35">
        <w:rPr>
          <w:i/>
        </w:rPr>
        <w:t>Australasian Journal of Dermatology</w:t>
      </w:r>
      <w:r w:rsidRPr="00276C35">
        <w:t>,</w:t>
      </w:r>
      <w:r w:rsidRPr="00276C35">
        <w:rPr>
          <w:i/>
        </w:rPr>
        <w:t xml:space="preserve"> 61</w:t>
      </w:r>
      <w:r w:rsidRPr="00276C35">
        <w:t xml:space="preserve">(1), 9-22. </w:t>
      </w:r>
      <w:hyperlink r:id="rId160" w:history="1">
        <w:r w:rsidRPr="00276C35">
          <w:rPr>
            <w:rStyle w:val="Hyperlink"/>
          </w:rPr>
          <w:t>https://doi.org/https://dx.doi.org/10.1111/ajd.13141</w:t>
        </w:r>
      </w:hyperlink>
      <w:r w:rsidRPr="00276C35">
        <w:t xml:space="preserve"> </w:t>
      </w:r>
    </w:p>
    <w:p w14:paraId="404E1271" w14:textId="77777777" w:rsidR="00522533" w:rsidRPr="00276C35" w:rsidRDefault="00522533" w:rsidP="00522533">
      <w:pPr>
        <w:pStyle w:val="References"/>
      </w:pPr>
      <w:r w:rsidRPr="00276C35">
        <w:t xml:space="preserve">Rademaker, M., Davis, T., &amp; Harris, P. (2022). Mamaku (New Zealand black tree fern) extract as a potential treatment for atopic dermatitis. </w:t>
      </w:r>
      <w:r w:rsidRPr="00276C35">
        <w:rPr>
          <w:i/>
        </w:rPr>
        <w:t>Australasian Journal of Dermatology</w:t>
      </w:r>
      <w:r w:rsidRPr="00276C35">
        <w:t>,</w:t>
      </w:r>
      <w:r w:rsidRPr="00276C35">
        <w:rPr>
          <w:i/>
        </w:rPr>
        <w:t xml:space="preserve"> 63</w:t>
      </w:r>
      <w:r w:rsidRPr="00276C35">
        <w:t xml:space="preserve">(3), 408-409. </w:t>
      </w:r>
      <w:hyperlink r:id="rId161" w:history="1">
        <w:r w:rsidRPr="00276C35">
          <w:rPr>
            <w:rStyle w:val="Hyperlink"/>
          </w:rPr>
          <w:t>https://doi.org/https://dx.doi.org/10.1111/ajd.13847</w:t>
        </w:r>
      </w:hyperlink>
      <w:r w:rsidRPr="00276C35">
        <w:t xml:space="preserve"> </w:t>
      </w:r>
    </w:p>
    <w:p w14:paraId="0E26603B" w14:textId="77777777" w:rsidR="00522533" w:rsidRPr="00276C35" w:rsidRDefault="00522533" w:rsidP="00522533">
      <w:pPr>
        <w:pStyle w:val="References"/>
      </w:pPr>
      <w:r w:rsidRPr="00276C35">
        <w:t xml:space="preserve">Rapua te mea ngaro ka tau. (2023). </w:t>
      </w:r>
      <w:r w:rsidRPr="00276C35">
        <w:rPr>
          <w:i/>
        </w:rPr>
        <w:t>Facilitating Strep A vaccine development for Aotearoa, NZ. Summary report #7</w:t>
      </w:r>
      <w:r w:rsidRPr="00276C35">
        <w:t>. Auckland University. Unpublished work</w:t>
      </w:r>
    </w:p>
    <w:p w14:paraId="71466F7A" w14:textId="77777777" w:rsidR="00522533" w:rsidRPr="00276C35" w:rsidRDefault="00522533" w:rsidP="00522533">
      <w:pPr>
        <w:pStyle w:val="References"/>
      </w:pPr>
      <w:r w:rsidRPr="00276C35">
        <w:t xml:space="preserve">Rinaldi, G., &amp; Porter, K. (2021). Mass drug administration for endemic scabies: a systematic review. </w:t>
      </w:r>
      <w:r w:rsidRPr="00276C35">
        <w:rPr>
          <w:i/>
        </w:rPr>
        <w:t>Tropical Diseases, Travel Medicine and Vaccines</w:t>
      </w:r>
      <w:r w:rsidRPr="00276C35">
        <w:t>,</w:t>
      </w:r>
      <w:r w:rsidRPr="00276C35">
        <w:rPr>
          <w:i/>
        </w:rPr>
        <w:t xml:space="preserve"> 7</w:t>
      </w:r>
      <w:r w:rsidRPr="00276C35">
        <w:t xml:space="preserve">(1), 1-13. </w:t>
      </w:r>
      <w:hyperlink r:id="rId162" w:history="1">
        <w:r w:rsidRPr="00276C35">
          <w:rPr>
            <w:rStyle w:val="Hyperlink"/>
          </w:rPr>
          <w:t>https://link.springer.com/article/10.1186/s40794-021-00143-5</w:t>
        </w:r>
      </w:hyperlink>
      <w:r w:rsidRPr="00276C35">
        <w:t xml:space="preserve"> </w:t>
      </w:r>
    </w:p>
    <w:p w14:paraId="362F966E" w14:textId="77777777" w:rsidR="00522533" w:rsidRPr="00276C35" w:rsidRDefault="00522533" w:rsidP="00522533">
      <w:pPr>
        <w:pStyle w:val="References"/>
      </w:pPr>
      <w:r w:rsidRPr="00276C35">
        <w:t xml:space="preserve">Rodrigues, M., Wiener, J. C., Stranges, S., Ryan, B. L., &amp; Anderson, K. K. (2021). The risk of physical multimorbidity in people with psychotic disorders: A systematic review and meta-analysis. </w:t>
      </w:r>
      <w:r w:rsidRPr="00276C35">
        <w:rPr>
          <w:i/>
        </w:rPr>
        <w:t>Journal of Psychosomatic Research</w:t>
      </w:r>
      <w:r w:rsidRPr="00276C35">
        <w:t>,</w:t>
      </w:r>
      <w:r w:rsidRPr="00276C35">
        <w:rPr>
          <w:i/>
        </w:rPr>
        <w:t xml:space="preserve"> 140</w:t>
      </w:r>
      <w:r w:rsidRPr="00276C35">
        <w:t xml:space="preserve">, 110315. </w:t>
      </w:r>
    </w:p>
    <w:p w14:paraId="5AAABE38" w14:textId="6C80F39E" w:rsidR="00522533" w:rsidRPr="00276C35" w:rsidRDefault="00522533" w:rsidP="00522533">
      <w:pPr>
        <w:pStyle w:val="References"/>
      </w:pPr>
      <w:r w:rsidRPr="00276C35">
        <w:t xml:space="preserve">Romani, L., Whitfeld, M. J., Koroivueta, J., Kama, M., Wand, H., Tikoduadua, L., Tuicakau, M., Koroi, A., Andrews, R. M., Kaldor, J. M., &amp; Steer, A. C. (2020). </w:t>
      </w:r>
      <w:r w:rsidRPr="00276C35">
        <w:rPr>
          <w:i/>
        </w:rPr>
        <w:t>Sustained Reduction of Scabies and Impetigo Two Years After Mass Drug Administration</w:t>
      </w:r>
      <w:r w:rsidRPr="00276C35">
        <w:t xml:space="preserve"> (Vol. 12)</w:t>
      </w:r>
      <w:r w:rsidR="008200C7">
        <w:t xml:space="preserve"> </w:t>
      </w:r>
      <w:hyperlink r:id="rId163" w:history="1">
        <w:r w:rsidRPr="00276C35">
          <w:rPr>
            <w:rStyle w:val="Hyperlink"/>
          </w:rPr>
          <w:t>https://www.wcd2019milan-dl.org/abstract-book/documents/abstracts/22-infectious-diseases/sustained-reduction-of-scabies-and-3401.pdf</w:t>
        </w:r>
      </w:hyperlink>
      <w:r w:rsidRPr="00276C35">
        <w:t xml:space="preserve"> </w:t>
      </w:r>
    </w:p>
    <w:p w14:paraId="63505663" w14:textId="77777777" w:rsidR="00522533" w:rsidRPr="00276C35" w:rsidRDefault="00522533" w:rsidP="00522533">
      <w:pPr>
        <w:pStyle w:val="References"/>
      </w:pPr>
      <w:r w:rsidRPr="00276C35">
        <w:t xml:space="preserve">Romani, L., Whitfeld, M. J., Koroivueta, J., Kama, M., Wand, H., Tikoduadua, L., Tuicakau, M., Koroi, A., Ritova, R., &amp; Andrews, R. (2017). The epidemiology of scabies and impetigo in relation to demographic and residential characteristics: baseline findings from the skin health intervention Fiji trial. </w:t>
      </w:r>
      <w:r w:rsidRPr="00276C35">
        <w:rPr>
          <w:i/>
        </w:rPr>
        <w:t>American Journal of Tropical Medicine and Hygiene</w:t>
      </w:r>
      <w:r w:rsidRPr="00276C35">
        <w:t>,</w:t>
      </w:r>
      <w:r w:rsidRPr="00276C35">
        <w:rPr>
          <w:i/>
        </w:rPr>
        <w:t xml:space="preserve"> 97</w:t>
      </w:r>
      <w:r w:rsidRPr="00276C35">
        <w:t xml:space="preserve">(3), 845. </w:t>
      </w:r>
      <w:hyperlink r:id="rId164" w:history="1">
        <w:r w:rsidRPr="00276C35">
          <w:rPr>
            <w:rStyle w:val="Hyperlink"/>
          </w:rPr>
          <w:t>https://www.ncbi.nlm.nih.gov/pmc/articles/PMC5590570/</w:t>
        </w:r>
      </w:hyperlink>
      <w:r w:rsidRPr="00276C35">
        <w:t xml:space="preserve"> </w:t>
      </w:r>
    </w:p>
    <w:p w14:paraId="1C0F1153" w14:textId="77777777" w:rsidR="00522533" w:rsidRPr="00276C35" w:rsidRDefault="00522533" w:rsidP="00522533">
      <w:pPr>
        <w:pStyle w:val="References"/>
      </w:pPr>
      <w:r w:rsidRPr="00276C35">
        <w:t xml:space="preserve">Ryu, H., &amp; Lee, Y. (2015). The Effects of a School-Based Atopy Care Program for School-Aged Children. </w:t>
      </w:r>
      <w:r w:rsidRPr="00276C35">
        <w:rPr>
          <w:i/>
        </w:rPr>
        <w:t>Western journal of nursing research</w:t>
      </w:r>
      <w:r w:rsidRPr="00276C35">
        <w:t>,</w:t>
      </w:r>
      <w:r w:rsidRPr="00276C35">
        <w:rPr>
          <w:i/>
        </w:rPr>
        <w:t xml:space="preserve"> 37</w:t>
      </w:r>
      <w:r w:rsidRPr="00276C35">
        <w:t xml:space="preserve">(8), 1014-1032. </w:t>
      </w:r>
      <w:hyperlink r:id="rId165" w:history="1">
        <w:r w:rsidRPr="00276C35">
          <w:rPr>
            <w:rStyle w:val="Hyperlink"/>
          </w:rPr>
          <w:t>https://journals.sagepub.com/doi/abs/10.1177/0193945914539737</w:t>
        </w:r>
      </w:hyperlink>
      <w:r w:rsidRPr="00276C35">
        <w:t xml:space="preserve"> </w:t>
      </w:r>
    </w:p>
    <w:p w14:paraId="05ED6832" w14:textId="77777777" w:rsidR="00522533" w:rsidRDefault="00522533" w:rsidP="00522533">
      <w:pPr>
        <w:pStyle w:val="References"/>
      </w:pPr>
    </w:p>
    <w:p w14:paraId="09184C36" w14:textId="4EA0B285" w:rsidR="00522533" w:rsidRPr="00276C35" w:rsidRDefault="00522533" w:rsidP="00522533">
      <w:pPr>
        <w:pStyle w:val="References"/>
      </w:pPr>
      <w:r w:rsidRPr="00276C35">
        <w:lastRenderedPageBreak/>
        <w:t xml:space="preserve">Sika-Paotonu, D., Beaton, A., Raghu, A., Steer, A., &amp; Carapetis, J. (2017). Acute rheumatic fever and rheumatic heart disease. In </w:t>
      </w:r>
      <w:r w:rsidRPr="00276C35">
        <w:rPr>
          <w:i/>
        </w:rPr>
        <w:t xml:space="preserve">Streptococcus pyogenes: Basic Biology to Clinical Manifestations. </w:t>
      </w:r>
      <w:r w:rsidRPr="00276C35">
        <w:t xml:space="preserve">. University of Oklahoma Health Sciences Center. </w:t>
      </w:r>
      <w:hyperlink r:id="rId166" w:history="1">
        <w:r w:rsidRPr="00276C35">
          <w:rPr>
            <w:rStyle w:val="Hyperlink"/>
          </w:rPr>
          <w:t>https://europepmc.org/article/nbk/nbk425394</w:t>
        </w:r>
      </w:hyperlink>
      <w:r w:rsidRPr="00276C35">
        <w:t xml:space="preserve"> </w:t>
      </w:r>
    </w:p>
    <w:p w14:paraId="043069CB" w14:textId="1B012750" w:rsidR="00522533" w:rsidRPr="00276C35" w:rsidRDefault="00522533" w:rsidP="00522533">
      <w:pPr>
        <w:pStyle w:val="References"/>
      </w:pPr>
      <w:r w:rsidRPr="00276C35">
        <w:t>Stanway, A. A. O., P. Jarrett,</w:t>
      </w:r>
      <w:r w:rsidR="008200C7">
        <w:t xml:space="preserve"> </w:t>
      </w:r>
      <w:r w:rsidRPr="00276C35">
        <w:t xml:space="preserve">L. Whittaker. (2022). Treatment of atopic dermatitis. </w:t>
      </w:r>
      <w:r w:rsidRPr="00276C35">
        <w:rPr>
          <w:i/>
        </w:rPr>
        <w:t>DermNet</w:t>
      </w:r>
      <w:r w:rsidRPr="00276C35">
        <w:t xml:space="preserve">. </w:t>
      </w:r>
      <w:hyperlink r:id="rId167" w:history="1">
        <w:r w:rsidRPr="00276C35">
          <w:rPr>
            <w:rStyle w:val="Hyperlink"/>
          </w:rPr>
          <w:t>https://dermnetnz.org/topics/treatment-of-atopic-dermatitis</w:t>
        </w:r>
      </w:hyperlink>
      <w:r w:rsidRPr="00276C35">
        <w:t xml:space="preserve"> </w:t>
      </w:r>
    </w:p>
    <w:p w14:paraId="505750BC" w14:textId="77777777" w:rsidR="00522533" w:rsidRPr="00276C35" w:rsidRDefault="00522533" w:rsidP="00522533">
      <w:pPr>
        <w:pStyle w:val="References"/>
      </w:pPr>
      <w:r w:rsidRPr="00276C35">
        <w:t xml:space="preserve">Starship. (2022). </w:t>
      </w:r>
      <w:r w:rsidRPr="00276C35">
        <w:rPr>
          <w:i/>
        </w:rPr>
        <w:t xml:space="preserve">Eczema - Diagnosis and Assessment </w:t>
      </w:r>
      <w:hyperlink r:id="rId168" w:anchor=":~:text=Eczema%20is%20a%20chronic%20inflammatory,(thickening)%20and%20pigmentary%20changes" w:history="1">
        <w:r w:rsidRPr="00276C35">
          <w:rPr>
            <w:rStyle w:val="Hyperlink"/>
          </w:rPr>
          <w:t>https://starship.org.nz/guidelines/eczema-diagnosis-and-assessment/#:~:text=Eczema%20is%20a%20chronic%20inflammatory,(thickening)%20and%20pigmentary%20changes</w:t>
        </w:r>
      </w:hyperlink>
      <w:r w:rsidRPr="00276C35">
        <w:t>.</w:t>
      </w:r>
    </w:p>
    <w:p w14:paraId="40C11AC8" w14:textId="77777777" w:rsidR="00522533" w:rsidRPr="00276C35" w:rsidRDefault="00522533" w:rsidP="00522533">
      <w:pPr>
        <w:pStyle w:val="References"/>
      </w:pPr>
      <w:r w:rsidRPr="00276C35">
        <w:t xml:space="preserve">Steer, A. C., Danchin, M. H., &amp; Carapetis, J. R. (2007). Group A streptococcal infections in children. </w:t>
      </w:r>
      <w:r w:rsidRPr="00276C35">
        <w:rPr>
          <w:i/>
        </w:rPr>
        <w:t>Journal of Paediatrics and Child Health</w:t>
      </w:r>
      <w:r w:rsidRPr="00276C35">
        <w:t>,</w:t>
      </w:r>
      <w:r w:rsidRPr="00276C35">
        <w:rPr>
          <w:i/>
        </w:rPr>
        <w:t xml:space="preserve"> 43</w:t>
      </w:r>
      <w:r w:rsidRPr="00276C35">
        <w:t xml:space="preserve">(4), 203-213. </w:t>
      </w:r>
      <w:hyperlink r:id="rId169" w:history="1">
        <w:r w:rsidRPr="00276C35">
          <w:rPr>
            <w:rStyle w:val="Hyperlink"/>
          </w:rPr>
          <w:t>https://doi.org/https://doi.org/10.1111/j.1440-1754.2007.01051.x</w:t>
        </w:r>
      </w:hyperlink>
      <w:r w:rsidRPr="00276C35">
        <w:t xml:space="preserve"> </w:t>
      </w:r>
    </w:p>
    <w:p w14:paraId="4B2D465E" w14:textId="77777777" w:rsidR="00522533" w:rsidRPr="00276C35" w:rsidRDefault="00522533" w:rsidP="00522533">
      <w:pPr>
        <w:pStyle w:val="References"/>
      </w:pPr>
      <w:r w:rsidRPr="00276C35">
        <w:t xml:space="preserve">Stevens, D. L., &amp; Bryant, A. E. (2016). Impetigo, erysipelas and cellulitis. In </w:t>
      </w:r>
      <w:r w:rsidRPr="00276C35">
        <w:rPr>
          <w:i/>
        </w:rPr>
        <w:t>Streptococcus pyogenes: Basic Biology to Clinical Manifestations</w:t>
      </w:r>
      <w:r w:rsidRPr="00276C35">
        <w:t xml:space="preserve">. University of Oklahoma Health Sciences Center,. </w:t>
      </w:r>
      <w:hyperlink r:id="rId170" w:history="1">
        <w:r w:rsidRPr="00276C35">
          <w:rPr>
            <w:rStyle w:val="Hyperlink"/>
          </w:rPr>
          <w:t>https://europepmc.org/article/nbk/nbk333408</w:t>
        </w:r>
      </w:hyperlink>
      <w:r w:rsidRPr="00276C35">
        <w:t xml:space="preserve"> </w:t>
      </w:r>
    </w:p>
    <w:p w14:paraId="22F16A94" w14:textId="77777777" w:rsidR="00522533" w:rsidRPr="00276C35" w:rsidRDefault="00522533" w:rsidP="00522533">
      <w:pPr>
        <w:pStyle w:val="References"/>
      </w:pPr>
      <w:r w:rsidRPr="00276C35">
        <w:t xml:space="preserve">Su, B., &amp; Wu, L. (2020). Occupants' Health and Their Living Conditions of Remote Indigenous Communities in New Zealand. </w:t>
      </w:r>
      <w:r w:rsidRPr="00276C35">
        <w:rPr>
          <w:i/>
        </w:rPr>
        <w:t>International Journal of Environmental Research and Public Health</w:t>
      </w:r>
      <w:r w:rsidRPr="00276C35">
        <w:t>,</w:t>
      </w:r>
      <w:r w:rsidRPr="00276C35">
        <w:rPr>
          <w:i/>
        </w:rPr>
        <w:t xml:space="preserve"> 17</w:t>
      </w:r>
      <w:r w:rsidRPr="00276C35">
        <w:t xml:space="preserve">(22). </w:t>
      </w:r>
      <w:hyperlink r:id="rId171" w:history="1">
        <w:r w:rsidRPr="00276C35">
          <w:rPr>
            <w:rStyle w:val="Hyperlink"/>
          </w:rPr>
          <w:t>https://doi.org/10.3390/ijerph17228340</w:t>
        </w:r>
      </w:hyperlink>
      <w:r w:rsidRPr="00276C35">
        <w:t xml:space="preserve"> </w:t>
      </w:r>
    </w:p>
    <w:p w14:paraId="22926EDB" w14:textId="77777777" w:rsidR="00522533" w:rsidRPr="00276C35" w:rsidRDefault="00522533" w:rsidP="00522533">
      <w:pPr>
        <w:pStyle w:val="References"/>
      </w:pPr>
      <w:r w:rsidRPr="00276C35">
        <w:t xml:space="preserve">Swe, P., Reynolds, S., &amp; Fischer, K. (2014). Parasitic scabies mites and associated bacteria joining forces against host complement defence. </w:t>
      </w:r>
      <w:r w:rsidRPr="00276C35">
        <w:rPr>
          <w:i/>
        </w:rPr>
        <w:t>Parasite immunology</w:t>
      </w:r>
      <w:r w:rsidRPr="00276C35">
        <w:t>,</w:t>
      </w:r>
      <w:r w:rsidRPr="00276C35">
        <w:rPr>
          <w:i/>
        </w:rPr>
        <w:t xml:space="preserve"> 36</w:t>
      </w:r>
      <w:r w:rsidRPr="00276C35">
        <w:t xml:space="preserve">(11), 585-593. </w:t>
      </w:r>
      <w:hyperlink r:id="rId172" w:history="1">
        <w:r w:rsidRPr="00276C35">
          <w:rPr>
            <w:rStyle w:val="Hyperlink"/>
          </w:rPr>
          <w:t>https://onlinelibrary.wiley.com/doi/abs/10.1111/pim.12133</w:t>
        </w:r>
      </w:hyperlink>
      <w:r w:rsidRPr="00276C35">
        <w:t xml:space="preserve"> </w:t>
      </w:r>
    </w:p>
    <w:p w14:paraId="66B39F26" w14:textId="77777777" w:rsidR="00522533" w:rsidRPr="00276C35" w:rsidRDefault="00522533" w:rsidP="00522533">
      <w:pPr>
        <w:pStyle w:val="References"/>
      </w:pPr>
      <w:r w:rsidRPr="00276C35">
        <w:t xml:space="preserve">Sylvester, R., Hutchings, P., &amp; Mdee, A. (2023). Defining and acting on water poverty in England and Wales. </w:t>
      </w:r>
      <w:r w:rsidRPr="00276C35">
        <w:rPr>
          <w:i/>
        </w:rPr>
        <w:t>Water Policy</w:t>
      </w:r>
      <w:r w:rsidRPr="00276C35">
        <w:t>,</w:t>
      </w:r>
      <w:r w:rsidRPr="00276C35">
        <w:rPr>
          <w:i/>
        </w:rPr>
        <w:t xml:space="preserve"> 25</w:t>
      </w:r>
      <w:r w:rsidRPr="00276C35">
        <w:t xml:space="preserve">(5), 492-508. </w:t>
      </w:r>
      <w:hyperlink r:id="rId173" w:history="1">
        <w:r w:rsidRPr="00276C35">
          <w:rPr>
            <w:rStyle w:val="Hyperlink"/>
          </w:rPr>
          <w:t>https://doi.org/10.2166/wp.2023.253</w:t>
        </w:r>
      </w:hyperlink>
      <w:r w:rsidRPr="00276C35">
        <w:t xml:space="preserve"> </w:t>
      </w:r>
    </w:p>
    <w:p w14:paraId="13ED5B9C" w14:textId="77777777" w:rsidR="00522533" w:rsidRPr="00276C35" w:rsidRDefault="00522533" w:rsidP="00522533">
      <w:pPr>
        <w:pStyle w:val="References"/>
      </w:pPr>
      <w:r w:rsidRPr="00276C35">
        <w:t xml:space="preserve">Taiaroa, G., Matalavea, B., Tafuna'i, M., Lacey, J. A., Price, D. J., Isaia, L., Leaupepe, H., Viali, S., Lee, D., &amp; Gorrie, C. L. (2021). Scabies and impetigo in Samoa: a school-based clinical and molecular epidemiological study. </w:t>
      </w:r>
      <w:r w:rsidRPr="00276C35">
        <w:rPr>
          <w:i/>
        </w:rPr>
        <w:t>The Lancet Regional Health–Western Pacific</w:t>
      </w:r>
      <w:r w:rsidRPr="00276C35">
        <w:t>,</w:t>
      </w:r>
      <w:r w:rsidRPr="00276C35">
        <w:rPr>
          <w:i/>
        </w:rPr>
        <w:t xml:space="preserve"> 6</w:t>
      </w:r>
      <w:r w:rsidRPr="00276C35">
        <w:t xml:space="preserve">. </w:t>
      </w:r>
      <w:hyperlink r:id="rId174" w:history="1">
        <w:r w:rsidRPr="00276C35">
          <w:rPr>
            <w:rStyle w:val="Hyperlink"/>
          </w:rPr>
          <w:t>https://www.ncbi.nlm.nih.gov/pmc/articles/PMC8315614/pdf/main.pdf</w:t>
        </w:r>
      </w:hyperlink>
      <w:r w:rsidRPr="00276C35">
        <w:t xml:space="preserve"> </w:t>
      </w:r>
    </w:p>
    <w:p w14:paraId="13E02B3E" w14:textId="77777777" w:rsidR="00522533" w:rsidRPr="00276C35" w:rsidRDefault="00522533" w:rsidP="00522533">
      <w:pPr>
        <w:pStyle w:val="References"/>
      </w:pPr>
      <w:r w:rsidRPr="00276C35">
        <w:t xml:space="preserve">Telethon Kids Institute. (2024). </w:t>
      </w:r>
      <w:r w:rsidRPr="00276C35">
        <w:rPr>
          <w:i/>
        </w:rPr>
        <w:t>Coalition to Advance Vaccines Against Group A Streptococcus (CANVAS): A Trans-Tasman Initiative Against Rheumatic Fever</w:t>
      </w:r>
      <w:r w:rsidRPr="00276C35">
        <w:t xml:space="preserve">. </w:t>
      </w:r>
      <w:hyperlink r:id="rId175" w:anchor=":~:text=CANVAS%20is%20a%20commitment%20by,could%20proceed%20to%20clinical%20trials" w:history="1">
        <w:r w:rsidRPr="00276C35">
          <w:rPr>
            <w:rStyle w:val="Hyperlink"/>
          </w:rPr>
          <w:t>https://www.telethonkids.org.au/projects/canvas-a-trans-tasman-initiative/#:~:text=CANVAS%20is%20a%20commitment%20by,could%20proceed%20to%20clinical%20trials</w:t>
        </w:r>
      </w:hyperlink>
      <w:r w:rsidRPr="00276C35">
        <w:t>.</w:t>
      </w:r>
    </w:p>
    <w:p w14:paraId="19E7AC83" w14:textId="77777777" w:rsidR="00522533" w:rsidRPr="00276C35" w:rsidRDefault="00522533" w:rsidP="00522533">
      <w:pPr>
        <w:pStyle w:val="References"/>
      </w:pPr>
      <w:r w:rsidRPr="00276C35">
        <w:t xml:space="preserve">The New Zealand Government. (2021). </w:t>
      </w:r>
      <w:r w:rsidRPr="00276C35">
        <w:rPr>
          <w:i/>
        </w:rPr>
        <w:t>Funding for vaccine development to help prevent rheumatic fever</w:t>
      </w:r>
      <w:r w:rsidRPr="00276C35">
        <w:t xml:space="preserve"> </w:t>
      </w:r>
      <w:hyperlink r:id="rId176" w:history="1">
        <w:r w:rsidRPr="00276C35">
          <w:rPr>
            <w:rStyle w:val="Hyperlink"/>
          </w:rPr>
          <w:t>https://www.beehive.govt.nz/release/funding-vaccine-development-help-prevent-rheumatic-fever</w:t>
        </w:r>
      </w:hyperlink>
    </w:p>
    <w:p w14:paraId="67D1DFE6" w14:textId="77777777" w:rsidR="00522533" w:rsidRPr="00276C35" w:rsidRDefault="00522533" w:rsidP="00522533">
      <w:pPr>
        <w:pStyle w:val="References"/>
      </w:pPr>
      <w:r w:rsidRPr="00276C35">
        <w:t xml:space="preserve">The Paediatric Society of New Zealand and Starship Foundation. (2024). </w:t>
      </w:r>
      <w:r w:rsidRPr="00276C35">
        <w:rPr>
          <w:i/>
        </w:rPr>
        <w:t>School Sores In Children</w:t>
      </w:r>
      <w:r w:rsidRPr="00276C35">
        <w:t xml:space="preserve">. </w:t>
      </w:r>
      <w:hyperlink r:id="rId177" w:history="1">
        <w:r w:rsidRPr="00276C35">
          <w:rPr>
            <w:rStyle w:val="Hyperlink"/>
          </w:rPr>
          <w:t>https://www.kidshealth.org.nz/school-sores-children</w:t>
        </w:r>
      </w:hyperlink>
    </w:p>
    <w:p w14:paraId="7987713D" w14:textId="77777777" w:rsidR="00522533" w:rsidRPr="00276C35" w:rsidRDefault="00522533" w:rsidP="00522533">
      <w:pPr>
        <w:pStyle w:val="References"/>
      </w:pPr>
      <w:r w:rsidRPr="00276C35">
        <w:t xml:space="preserve">The Royal Children's Hospital. (n.d.). Clinical guide index eczema. </w:t>
      </w:r>
      <w:hyperlink r:id="rId178" w:history="1">
        <w:r w:rsidRPr="00276C35">
          <w:rPr>
            <w:rStyle w:val="Hyperlink"/>
          </w:rPr>
          <w:t>https://www.rch.org.au/clinicalguide/guideline_index/eczema/</w:t>
        </w:r>
      </w:hyperlink>
      <w:r w:rsidRPr="00276C35">
        <w:t xml:space="preserve"> </w:t>
      </w:r>
    </w:p>
    <w:p w14:paraId="5C102692" w14:textId="77777777" w:rsidR="00522533" w:rsidRPr="00276C35" w:rsidRDefault="00522533" w:rsidP="00522533">
      <w:pPr>
        <w:pStyle w:val="References"/>
      </w:pPr>
      <w:r w:rsidRPr="00276C35">
        <w:lastRenderedPageBreak/>
        <w:t xml:space="preserve">Thean, L. J., Jenney, A., Engelman, D., Romani, L., Wand, H., Mani, J., Paka, J., Cua, T., Taole, S., Soqo, V., Sahukhan, A., Kama, M., Tuicakau, M., Kado, J., Carvalho, N., Whitfeld, M., Kaldor, J., &amp; Steer, A. C. (2021). Prospective surveillance for invasive Staphylococcus aureus and group A Streptococcus infections in a setting with high community burden of scabies and impetigo. </w:t>
      </w:r>
      <w:r w:rsidRPr="00276C35">
        <w:rPr>
          <w:i/>
        </w:rPr>
        <w:t>International Journal of Infectious Diseases 108</w:t>
      </w:r>
      <w:r w:rsidRPr="00276C35">
        <w:t xml:space="preserve">, 333-339. </w:t>
      </w:r>
      <w:hyperlink r:id="rId179" w:history="1">
        <w:r w:rsidRPr="00276C35">
          <w:rPr>
            <w:rStyle w:val="Hyperlink"/>
          </w:rPr>
          <w:t>https://doi.org/https://dx.doi.org/10.1016/j.ijid.2021.05.041</w:t>
        </w:r>
      </w:hyperlink>
      <w:r w:rsidRPr="00276C35">
        <w:t xml:space="preserve"> </w:t>
      </w:r>
    </w:p>
    <w:p w14:paraId="72A4A127" w14:textId="77777777" w:rsidR="00522533" w:rsidRPr="00276C35" w:rsidRDefault="00522533" w:rsidP="00522533">
      <w:pPr>
        <w:pStyle w:val="References"/>
      </w:pPr>
      <w:r w:rsidRPr="00276C35">
        <w:t xml:space="preserve">Thean, L. J., Romani, L., Engelman, D., Wand, H., Jenney, A., Mani, J., Paka, J., Cua, T., Taole, S., &amp; Silai, M. (2022). Prevention of bacterial complications of scabies using mass drug administration: A population-based, before-after trial in Fiji, 2018–2020. </w:t>
      </w:r>
      <w:r w:rsidRPr="00276C35">
        <w:rPr>
          <w:i/>
        </w:rPr>
        <w:t>Lancet Regional Health–Western Pacific</w:t>
      </w:r>
      <w:r w:rsidRPr="00276C35">
        <w:t>,</w:t>
      </w:r>
      <w:r w:rsidRPr="00276C35">
        <w:rPr>
          <w:i/>
        </w:rPr>
        <w:t xml:space="preserve"> 22</w:t>
      </w:r>
      <w:r w:rsidRPr="00276C35">
        <w:t xml:space="preserve">. </w:t>
      </w:r>
      <w:hyperlink r:id="rId180" w:history="1">
        <w:r w:rsidRPr="00276C35">
          <w:rPr>
            <w:rStyle w:val="Hyperlink"/>
          </w:rPr>
          <w:t>https://www.thelancet.com/journals/lanwpc/article/PIIS2666-6065(22)00048-7/fulltext</w:t>
        </w:r>
      </w:hyperlink>
      <w:r w:rsidRPr="00276C35">
        <w:t xml:space="preserve"> </w:t>
      </w:r>
    </w:p>
    <w:p w14:paraId="30C74783" w14:textId="77777777" w:rsidR="00522533" w:rsidRPr="00276C35" w:rsidRDefault="00522533" w:rsidP="00522533">
      <w:pPr>
        <w:pStyle w:val="References"/>
      </w:pPr>
      <w:r w:rsidRPr="00276C35">
        <w:t xml:space="preserve">Thomas, S., Bennett, J., Jack, S., Oliver, J., Purdie, G., Upton, A., &amp; Baker, M. G. (2021a). Descriptive analysis of group A Streptococcus in skin swabs and acute rheumatic fever, Auckland, New Zealand, 2010–2016. </w:t>
      </w:r>
      <w:r w:rsidRPr="00276C35">
        <w:rPr>
          <w:i/>
        </w:rPr>
        <w:t>The Lancet Regional Health–Western Pacific</w:t>
      </w:r>
      <w:r w:rsidRPr="00276C35">
        <w:t>,</w:t>
      </w:r>
      <w:r w:rsidRPr="00276C35">
        <w:rPr>
          <w:i/>
        </w:rPr>
        <w:t xml:space="preserve"> 8</w:t>
      </w:r>
      <w:r w:rsidRPr="00276C35">
        <w:t xml:space="preserve">. </w:t>
      </w:r>
    </w:p>
    <w:p w14:paraId="680F2742" w14:textId="77777777" w:rsidR="00522533" w:rsidRPr="00276C35" w:rsidRDefault="00522533" w:rsidP="00522533">
      <w:pPr>
        <w:pStyle w:val="References"/>
      </w:pPr>
      <w:r w:rsidRPr="00276C35">
        <w:t xml:space="preserve">Thomas, S., Bennett, J., Jack, S., Oliver, J., Purdie, G., Upton, A., &amp; Baker, M. G. (2021b). Descriptive analysis of group A Streptococcus in skin swabs and acute rheumatic fever, Auckland, New Zealand, 2010–2016. </w:t>
      </w:r>
      <w:r w:rsidRPr="00276C35">
        <w:rPr>
          <w:i/>
        </w:rPr>
        <w:t>Lancet Regional Health - Western Pacific</w:t>
      </w:r>
      <w:r w:rsidRPr="00276C35">
        <w:t>,</w:t>
      </w:r>
      <w:r w:rsidRPr="00276C35">
        <w:rPr>
          <w:i/>
        </w:rPr>
        <w:t xml:space="preserve"> 8</w:t>
      </w:r>
      <w:r w:rsidRPr="00276C35">
        <w:t xml:space="preserve">, 100101. Retrieved 2021/03/01/, from </w:t>
      </w:r>
      <w:hyperlink r:id="rId181" w:history="1">
        <w:r w:rsidRPr="00276C35">
          <w:rPr>
            <w:rStyle w:val="Hyperlink"/>
          </w:rPr>
          <w:t>https://www.sciencedirect.com/science/article/pii/S2666606521000109</w:t>
        </w:r>
      </w:hyperlink>
      <w:r w:rsidRPr="00276C35">
        <w:t xml:space="preserve"> </w:t>
      </w:r>
    </w:p>
    <w:p w14:paraId="2861F16F" w14:textId="77777777" w:rsidR="00522533" w:rsidRPr="00276C35" w:rsidRDefault="00522533" w:rsidP="00522533">
      <w:pPr>
        <w:pStyle w:val="References"/>
      </w:pPr>
      <w:r w:rsidRPr="00276C35">
        <w:t xml:space="preserve">Thornley, S., King, R., Marshall, R., Oakley, A., Sundborn, G., Harrower, J., Reynolds, E., Arbuckle, M., &amp; Johnson, R. J. (2020). How strong is the relationship between scabies and acute rheumatic fever? An analysis of neighbourhood factors. </w:t>
      </w:r>
      <w:r w:rsidRPr="00276C35">
        <w:rPr>
          <w:i/>
        </w:rPr>
        <w:t>Journal of Paediatrics and Child Health</w:t>
      </w:r>
      <w:r w:rsidRPr="00276C35">
        <w:t>,</w:t>
      </w:r>
      <w:r w:rsidRPr="00276C35">
        <w:rPr>
          <w:i/>
        </w:rPr>
        <w:t xml:space="preserve"> 56</w:t>
      </w:r>
      <w:r w:rsidRPr="00276C35">
        <w:t xml:space="preserve">(4), 600-606. </w:t>
      </w:r>
      <w:hyperlink r:id="rId182" w:history="1">
        <w:r w:rsidRPr="00276C35">
          <w:rPr>
            <w:rStyle w:val="Hyperlink"/>
          </w:rPr>
          <w:t>https://doi.org/https://dx.doi.org/10.1111/jpc.14697</w:t>
        </w:r>
      </w:hyperlink>
      <w:r w:rsidRPr="00276C35">
        <w:t xml:space="preserve"> </w:t>
      </w:r>
    </w:p>
    <w:p w14:paraId="5077FCB9" w14:textId="77777777" w:rsidR="00522533" w:rsidRPr="00276C35" w:rsidRDefault="00522533" w:rsidP="00522533">
      <w:pPr>
        <w:pStyle w:val="References"/>
      </w:pPr>
      <w:r w:rsidRPr="00276C35">
        <w:t xml:space="preserve">Thornley, S., Marshall, R., Jarrett, P., Sundborn, G., Reynolds, E., &amp; Schofield, G. (2018). Scabies is strongly associated with acute rheumatic fever in a cohort study of Auckland children. </w:t>
      </w:r>
      <w:r w:rsidRPr="00276C35">
        <w:rPr>
          <w:i/>
        </w:rPr>
        <w:t>Journal of Paediatrics and Child Health</w:t>
      </w:r>
      <w:r w:rsidRPr="00276C35">
        <w:t>,</w:t>
      </w:r>
      <w:r w:rsidRPr="00276C35">
        <w:rPr>
          <w:i/>
        </w:rPr>
        <w:t xml:space="preserve"> 54</w:t>
      </w:r>
      <w:r w:rsidRPr="00276C35">
        <w:t xml:space="preserve">(6), 625-632. </w:t>
      </w:r>
      <w:hyperlink r:id="rId183" w:history="1">
        <w:r w:rsidRPr="00276C35">
          <w:rPr>
            <w:rStyle w:val="Hyperlink"/>
          </w:rPr>
          <w:t>https://doi.org/https://dx.doi.org/10.1111/jpc.13851</w:t>
        </w:r>
      </w:hyperlink>
      <w:r w:rsidRPr="00276C35">
        <w:t xml:space="preserve"> </w:t>
      </w:r>
    </w:p>
    <w:p w14:paraId="26273766" w14:textId="77777777" w:rsidR="00522533" w:rsidRPr="00276C35" w:rsidRDefault="00522533" w:rsidP="00522533">
      <w:pPr>
        <w:pStyle w:val="References"/>
      </w:pPr>
      <w:r w:rsidRPr="00276C35">
        <w:t xml:space="preserve">Thornley, S., &amp; Sundborn, G. (in press-a). The prevalence of scabies, skin infection and rheumatic heart disease in a cross-sectional study of Tongan primary school children. </w:t>
      </w:r>
    </w:p>
    <w:p w14:paraId="49851700" w14:textId="77777777" w:rsidR="00522533" w:rsidRPr="00276C35" w:rsidRDefault="00522533" w:rsidP="00522533">
      <w:pPr>
        <w:pStyle w:val="References"/>
      </w:pPr>
      <w:r w:rsidRPr="00276C35">
        <w:t xml:space="preserve">Thornley, S., &amp; Sundborn, G. (in press-b). Scabies is strongly associated with rheumatic heart disease: a cross-sectional study of school children in ‘Eua Tonga. </w:t>
      </w:r>
    </w:p>
    <w:p w14:paraId="11D037C4" w14:textId="77777777" w:rsidR="00522533" w:rsidRPr="00276C35" w:rsidRDefault="00522533" w:rsidP="00522533">
      <w:pPr>
        <w:pStyle w:val="References"/>
      </w:pPr>
      <w:r w:rsidRPr="00276C35">
        <w:t xml:space="preserve">Thornley, S., Sundborn, G., Engelman, D., Roskvist, R., Pasay, C., Marshall, R., Long, W., Dugu, N., Hopoi, N., &amp; Moritsuka, S. (2023). Children's scabies survey indicates high prevalence and misdiagnosis in Auckland educational institutions. </w:t>
      </w:r>
      <w:r w:rsidRPr="00276C35">
        <w:rPr>
          <w:i/>
        </w:rPr>
        <w:t>Journal of Paediatrics and Child Health</w:t>
      </w:r>
      <w:r w:rsidRPr="00276C35">
        <w:t xml:space="preserve">. </w:t>
      </w:r>
    </w:p>
    <w:p w14:paraId="7BF808BB" w14:textId="77777777" w:rsidR="00522533" w:rsidRPr="00276C35" w:rsidRDefault="00522533" w:rsidP="00522533">
      <w:pPr>
        <w:pStyle w:val="References"/>
      </w:pPr>
      <w:r w:rsidRPr="00276C35">
        <w:t xml:space="preserve">Trace, A. J. (2022). </w:t>
      </w:r>
      <w:r w:rsidRPr="00276C35">
        <w:rPr>
          <w:i/>
        </w:rPr>
        <w:t>Multisectoral and Decolonial Approaches to Prevent Acute Rheumatic Fever in Aotearoa</w:t>
      </w:r>
      <w:r w:rsidRPr="00276C35">
        <w:t xml:space="preserve"> [Masters of Arts, University of Auckland]. </w:t>
      </w:r>
      <w:hyperlink r:id="rId184" w:history="1">
        <w:r w:rsidRPr="00276C35">
          <w:rPr>
            <w:rStyle w:val="Hyperlink"/>
          </w:rPr>
          <w:t>https://researchspace.auckland.ac.nz/bitstream/handle/2292/63440/Trace-2022-thesis.pdf?sequence=4</w:t>
        </w:r>
      </w:hyperlink>
    </w:p>
    <w:p w14:paraId="7573E66A" w14:textId="77777777" w:rsidR="00522533" w:rsidRPr="00276C35" w:rsidRDefault="00522533" w:rsidP="00522533">
      <w:pPr>
        <w:pStyle w:val="References"/>
      </w:pPr>
      <w:r w:rsidRPr="00276C35">
        <w:t xml:space="preserve">Tu’akoi, S., Ofanoa, M., Ofanoa, S., Lutui, H., Heather, M., Jansen, R. M., &amp; Goodyear-Smith, F. (2022). Addressing rheumatic fever inequities in Aotearoa New Zealand: a scoping review of prevention interventions. </w:t>
      </w:r>
      <w:r w:rsidRPr="00276C35">
        <w:rPr>
          <w:i/>
        </w:rPr>
        <w:t>Journal of Primary Health Care</w:t>
      </w:r>
      <w:r w:rsidRPr="00276C35">
        <w:t xml:space="preserve">. </w:t>
      </w:r>
    </w:p>
    <w:p w14:paraId="7A5B73B4" w14:textId="77777777" w:rsidR="00522533" w:rsidRPr="00276C35" w:rsidRDefault="00522533" w:rsidP="00522533">
      <w:pPr>
        <w:pStyle w:val="References"/>
      </w:pPr>
      <w:r w:rsidRPr="00276C35">
        <w:lastRenderedPageBreak/>
        <w:t xml:space="preserve">Tu’akoi, S., Ofanoa, M., Ofanoa, S., Lutui, H., Heather, M., Jansen, R. M., &amp; Goodyear-Smith, F. (2023). Addressing rheumatic fever inequities in Aotearoa New Zealand: a scoping review of prevention interventions. </w:t>
      </w:r>
      <w:r w:rsidRPr="00276C35">
        <w:rPr>
          <w:i/>
        </w:rPr>
        <w:t>Journal of Primary Health Care</w:t>
      </w:r>
      <w:r w:rsidRPr="00276C35">
        <w:t>,</w:t>
      </w:r>
      <w:r w:rsidRPr="00276C35">
        <w:rPr>
          <w:i/>
        </w:rPr>
        <w:t xml:space="preserve"> 15</w:t>
      </w:r>
      <w:r w:rsidRPr="00276C35">
        <w:t xml:space="preserve">(1), 59-66. </w:t>
      </w:r>
      <w:hyperlink r:id="rId185" w:history="1">
        <w:r w:rsidRPr="00276C35">
          <w:rPr>
            <w:rStyle w:val="Hyperlink"/>
          </w:rPr>
          <w:t>https://doi.org/https://doi.org/10.1071/HC22093</w:t>
        </w:r>
      </w:hyperlink>
      <w:r w:rsidRPr="00276C35">
        <w:t xml:space="preserve"> </w:t>
      </w:r>
    </w:p>
    <w:p w14:paraId="2172C2B1" w14:textId="77777777" w:rsidR="00522533" w:rsidRPr="00276C35" w:rsidRDefault="00522533" w:rsidP="00522533">
      <w:pPr>
        <w:pStyle w:val="References"/>
      </w:pPr>
      <w:r w:rsidRPr="00276C35">
        <w:t xml:space="preserve">Tu’akoi, S., Ofanoa, M., Ofanoa, S., Lutui, H., Heather, M., Jansen, R. M., van der Werf, B., &amp; Goodyear-Smith, F. (2022). Co-designing an intervention to prevent rheumatic fever in Pacific People in South Auckland: a study protocol. </w:t>
      </w:r>
      <w:r w:rsidRPr="00276C35">
        <w:rPr>
          <w:i/>
        </w:rPr>
        <w:t>International Journal for Equity in Health</w:t>
      </w:r>
      <w:r w:rsidRPr="00276C35">
        <w:t>,</w:t>
      </w:r>
      <w:r w:rsidRPr="00276C35">
        <w:rPr>
          <w:i/>
        </w:rPr>
        <w:t xml:space="preserve"> 21</w:t>
      </w:r>
      <w:r w:rsidRPr="00276C35">
        <w:t xml:space="preserve">(1), 101. </w:t>
      </w:r>
      <w:hyperlink r:id="rId186" w:history="1">
        <w:r w:rsidRPr="00276C35">
          <w:rPr>
            <w:rStyle w:val="Hyperlink"/>
          </w:rPr>
          <w:t>https://doi.org/10.1186/s12939-022-01701-9</w:t>
        </w:r>
      </w:hyperlink>
      <w:r w:rsidRPr="00276C35">
        <w:t xml:space="preserve"> </w:t>
      </w:r>
    </w:p>
    <w:p w14:paraId="4AA3D558" w14:textId="77777777" w:rsidR="00522533" w:rsidRPr="00276C35" w:rsidRDefault="00522533" w:rsidP="00522533">
      <w:pPr>
        <w:pStyle w:val="References"/>
      </w:pPr>
      <w:r w:rsidRPr="00276C35">
        <w:t xml:space="preserve">Tupu.nz. (2024). </w:t>
      </w:r>
      <w:r w:rsidRPr="00276C35">
        <w:rPr>
          <w:i/>
        </w:rPr>
        <w:t>Papakāinga</w:t>
      </w:r>
      <w:r w:rsidRPr="00276C35">
        <w:t xml:space="preserve">. Te Puni Kōkiri- Ministry of Māori Development. </w:t>
      </w:r>
      <w:hyperlink r:id="rId187" w:history="1">
        <w:r w:rsidRPr="00276C35">
          <w:rPr>
            <w:rStyle w:val="Hyperlink"/>
          </w:rPr>
          <w:t>https://www.tupu.nz/en/about-us</w:t>
        </w:r>
      </w:hyperlink>
    </w:p>
    <w:p w14:paraId="0A3C7108" w14:textId="77777777" w:rsidR="00522533" w:rsidRPr="00276C35" w:rsidRDefault="00522533" w:rsidP="00522533">
      <w:pPr>
        <w:pStyle w:val="References"/>
      </w:pPr>
      <w:r w:rsidRPr="00276C35">
        <w:t xml:space="preserve">Tyrrell, G. J., Bell, C., Bill, L., &amp; Fathima, S. (2021). Increasing incidence of invasive Group A Streptococcus disease in first nations population, Alberta, Canada, 2003–2017. </w:t>
      </w:r>
      <w:r w:rsidRPr="00276C35">
        <w:rPr>
          <w:i/>
        </w:rPr>
        <w:t>Emerging Infectious Diseases</w:t>
      </w:r>
      <w:r w:rsidRPr="00276C35">
        <w:t>,</w:t>
      </w:r>
      <w:r w:rsidRPr="00276C35">
        <w:rPr>
          <w:i/>
        </w:rPr>
        <w:t xml:space="preserve"> 27</w:t>
      </w:r>
      <w:r w:rsidRPr="00276C35">
        <w:t xml:space="preserve">(2), 443. </w:t>
      </w:r>
      <w:hyperlink r:id="rId188" w:history="1">
        <w:r w:rsidRPr="00276C35">
          <w:rPr>
            <w:rStyle w:val="Hyperlink"/>
          </w:rPr>
          <w:t>https://www.ncbi.nlm.nih.gov/pmc/articles/PMC7853581/</w:t>
        </w:r>
      </w:hyperlink>
      <w:r w:rsidRPr="00276C35">
        <w:t xml:space="preserve"> </w:t>
      </w:r>
    </w:p>
    <w:p w14:paraId="4BC8EE23" w14:textId="77777777" w:rsidR="00522533" w:rsidRPr="00276C35" w:rsidRDefault="00522533" w:rsidP="00522533">
      <w:pPr>
        <w:pStyle w:val="References"/>
      </w:pPr>
      <w:r w:rsidRPr="00276C35">
        <w:t xml:space="preserve">UK Health Security Agency. (2023). </w:t>
      </w:r>
      <w:r w:rsidRPr="00276C35">
        <w:rPr>
          <w:i/>
        </w:rPr>
        <w:t>UK guidelines for the management of contacts of invasive group A streptococcus (iGAS) infection in community settings</w:t>
      </w:r>
      <w:r w:rsidRPr="00276C35">
        <w:t xml:space="preserve">. </w:t>
      </w:r>
      <w:hyperlink r:id="rId189" w:history="1">
        <w:r w:rsidRPr="00276C35">
          <w:rPr>
            <w:rStyle w:val="Hyperlink"/>
          </w:rPr>
          <w:t>https://www.gov.uk/government/publications/invasive-group-a-streptococcal-disease-managing-community-contacts</w:t>
        </w:r>
      </w:hyperlink>
    </w:p>
    <w:p w14:paraId="76649153" w14:textId="77777777" w:rsidR="00522533" w:rsidRPr="00276C35" w:rsidRDefault="00522533" w:rsidP="00522533">
      <w:pPr>
        <w:pStyle w:val="References"/>
      </w:pPr>
      <w:r w:rsidRPr="00276C35">
        <w:t xml:space="preserve">Valenciano, S. J., Onukwube, J., Spiller, M. W., Thomas, A., Como-Sabetti, K., Schaffner, W., Farley, M., Petit, S., Watt, J. P., Spina, N., Harrison, L. H., Alden, N. B., Torres, S., Arvay, M. L., Beall, B., &amp; Van Beneden, C. A. (2021). Invasive Group A Streptococcal Infections Among People Who Inject Drugs and People Experiencing Homelessness in the United States, 2010-2017. </w:t>
      </w:r>
      <w:r w:rsidRPr="00276C35">
        <w:rPr>
          <w:i/>
        </w:rPr>
        <w:t>Clinical Infectious Diseases 73</w:t>
      </w:r>
      <w:r w:rsidRPr="00276C35">
        <w:t xml:space="preserve">(11), e3718-e3726. </w:t>
      </w:r>
      <w:hyperlink r:id="rId190" w:history="1">
        <w:r w:rsidRPr="00276C35">
          <w:rPr>
            <w:rStyle w:val="Hyperlink"/>
          </w:rPr>
          <w:t>https://doi.org/https://dx.doi.org/10.1093/cid/ciaa787</w:t>
        </w:r>
      </w:hyperlink>
      <w:r w:rsidRPr="00276C35">
        <w:t xml:space="preserve"> </w:t>
      </w:r>
    </w:p>
    <w:p w14:paraId="0B280A7A" w14:textId="77777777" w:rsidR="00522533" w:rsidRPr="00276C35" w:rsidRDefault="00522533" w:rsidP="00522533">
      <w:pPr>
        <w:pStyle w:val="References"/>
      </w:pPr>
      <w:r w:rsidRPr="00276C35">
        <w:t xml:space="preserve">Vogel, A., Lennon, D., Best, E., &amp; Leversha, A. (2016). Where to from here? The treatment of impetigo in children as resistance to fusidic acid emerges. </w:t>
      </w:r>
      <w:r w:rsidRPr="00276C35">
        <w:rPr>
          <w:i/>
        </w:rPr>
        <w:t>New Zealand Medical Journal</w:t>
      </w:r>
      <w:r w:rsidRPr="00276C35">
        <w:t>,</w:t>
      </w:r>
      <w:r w:rsidRPr="00276C35">
        <w:rPr>
          <w:i/>
        </w:rPr>
        <w:t xml:space="preserve"> 129</w:t>
      </w:r>
      <w:r w:rsidRPr="00276C35">
        <w:t xml:space="preserve">(1443), 77-83. </w:t>
      </w:r>
      <w:hyperlink r:id="rId191" w:history="1">
        <w:r w:rsidRPr="00276C35">
          <w:rPr>
            <w:rStyle w:val="Hyperlink"/>
          </w:rPr>
          <w:t>http://ovidsp.ovid.com/ovidweb.cgi?T=JS&amp;PAGE=reference&amp;D=med13&amp;NEWS=N&amp;AN=27736855</w:t>
        </w:r>
      </w:hyperlink>
      <w:r w:rsidRPr="00276C35">
        <w:t xml:space="preserve"> </w:t>
      </w:r>
    </w:p>
    <w:p w14:paraId="1A269E66" w14:textId="77777777" w:rsidR="00522533" w:rsidRPr="00276C35" w:rsidRDefault="00522533" w:rsidP="00522533">
      <w:pPr>
        <w:pStyle w:val="References"/>
      </w:pPr>
      <w:r w:rsidRPr="00276C35">
        <w:t xml:space="preserve">Vogel, A. M., Lennon, D. R., Gray, S., Farrell, E., &amp; Anderson, P. (2013). Registered nurse assessment and treatment of skin sepsis in New Zealand schools: the development of protocols. </w:t>
      </w:r>
      <w:r w:rsidRPr="00276C35">
        <w:rPr>
          <w:i/>
        </w:rPr>
        <w:t>New Zealand Medical Journal</w:t>
      </w:r>
      <w:r w:rsidRPr="00276C35">
        <w:t>,</w:t>
      </w:r>
      <w:r w:rsidRPr="00276C35">
        <w:rPr>
          <w:i/>
        </w:rPr>
        <w:t xml:space="preserve"> 126</w:t>
      </w:r>
      <w:r w:rsidRPr="00276C35">
        <w:t xml:space="preserve">(1380), 27-38. </w:t>
      </w:r>
      <w:hyperlink r:id="rId192" w:history="1">
        <w:r w:rsidRPr="00276C35">
          <w:rPr>
            <w:rStyle w:val="Hyperlink"/>
          </w:rPr>
          <w:t>http://ovidsp.ovid.com/ovidweb.cgi?T=JS&amp;PAGE=reference&amp;D=med10&amp;NEWS=N&amp;AN=24126747</w:t>
        </w:r>
      </w:hyperlink>
      <w:r w:rsidRPr="00276C35">
        <w:t xml:space="preserve"> </w:t>
      </w:r>
    </w:p>
    <w:p w14:paraId="56976BBF" w14:textId="77777777" w:rsidR="00522533" w:rsidRPr="00276C35" w:rsidRDefault="00522533" w:rsidP="00522533">
      <w:pPr>
        <w:pStyle w:val="References"/>
      </w:pPr>
      <w:r w:rsidRPr="00276C35">
        <w:t>Whitcombe, A. L., McGregor, R., Bennett, J., Gurney, J. K., Williamson, D. A., Baker, M. G., &amp; Moreland, N. J. (2022). Increased Breadth of Group A Streptococcus Antibody Responses in Children With Acute Rheumatic Fever Compared to Precursor Pharyngitis and Skin Infections </w:t>
      </w:r>
      <w:r w:rsidRPr="00276C35">
        <w:rPr>
          <w:i/>
        </w:rPr>
        <w:t>Journal of Infectious Diseases</w:t>
      </w:r>
      <w:r w:rsidRPr="00276C35">
        <w:t>,</w:t>
      </w:r>
      <w:r w:rsidRPr="00276C35">
        <w:rPr>
          <w:i/>
        </w:rPr>
        <w:t xml:space="preserve"> 226</w:t>
      </w:r>
      <w:r w:rsidRPr="00276C35">
        <w:t xml:space="preserve">(1), 167-176. </w:t>
      </w:r>
      <w:hyperlink r:id="rId193" w:history="1">
        <w:r w:rsidRPr="00276C35">
          <w:rPr>
            <w:rStyle w:val="Hyperlink"/>
          </w:rPr>
          <w:t>https://doi.org/10.1093/infdis/jiac043</w:t>
        </w:r>
      </w:hyperlink>
      <w:r w:rsidRPr="00276C35">
        <w:t xml:space="preserve"> </w:t>
      </w:r>
    </w:p>
    <w:p w14:paraId="0A0D5D2D" w14:textId="77777777" w:rsidR="00522533" w:rsidRPr="00276C35" w:rsidRDefault="00522533" w:rsidP="00522533">
      <w:pPr>
        <w:pStyle w:val="References"/>
      </w:pPr>
      <w:r w:rsidRPr="00276C35">
        <w:t xml:space="preserve">Whitehead, J., Davie, G., de Graaf, B., Crengle, S., Lawrenson, R., Miller, R., &amp; Nixon, G. (2023). Unmasking hidden disparities: a comparative observational study examining the impact of different rurality classifications for health research in Aotearoa New Zealand. </w:t>
      </w:r>
      <w:r w:rsidRPr="00276C35">
        <w:rPr>
          <w:i/>
        </w:rPr>
        <w:t>BMJ Open</w:t>
      </w:r>
      <w:r w:rsidRPr="00276C35">
        <w:t>,</w:t>
      </w:r>
      <w:r w:rsidRPr="00276C35">
        <w:rPr>
          <w:i/>
        </w:rPr>
        <w:t xml:space="preserve"> 13</w:t>
      </w:r>
      <w:r w:rsidRPr="00276C35">
        <w:t xml:space="preserve">(4), e067927. </w:t>
      </w:r>
      <w:hyperlink r:id="rId194" w:history="1">
        <w:r w:rsidRPr="00276C35">
          <w:rPr>
            <w:rStyle w:val="Hyperlink"/>
          </w:rPr>
          <w:t>https://bmjopen.bmj.com/content/13/4/e067927.abstract</w:t>
        </w:r>
      </w:hyperlink>
      <w:r w:rsidRPr="00276C35">
        <w:t xml:space="preserve"> </w:t>
      </w:r>
    </w:p>
    <w:p w14:paraId="3DBC3235" w14:textId="77777777" w:rsidR="00522533" w:rsidRPr="00276C35" w:rsidRDefault="00522533" w:rsidP="00522533">
      <w:pPr>
        <w:pStyle w:val="References"/>
      </w:pPr>
      <w:r w:rsidRPr="00276C35">
        <w:lastRenderedPageBreak/>
        <w:t xml:space="preserve">Willis, G. A., Kearns, T., Mayfield, H. J., Sheridan, S., Thomsen, R., Naseri, T., David, M. C., Engelman, D., Steer, A. C., &amp; Graves, P. M. (2023). Scabies prevalence after ivermectin-based mass drug administration for lymphatic filariasis, Samoa 2018–2019. </w:t>
      </w:r>
      <w:r w:rsidRPr="00276C35">
        <w:rPr>
          <w:i/>
        </w:rPr>
        <w:t>PLOS Neglected Tropical Diseases</w:t>
      </w:r>
      <w:r w:rsidRPr="00276C35">
        <w:t>,</w:t>
      </w:r>
      <w:r w:rsidRPr="00276C35">
        <w:rPr>
          <w:i/>
        </w:rPr>
        <w:t xml:space="preserve"> 17</w:t>
      </w:r>
      <w:r w:rsidRPr="00276C35">
        <w:t xml:space="preserve">(8), e0011549. </w:t>
      </w:r>
      <w:hyperlink r:id="rId195" w:history="1">
        <w:r w:rsidRPr="00276C35">
          <w:rPr>
            <w:rStyle w:val="Hyperlink"/>
          </w:rPr>
          <w:t>https://journals.plos.org/plosntds/article?id=10.1371/journal.pntd.0011549</w:t>
        </w:r>
      </w:hyperlink>
      <w:r w:rsidRPr="00276C35">
        <w:t xml:space="preserve"> </w:t>
      </w:r>
    </w:p>
    <w:p w14:paraId="77DEF132" w14:textId="77777777" w:rsidR="00522533" w:rsidRPr="00276C35" w:rsidRDefault="00522533" w:rsidP="00522533">
      <w:pPr>
        <w:pStyle w:val="References"/>
      </w:pPr>
      <w:r w:rsidRPr="00276C35">
        <w:t xml:space="preserve">Withana, U., &amp; Fernando, P. (2017). Differential diagnosis of eczema and psoriasis using categorical data in image processing. </w:t>
      </w:r>
      <w:r w:rsidRPr="00276C35">
        <w:rPr>
          <w:i/>
        </w:rPr>
        <w:t>2017 Seventeenth International Conference on Advances in ICT for Emerging Regions (ICTer)</w:t>
      </w:r>
      <w:r w:rsidRPr="00276C35">
        <w:t xml:space="preserve">, 1-6. </w:t>
      </w:r>
      <w:hyperlink r:id="rId196" w:history="1">
        <w:r w:rsidRPr="00276C35">
          <w:rPr>
            <w:rStyle w:val="Hyperlink"/>
          </w:rPr>
          <w:t>https://ieeexplore.ieee.org/abstract/document/8257819</w:t>
        </w:r>
      </w:hyperlink>
      <w:r w:rsidRPr="00276C35">
        <w:t xml:space="preserve"> </w:t>
      </w:r>
    </w:p>
    <w:p w14:paraId="3ED7F21E" w14:textId="77777777" w:rsidR="00522533" w:rsidRPr="00276C35" w:rsidRDefault="00522533" w:rsidP="00522533">
      <w:pPr>
        <w:pStyle w:val="References"/>
      </w:pPr>
      <w:r w:rsidRPr="00276C35">
        <w:t xml:space="preserve">Wiysonge, C. S., Ndwandwe, D., Ryan, J., Jaca, A., Batouré, O., Anya, B.-P. M., &amp; Cooper, S. (2022). Vaccine hesitancy in the era of COVID-19: could lessons from the past help in divining the future? </w:t>
      </w:r>
      <w:r w:rsidRPr="00276C35">
        <w:rPr>
          <w:i/>
        </w:rPr>
        <w:t>Human Vaccines &amp; Immunotherapeutics</w:t>
      </w:r>
      <w:r w:rsidRPr="00276C35">
        <w:t>,</w:t>
      </w:r>
      <w:r w:rsidRPr="00276C35">
        <w:rPr>
          <w:i/>
        </w:rPr>
        <w:t xml:space="preserve"> 18</w:t>
      </w:r>
      <w:r w:rsidRPr="00276C35">
        <w:t xml:space="preserve">(1), 1-3. </w:t>
      </w:r>
      <w:hyperlink r:id="rId197" w:history="1">
        <w:r w:rsidRPr="00276C35">
          <w:rPr>
            <w:rStyle w:val="Hyperlink"/>
          </w:rPr>
          <w:t>https://www.tandfonline.com/doi/full/10.1080/21645515.2021.1893062</w:t>
        </w:r>
      </w:hyperlink>
      <w:r w:rsidRPr="00276C35">
        <w:t xml:space="preserve"> </w:t>
      </w:r>
    </w:p>
    <w:p w14:paraId="7D70328D" w14:textId="77777777" w:rsidR="00522533" w:rsidRPr="00276C35" w:rsidRDefault="00522533" w:rsidP="00522533">
      <w:pPr>
        <w:pStyle w:val="References"/>
      </w:pPr>
      <w:r w:rsidRPr="00276C35">
        <w:t xml:space="preserve">Work and Income NZ. (n.d.). </w:t>
      </w:r>
      <w:r w:rsidRPr="00276C35">
        <w:rPr>
          <w:i/>
        </w:rPr>
        <w:t>Who can get public housing</w:t>
      </w:r>
      <w:r w:rsidRPr="00276C35">
        <w:t xml:space="preserve">. </w:t>
      </w:r>
      <w:hyperlink r:id="rId198" w:history="1">
        <w:r w:rsidRPr="00276C35">
          <w:rPr>
            <w:rStyle w:val="Hyperlink"/>
          </w:rPr>
          <w:t>https://www.workandincome.govt.nz/housing/find-a-house/who-can-get-public-housing.html</w:t>
        </w:r>
      </w:hyperlink>
    </w:p>
    <w:p w14:paraId="54503A44" w14:textId="77777777" w:rsidR="00522533" w:rsidRPr="00276C35" w:rsidRDefault="00522533" w:rsidP="00522533">
      <w:pPr>
        <w:pStyle w:val="References"/>
      </w:pPr>
      <w:r w:rsidRPr="00276C35">
        <w:t xml:space="preserve">World Health Organization. (2022). </w:t>
      </w:r>
      <w:r w:rsidRPr="00276C35">
        <w:rPr>
          <w:i/>
        </w:rPr>
        <w:t>Disease Outbreak News; Increased incidence of scarlet fever and invasive Group A Streptococcus infection - multi-country</w:t>
      </w:r>
      <w:r w:rsidRPr="00276C35">
        <w:t xml:space="preserve">. </w:t>
      </w:r>
      <w:hyperlink r:id="rId199" w:history="1">
        <w:r w:rsidRPr="00276C35">
          <w:rPr>
            <w:rStyle w:val="Hyperlink"/>
          </w:rPr>
          <w:t>https://www.who.int/emergencies/disease-outbreak-news/item/2022-DON429</w:t>
        </w:r>
      </w:hyperlink>
    </w:p>
    <w:p w14:paraId="24D82409" w14:textId="77777777" w:rsidR="00522533" w:rsidRPr="00276C35" w:rsidRDefault="00522533" w:rsidP="00522533">
      <w:pPr>
        <w:pStyle w:val="References"/>
      </w:pPr>
      <w:r w:rsidRPr="00276C35">
        <w:t xml:space="preserve">Wyber, R., Kelly, A., Lee, A. M., Mungatopi, V., Kerrigan, V., Babui, S., Black, N., Wade, V., Fitzgerald, C., &amp; Peiris, D. (2021). Formative evaluation of a community‐based approach to reduce the incidence of Strep A infections and acute rheumatic fever. </w:t>
      </w:r>
      <w:r w:rsidRPr="00276C35">
        <w:rPr>
          <w:i/>
        </w:rPr>
        <w:t>Australian and New Zealand Journal of Public Health</w:t>
      </w:r>
      <w:r w:rsidRPr="00276C35">
        <w:t>,</w:t>
      </w:r>
      <w:r w:rsidRPr="00276C35">
        <w:rPr>
          <w:i/>
        </w:rPr>
        <w:t xml:space="preserve"> 45</w:t>
      </w:r>
      <w:r w:rsidRPr="00276C35">
        <w:t xml:space="preserve">(5), 449-454. </w:t>
      </w:r>
      <w:hyperlink r:id="rId200" w:history="1">
        <w:r w:rsidRPr="00276C35">
          <w:rPr>
            <w:rStyle w:val="Hyperlink"/>
          </w:rPr>
          <w:t>https://onlinelibrary.wiley.com/doi/full/10.1111/1753-6405.13127</w:t>
        </w:r>
      </w:hyperlink>
      <w:r w:rsidRPr="00276C35">
        <w:t xml:space="preserve"> </w:t>
      </w:r>
    </w:p>
    <w:p w14:paraId="12EB453D" w14:textId="77777777" w:rsidR="00522533" w:rsidRPr="00276C35" w:rsidRDefault="00522533" w:rsidP="00522533">
      <w:pPr>
        <w:pStyle w:val="References"/>
      </w:pPr>
      <w:r w:rsidRPr="00276C35">
        <w:t xml:space="preserve">Wyber, R., Noonan, K., Halkon, C., Enkel, S., Cannon, J., Haynes, E., Mitchell, A. G., Bessarab, D. C., Katzenellenbogen, J. M., &amp; Bond‐Smith, D. (2020). Ending rheumatic heart disease in Australia: the evidence for a new approach. </w:t>
      </w:r>
      <w:r w:rsidRPr="00276C35">
        <w:rPr>
          <w:i/>
        </w:rPr>
        <w:t>Medical Journal of Australia</w:t>
      </w:r>
      <w:r w:rsidRPr="00276C35">
        <w:t>,</w:t>
      </w:r>
      <w:r w:rsidRPr="00276C35">
        <w:rPr>
          <w:i/>
        </w:rPr>
        <w:t xml:space="preserve"> 213</w:t>
      </w:r>
      <w:r w:rsidRPr="00276C35">
        <w:t xml:space="preserve">, S3-S31. </w:t>
      </w:r>
    </w:p>
    <w:p w14:paraId="66CBF213" w14:textId="77777777" w:rsidR="00522533" w:rsidRPr="00276C35" w:rsidRDefault="00522533" w:rsidP="00522533">
      <w:pPr>
        <w:pStyle w:val="References"/>
      </w:pPr>
      <w:r w:rsidRPr="00276C35">
        <w:t xml:space="preserve">Yoo, J.-B., De Gagne, J. C., Jeong, S.-H. S., &amp; Jeong, C.-W. (2018). Effects of a hybrid education programme for Korean mothers of children with atopic dermatitis. </w:t>
      </w:r>
      <w:r w:rsidRPr="00276C35">
        <w:rPr>
          <w:i/>
        </w:rPr>
        <w:t>Acta dermato-venereologica</w:t>
      </w:r>
      <w:r w:rsidRPr="00276C35">
        <w:t>,</w:t>
      </w:r>
      <w:r w:rsidRPr="00276C35">
        <w:rPr>
          <w:i/>
        </w:rPr>
        <w:t xml:space="preserve"> 98</w:t>
      </w:r>
      <w:r w:rsidRPr="00276C35">
        <w:t xml:space="preserve">(3), 329-334. </w:t>
      </w:r>
    </w:p>
    <w:p w14:paraId="3912B698" w14:textId="77777777" w:rsidR="00522533" w:rsidRPr="00276C35" w:rsidRDefault="00522533" w:rsidP="00522533">
      <w:pPr>
        <w:pStyle w:val="References"/>
      </w:pPr>
      <w:r w:rsidRPr="00276C35">
        <w:t xml:space="preserve">Yoon, H., Domene, E., &amp; Sauri, D. (2021). Assessing affordability as water poverty in Metropolitan Barcelona. </w:t>
      </w:r>
      <w:r w:rsidRPr="00276C35">
        <w:rPr>
          <w:i/>
        </w:rPr>
        <w:t>Local Environment</w:t>
      </w:r>
      <w:r w:rsidRPr="00276C35">
        <w:t>,</w:t>
      </w:r>
      <w:r w:rsidRPr="00276C35">
        <w:rPr>
          <w:i/>
        </w:rPr>
        <w:t xml:space="preserve"> 26</w:t>
      </w:r>
      <w:r w:rsidRPr="00276C35">
        <w:t xml:space="preserve">(11), 1330-1345. </w:t>
      </w:r>
      <w:hyperlink r:id="rId201" w:history="1">
        <w:r w:rsidRPr="00276C35">
          <w:rPr>
            <w:rStyle w:val="Hyperlink"/>
          </w:rPr>
          <w:t>https://doi.org/10.1080/13549839.2021.1983790</w:t>
        </w:r>
      </w:hyperlink>
      <w:r w:rsidRPr="00276C35">
        <w:t xml:space="preserve"> </w:t>
      </w:r>
    </w:p>
    <w:p w14:paraId="1DF3AA15" w14:textId="77777777" w:rsidR="00522533" w:rsidRPr="00276C35" w:rsidRDefault="00522533" w:rsidP="00522533">
      <w:pPr>
        <w:pStyle w:val="References"/>
      </w:pPr>
      <w:r w:rsidRPr="00276C35">
        <w:t xml:space="preserve">Yotsu, R. R., Almamy, D., Vagamon, B., Ugai, K., Itoh, S., Koffi, Y. D., Kaloga, M., Dizoé, L. A. S., Kouadio, K., &amp; Aka, N. g. (2023). An mHealth App (eSkinHealth) for Detecting and Managing Skin Diseases in Resource-Limited Settings: Mixed Methods Pilot Study. </w:t>
      </w:r>
      <w:r w:rsidRPr="00276C35">
        <w:rPr>
          <w:i/>
        </w:rPr>
        <w:t>JMIR Dermatology</w:t>
      </w:r>
      <w:r w:rsidRPr="00276C35">
        <w:t>,</w:t>
      </w:r>
      <w:r w:rsidRPr="00276C35">
        <w:rPr>
          <w:i/>
        </w:rPr>
        <w:t xml:space="preserve"> 6</w:t>
      </w:r>
      <w:r w:rsidRPr="00276C35">
        <w:t xml:space="preserve">, e46295. </w:t>
      </w:r>
    </w:p>
    <w:p w14:paraId="27D09856" w14:textId="77777777" w:rsidR="00522533" w:rsidRPr="00276C35" w:rsidRDefault="00522533" w:rsidP="00522533">
      <w:pPr>
        <w:pStyle w:val="References"/>
      </w:pPr>
      <w:r w:rsidRPr="00276C35">
        <w:t xml:space="preserve">Yotsu, R. R., Ding, Z., Hamm, J., &amp; Blanton, R. E. (2023). Deep learning for AI-based diagnosis of skin-related neglected tropical diseases: A pilot study. </w:t>
      </w:r>
      <w:r w:rsidRPr="00276C35">
        <w:rPr>
          <w:i/>
        </w:rPr>
        <w:t>PLOS Neglected Tropical Diseases</w:t>
      </w:r>
      <w:r w:rsidRPr="00276C35">
        <w:t>,</w:t>
      </w:r>
      <w:r w:rsidRPr="00276C35">
        <w:rPr>
          <w:i/>
        </w:rPr>
        <w:t xml:space="preserve"> 17</w:t>
      </w:r>
      <w:r w:rsidRPr="00276C35">
        <w:t xml:space="preserve">(8), e0011230. </w:t>
      </w:r>
    </w:p>
    <w:p w14:paraId="4C1CB99A" w14:textId="0870D145" w:rsidR="00522533" w:rsidRPr="00FC7499" w:rsidRDefault="00522533" w:rsidP="00522533">
      <w:pPr>
        <w:pStyle w:val="References"/>
        <w:sectPr w:rsidR="00522533" w:rsidRPr="00FC7499" w:rsidSect="006D4D91">
          <w:pgSz w:w="11907" w:h="16834" w:code="9"/>
          <w:pgMar w:top="1418" w:right="1701" w:bottom="1134" w:left="1843" w:header="284" w:footer="425" w:gutter="284"/>
          <w:cols w:space="720"/>
        </w:sectPr>
      </w:pPr>
      <w:r w:rsidRPr="001428BF">
        <w:rPr>
          <w:rFonts w:cs="Segoe UI"/>
          <w:sz w:val="20"/>
        </w:rPr>
        <w:fldChar w:fldCharType="end"/>
      </w:r>
    </w:p>
    <w:p w14:paraId="6889BC0F" w14:textId="57AE1306" w:rsidR="009A42D5" w:rsidRPr="0043478F" w:rsidRDefault="009A42D5" w:rsidP="0008437D">
      <w:pPr>
        <w:ind w:left="-2268" w:right="-1701"/>
      </w:pPr>
    </w:p>
    <w:p w14:paraId="07D67DB5" w14:textId="63A69E48" w:rsidR="00635247" w:rsidRPr="001E15C8" w:rsidRDefault="00635247" w:rsidP="00635247">
      <w:pPr>
        <w:pStyle w:val="Heading1"/>
        <w:rPr>
          <w:sz w:val="44"/>
          <w:szCs w:val="44"/>
        </w:rPr>
      </w:pPr>
      <w:bookmarkStart w:id="59" w:name="_Toc172886864"/>
      <w:bookmarkStart w:id="60" w:name="_Toc175725210"/>
      <w:bookmarkStart w:id="61" w:name="_Toc177563436"/>
      <w:r w:rsidRPr="001E15C8">
        <w:rPr>
          <w:sz w:val="44"/>
          <w:szCs w:val="44"/>
        </w:rPr>
        <w:t xml:space="preserve">Supplementary Material 1: </w:t>
      </w:r>
      <w:bookmarkStart w:id="62" w:name="_Toc158716655"/>
      <w:r w:rsidRPr="001E15C8">
        <w:rPr>
          <w:sz w:val="44"/>
          <w:szCs w:val="44"/>
        </w:rPr>
        <w:t>Search strategy and JBI quality assessment tool</w:t>
      </w:r>
      <w:bookmarkEnd w:id="59"/>
      <w:bookmarkEnd w:id="60"/>
      <w:bookmarkEnd w:id="61"/>
      <w:r w:rsidRPr="001E15C8">
        <w:rPr>
          <w:sz w:val="44"/>
          <w:szCs w:val="44"/>
        </w:rPr>
        <w:t xml:space="preserve"> </w:t>
      </w:r>
      <w:bookmarkStart w:id="63" w:name="_Toc158716670"/>
      <w:bookmarkEnd w:id="62"/>
    </w:p>
    <w:bookmarkEnd w:id="63"/>
    <w:p w14:paraId="03133ADD" w14:textId="0E2396F1" w:rsidR="006549B5" w:rsidRDefault="00635247" w:rsidP="00635247">
      <w:pPr>
        <w:rPr>
          <w:rFonts w:eastAsia="Calibri" w:cs="Segoe UI"/>
          <w:bCs/>
        </w:rPr>
      </w:pPr>
      <w:r w:rsidRPr="003F5CD4">
        <w:rPr>
          <w:rFonts w:eastAsia="Calibri" w:cs="Segoe UI"/>
        </w:rPr>
        <w:t>Forty studies were identified in the initial search and assessed using JBI quality appraisal checklist for studies reporting prevalence data and the inclusion criteria based on the CoCoPop mnemonic (</w:t>
      </w:r>
      <w:r w:rsidRPr="003F5CD4">
        <w:rPr>
          <w:rFonts w:eastAsia="Calibri" w:cs="Segoe UI"/>
          <w:b/>
          <w:bCs/>
        </w:rPr>
        <w:t>Co</w:t>
      </w:r>
      <w:r w:rsidRPr="003F5CD4">
        <w:rPr>
          <w:rFonts w:eastAsia="Calibri" w:cs="Segoe UI"/>
        </w:rPr>
        <w:t xml:space="preserve">ndition, </w:t>
      </w:r>
      <w:r w:rsidRPr="003F5CD4">
        <w:rPr>
          <w:rFonts w:eastAsia="Calibri" w:cs="Segoe UI"/>
          <w:b/>
          <w:bCs/>
        </w:rPr>
        <w:t>Co</w:t>
      </w:r>
      <w:r w:rsidRPr="003F5CD4">
        <w:rPr>
          <w:rFonts w:eastAsia="Calibri" w:cs="Segoe UI"/>
        </w:rPr>
        <w:t xml:space="preserve">ntext and </w:t>
      </w:r>
      <w:r w:rsidRPr="003F5CD4">
        <w:rPr>
          <w:rFonts w:eastAsia="Calibri" w:cs="Segoe UI"/>
          <w:b/>
          <w:bCs/>
        </w:rPr>
        <w:t>Pop</w:t>
      </w:r>
      <w:r w:rsidRPr="003F5CD4">
        <w:rPr>
          <w:rFonts w:eastAsia="Calibri" w:cs="Segoe UI"/>
        </w:rPr>
        <w:t xml:space="preserve">ulation) to undertake a </w:t>
      </w:r>
      <w:r w:rsidRPr="003F5CD4">
        <w:rPr>
          <w:rFonts w:eastAsia="Calibri" w:cs="Segoe UI"/>
          <w:bCs/>
        </w:rPr>
        <w:t>systematic review of incidence and prevalence of iGAS, ARF, RHD, PGSN caused by skin conditions</w:t>
      </w:r>
      <w:r w:rsidR="006549B5">
        <w:rPr>
          <w:rFonts w:eastAsia="Calibri" w:cs="Segoe UI"/>
          <w:bCs/>
        </w:rPr>
        <w:t>.</w:t>
      </w:r>
    </w:p>
    <w:p w14:paraId="11C847A4" w14:textId="0A131769" w:rsidR="00B100C0" w:rsidRDefault="00B100C0" w:rsidP="00635247">
      <w:pPr>
        <w:rPr>
          <w:rFonts w:eastAsia="Calibri" w:cs="Segoe UI"/>
          <w:bCs/>
        </w:rPr>
      </w:pPr>
      <w:r>
        <w:rPr>
          <w:i/>
          <w:iCs/>
          <w:noProof/>
          <w:color w:val="0A6AB4"/>
        </w:rPr>
        <mc:AlternateContent>
          <mc:Choice Requires="wps">
            <w:drawing>
              <wp:anchor distT="0" distB="0" distL="114300" distR="114300" simplePos="0" relativeHeight="251679744" behindDoc="0" locked="0" layoutInCell="1" allowOverlap="1" wp14:anchorId="6DEDA612" wp14:editId="3AF7B022">
                <wp:simplePos x="0" y="0"/>
                <wp:positionH relativeFrom="page">
                  <wp:posOffset>1303020</wp:posOffset>
                </wp:positionH>
                <wp:positionV relativeFrom="paragraph">
                  <wp:posOffset>136526</wp:posOffset>
                </wp:positionV>
                <wp:extent cx="4637315" cy="1242060"/>
                <wp:effectExtent l="0" t="0" r="11430" b="1524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7315" cy="1242060"/>
                        </a:xfrm>
                        <a:prstGeom prst="rect">
                          <a:avLst/>
                        </a:prstGeom>
                        <a:noFill/>
                        <a:ln w="3175">
                          <a:solidFill>
                            <a:srgbClr val="0A6A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6FB1F" id="Rectangle 25" o:spid="_x0000_s1026" alt="&quot;&quot;" style="position:absolute;margin-left:102.6pt;margin-top:10.75pt;width:365.15pt;height:9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" filled="f" strokecolor="#0a6ab4" strokeweight=".25pt">
                <w10:wrap anchorx="page"/>
              </v:rect>
            </w:pict>
          </mc:Fallback>
        </mc:AlternateContent>
      </w:r>
    </w:p>
    <w:p w14:paraId="284F9212" w14:textId="11F398F6" w:rsidR="006549B5" w:rsidRDefault="006549B5" w:rsidP="00B100C0">
      <w:pPr>
        <w:pStyle w:val="Bullet"/>
        <w:ind w:left="851" w:right="707"/>
        <w:rPr>
          <w:rFonts w:eastAsia="Calibri"/>
        </w:rPr>
      </w:pPr>
      <w:r w:rsidRPr="006549B5">
        <w:rPr>
          <w:rFonts w:eastAsia="Calibri"/>
          <w:b/>
          <w:bCs/>
        </w:rPr>
        <w:t>Co</w:t>
      </w:r>
      <w:r w:rsidRPr="006549B5">
        <w:rPr>
          <w:rFonts w:eastAsia="Calibri"/>
        </w:rPr>
        <w:t xml:space="preserve">ndition = iGAS or ARF or RHD or PGSN </w:t>
      </w:r>
      <w:r w:rsidRPr="006549B5">
        <w:rPr>
          <w:rFonts w:eastAsia="Calibri"/>
          <w:b/>
          <w:bCs/>
          <w:i/>
          <w:iCs/>
        </w:rPr>
        <w:t>&amp;/or</w:t>
      </w:r>
      <w:r w:rsidRPr="006549B5">
        <w:rPr>
          <w:rFonts w:eastAsia="Calibri"/>
        </w:rPr>
        <w:t xml:space="preserve"> GAS infected eczema or impetigo or cellulitis or scabies</w:t>
      </w:r>
    </w:p>
    <w:p w14:paraId="5C5F2DD0" w14:textId="77777777" w:rsidR="006549B5" w:rsidRPr="006549B5" w:rsidRDefault="006549B5" w:rsidP="00B100C0">
      <w:pPr>
        <w:pStyle w:val="Bullet"/>
        <w:ind w:left="851" w:right="707"/>
        <w:rPr>
          <w:rFonts w:eastAsia="Calibri"/>
        </w:rPr>
      </w:pPr>
      <w:r w:rsidRPr="006549B5">
        <w:rPr>
          <w:rFonts w:eastAsia="Calibri"/>
          <w:b/>
          <w:bCs/>
        </w:rPr>
        <w:t>Co</w:t>
      </w:r>
      <w:r w:rsidRPr="006549B5">
        <w:rPr>
          <w:rFonts w:eastAsia="Calibri"/>
        </w:rPr>
        <w:t>ntext = Environmental/setting and time period</w:t>
      </w:r>
    </w:p>
    <w:p w14:paraId="493FD8F4" w14:textId="4A6D60E0" w:rsidR="006549B5" w:rsidRDefault="006549B5" w:rsidP="00B100C0">
      <w:pPr>
        <w:pStyle w:val="Bullet"/>
        <w:ind w:left="851" w:right="707"/>
        <w:rPr>
          <w:rFonts w:eastAsia="Calibri"/>
        </w:rPr>
      </w:pPr>
      <w:r w:rsidRPr="006549B5">
        <w:rPr>
          <w:rFonts w:eastAsia="Calibri"/>
          <w:b/>
          <w:bCs/>
        </w:rPr>
        <w:t>Pop</w:t>
      </w:r>
      <w:r w:rsidRPr="006549B5">
        <w:rPr>
          <w:rFonts w:eastAsia="Calibri"/>
        </w:rPr>
        <w:t>ulation = Any specified population (country, regional or otherwise with a stated denominator)</w:t>
      </w:r>
    </w:p>
    <w:p w14:paraId="31C7EF92" w14:textId="7403B3FA" w:rsidR="00635247" w:rsidRPr="003F5CD4" w:rsidRDefault="00635247" w:rsidP="00B100C0">
      <w:pPr>
        <w:pStyle w:val="Heading4"/>
        <w:spacing w:before="480"/>
        <w:rPr>
          <w:rFonts w:eastAsia="Calibri"/>
        </w:rPr>
      </w:pPr>
      <w:r w:rsidRPr="003F5CD4">
        <w:rPr>
          <w:rFonts w:eastAsia="Calibri"/>
        </w:rPr>
        <w:t>Inclusion criteria:</w:t>
      </w:r>
    </w:p>
    <w:p w14:paraId="5E3E7F7E" w14:textId="77777777" w:rsidR="00635247" w:rsidRPr="003F5CD4" w:rsidRDefault="00635247" w:rsidP="006549B5">
      <w:pPr>
        <w:pStyle w:val="Bullet"/>
        <w:rPr>
          <w:rFonts w:eastAsia="Calibri"/>
        </w:rPr>
      </w:pPr>
      <w:r w:rsidRPr="003F5CD4">
        <w:rPr>
          <w:rFonts w:eastAsia="Calibri"/>
        </w:rPr>
        <w:t>Data collection within 2013-2024</w:t>
      </w:r>
    </w:p>
    <w:p w14:paraId="1EADDB3E" w14:textId="77777777" w:rsidR="00635247" w:rsidRPr="003F5CD4" w:rsidRDefault="00635247" w:rsidP="006549B5">
      <w:pPr>
        <w:pStyle w:val="Bullet"/>
        <w:rPr>
          <w:rFonts w:eastAsia="Calibri"/>
        </w:rPr>
      </w:pPr>
      <w:r w:rsidRPr="003F5CD4">
        <w:rPr>
          <w:rFonts w:eastAsia="Calibri"/>
        </w:rPr>
        <w:t>Peer reviewed journal or recognised authorities routine reporting</w:t>
      </w:r>
    </w:p>
    <w:p w14:paraId="0EC0A488" w14:textId="77777777" w:rsidR="00635247" w:rsidRPr="003F5CD4" w:rsidRDefault="00635247" w:rsidP="006549B5">
      <w:pPr>
        <w:pStyle w:val="Bullet"/>
        <w:rPr>
          <w:rFonts w:eastAsia="Calibri"/>
        </w:rPr>
      </w:pPr>
      <w:r w:rsidRPr="003F5CD4">
        <w:rPr>
          <w:rFonts w:eastAsia="Calibri"/>
        </w:rPr>
        <w:t>Observational study designs include prospective and retrospective cohort studies, case-control studies, cross-sectional studies.</w:t>
      </w:r>
    </w:p>
    <w:p w14:paraId="0F74A211" w14:textId="77777777" w:rsidR="00635247" w:rsidRPr="003F5CD4" w:rsidRDefault="00635247" w:rsidP="006549B5">
      <w:pPr>
        <w:pStyle w:val="Bullet"/>
        <w:rPr>
          <w:rFonts w:eastAsia="Calibri"/>
        </w:rPr>
      </w:pPr>
      <w:r w:rsidRPr="003F5CD4">
        <w:rPr>
          <w:rFonts w:eastAsia="Calibri"/>
        </w:rPr>
        <w:t>Statistical analysis of prevalence and incidence included</w:t>
      </w:r>
    </w:p>
    <w:p w14:paraId="087A238C" w14:textId="77777777" w:rsidR="00635247" w:rsidRPr="003F5CD4" w:rsidRDefault="00635247" w:rsidP="006549B5">
      <w:pPr>
        <w:pStyle w:val="Bullet"/>
        <w:rPr>
          <w:rFonts w:eastAsia="Calibri"/>
        </w:rPr>
      </w:pPr>
      <w:r w:rsidRPr="003F5CD4">
        <w:rPr>
          <w:rFonts w:eastAsia="Calibri"/>
        </w:rPr>
        <w:t>iGAS, ARF, RHD, PGSN</w:t>
      </w:r>
    </w:p>
    <w:p w14:paraId="50B25C45" w14:textId="77777777" w:rsidR="00635247" w:rsidRPr="003F5CD4" w:rsidRDefault="00635247" w:rsidP="006549B5">
      <w:pPr>
        <w:pStyle w:val="Bullet"/>
        <w:rPr>
          <w:rFonts w:eastAsia="Calibri"/>
        </w:rPr>
      </w:pPr>
      <w:r w:rsidRPr="003F5CD4">
        <w:rPr>
          <w:rFonts w:eastAsia="Calibri"/>
        </w:rPr>
        <w:t>Laboratory tested GAS or strep pyogenes reported as discrete group</w:t>
      </w:r>
    </w:p>
    <w:p w14:paraId="658A958F" w14:textId="77777777" w:rsidR="00635247" w:rsidRPr="003F5CD4" w:rsidRDefault="00635247" w:rsidP="006549B5">
      <w:pPr>
        <w:pStyle w:val="Bullet"/>
        <w:rPr>
          <w:rFonts w:eastAsia="Calibri"/>
        </w:rPr>
      </w:pPr>
      <w:r w:rsidRPr="003F5CD4">
        <w:rPr>
          <w:rFonts w:eastAsia="Calibri"/>
        </w:rPr>
        <w:t>Infected clinically diagnosed eczema, impetigo, cellulitis or scabies</w:t>
      </w:r>
    </w:p>
    <w:p w14:paraId="10988EA1" w14:textId="77777777" w:rsidR="00635247" w:rsidRPr="003F5CD4" w:rsidRDefault="00635247" w:rsidP="006549B5">
      <w:pPr>
        <w:pStyle w:val="Bullet"/>
        <w:rPr>
          <w:rFonts w:eastAsia="Calibri"/>
        </w:rPr>
      </w:pPr>
      <w:r w:rsidRPr="003F5CD4">
        <w:rPr>
          <w:rFonts w:eastAsia="Calibri"/>
        </w:rPr>
        <w:t>Clearly defined population denominator</w:t>
      </w:r>
    </w:p>
    <w:p w14:paraId="47A47DBF" w14:textId="77777777" w:rsidR="00635247" w:rsidRPr="003F5CD4" w:rsidRDefault="00635247" w:rsidP="006549B5">
      <w:pPr>
        <w:pStyle w:val="Bullet"/>
        <w:rPr>
          <w:rFonts w:eastAsia="Calibri"/>
        </w:rPr>
      </w:pPr>
      <w:r w:rsidRPr="003F5CD4">
        <w:rPr>
          <w:rFonts w:eastAsia="Calibri"/>
        </w:rPr>
        <w:t>Demographic aggregation by ethnicity and age as minimum</w:t>
      </w:r>
    </w:p>
    <w:p w14:paraId="0C78D844" w14:textId="77777777" w:rsidR="00635247" w:rsidRPr="003F5CD4" w:rsidRDefault="00635247" w:rsidP="006549B5">
      <w:pPr>
        <w:pStyle w:val="Bullet"/>
        <w:rPr>
          <w:rFonts w:eastAsia="Calibri"/>
        </w:rPr>
      </w:pPr>
      <w:r w:rsidRPr="003F5CD4">
        <w:rPr>
          <w:rFonts w:eastAsia="Calibri"/>
        </w:rPr>
        <w:t xml:space="preserve">Population context/environment clearly reported to understand setting </w:t>
      </w:r>
    </w:p>
    <w:p w14:paraId="0073FAF5" w14:textId="77777777" w:rsidR="00635247" w:rsidRPr="003F5CD4" w:rsidRDefault="00635247" w:rsidP="006549B5">
      <w:pPr>
        <w:pStyle w:val="Heading4"/>
        <w:rPr>
          <w:rFonts w:eastAsia="Calibri"/>
        </w:rPr>
      </w:pPr>
      <w:r w:rsidRPr="003F5CD4">
        <w:rPr>
          <w:rFonts w:eastAsia="Calibri"/>
        </w:rPr>
        <w:t>Exclusion criteria:</w:t>
      </w:r>
    </w:p>
    <w:p w14:paraId="7C6F4BC3" w14:textId="77777777" w:rsidR="00635247" w:rsidRPr="003F5CD4" w:rsidRDefault="00635247" w:rsidP="006549B5">
      <w:pPr>
        <w:pStyle w:val="Bullet"/>
        <w:rPr>
          <w:rFonts w:eastAsia="Calibri"/>
        </w:rPr>
      </w:pPr>
      <w:r w:rsidRPr="003F5CD4">
        <w:rPr>
          <w:rFonts w:eastAsia="Calibri"/>
        </w:rPr>
        <w:t>Opinion, commentary or theoretical</w:t>
      </w:r>
    </w:p>
    <w:p w14:paraId="54BA71F9" w14:textId="77777777" w:rsidR="00635247" w:rsidRPr="003F5CD4" w:rsidRDefault="00635247" w:rsidP="006549B5">
      <w:pPr>
        <w:pStyle w:val="Bullet"/>
        <w:rPr>
          <w:rFonts w:eastAsia="Calibri"/>
        </w:rPr>
      </w:pPr>
      <w:r w:rsidRPr="003F5CD4">
        <w:rPr>
          <w:rFonts w:eastAsia="Calibri"/>
        </w:rPr>
        <w:t>Grey literature</w:t>
      </w:r>
    </w:p>
    <w:p w14:paraId="0FB345B0" w14:textId="77777777" w:rsidR="00635247" w:rsidRPr="003F5CD4" w:rsidRDefault="00635247" w:rsidP="006549B5">
      <w:pPr>
        <w:pStyle w:val="Bullet"/>
        <w:rPr>
          <w:rFonts w:eastAsia="Calibri"/>
        </w:rPr>
      </w:pPr>
      <w:r w:rsidRPr="003F5CD4">
        <w:rPr>
          <w:rFonts w:eastAsia="Calibri"/>
        </w:rPr>
        <w:t>Non-English</w:t>
      </w:r>
    </w:p>
    <w:p w14:paraId="6B851773" w14:textId="77777777" w:rsidR="00635247" w:rsidRPr="003F5CD4" w:rsidRDefault="00635247" w:rsidP="006549B5">
      <w:pPr>
        <w:pStyle w:val="Bullet"/>
        <w:rPr>
          <w:rFonts w:eastAsia="Calibri"/>
        </w:rPr>
      </w:pPr>
      <w:r w:rsidRPr="003F5CD4">
        <w:rPr>
          <w:rFonts w:eastAsia="Calibri"/>
        </w:rPr>
        <w:t>Full text not available</w:t>
      </w:r>
    </w:p>
    <w:p w14:paraId="44C0D717" w14:textId="77777777" w:rsidR="00635247" w:rsidRPr="003F5CD4" w:rsidRDefault="00635247" w:rsidP="006549B5">
      <w:pPr>
        <w:pStyle w:val="Heading3"/>
        <w:rPr>
          <w:rFonts w:eastAsia="Calibri"/>
        </w:rPr>
      </w:pPr>
      <w:r w:rsidRPr="003F5CD4">
        <w:rPr>
          <w:rFonts w:eastAsia="Calibri"/>
        </w:rPr>
        <w:t>Quality Assessment</w:t>
      </w:r>
    </w:p>
    <w:p w14:paraId="35086E8A" w14:textId="77777777" w:rsidR="00635247" w:rsidRPr="003F5CD4" w:rsidRDefault="00635247" w:rsidP="006549B5">
      <w:pPr>
        <w:rPr>
          <w:rFonts w:eastAsia="Calibri"/>
          <w:b/>
          <w:bCs/>
        </w:rPr>
      </w:pPr>
      <w:bookmarkStart w:id="64" w:name="_Hlk158644549"/>
      <w:r w:rsidRPr="003F5CD4">
        <w:rPr>
          <w:rFonts w:eastAsia="Calibri"/>
        </w:rPr>
        <w:t xml:space="preserve">The JBI Critical Appraisal Instrument for Studies Reporting Prevalence Data was used to assess each of the forty studies and peer reviewed by a second team member to confirm inclusion </w:t>
      </w:r>
      <w:r w:rsidRPr="003F5CD4">
        <w:rPr>
          <w:rFonts w:eastAsia="Calibri"/>
        </w:rPr>
        <w:fldChar w:fldCharType="begin"/>
      </w:r>
      <w:r>
        <w:rPr>
          <w:rFonts w:eastAsia="Calibri"/>
        </w:rPr>
        <w:instrText xml:space="preserve"> ADDIN EN.CITE &lt;EndNote&gt;&lt;Cite&gt;&lt;Author&gt;Munn&lt;/Author&gt;&lt;Year&gt;2015&lt;/Year&gt;&lt;RecNum&gt;320&lt;/RecNum&gt;&lt;DisplayText&gt;(Munn et al., 2015)&lt;/DisplayText&gt;&lt;record&gt;&lt;rec-number&gt;320&lt;/rec-number&gt;&lt;foreign-keys&gt;&lt;key app="EN" db-id="xtwwf9wd8zrwe7etp5xpxt2mwzvtz2es5ttr" timestamp="1707250279"&gt;320&lt;/key&gt;&lt;/foreign-keys&gt;&lt;ref-type name="Journal Article"&gt;17&lt;/ref-type&gt;&lt;contributors&gt;&lt;authors&gt;&lt;author&gt;Munn, Zachary&lt;/author&gt;&lt;author&gt;Moola, Sandeep&lt;/author&gt;&lt;author&gt;Lisy, Karolina&lt;/author&gt;&lt;author&gt;Riitano, Dagmara&lt;/author&gt;&lt;author&gt;Tufanaru, Catalin&lt;/author&gt;&lt;/authors&gt;&lt;/contributors&gt;&lt;titles&gt;&lt;title&gt;Methodological guidance for systematic reviews of observational epidemiological studies reporting prevalence and cumulative incidence data&lt;/title&gt;&lt;secondary-title&gt;JBI Evidence Implementation&lt;/secondary-title&gt;&lt;/titles&gt;&lt;periodical&gt;&lt;full-title&gt;JBI Evidence Implementation&lt;/full-title&gt;&lt;/periodical&gt;&lt;pages&gt;147-153&lt;/pages&gt;&lt;volume&gt;13&lt;/volume&gt;&lt;number&gt;3&lt;/number&gt;&lt;keywords&gt;&lt;keyword&gt;epidemiology&lt;/keyword&gt;&lt;keyword&gt;incidence&lt;/keyword&gt;&lt;keyword&gt;observational&lt;/keyword&gt;&lt;keyword&gt;prevalence&lt;/keyword&gt;&lt;keyword&gt;systematic review&lt;/keyword&gt;&lt;/keywords&gt;&lt;dates&gt;&lt;year&gt;2015&lt;/year&gt;&lt;/dates&gt;&lt;isbn&gt;2691-3321&lt;/isbn&gt;&lt;accession-num&gt;01787381-201509000-00006&lt;/accession-num&gt;&lt;urls&gt;&lt;related-urls&gt;&lt;url&gt;https://journals.lww.com/ijebh/fulltext/2015/09000/methodological_guidance_for_systematic_reviews_of.6.aspx&lt;/url&gt;&lt;/related-urls&gt;&lt;/urls&gt;&lt;electronic-resource-num&gt;10.1097/xeb.0000000000000054&lt;/electronic-resource-num&gt;&lt;/record&gt;&lt;/Cite&gt;&lt;/EndNote&gt;</w:instrText>
      </w:r>
      <w:r w:rsidRPr="003F5CD4">
        <w:rPr>
          <w:rFonts w:eastAsia="Calibri"/>
        </w:rPr>
        <w:fldChar w:fldCharType="separate"/>
      </w:r>
      <w:r>
        <w:rPr>
          <w:rFonts w:eastAsia="Calibri"/>
          <w:noProof/>
        </w:rPr>
        <w:t>(Munn et al., 2015)</w:t>
      </w:r>
      <w:r w:rsidRPr="003F5CD4">
        <w:rPr>
          <w:rFonts w:eastAsia="Calibri"/>
        </w:rPr>
        <w:fldChar w:fldCharType="end"/>
      </w:r>
      <w:r w:rsidRPr="003F5CD4">
        <w:rPr>
          <w:rFonts w:eastAsia="Calibri"/>
        </w:rPr>
        <w:t>.</w:t>
      </w:r>
      <w:r>
        <w:rPr>
          <w:rFonts w:eastAsia="Calibri"/>
        </w:rPr>
        <w:t xml:space="preserve"> </w:t>
      </w:r>
    </w:p>
    <w:bookmarkEnd w:id="64"/>
    <w:p w14:paraId="1F856E2A" w14:textId="77777777" w:rsidR="00635247" w:rsidRPr="003F5CD4" w:rsidRDefault="00635247" w:rsidP="006549B5">
      <w:pPr>
        <w:pStyle w:val="Heading4"/>
        <w:rPr>
          <w:rFonts w:eastAsia="Calibri"/>
        </w:rPr>
      </w:pPr>
      <w:r w:rsidRPr="003F5CD4">
        <w:rPr>
          <w:rFonts w:eastAsia="Calibri"/>
        </w:rPr>
        <w:lastRenderedPageBreak/>
        <w:t>JBI Critical Appraisal Checklist</w:t>
      </w:r>
    </w:p>
    <w:tbl>
      <w:tblPr>
        <w:tblStyle w:val="TableGrid11"/>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387"/>
        <w:gridCol w:w="637"/>
        <w:gridCol w:w="639"/>
        <w:gridCol w:w="992"/>
        <w:gridCol w:w="707"/>
      </w:tblGrid>
      <w:tr w:rsidR="00537BAE" w:rsidRPr="006549B5" w14:paraId="227944F9" w14:textId="77777777" w:rsidTr="00B100C0">
        <w:tc>
          <w:tcPr>
            <w:tcW w:w="5387" w:type="dxa"/>
            <w:tcBorders>
              <w:top w:val="nil"/>
              <w:bottom w:val="nil"/>
              <w:right w:val="single" w:sz="4" w:space="0" w:color="A6A6A6" w:themeColor="background1" w:themeShade="A6"/>
            </w:tcBorders>
            <w:shd w:val="clear" w:color="auto" w:fill="D9D9D9" w:themeFill="background1" w:themeFillShade="D9"/>
          </w:tcPr>
          <w:p w14:paraId="5CE0066A" w14:textId="77777777" w:rsidR="00635247" w:rsidRPr="006549B5" w:rsidRDefault="00635247" w:rsidP="006549B5">
            <w:pPr>
              <w:pStyle w:val="TableText"/>
              <w:rPr>
                <w:b/>
                <w:bCs/>
              </w:rPr>
            </w:pPr>
            <w:bookmarkStart w:id="65" w:name="_Hlk158190355"/>
          </w:p>
        </w:tc>
        <w:tc>
          <w:tcPr>
            <w:tcW w:w="637"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9630373" w14:textId="77777777" w:rsidR="00635247" w:rsidRPr="006549B5" w:rsidRDefault="00635247" w:rsidP="006549B5">
            <w:pPr>
              <w:pStyle w:val="TableText"/>
              <w:rPr>
                <w:b/>
                <w:bCs/>
              </w:rPr>
            </w:pPr>
            <w:r w:rsidRPr="006549B5">
              <w:rPr>
                <w:b/>
                <w:bCs/>
              </w:rPr>
              <w:t>Yes</w:t>
            </w:r>
          </w:p>
        </w:tc>
        <w:tc>
          <w:tcPr>
            <w:tcW w:w="63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06881EAF" w14:textId="77777777" w:rsidR="00635247" w:rsidRPr="006549B5" w:rsidRDefault="00635247" w:rsidP="006549B5">
            <w:pPr>
              <w:pStyle w:val="TableText"/>
              <w:rPr>
                <w:b/>
                <w:bCs/>
              </w:rPr>
            </w:pPr>
            <w:r w:rsidRPr="006549B5">
              <w:rPr>
                <w:b/>
                <w:bCs/>
              </w:rPr>
              <w:t>No</w:t>
            </w:r>
          </w:p>
        </w:tc>
        <w:tc>
          <w:tcPr>
            <w:tcW w:w="992"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2F0DD320" w14:textId="77777777" w:rsidR="00635247" w:rsidRPr="006549B5" w:rsidRDefault="00635247" w:rsidP="006549B5">
            <w:pPr>
              <w:pStyle w:val="TableText"/>
              <w:rPr>
                <w:b/>
                <w:bCs/>
              </w:rPr>
            </w:pPr>
            <w:r w:rsidRPr="006549B5">
              <w:rPr>
                <w:b/>
                <w:bCs/>
              </w:rPr>
              <w:t>Unclear</w:t>
            </w:r>
          </w:p>
        </w:tc>
        <w:tc>
          <w:tcPr>
            <w:tcW w:w="707" w:type="dxa"/>
            <w:tcBorders>
              <w:top w:val="nil"/>
              <w:left w:val="single" w:sz="4" w:space="0" w:color="A6A6A6" w:themeColor="background1" w:themeShade="A6"/>
              <w:bottom w:val="nil"/>
            </w:tcBorders>
            <w:shd w:val="clear" w:color="auto" w:fill="D9D9D9" w:themeFill="background1" w:themeFillShade="D9"/>
          </w:tcPr>
          <w:p w14:paraId="40694B44" w14:textId="77777777" w:rsidR="00635247" w:rsidRPr="006549B5" w:rsidRDefault="00635247" w:rsidP="006549B5">
            <w:pPr>
              <w:pStyle w:val="TableText"/>
              <w:rPr>
                <w:b/>
                <w:bCs/>
              </w:rPr>
            </w:pPr>
            <w:r w:rsidRPr="006549B5">
              <w:rPr>
                <w:b/>
                <w:bCs/>
              </w:rPr>
              <w:t>N/A</w:t>
            </w:r>
          </w:p>
        </w:tc>
      </w:tr>
      <w:tr w:rsidR="00635247" w:rsidRPr="003F5CD4" w14:paraId="3AB15D79" w14:textId="77777777" w:rsidTr="00B100C0">
        <w:tc>
          <w:tcPr>
            <w:tcW w:w="5387" w:type="dxa"/>
            <w:tcBorders>
              <w:top w:val="nil"/>
              <w:right w:val="single" w:sz="4" w:space="0" w:color="A6A6A6" w:themeColor="background1" w:themeShade="A6"/>
            </w:tcBorders>
          </w:tcPr>
          <w:p w14:paraId="2157D30F" w14:textId="77777777" w:rsidR="00635247" w:rsidRPr="003F5CD4" w:rsidRDefault="00635247" w:rsidP="006549B5">
            <w:pPr>
              <w:pStyle w:val="TableText"/>
            </w:pPr>
            <w:r w:rsidRPr="003F5CD4">
              <w:t>Was the sample frame appropriate to address the target population?</w:t>
            </w:r>
          </w:p>
        </w:tc>
        <w:tc>
          <w:tcPr>
            <w:tcW w:w="637" w:type="dxa"/>
            <w:tcBorders>
              <w:top w:val="nil"/>
              <w:left w:val="single" w:sz="4" w:space="0" w:color="A6A6A6" w:themeColor="background1" w:themeShade="A6"/>
              <w:right w:val="single" w:sz="4" w:space="0" w:color="A6A6A6" w:themeColor="background1" w:themeShade="A6"/>
            </w:tcBorders>
          </w:tcPr>
          <w:p w14:paraId="4148AEAE" w14:textId="77777777" w:rsidR="00635247" w:rsidRPr="003F5CD4" w:rsidRDefault="00635247" w:rsidP="006549B5">
            <w:pPr>
              <w:pStyle w:val="TableText"/>
            </w:pPr>
          </w:p>
        </w:tc>
        <w:tc>
          <w:tcPr>
            <w:tcW w:w="639" w:type="dxa"/>
            <w:tcBorders>
              <w:top w:val="nil"/>
              <w:left w:val="single" w:sz="4" w:space="0" w:color="A6A6A6" w:themeColor="background1" w:themeShade="A6"/>
              <w:right w:val="single" w:sz="4" w:space="0" w:color="A6A6A6" w:themeColor="background1" w:themeShade="A6"/>
            </w:tcBorders>
          </w:tcPr>
          <w:p w14:paraId="1C6226F3" w14:textId="77777777" w:rsidR="00635247" w:rsidRPr="003F5CD4" w:rsidRDefault="00635247" w:rsidP="006549B5">
            <w:pPr>
              <w:pStyle w:val="TableText"/>
            </w:pPr>
          </w:p>
        </w:tc>
        <w:tc>
          <w:tcPr>
            <w:tcW w:w="992" w:type="dxa"/>
            <w:tcBorders>
              <w:top w:val="nil"/>
              <w:left w:val="single" w:sz="4" w:space="0" w:color="A6A6A6" w:themeColor="background1" w:themeShade="A6"/>
              <w:right w:val="single" w:sz="4" w:space="0" w:color="A6A6A6" w:themeColor="background1" w:themeShade="A6"/>
            </w:tcBorders>
          </w:tcPr>
          <w:p w14:paraId="7C7CF4AB" w14:textId="77777777" w:rsidR="00635247" w:rsidRPr="003F5CD4" w:rsidRDefault="00635247" w:rsidP="006549B5">
            <w:pPr>
              <w:pStyle w:val="TableText"/>
            </w:pPr>
          </w:p>
        </w:tc>
        <w:tc>
          <w:tcPr>
            <w:tcW w:w="707" w:type="dxa"/>
            <w:tcBorders>
              <w:top w:val="nil"/>
              <w:left w:val="single" w:sz="4" w:space="0" w:color="A6A6A6" w:themeColor="background1" w:themeShade="A6"/>
            </w:tcBorders>
          </w:tcPr>
          <w:p w14:paraId="60C32D65" w14:textId="77777777" w:rsidR="00635247" w:rsidRPr="003F5CD4" w:rsidRDefault="00635247" w:rsidP="006549B5">
            <w:pPr>
              <w:pStyle w:val="TableText"/>
            </w:pPr>
          </w:p>
        </w:tc>
      </w:tr>
      <w:tr w:rsidR="00635247" w:rsidRPr="003F5CD4" w14:paraId="1F6F46AF" w14:textId="77777777" w:rsidTr="00B100C0">
        <w:tc>
          <w:tcPr>
            <w:tcW w:w="5387" w:type="dxa"/>
            <w:tcBorders>
              <w:right w:val="single" w:sz="4" w:space="0" w:color="A6A6A6" w:themeColor="background1" w:themeShade="A6"/>
            </w:tcBorders>
          </w:tcPr>
          <w:p w14:paraId="415BC65F" w14:textId="77777777" w:rsidR="00635247" w:rsidRPr="003F5CD4" w:rsidRDefault="00635247" w:rsidP="006549B5">
            <w:pPr>
              <w:pStyle w:val="TableText"/>
            </w:pPr>
            <w:r w:rsidRPr="003F5CD4">
              <w:t>Were study participants sampled in an appropriate way?</w:t>
            </w:r>
          </w:p>
        </w:tc>
        <w:tc>
          <w:tcPr>
            <w:tcW w:w="637" w:type="dxa"/>
            <w:tcBorders>
              <w:left w:val="single" w:sz="4" w:space="0" w:color="A6A6A6" w:themeColor="background1" w:themeShade="A6"/>
              <w:right w:val="single" w:sz="4" w:space="0" w:color="A6A6A6" w:themeColor="background1" w:themeShade="A6"/>
            </w:tcBorders>
          </w:tcPr>
          <w:p w14:paraId="78D5F510"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43275CC0"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581E07FE" w14:textId="77777777" w:rsidR="00635247" w:rsidRPr="003F5CD4" w:rsidRDefault="00635247" w:rsidP="006549B5">
            <w:pPr>
              <w:pStyle w:val="TableText"/>
            </w:pPr>
          </w:p>
        </w:tc>
        <w:tc>
          <w:tcPr>
            <w:tcW w:w="707" w:type="dxa"/>
            <w:tcBorders>
              <w:left w:val="single" w:sz="4" w:space="0" w:color="A6A6A6" w:themeColor="background1" w:themeShade="A6"/>
            </w:tcBorders>
          </w:tcPr>
          <w:p w14:paraId="132577BD" w14:textId="77777777" w:rsidR="00635247" w:rsidRPr="003F5CD4" w:rsidRDefault="00635247" w:rsidP="006549B5">
            <w:pPr>
              <w:pStyle w:val="TableText"/>
            </w:pPr>
          </w:p>
        </w:tc>
      </w:tr>
      <w:tr w:rsidR="00635247" w:rsidRPr="003F5CD4" w14:paraId="71CB6017" w14:textId="77777777" w:rsidTr="00B100C0">
        <w:tc>
          <w:tcPr>
            <w:tcW w:w="5387" w:type="dxa"/>
            <w:tcBorders>
              <w:right w:val="single" w:sz="4" w:space="0" w:color="A6A6A6" w:themeColor="background1" w:themeShade="A6"/>
            </w:tcBorders>
          </w:tcPr>
          <w:p w14:paraId="0AF763D2" w14:textId="77777777" w:rsidR="00635247" w:rsidRPr="003F5CD4" w:rsidRDefault="00635247" w:rsidP="006549B5">
            <w:pPr>
              <w:pStyle w:val="TableText"/>
            </w:pPr>
            <w:r w:rsidRPr="003F5CD4">
              <w:t>Was the sample size adequate?</w:t>
            </w:r>
          </w:p>
        </w:tc>
        <w:tc>
          <w:tcPr>
            <w:tcW w:w="637" w:type="dxa"/>
            <w:tcBorders>
              <w:left w:val="single" w:sz="4" w:space="0" w:color="A6A6A6" w:themeColor="background1" w:themeShade="A6"/>
              <w:right w:val="single" w:sz="4" w:space="0" w:color="A6A6A6" w:themeColor="background1" w:themeShade="A6"/>
            </w:tcBorders>
          </w:tcPr>
          <w:p w14:paraId="4FBD2443"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2625084A"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75BBD293" w14:textId="77777777" w:rsidR="00635247" w:rsidRPr="003F5CD4" w:rsidRDefault="00635247" w:rsidP="006549B5">
            <w:pPr>
              <w:pStyle w:val="TableText"/>
            </w:pPr>
          </w:p>
        </w:tc>
        <w:tc>
          <w:tcPr>
            <w:tcW w:w="707" w:type="dxa"/>
            <w:tcBorders>
              <w:left w:val="single" w:sz="4" w:space="0" w:color="A6A6A6" w:themeColor="background1" w:themeShade="A6"/>
            </w:tcBorders>
          </w:tcPr>
          <w:p w14:paraId="418A4D7C" w14:textId="77777777" w:rsidR="00635247" w:rsidRPr="003F5CD4" w:rsidRDefault="00635247" w:rsidP="006549B5">
            <w:pPr>
              <w:pStyle w:val="TableText"/>
            </w:pPr>
          </w:p>
        </w:tc>
      </w:tr>
      <w:tr w:rsidR="00635247" w:rsidRPr="003F5CD4" w14:paraId="53680FDE" w14:textId="77777777" w:rsidTr="00B100C0">
        <w:tc>
          <w:tcPr>
            <w:tcW w:w="5387" w:type="dxa"/>
            <w:tcBorders>
              <w:right w:val="single" w:sz="4" w:space="0" w:color="A6A6A6" w:themeColor="background1" w:themeShade="A6"/>
            </w:tcBorders>
          </w:tcPr>
          <w:p w14:paraId="22324E97" w14:textId="77777777" w:rsidR="00635247" w:rsidRPr="003F5CD4" w:rsidRDefault="00635247" w:rsidP="006549B5">
            <w:pPr>
              <w:pStyle w:val="TableText"/>
            </w:pPr>
            <w:r w:rsidRPr="003F5CD4">
              <w:t>Were the study subjects and the setting described in detail?</w:t>
            </w:r>
          </w:p>
        </w:tc>
        <w:tc>
          <w:tcPr>
            <w:tcW w:w="637" w:type="dxa"/>
            <w:tcBorders>
              <w:left w:val="single" w:sz="4" w:space="0" w:color="A6A6A6" w:themeColor="background1" w:themeShade="A6"/>
              <w:right w:val="single" w:sz="4" w:space="0" w:color="A6A6A6" w:themeColor="background1" w:themeShade="A6"/>
            </w:tcBorders>
          </w:tcPr>
          <w:p w14:paraId="7EFDB09F"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656DC5AF"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3F45C994" w14:textId="77777777" w:rsidR="00635247" w:rsidRPr="003F5CD4" w:rsidRDefault="00635247" w:rsidP="006549B5">
            <w:pPr>
              <w:pStyle w:val="TableText"/>
            </w:pPr>
          </w:p>
        </w:tc>
        <w:tc>
          <w:tcPr>
            <w:tcW w:w="707" w:type="dxa"/>
            <w:tcBorders>
              <w:left w:val="single" w:sz="4" w:space="0" w:color="A6A6A6" w:themeColor="background1" w:themeShade="A6"/>
            </w:tcBorders>
          </w:tcPr>
          <w:p w14:paraId="73530808" w14:textId="77777777" w:rsidR="00635247" w:rsidRPr="003F5CD4" w:rsidRDefault="00635247" w:rsidP="006549B5">
            <w:pPr>
              <w:pStyle w:val="TableText"/>
            </w:pPr>
          </w:p>
        </w:tc>
      </w:tr>
      <w:tr w:rsidR="00635247" w:rsidRPr="003F5CD4" w14:paraId="384A4C2C" w14:textId="77777777" w:rsidTr="00B100C0">
        <w:tc>
          <w:tcPr>
            <w:tcW w:w="5387" w:type="dxa"/>
            <w:tcBorders>
              <w:right w:val="single" w:sz="4" w:space="0" w:color="A6A6A6" w:themeColor="background1" w:themeShade="A6"/>
            </w:tcBorders>
          </w:tcPr>
          <w:p w14:paraId="573A5621" w14:textId="430C668A" w:rsidR="00635247" w:rsidRPr="003F5CD4" w:rsidRDefault="00635247" w:rsidP="00B100C0">
            <w:pPr>
              <w:pStyle w:val="TableText"/>
            </w:pPr>
            <w:r w:rsidRPr="003F5CD4">
              <w:t>Was the data analysis conducted with sufficient coverage of the identified</w:t>
            </w:r>
            <w:r w:rsidR="00B100C0">
              <w:t xml:space="preserve"> </w:t>
            </w:r>
            <w:r w:rsidRPr="003F5CD4">
              <w:t>sample?</w:t>
            </w:r>
          </w:p>
        </w:tc>
        <w:tc>
          <w:tcPr>
            <w:tcW w:w="637" w:type="dxa"/>
            <w:tcBorders>
              <w:left w:val="single" w:sz="4" w:space="0" w:color="A6A6A6" w:themeColor="background1" w:themeShade="A6"/>
              <w:right w:val="single" w:sz="4" w:space="0" w:color="A6A6A6" w:themeColor="background1" w:themeShade="A6"/>
            </w:tcBorders>
          </w:tcPr>
          <w:p w14:paraId="74070E9F"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4DC8D369"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2C63417B" w14:textId="77777777" w:rsidR="00635247" w:rsidRPr="003F5CD4" w:rsidRDefault="00635247" w:rsidP="006549B5">
            <w:pPr>
              <w:pStyle w:val="TableText"/>
            </w:pPr>
          </w:p>
        </w:tc>
        <w:tc>
          <w:tcPr>
            <w:tcW w:w="707" w:type="dxa"/>
            <w:tcBorders>
              <w:left w:val="single" w:sz="4" w:space="0" w:color="A6A6A6" w:themeColor="background1" w:themeShade="A6"/>
            </w:tcBorders>
          </w:tcPr>
          <w:p w14:paraId="76D3D975" w14:textId="77777777" w:rsidR="00635247" w:rsidRPr="003F5CD4" w:rsidRDefault="00635247" w:rsidP="006549B5">
            <w:pPr>
              <w:pStyle w:val="TableText"/>
            </w:pPr>
          </w:p>
        </w:tc>
      </w:tr>
      <w:tr w:rsidR="00635247" w:rsidRPr="003F5CD4" w14:paraId="49B0DDC2" w14:textId="77777777" w:rsidTr="00B100C0">
        <w:tc>
          <w:tcPr>
            <w:tcW w:w="5387" w:type="dxa"/>
            <w:tcBorders>
              <w:right w:val="single" w:sz="4" w:space="0" w:color="A6A6A6" w:themeColor="background1" w:themeShade="A6"/>
            </w:tcBorders>
          </w:tcPr>
          <w:p w14:paraId="155918C4" w14:textId="77777777" w:rsidR="00635247" w:rsidRPr="003F5CD4" w:rsidRDefault="00635247" w:rsidP="006549B5">
            <w:pPr>
              <w:pStyle w:val="TableText"/>
            </w:pPr>
            <w:r w:rsidRPr="003F5CD4">
              <w:t>Were valid methods used for the identification of the condition?</w:t>
            </w:r>
          </w:p>
        </w:tc>
        <w:tc>
          <w:tcPr>
            <w:tcW w:w="637" w:type="dxa"/>
            <w:tcBorders>
              <w:left w:val="single" w:sz="4" w:space="0" w:color="A6A6A6" w:themeColor="background1" w:themeShade="A6"/>
              <w:right w:val="single" w:sz="4" w:space="0" w:color="A6A6A6" w:themeColor="background1" w:themeShade="A6"/>
            </w:tcBorders>
          </w:tcPr>
          <w:p w14:paraId="1617D672"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2B8A9295"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7E261652" w14:textId="77777777" w:rsidR="00635247" w:rsidRPr="003F5CD4" w:rsidRDefault="00635247" w:rsidP="006549B5">
            <w:pPr>
              <w:pStyle w:val="TableText"/>
            </w:pPr>
          </w:p>
        </w:tc>
        <w:tc>
          <w:tcPr>
            <w:tcW w:w="707" w:type="dxa"/>
            <w:tcBorders>
              <w:left w:val="single" w:sz="4" w:space="0" w:color="A6A6A6" w:themeColor="background1" w:themeShade="A6"/>
            </w:tcBorders>
          </w:tcPr>
          <w:p w14:paraId="163350D6" w14:textId="77777777" w:rsidR="00635247" w:rsidRPr="003F5CD4" w:rsidRDefault="00635247" w:rsidP="006549B5">
            <w:pPr>
              <w:pStyle w:val="TableText"/>
            </w:pPr>
          </w:p>
        </w:tc>
      </w:tr>
      <w:tr w:rsidR="00635247" w:rsidRPr="003F5CD4" w14:paraId="40AAEC53" w14:textId="77777777" w:rsidTr="00B100C0">
        <w:tc>
          <w:tcPr>
            <w:tcW w:w="5387" w:type="dxa"/>
            <w:tcBorders>
              <w:right w:val="single" w:sz="4" w:space="0" w:color="A6A6A6" w:themeColor="background1" w:themeShade="A6"/>
            </w:tcBorders>
          </w:tcPr>
          <w:p w14:paraId="21384846" w14:textId="77777777" w:rsidR="00635247" w:rsidRPr="003F5CD4" w:rsidRDefault="00635247" w:rsidP="006549B5">
            <w:pPr>
              <w:pStyle w:val="TableText"/>
            </w:pPr>
            <w:r w:rsidRPr="003F5CD4">
              <w:t>Was the condition measured in a standard, reliable way for all participants?</w:t>
            </w:r>
          </w:p>
        </w:tc>
        <w:tc>
          <w:tcPr>
            <w:tcW w:w="637" w:type="dxa"/>
            <w:tcBorders>
              <w:left w:val="single" w:sz="4" w:space="0" w:color="A6A6A6" w:themeColor="background1" w:themeShade="A6"/>
              <w:right w:val="single" w:sz="4" w:space="0" w:color="A6A6A6" w:themeColor="background1" w:themeShade="A6"/>
            </w:tcBorders>
          </w:tcPr>
          <w:p w14:paraId="07397562"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4258DCCF"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661BD17B" w14:textId="77777777" w:rsidR="00635247" w:rsidRPr="003F5CD4" w:rsidRDefault="00635247" w:rsidP="006549B5">
            <w:pPr>
              <w:pStyle w:val="TableText"/>
            </w:pPr>
          </w:p>
        </w:tc>
        <w:tc>
          <w:tcPr>
            <w:tcW w:w="707" w:type="dxa"/>
            <w:tcBorders>
              <w:left w:val="single" w:sz="4" w:space="0" w:color="A6A6A6" w:themeColor="background1" w:themeShade="A6"/>
            </w:tcBorders>
          </w:tcPr>
          <w:p w14:paraId="5440452F" w14:textId="77777777" w:rsidR="00635247" w:rsidRPr="003F5CD4" w:rsidRDefault="00635247" w:rsidP="006549B5">
            <w:pPr>
              <w:pStyle w:val="TableText"/>
            </w:pPr>
          </w:p>
        </w:tc>
      </w:tr>
      <w:tr w:rsidR="00635247" w:rsidRPr="003F5CD4" w14:paraId="17D16888" w14:textId="77777777" w:rsidTr="00B100C0">
        <w:tc>
          <w:tcPr>
            <w:tcW w:w="5387" w:type="dxa"/>
            <w:tcBorders>
              <w:right w:val="single" w:sz="4" w:space="0" w:color="A6A6A6" w:themeColor="background1" w:themeShade="A6"/>
            </w:tcBorders>
          </w:tcPr>
          <w:p w14:paraId="7838F43B" w14:textId="77777777" w:rsidR="00635247" w:rsidRPr="003F5CD4" w:rsidRDefault="00635247" w:rsidP="006549B5">
            <w:pPr>
              <w:pStyle w:val="TableText"/>
            </w:pPr>
            <w:r w:rsidRPr="003F5CD4">
              <w:t>Was there appropriate statistical analysis?</w:t>
            </w:r>
          </w:p>
        </w:tc>
        <w:tc>
          <w:tcPr>
            <w:tcW w:w="637" w:type="dxa"/>
            <w:tcBorders>
              <w:left w:val="single" w:sz="4" w:space="0" w:color="A6A6A6" w:themeColor="background1" w:themeShade="A6"/>
              <w:right w:val="single" w:sz="4" w:space="0" w:color="A6A6A6" w:themeColor="background1" w:themeShade="A6"/>
            </w:tcBorders>
          </w:tcPr>
          <w:p w14:paraId="3BFE7199"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2B58BF4B"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06AF6961" w14:textId="77777777" w:rsidR="00635247" w:rsidRPr="003F5CD4" w:rsidRDefault="00635247" w:rsidP="006549B5">
            <w:pPr>
              <w:pStyle w:val="TableText"/>
            </w:pPr>
          </w:p>
        </w:tc>
        <w:tc>
          <w:tcPr>
            <w:tcW w:w="707" w:type="dxa"/>
            <w:tcBorders>
              <w:left w:val="single" w:sz="4" w:space="0" w:color="A6A6A6" w:themeColor="background1" w:themeShade="A6"/>
            </w:tcBorders>
          </w:tcPr>
          <w:p w14:paraId="126A6C82" w14:textId="77777777" w:rsidR="00635247" w:rsidRPr="003F5CD4" w:rsidRDefault="00635247" w:rsidP="006549B5">
            <w:pPr>
              <w:pStyle w:val="TableText"/>
            </w:pPr>
          </w:p>
        </w:tc>
      </w:tr>
      <w:tr w:rsidR="00635247" w:rsidRPr="003F5CD4" w14:paraId="77D1B72E" w14:textId="77777777" w:rsidTr="00B100C0">
        <w:tc>
          <w:tcPr>
            <w:tcW w:w="5387" w:type="dxa"/>
            <w:tcBorders>
              <w:right w:val="single" w:sz="4" w:space="0" w:color="A6A6A6" w:themeColor="background1" w:themeShade="A6"/>
            </w:tcBorders>
          </w:tcPr>
          <w:p w14:paraId="475A395F" w14:textId="586B4C7F" w:rsidR="00635247" w:rsidRPr="003F5CD4" w:rsidRDefault="00635247" w:rsidP="00B100C0">
            <w:pPr>
              <w:pStyle w:val="TableText"/>
            </w:pPr>
            <w:r w:rsidRPr="003F5CD4">
              <w:t>Was the response rate adequate, and if not, was the low response rate</w:t>
            </w:r>
            <w:r w:rsidR="00B100C0">
              <w:t xml:space="preserve"> </w:t>
            </w:r>
            <w:r w:rsidRPr="003F5CD4">
              <w:t>managed appropriately?</w:t>
            </w:r>
          </w:p>
        </w:tc>
        <w:tc>
          <w:tcPr>
            <w:tcW w:w="637" w:type="dxa"/>
            <w:tcBorders>
              <w:left w:val="single" w:sz="4" w:space="0" w:color="A6A6A6" w:themeColor="background1" w:themeShade="A6"/>
              <w:right w:val="single" w:sz="4" w:space="0" w:color="A6A6A6" w:themeColor="background1" w:themeShade="A6"/>
            </w:tcBorders>
          </w:tcPr>
          <w:p w14:paraId="6B57DB3C" w14:textId="77777777" w:rsidR="00635247" w:rsidRPr="003F5CD4" w:rsidRDefault="00635247" w:rsidP="006549B5">
            <w:pPr>
              <w:pStyle w:val="TableText"/>
            </w:pPr>
          </w:p>
        </w:tc>
        <w:tc>
          <w:tcPr>
            <w:tcW w:w="639" w:type="dxa"/>
            <w:tcBorders>
              <w:left w:val="single" w:sz="4" w:space="0" w:color="A6A6A6" w:themeColor="background1" w:themeShade="A6"/>
              <w:right w:val="single" w:sz="4" w:space="0" w:color="A6A6A6" w:themeColor="background1" w:themeShade="A6"/>
            </w:tcBorders>
          </w:tcPr>
          <w:p w14:paraId="248271F4" w14:textId="77777777" w:rsidR="00635247" w:rsidRPr="003F5CD4" w:rsidRDefault="00635247" w:rsidP="006549B5">
            <w:pPr>
              <w:pStyle w:val="TableText"/>
            </w:pPr>
          </w:p>
        </w:tc>
        <w:tc>
          <w:tcPr>
            <w:tcW w:w="992" w:type="dxa"/>
            <w:tcBorders>
              <w:left w:val="single" w:sz="4" w:space="0" w:color="A6A6A6" w:themeColor="background1" w:themeShade="A6"/>
              <w:right w:val="single" w:sz="4" w:space="0" w:color="A6A6A6" w:themeColor="background1" w:themeShade="A6"/>
            </w:tcBorders>
          </w:tcPr>
          <w:p w14:paraId="3B5A5982" w14:textId="77777777" w:rsidR="00635247" w:rsidRPr="003F5CD4" w:rsidRDefault="00635247" w:rsidP="006549B5">
            <w:pPr>
              <w:pStyle w:val="TableText"/>
            </w:pPr>
          </w:p>
        </w:tc>
        <w:tc>
          <w:tcPr>
            <w:tcW w:w="707" w:type="dxa"/>
            <w:tcBorders>
              <w:left w:val="single" w:sz="4" w:space="0" w:color="A6A6A6" w:themeColor="background1" w:themeShade="A6"/>
            </w:tcBorders>
          </w:tcPr>
          <w:p w14:paraId="1428AF17" w14:textId="77777777" w:rsidR="00635247" w:rsidRPr="003F5CD4" w:rsidRDefault="00635247" w:rsidP="006549B5">
            <w:pPr>
              <w:pStyle w:val="TableText"/>
            </w:pPr>
          </w:p>
        </w:tc>
      </w:tr>
    </w:tbl>
    <w:bookmarkEnd w:id="65"/>
    <w:p w14:paraId="54D1D384" w14:textId="77777777" w:rsidR="00635247" w:rsidRPr="007B02D4" w:rsidRDefault="00635247" w:rsidP="007B02D4">
      <w:pPr>
        <w:pStyle w:val="Heading3"/>
        <w:rPr>
          <w:rFonts w:eastAsia="Calibri"/>
        </w:rPr>
      </w:pPr>
      <w:r w:rsidRPr="007B02D4">
        <w:rPr>
          <w:rFonts w:eastAsia="Calibri"/>
        </w:rPr>
        <w:t>Search Strategy</w:t>
      </w:r>
    </w:p>
    <w:p w14:paraId="5AAFB7FD" w14:textId="77777777" w:rsidR="007B02D4" w:rsidRDefault="00635247" w:rsidP="007B02D4">
      <w:pPr>
        <w:rPr>
          <w:rFonts w:eastAsia="Arial Unicode MS" w:cs="Segoe UI"/>
          <w:b/>
          <w:lang w:val="en-US"/>
        </w:rPr>
      </w:pPr>
      <w:r w:rsidRPr="003F5CD4">
        <w:rPr>
          <w:rFonts w:eastAsia="Arial Unicode MS" w:cs="Segoe UI"/>
          <w:b/>
          <w:lang w:val="en-US"/>
        </w:rPr>
        <w:t xml:space="preserve">Database: Ovid MEDLINE(R) and Epub Ahead of Print, In-Process, In-Data-Review &amp; Other Non-Indexed Citations, Daily and Versions &lt;1946 to January 26, 2024&gt;, adapted for Scopus and Embase </w:t>
      </w:r>
    </w:p>
    <w:p w14:paraId="6AEFAD93" w14:textId="77777777" w:rsidR="007B02D4" w:rsidRPr="00F15612" w:rsidRDefault="007B02D4" w:rsidP="007B02D4">
      <w:pPr>
        <w:pStyle w:val="Heading4"/>
      </w:pPr>
      <w:r w:rsidRPr="00F15612">
        <w:t xml:space="preserve">Search Strategy: </w:t>
      </w:r>
    </w:p>
    <w:p w14:paraId="3F37657A" w14:textId="4F6425E7" w:rsidR="00635247" w:rsidRPr="003F5CD4" w:rsidRDefault="00635247" w:rsidP="00635247">
      <w:pPr>
        <w:rPr>
          <w:rFonts w:eastAsia="Arial Unicode MS" w:cs="Segoe UI"/>
          <w:lang w:val="en-US"/>
        </w:rPr>
      </w:pPr>
      <w:r w:rsidRPr="003F5CD4">
        <w:rPr>
          <w:rFonts w:eastAsia="Arial Unicode MS" w:cs="Segoe UI"/>
          <w:b/>
          <w:lang w:val="en-US"/>
        </w:rPr>
        <w:t>1</w:t>
      </w:r>
      <w:r>
        <w:rPr>
          <w:rFonts w:eastAsia="Arial Unicode MS" w:cs="Segoe UI"/>
          <w:lang w:val="en-US"/>
        </w:rPr>
        <w:t xml:space="preserve"> </w:t>
      </w:r>
      <w:r w:rsidRPr="003F5CD4">
        <w:rPr>
          <w:rFonts w:eastAsia="Arial Unicode MS" w:cs="Segoe UI"/>
          <w:lang w:val="en-US"/>
        </w:rPr>
        <w:t xml:space="preserve">impetigo.mp. or Impetigo/ </w:t>
      </w:r>
      <w:r w:rsidRPr="003F5CD4">
        <w:rPr>
          <w:rFonts w:eastAsia="Arial Unicode MS" w:cs="Segoe UI"/>
          <w:lang w:val="en-US"/>
        </w:rPr>
        <w:br/>
      </w:r>
      <w:r w:rsidRPr="003F5CD4">
        <w:rPr>
          <w:rFonts w:eastAsia="Arial Unicode MS" w:cs="Segoe UI"/>
          <w:b/>
          <w:lang w:val="en-US"/>
        </w:rPr>
        <w:t>2</w:t>
      </w:r>
      <w:r>
        <w:rPr>
          <w:rFonts w:eastAsia="Arial Unicode MS" w:cs="Segoe UI"/>
          <w:lang w:val="en-US"/>
        </w:rPr>
        <w:t xml:space="preserve"> </w:t>
      </w:r>
      <w:r w:rsidRPr="003F5CD4">
        <w:rPr>
          <w:rFonts w:eastAsia="Arial Unicode MS" w:cs="Segoe UI"/>
          <w:lang w:val="en-US"/>
        </w:rPr>
        <w:t xml:space="preserve">exp Eczema/ or eczema.mp. </w:t>
      </w:r>
      <w:r w:rsidRPr="003F5CD4">
        <w:rPr>
          <w:rFonts w:eastAsia="Arial Unicode MS" w:cs="Segoe UI"/>
          <w:lang w:val="en-US"/>
        </w:rPr>
        <w:br/>
      </w:r>
      <w:r w:rsidRPr="003F5CD4">
        <w:rPr>
          <w:rFonts w:eastAsia="Arial Unicode MS" w:cs="Segoe UI"/>
          <w:b/>
          <w:lang w:val="en-US"/>
        </w:rPr>
        <w:t>3</w:t>
      </w:r>
      <w:r>
        <w:rPr>
          <w:rFonts w:eastAsia="Arial Unicode MS" w:cs="Segoe UI"/>
          <w:lang w:val="en-US"/>
        </w:rPr>
        <w:t xml:space="preserve"> </w:t>
      </w:r>
      <w:r w:rsidRPr="003F5CD4">
        <w:rPr>
          <w:rFonts w:eastAsia="Arial Unicode MS" w:cs="Segoe UI"/>
          <w:lang w:val="en-US"/>
        </w:rPr>
        <w:t xml:space="preserve">Scabies/ or scabies.mp. </w:t>
      </w:r>
    </w:p>
    <w:p w14:paraId="4B3CBE41" w14:textId="77777777" w:rsidR="00635247" w:rsidRPr="003F5CD4" w:rsidRDefault="00635247" w:rsidP="00635247">
      <w:pPr>
        <w:rPr>
          <w:rFonts w:eastAsia="Arial Unicode MS" w:cs="Segoe UI"/>
          <w:lang w:val="en-US"/>
        </w:rPr>
      </w:pPr>
      <w:r w:rsidRPr="003F5CD4">
        <w:rPr>
          <w:rFonts w:eastAsia="Arial Unicode MS" w:cs="Segoe UI"/>
          <w:b/>
          <w:lang w:val="en-US"/>
        </w:rPr>
        <w:t>4</w:t>
      </w:r>
      <w:r>
        <w:rPr>
          <w:rFonts w:eastAsia="Arial Unicode MS" w:cs="Segoe UI"/>
          <w:lang w:val="en-US"/>
        </w:rPr>
        <w:t xml:space="preserve"> </w:t>
      </w:r>
      <w:r w:rsidRPr="003F5CD4">
        <w:rPr>
          <w:rFonts w:eastAsia="Arial Unicode MS" w:cs="Segoe UI"/>
          <w:lang w:val="en-US"/>
        </w:rPr>
        <w:t xml:space="preserve">atopic dermatitis.mp. or Dermatitis, Atopic/ </w:t>
      </w:r>
      <w:r w:rsidRPr="003F5CD4">
        <w:rPr>
          <w:rFonts w:eastAsia="Arial Unicode MS" w:cs="Segoe UI"/>
          <w:lang w:val="en-US"/>
        </w:rPr>
        <w:br/>
      </w:r>
      <w:r w:rsidRPr="003F5CD4">
        <w:rPr>
          <w:rFonts w:eastAsia="Arial Unicode MS" w:cs="Segoe UI"/>
          <w:b/>
          <w:lang w:val="en-US"/>
        </w:rPr>
        <w:t>5</w:t>
      </w:r>
      <w:r>
        <w:rPr>
          <w:rFonts w:eastAsia="Arial Unicode MS" w:cs="Segoe UI"/>
          <w:lang w:val="en-US"/>
        </w:rPr>
        <w:t xml:space="preserve"> </w:t>
      </w:r>
      <w:r w:rsidRPr="003F5CD4">
        <w:rPr>
          <w:rFonts w:eastAsia="Arial Unicode MS" w:cs="Segoe UI"/>
          <w:lang w:val="en-US"/>
        </w:rPr>
        <w:t xml:space="preserve">exp Pyoderma/ or pyoderma.mp. </w:t>
      </w:r>
      <w:r w:rsidRPr="003F5CD4">
        <w:rPr>
          <w:rFonts w:eastAsia="Arial Unicode MS" w:cs="Segoe UI"/>
          <w:lang w:val="en-US"/>
        </w:rPr>
        <w:br/>
      </w:r>
      <w:r w:rsidRPr="003F5CD4">
        <w:rPr>
          <w:rFonts w:eastAsia="Arial Unicode MS" w:cs="Segoe UI"/>
          <w:b/>
          <w:lang w:val="en-US"/>
        </w:rPr>
        <w:t>6</w:t>
      </w:r>
      <w:r>
        <w:rPr>
          <w:rFonts w:eastAsia="Arial Unicode MS" w:cs="Segoe UI"/>
          <w:lang w:val="en-US"/>
        </w:rPr>
        <w:t xml:space="preserve"> </w:t>
      </w:r>
      <w:r w:rsidRPr="003F5CD4">
        <w:rPr>
          <w:rFonts w:eastAsia="Arial Unicode MS" w:cs="Segoe UI"/>
          <w:lang w:val="en-US"/>
        </w:rPr>
        <w:t xml:space="preserve">(skin* adj3 (infect* or sore*)).mp. </w:t>
      </w:r>
      <w:r w:rsidRPr="003F5CD4">
        <w:rPr>
          <w:rFonts w:eastAsia="Arial Unicode MS" w:cs="Segoe UI"/>
          <w:lang w:val="en-US"/>
        </w:rPr>
        <w:br/>
      </w:r>
      <w:r w:rsidRPr="003F5CD4">
        <w:rPr>
          <w:rFonts w:eastAsia="Arial Unicode MS" w:cs="Segoe UI"/>
          <w:b/>
          <w:lang w:val="en-US"/>
        </w:rPr>
        <w:t>7</w:t>
      </w:r>
      <w:r>
        <w:rPr>
          <w:rFonts w:eastAsia="Arial Unicode MS" w:cs="Segoe UI"/>
          <w:lang w:val="en-US"/>
        </w:rPr>
        <w:t xml:space="preserve"> </w:t>
      </w:r>
      <w:r w:rsidRPr="003F5CD4">
        <w:rPr>
          <w:rFonts w:eastAsia="Arial Unicode MS" w:cs="Segoe UI"/>
          <w:lang w:val="en-US"/>
        </w:rPr>
        <w:t xml:space="preserve">Cellulitis/ or cellulitis.mp. </w:t>
      </w:r>
      <w:r w:rsidRPr="003F5CD4">
        <w:rPr>
          <w:rFonts w:eastAsia="Arial Unicode MS" w:cs="Segoe UI"/>
          <w:lang w:val="en-US"/>
        </w:rPr>
        <w:br/>
      </w:r>
      <w:r w:rsidRPr="003F5CD4">
        <w:rPr>
          <w:rFonts w:eastAsia="Arial Unicode MS" w:cs="Segoe UI"/>
          <w:b/>
          <w:lang w:val="en-US"/>
        </w:rPr>
        <w:t>8</w:t>
      </w:r>
      <w:r>
        <w:rPr>
          <w:rFonts w:eastAsia="Arial Unicode MS" w:cs="Segoe UI"/>
          <w:lang w:val="en-US"/>
        </w:rPr>
        <w:t xml:space="preserve"> </w:t>
      </w:r>
      <w:r w:rsidRPr="003F5CD4">
        <w:rPr>
          <w:rFonts w:eastAsia="Arial Unicode MS" w:cs="Segoe UI"/>
          <w:lang w:val="en-US"/>
        </w:rPr>
        <w:t xml:space="preserve">1 or 2 or 3 or 4 or 5 or 6 or 7 </w:t>
      </w:r>
      <w:r w:rsidRPr="003F5CD4">
        <w:rPr>
          <w:rFonts w:eastAsia="Arial Unicode MS" w:cs="Segoe UI"/>
          <w:lang w:val="en-US"/>
        </w:rPr>
        <w:br/>
      </w:r>
      <w:r w:rsidRPr="003F5CD4">
        <w:rPr>
          <w:rFonts w:eastAsia="Arial Unicode MS" w:cs="Segoe UI"/>
          <w:b/>
          <w:lang w:val="en-US"/>
        </w:rPr>
        <w:t>9</w:t>
      </w:r>
      <w:r>
        <w:rPr>
          <w:rFonts w:eastAsia="Arial Unicode MS" w:cs="Segoe UI"/>
          <w:lang w:val="en-US"/>
        </w:rPr>
        <w:t xml:space="preserve"> </w:t>
      </w:r>
      <w:r w:rsidRPr="003F5CD4">
        <w:rPr>
          <w:rFonts w:eastAsia="Arial Unicode MS" w:cs="Segoe UI"/>
          <w:lang w:val="en-US"/>
        </w:rPr>
        <w:t xml:space="preserve">invasive group A streptococcal.mp. </w:t>
      </w:r>
    </w:p>
    <w:p w14:paraId="745BA1A5" w14:textId="1943EE19" w:rsidR="00635247" w:rsidRPr="003F5CD4" w:rsidRDefault="00635247" w:rsidP="00635247">
      <w:pPr>
        <w:rPr>
          <w:rFonts w:eastAsia="Arial Unicode MS" w:cs="Segoe UI"/>
          <w:b/>
          <w:lang w:val="en-US"/>
        </w:rPr>
      </w:pPr>
      <w:r w:rsidRPr="003F5CD4">
        <w:rPr>
          <w:rFonts w:eastAsia="Arial Unicode MS" w:cs="Segoe UI"/>
          <w:b/>
          <w:lang w:val="en-US"/>
        </w:rPr>
        <w:t>10</w:t>
      </w:r>
      <w:r>
        <w:rPr>
          <w:rFonts w:eastAsia="Arial Unicode MS" w:cs="Segoe UI"/>
          <w:lang w:val="en-US"/>
        </w:rPr>
        <w:t xml:space="preserve"> </w:t>
      </w:r>
      <w:r w:rsidRPr="003F5CD4">
        <w:rPr>
          <w:rFonts w:eastAsia="Arial Unicode MS" w:cs="Segoe UI"/>
          <w:lang w:val="en-US"/>
        </w:rPr>
        <w:t xml:space="preserve">iGAS.mp. </w:t>
      </w:r>
      <w:r w:rsidRPr="003F5CD4">
        <w:rPr>
          <w:rFonts w:eastAsia="Arial Unicode MS" w:cs="Segoe UI"/>
          <w:lang w:val="en-US"/>
        </w:rPr>
        <w:br/>
      </w:r>
      <w:r w:rsidRPr="003F5CD4">
        <w:rPr>
          <w:rFonts w:eastAsia="Arial Unicode MS" w:cs="Segoe UI"/>
          <w:b/>
          <w:lang w:val="en-US"/>
        </w:rPr>
        <w:t>11</w:t>
      </w:r>
      <w:r>
        <w:rPr>
          <w:rFonts w:eastAsia="Arial Unicode MS" w:cs="Segoe UI"/>
          <w:lang w:val="en-US"/>
        </w:rPr>
        <w:t xml:space="preserve"> </w:t>
      </w:r>
      <w:r w:rsidRPr="003F5CD4">
        <w:rPr>
          <w:rFonts w:eastAsia="Arial Unicode MS" w:cs="Segoe UI"/>
          <w:lang w:val="en-US"/>
        </w:rPr>
        <w:t xml:space="preserve">post-streptococcal glomerulonephritis.mp. </w:t>
      </w:r>
      <w:r w:rsidRPr="003F5CD4">
        <w:rPr>
          <w:rFonts w:eastAsia="Arial Unicode MS" w:cs="Segoe UI"/>
          <w:lang w:val="en-US"/>
        </w:rPr>
        <w:br/>
      </w:r>
      <w:r w:rsidRPr="003F5CD4">
        <w:rPr>
          <w:rFonts w:eastAsia="Arial Unicode MS" w:cs="Segoe UI"/>
          <w:b/>
          <w:lang w:val="en-US"/>
        </w:rPr>
        <w:t>12</w:t>
      </w:r>
      <w:r>
        <w:rPr>
          <w:rFonts w:eastAsia="Arial Unicode MS" w:cs="Segoe UI"/>
          <w:lang w:val="en-US"/>
        </w:rPr>
        <w:t xml:space="preserve"> </w:t>
      </w:r>
      <w:r w:rsidRPr="003F5CD4">
        <w:rPr>
          <w:rFonts w:eastAsia="Arial Unicode MS" w:cs="Segoe UI"/>
          <w:lang w:val="en-US"/>
        </w:rPr>
        <w:t xml:space="preserve">PSGN.mp. </w:t>
      </w:r>
      <w:r w:rsidRPr="003F5CD4">
        <w:rPr>
          <w:rFonts w:eastAsia="Arial Unicode MS" w:cs="Segoe UI"/>
          <w:lang w:val="en-US"/>
        </w:rPr>
        <w:br/>
      </w:r>
      <w:r w:rsidRPr="003F5CD4">
        <w:rPr>
          <w:rFonts w:eastAsia="Arial Unicode MS" w:cs="Segoe UI"/>
          <w:b/>
          <w:lang w:val="en-US"/>
        </w:rPr>
        <w:t>13</w:t>
      </w:r>
      <w:r>
        <w:rPr>
          <w:rFonts w:eastAsia="Arial Unicode MS" w:cs="Segoe UI"/>
          <w:lang w:val="en-US"/>
        </w:rPr>
        <w:t xml:space="preserve"> </w:t>
      </w:r>
      <w:r w:rsidRPr="003F5CD4">
        <w:rPr>
          <w:rFonts w:eastAsia="Arial Unicode MS" w:cs="Segoe UI"/>
          <w:lang w:val="en-US"/>
        </w:rPr>
        <w:t xml:space="preserve">"acute rheumatic fever".mp. or Rheumatic Fever/ </w:t>
      </w:r>
      <w:r w:rsidRPr="003F5CD4">
        <w:rPr>
          <w:rFonts w:eastAsia="Arial Unicode MS" w:cs="Segoe UI"/>
          <w:lang w:val="en-US"/>
        </w:rPr>
        <w:br/>
      </w:r>
      <w:r w:rsidRPr="003F5CD4">
        <w:rPr>
          <w:rFonts w:eastAsia="Arial Unicode MS" w:cs="Segoe UI"/>
          <w:b/>
          <w:lang w:val="en-US"/>
        </w:rPr>
        <w:t>14</w:t>
      </w:r>
      <w:r>
        <w:rPr>
          <w:rFonts w:eastAsia="Arial Unicode MS" w:cs="Segoe UI"/>
          <w:lang w:val="en-US"/>
        </w:rPr>
        <w:t xml:space="preserve"> </w:t>
      </w:r>
      <w:r w:rsidRPr="003F5CD4">
        <w:rPr>
          <w:rFonts w:eastAsia="Arial Unicode MS" w:cs="Segoe UI"/>
          <w:lang w:val="en-US"/>
        </w:rPr>
        <w:t xml:space="preserve">rheumatic heart disease.mp. or Rheumatic Heart Disease/ </w:t>
      </w:r>
      <w:r w:rsidRPr="003F5CD4">
        <w:rPr>
          <w:rFonts w:eastAsia="Arial Unicode MS" w:cs="Segoe UI"/>
          <w:lang w:val="en-US"/>
        </w:rPr>
        <w:br/>
      </w:r>
      <w:r w:rsidRPr="003F5CD4">
        <w:rPr>
          <w:rFonts w:eastAsia="Arial Unicode MS" w:cs="Segoe UI"/>
          <w:b/>
          <w:lang w:val="en-US"/>
        </w:rPr>
        <w:t>15</w:t>
      </w:r>
      <w:r>
        <w:rPr>
          <w:rFonts w:eastAsia="Arial Unicode MS" w:cs="Segoe UI"/>
          <w:lang w:val="en-US"/>
        </w:rPr>
        <w:t xml:space="preserve"> </w:t>
      </w:r>
      <w:r w:rsidRPr="003F5CD4">
        <w:rPr>
          <w:rFonts w:eastAsia="Arial Unicode MS" w:cs="Segoe UI"/>
          <w:lang w:val="en-US"/>
        </w:rPr>
        <w:t xml:space="preserve">9 or 10 or 11 or 12 or 13 or 14 </w:t>
      </w:r>
      <w:r w:rsidRPr="003F5CD4">
        <w:rPr>
          <w:rFonts w:eastAsia="Arial Unicode MS" w:cs="Segoe UI"/>
          <w:lang w:val="en-US"/>
        </w:rPr>
        <w:br/>
      </w:r>
      <w:r w:rsidRPr="003F5CD4">
        <w:rPr>
          <w:rFonts w:eastAsia="Arial Unicode MS" w:cs="Segoe UI"/>
          <w:b/>
          <w:lang w:val="en-US"/>
        </w:rPr>
        <w:t>16</w:t>
      </w:r>
      <w:r>
        <w:rPr>
          <w:rFonts w:eastAsia="Arial Unicode MS" w:cs="Segoe UI"/>
          <w:lang w:val="en-US"/>
        </w:rPr>
        <w:t xml:space="preserve"> </w:t>
      </w:r>
      <w:r w:rsidRPr="003F5CD4">
        <w:rPr>
          <w:rFonts w:eastAsia="Arial Unicode MS" w:cs="Segoe UI"/>
          <w:lang w:val="en-US"/>
        </w:rPr>
        <w:t xml:space="preserve">8 and 15 </w:t>
      </w:r>
      <w:r w:rsidRPr="003F5CD4">
        <w:rPr>
          <w:rFonts w:eastAsia="Arial Unicode MS" w:cs="Segoe UI"/>
          <w:lang w:val="en-US"/>
        </w:rPr>
        <w:br/>
      </w:r>
      <w:r w:rsidRPr="003F5CD4">
        <w:rPr>
          <w:rFonts w:eastAsia="Arial Unicode MS" w:cs="Segoe UI"/>
          <w:b/>
          <w:lang w:val="en-US"/>
        </w:rPr>
        <w:t>17</w:t>
      </w:r>
      <w:r>
        <w:rPr>
          <w:rFonts w:eastAsia="Arial Unicode MS" w:cs="Segoe UI"/>
          <w:lang w:val="en-US"/>
        </w:rPr>
        <w:t xml:space="preserve"> </w:t>
      </w:r>
      <w:r w:rsidRPr="003F5CD4">
        <w:rPr>
          <w:rFonts w:eastAsia="Arial Unicode MS" w:cs="Segoe UI"/>
          <w:lang w:val="en-US"/>
        </w:rPr>
        <w:t xml:space="preserve">Case-Control Studies/ or case control.mp. </w:t>
      </w:r>
      <w:r w:rsidRPr="003F5CD4">
        <w:rPr>
          <w:rFonts w:eastAsia="Arial Unicode MS" w:cs="Segoe UI"/>
          <w:lang w:val="en-US"/>
        </w:rPr>
        <w:br/>
      </w:r>
      <w:r w:rsidRPr="003F5CD4">
        <w:rPr>
          <w:rFonts w:eastAsia="Arial Unicode MS" w:cs="Segoe UI"/>
          <w:b/>
          <w:lang w:val="en-US"/>
        </w:rPr>
        <w:t>18</w:t>
      </w:r>
      <w:r>
        <w:rPr>
          <w:rFonts w:eastAsia="Arial Unicode MS" w:cs="Segoe UI"/>
          <w:lang w:val="en-US"/>
        </w:rPr>
        <w:t xml:space="preserve"> </w:t>
      </w:r>
      <w:r w:rsidRPr="003F5CD4">
        <w:rPr>
          <w:rFonts w:eastAsia="Arial Unicode MS" w:cs="Segoe UI"/>
          <w:lang w:val="en-US"/>
        </w:rPr>
        <w:t xml:space="preserve">Cohort Studies/ or cohort stud*.mp. </w:t>
      </w:r>
      <w:r w:rsidRPr="003F5CD4">
        <w:rPr>
          <w:rFonts w:eastAsia="Arial Unicode MS" w:cs="Segoe UI"/>
          <w:lang w:val="en-US"/>
        </w:rPr>
        <w:br/>
      </w:r>
      <w:r w:rsidRPr="003F5CD4">
        <w:rPr>
          <w:rFonts w:eastAsia="Arial Unicode MS" w:cs="Segoe UI"/>
          <w:b/>
          <w:lang w:val="en-US"/>
        </w:rPr>
        <w:t>19</w:t>
      </w:r>
      <w:r>
        <w:rPr>
          <w:rFonts w:eastAsia="Arial Unicode MS" w:cs="Segoe UI"/>
          <w:lang w:val="en-US"/>
        </w:rPr>
        <w:t xml:space="preserve"> </w:t>
      </w:r>
      <w:r w:rsidRPr="003F5CD4">
        <w:rPr>
          <w:rFonts w:eastAsia="Arial Unicode MS" w:cs="Segoe UI"/>
          <w:lang w:val="en-US"/>
        </w:rPr>
        <w:t xml:space="preserve">Retrospective Studies/ or retrospective.mp. </w:t>
      </w:r>
      <w:r w:rsidRPr="003F5CD4">
        <w:rPr>
          <w:rFonts w:eastAsia="Arial Unicode MS" w:cs="Segoe UI"/>
          <w:lang w:val="en-US"/>
        </w:rPr>
        <w:br/>
      </w:r>
      <w:r w:rsidRPr="003F5CD4">
        <w:rPr>
          <w:rFonts w:eastAsia="Arial Unicode MS" w:cs="Segoe UI"/>
          <w:b/>
          <w:lang w:val="en-US"/>
        </w:rPr>
        <w:t>20</w:t>
      </w:r>
      <w:r>
        <w:rPr>
          <w:rFonts w:eastAsia="Arial Unicode MS" w:cs="Segoe UI"/>
          <w:lang w:val="en-US"/>
        </w:rPr>
        <w:t xml:space="preserve"> </w:t>
      </w:r>
      <w:r w:rsidRPr="003F5CD4">
        <w:rPr>
          <w:rFonts w:eastAsia="Arial Unicode MS" w:cs="Segoe UI"/>
          <w:lang w:val="en-US"/>
        </w:rPr>
        <w:t xml:space="preserve">Prospective Studies/ or prospective.mp. </w:t>
      </w:r>
      <w:r w:rsidRPr="003F5CD4">
        <w:rPr>
          <w:rFonts w:eastAsia="Arial Unicode MS" w:cs="Segoe UI"/>
          <w:lang w:val="en-US"/>
        </w:rPr>
        <w:br/>
      </w:r>
      <w:r w:rsidRPr="003F5CD4">
        <w:rPr>
          <w:rFonts w:eastAsia="Arial Unicode MS" w:cs="Segoe UI"/>
          <w:b/>
          <w:lang w:val="en-US"/>
        </w:rPr>
        <w:t>21</w:t>
      </w:r>
      <w:r>
        <w:rPr>
          <w:rFonts w:eastAsia="Arial Unicode MS" w:cs="Segoe UI"/>
          <w:lang w:val="en-US"/>
        </w:rPr>
        <w:t xml:space="preserve"> </w:t>
      </w:r>
      <w:r w:rsidRPr="003F5CD4">
        <w:rPr>
          <w:rFonts w:eastAsia="Arial Unicode MS" w:cs="Segoe UI"/>
          <w:lang w:val="en-US"/>
        </w:rPr>
        <w:t xml:space="preserve">(population adj3 stud*).mp. [mp=title, book title, abstract, original title, name of substance word, subject heading word, floating sub-heading word, keyword heading word, organism supplementary concept word, protocol supplementary concept word, rare </w:t>
      </w:r>
      <w:r w:rsidRPr="003F5CD4">
        <w:rPr>
          <w:rFonts w:eastAsia="Arial Unicode MS" w:cs="Segoe UI"/>
          <w:lang w:val="en-US"/>
        </w:rPr>
        <w:lastRenderedPageBreak/>
        <w:t xml:space="preserve">disease supplementary concept word, unique identifier, synonyms, population supplementary concept word, anatomy supplementary concept word] </w:t>
      </w:r>
      <w:r w:rsidRPr="003F5CD4">
        <w:rPr>
          <w:rFonts w:eastAsia="Arial Unicode MS" w:cs="Segoe UI"/>
          <w:lang w:val="en-US"/>
        </w:rPr>
        <w:br/>
      </w:r>
      <w:r w:rsidRPr="003F5CD4">
        <w:rPr>
          <w:rFonts w:eastAsia="Arial Unicode MS" w:cs="Segoe UI"/>
          <w:b/>
          <w:lang w:val="en-US"/>
        </w:rPr>
        <w:t>22</w:t>
      </w:r>
      <w:r>
        <w:rPr>
          <w:rFonts w:eastAsia="Arial Unicode MS" w:cs="Segoe UI"/>
          <w:lang w:val="en-US"/>
        </w:rPr>
        <w:t xml:space="preserve"> </w:t>
      </w:r>
      <w:r w:rsidRPr="003F5CD4">
        <w:rPr>
          <w:rFonts w:eastAsia="Arial Unicode MS" w:cs="Segoe UI"/>
          <w:lang w:val="en-US"/>
        </w:rPr>
        <w:t xml:space="preserve">systematic review*.mp. </w:t>
      </w:r>
      <w:r w:rsidRPr="003F5CD4">
        <w:rPr>
          <w:rFonts w:eastAsia="Arial Unicode MS" w:cs="Segoe UI"/>
          <w:lang w:val="en-US"/>
        </w:rPr>
        <w:br/>
      </w:r>
      <w:r w:rsidRPr="003F5CD4">
        <w:rPr>
          <w:rFonts w:eastAsia="Arial Unicode MS" w:cs="Segoe UI"/>
          <w:b/>
          <w:lang w:val="en-US"/>
        </w:rPr>
        <w:t>23</w:t>
      </w:r>
      <w:r>
        <w:rPr>
          <w:rFonts w:eastAsia="Arial Unicode MS" w:cs="Segoe UI"/>
          <w:lang w:val="en-US"/>
        </w:rPr>
        <w:t xml:space="preserve"> </w:t>
      </w:r>
      <w:r w:rsidRPr="003F5CD4">
        <w:rPr>
          <w:rFonts w:eastAsia="Arial Unicode MS" w:cs="Segoe UI"/>
          <w:lang w:val="en-US"/>
        </w:rPr>
        <w:t xml:space="preserve">meta-analysis.mp. or Meta-Analysis/ </w:t>
      </w:r>
      <w:r w:rsidRPr="003F5CD4">
        <w:rPr>
          <w:rFonts w:eastAsia="Arial Unicode MS" w:cs="Segoe UI"/>
          <w:lang w:val="en-US"/>
        </w:rPr>
        <w:br/>
      </w:r>
      <w:r w:rsidRPr="003F5CD4">
        <w:rPr>
          <w:rFonts w:eastAsia="Arial Unicode MS" w:cs="Segoe UI"/>
          <w:b/>
          <w:lang w:val="en-US"/>
        </w:rPr>
        <w:t>24</w:t>
      </w:r>
      <w:r>
        <w:rPr>
          <w:rFonts w:eastAsia="Arial Unicode MS" w:cs="Segoe UI"/>
          <w:lang w:val="en-US"/>
        </w:rPr>
        <w:t xml:space="preserve"> </w:t>
      </w:r>
      <w:r w:rsidRPr="003F5CD4">
        <w:rPr>
          <w:rFonts w:eastAsia="Arial Unicode MS" w:cs="Segoe UI"/>
          <w:lang w:val="en-US"/>
        </w:rPr>
        <w:t xml:space="preserve">Randomized Controlled Trials as Topic/ or RCT*.mp. </w:t>
      </w:r>
      <w:r w:rsidRPr="003F5CD4">
        <w:rPr>
          <w:rFonts w:eastAsia="Arial Unicode MS" w:cs="Segoe UI"/>
          <w:lang w:val="en-US"/>
        </w:rPr>
        <w:br/>
      </w:r>
      <w:r w:rsidRPr="003F5CD4">
        <w:rPr>
          <w:rFonts w:eastAsia="Arial Unicode MS" w:cs="Segoe UI"/>
          <w:b/>
          <w:lang w:val="en-US"/>
        </w:rPr>
        <w:t>25</w:t>
      </w:r>
      <w:r>
        <w:rPr>
          <w:rFonts w:eastAsia="Arial Unicode MS" w:cs="Segoe UI"/>
          <w:lang w:val="en-US"/>
        </w:rPr>
        <w:t xml:space="preserve"> </w:t>
      </w:r>
      <w:r w:rsidRPr="003F5CD4">
        <w:rPr>
          <w:rFonts w:eastAsia="Arial Unicode MS" w:cs="Segoe UI"/>
          <w:lang w:val="en-US"/>
        </w:rPr>
        <w:t xml:space="preserve">Epidemiology/ or epidemiology.mp. </w:t>
      </w:r>
      <w:r w:rsidRPr="003F5CD4">
        <w:rPr>
          <w:rFonts w:eastAsia="Arial Unicode MS" w:cs="Segoe UI"/>
          <w:lang w:val="en-US"/>
        </w:rPr>
        <w:br/>
      </w:r>
      <w:r w:rsidRPr="003F5CD4">
        <w:rPr>
          <w:rFonts w:eastAsia="Arial Unicode MS" w:cs="Segoe UI"/>
          <w:b/>
          <w:lang w:val="en-US"/>
        </w:rPr>
        <w:t>26</w:t>
      </w:r>
      <w:r>
        <w:rPr>
          <w:rFonts w:eastAsia="Arial Unicode MS" w:cs="Segoe UI"/>
          <w:lang w:val="en-US"/>
        </w:rPr>
        <w:t xml:space="preserve"> </w:t>
      </w:r>
      <w:r w:rsidRPr="003F5CD4">
        <w:rPr>
          <w:rFonts w:eastAsia="Arial Unicode MS" w:cs="Segoe UI"/>
          <w:lang w:val="en-US"/>
        </w:rPr>
        <w:t xml:space="preserve">((surveillance adj3 stud*) or (population adj3 surveillance)).mp.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3F5CD4">
        <w:rPr>
          <w:rFonts w:eastAsia="Arial Unicode MS" w:cs="Segoe UI"/>
          <w:lang w:val="en-US"/>
        </w:rPr>
        <w:br/>
      </w:r>
      <w:r w:rsidRPr="003F5CD4">
        <w:rPr>
          <w:rFonts w:eastAsia="Arial Unicode MS" w:cs="Segoe UI"/>
          <w:b/>
          <w:lang w:val="en-US"/>
        </w:rPr>
        <w:t>27</w:t>
      </w:r>
      <w:r>
        <w:rPr>
          <w:rFonts w:eastAsia="Arial Unicode MS" w:cs="Segoe UI"/>
          <w:lang w:val="en-US"/>
        </w:rPr>
        <w:t xml:space="preserve"> </w:t>
      </w:r>
      <w:r w:rsidRPr="003F5CD4">
        <w:rPr>
          <w:rFonts w:eastAsia="Arial Unicode MS" w:cs="Segoe UI"/>
          <w:lang w:val="en-US"/>
        </w:rPr>
        <w:t xml:space="preserve">17 or 18 or 19 or 20 or 21 or 22 or 23 or 24 or 25 or 26 </w:t>
      </w:r>
      <w:r w:rsidRPr="003F5CD4">
        <w:rPr>
          <w:rFonts w:eastAsia="Arial Unicode MS" w:cs="Segoe UI"/>
          <w:lang w:val="en-US"/>
        </w:rPr>
        <w:br/>
      </w:r>
      <w:r w:rsidRPr="003F5CD4">
        <w:rPr>
          <w:rFonts w:eastAsia="Arial Unicode MS" w:cs="Segoe UI"/>
          <w:b/>
          <w:lang w:val="en-US"/>
        </w:rPr>
        <w:t>28</w:t>
      </w:r>
      <w:r>
        <w:rPr>
          <w:rFonts w:eastAsia="Arial Unicode MS" w:cs="Segoe UI"/>
          <w:lang w:val="en-US"/>
        </w:rPr>
        <w:t xml:space="preserve"> </w:t>
      </w:r>
      <w:r w:rsidRPr="003F5CD4">
        <w:rPr>
          <w:rFonts w:eastAsia="Arial Unicode MS" w:cs="Segoe UI"/>
          <w:lang w:val="en-US"/>
        </w:rPr>
        <w:t xml:space="preserve">16 and 27 </w:t>
      </w:r>
      <w:r w:rsidRPr="003F5CD4">
        <w:rPr>
          <w:rFonts w:eastAsia="Arial Unicode MS" w:cs="Segoe UI"/>
          <w:lang w:val="en-US"/>
        </w:rPr>
        <w:br/>
      </w:r>
      <w:r w:rsidRPr="003F5CD4">
        <w:rPr>
          <w:rFonts w:eastAsia="Arial Unicode MS" w:cs="Segoe UI"/>
          <w:b/>
          <w:lang w:val="en-US"/>
        </w:rPr>
        <w:t>29</w:t>
      </w:r>
      <w:r>
        <w:rPr>
          <w:rFonts w:eastAsia="Arial Unicode MS" w:cs="Segoe UI"/>
          <w:lang w:val="en-US"/>
        </w:rPr>
        <w:t xml:space="preserve"> </w:t>
      </w:r>
      <w:r w:rsidRPr="003F5CD4">
        <w:rPr>
          <w:rFonts w:eastAsia="Arial Unicode MS" w:cs="Segoe UI"/>
          <w:lang w:val="en-US"/>
        </w:rPr>
        <w:t xml:space="preserve">limit 28 to (english language and yr="2013 -Current") </w:t>
      </w:r>
    </w:p>
    <w:p w14:paraId="73272DF4" w14:textId="77777777" w:rsidR="00624A37" w:rsidRPr="00F15612" w:rsidRDefault="00624A37" w:rsidP="00624A37">
      <w:r w:rsidRPr="00F15612">
        <w:t>________________________________________</w:t>
      </w:r>
    </w:p>
    <w:p w14:paraId="7A553591" w14:textId="77777777" w:rsidR="00635247" w:rsidRPr="003F5CD4" w:rsidRDefault="00635247" w:rsidP="00635247">
      <w:pPr>
        <w:rPr>
          <w:rFonts w:eastAsia="Arial Unicode MS" w:cs="Segoe UI"/>
          <w:lang w:val="en-US"/>
        </w:rPr>
      </w:pPr>
    </w:p>
    <w:p w14:paraId="31F4FAFB" w14:textId="77777777" w:rsidR="00635247" w:rsidRPr="003F5CD4" w:rsidRDefault="00635247" w:rsidP="00635247">
      <w:pPr>
        <w:rPr>
          <w:rFonts w:eastAsia="Arial Unicode MS" w:cs="Segoe UI"/>
          <w:lang w:val="en-US"/>
        </w:rPr>
      </w:pPr>
      <w:r w:rsidRPr="003F5CD4">
        <w:rPr>
          <w:rFonts w:eastAsia="Arial Unicode MS" w:cs="Segoe UI"/>
          <w:lang w:val="en-US"/>
        </w:rPr>
        <w:t>Medline = 83</w:t>
      </w:r>
    </w:p>
    <w:p w14:paraId="1E4D3A0A" w14:textId="77777777" w:rsidR="00635247" w:rsidRPr="003F5CD4" w:rsidRDefault="00635247" w:rsidP="00635247">
      <w:pPr>
        <w:rPr>
          <w:rFonts w:eastAsia="Arial Unicode MS" w:cs="Segoe UI"/>
          <w:lang w:val="en-US"/>
        </w:rPr>
      </w:pPr>
      <w:r w:rsidRPr="003F5CD4">
        <w:rPr>
          <w:rFonts w:eastAsia="Arial Unicode MS" w:cs="Segoe UI"/>
          <w:lang w:val="en-US"/>
        </w:rPr>
        <w:t>Scopus = 78</w:t>
      </w:r>
    </w:p>
    <w:p w14:paraId="13B856B8" w14:textId="77777777" w:rsidR="00635247" w:rsidRPr="003F5CD4" w:rsidRDefault="00635247" w:rsidP="00635247">
      <w:pPr>
        <w:rPr>
          <w:rFonts w:eastAsia="Arial Unicode MS" w:cs="Segoe UI"/>
          <w:lang w:val="en-US"/>
        </w:rPr>
      </w:pPr>
      <w:r w:rsidRPr="003F5CD4">
        <w:rPr>
          <w:rFonts w:eastAsia="Arial Unicode MS" w:cs="Segoe UI"/>
          <w:lang w:val="en-US"/>
        </w:rPr>
        <w:t>Embase = 53</w:t>
      </w:r>
    </w:p>
    <w:p w14:paraId="21E39674" w14:textId="77777777" w:rsidR="00635247" w:rsidRPr="003F5CD4" w:rsidRDefault="00635247" w:rsidP="00635247">
      <w:pPr>
        <w:rPr>
          <w:rFonts w:eastAsia="Arial Unicode MS" w:cs="Segoe UI"/>
          <w:lang w:val="en-US"/>
        </w:rPr>
      </w:pPr>
      <w:r w:rsidRPr="003F5CD4">
        <w:rPr>
          <w:rFonts w:eastAsia="Arial Unicode MS" w:cs="Segoe UI"/>
          <w:lang w:val="en-US"/>
        </w:rPr>
        <w:t>Total = 214</w:t>
      </w:r>
    </w:p>
    <w:p w14:paraId="330FB02A" w14:textId="77777777" w:rsidR="00635247" w:rsidRPr="003F5CD4" w:rsidRDefault="00635247" w:rsidP="00635247">
      <w:pPr>
        <w:rPr>
          <w:rFonts w:eastAsia="Arial Unicode MS" w:cs="Segoe UI"/>
          <w:lang w:val="en-US"/>
        </w:rPr>
      </w:pPr>
      <w:r w:rsidRPr="003F5CD4">
        <w:rPr>
          <w:rFonts w:eastAsia="Arial Unicode MS" w:cs="Segoe UI"/>
          <w:lang w:val="en-US"/>
        </w:rPr>
        <w:t>From citation analysis = 7</w:t>
      </w:r>
    </w:p>
    <w:p w14:paraId="7BE614CB" w14:textId="77777777" w:rsidR="00635247" w:rsidRPr="003F5CD4" w:rsidRDefault="00635247" w:rsidP="00635247">
      <w:pPr>
        <w:rPr>
          <w:rFonts w:eastAsia="Arial Unicode MS" w:cs="Segoe UI"/>
          <w:lang w:val="en-US"/>
        </w:rPr>
      </w:pPr>
      <w:r w:rsidRPr="003F5CD4">
        <w:rPr>
          <w:rFonts w:eastAsia="Arial Unicode MS" w:cs="Segoe UI"/>
          <w:lang w:val="en-US"/>
        </w:rPr>
        <w:t>Total after duplicates and false drops removed</w:t>
      </w:r>
    </w:p>
    <w:p w14:paraId="44B8B245" w14:textId="77777777" w:rsidR="00635247" w:rsidRPr="003F5CD4" w:rsidRDefault="00635247" w:rsidP="00635247">
      <w:pPr>
        <w:rPr>
          <w:rFonts w:eastAsia="Arial Unicode MS" w:cs="Segoe UI"/>
          <w:lang w:val="en-US"/>
        </w:rPr>
      </w:pPr>
    </w:p>
    <w:p w14:paraId="2D855896" w14:textId="77777777" w:rsidR="00537BAE" w:rsidRDefault="00537BAE" w:rsidP="00635247">
      <w:pPr>
        <w:rPr>
          <w:rFonts w:eastAsia="Calibri" w:cs="Segoe UI"/>
          <w:lang w:val="en-AU"/>
        </w:rPr>
        <w:sectPr w:rsidR="00537BAE" w:rsidSect="00FA62E3">
          <w:headerReference w:type="default" r:id="rId202"/>
          <w:footerReference w:type="default" r:id="rId203"/>
          <w:pgSz w:w="11906" w:h="16838"/>
          <w:pgMar w:top="1418" w:right="1701" w:bottom="1134" w:left="1843" w:header="284" w:footer="425" w:gutter="0"/>
          <w:cols w:space="708"/>
          <w:docGrid w:linePitch="360"/>
        </w:sectPr>
      </w:pPr>
    </w:p>
    <w:p w14:paraId="2012FE89" w14:textId="42C95D2D" w:rsidR="00635247" w:rsidRDefault="00537BAE" w:rsidP="00537BAE">
      <w:pPr>
        <w:pStyle w:val="Heading3"/>
        <w:spacing w:before="0"/>
        <w:rPr>
          <w:rFonts w:eastAsia="Calibri"/>
          <w:lang w:val="en-AU"/>
        </w:rPr>
      </w:pPr>
      <w:r w:rsidRPr="00537BAE">
        <w:rPr>
          <w:rFonts w:eastAsia="Calibri"/>
          <w:lang w:val="en-AU"/>
        </w:rPr>
        <w:lastRenderedPageBreak/>
        <w:t>Summary of study selection and quality assessment</w:t>
      </w:r>
    </w:p>
    <w:p w14:paraId="4A794032" w14:textId="77777777" w:rsidR="00537BAE" w:rsidRDefault="00537BAE" w:rsidP="00537BAE">
      <w:pPr>
        <w:pStyle w:val="Figure"/>
      </w:pPr>
    </w:p>
    <w:p w14:paraId="420860AA" w14:textId="7FB162AB" w:rsidR="00537BAE" w:rsidRPr="00537BAE" w:rsidRDefault="00537BAE" w:rsidP="00537BAE">
      <w:pPr>
        <w:pStyle w:val="Figure"/>
        <w:rPr>
          <w:rFonts w:eastAsia="Calibri"/>
          <w:lang w:val="en-AU"/>
        </w:rPr>
      </w:pPr>
      <w:bookmarkStart w:id="66" w:name="_Toc177551855"/>
      <w:r>
        <w:t xml:space="preserve">Figure </w:t>
      </w:r>
      <w:r w:rsidR="003C7FBF">
        <w:fldChar w:fldCharType="begin"/>
      </w:r>
      <w:r w:rsidR="003C7FBF">
        <w:instrText xml:space="preserve"> SEQ Figure \* ARABIC </w:instrText>
      </w:r>
      <w:r w:rsidR="003C7FBF">
        <w:fldChar w:fldCharType="separate"/>
      </w:r>
      <w:r w:rsidR="004C2723">
        <w:rPr>
          <w:noProof/>
        </w:rPr>
        <w:t>4</w:t>
      </w:r>
      <w:r w:rsidR="003C7FBF">
        <w:rPr>
          <w:noProof/>
        </w:rPr>
        <w:fldChar w:fldCharType="end"/>
      </w:r>
      <w:r>
        <w:t xml:space="preserve">: </w:t>
      </w:r>
      <w:r w:rsidRPr="00537BAE">
        <w:rPr>
          <w:rFonts w:eastAsia="Calibri"/>
          <w:lang w:val="en-AU"/>
        </w:rPr>
        <w:t>PRISMA screening process iGAS and prevalence of skin infections</w:t>
      </w:r>
      <w:bookmarkEnd w:id="66"/>
    </w:p>
    <w:p w14:paraId="3655949E" w14:textId="77777777" w:rsidR="00537BAE" w:rsidRDefault="00537BAE" w:rsidP="00537BAE">
      <w:pPr>
        <w:rPr>
          <w:rFonts w:eastAsia="Calibri"/>
          <w:lang w:val="en-AU"/>
        </w:rPr>
      </w:pPr>
      <w:r>
        <w:rPr>
          <w:rFonts w:eastAsia="Calibri"/>
          <w:noProof/>
          <w:lang w:val="en-AU"/>
        </w:rPr>
        <w:drawing>
          <wp:inline distT="0" distB="0" distL="0" distR="0" wp14:anchorId="727BB30F" wp14:editId="29384140">
            <wp:extent cx="5904059" cy="4518660"/>
            <wp:effectExtent l="0" t="0" r="1905" b="0"/>
            <wp:docPr id="22" name="Picture 22" descr="Identification of studies via databases and registers; identification of studies via other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dentification of studies via databases and registers; identification of studies via other methods"/>
                    <pic:cNvPicPr>
                      <a:picLocks noChangeAspect="1" noChangeArrowheads="1"/>
                    </pic:cNvPicPr>
                  </pic:nvPicPr>
                  <pic:blipFill rotWithShape="1">
                    <a:blip r:embed="rId204">
                      <a:extLst>
                        <a:ext uri="{28A0092B-C50C-407E-A947-70E740481C1C}">
                          <a14:useLocalDpi xmlns:a14="http://schemas.microsoft.com/office/drawing/2010/main" val="0"/>
                        </a:ext>
                      </a:extLst>
                    </a:blip>
                    <a:srcRect l="7964" t="1849"/>
                    <a:stretch/>
                  </pic:blipFill>
                  <pic:spPr bwMode="auto">
                    <a:xfrm>
                      <a:off x="0" y="0"/>
                      <a:ext cx="5926294" cy="4535677"/>
                    </a:xfrm>
                    <a:prstGeom prst="rect">
                      <a:avLst/>
                    </a:prstGeom>
                    <a:noFill/>
                    <a:ln>
                      <a:noFill/>
                    </a:ln>
                    <a:extLst>
                      <a:ext uri="{53640926-AAD7-44D8-BBD7-CCE9431645EC}">
                        <a14:shadowObscured xmlns:a14="http://schemas.microsoft.com/office/drawing/2010/main"/>
                      </a:ext>
                    </a:extLst>
                  </pic:spPr>
                </pic:pic>
              </a:graphicData>
            </a:graphic>
          </wp:inline>
        </w:drawing>
      </w:r>
    </w:p>
    <w:p w14:paraId="797FAE24" w14:textId="77777777" w:rsidR="00FA62E3" w:rsidRDefault="00FA62E3" w:rsidP="00537BAE">
      <w:pPr>
        <w:rPr>
          <w:rFonts w:eastAsia="Calibri"/>
          <w:lang w:val="en-AU"/>
        </w:rPr>
        <w:sectPr w:rsidR="00FA62E3" w:rsidSect="00FA62E3">
          <w:pgSz w:w="11906" w:h="16838"/>
          <w:pgMar w:top="1418" w:right="1701" w:bottom="1134" w:left="1843" w:header="283" w:footer="425" w:gutter="0"/>
          <w:cols w:space="708"/>
          <w:docGrid w:linePitch="360"/>
        </w:sectPr>
      </w:pPr>
    </w:p>
    <w:p w14:paraId="2816669C" w14:textId="681B9618" w:rsidR="00537BAE" w:rsidRDefault="00FA62E3" w:rsidP="00FA62E3">
      <w:pPr>
        <w:pStyle w:val="Heading3"/>
        <w:spacing w:before="0"/>
        <w:rPr>
          <w:rFonts w:eastAsia="Calibri"/>
          <w:lang w:val="en-AU"/>
        </w:rPr>
      </w:pPr>
      <w:r w:rsidRPr="00FA62E3">
        <w:rPr>
          <w:rFonts w:eastAsia="Calibri"/>
          <w:lang w:val="en-AU"/>
        </w:rPr>
        <w:lastRenderedPageBreak/>
        <w:t>Search Results and inclusion/exclusion summary</w:t>
      </w:r>
    </w:p>
    <w:tbl>
      <w:tblPr>
        <w:tblStyle w:val="TableGrid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52"/>
        <w:gridCol w:w="5365"/>
        <w:gridCol w:w="1071"/>
        <w:gridCol w:w="1264"/>
      </w:tblGrid>
      <w:tr w:rsidR="00FA62E3" w:rsidRPr="00FA62E3" w14:paraId="37B8C629" w14:textId="77777777" w:rsidTr="008C1DCD">
        <w:trPr>
          <w:trHeight w:val="397"/>
          <w:tblHeader/>
        </w:trPr>
        <w:tc>
          <w:tcPr>
            <w:tcW w:w="390" w:type="pct"/>
            <w:shd w:val="clear" w:color="auto" w:fill="D9D9D9" w:themeFill="background1" w:themeFillShade="D9"/>
          </w:tcPr>
          <w:p w14:paraId="53D59685" w14:textId="77777777" w:rsidR="00FA62E3" w:rsidRPr="00FA62E3" w:rsidRDefault="00FA62E3" w:rsidP="00FA62E3">
            <w:pPr>
              <w:pStyle w:val="TableText"/>
              <w:rPr>
                <w:b/>
                <w:bCs/>
              </w:rPr>
            </w:pPr>
            <w:r w:rsidRPr="00FA62E3">
              <w:rPr>
                <w:b/>
                <w:bCs/>
              </w:rPr>
              <w:t>#</w:t>
            </w:r>
          </w:p>
        </w:tc>
        <w:tc>
          <w:tcPr>
            <w:tcW w:w="3212" w:type="pct"/>
            <w:shd w:val="clear" w:color="auto" w:fill="D9D9D9" w:themeFill="background1" w:themeFillShade="D9"/>
          </w:tcPr>
          <w:p w14:paraId="43FC506C" w14:textId="77777777" w:rsidR="00FA62E3" w:rsidRPr="00FA62E3" w:rsidRDefault="00FA62E3" w:rsidP="00FA62E3">
            <w:pPr>
              <w:pStyle w:val="TableText"/>
              <w:rPr>
                <w:b/>
                <w:bCs/>
              </w:rPr>
            </w:pPr>
            <w:r w:rsidRPr="00FA62E3">
              <w:rPr>
                <w:b/>
                <w:bCs/>
              </w:rPr>
              <w:t>Study Title</w:t>
            </w:r>
          </w:p>
        </w:tc>
        <w:tc>
          <w:tcPr>
            <w:tcW w:w="641" w:type="pct"/>
            <w:shd w:val="clear" w:color="auto" w:fill="D9D9D9" w:themeFill="background1" w:themeFillShade="D9"/>
          </w:tcPr>
          <w:p w14:paraId="41A60C7C" w14:textId="77777777" w:rsidR="00FA62E3" w:rsidRPr="00FA62E3" w:rsidRDefault="00FA62E3" w:rsidP="00FA62E3">
            <w:pPr>
              <w:pStyle w:val="TableText"/>
              <w:rPr>
                <w:b/>
                <w:bCs/>
              </w:rPr>
            </w:pPr>
            <w:r w:rsidRPr="00FA62E3">
              <w:rPr>
                <w:b/>
                <w:bCs/>
              </w:rPr>
              <w:t>Inclusion Status</w:t>
            </w:r>
          </w:p>
        </w:tc>
        <w:tc>
          <w:tcPr>
            <w:tcW w:w="758" w:type="pct"/>
            <w:shd w:val="clear" w:color="auto" w:fill="D9D9D9" w:themeFill="background1" w:themeFillShade="D9"/>
          </w:tcPr>
          <w:p w14:paraId="1A39D54E" w14:textId="77777777" w:rsidR="00FA62E3" w:rsidRPr="00FA62E3" w:rsidRDefault="00FA62E3" w:rsidP="00FA62E3">
            <w:pPr>
              <w:pStyle w:val="TableText"/>
              <w:rPr>
                <w:b/>
                <w:bCs/>
              </w:rPr>
            </w:pPr>
            <w:r w:rsidRPr="00FA62E3">
              <w:rPr>
                <w:b/>
                <w:bCs/>
              </w:rPr>
              <w:t>Reason</w:t>
            </w:r>
          </w:p>
        </w:tc>
      </w:tr>
      <w:tr w:rsidR="00FA62E3" w:rsidRPr="003F5CD4" w14:paraId="50839DF5" w14:textId="77777777" w:rsidTr="00FA62E3">
        <w:tc>
          <w:tcPr>
            <w:tcW w:w="390" w:type="pct"/>
          </w:tcPr>
          <w:p w14:paraId="4696EEE8" w14:textId="77777777" w:rsidR="00FA62E3" w:rsidRPr="003F5CD4" w:rsidRDefault="00FA62E3" w:rsidP="00FA62E3">
            <w:pPr>
              <w:pStyle w:val="TableText"/>
            </w:pPr>
            <w:r w:rsidRPr="003F5CD4">
              <w:t>1</w:t>
            </w:r>
          </w:p>
        </w:tc>
        <w:tc>
          <w:tcPr>
            <w:tcW w:w="3212" w:type="pct"/>
          </w:tcPr>
          <w:p w14:paraId="27581638" w14:textId="77777777" w:rsidR="00FA62E3" w:rsidRPr="003F5CD4" w:rsidRDefault="00FA62E3" w:rsidP="00FA62E3">
            <w:pPr>
              <w:pStyle w:val="TableText"/>
            </w:pPr>
            <w:r w:rsidRPr="003F5CD4">
              <w:t xml:space="preserve">Abugrain, K., et al. (2023). "Review of Acute Post-Streptococcal Glomerulonephritis at the Red Cross War Memorial Children's Hospital, Cape Town, South Africa." </w:t>
            </w:r>
            <w:r w:rsidRPr="003F5CD4">
              <w:rPr>
                <w:u w:val="single"/>
              </w:rPr>
              <w:t>Pediatric Nephrology</w:t>
            </w:r>
            <w:r w:rsidRPr="003F5CD4">
              <w:t xml:space="preserve"> 38(7): 2395-2396 DOI: 10.1007/s00467-022-05865-y </w:t>
            </w:r>
          </w:p>
        </w:tc>
        <w:tc>
          <w:tcPr>
            <w:tcW w:w="641" w:type="pct"/>
            <w:shd w:val="clear" w:color="auto" w:fill="FFC5C5"/>
          </w:tcPr>
          <w:p w14:paraId="7959374F" w14:textId="77777777" w:rsidR="00FA62E3" w:rsidRPr="003F5CD4" w:rsidRDefault="00FA62E3" w:rsidP="00FA62E3">
            <w:pPr>
              <w:pStyle w:val="TableText"/>
            </w:pPr>
            <w:r w:rsidRPr="003F5CD4">
              <w:t>Excluded</w:t>
            </w:r>
          </w:p>
        </w:tc>
        <w:tc>
          <w:tcPr>
            <w:tcW w:w="758" w:type="pct"/>
          </w:tcPr>
          <w:p w14:paraId="6EABD126" w14:textId="77777777" w:rsidR="00FA62E3" w:rsidRPr="003F5CD4" w:rsidRDefault="00FA62E3" w:rsidP="00FA62E3">
            <w:pPr>
              <w:pStyle w:val="TableText"/>
            </w:pPr>
            <w:r w:rsidRPr="003F5CD4">
              <w:t>Abstract Only</w:t>
            </w:r>
          </w:p>
        </w:tc>
      </w:tr>
      <w:tr w:rsidR="00FA62E3" w:rsidRPr="003F5CD4" w14:paraId="3660D089" w14:textId="77777777" w:rsidTr="00FA62E3">
        <w:tc>
          <w:tcPr>
            <w:tcW w:w="390" w:type="pct"/>
          </w:tcPr>
          <w:p w14:paraId="644FA348" w14:textId="77777777" w:rsidR="00FA62E3" w:rsidRPr="003F5CD4" w:rsidRDefault="00FA62E3" w:rsidP="00FA62E3">
            <w:pPr>
              <w:pStyle w:val="TableText"/>
            </w:pPr>
            <w:r w:rsidRPr="003F5CD4">
              <w:t>2</w:t>
            </w:r>
          </w:p>
        </w:tc>
        <w:tc>
          <w:tcPr>
            <w:tcW w:w="3212" w:type="pct"/>
          </w:tcPr>
          <w:p w14:paraId="5E37F4D8" w14:textId="45B51A3E" w:rsidR="00FA62E3" w:rsidRPr="003F5CD4" w:rsidRDefault="00FA62E3" w:rsidP="00FA62E3">
            <w:pPr>
              <w:pStyle w:val="TableText"/>
            </w:pPr>
            <w:r w:rsidRPr="003F5CD4">
              <w:t xml:space="preserve">Abugrain, K., et al. (2024). "A 6-year review of acute post-streptococcal glomerulonephritis at a public children's hospital in Cape Town, South Africa." </w:t>
            </w:r>
            <w:r w:rsidRPr="003F5CD4">
              <w:rPr>
                <w:u w:val="single"/>
              </w:rPr>
              <w:t>Pediatric nephrology (Berlin, Germany)</w:t>
            </w:r>
            <w:r w:rsidRPr="003F5CD4">
              <w:t xml:space="preserve"> DOI: </w:t>
            </w:r>
            <w:hyperlink r:id="rId205" w:history="1">
              <w:r w:rsidR="001E15C8" w:rsidRPr="004E791F">
                <w:rPr>
                  <w:rStyle w:val="Hyperlink"/>
                </w:rPr>
                <w:t>https://dx.doi.org/10.1007/s00467-023-06247-8</w:t>
              </w:r>
            </w:hyperlink>
            <w:r w:rsidR="008200C7">
              <w:t xml:space="preserve"> </w:t>
            </w:r>
          </w:p>
        </w:tc>
        <w:tc>
          <w:tcPr>
            <w:tcW w:w="641" w:type="pct"/>
            <w:shd w:val="clear" w:color="auto" w:fill="FFC5C5"/>
          </w:tcPr>
          <w:p w14:paraId="23B8EDB1" w14:textId="77777777" w:rsidR="00FA62E3" w:rsidRPr="003F5CD4" w:rsidRDefault="00FA62E3" w:rsidP="00FA62E3">
            <w:pPr>
              <w:pStyle w:val="TableText"/>
            </w:pPr>
            <w:r w:rsidRPr="003F5CD4">
              <w:t>Excluded</w:t>
            </w:r>
          </w:p>
        </w:tc>
        <w:tc>
          <w:tcPr>
            <w:tcW w:w="758" w:type="pct"/>
          </w:tcPr>
          <w:p w14:paraId="0883765F" w14:textId="77777777" w:rsidR="00FA62E3" w:rsidRPr="003F5CD4" w:rsidRDefault="00FA62E3" w:rsidP="00FA62E3">
            <w:pPr>
              <w:pStyle w:val="TableText"/>
            </w:pPr>
            <w:r w:rsidRPr="003F5CD4">
              <w:t>Non-lab diagnosed GAS</w:t>
            </w:r>
          </w:p>
        </w:tc>
      </w:tr>
      <w:tr w:rsidR="00FA62E3" w:rsidRPr="003F5CD4" w14:paraId="28CB570C" w14:textId="77777777" w:rsidTr="00FA62E3">
        <w:tc>
          <w:tcPr>
            <w:tcW w:w="390" w:type="pct"/>
          </w:tcPr>
          <w:p w14:paraId="3B2CF02F" w14:textId="77777777" w:rsidR="00FA62E3" w:rsidRPr="003F5CD4" w:rsidRDefault="00FA62E3" w:rsidP="00FA62E3">
            <w:pPr>
              <w:pStyle w:val="TableText"/>
            </w:pPr>
            <w:r w:rsidRPr="003F5CD4">
              <w:t>3</w:t>
            </w:r>
          </w:p>
        </w:tc>
        <w:tc>
          <w:tcPr>
            <w:tcW w:w="3212" w:type="pct"/>
          </w:tcPr>
          <w:p w14:paraId="460721CD" w14:textId="77777777" w:rsidR="00FA62E3" w:rsidRPr="003F5CD4" w:rsidRDefault="00FA62E3" w:rsidP="00FA62E3">
            <w:pPr>
              <w:pStyle w:val="TableText"/>
            </w:pPr>
            <w:r w:rsidRPr="003F5CD4">
              <w:t xml:space="preserve">Amic-Desvaud, Q., et al. (2022). "RHEUMATIC FEVER and CUTANEOUS STREPTOCOCCAL INFECTION: A CASE-CONTROL STUDY in the LOYALTY ISLANDS, NEW CALEDONIA." </w:t>
            </w:r>
            <w:r w:rsidRPr="003F5CD4">
              <w:rPr>
                <w:u w:val="single"/>
              </w:rPr>
              <w:t>Annals of the Rheumatic Diseases</w:t>
            </w:r>
            <w:r w:rsidRPr="003F5CD4">
              <w:t xml:space="preserve"> 81: 922 DOI: 10.1136/annrheumdis-2022-eular.4436 </w:t>
            </w:r>
          </w:p>
        </w:tc>
        <w:tc>
          <w:tcPr>
            <w:tcW w:w="641" w:type="pct"/>
            <w:shd w:val="clear" w:color="auto" w:fill="FFC5C5"/>
          </w:tcPr>
          <w:p w14:paraId="1AA89070" w14:textId="77777777" w:rsidR="00FA62E3" w:rsidRPr="003F5CD4" w:rsidRDefault="00FA62E3" w:rsidP="00FA62E3">
            <w:pPr>
              <w:pStyle w:val="TableText"/>
            </w:pPr>
            <w:r w:rsidRPr="003F5CD4">
              <w:t>Excluded</w:t>
            </w:r>
          </w:p>
        </w:tc>
        <w:tc>
          <w:tcPr>
            <w:tcW w:w="758" w:type="pct"/>
          </w:tcPr>
          <w:p w14:paraId="4FB9DFCB" w14:textId="77777777" w:rsidR="00FA62E3" w:rsidRPr="003F5CD4" w:rsidRDefault="00FA62E3" w:rsidP="00FA62E3">
            <w:pPr>
              <w:pStyle w:val="TableText"/>
            </w:pPr>
            <w:r w:rsidRPr="003F5CD4">
              <w:t>Abstract/Poster Only</w:t>
            </w:r>
          </w:p>
        </w:tc>
      </w:tr>
      <w:tr w:rsidR="00FA62E3" w:rsidRPr="003F5CD4" w14:paraId="6BE8C0D0" w14:textId="77777777" w:rsidTr="00FA62E3">
        <w:tc>
          <w:tcPr>
            <w:tcW w:w="390" w:type="pct"/>
          </w:tcPr>
          <w:p w14:paraId="1BD73B35" w14:textId="77777777" w:rsidR="00FA62E3" w:rsidRPr="003F5CD4" w:rsidRDefault="00FA62E3" w:rsidP="00FA62E3">
            <w:pPr>
              <w:pStyle w:val="TableText"/>
            </w:pPr>
            <w:r w:rsidRPr="003F5CD4">
              <w:t>4</w:t>
            </w:r>
          </w:p>
        </w:tc>
        <w:tc>
          <w:tcPr>
            <w:tcW w:w="3212" w:type="pct"/>
          </w:tcPr>
          <w:p w14:paraId="2B071D8C" w14:textId="105A258A" w:rsidR="00FA62E3" w:rsidRPr="003F5CD4" w:rsidRDefault="00FA62E3" w:rsidP="00FA62E3">
            <w:pPr>
              <w:pStyle w:val="TableText"/>
            </w:pPr>
            <w:r w:rsidRPr="003F5CD4">
              <w:t xml:space="preserve">Armitage, E. P., et al. (2019). "High burden and seasonal variation of paediatric scabies and pyoderma prevalence in The Gambia: A cross-sectional study." </w:t>
            </w:r>
            <w:r w:rsidRPr="003F5CD4">
              <w:rPr>
                <w:u w:val="single"/>
              </w:rPr>
              <w:t>PLoS neglected tropical diseases</w:t>
            </w:r>
            <w:r w:rsidRPr="003F5CD4">
              <w:t xml:space="preserve"> 13(10): e0007801 DOI: </w:t>
            </w:r>
            <w:hyperlink r:id="rId206" w:history="1">
              <w:r w:rsidR="001E15C8" w:rsidRPr="004E791F">
                <w:rPr>
                  <w:rStyle w:val="Hyperlink"/>
                </w:rPr>
                <w:t>https://dx.doi.org/10.1371/journal.pntd.0007801</w:t>
              </w:r>
            </w:hyperlink>
            <w:r w:rsidR="008200C7">
              <w:t xml:space="preserve"> </w:t>
            </w:r>
          </w:p>
        </w:tc>
        <w:tc>
          <w:tcPr>
            <w:tcW w:w="641" w:type="pct"/>
            <w:shd w:val="clear" w:color="auto" w:fill="C8FCD6"/>
          </w:tcPr>
          <w:p w14:paraId="4B054DAA" w14:textId="77777777" w:rsidR="00FA62E3" w:rsidRPr="003F5CD4" w:rsidRDefault="00FA62E3" w:rsidP="00FA62E3">
            <w:pPr>
              <w:pStyle w:val="TableText"/>
            </w:pPr>
            <w:r w:rsidRPr="003F5CD4">
              <w:t>Included</w:t>
            </w:r>
          </w:p>
        </w:tc>
        <w:tc>
          <w:tcPr>
            <w:tcW w:w="758" w:type="pct"/>
          </w:tcPr>
          <w:p w14:paraId="25814960" w14:textId="77777777" w:rsidR="00FA62E3" w:rsidRPr="003F5CD4" w:rsidRDefault="00FA62E3" w:rsidP="00FA62E3">
            <w:pPr>
              <w:pStyle w:val="TableText"/>
            </w:pPr>
          </w:p>
        </w:tc>
      </w:tr>
      <w:tr w:rsidR="00FA62E3" w:rsidRPr="003F5CD4" w14:paraId="75492CF3" w14:textId="77777777" w:rsidTr="00FA62E3">
        <w:tc>
          <w:tcPr>
            <w:tcW w:w="390" w:type="pct"/>
          </w:tcPr>
          <w:p w14:paraId="5B39DCB4" w14:textId="77777777" w:rsidR="00FA62E3" w:rsidRPr="003F5CD4" w:rsidRDefault="00FA62E3" w:rsidP="00FA62E3">
            <w:pPr>
              <w:pStyle w:val="TableText"/>
            </w:pPr>
            <w:r w:rsidRPr="003F5CD4">
              <w:t>5</w:t>
            </w:r>
          </w:p>
        </w:tc>
        <w:tc>
          <w:tcPr>
            <w:tcW w:w="3212" w:type="pct"/>
          </w:tcPr>
          <w:p w14:paraId="55D4CA05" w14:textId="77777777" w:rsidR="00FA62E3" w:rsidRPr="003F5CD4" w:rsidRDefault="00FA62E3" w:rsidP="00FA62E3">
            <w:pPr>
              <w:pStyle w:val="TableText"/>
            </w:pPr>
            <w:r w:rsidRPr="003F5CD4">
              <w:t xml:space="preserve">Arumugam, P., et al. (2024). "A Surveillance Study of the Serotypes of Streptococci in the Throat and Skin Lesions in Acute Rheumatic Fever and Rheumatic Heart Disease Patients and their Families." </w:t>
            </w:r>
            <w:r w:rsidRPr="003F5CD4">
              <w:rPr>
                <w:u w:val="single"/>
              </w:rPr>
              <w:t>APIK Journal of Internal Medicine</w:t>
            </w:r>
            <w:r w:rsidRPr="003F5CD4">
              <w:t xml:space="preserve"> 12(1)</w:t>
            </w:r>
            <w:r>
              <w:t xml:space="preserve"> </w:t>
            </w:r>
          </w:p>
        </w:tc>
        <w:tc>
          <w:tcPr>
            <w:tcW w:w="641" w:type="pct"/>
            <w:shd w:val="clear" w:color="auto" w:fill="C8FCD6"/>
          </w:tcPr>
          <w:p w14:paraId="5F56F97B" w14:textId="77777777" w:rsidR="00FA62E3" w:rsidRPr="003F5CD4" w:rsidRDefault="00FA62E3" w:rsidP="00FA62E3">
            <w:pPr>
              <w:pStyle w:val="TableText"/>
            </w:pPr>
            <w:r w:rsidRPr="003F5CD4">
              <w:t>Included</w:t>
            </w:r>
          </w:p>
        </w:tc>
        <w:tc>
          <w:tcPr>
            <w:tcW w:w="758" w:type="pct"/>
          </w:tcPr>
          <w:p w14:paraId="26ADD175" w14:textId="77777777" w:rsidR="00FA62E3" w:rsidRPr="003F5CD4" w:rsidRDefault="00FA62E3" w:rsidP="00FA62E3">
            <w:pPr>
              <w:pStyle w:val="TableText"/>
            </w:pPr>
          </w:p>
        </w:tc>
      </w:tr>
      <w:tr w:rsidR="00FA62E3" w:rsidRPr="003F5CD4" w14:paraId="4241639F" w14:textId="77777777" w:rsidTr="00FA62E3">
        <w:tc>
          <w:tcPr>
            <w:tcW w:w="390" w:type="pct"/>
          </w:tcPr>
          <w:p w14:paraId="134E5001" w14:textId="77777777" w:rsidR="00FA62E3" w:rsidRPr="003F5CD4" w:rsidRDefault="00FA62E3" w:rsidP="00FA62E3">
            <w:pPr>
              <w:pStyle w:val="TableText"/>
            </w:pPr>
            <w:r w:rsidRPr="003F5CD4">
              <w:t>6</w:t>
            </w:r>
          </w:p>
        </w:tc>
        <w:tc>
          <w:tcPr>
            <w:tcW w:w="3212" w:type="pct"/>
          </w:tcPr>
          <w:p w14:paraId="3E5FF53B" w14:textId="77777777" w:rsidR="00FA62E3" w:rsidRPr="003F5CD4" w:rsidRDefault="00FA62E3" w:rsidP="00FA62E3">
            <w:pPr>
              <w:pStyle w:val="TableText"/>
            </w:pPr>
            <w:r w:rsidRPr="003F5CD4">
              <w:t xml:space="preserve">Barth, D., et al. (2019). "The missing piece study: A surveillance study for Strep A pharyngitis and Impetigo in the Kimberley, Australia." </w:t>
            </w:r>
            <w:r w:rsidRPr="003F5CD4">
              <w:rPr>
                <w:u w:val="single"/>
              </w:rPr>
              <w:t>Cardiovascular Journal of Africa</w:t>
            </w:r>
            <w:r w:rsidRPr="003F5CD4">
              <w:t xml:space="preserve"> 30(5 SUPPL): S5</w:t>
            </w:r>
            <w:r>
              <w:t xml:space="preserve"> </w:t>
            </w:r>
          </w:p>
        </w:tc>
        <w:tc>
          <w:tcPr>
            <w:tcW w:w="641" w:type="pct"/>
            <w:shd w:val="clear" w:color="auto" w:fill="FFC5C5"/>
          </w:tcPr>
          <w:p w14:paraId="024F9B20" w14:textId="77777777" w:rsidR="00FA62E3" w:rsidRPr="003F5CD4" w:rsidRDefault="00FA62E3" w:rsidP="00FA62E3">
            <w:pPr>
              <w:pStyle w:val="TableText"/>
            </w:pPr>
            <w:r w:rsidRPr="003F5CD4">
              <w:t>Excluded</w:t>
            </w:r>
          </w:p>
        </w:tc>
        <w:tc>
          <w:tcPr>
            <w:tcW w:w="758" w:type="pct"/>
          </w:tcPr>
          <w:p w14:paraId="42FEC110" w14:textId="77777777" w:rsidR="00FA62E3" w:rsidRPr="003F5CD4" w:rsidRDefault="00FA62E3" w:rsidP="00FA62E3">
            <w:pPr>
              <w:pStyle w:val="TableText"/>
            </w:pPr>
            <w:r w:rsidRPr="003F5CD4">
              <w:t>Not about prevalence</w:t>
            </w:r>
          </w:p>
        </w:tc>
      </w:tr>
      <w:tr w:rsidR="00FA62E3" w:rsidRPr="003F5CD4" w14:paraId="5473F431" w14:textId="77777777" w:rsidTr="00FA62E3">
        <w:tc>
          <w:tcPr>
            <w:tcW w:w="390" w:type="pct"/>
          </w:tcPr>
          <w:p w14:paraId="6197AF50" w14:textId="77777777" w:rsidR="00FA62E3" w:rsidRPr="003F5CD4" w:rsidRDefault="00FA62E3" w:rsidP="00FA62E3">
            <w:pPr>
              <w:pStyle w:val="TableText"/>
            </w:pPr>
            <w:r w:rsidRPr="003F5CD4">
              <w:t>7</w:t>
            </w:r>
          </w:p>
        </w:tc>
        <w:tc>
          <w:tcPr>
            <w:tcW w:w="3212" w:type="pct"/>
          </w:tcPr>
          <w:p w14:paraId="132D8720" w14:textId="77777777" w:rsidR="00FA62E3" w:rsidRPr="003F5CD4" w:rsidRDefault="00FA62E3" w:rsidP="00FA62E3">
            <w:pPr>
              <w:pStyle w:val="TableText"/>
            </w:pPr>
            <w:r w:rsidRPr="003F5CD4">
              <w:t xml:space="preserve">Beaton, A., et al. (2014). "Usefulness of anti-streptococcal antibody profiling for confirmation of latent rheumatic heart disease in asymptomatic ugandan schoolchildren diagnosed by echocardiography." </w:t>
            </w:r>
            <w:r w:rsidRPr="003F5CD4">
              <w:rPr>
                <w:u w:val="single"/>
              </w:rPr>
              <w:t>Global Heart</w:t>
            </w:r>
            <w:r w:rsidRPr="003F5CD4">
              <w:t xml:space="preserve"> 9(1): e278 DOI: 10.1016/j.gheart.2014.03.2226 </w:t>
            </w:r>
          </w:p>
        </w:tc>
        <w:tc>
          <w:tcPr>
            <w:tcW w:w="641" w:type="pct"/>
            <w:shd w:val="clear" w:color="auto" w:fill="FFC5C5"/>
          </w:tcPr>
          <w:p w14:paraId="54A5A227" w14:textId="77777777" w:rsidR="00FA62E3" w:rsidRPr="003F5CD4" w:rsidRDefault="00FA62E3" w:rsidP="00FA62E3">
            <w:pPr>
              <w:pStyle w:val="TableText"/>
            </w:pPr>
            <w:r w:rsidRPr="003F5CD4">
              <w:t>Excluded</w:t>
            </w:r>
          </w:p>
        </w:tc>
        <w:tc>
          <w:tcPr>
            <w:tcW w:w="758" w:type="pct"/>
          </w:tcPr>
          <w:p w14:paraId="714A8F9A" w14:textId="77777777" w:rsidR="00FA62E3" w:rsidRPr="003F5CD4" w:rsidRDefault="00FA62E3" w:rsidP="00FA62E3">
            <w:pPr>
              <w:pStyle w:val="TableText"/>
            </w:pPr>
            <w:r w:rsidRPr="003F5CD4">
              <w:t>Not about prevalence</w:t>
            </w:r>
          </w:p>
        </w:tc>
      </w:tr>
      <w:tr w:rsidR="00FA62E3" w:rsidRPr="003F5CD4" w14:paraId="2098DE60" w14:textId="77777777" w:rsidTr="00FA62E3">
        <w:tc>
          <w:tcPr>
            <w:tcW w:w="390" w:type="pct"/>
          </w:tcPr>
          <w:p w14:paraId="7F6BCF58" w14:textId="77777777" w:rsidR="00FA62E3" w:rsidRPr="003F5CD4" w:rsidRDefault="00FA62E3" w:rsidP="00FA62E3">
            <w:pPr>
              <w:pStyle w:val="TableText"/>
            </w:pPr>
            <w:r w:rsidRPr="003F5CD4">
              <w:t>8</w:t>
            </w:r>
          </w:p>
        </w:tc>
        <w:tc>
          <w:tcPr>
            <w:tcW w:w="3212" w:type="pct"/>
          </w:tcPr>
          <w:p w14:paraId="65FE511D" w14:textId="77777777" w:rsidR="00FA62E3" w:rsidRPr="003F5CD4" w:rsidRDefault="00FA62E3" w:rsidP="00FA62E3">
            <w:pPr>
              <w:pStyle w:val="TableText"/>
            </w:pPr>
            <w:r w:rsidRPr="003F5CD4">
              <w:t xml:space="preserve">Beaudoin, A. L., et al. (2014). "Assessing the burden of pediatric acute rheumatic fever and rheumatic heart disease-American Samoa, 2011-2012." </w:t>
            </w:r>
            <w:r w:rsidRPr="003F5CD4">
              <w:rPr>
                <w:u w:val="single"/>
              </w:rPr>
              <w:t>American Journal of Tropical Medicine and Hygiene</w:t>
            </w:r>
            <w:r w:rsidRPr="003F5CD4">
              <w:t xml:space="preserve"> 91(5): 574</w:t>
            </w:r>
            <w:r>
              <w:t xml:space="preserve"> </w:t>
            </w:r>
          </w:p>
        </w:tc>
        <w:tc>
          <w:tcPr>
            <w:tcW w:w="641" w:type="pct"/>
            <w:shd w:val="clear" w:color="auto" w:fill="FFC5C5"/>
          </w:tcPr>
          <w:p w14:paraId="687A9FF9" w14:textId="77777777" w:rsidR="00FA62E3" w:rsidRPr="003F5CD4" w:rsidRDefault="00FA62E3" w:rsidP="00FA62E3">
            <w:pPr>
              <w:pStyle w:val="TableText"/>
            </w:pPr>
            <w:r w:rsidRPr="003F5CD4">
              <w:t>Excluded</w:t>
            </w:r>
          </w:p>
        </w:tc>
        <w:tc>
          <w:tcPr>
            <w:tcW w:w="758" w:type="pct"/>
          </w:tcPr>
          <w:p w14:paraId="4357F683" w14:textId="77777777" w:rsidR="00FA62E3" w:rsidRPr="003F5CD4" w:rsidRDefault="00FA62E3" w:rsidP="00FA62E3">
            <w:pPr>
              <w:pStyle w:val="TableText"/>
            </w:pPr>
            <w:r w:rsidRPr="003F5CD4">
              <w:t>Abstract Only</w:t>
            </w:r>
          </w:p>
        </w:tc>
      </w:tr>
      <w:tr w:rsidR="00FA62E3" w:rsidRPr="003F5CD4" w14:paraId="2BAB47AB" w14:textId="77777777" w:rsidTr="00FA62E3">
        <w:tc>
          <w:tcPr>
            <w:tcW w:w="390" w:type="pct"/>
          </w:tcPr>
          <w:p w14:paraId="2397DA19" w14:textId="77777777" w:rsidR="00FA62E3" w:rsidRPr="003F5CD4" w:rsidRDefault="00FA62E3" w:rsidP="00FA62E3">
            <w:pPr>
              <w:pStyle w:val="TableText"/>
            </w:pPr>
            <w:r w:rsidRPr="003F5CD4">
              <w:t>9</w:t>
            </w:r>
          </w:p>
        </w:tc>
        <w:tc>
          <w:tcPr>
            <w:tcW w:w="3212" w:type="pct"/>
          </w:tcPr>
          <w:p w14:paraId="1396C707" w14:textId="69F919E2" w:rsidR="00FA62E3" w:rsidRPr="003F5CD4" w:rsidRDefault="00FA62E3" w:rsidP="00FA62E3">
            <w:pPr>
              <w:pStyle w:val="TableText"/>
            </w:pPr>
            <w:r w:rsidRPr="003F5CD4">
              <w:t xml:space="preserve">Bocking, N., et al. (2017). "High Incidence of Invasive Group A Streptococcal Infections in Remote Indigenous Communities in Northwestern Ontario, Canada." </w:t>
            </w:r>
            <w:r w:rsidRPr="003F5CD4">
              <w:rPr>
                <w:u w:val="single"/>
              </w:rPr>
              <w:t>Open forum infectious diseases</w:t>
            </w:r>
            <w:r w:rsidRPr="003F5CD4">
              <w:t xml:space="preserve"> 4(1): ofw243 DOI: </w:t>
            </w:r>
            <w:hyperlink r:id="rId207" w:history="1">
              <w:r w:rsidR="001E15C8" w:rsidRPr="004E791F">
                <w:rPr>
                  <w:rStyle w:val="Hyperlink"/>
                </w:rPr>
                <w:t>https://dx.doi.org/10.1093/ofid/ofw243</w:t>
              </w:r>
            </w:hyperlink>
            <w:r w:rsidR="008200C7">
              <w:t xml:space="preserve"> </w:t>
            </w:r>
          </w:p>
        </w:tc>
        <w:tc>
          <w:tcPr>
            <w:tcW w:w="641" w:type="pct"/>
            <w:shd w:val="clear" w:color="auto" w:fill="C8FCD6"/>
          </w:tcPr>
          <w:p w14:paraId="1A5E1822" w14:textId="77777777" w:rsidR="00FA62E3" w:rsidRPr="003F5CD4" w:rsidRDefault="00FA62E3" w:rsidP="00FA62E3">
            <w:pPr>
              <w:pStyle w:val="TableText"/>
            </w:pPr>
            <w:r w:rsidRPr="003F5CD4">
              <w:t>Included</w:t>
            </w:r>
          </w:p>
        </w:tc>
        <w:tc>
          <w:tcPr>
            <w:tcW w:w="758" w:type="pct"/>
          </w:tcPr>
          <w:p w14:paraId="26D099DC" w14:textId="77777777" w:rsidR="00FA62E3" w:rsidRPr="003F5CD4" w:rsidRDefault="00FA62E3" w:rsidP="00FA62E3">
            <w:pPr>
              <w:pStyle w:val="TableText"/>
            </w:pPr>
          </w:p>
        </w:tc>
      </w:tr>
      <w:tr w:rsidR="00FA62E3" w:rsidRPr="003F5CD4" w14:paraId="2844D55C" w14:textId="77777777" w:rsidTr="00FA62E3">
        <w:tc>
          <w:tcPr>
            <w:tcW w:w="390" w:type="pct"/>
          </w:tcPr>
          <w:p w14:paraId="64E92E2E" w14:textId="77777777" w:rsidR="00FA62E3" w:rsidRPr="003F5CD4" w:rsidRDefault="00FA62E3" w:rsidP="00FA62E3">
            <w:pPr>
              <w:pStyle w:val="TableText"/>
            </w:pPr>
            <w:r w:rsidRPr="003F5CD4">
              <w:t>10</w:t>
            </w:r>
          </w:p>
        </w:tc>
        <w:tc>
          <w:tcPr>
            <w:tcW w:w="3212" w:type="pct"/>
          </w:tcPr>
          <w:p w14:paraId="609D8A5A" w14:textId="77777777" w:rsidR="00FA62E3" w:rsidRPr="003F5CD4" w:rsidRDefault="00FA62E3" w:rsidP="00FA62E3">
            <w:pPr>
              <w:pStyle w:val="TableText"/>
            </w:pPr>
            <w:r w:rsidRPr="003F5CD4">
              <w:t xml:space="preserve">Cannon, J., et al. (2016). "The economic case for a group a streptococcal vaccine in Australia and New Zealand." </w:t>
            </w:r>
            <w:r w:rsidRPr="003F5CD4">
              <w:rPr>
                <w:u w:val="single"/>
              </w:rPr>
              <w:t>Global Heart</w:t>
            </w:r>
            <w:r w:rsidRPr="003F5CD4">
              <w:t xml:space="preserve"> 11(2): e172 DOI: 10.1016/j.gheart.2016.03.603 </w:t>
            </w:r>
          </w:p>
        </w:tc>
        <w:tc>
          <w:tcPr>
            <w:tcW w:w="641" w:type="pct"/>
            <w:shd w:val="clear" w:color="auto" w:fill="FFC5C5"/>
          </w:tcPr>
          <w:p w14:paraId="16D19143" w14:textId="77777777" w:rsidR="00FA62E3" w:rsidRPr="003F5CD4" w:rsidRDefault="00FA62E3" w:rsidP="00FA62E3">
            <w:pPr>
              <w:pStyle w:val="TableText"/>
            </w:pPr>
            <w:r w:rsidRPr="003F5CD4">
              <w:t>Excluded</w:t>
            </w:r>
          </w:p>
        </w:tc>
        <w:tc>
          <w:tcPr>
            <w:tcW w:w="758" w:type="pct"/>
          </w:tcPr>
          <w:p w14:paraId="00BE86C5" w14:textId="77777777" w:rsidR="00FA62E3" w:rsidRPr="003F5CD4" w:rsidRDefault="00FA62E3" w:rsidP="00FA62E3">
            <w:pPr>
              <w:pStyle w:val="TableText"/>
            </w:pPr>
            <w:r w:rsidRPr="003F5CD4">
              <w:t>Narrative</w:t>
            </w:r>
          </w:p>
        </w:tc>
      </w:tr>
      <w:tr w:rsidR="00FA62E3" w:rsidRPr="003F5CD4" w14:paraId="34B1F63B" w14:textId="77777777" w:rsidTr="00FA62E3">
        <w:tc>
          <w:tcPr>
            <w:tcW w:w="390" w:type="pct"/>
          </w:tcPr>
          <w:p w14:paraId="73BA0130" w14:textId="77777777" w:rsidR="00FA62E3" w:rsidRPr="003F5CD4" w:rsidRDefault="00FA62E3" w:rsidP="00FA62E3">
            <w:pPr>
              <w:pStyle w:val="TableText"/>
            </w:pPr>
            <w:r w:rsidRPr="003F5CD4">
              <w:t>11</w:t>
            </w:r>
          </w:p>
        </w:tc>
        <w:tc>
          <w:tcPr>
            <w:tcW w:w="3212" w:type="pct"/>
          </w:tcPr>
          <w:p w14:paraId="41CC80D1" w14:textId="32D20C5F" w:rsidR="00FA62E3" w:rsidRPr="003F5CD4" w:rsidRDefault="00FA62E3" w:rsidP="00FA62E3">
            <w:pPr>
              <w:pStyle w:val="TableText"/>
            </w:pPr>
            <w:r w:rsidRPr="003F5CD4">
              <w:t xml:space="preserve">Chang, A. Y., et al. (2019). "Prevalence, Clinical Features and Antibiotic Susceptibility of Group A Streptococcal Skin Infections in School Children in Urban Western and Northern Uganda." </w:t>
            </w:r>
            <w:r w:rsidRPr="003F5CD4">
              <w:rPr>
                <w:u w:val="single"/>
              </w:rPr>
              <w:t>The Pediatric infectious disease journal</w:t>
            </w:r>
            <w:r w:rsidRPr="003F5CD4">
              <w:t xml:space="preserve"> 38(12): 1183-1188 DOI: </w:t>
            </w:r>
            <w:hyperlink r:id="rId208" w:history="1">
              <w:r w:rsidR="001E15C8" w:rsidRPr="004E791F">
                <w:rPr>
                  <w:rStyle w:val="Hyperlink"/>
                </w:rPr>
                <w:t>https://dx.doi.org/10.1097/INF.0000000000002467</w:t>
              </w:r>
            </w:hyperlink>
            <w:r w:rsidR="008200C7">
              <w:t xml:space="preserve"> </w:t>
            </w:r>
          </w:p>
        </w:tc>
        <w:tc>
          <w:tcPr>
            <w:tcW w:w="641" w:type="pct"/>
            <w:shd w:val="clear" w:color="auto" w:fill="C8FCD6"/>
          </w:tcPr>
          <w:p w14:paraId="5D76A339" w14:textId="77777777" w:rsidR="00FA62E3" w:rsidRPr="003F5CD4" w:rsidRDefault="00FA62E3" w:rsidP="00FA62E3">
            <w:pPr>
              <w:pStyle w:val="TableText"/>
            </w:pPr>
            <w:r w:rsidRPr="003F5CD4">
              <w:t>Included</w:t>
            </w:r>
          </w:p>
        </w:tc>
        <w:tc>
          <w:tcPr>
            <w:tcW w:w="758" w:type="pct"/>
          </w:tcPr>
          <w:p w14:paraId="2B609E9F" w14:textId="77777777" w:rsidR="00FA62E3" w:rsidRPr="003F5CD4" w:rsidRDefault="00FA62E3" w:rsidP="00FA62E3">
            <w:pPr>
              <w:pStyle w:val="TableText"/>
            </w:pPr>
          </w:p>
        </w:tc>
      </w:tr>
      <w:tr w:rsidR="00FA62E3" w:rsidRPr="003F5CD4" w14:paraId="7CB2BF3F" w14:textId="77777777" w:rsidTr="00FA62E3">
        <w:tc>
          <w:tcPr>
            <w:tcW w:w="390" w:type="pct"/>
          </w:tcPr>
          <w:p w14:paraId="2A3FFF51" w14:textId="77777777" w:rsidR="00FA62E3" w:rsidRPr="003F5CD4" w:rsidRDefault="00FA62E3" w:rsidP="00FA62E3">
            <w:pPr>
              <w:pStyle w:val="TableText"/>
            </w:pPr>
            <w:r w:rsidRPr="003F5CD4">
              <w:lastRenderedPageBreak/>
              <w:t>12</w:t>
            </w:r>
          </w:p>
        </w:tc>
        <w:tc>
          <w:tcPr>
            <w:tcW w:w="3212" w:type="pct"/>
          </w:tcPr>
          <w:p w14:paraId="74327DA5" w14:textId="77777777" w:rsidR="00FA62E3" w:rsidRPr="003F5CD4" w:rsidRDefault="00FA62E3" w:rsidP="00FA62E3">
            <w:pPr>
              <w:pStyle w:val="TableText"/>
            </w:pPr>
            <w:r w:rsidRPr="003F5CD4">
              <w:t xml:space="preserve">Chong, C., et al. (2021). "Clinical characteristics and outcome of hospitalised children with acute post-streptococcal glomerulonephritis at the Royal Darwin Hospital in northern territory of Australia." </w:t>
            </w:r>
            <w:r w:rsidRPr="003F5CD4">
              <w:rPr>
                <w:u w:val="single"/>
              </w:rPr>
              <w:t>Nephrology</w:t>
            </w:r>
            <w:r w:rsidRPr="003F5CD4">
              <w:t xml:space="preserve"> 26(SUPPL 2): 44 DOI: 10.1111/nep.13931 </w:t>
            </w:r>
          </w:p>
        </w:tc>
        <w:tc>
          <w:tcPr>
            <w:tcW w:w="641" w:type="pct"/>
            <w:shd w:val="clear" w:color="auto" w:fill="FFC5C5"/>
          </w:tcPr>
          <w:p w14:paraId="500B1E1F" w14:textId="77777777" w:rsidR="00FA62E3" w:rsidRPr="003F5CD4" w:rsidRDefault="00FA62E3" w:rsidP="00FA62E3">
            <w:pPr>
              <w:pStyle w:val="TableText"/>
            </w:pPr>
            <w:r w:rsidRPr="003F5CD4">
              <w:t>Excluded</w:t>
            </w:r>
          </w:p>
        </w:tc>
        <w:tc>
          <w:tcPr>
            <w:tcW w:w="758" w:type="pct"/>
          </w:tcPr>
          <w:p w14:paraId="558F7CC7" w14:textId="77777777" w:rsidR="00FA62E3" w:rsidRPr="003F5CD4" w:rsidRDefault="00FA62E3" w:rsidP="00FA62E3">
            <w:pPr>
              <w:pStyle w:val="TableText"/>
            </w:pPr>
            <w:r w:rsidRPr="003F5CD4">
              <w:t>Duplicate</w:t>
            </w:r>
          </w:p>
        </w:tc>
      </w:tr>
      <w:tr w:rsidR="00FA62E3" w:rsidRPr="003F5CD4" w14:paraId="26AAF2B0" w14:textId="77777777" w:rsidTr="00FA62E3">
        <w:tc>
          <w:tcPr>
            <w:tcW w:w="390" w:type="pct"/>
          </w:tcPr>
          <w:p w14:paraId="705FD5BC" w14:textId="77777777" w:rsidR="00FA62E3" w:rsidRPr="003F5CD4" w:rsidRDefault="00FA62E3" w:rsidP="00FA62E3">
            <w:pPr>
              <w:pStyle w:val="TableText"/>
            </w:pPr>
            <w:r w:rsidRPr="003F5CD4">
              <w:t>13</w:t>
            </w:r>
          </w:p>
        </w:tc>
        <w:tc>
          <w:tcPr>
            <w:tcW w:w="3212" w:type="pct"/>
          </w:tcPr>
          <w:p w14:paraId="27978542" w14:textId="65BAC6DA" w:rsidR="00FA62E3" w:rsidRPr="003F5CD4" w:rsidRDefault="00FA62E3" w:rsidP="00FA62E3">
            <w:pPr>
              <w:pStyle w:val="TableText"/>
            </w:pPr>
            <w:r w:rsidRPr="003F5CD4">
              <w:t xml:space="preserve">Chong, H.-Y. C., et al. (2023). "Clinical characteristics of hospitalised children with acute post-streptococcal glomerulonephritis in the Top End of Australia." </w:t>
            </w:r>
            <w:r w:rsidRPr="003F5CD4">
              <w:rPr>
                <w:u w:val="single"/>
              </w:rPr>
              <w:t>Journal of paediatrics and child health</w:t>
            </w:r>
            <w:r w:rsidRPr="003F5CD4">
              <w:t xml:space="preserve"> 59(5): 735-742 DOI: </w:t>
            </w:r>
            <w:hyperlink r:id="rId209" w:history="1">
              <w:r w:rsidR="001E15C8" w:rsidRPr="004E791F">
                <w:rPr>
                  <w:rStyle w:val="Hyperlink"/>
                </w:rPr>
                <w:t>https://dx.doi.org/10.1111/jpc.16386</w:t>
              </w:r>
            </w:hyperlink>
            <w:r w:rsidR="008200C7">
              <w:t xml:space="preserve"> </w:t>
            </w:r>
          </w:p>
        </w:tc>
        <w:tc>
          <w:tcPr>
            <w:tcW w:w="641" w:type="pct"/>
            <w:shd w:val="clear" w:color="auto" w:fill="C8FCD6"/>
          </w:tcPr>
          <w:p w14:paraId="7AE00778" w14:textId="77777777" w:rsidR="00FA62E3" w:rsidRPr="003F5CD4" w:rsidRDefault="00FA62E3" w:rsidP="00FA62E3">
            <w:pPr>
              <w:pStyle w:val="TableText"/>
            </w:pPr>
            <w:r w:rsidRPr="003F5CD4">
              <w:t>Included</w:t>
            </w:r>
          </w:p>
        </w:tc>
        <w:tc>
          <w:tcPr>
            <w:tcW w:w="758" w:type="pct"/>
          </w:tcPr>
          <w:p w14:paraId="7F8B8645" w14:textId="77777777" w:rsidR="00FA62E3" w:rsidRPr="003F5CD4" w:rsidRDefault="00FA62E3" w:rsidP="00FA62E3">
            <w:pPr>
              <w:pStyle w:val="TableText"/>
            </w:pPr>
          </w:p>
        </w:tc>
      </w:tr>
      <w:tr w:rsidR="00FA62E3" w:rsidRPr="003F5CD4" w14:paraId="3F048875" w14:textId="77777777" w:rsidTr="00FA62E3">
        <w:tc>
          <w:tcPr>
            <w:tcW w:w="390" w:type="pct"/>
          </w:tcPr>
          <w:p w14:paraId="072D19E4" w14:textId="77777777" w:rsidR="00FA62E3" w:rsidRPr="003F5CD4" w:rsidRDefault="00FA62E3" w:rsidP="00FA62E3">
            <w:pPr>
              <w:pStyle w:val="TableText"/>
            </w:pPr>
            <w:r w:rsidRPr="003F5CD4">
              <w:t>14</w:t>
            </w:r>
          </w:p>
        </w:tc>
        <w:tc>
          <w:tcPr>
            <w:tcW w:w="3212" w:type="pct"/>
          </w:tcPr>
          <w:p w14:paraId="6846EC09" w14:textId="77777777" w:rsidR="00FA62E3" w:rsidRPr="003F5CD4" w:rsidRDefault="00FA62E3" w:rsidP="00FA62E3">
            <w:pPr>
              <w:pStyle w:val="TableText"/>
            </w:pPr>
            <w:r w:rsidRPr="003F5CD4">
              <w:t xml:space="preserve">Davidson, L., et al. (2020). "Skin infections in Australian Aboriginal children: a narrative review." </w:t>
            </w:r>
            <w:r w:rsidRPr="003F5CD4">
              <w:rPr>
                <w:u w:val="single"/>
              </w:rPr>
              <w:t>Medical Journal of Australia</w:t>
            </w:r>
            <w:r w:rsidRPr="003F5CD4">
              <w:t xml:space="preserve"> 212(5): 231-237 DOI: 10.5694/mja2.50361 </w:t>
            </w:r>
          </w:p>
        </w:tc>
        <w:tc>
          <w:tcPr>
            <w:tcW w:w="641" w:type="pct"/>
            <w:shd w:val="clear" w:color="auto" w:fill="FFC5C5"/>
          </w:tcPr>
          <w:p w14:paraId="03D9F58E" w14:textId="77777777" w:rsidR="00FA62E3" w:rsidRPr="003F5CD4" w:rsidRDefault="00FA62E3" w:rsidP="00FA62E3">
            <w:pPr>
              <w:pStyle w:val="TableText"/>
            </w:pPr>
            <w:r w:rsidRPr="003F5CD4">
              <w:t>Excluded</w:t>
            </w:r>
          </w:p>
        </w:tc>
        <w:tc>
          <w:tcPr>
            <w:tcW w:w="758" w:type="pct"/>
          </w:tcPr>
          <w:p w14:paraId="5BAE0BB8" w14:textId="77777777" w:rsidR="00FA62E3" w:rsidRPr="003F5CD4" w:rsidRDefault="00FA62E3" w:rsidP="00FA62E3">
            <w:pPr>
              <w:pStyle w:val="TableText"/>
            </w:pPr>
            <w:r w:rsidRPr="003F5CD4">
              <w:t>Narrative</w:t>
            </w:r>
          </w:p>
        </w:tc>
      </w:tr>
      <w:tr w:rsidR="00FA62E3" w:rsidRPr="003F5CD4" w14:paraId="2CDE862B" w14:textId="77777777" w:rsidTr="00FA62E3">
        <w:tc>
          <w:tcPr>
            <w:tcW w:w="390" w:type="pct"/>
          </w:tcPr>
          <w:p w14:paraId="2BF3B896" w14:textId="77777777" w:rsidR="00FA62E3" w:rsidRPr="003F5CD4" w:rsidRDefault="00FA62E3" w:rsidP="00FA62E3">
            <w:pPr>
              <w:pStyle w:val="TableText"/>
            </w:pPr>
            <w:r w:rsidRPr="003F5CD4">
              <w:t>15</w:t>
            </w:r>
          </w:p>
        </w:tc>
        <w:tc>
          <w:tcPr>
            <w:tcW w:w="3212" w:type="pct"/>
          </w:tcPr>
          <w:p w14:paraId="3FFD224B" w14:textId="3A45B0A6" w:rsidR="00FA62E3" w:rsidRPr="003F5CD4" w:rsidRDefault="00FA62E3" w:rsidP="00FA62E3">
            <w:pPr>
              <w:pStyle w:val="TableText"/>
            </w:pPr>
            <w:r w:rsidRPr="003F5CD4">
              <w:t xml:space="preserve">Dooley, L. M., et al. (2021). "Rheumatic heart disease: A review of the current status of global research activity." </w:t>
            </w:r>
            <w:r w:rsidRPr="003F5CD4">
              <w:rPr>
                <w:u w:val="single"/>
              </w:rPr>
              <w:t>Autoimmunity reviews</w:t>
            </w:r>
            <w:r w:rsidRPr="003F5CD4">
              <w:t xml:space="preserve"> 20(2): 102740 DOI: </w:t>
            </w:r>
            <w:hyperlink r:id="rId210" w:history="1">
              <w:r w:rsidR="001E15C8" w:rsidRPr="004E791F">
                <w:rPr>
                  <w:rStyle w:val="Hyperlink"/>
                </w:rPr>
                <w:t>https://dx.doi.org/10.1016/j.autrev.2020.102740</w:t>
              </w:r>
            </w:hyperlink>
            <w:r w:rsidR="008200C7">
              <w:t xml:space="preserve"> </w:t>
            </w:r>
          </w:p>
        </w:tc>
        <w:tc>
          <w:tcPr>
            <w:tcW w:w="641" w:type="pct"/>
            <w:shd w:val="clear" w:color="auto" w:fill="FFC5C5"/>
          </w:tcPr>
          <w:p w14:paraId="6D195BE1" w14:textId="77777777" w:rsidR="00FA62E3" w:rsidRPr="003F5CD4" w:rsidRDefault="00FA62E3" w:rsidP="00FA62E3">
            <w:pPr>
              <w:pStyle w:val="TableText"/>
            </w:pPr>
            <w:r w:rsidRPr="003F5CD4">
              <w:t>Excluded</w:t>
            </w:r>
          </w:p>
        </w:tc>
        <w:tc>
          <w:tcPr>
            <w:tcW w:w="758" w:type="pct"/>
          </w:tcPr>
          <w:p w14:paraId="00E6AF44" w14:textId="77777777" w:rsidR="00FA62E3" w:rsidRPr="003F5CD4" w:rsidRDefault="00FA62E3" w:rsidP="00FA62E3">
            <w:pPr>
              <w:pStyle w:val="TableText"/>
            </w:pPr>
            <w:r w:rsidRPr="003F5CD4">
              <w:t>Narrative</w:t>
            </w:r>
          </w:p>
        </w:tc>
      </w:tr>
      <w:tr w:rsidR="00FA62E3" w:rsidRPr="003F5CD4" w14:paraId="65AA0DD6" w14:textId="77777777" w:rsidTr="00FA62E3">
        <w:tc>
          <w:tcPr>
            <w:tcW w:w="390" w:type="pct"/>
          </w:tcPr>
          <w:p w14:paraId="6FCDD784" w14:textId="77777777" w:rsidR="00FA62E3" w:rsidRPr="003F5CD4" w:rsidRDefault="00FA62E3" w:rsidP="00FA62E3">
            <w:pPr>
              <w:pStyle w:val="TableText"/>
            </w:pPr>
            <w:r w:rsidRPr="003F5CD4">
              <w:t>16</w:t>
            </w:r>
          </w:p>
        </w:tc>
        <w:tc>
          <w:tcPr>
            <w:tcW w:w="3212" w:type="pct"/>
          </w:tcPr>
          <w:p w14:paraId="46D1DBA0" w14:textId="148BA4CE" w:rsidR="00FA62E3" w:rsidRPr="003F5CD4" w:rsidRDefault="00FA62E3" w:rsidP="00FA62E3">
            <w:pPr>
              <w:pStyle w:val="TableText"/>
            </w:pPr>
            <w:r w:rsidRPr="003F5CD4">
              <w:t xml:space="preserve">Dowler, J. and A. Wilson (2020). "Acute post-streptococcal glomerulonephritis in Central Australia." </w:t>
            </w:r>
            <w:r w:rsidRPr="003F5CD4">
              <w:rPr>
                <w:u w:val="single"/>
              </w:rPr>
              <w:t>The Australian journal of rural health</w:t>
            </w:r>
            <w:r w:rsidRPr="003F5CD4">
              <w:t xml:space="preserve"> 28(1): 74-80 DOI: </w:t>
            </w:r>
            <w:hyperlink r:id="rId211" w:history="1">
              <w:r w:rsidR="001E15C8" w:rsidRPr="004E791F">
                <w:rPr>
                  <w:rStyle w:val="Hyperlink"/>
                </w:rPr>
                <w:t>https://dx.doi.org/10.1111/ajr.12568</w:t>
              </w:r>
            </w:hyperlink>
            <w:r w:rsidR="008200C7">
              <w:t xml:space="preserve"> </w:t>
            </w:r>
          </w:p>
        </w:tc>
        <w:tc>
          <w:tcPr>
            <w:tcW w:w="641" w:type="pct"/>
            <w:shd w:val="clear" w:color="auto" w:fill="C8FCD6"/>
          </w:tcPr>
          <w:p w14:paraId="7BE3644F" w14:textId="77777777" w:rsidR="00FA62E3" w:rsidRPr="003F5CD4" w:rsidRDefault="00FA62E3" w:rsidP="00FA62E3">
            <w:pPr>
              <w:pStyle w:val="TableText"/>
            </w:pPr>
            <w:r w:rsidRPr="003F5CD4">
              <w:t>Included</w:t>
            </w:r>
          </w:p>
        </w:tc>
        <w:tc>
          <w:tcPr>
            <w:tcW w:w="758" w:type="pct"/>
          </w:tcPr>
          <w:p w14:paraId="5D8C2D13" w14:textId="77777777" w:rsidR="00FA62E3" w:rsidRPr="003F5CD4" w:rsidRDefault="00FA62E3" w:rsidP="00FA62E3">
            <w:pPr>
              <w:pStyle w:val="TableText"/>
            </w:pPr>
          </w:p>
        </w:tc>
      </w:tr>
      <w:tr w:rsidR="00FA62E3" w:rsidRPr="003F5CD4" w14:paraId="00BBAD4A" w14:textId="77777777" w:rsidTr="00FA62E3">
        <w:tc>
          <w:tcPr>
            <w:tcW w:w="390" w:type="pct"/>
          </w:tcPr>
          <w:p w14:paraId="47E1C613" w14:textId="77777777" w:rsidR="00FA62E3" w:rsidRPr="003F5CD4" w:rsidRDefault="00FA62E3" w:rsidP="00FA62E3">
            <w:pPr>
              <w:pStyle w:val="TableText"/>
            </w:pPr>
            <w:r w:rsidRPr="003F5CD4">
              <w:t>17</w:t>
            </w:r>
          </w:p>
        </w:tc>
        <w:tc>
          <w:tcPr>
            <w:tcW w:w="3212" w:type="pct"/>
          </w:tcPr>
          <w:p w14:paraId="3B789FFE" w14:textId="77777777" w:rsidR="00FA62E3" w:rsidRPr="003F5CD4" w:rsidRDefault="00FA62E3" w:rsidP="00FA62E3">
            <w:pPr>
              <w:pStyle w:val="TableText"/>
            </w:pPr>
            <w:r w:rsidRPr="003F5CD4">
              <w:t xml:space="preserve">Francis, J. R., et al. (2019). "A cluster of acute rheumatic fever cases among Aboriginal Australians in a remote community with high baseline incidence." </w:t>
            </w:r>
            <w:r w:rsidRPr="003F5CD4">
              <w:rPr>
                <w:u w:val="single"/>
              </w:rPr>
              <w:t>Australian and New Zealand journal of public health</w:t>
            </w:r>
            <w:r w:rsidRPr="003F5CD4">
              <w:t xml:space="preserve"> 43(3): 288-293 DOI: 10.1111/1753-6405.12893 </w:t>
            </w:r>
          </w:p>
        </w:tc>
        <w:tc>
          <w:tcPr>
            <w:tcW w:w="641" w:type="pct"/>
            <w:shd w:val="clear" w:color="auto" w:fill="FFC5C5"/>
          </w:tcPr>
          <w:p w14:paraId="1D9EABFE" w14:textId="77777777" w:rsidR="00FA62E3" w:rsidRPr="003F5CD4" w:rsidRDefault="00FA62E3" w:rsidP="00FA62E3">
            <w:pPr>
              <w:pStyle w:val="TableText"/>
            </w:pPr>
            <w:r w:rsidRPr="003F5CD4">
              <w:t>Excluded</w:t>
            </w:r>
          </w:p>
        </w:tc>
        <w:tc>
          <w:tcPr>
            <w:tcW w:w="758" w:type="pct"/>
          </w:tcPr>
          <w:p w14:paraId="6B38E525" w14:textId="77777777" w:rsidR="00FA62E3" w:rsidRPr="003F5CD4" w:rsidRDefault="00FA62E3" w:rsidP="00FA62E3">
            <w:pPr>
              <w:pStyle w:val="TableText"/>
            </w:pPr>
            <w:r w:rsidRPr="003F5CD4">
              <w:t>Cluster report – not iGAS</w:t>
            </w:r>
          </w:p>
        </w:tc>
      </w:tr>
      <w:tr w:rsidR="00FA62E3" w:rsidRPr="003F5CD4" w14:paraId="3EF4F967" w14:textId="77777777" w:rsidTr="00FA62E3">
        <w:tc>
          <w:tcPr>
            <w:tcW w:w="390" w:type="pct"/>
          </w:tcPr>
          <w:p w14:paraId="3AF39247" w14:textId="77777777" w:rsidR="00FA62E3" w:rsidRPr="003F5CD4" w:rsidRDefault="00FA62E3" w:rsidP="00FA62E3">
            <w:pPr>
              <w:pStyle w:val="TableText"/>
            </w:pPr>
            <w:r w:rsidRPr="003F5CD4">
              <w:t>18</w:t>
            </w:r>
          </w:p>
        </w:tc>
        <w:tc>
          <w:tcPr>
            <w:tcW w:w="3212" w:type="pct"/>
          </w:tcPr>
          <w:p w14:paraId="75A87880" w14:textId="0B6CAD68" w:rsidR="00FA62E3" w:rsidRPr="003F5CD4" w:rsidRDefault="00FA62E3" w:rsidP="00FA62E3">
            <w:pPr>
              <w:pStyle w:val="TableText"/>
            </w:pPr>
            <w:r w:rsidRPr="003F5CD4">
              <w:t xml:space="preserve">Gear, R. J., et al. (2015). "Changes in the clinical and epidemiological features of group A streptococcal bacteraemia in Australia's Northern Territory." </w:t>
            </w:r>
            <w:r w:rsidRPr="003F5CD4">
              <w:rPr>
                <w:u w:val="single"/>
              </w:rPr>
              <w:t>Tropical medicine &amp; international health : TM &amp; IH</w:t>
            </w:r>
            <w:r w:rsidRPr="003F5CD4">
              <w:t xml:space="preserve"> 20(1): 40-47 DOI: </w:t>
            </w:r>
            <w:hyperlink r:id="rId212" w:history="1">
              <w:r w:rsidR="001E15C8" w:rsidRPr="004E791F">
                <w:rPr>
                  <w:rStyle w:val="Hyperlink"/>
                </w:rPr>
                <w:t>https://dx.doi.org/10.1111/tmi.12405</w:t>
              </w:r>
            </w:hyperlink>
            <w:r w:rsidR="008200C7">
              <w:t xml:space="preserve"> </w:t>
            </w:r>
          </w:p>
        </w:tc>
        <w:tc>
          <w:tcPr>
            <w:tcW w:w="641" w:type="pct"/>
            <w:shd w:val="clear" w:color="auto" w:fill="FFC5C5"/>
          </w:tcPr>
          <w:p w14:paraId="5B23AA61" w14:textId="77777777" w:rsidR="00FA62E3" w:rsidRPr="003F5CD4" w:rsidRDefault="00FA62E3" w:rsidP="00FA62E3">
            <w:pPr>
              <w:pStyle w:val="TableText"/>
            </w:pPr>
            <w:r w:rsidRPr="003F5CD4">
              <w:t>Excluded</w:t>
            </w:r>
          </w:p>
        </w:tc>
        <w:tc>
          <w:tcPr>
            <w:tcW w:w="758" w:type="pct"/>
          </w:tcPr>
          <w:p w14:paraId="024C2A07" w14:textId="77777777" w:rsidR="00FA62E3" w:rsidRPr="003F5CD4" w:rsidRDefault="00FA62E3" w:rsidP="00FA62E3">
            <w:pPr>
              <w:pStyle w:val="TableText"/>
            </w:pPr>
            <w:r w:rsidRPr="003F5CD4">
              <w:t>Outside time range</w:t>
            </w:r>
          </w:p>
        </w:tc>
      </w:tr>
      <w:tr w:rsidR="00FA62E3" w:rsidRPr="003F5CD4" w14:paraId="148D3F42" w14:textId="77777777" w:rsidTr="00FA62E3">
        <w:tc>
          <w:tcPr>
            <w:tcW w:w="390" w:type="pct"/>
          </w:tcPr>
          <w:p w14:paraId="5710BA5D" w14:textId="77777777" w:rsidR="00FA62E3" w:rsidRPr="003F5CD4" w:rsidRDefault="00FA62E3" w:rsidP="00FA62E3">
            <w:pPr>
              <w:pStyle w:val="TableText"/>
            </w:pPr>
            <w:r w:rsidRPr="003F5CD4">
              <w:t>19</w:t>
            </w:r>
          </w:p>
        </w:tc>
        <w:tc>
          <w:tcPr>
            <w:tcW w:w="3212" w:type="pct"/>
          </w:tcPr>
          <w:p w14:paraId="68D39EAD" w14:textId="6C5D255F" w:rsidR="00FA62E3" w:rsidRPr="003F5CD4" w:rsidRDefault="00FA62E3" w:rsidP="00FA62E3">
            <w:pPr>
              <w:pStyle w:val="TableText"/>
            </w:pPr>
            <w:r w:rsidRPr="003F5CD4">
              <w:t xml:space="preserve">Gramp, P. and D. Gramp (2021). "Scabies in remote Aboriginal and Torres Strait Islander populations in Australia: A narrative review." </w:t>
            </w:r>
            <w:r w:rsidRPr="003F5CD4">
              <w:rPr>
                <w:u w:val="single"/>
              </w:rPr>
              <w:t>PLoS neglected tropical diseases</w:t>
            </w:r>
            <w:r w:rsidRPr="003F5CD4">
              <w:t xml:space="preserve"> 15(9): e0009751 DOIn: </w:t>
            </w:r>
            <w:hyperlink r:id="rId213" w:history="1">
              <w:r w:rsidR="001E15C8" w:rsidRPr="004E791F">
                <w:rPr>
                  <w:rStyle w:val="Hyperlink"/>
                </w:rPr>
                <w:t>https://dx.doi.org/10.1371/journal.pntd.0009751</w:t>
              </w:r>
            </w:hyperlink>
            <w:r w:rsidR="008200C7">
              <w:t xml:space="preserve"> </w:t>
            </w:r>
          </w:p>
        </w:tc>
        <w:tc>
          <w:tcPr>
            <w:tcW w:w="641" w:type="pct"/>
            <w:shd w:val="clear" w:color="auto" w:fill="FFC5C5"/>
          </w:tcPr>
          <w:p w14:paraId="197B34C8" w14:textId="77777777" w:rsidR="00FA62E3" w:rsidRPr="003F5CD4" w:rsidRDefault="00FA62E3" w:rsidP="00FA62E3">
            <w:pPr>
              <w:pStyle w:val="TableText"/>
            </w:pPr>
            <w:r w:rsidRPr="003F5CD4">
              <w:t>Excluded</w:t>
            </w:r>
          </w:p>
        </w:tc>
        <w:tc>
          <w:tcPr>
            <w:tcW w:w="758" w:type="pct"/>
          </w:tcPr>
          <w:p w14:paraId="26A49FA5" w14:textId="77777777" w:rsidR="00FA62E3" w:rsidRPr="003F5CD4" w:rsidRDefault="00FA62E3" w:rsidP="00FA62E3">
            <w:pPr>
              <w:pStyle w:val="TableText"/>
            </w:pPr>
            <w:r w:rsidRPr="003F5CD4">
              <w:t>Narrative</w:t>
            </w:r>
          </w:p>
        </w:tc>
      </w:tr>
      <w:tr w:rsidR="00FA62E3" w:rsidRPr="003F5CD4" w14:paraId="02975148" w14:textId="77777777" w:rsidTr="00FA62E3">
        <w:tc>
          <w:tcPr>
            <w:tcW w:w="390" w:type="pct"/>
          </w:tcPr>
          <w:p w14:paraId="09C070F1" w14:textId="77777777" w:rsidR="00FA62E3" w:rsidRPr="003F5CD4" w:rsidRDefault="00FA62E3" w:rsidP="00FA62E3">
            <w:pPr>
              <w:pStyle w:val="TableText"/>
            </w:pPr>
            <w:r w:rsidRPr="003F5CD4">
              <w:t>20</w:t>
            </w:r>
          </w:p>
        </w:tc>
        <w:tc>
          <w:tcPr>
            <w:tcW w:w="3212" w:type="pct"/>
          </w:tcPr>
          <w:p w14:paraId="03F9CDD7" w14:textId="739BD4E6" w:rsidR="00FA62E3" w:rsidRPr="003F5CD4" w:rsidRDefault="00FA62E3" w:rsidP="00FA62E3">
            <w:pPr>
              <w:pStyle w:val="TableText"/>
            </w:pPr>
            <w:r w:rsidRPr="003F5CD4">
              <w:t xml:space="preserve">Hempenstall, A., et al. (2021). "Echocardiographic Screening Detects a Significant Burden of Rheumatic Heart Disease in Australian Torres Strait Islander Children and Missed Opportunities for its Prevention." </w:t>
            </w:r>
            <w:r w:rsidRPr="003F5CD4">
              <w:rPr>
                <w:u w:val="single"/>
              </w:rPr>
              <w:t>The American journal of tropical medicine and hygiene</w:t>
            </w:r>
            <w:r w:rsidRPr="003F5CD4">
              <w:t xml:space="preserve"> 104(4): 1211-1214 DOI: </w:t>
            </w:r>
            <w:hyperlink r:id="rId214" w:history="1">
              <w:r w:rsidR="001E15C8" w:rsidRPr="004E791F">
                <w:rPr>
                  <w:rStyle w:val="Hyperlink"/>
                </w:rPr>
                <w:t>https://dx.doi.org/10.4269/ajtmh.20-0846</w:t>
              </w:r>
            </w:hyperlink>
            <w:r w:rsidR="008200C7">
              <w:t xml:space="preserve"> </w:t>
            </w:r>
          </w:p>
        </w:tc>
        <w:tc>
          <w:tcPr>
            <w:tcW w:w="641" w:type="pct"/>
            <w:shd w:val="clear" w:color="auto" w:fill="C8FCD6"/>
          </w:tcPr>
          <w:p w14:paraId="215A761E" w14:textId="77777777" w:rsidR="00FA62E3" w:rsidRPr="003F5CD4" w:rsidRDefault="00FA62E3" w:rsidP="00FA62E3">
            <w:pPr>
              <w:pStyle w:val="TableText"/>
            </w:pPr>
            <w:r w:rsidRPr="003F5CD4">
              <w:t>Included</w:t>
            </w:r>
          </w:p>
        </w:tc>
        <w:tc>
          <w:tcPr>
            <w:tcW w:w="758" w:type="pct"/>
          </w:tcPr>
          <w:p w14:paraId="26721B8A" w14:textId="77777777" w:rsidR="00FA62E3" w:rsidRPr="003F5CD4" w:rsidRDefault="00FA62E3" w:rsidP="00FA62E3">
            <w:pPr>
              <w:pStyle w:val="TableText"/>
            </w:pPr>
          </w:p>
        </w:tc>
      </w:tr>
      <w:tr w:rsidR="00FA62E3" w:rsidRPr="003F5CD4" w14:paraId="6C1B0034" w14:textId="77777777" w:rsidTr="00FA62E3">
        <w:tc>
          <w:tcPr>
            <w:tcW w:w="390" w:type="pct"/>
          </w:tcPr>
          <w:p w14:paraId="0215E9F6" w14:textId="77777777" w:rsidR="00FA62E3" w:rsidRPr="003F5CD4" w:rsidRDefault="00FA62E3" w:rsidP="00FA62E3">
            <w:pPr>
              <w:pStyle w:val="TableText"/>
            </w:pPr>
            <w:r w:rsidRPr="003F5CD4">
              <w:t>21</w:t>
            </w:r>
          </w:p>
        </w:tc>
        <w:tc>
          <w:tcPr>
            <w:tcW w:w="3212" w:type="pct"/>
          </w:tcPr>
          <w:p w14:paraId="7FA7BE0C" w14:textId="7F8BA5B6" w:rsidR="00FA62E3" w:rsidRPr="003F5CD4" w:rsidRDefault="00FA62E3" w:rsidP="00FA62E3">
            <w:pPr>
              <w:pStyle w:val="TableText"/>
            </w:pPr>
            <w:r w:rsidRPr="003F5CD4">
              <w:t xml:space="preserve">Lacey, J. A., et al. (2023). "Evaluating the role of asymptomatic throat carriage of Streptococcus pyogenes in impetigo transmission in remote Aboriginal communities in Northern Territory, Australia: a retrospective genomic analysis." </w:t>
            </w:r>
            <w:r w:rsidRPr="003F5CD4">
              <w:rPr>
                <w:u w:val="single"/>
              </w:rPr>
              <w:t>The Lancet. Microbe</w:t>
            </w:r>
            <w:r w:rsidRPr="003F5CD4">
              <w:t xml:space="preserve"> 4(7): e524-e533 DOI: </w:t>
            </w:r>
            <w:hyperlink r:id="rId215" w:history="1">
              <w:r w:rsidR="001E15C8" w:rsidRPr="004E791F">
                <w:rPr>
                  <w:rStyle w:val="Hyperlink"/>
                </w:rPr>
                <w:t>https://dx.doi.org/10.1016/S2666-5247(23)00068-X</w:t>
              </w:r>
            </w:hyperlink>
            <w:r w:rsidR="008200C7">
              <w:t xml:space="preserve"> </w:t>
            </w:r>
          </w:p>
        </w:tc>
        <w:tc>
          <w:tcPr>
            <w:tcW w:w="641" w:type="pct"/>
            <w:shd w:val="clear" w:color="auto" w:fill="FFC5C5"/>
          </w:tcPr>
          <w:p w14:paraId="6132D93B" w14:textId="77777777" w:rsidR="00FA62E3" w:rsidRPr="003F5CD4" w:rsidRDefault="00FA62E3" w:rsidP="00FA62E3">
            <w:pPr>
              <w:pStyle w:val="TableText"/>
            </w:pPr>
            <w:r w:rsidRPr="003F5CD4">
              <w:t>Excluded</w:t>
            </w:r>
          </w:p>
        </w:tc>
        <w:tc>
          <w:tcPr>
            <w:tcW w:w="758" w:type="pct"/>
          </w:tcPr>
          <w:p w14:paraId="76C48479" w14:textId="77777777" w:rsidR="00FA62E3" w:rsidRPr="003F5CD4" w:rsidRDefault="00FA62E3" w:rsidP="00FA62E3">
            <w:pPr>
              <w:pStyle w:val="TableText"/>
            </w:pPr>
            <w:r w:rsidRPr="003F5CD4">
              <w:t>Outside time range</w:t>
            </w:r>
          </w:p>
        </w:tc>
      </w:tr>
      <w:tr w:rsidR="00FA62E3" w:rsidRPr="003F5CD4" w14:paraId="2473F22D" w14:textId="77777777" w:rsidTr="00FA62E3">
        <w:tc>
          <w:tcPr>
            <w:tcW w:w="390" w:type="pct"/>
          </w:tcPr>
          <w:p w14:paraId="62E3BA9B" w14:textId="77777777" w:rsidR="00FA62E3" w:rsidRPr="003F5CD4" w:rsidRDefault="00FA62E3" w:rsidP="00FA62E3">
            <w:pPr>
              <w:pStyle w:val="TableText"/>
            </w:pPr>
            <w:r w:rsidRPr="003F5CD4">
              <w:t>22</w:t>
            </w:r>
          </w:p>
        </w:tc>
        <w:tc>
          <w:tcPr>
            <w:tcW w:w="3212" w:type="pct"/>
          </w:tcPr>
          <w:p w14:paraId="62079AA4" w14:textId="75ABAD00" w:rsidR="00FA62E3" w:rsidRPr="003F5CD4" w:rsidRDefault="00FA62E3" w:rsidP="00FA62E3">
            <w:pPr>
              <w:pStyle w:val="TableText"/>
            </w:pPr>
            <w:r w:rsidRPr="003F5CD4">
              <w:t xml:space="preserve">Leung, T. N. H., et al. (2018). "Group a streptococcus disease in hong kong children: An overview." </w:t>
            </w:r>
            <w:r w:rsidRPr="003F5CD4">
              <w:rPr>
                <w:u w:val="single"/>
              </w:rPr>
              <w:t>Hong Kong Medical Journal</w:t>
            </w:r>
            <w:r w:rsidRPr="003F5CD4">
              <w:t xml:space="preserve"> 24(6): 593-601 DOI: 10.12809/hkmj187275 </w:t>
            </w:r>
          </w:p>
        </w:tc>
        <w:tc>
          <w:tcPr>
            <w:tcW w:w="641" w:type="pct"/>
            <w:shd w:val="clear" w:color="auto" w:fill="FFC5C5"/>
          </w:tcPr>
          <w:p w14:paraId="58C4705A" w14:textId="77777777" w:rsidR="00FA62E3" w:rsidRPr="003F5CD4" w:rsidRDefault="00FA62E3" w:rsidP="00FA62E3">
            <w:pPr>
              <w:pStyle w:val="TableText"/>
            </w:pPr>
            <w:r w:rsidRPr="003F5CD4">
              <w:t>Excluded</w:t>
            </w:r>
          </w:p>
        </w:tc>
        <w:tc>
          <w:tcPr>
            <w:tcW w:w="758" w:type="pct"/>
          </w:tcPr>
          <w:p w14:paraId="03170052" w14:textId="77777777" w:rsidR="00FA62E3" w:rsidRPr="003F5CD4" w:rsidRDefault="00FA62E3" w:rsidP="00FA62E3">
            <w:pPr>
              <w:pStyle w:val="TableText"/>
            </w:pPr>
            <w:r w:rsidRPr="003F5CD4">
              <w:t>Narrative</w:t>
            </w:r>
          </w:p>
        </w:tc>
      </w:tr>
      <w:tr w:rsidR="00FA62E3" w:rsidRPr="003F5CD4" w14:paraId="08253350" w14:textId="77777777" w:rsidTr="00FA62E3">
        <w:tc>
          <w:tcPr>
            <w:tcW w:w="390" w:type="pct"/>
          </w:tcPr>
          <w:p w14:paraId="0F1E7E85" w14:textId="77777777" w:rsidR="00FA62E3" w:rsidRPr="003F5CD4" w:rsidRDefault="00FA62E3" w:rsidP="00FA62E3">
            <w:pPr>
              <w:pStyle w:val="TableText"/>
            </w:pPr>
            <w:r w:rsidRPr="003F5CD4">
              <w:lastRenderedPageBreak/>
              <w:t>23</w:t>
            </w:r>
          </w:p>
        </w:tc>
        <w:tc>
          <w:tcPr>
            <w:tcW w:w="3212" w:type="pct"/>
          </w:tcPr>
          <w:p w14:paraId="34AE6838" w14:textId="5618CC9D" w:rsidR="00FA62E3" w:rsidRPr="003F5CD4" w:rsidRDefault="00FA62E3" w:rsidP="00FA62E3">
            <w:pPr>
              <w:pStyle w:val="TableText"/>
            </w:pPr>
            <w:r w:rsidRPr="003F5CD4">
              <w:t xml:space="preserve">Limm-Chan, B., et al. (2020). "Incidence of Acute Post-Streptococcal Glomerulonephritis in Hawai'i and Factors Affecting Length of Hospitalization." </w:t>
            </w:r>
            <w:r w:rsidRPr="003F5CD4">
              <w:rPr>
                <w:u w:val="single"/>
              </w:rPr>
              <w:t>Hawai'i journal of health &amp; social welfare</w:t>
            </w:r>
            <w:r w:rsidRPr="003F5CD4">
              <w:t xml:space="preserve"> 79(5): 149-152</w:t>
            </w:r>
            <w:r>
              <w:t xml:space="preserve"> </w:t>
            </w:r>
          </w:p>
        </w:tc>
        <w:tc>
          <w:tcPr>
            <w:tcW w:w="641" w:type="pct"/>
            <w:shd w:val="clear" w:color="auto" w:fill="C8FCD6"/>
          </w:tcPr>
          <w:p w14:paraId="21E0E90A" w14:textId="77777777" w:rsidR="00FA62E3" w:rsidRPr="003F5CD4" w:rsidRDefault="00FA62E3" w:rsidP="00FA62E3">
            <w:pPr>
              <w:pStyle w:val="TableText"/>
            </w:pPr>
            <w:r w:rsidRPr="003F5CD4">
              <w:t>Included</w:t>
            </w:r>
          </w:p>
        </w:tc>
        <w:tc>
          <w:tcPr>
            <w:tcW w:w="758" w:type="pct"/>
          </w:tcPr>
          <w:p w14:paraId="4C58DD0E" w14:textId="77777777" w:rsidR="00FA62E3" w:rsidRPr="003F5CD4" w:rsidRDefault="00FA62E3" w:rsidP="00FA62E3">
            <w:pPr>
              <w:pStyle w:val="TableText"/>
            </w:pPr>
          </w:p>
        </w:tc>
      </w:tr>
      <w:tr w:rsidR="00FA62E3" w:rsidRPr="003F5CD4" w14:paraId="6BF520B3" w14:textId="77777777" w:rsidTr="00FA62E3">
        <w:tc>
          <w:tcPr>
            <w:tcW w:w="390" w:type="pct"/>
          </w:tcPr>
          <w:p w14:paraId="162E33A5" w14:textId="77777777" w:rsidR="00FA62E3" w:rsidRPr="003F5CD4" w:rsidRDefault="00FA62E3" w:rsidP="00FA62E3">
            <w:pPr>
              <w:pStyle w:val="TableText"/>
            </w:pPr>
            <w:r w:rsidRPr="003F5CD4">
              <w:t>24</w:t>
            </w:r>
          </w:p>
        </w:tc>
        <w:tc>
          <w:tcPr>
            <w:tcW w:w="3212" w:type="pct"/>
          </w:tcPr>
          <w:p w14:paraId="1AC787EA" w14:textId="106E875E" w:rsidR="00FA62E3" w:rsidRPr="003F5CD4" w:rsidRDefault="00FA62E3" w:rsidP="00FA62E3">
            <w:pPr>
              <w:pStyle w:val="TableText"/>
            </w:pPr>
            <w:r w:rsidRPr="003F5CD4">
              <w:t xml:space="preserve">Maalej, B., et al. (2018). "Post-streptococcal glomerulonephritis in the south of Tunisia: A 12-year retrospective review [French]." </w:t>
            </w:r>
            <w:r w:rsidRPr="003F5CD4">
              <w:rPr>
                <w:u w:val="single"/>
              </w:rPr>
              <w:t>Nephrologie et Therapeutique</w:t>
            </w:r>
            <w:r w:rsidRPr="003F5CD4">
              <w:t xml:space="preserve"> 14(7): 518-522 DOI: 10.1016/j.nephro.2018.04.001 </w:t>
            </w:r>
          </w:p>
        </w:tc>
        <w:tc>
          <w:tcPr>
            <w:tcW w:w="641" w:type="pct"/>
            <w:shd w:val="clear" w:color="auto" w:fill="FFC5C5"/>
          </w:tcPr>
          <w:p w14:paraId="73B5D6C0" w14:textId="77777777" w:rsidR="00FA62E3" w:rsidRPr="003F5CD4" w:rsidRDefault="00FA62E3" w:rsidP="00FA62E3">
            <w:pPr>
              <w:pStyle w:val="TableText"/>
            </w:pPr>
            <w:r w:rsidRPr="003F5CD4">
              <w:t>Excluded</w:t>
            </w:r>
          </w:p>
        </w:tc>
        <w:tc>
          <w:tcPr>
            <w:tcW w:w="758" w:type="pct"/>
          </w:tcPr>
          <w:p w14:paraId="21FC6D2D" w14:textId="77777777" w:rsidR="00FA62E3" w:rsidRPr="003F5CD4" w:rsidRDefault="00FA62E3" w:rsidP="00FA62E3">
            <w:pPr>
              <w:pStyle w:val="TableText"/>
            </w:pPr>
            <w:r w:rsidRPr="003F5CD4">
              <w:t>Not in English</w:t>
            </w:r>
          </w:p>
        </w:tc>
      </w:tr>
      <w:tr w:rsidR="00FA62E3" w:rsidRPr="003F5CD4" w14:paraId="60A81657" w14:textId="77777777" w:rsidTr="00FA62E3">
        <w:tc>
          <w:tcPr>
            <w:tcW w:w="390" w:type="pct"/>
          </w:tcPr>
          <w:p w14:paraId="35F46C90" w14:textId="77777777" w:rsidR="00FA62E3" w:rsidRPr="003F5CD4" w:rsidRDefault="00FA62E3" w:rsidP="00FA62E3">
            <w:pPr>
              <w:pStyle w:val="TableText"/>
            </w:pPr>
            <w:r w:rsidRPr="003F5CD4">
              <w:t>25</w:t>
            </w:r>
          </w:p>
        </w:tc>
        <w:tc>
          <w:tcPr>
            <w:tcW w:w="3212" w:type="pct"/>
          </w:tcPr>
          <w:p w14:paraId="756584AB" w14:textId="7B4BDCF0" w:rsidR="00FA62E3" w:rsidRPr="003F5CD4" w:rsidRDefault="00FA62E3" w:rsidP="00FA62E3">
            <w:pPr>
              <w:pStyle w:val="TableText"/>
            </w:pPr>
            <w:r w:rsidRPr="003F5CD4">
              <w:t xml:space="preserve">Manguilimotan, I. (2016). "The Observed Patterns in the Presentation and Latency Period of Acute Glomerulonephritis in Children in a Single Center." </w:t>
            </w:r>
            <w:r w:rsidRPr="003F5CD4">
              <w:rPr>
                <w:u w:val="single"/>
              </w:rPr>
              <w:t>Pediatric Nephrology</w:t>
            </w:r>
            <w:r w:rsidRPr="003F5CD4">
              <w:t xml:space="preserve"> 31(10): 1825 DOI: 10.1007/s00467-016-3467-5 </w:t>
            </w:r>
          </w:p>
        </w:tc>
        <w:tc>
          <w:tcPr>
            <w:tcW w:w="641" w:type="pct"/>
            <w:shd w:val="clear" w:color="auto" w:fill="FFC5C5"/>
          </w:tcPr>
          <w:p w14:paraId="529F85A3" w14:textId="77777777" w:rsidR="00FA62E3" w:rsidRPr="003F5CD4" w:rsidRDefault="00FA62E3" w:rsidP="00FA62E3">
            <w:pPr>
              <w:pStyle w:val="TableText"/>
            </w:pPr>
            <w:r w:rsidRPr="003F5CD4">
              <w:t>Excluded</w:t>
            </w:r>
          </w:p>
        </w:tc>
        <w:tc>
          <w:tcPr>
            <w:tcW w:w="758" w:type="pct"/>
          </w:tcPr>
          <w:p w14:paraId="4CD69F3F" w14:textId="77777777" w:rsidR="00FA62E3" w:rsidRPr="003F5CD4" w:rsidRDefault="00FA62E3" w:rsidP="00FA62E3">
            <w:pPr>
              <w:pStyle w:val="TableText"/>
            </w:pPr>
            <w:r w:rsidRPr="003F5CD4">
              <w:t>Abstract Only</w:t>
            </w:r>
          </w:p>
        </w:tc>
      </w:tr>
      <w:tr w:rsidR="00FA62E3" w:rsidRPr="003F5CD4" w14:paraId="4B57D12C" w14:textId="77777777" w:rsidTr="00FA62E3">
        <w:tc>
          <w:tcPr>
            <w:tcW w:w="390" w:type="pct"/>
          </w:tcPr>
          <w:p w14:paraId="2B6DFB5F" w14:textId="77777777" w:rsidR="00FA62E3" w:rsidRPr="003F5CD4" w:rsidRDefault="00FA62E3" w:rsidP="00FA62E3">
            <w:pPr>
              <w:pStyle w:val="TableText"/>
            </w:pPr>
            <w:r w:rsidRPr="003F5CD4">
              <w:t>26</w:t>
            </w:r>
          </w:p>
        </w:tc>
        <w:tc>
          <w:tcPr>
            <w:tcW w:w="3212" w:type="pct"/>
          </w:tcPr>
          <w:p w14:paraId="07C4D78E" w14:textId="2867E172" w:rsidR="00FA62E3" w:rsidRPr="003F5CD4" w:rsidRDefault="00FA62E3" w:rsidP="00FA62E3">
            <w:pPr>
              <w:pStyle w:val="TableText"/>
            </w:pPr>
            <w:r w:rsidRPr="003F5CD4">
              <w:t xml:space="preserve">May, P. J., et al. (2019). "Treatment, prevention and public health management of impetigo, scabies, crusted scabies and fungal skin infections in endemic populations: a systematic review." </w:t>
            </w:r>
            <w:r w:rsidRPr="003F5CD4">
              <w:rPr>
                <w:u w:val="single"/>
              </w:rPr>
              <w:t>Tropical Medicine and International Health</w:t>
            </w:r>
            <w:r w:rsidRPr="003F5CD4">
              <w:t xml:space="preserve"> 24(3): 280-293 DOI: 10.1111/tmi.13198 </w:t>
            </w:r>
          </w:p>
        </w:tc>
        <w:tc>
          <w:tcPr>
            <w:tcW w:w="641" w:type="pct"/>
            <w:shd w:val="clear" w:color="auto" w:fill="FFC5C5"/>
          </w:tcPr>
          <w:p w14:paraId="258E18FC" w14:textId="77777777" w:rsidR="00FA62E3" w:rsidRPr="003F5CD4" w:rsidRDefault="00FA62E3" w:rsidP="00FA62E3">
            <w:pPr>
              <w:pStyle w:val="TableText"/>
            </w:pPr>
            <w:r w:rsidRPr="003F5CD4">
              <w:t>Excluded</w:t>
            </w:r>
          </w:p>
        </w:tc>
        <w:tc>
          <w:tcPr>
            <w:tcW w:w="758" w:type="pct"/>
          </w:tcPr>
          <w:p w14:paraId="57615071" w14:textId="77777777" w:rsidR="00FA62E3" w:rsidRPr="003F5CD4" w:rsidRDefault="00FA62E3" w:rsidP="00FA62E3">
            <w:pPr>
              <w:pStyle w:val="TableText"/>
            </w:pPr>
            <w:r w:rsidRPr="003F5CD4">
              <w:t>Not about prevalence</w:t>
            </w:r>
          </w:p>
        </w:tc>
      </w:tr>
      <w:tr w:rsidR="00FA62E3" w:rsidRPr="003F5CD4" w14:paraId="7F2C2308" w14:textId="77777777" w:rsidTr="00FA62E3">
        <w:tc>
          <w:tcPr>
            <w:tcW w:w="390" w:type="pct"/>
          </w:tcPr>
          <w:p w14:paraId="030061D3" w14:textId="77777777" w:rsidR="00FA62E3" w:rsidRPr="003F5CD4" w:rsidRDefault="00FA62E3" w:rsidP="00FA62E3">
            <w:pPr>
              <w:pStyle w:val="TableText"/>
            </w:pPr>
            <w:r w:rsidRPr="003F5CD4">
              <w:t>27</w:t>
            </w:r>
          </w:p>
        </w:tc>
        <w:tc>
          <w:tcPr>
            <w:tcW w:w="3212" w:type="pct"/>
          </w:tcPr>
          <w:p w14:paraId="108E532D" w14:textId="4B85B742" w:rsidR="00FA62E3" w:rsidRPr="003F5CD4" w:rsidRDefault="00FA62E3" w:rsidP="00FA62E3">
            <w:pPr>
              <w:pStyle w:val="TableText"/>
            </w:pPr>
            <w:r w:rsidRPr="003F5CD4">
              <w:t xml:space="preserve">Nasr, S. H., et al. (2013). "Bacterial infection-related glomerulonephritis in adults." </w:t>
            </w:r>
            <w:r w:rsidRPr="003F5CD4">
              <w:rPr>
                <w:u w:val="single"/>
              </w:rPr>
              <w:t>Kidney international</w:t>
            </w:r>
            <w:r w:rsidRPr="003F5CD4">
              <w:t xml:space="preserve"> 83(5): 792-803 DOI: </w:t>
            </w:r>
            <w:hyperlink r:id="rId216" w:history="1">
              <w:r w:rsidR="001E15C8" w:rsidRPr="004E791F">
                <w:rPr>
                  <w:rStyle w:val="Hyperlink"/>
                </w:rPr>
                <w:t>https://dx.doi.org/10.1038/ki.2012.407</w:t>
              </w:r>
            </w:hyperlink>
            <w:r w:rsidR="008200C7">
              <w:t xml:space="preserve"> </w:t>
            </w:r>
          </w:p>
        </w:tc>
        <w:tc>
          <w:tcPr>
            <w:tcW w:w="641" w:type="pct"/>
            <w:shd w:val="clear" w:color="auto" w:fill="FFC5C5"/>
          </w:tcPr>
          <w:p w14:paraId="3F198CD6" w14:textId="77777777" w:rsidR="00FA62E3" w:rsidRPr="003F5CD4" w:rsidRDefault="00FA62E3" w:rsidP="00FA62E3">
            <w:pPr>
              <w:pStyle w:val="TableText"/>
            </w:pPr>
            <w:r w:rsidRPr="003F5CD4">
              <w:t>Excluded</w:t>
            </w:r>
          </w:p>
        </w:tc>
        <w:tc>
          <w:tcPr>
            <w:tcW w:w="758" w:type="pct"/>
          </w:tcPr>
          <w:p w14:paraId="523CBD04" w14:textId="77777777" w:rsidR="00FA62E3" w:rsidRPr="003F5CD4" w:rsidRDefault="00FA62E3" w:rsidP="00FA62E3">
            <w:pPr>
              <w:pStyle w:val="TableText"/>
            </w:pPr>
            <w:r w:rsidRPr="003F5CD4">
              <w:t>Not about prevalence</w:t>
            </w:r>
          </w:p>
        </w:tc>
      </w:tr>
      <w:tr w:rsidR="00FA62E3" w:rsidRPr="003F5CD4" w14:paraId="2A614979" w14:textId="77777777" w:rsidTr="00FA62E3">
        <w:tc>
          <w:tcPr>
            <w:tcW w:w="390" w:type="pct"/>
          </w:tcPr>
          <w:p w14:paraId="5B48EF47" w14:textId="77777777" w:rsidR="00FA62E3" w:rsidRPr="003F5CD4" w:rsidRDefault="00FA62E3" w:rsidP="00FA62E3">
            <w:pPr>
              <w:pStyle w:val="TableText"/>
            </w:pPr>
            <w:r w:rsidRPr="003F5CD4">
              <w:t>28</w:t>
            </w:r>
          </w:p>
        </w:tc>
        <w:tc>
          <w:tcPr>
            <w:tcW w:w="3212" w:type="pct"/>
          </w:tcPr>
          <w:p w14:paraId="46C99350" w14:textId="2ABF091B" w:rsidR="00FA62E3" w:rsidRPr="003F5CD4" w:rsidRDefault="00FA62E3" w:rsidP="00FA62E3">
            <w:pPr>
              <w:pStyle w:val="TableText"/>
            </w:pPr>
            <w:r w:rsidRPr="003F5CD4">
              <w:t xml:space="preserve">Olafsdottir, L. B., et al. (2014). "Invasive infections due to Streptococcus pyogenes: seasonal variation of severity and clinical characteristics, Iceland, 1975 to 2012." </w:t>
            </w:r>
            <w:r w:rsidRPr="003F5CD4">
              <w:rPr>
                <w:u w:val="single"/>
              </w:rPr>
              <w:t>Euro surveillance : bulletin Europeen sur les maladies transmissibles = European communicable disease bulletin</w:t>
            </w:r>
            <w:r w:rsidRPr="003F5CD4">
              <w:t xml:space="preserve"> 19(17): 5-14</w:t>
            </w:r>
            <w:r>
              <w:t xml:space="preserve"> </w:t>
            </w:r>
          </w:p>
        </w:tc>
        <w:tc>
          <w:tcPr>
            <w:tcW w:w="641" w:type="pct"/>
            <w:shd w:val="clear" w:color="auto" w:fill="FFC5C5"/>
          </w:tcPr>
          <w:p w14:paraId="3E254C23" w14:textId="77777777" w:rsidR="00FA62E3" w:rsidRPr="003F5CD4" w:rsidRDefault="00FA62E3" w:rsidP="00FA62E3">
            <w:pPr>
              <w:pStyle w:val="TableText"/>
            </w:pPr>
            <w:r w:rsidRPr="003F5CD4">
              <w:t>Excluded</w:t>
            </w:r>
          </w:p>
        </w:tc>
        <w:tc>
          <w:tcPr>
            <w:tcW w:w="758" w:type="pct"/>
          </w:tcPr>
          <w:p w14:paraId="37E6C005" w14:textId="77777777" w:rsidR="00FA62E3" w:rsidRPr="003F5CD4" w:rsidRDefault="00FA62E3" w:rsidP="00FA62E3">
            <w:pPr>
              <w:pStyle w:val="TableText"/>
            </w:pPr>
            <w:r w:rsidRPr="003F5CD4">
              <w:t>Outside time range</w:t>
            </w:r>
          </w:p>
        </w:tc>
      </w:tr>
      <w:tr w:rsidR="00FA62E3" w:rsidRPr="003F5CD4" w14:paraId="063F787F" w14:textId="77777777" w:rsidTr="00FA62E3">
        <w:tc>
          <w:tcPr>
            <w:tcW w:w="390" w:type="pct"/>
          </w:tcPr>
          <w:p w14:paraId="714C6FA3" w14:textId="77777777" w:rsidR="00FA62E3" w:rsidRPr="003F5CD4" w:rsidRDefault="00FA62E3" w:rsidP="00FA62E3">
            <w:pPr>
              <w:pStyle w:val="TableText"/>
            </w:pPr>
            <w:r w:rsidRPr="003F5CD4">
              <w:t>29</w:t>
            </w:r>
          </w:p>
        </w:tc>
        <w:tc>
          <w:tcPr>
            <w:tcW w:w="3212" w:type="pct"/>
          </w:tcPr>
          <w:p w14:paraId="35339029" w14:textId="5EF0A2F8" w:rsidR="00FA62E3" w:rsidRPr="003F5CD4" w:rsidRDefault="00FA62E3" w:rsidP="00FA62E3">
            <w:pPr>
              <w:pStyle w:val="TableText"/>
            </w:pPr>
            <w:r w:rsidRPr="003F5CD4">
              <w:t xml:space="preserve">Parajulee, P., et al. (2024). "State transitions across the Strep A disease spectrum: scoping review and evidence gaps." </w:t>
            </w:r>
            <w:r w:rsidRPr="003F5CD4">
              <w:rPr>
                <w:u w:val="single"/>
              </w:rPr>
              <w:t>BMC infectious diseases</w:t>
            </w:r>
            <w:r w:rsidRPr="003F5CD4">
              <w:t xml:space="preserve"> 24(1): 108 DOI: </w:t>
            </w:r>
            <w:hyperlink r:id="rId217" w:history="1">
              <w:r w:rsidR="001E15C8" w:rsidRPr="004E791F">
                <w:rPr>
                  <w:rStyle w:val="Hyperlink"/>
                </w:rPr>
                <w:t>https://dx.doi.org/10.1186/s12879-023-08888-4</w:t>
              </w:r>
            </w:hyperlink>
            <w:r w:rsidR="008200C7">
              <w:t xml:space="preserve"> </w:t>
            </w:r>
          </w:p>
        </w:tc>
        <w:tc>
          <w:tcPr>
            <w:tcW w:w="641" w:type="pct"/>
            <w:shd w:val="clear" w:color="auto" w:fill="FFC5C5"/>
          </w:tcPr>
          <w:p w14:paraId="162E4106" w14:textId="77777777" w:rsidR="00FA62E3" w:rsidRPr="003F5CD4" w:rsidRDefault="00FA62E3" w:rsidP="00FA62E3">
            <w:pPr>
              <w:pStyle w:val="TableText"/>
            </w:pPr>
            <w:r w:rsidRPr="003F5CD4">
              <w:t>Excluded</w:t>
            </w:r>
          </w:p>
        </w:tc>
        <w:tc>
          <w:tcPr>
            <w:tcW w:w="758" w:type="pct"/>
          </w:tcPr>
          <w:p w14:paraId="07814BA4" w14:textId="77777777" w:rsidR="00FA62E3" w:rsidRPr="003F5CD4" w:rsidRDefault="00FA62E3" w:rsidP="00FA62E3">
            <w:pPr>
              <w:pStyle w:val="TableText"/>
            </w:pPr>
            <w:r w:rsidRPr="003F5CD4">
              <w:t>Narrative</w:t>
            </w:r>
          </w:p>
        </w:tc>
      </w:tr>
      <w:tr w:rsidR="00FA62E3" w:rsidRPr="003F5CD4" w14:paraId="1AD30D8D" w14:textId="77777777" w:rsidTr="00FA62E3">
        <w:tc>
          <w:tcPr>
            <w:tcW w:w="390" w:type="pct"/>
          </w:tcPr>
          <w:p w14:paraId="4BFE502A" w14:textId="77777777" w:rsidR="00FA62E3" w:rsidRPr="003F5CD4" w:rsidRDefault="00FA62E3" w:rsidP="00FA62E3">
            <w:pPr>
              <w:pStyle w:val="TableText"/>
            </w:pPr>
            <w:r w:rsidRPr="003F5CD4">
              <w:t>30</w:t>
            </w:r>
          </w:p>
        </w:tc>
        <w:tc>
          <w:tcPr>
            <w:tcW w:w="3212" w:type="pct"/>
          </w:tcPr>
          <w:p w14:paraId="66BB152C" w14:textId="79FAC41F" w:rsidR="00FA62E3" w:rsidRPr="003F5CD4" w:rsidRDefault="00FA62E3" w:rsidP="00FA62E3">
            <w:pPr>
              <w:pStyle w:val="TableText"/>
            </w:pPr>
            <w:r w:rsidRPr="003F5CD4">
              <w:t xml:space="preserve">Pearce, S., et al. (2020). "The incidence of sore throat and group A streptococcal pharyngitis in children at high risk of developing acute rheumatic fever: A systematic review and meta-analysis." </w:t>
            </w:r>
            <w:r w:rsidRPr="003F5CD4">
              <w:rPr>
                <w:u w:val="single"/>
              </w:rPr>
              <w:t>PloS one</w:t>
            </w:r>
            <w:r w:rsidRPr="003F5CD4">
              <w:t xml:space="preserve"> 15(11): e0242107 DOI: </w:t>
            </w:r>
            <w:hyperlink r:id="rId218" w:history="1">
              <w:r w:rsidR="001E15C8" w:rsidRPr="004E791F">
                <w:rPr>
                  <w:rStyle w:val="Hyperlink"/>
                </w:rPr>
                <w:t>https://dx.doi.org/10.1371/journal.pone.0242107</w:t>
              </w:r>
            </w:hyperlink>
            <w:r w:rsidR="008200C7">
              <w:t xml:space="preserve"> </w:t>
            </w:r>
          </w:p>
        </w:tc>
        <w:tc>
          <w:tcPr>
            <w:tcW w:w="641" w:type="pct"/>
            <w:shd w:val="clear" w:color="auto" w:fill="FFC5C5"/>
          </w:tcPr>
          <w:p w14:paraId="32281C6A" w14:textId="77777777" w:rsidR="00FA62E3" w:rsidRPr="003F5CD4" w:rsidRDefault="00FA62E3" w:rsidP="00FA62E3">
            <w:pPr>
              <w:pStyle w:val="TableText"/>
            </w:pPr>
            <w:r w:rsidRPr="003F5CD4">
              <w:t>Excluded</w:t>
            </w:r>
          </w:p>
        </w:tc>
        <w:tc>
          <w:tcPr>
            <w:tcW w:w="758" w:type="pct"/>
          </w:tcPr>
          <w:p w14:paraId="47D6E9C5" w14:textId="77777777" w:rsidR="00FA62E3" w:rsidRPr="003F5CD4" w:rsidRDefault="00FA62E3" w:rsidP="00FA62E3">
            <w:pPr>
              <w:pStyle w:val="TableText"/>
            </w:pPr>
            <w:r w:rsidRPr="003F5CD4">
              <w:t>Not about prevalence</w:t>
            </w:r>
          </w:p>
        </w:tc>
      </w:tr>
      <w:tr w:rsidR="00FA62E3" w:rsidRPr="003F5CD4" w14:paraId="0FEE8940" w14:textId="77777777" w:rsidTr="00FA62E3">
        <w:tc>
          <w:tcPr>
            <w:tcW w:w="390" w:type="pct"/>
          </w:tcPr>
          <w:p w14:paraId="2DBB8BAD" w14:textId="77777777" w:rsidR="00FA62E3" w:rsidRPr="003F5CD4" w:rsidRDefault="00FA62E3" w:rsidP="00FA62E3">
            <w:pPr>
              <w:pStyle w:val="TableText"/>
            </w:pPr>
            <w:r w:rsidRPr="003F5CD4">
              <w:t>31</w:t>
            </w:r>
          </w:p>
        </w:tc>
        <w:tc>
          <w:tcPr>
            <w:tcW w:w="3212" w:type="pct"/>
          </w:tcPr>
          <w:p w14:paraId="4BD3CA5E" w14:textId="2EBCF489" w:rsidR="00FA62E3" w:rsidRPr="003F5CD4" w:rsidRDefault="00FA62E3" w:rsidP="00FA62E3">
            <w:pPr>
              <w:pStyle w:val="TableText"/>
            </w:pPr>
            <w:r w:rsidRPr="003F5CD4">
              <w:t xml:space="preserve">Romani, L., et al. (2015). "Systematic review of the global prevalence of scabies and impetigo." </w:t>
            </w:r>
            <w:r w:rsidRPr="003F5CD4">
              <w:rPr>
                <w:u w:val="single"/>
              </w:rPr>
              <w:t>Australasian Journal of Dermatology</w:t>
            </w:r>
            <w:r w:rsidRPr="003F5CD4">
              <w:t xml:space="preserve"> 56: 19 DOI: 10.1111/ajd.12337 </w:t>
            </w:r>
          </w:p>
        </w:tc>
        <w:tc>
          <w:tcPr>
            <w:tcW w:w="641" w:type="pct"/>
            <w:shd w:val="clear" w:color="auto" w:fill="FFC5C5"/>
          </w:tcPr>
          <w:p w14:paraId="170762A0" w14:textId="77777777" w:rsidR="00FA62E3" w:rsidRPr="003F5CD4" w:rsidRDefault="00FA62E3" w:rsidP="00FA62E3">
            <w:pPr>
              <w:pStyle w:val="TableText"/>
            </w:pPr>
            <w:r w:rsidRPr="003F5CD4">
              <w:t>Excluded</w:t>
            </w:r>
          </w:p>
        </w:tc>
        <w:tc>
          <w:tcPr>
            <w:tcW w:w="758" w:type="pct"/>
          </w:tcPr>
          <w:p w14:paraId="115F4BE0" w14:textId="77777777" w:rsidR="00FA62E3" w:rsidRPr="003F5CD4" w:rsidRDefault="00FA62E3" w:rsidP="00FA62E3">
            <w:pPr>
              <w:pStyle w:val="TableText"/>
            </w:pPr>
            <w:r w:rsidRPr="003F5CD4">
              <w:t>Not about prevalence</w:t>
            </w:r>
          </w:p>
        </w:tc>
      </w:tr>
      <w:tr w:rsidR="00FA62E3" w:rsidRPr="003F5CD4" w14:paraId="5B5713A7" w14:textId="77777777" w:rsidTr="00FA62E3">
        <w:tc>
          <w:tcPr>
            <w:tcW w:w="390" w:type="pct"/>
          </w:tcPr>
          <w:p w14:paraId="4D140A8E" w14:textId="77777777" w:rsidR="00FA62E3" w:rsidRPr="003F5CD4" w:rsidRDefault="00FA62E3" w:rsidP="00FA62E3">
            <w:pPr>
              <w:pStyle w:val="TableText"/>
            </w:pPr>
            <w:r w:rsidRPr="003F5CD4">
              <w:t>32</w:t>
            </w:r>
          </w:p>
        </w:tc>
        <w:tc>
          <w:tcPr>
            <w:tcW w:w="3212" w:type="pct"/>
          </w:tcPr>
          <w:p w14:paraId="4EFCAD75" w14:textId="32D724FA" w:rsidR="00FA62E3" w:rsidRPr="003F5CD4" w:rsidRDefault="00FA62E3" w:rsidP="00FA62E3">
            <w:pPr>
              <w:pStyle w:val="TableText"/>
            </w:pPr>
            <w:r w:rsidRPr="003F5CD4">
              <w:t xml:space="preserve">Satoskar, A. A., et al. (2020). "Epidemiology, pathogenesis, treatment and outcomes of infection-associated glomerulonephritis." </w:t>
            </w:r>
            <w:r w:rsidRPr="003F5CD4">
              <w:rPr>
                <w:u w:val="single"/>
              </w:rPr>
              <w:t>Nature reviews. Nephrology</w:t>
            </w:r>
            <w:r w:rsidRPr="003F5CD4">
              <w:t xml:space="preserve"> 16(1): 32-50 DOI: </w:t>
            </w:r>
            <w:hyperlink r:id="rId219" w:history="1">
              <w:r w:rsidR="001E15C8" w:rsidRPr="004E791F">
                <w:rPr>
                  <w:rStyle w:val="Hyperlink"/>
                </w:rPr>
                <w:t>https://dx.doi.org/10.1038/s41581-019-0178-8</w:t>
              </w:r>
            </w:hyperlink>
            <w:r w:rsidR="008200C7">
              <w:t xml:space="preserve"> </w:t>
            </w:r>
          </w:p>
        </w:tc>
        <w:tc>
          <w:tcPr>
            <w:tcW w:w="641" w:type="pct"/>
            <w:shd w:val="clear" w:color="auto" w:fill="FFC5C5"/>
          </w:tcPr>
          <w:p w14:paraId="4E973C3E" w14:textId="77777777" w:rsidR="00FA62E3" w:rsidRPr="003F5CD4" w:rsidRDefault="00FA62E3" w:rsidP="00FA62E3">
            <w:pPr>
              <w:pStyle w:val="TableText"/>
            </w:pPr>
            <w:r w:rsidRPr="003F5CD4">
              <w:t>Excluded</w:t>
            </w:r>
          </w:p>
        </w:tc>
        <w:tc>
          <w:tcPr>
            <w:tcW w:w="758" w:type="pct"/>
          </w:tcPr>
          <w:p w14:paraId="1AEEEF17" w14:textId="77777777" w:rsidR="00FA62E3" w:rsidRPr="003F5CD4" w:rsidRDefault="00FA62E3" w:rsidP="00FA62E3">
            <w:pPr>
              <w:pStyle w:val="TableText"/>
            </w:pPr>
            <w:r w:rsidRPr="003F5CD4">
              <w:t>Narrative</w:t>
            </w:r>
          </w:p>
        </w:tc>
      </w:tr>
      <w:tr w:rsidR="00FA62E3" w:rsidRPr="003F5CD4" w14:paraId="632C1C57" w14:textId="77777777" w:rsidTr="00FA62E3">
        <w:tc>
          <w:tcPr>
            <w:tcW w:w="390" w:type="pct"/>
          </w:tcPr>
          <w:p w14:paraId="3699E6C1" w14:textId="77777777" w:rsidR="00FA62E3" w:rsidRPr="003F5CD4" w:rsidRDefault="00FA62E3" w:rsidP="00FA62E3">
            <w:pPr>
              <w:pStyle w:val="TableText"/>
            </w:pPr>
            <w:r w:rsidRPr="003F5CD4">
              <w:t>33</w:t>
            </w:r>
          </w:p>
        </w:tc>
        <w:tc>
          <w:tcPr>
            <w:tcW w:w="3212" w:type="pct"/>
          </w:tcPr>
          <w:p w14:paraId="418DA85A" w14:textId="68CA473C" w:rsidR="00FA62E3" w:rsidRPr="003F5CD4" w:rsidRDefault="00FA62E3" w:rsidP="00FA62E3">
            <w:pPr>
              <w:pStyle w:val="TableText"/>
            </w:pPr>
            <w:r w:rsidRPr="003F5CD4">
              <w:t xml:space="preserve">Scheel, A., et al. (2022). "Standardization of Epidemiological Surveillance of Acute Rheumatic Fever." </w:t>
            </w:r>
            <w:r w:rsidRPr="003F5CD4">
              <w:rPr>
                <w:u w:val="single"/>
              </w:rPr>
              <w:t>Open forum infectious diseases</w:t>
            </w:r>
            <w:r w:rsidRPr="003F5CD4">
              <w:t xml:space="preserve"> 9(Suppl 1): S41-S49 DOI: </w:t>
            </w:r>
            <w:hyperlink r:id="rId220" w:history="1">
              <w:r w:rsidR="008C1DCD" w:rsidRPr="00B100C0">
                <w:rPr>
                  <w:rStyle w:val="Hyperlink"/>
                </w:rPr>
                <w:t>https://dx.doi.org/10.1093/ofid/ofac252</w:t>
              </w:r>
            </w:hyperlink>
            <w:r w:rsidR="008C1DCD">
              <w:t xml:space="preserve"> </w:t>
            </w:r>
          </w:p>
        </w:tc>
        <w:tc>
          <w:tcPr>
            <w:tcW w:w="641" w:type="pct"/>
            <w:shd w:val="clear" w:color="auto" w:fill="FFC5C5"/>
          </w:tcPr>
          <w:p w14:paraId="728055B1" w14:textId="77777777" w:rsidR="00FA62E3" w:rsidRPr="003F5CD4" w:rsidRDefault="00FA62E3" w:rsidP="00FA62E3">
            <w:pPr>
              <w:pStyle w:val="TableText"/>
            </w:pPr>
            <w:r w:rsidRPr="003F5CD4">
              <w:t>Excluded</w:t>
            </w:r>
          </w:p>
        </w:tc>
        <w:tc>
          <w:tcPr>
            <w:tcW w:w="758" w:type="pct"/>
          </w:tcPr>
          <w:p w14:paraId="40644EB4" w14:textId="77777777" w:rsidR="00FA62E3" w:rsidRPr="003F5CD4" w:rsidRDefault="00FA62E3" w:rsidP="00FA62E3">
            <w:pPr>
              <w:pStyle w:val="TableText"/>
            </w:pPr>
            <w:r w:rsidRPr="003F5CD4">
              <w:t>Narrative</w:t>
            </w:r>
          </w:p>
        </w:tc>
      </w:tr>
      <w:tr w:rsidR="00FA62E3" w:rsidRPr="003F5CD4" w14:paraId="7A58E470" w14:textId="77777777" w:rsidTr="00FA62E3">
        <w:tc>
          <w:tcPr>
            <w:tcW w:w="390" w:type="pct"/>
          </w:tcPr>
          <w:p w14:paraId="2E48245A" w14:textId="77777777" w:rsidR="00FA62E3" w:rsidRPr="003F5CD4" w:rsidRDefault="00FA62E3" w:rsidP="00FA62E3">
            <w:pPr>
              <w:pStyle w:val="TableText"/>
            </w:pPr>
            <w:r w:rsidRPr="003F5CD4">
              <w:t>34</w:t>
            </w:r>
          </w:p>
        </w:tc>
        <w:tc>
          <w:tcPr>
            <w:tcW w:w="3212" w:type="pct"/>
          </w:tcPr>
          <w:p w14:paraId="4E9B3EE0" w14:textId="013A1CE7" w:rsidR="00FA62E3" w:rsidRPr="003F5CD4" w:rsidRDefault="00FA62E3" w:rsidP="00FA62E3">
            <w:pPr>
              <w:pStyle w:val="TableText"/>
            </w:pPr>
            <w:r w:rsidRPr="003F5CD4">
              <w:t xml:space="preserve">Sharmin, M., et al. (2020). "Clinical Profile and Immediate Outcome of Children Admitted With Acute Glomerulonephritis in Pediatrics Department of A Tertiary Level Hospital." </w:t>
            </w:r>
            <w:r w:rsidRPr="003F5CD4">
              <w:rPr>
                <w:u w:val="single"/>
              </w:rPr>
              <w:t>Mymensingh medical journal : MMJ</w:t>
            </w:r>
            <w:r w:rsidRPr="003F5CD4">
              <w:t xml:space="preserve"> 29(1): 5-15</w:t>
            </w:r>
            <w:r>
              <w:t xml:space="preserve"> </w:t>
            </w:r>
          </w:p>
        </w:tc>
        <w:tc>
          <w:tcPr>
            <w:tcW w:w="641" w:type="pct"/>
            <w:shd w:val="clear" w:color="auto" w:fill="FFC5C5"/>
          </w:tcPr>
          <w:p w14:paraId="34C80166" w14:textId="77777777" w:rsidR="00FA62E3" w:rsidRPr="003F5CD4" w:rsidRDefault="00FA62E3" w:rsidP="00FA62E3">
            <w:pPr>
              <w:pStyle w:val="TableText"/>
            </w:pPr>
            <w:r w:rsidRPr="003F5CD4">
              <w:t>Included initially, then excluded</w:t>
            </w:r>
          </w:p>
        </w:tc>
        <w:tc>
          <w:tcPr>
            <w:tcW w:w="758" w:type="pct"/>
          </w:tcPr>
          <w:p w14:paraId="77EA80B7" w14:textId="77777777" w:rsidR="00FA62E3" w:rsidRPr="003F5CD4" w:rsidRDefault="00FA62E3" w:rsidP="00FA62E3">
            <w:pPr>
              <w:pStyle w:val="TableText"/>
            </w:pPr>
            <w:r w:rsidRPr="003F5CD4">
              <w:t>No lab confirmation</w:t>
            </w:r>
          </w:p>
        </w:tc>
      </w:tr>
      <w:tr w:rsidR="00FA62E3" w:rsidRPr="003F5CD4" w14:paraId="35DABE7E" w14:textId="77777777" w:rsidTr="00FA62E3">
        <w:tc>
          <w:tcPr>
            <w:tcW w:w="390" w:type="pct"/>
          </w:tcPr>
          <w:p w14:paraId="3F40958C" w14:textId="77777777" w:rsidR="00FA62E3" w:rsidRPr="003F5CD4" w:rsidRDefault="00FA62E3" w:rsidP="00FA62E3">
            <w:pPr>
              <w:pStyle w:val="TableText"/>
            </w:pPr>
            <w:r w:rsidRPr="003F5CD4">
              <w:lastRenderedPageBreak/>
              <w:t>35</w:t>
            </w:r>
          </w:p>
        </w:tc>
        <w:tc>
          <w:tcPr>
            <w:tcW w:w="3212" w:type="pct"/>
          </w:tcPr>
          <w:p w14:paraId="7E8E6679" w14:textId="2D738CAE" w:rsidR="00FA62E3" w:rsidRPr="003F5CD4" w:rsidRDefault="00FA62E3" w:rsidP="00FA62E3">
            <w:pPr>
              <w:pStyle w:val="TableText"/>
            </w:pPr>
            <w:r w:rsidRPr="003F5CD4">
              <w:t xml:space="preserve">Shortell, J. D., et al. (2019). "Overlooking Recurrent Acute Rheumatic Fever in Adulthood." </w:t>
            </w:r>
            <w:r w:rsidRPr="003F5CD4">
              <w:rPr>
                <w:u w:val="single"/>
              </w:rPr>
              <w:t>Hawaii Journal of Health and Social Welfare</w:t>
            </w:r>
            <w:r w:rsidRPr="003F5CD4">
              <w:t xml:space="preserve"> 78(9): 293-296</w:t>
            </w:r>
            <w:r>
              <w:t xml:space="preserve"> </w:t>
            </w:r>
          </w:p>
        </w:tc>
        <w:tc>
          <w:tcPr>
            <w:tcW w:w="641" w:type="pct"/>
            <w:shd w:val="clear" w:color="auto" w:fill="FFC5C5"/>
          </w:tcPr>
          <w:p w14:paraId="37FE2213" w14:textId="77777777" w:rsidR="00FA62E3" w:rsidRPr="003F5CD4" w:rsidRDefault="00FA62E3" w:rsidP="00FA62E3">
            <w:pPr>
              <w:pStyle w:val="TableText"/>
            </w:pPr>
            <w:r w:rsidRPr="003F5CD4">
              <w:t>Excluded</w:t>
            </w:r>
          </w:p>
        </w:tc>
        <w:tc>
          <w:tcPr>
            <w:tcW w:w="758" w:type="pct"/>
          </w:tcPr>
          <w:p w14:paraId="2B6DFEF5" w14:textId="77777777" w:rsidR="00FA62E3" w:rsidRPr="003F5CD4" w:rsidRDefault="00FA62E3" w:rsidP="00FA62E3">
            <w:pPr>
              <w:pStyle w:val="TableText"/>
            </w:pPr>
            <w:r w:rsidRPr="003F5CD4">
              <w:t>Case study</w:t>
            </w:r>
          </w:p>
        </w:tc>
      </w:tr>
      <w:tr w:rsidR="00FA62E3" w:rsidRPr="003F5CD4" w14:paraId="39A19124" w14:textId="77777777" w:rsidTr="00FA62E3">
        <w:tc>
          <w:tcPr>
            <w:tcW w:w="390" w:type="pct"/>
          </w:tcPr>
          <w:p w14:paraId="23CAB82C" w14:textId="77777777" w:rsidR="00FA62E3" w:rsidRPr="003F5CD4" w:rsidRDefault="00FA62E3" w:rsidP="00FA62E3">
            <w:pPr>
              <w:pStyle w:val="TableText"/>
            </w:pPr>
            <w:r w:rsidRPr="003F5CD4">
              <w:t>36</w:t>
            </w:r>
          </w:p>
        </w:tc>
        <w:tc>
          <w:tcPr>
            <w:tcW w:w="3212" w:type="pct"/>
          </w:tcPr>
          <w:p w14:paraId="5F725BEB" w14:textId="0F70A8B8" w:rsidR="00FA62E3" w:rsidRPr="003F5CD4" w:rsidRDefault="00FA62E3" w:rsidP="00FA62E3">
            <w:pPr>
              <w:pStyle w:val="TableText"/>
            </w:pPr>
            <w:r w:rsidRPr="003F5CD4">
              <w:t xml:space="preserve">Thean, L. J., et al. (2021). "Prospective surveillance for invasive Staphylococcus aureus and group A Streptococcus infections in a setting with high community burden of scabies and impetigo." </w:t>
            </w:r>
            <w:r w:rsidRPr="003F5CD4">
              <w:rPr>
                <w:u w:val="single"/>
              </w:rPr>
              <w:t>International journal of infectious diseases : IJID : official publication of the International Society for Infectious Diseases</w:t>
            </w:r>
            <w:r w:rsidRPr="003F5CD4">
              <w:t xml:space="preserve"> 108: 333-339 DOI: </w:t>
            </w:r>
            <w:hyperlink r:id="rId221" w:history="1">
              <w:r w:rsidR="008C1DCD" w:rsidRPr="004E791F">
                <w:rPr>
                  <w:rStyle w:val="Hyperlink"/>
                </w:rPr>
                <w:t>https://dx.doi.org/10.1016/j.ijid.2021.05.041</w:t>
              </w:r>
            </w:hyperlink>
            <w:r w:rsidR="008200C7">
              <w:t xml:space="preserve"> </w:t>
            </w:r>
          </w:p>
        </w:tc>
        <w:tc>
          <w:tcPr>
            <w:tcW w:w="641" w:type="pct"/>
            <w:shd w:val="clear" w:color="auto" w:fill="C8FCD6"/>
          </w:tcPr>
          <w:p w14:paraId="413D321E" w14:textId="77777777" w:rsidR="00FA62E3" w:rsidRPr="003F5CD4" w:rsidRDefault="00FA62E3" w:rsidP="00FA62E3">
            <w:pPr>
              <w:pStyle w:val="TableText"/>
            </w:pPr>
            <w:r w:rsidRPr="003F5CD4">
              <w:t>Included</w:t>
            </w:r>
          </w:p>
        </w:tc>
        <w:tc>
          <w:tcPr>
            <w:tcW w:w="758" w:type="pct"/>
          </w:tcPr>
          <w:p w14:paraId="63B88A61" w14:textId="77777777" w:rsidR="00FA62E3" w:rsidRPr="003F5CD4" w:rsidRDefault="00FA62E3" w:rsidP="00FA62E3">
            <w:pPr>
              <w:pStyle w:val="TableText"/>
            </w:pPr>
          </w:p>
        </w:tc>
      </w:tr>
      <w:tr w:rsidR="00FA62E3" w:rsidRPr="003F5CD4" w14:paraId="042A2012" w14:textId="77777777" w:rsidTr="00FA62E3">
        <w:tc>
          <w:tcPr>
            <w:tcW w:w="390" w:type="pct"/>
          </w:tcPr>
          <w:p w14:paraId="0649ED1F" w14:textId="77777777" w:rsidR="00FA62E3" w:rsidRPr="003F5CD4" w:rsidRDefault="00FA62E3" w:rsidP="00FA62E3">
            <w:pPr>
              <w:pStyle w:val="TableText"/>
            </w:pPr>
            <w:r w:rsidRPr="003F5CD4">
              <w:t>37</w:t>
            </w:r>
          </w:p>
        </w:tc>
        <w:tc>
          <w:tcPr>
            <w:tcW w:w="3212" w:type="pct"/>
          </w:tcPr>
          <w:p w14:paraId="58C6E5A3" w14:textId="1686695F" w:rsidR="00FA62E3" w:rsidRPr="003F5CD4" w:rsidRDefault="00FA62E3" w:rsidP="00FA62E3">
            <w:pPr>
              <w:pStyle w:val="TableText"/>
            </w:pPr>
            <w:r w:rsidRPr="003F5CD4">
              <w:t xml:space="preserve">Thomas, L., et al. (2020). "Complicated skin and soft tissue infections in remote indigenous communities." </w:t>
            </w:r>
            <w:r w:rsidRPr="003F5CD4">
              <w:rPr>
                <w:u w:val="single"/>
              </w:rPr>
              <w:t>Internal medicine journal</w:t>
            </w:r>
            <w:r w:rsidRPr="003F5CD4">
              <w:t xml:space="preserve"> 50(6): 752-754 DOI: </w:t>
            </w:r>
            <w:hyperlink r:id="rId222" w:history="1">
              <w:r w:rsidR="008C1DCD" w:rsidRPr="004E791F">
                <w:rPr>
                  <w:rStyle w:val="Hyperlink"/>
                </w:rPr>
                <w:t>https://dx.doi.org/10.1111/imj.14858</w:t>
              </w:r>
            </w:hyperlink>
            <w:r w:rsidR="008200C7">
              <w:t xml:space="preserve"> </w:t>
            </w:r>
          </w:p>
        </w:tc>
        <w:tc>
          <w:tcPr>
            <w:tcW w:w="641" w:type="pct"/>
            <w:shd w:val="clear" w:color="auto" w:fill="FFC5C5"/>
          </w:tcPr>
          <w:p w14:paraId="6164726F" w14:textId="77777777" w:rsidR="00FA62E3" w:rsidRPr="003F5CD4" w:rsidRDefault="00FA62E3" w:rsidP="00FA62E3">
            <w:pPr>
              <w:pStyle w:val="TableText"/>
            </w:pPr>
            <w:r w:rsidRPr="003F5CD4">
              <w:t>Excluded</w:t>
            </w:r>
          </w:p>
        </w:tc>
        <w:tc>
          <w:tcPr>
            <w:tcW w:w="758" w:type="pct"/>
          </w:tcPr>
          <w:p w14:paraId="6586EC75" w14:textId="77777777" w:rsidR="00FA62E3" w:rsidRPr="003F5CD4" w:rsidRDefault="00FA62E3" w:rsidP="00FA62E3">
            <w:pPr>
              <w:pStyle w:val="TableText"/>
            </w:pPr>
            <w:r w:rsidRPr="003F5CD4">
              <w:t>Narrative</w:t>
            </w:r>
          </w:p>
        </w:tc>
      </w:tr>
      <w:tr w:rsidR="00FA62E3" w:rsidRPr="003F5CD4" w14:paraId="2D732C49" w14:textId="77777777" w:rsidTr="00FA62E3">
        <w:tc>
          <w:tcPr>
            <w:tcW w:w="390" w:type="pct"/>
          </w:tcPr>
          <w:p w14:paraId="5F1D04AA" w14:textId="77777777" w:rsidR="00FA62E3" w:rsidRPr="003F5CD4" w:rsidRDefault="00FA62E3" w:rsidP="00FA62E3">
            <w:pPr>
              <w:pStyle w:val="TableText"/>
            </w:pPr>
            <w:r w:rsidRPr="003F5CD4">
              <w:t>38</w:t>
            </w:r>
          </w:p>
        </w:tc>
        <w:tc>
          <w:tcPr>
            <w:tcW w:w="3212" w:type="pct"/>
          </w:tcPr>
          <w:p w14:paraId="4117C7FC" w14:textId="386E5DF5" w:rsidR="00FA62E3" w:rsidRPr="003F5CD4" w:rsidRDefault="00FA62E3" w:rsidP="00FA62E3">
            <w:pPr>
              <w:pStyle w:val="TableText"/>
            </w:pPr>
            <w:r w:rsidRPr="003F5CD4">
              <w:t xml:space="preserve">Valenciano, S. J., et al. (2021). "Invasive Group A Streptococcal Infections Among People Who Inject Drugs and People Experiencing Homelessness in the United States, 2010-2017." </w:t>
            </w:r>
            <w:r w:rsidRPr="003F5CD4">
              <w:rPr>
                <w:u w:val="single"/>
              </w:rPr>
              <w:t>Clinical infectious diseases : an official publication of the Infectious Diseases Society of America</w:t>
            </w:r>
            <w:r w:rsidRPr="003F5CD4">
              <w:t xml:space="preserve"> 73(11): e3718-e3726 DOI: </w:t>
            </w:r>
            <w:hyperlink r:id="rId223" w:history="1">
              <w:r w:rsidR="008C1DCD" w:rsidRPr="004E791F">
                <w:rPr>
                  <w:rStyle w:val="Hyperlink"/>
                </w:rPr>
                <w:t>https://dx.doi.org/10.1093/cid/ciaa787</w:t>
              </w:r>
            </w:hyperlink>
            <w:r w:rsidR="008200C7">
              <w:t xml:space="preserve"> </w:t>
            </w:r>
          </w:p>
        </w:tc>
        <w:tc>
          <w:tcPr>
            <w:tcW w:w="641" w:type="pct"/>
            <w:shd w:val="clear" w:color="auto" w:fill="C8FCD6"/>
          </w:tcPr>
          <w:p w14:paraId="485FD61A" w14:textId="77777777" w:rsidR="00FA62E3" w:rsidRPr="003F5CD4" w:rsidRDefault="00FA62E3" w:rsidP="00FA62E3">
            <w:pPr>
              <w:pStyle w:val="TableText"/>
            </w:pPr>
            <w:r w:rsidRPr="003F5CD4">
              <w:t>Included</w:t>
            </w:r>
          </w:p>
        </w:tc>
        <w:tc>
          <w:tcPr>
            <w:tcW w:w="758" w:type="pct"/>
          </w:tcPr>
          <w:p w14:paraId="1FA58F32" w14:textId="77777777" w:rsidR="00FA62E3" w:rsidRPr="003F5CD4" w:rsidRDefault="00FA62E3" w:rsidP="00FA62E3">
            <w:pPr>
              <w:pStyle w:val="TableText"/>
            </w:pPr>
          </w:p>
        </w:tc>
      </w:tr>
      <w:tr w:rsidR="00FA62E3" w:rsidRPr="003F5CD4" w14:paraId="70C1E463" w14:textId="77777777" w:rsidTr="008C1DCD">
        <w:tc>
          <w:tcPr>
            <w:tcW w:w="390" w:type="pct"/>
            <w:tcBorders>
              <w:bottom w:val="single" w:sz="4" w:space="0" w:color="A6A6A6" w:themeColor="background1" w:themeShade="A6"/>
            </w:tcBorders>
          </w:tcPr>
          <w:p w14:paraId="3676AC0F" w14:textId="77777777" w:rsidR="00FA62E3" w:rsidRPr="003F5CD4" w:rsidRDefault="00FA62E3" w:rsidP="00FA62E3">
            <w:pPr>
              <w:pStyle w:val="TableText"/>
            </w:pPr>
            <w:r w:rsidRPr="003F5CD4">
              <w:t>39</w:t>
            </w:r>
          </w:p>
        </w:tc>
        <w:tc>
          <w:tcPr>
            <w:tcW w:w="3212" w:type="pct"/>
            <w:tcBorders>
              <w:bottom w:val="single" w:sz="4" w:space="0" w:color="A6A6A6" w:themeColor="background1" w:themeShade="A6"/>
            </w:tcBorders>
          </w:tcPr>
          <w:p w14:paraId="61A1077C" w14:textId="0434C144" w:rsidR="00FA62E3" w:rsidRPr="003F5CD4" w:rsidRDefault="00FA62E3" w:rsidP="00FA62E3">
            <w:pPr>
              <w:pStyle w:val="TableText"/>
            </w:pPr>
            <w:r w:rsidRPr="003F5CD4">
              <w:t xml:space="preserve">Whitehall, J., et al. (2013). "Burden of paediatric pyoderma and scabies in North West Queensland." </w:t>
            </w:r>
            <w:r w:rsidRPr="003F5CD4">
              <w:rPr>
                <w:u w:val="single"/>
              </w:rPr>
              <w:t>Journal of paediatrics and child health</w:t>
            </w:r>
            <w:r w:rsidRPr="003F5CD4">
              <w:t xml:space="preserve"> 49(2): 141-143 DOI: </w:t>
            </w:r>
            <w:hyperlink r:id="rId224" w:history="1">
              <w:r w:rsidR="008C1DCD" w:rsidRPr="004E791F">
                <w:rPr>
                  <w:rStyle w:val="Hyperlink"/>
                </w:rPr>
                <w:t>https://dx.doi.org/10.1111/jpc.12095</w:t>
              </w:r>
            </w:hyperlink>
            <w:r w:rsidR="008200C7">
              <w:t xml:space="preserve"> </w:t>
            </w:r>
          </w:p>
        </w:tc>
        <w:tc>
          <w:tcPr>
            <w:tcW w:w="641" w:type="pct"/>
            <w:tcBorders>
              <w:bottom w:val="single" w:sz="4" w:space="0" w:color="A6A6A6" w:themeColor="background1" w:themeShade="A6"/>
            </w:tcBorders>
            <w:shd w:val="clear" w:color="auto" w:fill="FFC5C5"/>
          </w:tcPr>
          <w:p w14:paraId="79A9043A" w14:textId="77777777" w:rsidR="00FA62E3" w:rsidRPr="003F5CD4" w:rsidRDefault="00FA62E3" w:rsidP="00FA62E3">
            <w:pPr>
              <w:pStyle w:val="TableText"/>
            </w:pPr>
            <w:r w:rsidRPr="003F5CD4">
              <w:t>Excluded</w:t>
            </w:r>
          </w:p>
        </w:tc>
        <w:tc>
          <w:tcPr>
            <w:tcW w:w="758" w:type="pct"/>
            <w:tcBorders>
              <w:bottom w:val="single" w:sz="4" w:space="0" w:color="A6A6A6" w:themeColor="background1" w:themeShade="A6"/>
            </w:tcBorders>
          </w:tcPr>
          <w:p w14:paraId="6414104A" w14:textId="77777777" w:rsidR="00FA62E3" w:rsidRPr="003F5CD4" w:rsidRDefault="00FA62E3" w:rsidP="00FA62E3">
            <w:pPr>
              <w:pStyle w:val="TableText"/>
            </w:pPr>
            <w:r w:rsidRPr="003F5CD4">
              <w:t>Outside time range</w:t>
            </w:r>
          </w:p>
        </w:tc>
      </w:tr>
      <w:tr w:rsidR="00FA62E3" w:rsidRPr="003F5CD4" w14:paraId="25BE4426" w14:textId="77777777" w:rsidTr="008C1DCD">
        <w:tc>
          <w:tcPr>
            <w:tcW w:w="390" w:type="pct"/>
            <w:tcBorders>
              <w:left w:val="nil"/>
              <w:right w:val="nil"/>
            </w:tcBorders>
            <w:shd w:val="clear" w:color="auto" w:fill="auto"/>
          </w:tcPr>
          <w:p w14:paraId="59638D52" w14:textId="77777777" w:rsidR="00FA62E3" w:rsidRPr="003F5CD4" w:rsidRDefault="00FA62E3" w:rsidP="00FA62E3">
            <w:pPr>
              <w:pStyle w:val="TableText"/>
            </w:pPr>
          </w:p>
        </w:tc>
        <w:tc>
          <w:tcPr>
            <w:tcW w:w="3212" w:type="pct"/>
            <w:tcBorders>
              <w:left w:val="nil"/>
              <w:right w:val="nil"/>
            </w:tcBorders>
            <w:shd w:val="clear" w:color="auto" w:fill="auto"/>
          </w:tcPr>
          <w:p w14:paraId="5B31573B" w14:textId="77777777" w:rsidR="00FA62E3" w:rsidRPr="003F5CD4" w:rsidRDefault="00FA62E3" w:rsidP="00FA62E3">
            <w:pPr>
              <w:pStyle w:val="TableText"/>
            </w:pPr>
          </w:p>
        </w:tc>
        <w:tc>
          <w:tcPr>
            <w:tcW w:w="641" w:type="pct"/>
            <w:tcBorders>
              <w:left w:val="nil"/>
              <w:right w:val="nil"/>
            </w:tcBorders>
            <w:shd w:val="clear" w:color="auto" w:fill="auto"/>
          </w:tcPr>
          <w:p w14:paraId="0EEC677A" w14:textId="77777777" w:rsidR="00FA62E3" w:rsidRPr="003F5CD4" w:rsidRDefault="00FA62E3" w:rsidP="00FA62E3">
            <w:pPr>
              <w:pStyle w:val="TableText"/>
            </w:pPr>
          </w:p>
        </w:tc>
        <w:tc>
          <w:tcPr>
            <w:tcW w:w="758" w:type="pct"/>
            <w:tcBorders>
              <w:left w:val="nil"/>
              <w:right w:val="nil"/>
            </w:tcBorders>
            <w:shd w:val="clear" w:color="auto" w:fill="auto"/>
          </w:tcPr>
          <w:p w14:paraId="1E4A5C29" w14:textId="77777777" w:rsidR="00FA62E3" w:rsidRPr="003F5CD4" w:rsidRDefault="00FA62E3" w:rsidP="00FA62E3">
            <w:pPr>
              <w:pStyle w:val="TableText"/>
            </w:pPr>
          </w:p>
        </w:tc>
      </w:tr>
      <w:tr w:rsidR="00FA62E3" w:rsidRPr="003F5CD4" w14:paraId="47163C3C" w14:textId="77777777" w:rsidTr="00FA62E3">
        <w:tc>
          <w:tcPr>
            <w:tcW w:w="390" w:type="pct"/>
          </w:tcPr>
          <w:p w14:paraId="0F492293" w14:textId="77777777" w:rsidR="00FA62E3" w:rsidRPr="003F5CD4" w:rsidRDefault="00FA62E3" w:rsidP="00FA62E3">
            <w:pPr>
              <w:pStyle w:val="TableText"/>
            </w:pPr>
            <w:r w:rsidRPr="003F5CD4">
              <w:t>1n</w:t>
            </w:r>
          </w:p>
        </w:tc>
        <w:tc>
          <w:tcPr>
            <w:tcW w:w="3212" w:type="pct"/>
          </w:tcPr>
          <w:p w14:paraId="03C020CC" w14:textId="77777777" w:rsidR="00FA62E3" w:rsidRPr="003F5CD4" w:rsidRDefault="00FA62E3" w:rsidP="00FA62E3">
            <w:pPr>
              <w:pStyle w:val="TableText"/>
              <w:rPr>
                <w:lang w:val="en-US"/>
              </w:rPr>
            </w:pPr>
            <w:r w:rsidRPr="003F5CD4">
              <w:rPr>
                <w:lang w:val="en-US"/>
              </w:rPr>
              <w:t>Nwosu A, Schut A, Wood CA, Urquhart C, Bachman C, Thompson K, et al. (2022) Invasive group A streptococcal (iGAS) surveillance in Island Health, British Columbia, 2022. CCDRCANADA. 2023;49(7/8):342.</w:t>
            </w:r>
          </w:p>
        </w:tc>
        <w:tc>
          <w:tcPr>
            <w:tcW w:w="641" w:type="pct"/>
            <w:shd w:val="clear" w:color="auto" w:fill="C8FCD6"/>
          </w:tcPr>
          <w:p w14:paraId="7CB6D8D8" w14:textId="77777777" w:rsidR="00FA62E3" w:rsidRPr="003F5CD4" w:rsidRDefault="00FA62E3" w:rsidP="00FA62E3">
            <w:pPr>
              <w:pStyle w:val="TableText"/>
            </w:pPr>
            <w:r w:rsidRPr="003F5CD4">
              <w:t>Included</w:t>
            </w:r>
          </w:p>
        </w:tc>
        <w:tc>
          <w:tcPr>
            <w:tcW w:w="758" w:type="pct"/>
          </w:tcPr>
          <w:p w14:paraId="0DA9D327" w14:textId="77777777" w:rsidR="00FA62E3" w:rsidRPr="003F5CD4" w:rsidRDefault="00FA62E3" w:rsidP="00FA62E3">
            <w:pPr>
              <w:pStyle w:val="TableText"/>
            </w:pPr>
            <w:r w:rsidRPr="003F5CD4">
              <w:t>Found from other research</w:t>
            </w:r>
          </w:p>
        </w:tc>
      </w:tr>
      <w:tr w:rsidR="00FA62E3" w:rsidRPr="003F5CD4" w14:paraId="7C3D1E20" w14:textId="77777777" w:rsidTr="00FA62E3">
        <w:tc>
          <w:tcPr>
            <w:tcW w:w="390" w:type="pct"/>
          </w:tcPr>
          <w:p w14:paraId="3B11A50F" w14:textId="77777777" w:rsidR="00FA62E3" w:rsidRPr="003F5CD4" w:rsidRDefault="00FA62E3" w:rsidP="00FA62E3">
            <w:pPr>
              <w:pStyle w:val="TableText"/>
            </w:pPr>
            <w:r w:rsidRPr="003F5CD4">
              <w:t>2n</w:t>
            </w:r>
          </w:p>
        </w:tc>
        <w:tc>
          <w:tcPr>
            <w:tcW w:w="3212" w:type="pct"/>
          </w:tcPr>
          <w:p w14:paraId="31543AC7" w14:textId="1972B96F" w:rsidR="00FA62E3" w:rsidRPr="008C1DCD" w:rsidRDefault="00FA62E3" w:rsidP="00FA62E3">
            <w:pPr>
              <w:pStyle w:val="TableText"/>
              <w:rPr>
                <w:lang w:val="en-US"/>
              </w:rPr>
            </w:pPr>
            <w:r w:rsidRPr="003F5CD4">
              <w:rPr>
                <w:lang w:val="en-US"/>
              </w:rPr>
              <w:t xml:space="preserve">Taiaroa, G., Matalavea, B., Tafuna'i, M., Lacey, J. A., Price, D. J., Isaia, L., . . . Gorrie, C. L. (2021). Scabies and impetigo in Samoa: a school-based clinical and molecular epidemiological study. </w:t>
            </w:r>
            <w:r w:rsidRPr="003F5CD4">
              <w:rPr>
                <w:i/>
                <w:iCs/>
                <w:lang w:val="en-US"/>
              </w:rPr>
              <w:t>The Lancet Regional Health–Western Pacific, 6</w:t>
            </w:r>
            <w:r w:rsidRPr="003F5CD4">
              <w:rPr>
                <w:lang w:val="en-US"/>
              </w:rPr>
              <w:t xml:space="preserve">. Retrieved from </w:t>
            </w:r>
            <w:hyperlink r:id="rId225" w:history="1">
              <w:r w:rsidRPr="008C1DCD">
                <w:rPr>
                  <w:rStyle w:val="Hyperlink"/>
                </w:rPr>
                <w:t>https://www.ncbi.nlm.nih.gov/pmc/articles/PMC8315614/pdf/main.pdf</w:t>
              </w:r>
            </w:hyperlink>
          </w:p>
        </w:tc>
        <w:tc>
          <w:tcPr>
            <w:tcW w:w="641" w:type="pct"/>
            <w:shd w:val="clear" w:color="auto" w:fill="C8FCD6"/>
          </w:tcPr>
          <w:p w14:paraId="075FB9A4" w14:textId="77777777" w:rsidR="00FA62E3" w:rsidRPr="003F5CD4" w:rsidRDefault="00FA62E3" w:rsidP="00FA62E3">
            <w:pPr>
              <w:pStyle w:val="TableText"/>
            </w:pPr>
            <w:r w:rsidRPr="003F5CD4">
              <w:t>Included</w:t>
            </w:r>
          </w:p>
        </w:tc>
        <w:tc>
          <w:tcPr>
            <w:tcW w:w="758" w:type="pct"/>
          </w:tcPr>
          <w:p w14:paraId="7E6177C8" w14:textId="77777777" w:rsidR="00FA62E3" w:rsidRPr="003F5CD4" w:rsidRDefault="00FA62E3" w:rsidP="00FA62E3">
            <w:pPr>
              <w:pStyle w:val="TableText"/>
            </w:pPr>
            <w:r w:rsidRPr="003F5CD4">
              <w:t>Found from other research</w:t>
            </w:r>
          </w:p>
        </w:tc>
      </w:tr>
    </w:tbl>
    <w:p w14:paraId="242CA57E" w14:textId="5FD5948F" w:rsidR="00FA62E3" w:rsidRDefault="00FA62E3" w:rsidP="00537BAE">
      <w:pPr>
        <w:rPr>
          <w:rFonts w:eastAsia="Calibri"/>
          <w:lang w:val="en-AU"/>
        </w:rPr>
      </w:pPr>
    </w:p>
    <w:p w14:paraId="1FB11E39" w14:textId="68E1363D" w:rsidR="00FA62E3" w:rsidRDefault="00FA62E3" w:rsidP="00537BAE">
      <w:pPr>
        <w:rPr>
          <w:rFonts w:eastAsia="Calibri"/>
          <w:lang w:val="en-AU"/>
        </w:rPr>
      </w:pPr>
    </w:p>
    <w:p w14:paraId="22EAB195" w14:textId="77777777" w:rsidR="00FA62E3" w:rsidRDefault="00FA62E3" w:rsidP="00537BAE">
      <w:pPr>
        <w:rPr>
          <w:rFonts w:eastAsia="Calibri"/>
          <w:lang w:val="en-AU"/>
        </w:rPr>
      </w:pPr>
    </w:p>
    <w:p w14:paraId="6F4974D9" w14:textId="77777777" w:rsidR="001E15C8" w:rsidRDefault="001E15C8" w:rsidP="00537BAE">
      <w:pPr>
        <w:rPr>
          <w:rFonts w:eastAsia="Calibri"/>
          <w:lang w:val="en-AU"/>
        </w:rPr>
        <w:sectPr w:rsidR="001E15C8" w:rsidSect="00FA62E3">
          <w:pgSz w:w="11906" w:h="16838"/>
          <w:pgMar w:top="1418" w:right="1701" w:bottom="1134" w:left="1843" w:header="283" w:footer="425" w:gutter="0"/>
          <w:cols w:space="708"/>
          <w:docGrid w:linePitch="360"/>
        </w:sectPr>
      </w:pPr>
    </w:p>
    <w:p w14:paraId="2396CD78" w14:textId="2BC0C6D6" w:rsidR="001E15C8" w:rsidRPr="001E15C8" w:rsidRDefault="001E15C8" w:rsidP="001E15C8">
      <w:pPr>
        <w:pStyle w:val="Heading1"/>
        <w:rPr>
          <w:sz w:val="44"/>
          <w:szCs w:val="44"/>
        </w:rPr>
      </w:pPr>
      <w:bookmarkStart w:id="67" w:name="_Toc177563437"/>
      <w:r w:rsidRPr="001E15C8">
        <w:rPr>
          <w:sz w:val="44"/>
          <w:szCs w:val="44"/>
        </w:rPr>
        <w:lastRenderedPageBreak/>
        <w:t>Supplementary Material 2: Summary of Evidence</w:t>
      </w:r>
      <w:r w:rsidRPr="001E15C8">
        <w:rPr>
          <w:rFonts w:eastAsia="Calibri"/>
          <w:lang w:val="en-AU"/>
        </w:rPr>
        <w:t xml:space="preserve"> </w:t>
      </w:r>
      <w:r w:rsidRPr="001E15C8">
        <w:rPr>
          <w:sz w:val="44"/>
          <w:szCs w:val="44"/>
        </w:rPr>
        <w:t>table</w:t>
      </w:r>
      <w:bookmarkEnd w:id="67"/>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351"/>
        <w:gridCol w:w="1987"/>
        <w:gridCol w:w="1987"/>
        <w:gridCol w:w="1987"/>
        <w:gridCol w:w="1987"/>
        <w:gridCol w:w="1987"/>
        <w:gridCol w:w="1990"/>
      </w:tblGrid>
      <w:tr w:rsidR="001E15C8" w:rsidRPr="00245979" w14:paraId="0285613A" w14:textId="77777777" w:rsidTr="00B37414">
        <w:trPr>
          <w:cantSplit/>
          <w:tblHeader/>
        </w:trPr>
        <w:tc>
          <w:tcPr>
            <w:tcW w:w="823" w:type="pct"/>
            <w:shd w:val="clear" w:color="auto" w:fill="D9D9D9" w:themeFill="background1" w:themeFillShade="D9"/>
          </w:tcPr>
          <w:p w14:paraId="7504A73A" w14:textId="77777777" w:rsidR="001E15C8" w:rsidRPr="00D0721E" w:rsidRDefault="001E15C8" w:rsidP="00B37414">
            <w:pPr>
              <w:spacing w:before="40"/>
              <w:jc w:val="center"/>
              <w:rPr>
                <w:b/>
                <w:bCs/>
                <w:sz w:val="18"/>
                <w:szCs w:val="18"/>
              </w:rPr>
            </w:pPr>
            <w:r w:rsidRPr="00D0721E">
              <w:rPr>
                <w:b/>
                <w:bCs/>
                <w:sz w:val="18"/>
                <w:szCs w:val="18"/>
              </w:rPr>
              <w:t>Study title</w:t>
            </w:r>
          </w:p>
          <w:p w14:paraId="4E9050BC" w14:textId="77777777" w:rsidR="001E15C8" w:rsidRPr="00D0721E" w:rsidRDefault="001E15C8" w:rsidP="00B37414">
            <w:pPr>
              <w:spacing w:before="40"/>
              <w:jc w:val="center"/>
              <w:rPr>
                <w:b/>
                <w:bCs/>
                <w:sz w:val="18"/>
                <w:szCs w:val="18"/>
              </w:rPr>
            </w:pPr>
            <w:r w:rsidRPr="00D0721E">
              <w:rPr>
                <w:b/>
                <w:bCs/>
                <w:sz w:val="18"/>
                <w:szCs w:val="18"/>
              </w:rPr>
              <w:t>&amp;</w:t>
            </w:r>
          </w:p>
          <w:p w14:paraId="11760F19" w14:textId="77777777" w:rsidR="001E15C8" w:rsidRPr="00D0721E" w:rsidRDefault="001E15C8" w:rsidP="00B37414">
            <w:pPr>
              <w:spacing w:before="40"/>
              <w:jc w:val="center"/>
              <w:rPr>
                <w:b/>
                <w:bCs/>
                <w:sz w:val="18"/>
                <w:szCs w:val="18"/>
              </w:rPr>
            </w:pPr>
            <w:r w:rsidRPr="00D0721E">
              <w:rPr>
                <w:b/>
                <w:bCs/>
                <w:sz w:val="18"/>
                <w:szCs w:val="18"/>
              </w:rPr>
              <w:t>Country</w:t>
            </w:r>
          </w:p>
        </w:tc>
        <w:tc>
          <w:tcPr>
            <w:tcW w:w="696" w:type="pct"/>
            <w:shd w:val="clear" w:color="auto" w:fill="D9D9D9" w:themeFill="background1" w:themeFillShade="D9"/>
          </w:tcPr>
          <w:p w14:paraId="792DDA8A" w14:textId="77777777" w:rsidR="001E15C8" w:rsidRPr="00D0721E" w:rsidRDefault="001E15C8" w:rsidP="00B37414">
            <w:pPr>
              <w:spacing w:before="40"/>
              <w:jc w:val="center"/>
              <w:rPr>
                <w:b/>
                <w:bCs/>
                <w:sz w:val="18"/>
                <w:szCs w:val="18"/>
              </w:rPr>
            </w:pPr>
            <w:r w:rsidRPr="00D0721E">
              <w:rPr>
                <w:b/>
                <w:bCs/>
                <w:sz w:val="18"/>
                <w:szCs w:val="18"/>
              </w:rPr>
              <w:t>Purpose</w:t>
            </w:r>
          </w:p>
          <w:p w14:paraId="6F25E3A1" w14:textId="77777777" w:rsidR="001E15C8" w:rsidRPr="00D0721E" w:rsidRDefault="001E15C8" w:rsidP="00B37414">
            <w:pPr>
              <w:spacing w:before="40"/>
              <w:jc w:val="center"/>
              <w:rPr>
                <w:b/>
                <w:bCs/>
                <w:sz w:val="18"/>
                <w:szCs w:val="18"/>
              </w:rPr>
            </w:pPr>
            <w:r w:rsidRPr="00D0721E">
              <w:rPr>
                <w:b/>
                <w:bCs/>
                <w:sz w:val="18"/>
                <w:szCs w:val="18"/>
              </w:rPr>
              <w:t>&amp;</w:t>
            </w:r>
          </w:p>
          <w:p w14:paraId="1B9A8F4D" w14:textId="77777777" w:rsidR="001E15C8" w:rsidRPr="00D0721E" w:rsidRDefault="001E15C8" w:rsidP="00B37414">
            <w:pPr>
              <w:spacing w:before="40"/>
              <w:jc w:val="center"/>
              <w:rPr>
                <w:b/>
                <w:bCs/>
                <w:sz w:val="18"/>
                <w:szCs w:val="18"/>
              </w:rPr>
            </w:pPr>
            <w:r w:rsidRPr="00D0721E">
              <w:rPr>
                <w:b/>
                <w:bCs/>
                <w:sz w:val="18"/>
                <w:szCs w:val="18"/>
              </w:rPr>
              <w:t>Methodology</w:t>
            </w:r>
          </w:p>
        </w:tc>
        <w:tc>
          <w:tcPr>
            <w:tcW w:w="696" w:type="pct"/>
            <w:shd w:val="clear" w:color="auto" w:fill="D9D9D9" w:themeFill="background1" w:themeFillShade="D9"/>
          </w:tcPr>
          <w:p w14:paraId="13784189" w14:textId="77777777" w:rsidR="001E15C8" w:rsidRPr="00D0721E" w:rsidRDefault="001E15C8" w:rsidP="00B37414">
            <w:pPr>
              <w:spacing w:before="40"/>
              <w:jc w:val="center"/>
              <w:rPr>
                <w:b/>
                <w:bCs/>
                <w:sz w:val="18"/>
                <w:szCs w:val="18"/>
              </w:rPr>
            </w:pPr>
            <w:r w:rsidRPr="00D0721E">
              <w:rPr>
                <w:b/>
                <w:bCs/>
                <w:sz w:val="18"/>
                <w:szCs w:val="18"/>
              </w:rPr>
              <w:t>Population characteristics</w:t>
            </w:r>
          </w:p>
          <w:p w14:paraId="767ACD3C" w14:textId="77777777" w:rsidR="001E15C8" w:rsidRPr="00D0721E" w:rsidRDefault="001E15C8" w:rsidP="00B37414">
            <w:pPr>
              <w:spacing w:before="40"/>
              <w:rPr>
                <w:b/>
                <w:bCs/>
                <w:sz w:val="18"/>
                <w:szCs w:val="18"/>
              </w:rPr>
            </w:pPr>
          </w:p>
        </w:tc>
        <w:tc>
          <w:tcPr>
            <w:tcW w:w="696" w:type="pct"/>
            <w:shd w:val="clear" w:color="auto" w:fill="D9D9D9" w:themeFill="background1" w:themeFillShade="D9"/>
          </w:tcPr>
          <w:p w14:paraId="60207413" w14:textId="77777777" w:rsidR="001E15C8" w:rsidRPr="00D0721E" w:rsidRDefault="001E15C8" w:rsidP="00B37414">
            <w:pPr>
              <w:spacing w:before="40"/>
              <w:jc w:val="center"/>
              <w:rPr>
                <w:b/>
                <w:bCs/>
                <w:sz w:val="18"/>
                <w:szCs w:val="18"/>
              </w:rPr>
            </w:pPr>
            <w:r w:rsidRPr="00D0721E">
              <w:rPr>
                <w:b/>
                <w:bCs/>
                <w:sz w:val="18"/>
                <w:szCs w:val="18"/>
              </w:rPr>
              <w:t>Skin results</w:t>
            </w:r>
          </w:p>
          <w:p w14:paraId="5811F1B7" w14:textId="77777777" w:rsidR="001E15C8" w:rsidRPr="00D0721E" w:rsidRDefault="001E15C8" w:rsidP="00B37414">
            <w:pPr>
              <w:spacing w:before="40"/>
              <w:jc w:val="center"/>
              <w:rPr>
                <w:b/>
                <w:bCs/>
                <w:sz w:val="18"/>
                <w:szCs w:val="18"/>
              </w:rPr>
            </w:pPr>
            <w:r w:rsidRPr="00D0721E">
              <w:rPr>
                <w:b/>
                <w:bCs/>
                <w:sz w:val="18"/>
                <w:szCs w:val="18"/>
              </w:rPr>
              <w:t>GAS infected eczema, impetigo, cellulitis or scabies</w:t>
            </w:r>
          </w:p>
        </w:tc>
        <w:tc>
          <w:tcPr>
            <w:tcW w:w="696" w:type="pct"/>
            <w:shd w:val="clear" w:color="auto" w:fill="D9D9D9" w:themeFill="background1" w:themeFillShade="D9"/>
          </w:tcPr>
          <w:p w14:paraId="4372DA23" w14:textId="77777777" w:rsidR="001E15C8" w:rsidRPr="00D0721E" w:rsidRDefault="001E15C8" w:rsidP="00B37414">
            <w:pPr>
              <w:spacing w:before="40"/>
              <w:jc w:val="center"/>
              <w:rPr>
                <w:b/>
                <w:bCs/>
                <w:sz w:val="18"/>
                <w:szCs w:val="18"/>
              </w:rPr>
            </w:pPr>
            <w:r w:rsidRPr="00D0721E">
              <w:rPr>
                <w:b/>
                <w:bCs/>
                <w:sz w:val="18"/>
                <w:szCs w:val="18"/>
              </w:rPr>
              <w:t>Prevalence/Incidence/outcomes</w:t>
            </w:r>
          </w:p>
          <w:p w14:paraId="282756B2" w14:textId="77777777" w:rsidR="001E15C8" w:rsidRPr="00D0721E" w:rsidRDefault="001E15C8" w:rsidP="00B37414">
            <w:pPr>
              <w:spacing w:before="40"/>
              <w:jc w:val="center"/>
              <w:rPr>
                <w:b/>
                <w:bCs/>
                <w:sz w:val="18"/>
                <w:szCs w:val="18"/>
              </w:rPr>
            </w:pPr>
          </w:p>
        </w:tc>
        <w:tc>
          <w:tcPr>
            <w:tcW w:w="696" w:type="pct"/>
            <w:shd w:val="clear" w:color="auto" w:fill="D9D9D9" w:themeFill="background1" w:themeFillShade="D9"/>
          </w:tcPr>
          <w:p w14:paraId="0835A650" w14:textId="77777777" w:rsidR="001E15C8" w:rsidRPr="00D0721E" w:rsidRDefault="001E15C8" w:rsidP="00B37414">
            <w:pPr>
              <w:spacing w:before="40"/>
              <w:jc w:val="center"/>
              <w:rPr>
                <w:b/>
                <w:bCs/>
                <w:sz w:val="18"/>
                <w:szCs w:val="18"/>
              </w:rPr>
            </w:pPr>
            <w:r w:rsidRPr="00D0721E">
              <w:rPr>
                <w:b/>
                <w:bCs/>
                <w:sz w:val="18"/>
                <w:szCs w:val="18"/>
              </w:rPr>
              <w:t>Associations between exposure and outcomes</w:t>
            </w:r>
          </w:p>
        </w:tc>
        <w:tc>
          <w:tcPr>
            <w:tcW w:w="697" w:type="pct"/>
            <w:shd w:val="clear" w:color="auto" w:fill="D9D9D9" w:themeFill="background1" w:themeFillShade="D9"/>
          </w:tcPr>
          <w:p w14:paraId="0D39EEA8" w14:textId="77777777" w:rsidR="001E15C8" w:rsidRPr="00D0721E" w:rsidRDefault="001E15C8" w:rsidP="00B37414">
            <w:pPr>
              <w:spacing w:before="40"/>
              <w:jc w:val="center"/>
              <w:rPr>
                <w:b/>
                <w:bCs/>
                <w:sz w:val="18"/>
                <w:szCs w:val="18"/>
              </w:rPr>
            </w:pPr>
            <w:r w:rsidRPr="00D0721E">
              <w:rPr>
                <w:b/>
                <w:bCs/>
                <w:sz w:val="18"/>
                <w:szCs w:val="18"/>
              </w:rPr>
              <w:t>JBI Quality indicators &amp; limitations</w:t>
            </w:r>
          </w:p>
        </w:tc>
      </w:tr>
      <w:tr w:rsidR="001E15C8" w:rsidRPr="00D0721E" w14:paraId="6FB6994F" w14:textId="77777777" w:rsidTr="00D0721E">
        <w:tc>
          <w:tcPr>
            <w:tcW w:w="5000" w:type="pct"/>
            <w:gridSpan w:val="7"/>
            <w:shd w:val="clear" w:color="auto" w:fill="F2F2F2" w:themeFill="background1" w:themeFillShade="F2"/>
          </w:tcPr>
          <w:p w14:paraId="51EF9867" w14:textId="77777777" w:rsidR="001E15C8" w:rsidRPr="00D0721E" w:rsidRDefault="001E15C8" w:rsidP="007D7CF7">
            <w:pPr>
              <w:rPr>
                <w:b/>
                <w:bCs/>
                <w:sz w:val="20"/>
              </w:rPr>
            </w:pPr>
            <w:r w:rsidRPr="00D0721E">
              <w:rPr>
                <w:b/>
                <w:bCs/>
                <w:sz w:val="20"/>
              </w:rPr>
              <w:t>Invasive Group A Streptococcal disease (iGAS)</w:t>
            </w:r>
          </w:p>
        </w:tc>
      </w:tr>
      <w:tr w:rsidR="001E15C8" w:rsidRPr="00245979" w14:paraId="5604139E" w14:textId="77777777" w:rsidTr="001E15C8">
        <w:tc>
          <w:tcPr>
            <w:tcW w:w="823" w:type="pct"/>
          </w:tcPr>
          <w:p w14:paraId="4B246023"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Bocking, N., Matsumoto, C.-L., Loewen, K., Teatero, S., Marchand-Austin, A., Gordon, J., . . . McGeer, A. (2017). </w:t>
            </w:r>
          </w:p>
          <w:p w14:paraId="4D89030B" w14:textId="77777777" w:rsidR="001E15C8" w:rsidRPr="00245979" w:rsidRDefault="001E15C8" w:rsidP="007D7CF7">
            <w:pPr>
              <w:rPr>
                <w:rFonts w:cs="Segoe UI"/>
                <w:sz w:val="16"/>
                <w:szCs w:val="16"/>
                <w:lang w:eastAsia="en-NZ"/>
              </w:rPr>
            </w:pPr>
          </w:p>
          <w:p w14:paraId="1C469F28" w14:textId="674A0108" w:rsidR="001E15C8" w:rsidRPr="00245979" w:rsidRDefault="001E15C8" w:rsidP="007D7CF7">
            <w:pPr>
              <w:rPr>
                <w:rFonts w:cs="Segoe UI"/>
                <w:sz w:val="16"/>
                <w:szCs w:val="16"/>
                <w:lang w:eastAsia="en-NZ"/>
              </w:rPr>
            </w:pPr>
            <w:r w:rsidRPr="00245979">
              <w:rPr>
                <w:rFonts w:cs="Segoe UI"/>
                <w:sz w:val="16"/>
                <w:szCs w:val="16"/>
                <w:lang w:eastAsia="en-NZ"/>
              </w:rPr>
              <w:t xml:space="preserve">High Incidence of Invasive Group A Streptococcal Infections in Remote Indigenous Communities in Northwestern Ontario, Canada. </w:t>
            </w:r>
            <w:r w:rsidRPr="00245979">
              <w:rPr>
                <w:rFonts w:cs="Segoe UI"/>
                <w:i/>
                <w:iCs/>
                <w:sz w:val="16"/>
                <w:szCs w:val="16"/>
                <w:lang w:eastAsia="en-NZ"/>
              </w:rPr>
              <w:t>Open Forum Infectious Diseases, 4</w:t>
            </w:r>
            <w:r w:rsidRPr="00245979">
              <w:rPr>
                <w:rFonts w:cs="Segoe UI"/>
                <w:sz w:val="16"/>
                <w:szCs w:val="16"/>
                <w:lang w:eastAsia="en-NZ"/>
              </w:rPr>
              <w:t>(1), ofw243. doi:</w:t>
            </w:r>
            <w:r w:rsidR="00D0721E">
              <w:rPr>
                <w:rFonts w:cs="Segoe UI"/>
                <w:sz w:val="16"/>
                <w:szCs w:val="16"/>
                <w:lang w:eastAsia="en-NZ"/>
              </w:rPr>
              <w:t xml:space="preserve"> </w:t>
            </w:r>
            <w:hyperlink r:id="rId226" w:history="1">
              <w:r w:rsidR="00D0721E" w:rsidRPr="004E791F">
                <w:rPr>
                  <w:rStyle w:val="Hyperlink"/>
                  <w:rFonts w:cs="Segoe UI"/>
                  <w:sz w:val="16"/>
                  <w:szCs w:val="16"/>
                  <w:lang w:eastAsia="en-NZ"/>
                </w:rPr>
                <w:t>https://dx.doi.org/10.1093/ofid/ofw243</w:t>
              </w:r>
            </w:hyperlink>
            <w:r w:rsidR="00D0721E">
              <w:rPr>
                <w:rFonts w:cs="Segoe UI"/>
                <w:sz w:val="16"/>
                <w:szCs w:val="16"/>
                <w:lang w:eastAsia="en-NZ"/>
              </w:rPr>
              <w:t xml:space="preserve"> </w:t>
            </w:r>
          </w:p>
          <w:p w14:paraId="5C54730F" w14:textId="77777777" w:rsidR="001E15C8" w:rsidRPr="00245979" w:rsidRDefault="001E15C8" w:rsidP="007D7CF7">
            <w:pPr>
              <w:rPr>
                <w:rFonts w:cs="Segoe UI"/>
                <w:sz w:val="16"/>
                <w:szCs w:val="16"/>
                <w:lang w:eastAsia="en-NZ"/>
              </w:rPr>
            </w:pPr>
          </w:p>
          <w:p w14:paraId="2ECEE2C3" w14:textId="77777777" w:rsidR="001E15C8" w:rsidRPr="00245979" w:rsidRDefault="001E15C8" w:rsidP="007D7CF7">
            <w:pPr>
              <w:rPr>
                <w:rFonts w:cs="Segoe UI"/>
                <w:sz w:val="16"/>
                <w:szCs w:val="16"/>
                <w:lang w:eastAsia="en-NZ"/>
              </w:rPr>
            </w:pPr>
            <w:r w:rsidRPr="00245979">
              <w:rPr>
                <w:rFonts w:cs="Segoe UI"/>
                <w:sz w:val="16"/>
                <w:szCs w:val="16"/>
                <w:lang w:eastAsia="en-NZ"/>
              </w:rPr>
              <w:t>Canada</w:t>
            </w:r>
          </w:p>
          <w:p w14:paraId="51DE2449" w14:textId="77777777" w:rsidR="001E15C8" w:rsidRPr="00245979" w:rsidRDefault="001E15C8" w:rsidP="007D7CF7">
            <w:pPr>
              <w:rPr>
                <w:rFonts w:cs="Segoe UI"/>
                <w:sz w:val="16"/>
                <w:szCs w:val="16"/>
              </w:rPr>
            </w:pPr>
          </w:p>
        </w:tc>
        <w:tc>
          <w:tcPr>
            <w:tcW w:w="696" w:type="pct"/>
          </w:tcPr>
          <w:p w14:paraId="5222EF5E" w14:textId="77777777" w:rsidR="001E15C8" w:rsidRPr="00245979" w:rsidRDefault="001E15C8" w:rsidP="007D7CF7">
            <w:pPr>
              <w:rPr>
                <w:rFonts w:cs="Segoe UI"/>
                <w:b/>
                <w:bCs/>
                <w:sz w:val="16"/>
                <w:szCs w:val="16"/>
              </w:rPr>
            </w:pPr>
            <w:r w:rsidRPr="00245979">
              <w:rPr>
                <w:rFonts w:cs="Segoe UI"/>
                <w:b/>
                <w:bCs/>
                <w:sz w:val="16"/>
                <w:szCs w:val="16"/>
              </w:rPr>
              <w:t>Purpose:</w:t>
            </w:r>
          </w:p>
          <w:p w14:paraId="2145C3BD" w14:textId="77777777" w:rsidR="001E15C8" w:rsidRPr="00245979" w:rsidRDefault="001E15C8" w:rsidP="007D7CF7">
            <w:pPr>
              <w:rPr>
                <w:rFonts w:cs="Segoe UI"/>
                <w:sz w:val="16"/>
                <w:szCs w:val="16"/>
              </w:rPr>
            </w:pPr>
            <w:r w:rsidRPr="00245979">
              <w:rPr>
                <w:rFonts w:cs="Segoe UI"/>
                <w:sz w:val="16"/>
                <w:szCs w:val="16"/>
              </w:rPr>
              <w:t>Epidemiological analysis of burden of iGAS disease among remote First Nations communities in Northwestern Ontario, Canada</w:t>
            </w:r>
          </w:p>
          <w:p w14:paraId="0C72F44B" w14:textId="77777777" w:rsidR="001E15C8" w:rsidRPr="00245979" w:rsidRDefault="001E15C8" w:rsidP="007D7CF7">
            <w:pPr>
              <w:rPr>
                <w:rFonts w:cs="Segoe UI"/>
                <w:sz w:val="16"/>
                <w:szCs w:val="16"/>
              </w:rPr>
            </w:pPr>
          </w:p>
          <w:p w14:paraId="3112916D" w14:textId="77777777" w:rsidR="001E15C8" w:rsidRPr="00245979" w:rsidRDefault="001E15C8" w:rsidP="007D7CF7">
            <w:pPr>
              <w:rPr>
                <w:rFonts w:cs="Segoe UI"/>
                <w:sz w:val="16"/>
                <w:szCs w:val="16"/>
              </w:rPr>
            </w:pPr>
            <w:r w:rsidRPr="00245979">
              <w:rPr>
                <w:rFonts w:cs="Segoe UI"/>
                <w:sz w:val="16"/>
                <w:szCs w:val="16"/>
              </w:rPr>
              <w:t xml:space="preserve">Retrospective case review </w:t>
            </w:r>
          </w:p>
          <w:p w14:paraId="3061D492" w14:textId="77777777" w:rsidR="001E15C8" w:rsidRPr="00245979" w:rsidRDefault="001E15C8" w:rsidP="007D7CF7">
            <w:pPr>
              <w:rPr>
                <w:rFonts w:cs="Segoe UI"/>
                <w:sz w:val="16"/>
                <w:szCs w:val="16"/>
              </w:rPr>
            </w:pPr>
          </w:p>
          <w:p w14:paraId="3424B3F1" w14:textId="77777777" w:rsidR="001E15C8" w:rsidRPr="00245979" w:rsidRDefault="001E15C8" w:rsidP="007D7CF7">
            <w:pPr>
              <w:rPr>
                <w:rFonts w:cs="Segoe UI"/>
                <w:sz w:val="16"/>
                <w:szCs w:val="16"/>
              </w:rPr>
            </w:pPr>
            <w:r w:rsidRPr="00245979">
              <w:rPr>
                <w:rFonts w:cs="Segoe UI"/>
                <w:sz w:val="16"/>
                <w:szCs w:val="16"/>
              </w:rPr>
              <w:t>2009 -2014 </w:t>
            </w:r>
          </w:p>
          <w:p w14:paraId="7F17E24A" w14:textId="77777777" w:rsidR="001E15C8" w:rsidRPr="00245979" w:rsidRDefault="001E15C8" w:rsidP="007D7CF7">
            <w:pPr>
              <w:rPr>
                <w:rFonts w:cs="Segoe UI"/>
                <w:sz w:val="16"/>
                <w:szCs w:val="16"/>
              </w:rPr>
            </w:pPr>
          </w:p>
          <w:p w14:paraId="5251247F" w14:textId="77777777" w:rsidR="001E15C8" w:rsidRPr="00245979" w:rsidRDefault="001E15C8" w:rsidP="007D7CF7">
            <w:pPr>
              <w:rPr>
                <w:rFonts w:cs="Segoe UI"/>
                <w:b/>
                <w:bCs/>
                <w:sz w:val="16"/>
                <w:szCs w:val="16"/>
              </w:rPr>
            </w:pPr>
            <w:r w:rsidRPr="00245979">
              <w:rPr>
                <w:rFonts w:cs="Segoe UI"/>
                <w:b/>
                <w:bCs/>
                <w:sz w:val="16"/>
                <w:szCs w:val="16"/>
              </w:rPr>
              <w:t xml:space="preserve">Data collection: </w:t>
            </w:r>
          </w:p>
          <w:p w14:paraId="1808B764" w14:textId="77777777" w:rsidR="001E15C8" w:rsidRPr="00245979" w:rsidRDefault="001E15C8" w:rsidP="007D7CF7">
            <w:pPr>
              <w:rPr>
                <w:rFonts w:cs="Segoe UI"/>
                <w:sz w:val="16"/>
                <w:szCs w:val="16"/>
              </w:rPr>
            </w:pPr>
            <w:r w:rsidRPr="00245979">
              <w:rPr>
                <w:rFonts w:cs="Segoe UI"/>
                <w:sz w:val="16"/>
                <w:szCs w:val="16"/>
              </w:rPr>
              <w:t>All GAS-positive cultures processed by the primary care hospital that met the definition for iGAS disease from 2009 -2014.</w:t>
            </w:r>
          </w:p>
          <w:p w14:paraId="217028DC" w14:textId="77777777" w:rsidR="001E15C8" w:rsidRPr="00245979" w:rsidRDefault="001E15C8" w:rsidP="007D7CF7">
            <w:pPr>
              <w:rPr>
                <w:rFonts w:cs="Segoe UI"/>
                <w:sz w:val="16"/>
                <w:szCs w:val="16"/>
              </w:rPr>
            </w:pPr>
          </w:p>
          <w:p w14:paraId="66DC35DE" w14:textId="77777777" w:rsidR="001E15C8" w:rsidRPr="00245979" w:rsidRDefault="001E15C8" w:rsidP="007D7CF7">
            <w:pPr>
              <w:rPr>
                <w:rFonts w:cs="Segoe UI"/>
                <w:sz w:val="16"/>
                <w:szCs w:val="16"/>
              </w:rPr>
            </w:pPr>
            <w:r w:rsidRPr="00245979">
              <w:rPr>
                <w:rFonts w:cs="Segoe UI"/>
                <w:sz w:val="16"/>
                <w:szCs w:val="16"/>
              </w:rPr>
              <w:t>Possible iGAS cases (sterile site, operating room, or admitted to hospital).</w:t>
            </w:r>
          </w:p>
          <w:p w14:paraId="290B7D76" w14:textId="77777777" w:rsidR="001E15C8" w:rsidRPr="00245979" w:rsidRDefault="001E15C8" w:rsidP="007D7CF7">
            <w:pPr>
              <w:rPr>
                <w:rFonts w:cs="Segoe UI"/>
                <w:sz w:val="16"/>
                <w:szCs w:val="16"/>
              </w:rPr>
            </w:pPr>
          </w:p>
          <w:p w14:paraId="38D8DC5A" w14:textId="77777777" w:rsidR="001E15C8" w:rsidRPr="00245979" w:rsidRDefault="001E15C8" w:rsidP="007D7CF7">
            <w:pPr>
              <w:rPr>
                <w:rFonts w:cs="Segoe UI"/>
                <w:sz w:val="16"/>
                <w:szCs w:val="16"/>
              </w:rPr>
            </w:pPr>
            <w:r w:rsidRPr="00245979">
              <w:rPr>
                <w:rFonts w:cs="Segoe UI"/>
                <w:sz w:val="16"/>
                <w:szCs w:val="16"/>
              </w:rPr>
              <w:t>WGS surveillance</w:t>
            </w:r>
          </w:p>
          <w:p w14:paraId="728A4348" w14:textId="77777777" w:rsidR="001E15C8" w:rsidRPr="00245979" w:rsidRDefault="001E15C8" w:rsidP="007D7CF7">
            <w:pPr>
              <w:rPr>
                <w:rFonts w:cs="Segoe UI"/>
                <w:sz w:val="16"/>
                <w:szCs w:val="16"/>
              </w:rPr>
            </w:pPr>
          </w:p>
          <w:p w14:paraId="3D441226" w14:textId="77777777" w:rsidR="001E15C8" w:rsidRPr="00245979" w:rsidRDefault="001E15C8" w:rsidP="007D7CF7">
            <w:pPr>
              <w:rPr>
                <w:rFonts w:cs="Segoe UI"/>
                <w:sz w:val="16"/>
                <w:szCs w:val="16"/>
              </w:rPr>
            </w:pPr>
            <w:r w:rsidRPr="00245979">
              <w:rPr>
                <w:rFonts w:cs="Segoe UI"/>
                <w:sz w:val="16"/>
                <w:szCs w:val="16"/>
              </w:rPr>
              <w:lastRenderedPageBreak/>
              <w:t>basic demographics, specimen details, clinical severity, comorbidities, risk factors, and antibiotic sensitivity profiles.</w:t>
            </w:r>
          </w:p>
          <w:p w14:paraId="77791258" w14:textId="77777777" w:rsidR="001E15C8" w:rsidRPr="00245979" w:rsidRDefault="001E15C8" w:rsidP="007D7CF7">
            <w:pPr>
              <w:rPr>
                <w:rFonts w:cs="Segoe UI"/>
                <w:sz w:val="16"/>
                <w:szCs w:val="16"/>
              </w:rPr>
            </w:pPr>
          </w:p>
          <w:p w14:paraId="7AC1B24D" w14:textId="77777777" w:rsidR="001E15C8" w:rsidRPr="00245979" w:rsidRDefault="001E15C8" w:rsidP="007D7CF7">
            <w:pPr>
              <w:rPr>
                <w:rFonts w:cs="Segoe UI"/>
                <w:sz w:val="16"/>
                <w:szCs w:val="16"/>
              </w:rPr>
            </w:pPr>
            <w:r w:rsidRPr="00245979">
              <w:rPr>
                <w:rFonts w:cs="Segoe UI"/>
                <w:sz w:val="16"/>
                <w:szCs w:val="16"/>
              </w:rPr>
              <w:t>History of skin condition included chronic dermatitis/wound causing breaks in skin integrity.</w:t>
            </w:r>
          </w:p>
          <w:p w14:paraId="73E22962" w14:textId="77777777" w:rsidR="001E15C8" w:rsidRPr="00245979" w:rsidRDefault="001E15C8" w:rsidP="007D7CF7">
            <w:pPr>
              <w:rPr>
                <w:rFonts w:cs="Segoe UI"/>
                <w:sz w:val="16"/>
                <w:szCs w:val="16"/>
              </w:rPr>
            </w:pPr>
          </w:p>
          <w:p w14:paraId="465A86B8" w14:textId="77777777" w:rsidR="001E15C8" w:rsidRPr="00245979" w:rsidRDefault="001E15C8" w:rsidP="007D7CF7">
            <w:pPr>
              <w:rPr>
                <w:rFonts w:cs="Segoe UI"/>
                <w:b/>
                <w:bCs/>
                <w:sz w:val="16"/>
                <w:szCs w:val="16"/>
              </w:rPr>
            </w:pPr>
            <w:r w:rsidRPr="00245979">
              <w:rPr>
                <w:rFonts w:cs="Segoe UI"/>
                <w:b/>
                <w:bCs/>
                <w:sz w:val="16"/>
                <w:szCs w:val="16"/>
              </w:rPr>
              <w:t>Data analysis:</w:t>
            </w:r>
          </w:p>
          <w:p w14:paraId="19EF0CE6" w14:textId="77777777" w:rsidR="001E15C8" w:rsidRPr="00245979" w:rsidRDefault="001E15C8" w:rsidP="007D7CF7">
            <w:pPr>
              <w:rPr>
                <w:rFonts w:cs="Segoe UI"/>
                <w:sz w:val="16"/>
                <w:szCs w:val="16"/>
              </w:rPr>
            </w:pPr>
            <w:r w:rsidRPr="00245979">
              <w:rPr>
                <w:rFonts w:cs="Segoe UI"/>
                <w:sz w:val="16"/>
                <w:szCs w:val="16"/>
              </w:rPr>
              <w:t>Basic descriptive statistical analysis</w:t>
            </w:r>
          </w:p>
          <w:p w14:paraId="02CE950C" w14:textId="77777777" w:rsidR="001E15C8" w:rsidRPr="00245979" w:rsidRDefault="001E15C8" w:rsidP="007D7CF7">
            <w:pPr>
              <w:rPr>
                <w:rFonts w:cs="Segoe UI"/>
                <w:sz w:val="16"/>
                <w:szCs w:val="16"/>
              </w:rPr>
            </w:pPr>
          </w:p>
          <w:p w14:paraId="4A389765" w14:textId="77777777" w:rsidR="001E15C8" w:rsidRPr="00245979" w:rsidRDefault="001E15C8" w:rsidP="007D7CF7">
            <w:pPr>
              <w:rPr>
                <w:rFonts w:cs="Segoe UI"/>
                <w:sz w:val="16"/>
                <w:szCs w:val="16"/>
              </w:rPr>
            </w:pPr>
            <w:r w:rsidRPr="00245979">
              <w:rPr>
                <w:rFonts w:cs="Segoe UI"/>
                <w:sz w:val="16"/>
                <w:szCs w:val="16"/>
              </w:rPr>
              <w:t xml:space="preserve">Crude incidence (removing duplicate isolates occurring within a 14-day period) and temporal trends of positive throat and wound swabs were assessed. </w:t>
            </w:r>
          </w:p>
          <w:p w14:paraId="7814D3B5" w14:textId="77777777" w:rsidR="001E15C8" w:rsidRPr="00245979" w:rsidRDefault="001E15C8" w:rsidP="007D7CF7">
            <w:pPr>
              <w:rPr>
                <w:rFonts w:cs="Segoe UI"/>
                <w:sz w:val="16"/>
                <w:szCs w:val="16"/>
              </w:rPr>
            </w:pPr>
          </w:p>
          <w:p w14:paraId="520ACBAD" w14:textId="77777777" w:rsidR="001E15C8" w:rsidRPr="00245979" w:rsidRDefault="001E15C8" w:rsidP="007D7CF7">
            <w:pPr>
              <w:rPr>
                <w:rFonts w:cs="Segoe UI"/>
                <w:sz w:val="16"/>
                <w:szCs w:val="16"/>
              </w:rPr>
            </w:pPr>
            <w:r w:rsidRPr="00245979">
              <w:rPr>
                <w:rFonts w:cs="Segoe UI"/>
                <w:sz w:val="16"/>
                <w:szCs w:val="16"/>
              </w:rPr>
              <w:t>The </w:t>
            </w:r>
            <w:r w:rsidRPr="00245979">
              <w:rPr>
                <w:rFonts w:cs="Segoe UI"/>
                <w:i/>
                <w:iCs/>
                <w:sz w:val="16"/>
                <w:szCs w:val="16"/>
              </w:rPr>
              <w:t>emm</w:t>
            </w:r>
            <w:r w:rsidRPr="00245979">
              <w:rPr>
                <w:rFonts w:cs="Segoe UI"/>
                <w:sz w:val="16"/>
                <w:szCs w:val="16"/>
              </w:rPr>
              <w:t> types of isolates from confirmed iGAS cases were determined through traditional Sanger sequencing using previously described primers and conditions</w:t>
            </w:r>
          </w:p>
          <w:p w14:paraId="03348EAF" w14:textId="77777777" w:rsidR="001E15C8" w:rsidRPr="00245979" w:rsidRDefault="001E15C8" w:rsidP="007D7CF7">
            <w:pPr>
              <w:rPr>
                <w:rFonts w:cs="Segoe UI"/>
                <w:sz w:val="16"/>
                <w:szCs w:val="16"/>
              </w:rPr>
            </w:pPr>
          </w:p>
          <w:p w14:paraId="12527318" w14:textId="77777777" w:rsidR="001E15C8" w:rsidRPr="00245979" w:rsidRDefault="001E15C8" w:rsidP="007D7CF7">
            <w:pPr>
              <w:rPr>
                <w:rFonts w:cs="Segoe UI"/>
                <w:sz w:val="16"/>
                <w:szCs w:val="16"/>
              </w:rPr>
            </w:pPr>
          </w:p>
        </w:tc>
        <w:tc>
          <w:tcPr>
            <w:tcW w:w="696" w:type="pct"/>
          </w:tcPr>
          <w:p w14:paraId="001616F3" w14:textId="77777777" w:rsidR="001E15C8" w:rsidRPr="00245979" w:rsidRDefault="001E15C8" w:rsidP="007D7CF7">
            <w:pPr>
              <w:rPr>
                <w:rFonts w:cs="Segoe UI"/>
                <w:sz w:val="16"/>
                <w:szCs w:val="16"/>
              </w:rPr>
            </w:pPr>
            <w:r w:rsidRPr="00245979">
              <w:rPr>
                <w:rFonts w:cs="Segoe UI"/>
                <w:sz w:val="16"/>
                <w:szCs w:val="16"/>
              </w:rPr>
              <w:lastRenderedPageBreak/>
              <w:t>n = 65 iGAS cases</w:t>
            </w:r>
          </w:p>
          <w:p w14:paraId="6A7B075F" w14:textId="77777777" w:rsidR="001E15C8" w:rsidRPr="00245979" w:rsidRDefault="001E15C8" w:rsidP="007D7CF7">
            <w:pPr>
              <w:rPr>
                <w:rFonts w:cs="Segoe UI"/>
                <w:sz w:val="16"/>
                <w:szCs w:val="16"/>
              </w:rPr>
            </w:pPr>
          </w:p>
          <w:p w14:paraId="0CD6AFF7" w14:textId="77777777" w:rsidR="001E15C8" w:rsidRPr="00245979" w:rsidRDefault="001E15C8" w:rsidP="007D7CF7">
            <w:pPr>
              <w:rPr>
                <w:rFonts w:cs="Segoe UI"/>
                <w:sz w:val="16"/>
                <w:szCs w:val="16"/>
              </w:rPr>
            </w:pPr>
            <w:r w:rsidRPr="00245979">
              <w:rPr>
                <w:rFonts w:cs="Segoe UI"/>
                <w:sz w:val="16"/>
                <w:szCs w:val="16"/>
              </w:rPr>
              <w:t>n =</w:t>
            </w:r>
            <w:r>
              <w:rPr>
                <w:rFonts w:cs="Segoe UI"/>
                <w:sz w:val="16"/>
                <w:szCs w:val="16"/>
              </w:rPr>
              <w:t xml:space="preserve"> </w:t>
            </w:r>
            <w:r w:rsidRPr="00245979">
              <w:rPr>
                <w:rFonts w:cs="Segoe UI"/>
                <w:sz w:val="16"/>
                <w:szCs w:val="16"/>
              </w:rPr>
              <w:t xml:space="preserve">6674 GAS cases </w:t>
            </w:r>
          </w:p>
          <w:p w14:paraId="23295FCA" w14:textId="77777777" w:rsidR="001E15C8" w:rsidRPr="00245979" w:rsidRDefault="001E15C8" w:rsidP="007D7CF7">
            <w:pPr>
              <w:rPr>
                <w:rFonts w:cs="Segoe UI"/>
                <w:sz w:val="16"/>
                <w:szCs w:val="16"/>
              </w:rPr>
            </w:pPr>
          </w:p>
          <w:p w14:paraId="054C7FAF" w14:textId="77777777" w:rsidR="001E15C8" w:rsidRPr="00245979" w:rsidRDefault="001E15C8" w:rsidP="007D7CF7">
            <w:pPr>
              <w:rPr>
                <w:rFonts w:cs="Segoe UI"/>
                <w:sz w:val="16"/>
                <w:szCs w:val="16"/>
              </w:rPr>
            </w:pPr>
            <w:r w:rsidRPr="00245979">
              <w:rPr>
                <w:rFonts w:cs="Segoe UI"/>
                <w:sz w:val="16"/>
                <w:szCs w:val="16"/>
              </w:rPr>
              <w:t>26 remote Northern Canada on-reserve First Nations communities</w:t>
            </w:r>
          </w:p>
          <w:p w14:paraId="62CB11FF" w14:textId="77777777" w:rsidR="001E15C8" w:rsidRPr="00245979" w:rsidRDefault="001E15C8" w:rsidP="007D7CF7">
            <w:pPr>
              <w:rPr>
                <w:rFonts w:cs="Segoe UI"/>
                <w:sz w:val="16"/>
                <w:szCs w:val="16"/>
              </w:rPr>
            </w:pPr>
          </w:p>
          <w:p w14:paraId="237E5109" w14:textId="77777777" w:rsidR="001E15C8" w:rsidRPr="00245979" w:rsidRDefault="001E15C8" w:rsidP="007D7CF7">
            <w:pPr>
              <w:rPr>
                <w:rFonts w:cs="Segoe UI"/>
                <w:sz w:val="16"/>
                <w:szCs w:val="16"/>
              </w:rPr>
            </w:pPr>
            <w:r w:rsidRPr="00245979">
              <w:rPr>
                <w:rFonts w:cs="Segoe UI"/>
                <w:sz w:val="16"/>
                <w:szCs w:val="16"/>
              </w:rPr>
              <w:t xml:space="preserve">All ages </w:t>
            </w:r>
          </w:p>
          <w:p w14:paraId="3FF7813D" w14:textId="77777777" w:rsidR="001E15C8" w:rsidRPr="00245979" w:rsidRDefault="001E15C8" w:rsidP="007D7CF7">
            <w:pPr>
              <w:rPr>
                <w:rFonts w:cs="Segoe UI"/>
                <w:sz w:val="16"/>
                <w:szCs w:val="16"/>
              </w:rPr>
            </w:pPr>
            <w:r w:rsidRPr="00245979">
              <w:rPr>
                <w:rFonts w:cs="Segoe UI"/>
                <w:sz w:val="16"/>
                <w:szCs w:val="16"/>
              </w:rPr>
              <w:t xml:space="preserve">Mean age = 40 years </w:t>
            </w:r>
          </w:p>
          <w:p w14:paraId="1525D921" w14:textId="77777777" w:rsidR="001E15C8" w:rsidRPr="00245979" w:rsidRDefault="001E15C8" w:rsidP="007D7CF7">
            <w:pPr>
              <w:rPr>
                <w:rFonts w:cs="Segoe UI"/>
                <w:sz w:val="16"/>
                <w:szCs w:val="16"/>
              </w:rPr>
            </w:pPr>
          </w:p>
          <w:p w14:paraId="680783E7" w14:textId="77777777" w:rsidR="001E15C8" w:rsidRPr="00245979" w:rsidRDefault="001E15C8" w:rsidP="007D7CF7">
            <w:pPr>
              <w:rPr>
                <w:rFonts w:cs="Segoe UI"/>
                <w:sz w:val="16"/>
                <w:szCs w:val="16"/>
              </w:rPr>
            </w:pPr>
          </w:p>
          <w:p w14:paraId="035C289C" w14:textId="77777777" w:rsidR="001E15C8" w:rsidRPr="00245979" w:rsidRDefault="001E15C8" w:rsidP="007D7CF7">
            <w:pPr>
              <w:rPr>
                <w:rFonts w:cs="Segoe UI"/>
                <w:sz w:val="16"/>
                <w:szCs w:val="16"/>
              </w:rPr>
            </w:pPr>
          </w:p>
          <w:p w14:paraId="018EAD89" w14:textId="77777777" w:rsidR="001E15C8" w:rsidRPr="00245979" w:rsidRDefault="001E15C8" w:rsidP="007D7CF7">
            <w:pPr>
              <w:rPr>
                <w:rFonts w:cs="Segoe UI"/>
                <w:sz w:val="16"/>
                <w:szCs w:val="16"/>
              </w:rPr>
            </w:pPr>
          </w:p>
          <w:p w14:paraId="59A41179" w14:textId="77777777" w:rsidR="001E15C8" w:rsidRPr="00245979" w:rsidRDefault="001E15C8" w:rsidP="007D7CF7">
            <w:pPr>
              <w:rPr>
                <w:rFonts w:cs="Segoe UI"/>
                <w:sz w:val="16"/>
                <w:szCs w:val="16"/>
              </w:rPr>
            </w:pPr>
          </w:p>
        </w:tc>
        <w:tc>
          <w:tcPr>
            <w:tcW w:w="696" w:type="pct"/>
          </w:tcPr>
          <w:p w14:paraId="063F2B59" w14:textId="77777777" w:rsidR="001E15C8" w:rsidRPr="00245979" w:rsidRDefault="001E15C8" w:rsidP="007D7CF7">
            <w:pPr>
              <w:rPr>
                <w:rFonts w:cs="Segoe UI"/>
                <w:sz w:val="16"/>
                <w:szCs w:val="16"/>
              </w:rPr>
            </w:pPr>
            <w:r w:rsidRPr="00245979">
              <w:rPr>
                <w:rFonts w:cs="Segoe UI"/>
                <w:sz w:val="16"/>
                <w:szCs w:val="16"/>
              </w:rPr>
              <w:t xml:space="preserve">Cellulitis present in 36/65 cases (55.4%). </w:t>
            </w:r>
          </w:p>
          <w:p w14:paraId="406EB2D9" w14:textId="77777777" w:rsidR="001E15C8" w:rsidRPr="00245979" w:rsidRDefault="001E15C8" w:rsidP="007D7CF7">
            <w:pPr>
              <w:rPr>
                <w:rFonts w:cs="Segoe UI"/>
                <w:sz w:val="16"/>
                <w:szCs w:val="16"/>
              </w:rPr>
            </w:pPr>
            <w:r w:rsidRPr="00245979">
              <w:rPr>
                <w:rFonts w:cs="Segoe UI"/>
                <w:sz w:val="16"/>
                <w:szCs w:val="16"/>
              </w:rPr>
              <w:t xml:space="preserve">Underlying skin conditions </w:t>
            </w:r>
          </w:p>
          <w:p w14:paraId="71D00D8A" w14:textId="77777777" w:rsidR="001E15C8" w:rsidRPr="00245979" w:rsidRDefault="001E15C8" w:rsidP="007D7CF7">
            <w:pPr>
              <w:rPr>
                <w:rFonts w:cs="Segoe UI"/>
                <w:sz w:val="16"/>
                <w:szCs w:val="16"/>
              </w:rPr>
            </w:pPr>
            <w:r w:rsidRPr="00245979">
              <w:rPr>
                <w:rFonts w:cs="Segoe UI"/>
                <w:sz w:val="16"/>
                <w:szCs w:val="16"/>
              </w:rPr>
              <w:t xml:space="preserve"> 25/65 cases (38.5%) </w:t>
            </w:r>
          </w:p>
          <w:p w14:paraId="55A457C0" w14:textId="77777777" w:rsidR="001E15C8" w:rsidRPr="00245979" w:rsidRDefault="001E15C8" w:rsidP="007D7CF7">
            <w:pPr>
              <w:rPr>
                <w:rFonts w:cs="Segoe UI"/>
                <w:sz w:val="16"/>
                <w:szCs w:val="16"/>
              </w:rPr>
            </w:pPr>
          </w:p>
          <w:p w14:paraId="1CC73AE4" w14:textId="77777777" w:rsidR="001E15C8" w:rsidRPr="00245979" w:rsidRDefault="001E15C8" w:rsidP="007D7CF7">
            <w:pPr>
              <w:rPr>
                <w:rFonts w:cs="Segoe UI"/>
                <w:sz w:val="16"/>
                <w:szCs w:val="16"/>
              </w:rPr>
            </w:pPr>
            <w:r w:rsidRPr="00245979">
              <w:rPr>
                <w:rFonts w:cs="Segoe UI"/>
                <w:sz w:val="16"/>
                <w:szCs w:val="16"/>
              </w:rPr>
              <w:t xml:space="preserve">Annual rate of skin swabs positive for GAS = 61 per 1000 </w:t>
            </w:r>
          </w:p>
          <w:p w14:paraId="222B0403" w14:textId="77777777" w:rsidR="001E15C8" w:rsidRPr="00245979" w:rsidRDefault="001E15C8" w:rsidP="007D7CF7">
            <w:pPr>
              <w:rPr>
                <w:rFonts w:cs="Segoe UI"/>
                <w:sz w:val="16"/>
                <w:szCs w:val="16"/>
              </w:rPr>
            </w:pPr>
          </w:p>
          <w:p w14:paraId="6745AFFE" w14:textId="77777777" w:rsidR="001E15C8" w:rsidRPr="00245979" w:rsidRDefault="001E15C8" w:rsidP="007D7CF7">
            <w:pPr>
              <w:rPr>
                <w:rFonts w:cs="Segoe UI"/>
                <w:sz w:val="16"/>
                <w:szCs w:val="16"/>
              </w:rPr>
            </w:pPr>
            <w:r w:rsidRPr="00245979">
              <w:rPr>
                <w:rFonts w:cs="Segoe UI"/>
                <w:sz w:val="16"/>
                <w:szCs w:val="16"/>
              </w:rPr>
              <w:t xml:space="preserve">Annual rate of throat swabs positive for GAS = 46.6 per 1000 </w:t>
            </w:r>
          </w:p>
          <w:p w14:paraId="777D995B" w14:textId="77777777" w:rsidR="001E15C8" w:rsidRPr="00245979" w:rsidRDefault="001E15C8" w:rsidP="007D7CF7">
            <w:pPr>
              <w:rPr>
                <w:rFonts w:cs="Segoe UI"/>
                <w:sz w:val="16"/>
                <w:szCs w:val="16"/>
              </w:rPr>
            </w:pPr>
          </w:p>
          <w:p w14:paraId="28714274" w14:textId="77777777" w:rsidR="001E15C8" w:rsidRPr="00245979" w:rsidRDefault="001E15C8" w:rsidP="007D7CF7">
            <w:pPr>
              <w:rPr>
                <w:rFonts w:cs="Segoe UI"/>
                <w:sz w:val="16"/>
                <w:szCs w:val="16"/>
              </w:rPr>
            </w:pPr>
            <w:r w:rsidRPr="00245979">
              <w:rPr>
                <w:rFonts w:cs="Segoe UI"/>
                <w:sz w:val="16"/>
                <w:szCs w:val="16"/>
              </w:rPr>
              <w:t>GAS-positive skin swabs were more prevalent during the summer months</w:t>
            </w:r>
          </w:p>
          <w:p w14:paraId="1C0F2280" w14:textId="77777777" w:rsidR="001E15C8" w:rsidRPr="00245979" w:rsidRDefault="001E15C8" w:rsidP="007D7CF7">
            <w:pPr>
              <w:rPr>
                <w:rFonts w:cs="Segoe UI"/>
                <w:sz w:val="16"/>
                <w:szCs w:val="16"/>
              </w:rPr>
            </w:pPr>
          </w:p>
          <w:p w14:paraId="0BAB517C" w14:textId="77777777" w:rsidR="001E15C8" w:rsidRPr="00245979" w:rsidRDefault="001E15C8" w:rsidP="007D7CF7">
            <w:pPr>
              <w:rPr>
                <w:rFonts w:cs="Segoe UI"/>
                <w:sz w:val="16"/>
                <w:szCs w:val="16"/>
              </w:rPr>
            </w:pPr>
            <w:r w:rsidRPr="00245979">
              <w:rPr>
                <w:rFonts w:cs="Segoe UI"/>
                <w:sz w:val="16"/>
                <w:szCs w:val="16"/>
              </w:rPr>
              <w:t xml:space="preserve">GAS-positive throat swabs did not demonstrate a seasonal trend. </w:t>
            </w:r>
          </w:p>
          <w:p w14:paraId="4661B260" w14:textId="77777777" w:rsidR="001E15C8" w:rsidRPr="00245979" w:rsidRDefault="001E15C8" w:rsidP="007D7CF7">
            <w:pPr>
              <w:rPr>
                <w:rFonts w:cs="Segoe UI"/>
                <w:sz w:val="16"/>
                <w:szCs w:val="16"/>
              </w:rPr>
            </w:pPr>
          </w:p>
          <w:p w14:paraId="2D04ECC9" w14:textId="77777777" w:rsidR="001E15C8" w:rsidRPr="00245979" w:rsidRDefault="001E15C8" w:rsidP="007D7CF7">
            <w:pPr>
              <w:rPr>
                <w:rFonts w:cs="Segoe UI"/>
                <w:sz w:val="16"/>
                <w:szCs w:val="16"/>
              </w:rPr>
            </w:pPr>
            <w:r w:rsidRPr="00245979">
              <w:rPr>
                <w:rFonts w:cs="Segoe UI"/>
                <w:sz w:val="16"/>
                <w:szCs w:val="16"/>
              </w:rPr>
              <w:t>The most common </w:t>
            </w:r>
            <w:r w:rsidRPr="00245979">
              <w:rPr>
                <w:rFonts w:cs="Segoe UI"/>
                <w:i/>
                <w:iCs/>
                <w:sz w:val="16"/>
                <w:szCs w:val="16"/>
              </w:rPr>
              <w:t>emm</w:t>
            </w:r>
            <w:r w:rsidRPr="00245979">
              <w:rPr>
                <w:rFonts w:cs="Segoe UI"/>
                <w:sz w:val="16"/>
                <w:szCs w:val="16"/>
              </w:rPr>
              <w:t> types identified in the present investigation belong to the so-called skin (eg, </w:t>
            </w:r>
            <w:r w:rsidRPr="00245979">
              <w:rPr>
                <w:rFonts w:cs="Segoe UI"/>
                <w:i/>
                <w:iCs/>
                <w:sz w:val="16"/>
                <w:szCs w:val="16"/>
              </w:rPr>
              <w:t>emm</w:t>
            </w:r>
            <w:r w:rsidRPr="00245979">
              <w:rPr>
                <w:rFonts w:cs="Segoe UI"/>
                <w:sz w:val="16"/>
                <w:szCs w:val="16"/>
              </w:rPr>
              <w:t>83, </w:t>
            </w:r>
            <w:r w:rsidRPr="00245979">
              <w:rPr>
                <w:rFonts w:cs="Segoe UI"/>
                <w:i/>
                <w:iCs/>
                <w:sz w:val="16"/>
                <w:szCs w:val="16"/>
              </w:rPr>
              <w:t>emm</w:t>
            </w:r>
            <w:r w:rsidRPr="00245979">
              <w:rPr>
                <w:rFonts w:cs="Segoe UI"/>
                <w:sz w:val="16"/>
                <w:szCs w:val="16"/>
              </w:rPr>
              <w:t xml:space="preserve">101) </w:t>
            </w:r>
            <w:r w:rsidRPr="00245979">
              <w:rPr>
                <w:rFonts w:cs="Segoe UI"/>
                <w:sz w:val="16"/>
                <w:szCs w:val="16"/>
              </w:rPr>
              <w:lastRenderedPageBreak/>
              <w:t>and generalist (eg, </w:t>
            </w:r>
            <w:r w:rsidRPr="00245979">
              <w:rPr>
                <w:rFonts w:cs="Segoe UI"/>
                <w:i/>
                <w:iCs/>
                <w:sz w:val="16"/>
                <w:szCs w:val="16"/>
              </w:rPr>
              <w:t>emm</w:t>
            </w:r>
            <w:r w:rsidRPr="00245979">
              <w:rPr>
                <w:rFonts w:cs="Segoe UI"/>
                <w:sz w:val="16"/>
                <w:szCs w:val="16"/>
              </w:rPr>
              <w:t>68, </w:t>
            </w:r>
            <w:r w:rsidRPr="00245979">
              <w:rPr>
                <w:rFonts w:cs="Segoe UI"/>
                <w:i/>
                <w:iCs/>
                <w:sz w:val="16"/>
                <w:szCs w:val="16"/>
              </w:rPr>
              <w:t>emm</w:t>
            </w:r>
            <w:r w:rsidRPr="00245979">
              <w:rPr>
                <w:rFonts w:cs="Segoe UI"/>
                <w:sz w:val="16"/>
                <w:szCs w:val="16"/>
              </w:rPr>
              <w:t>82, </w:t>
            </w:r>
            <w:r w:rsidRPr="00245979">
              <w:rPr>
                <w:rFonts w:cs="Segoe UI"/>
                <w:i/>
                <w:iCs/>
                <w:sz w:val="16"/>
                <w:szCs w:val="16"/>
              </w:rPr>
              <w:t>emm</w:t>
            </w:r>
            <w:r w:rsidRPr="00245979">
              <w:rPr>
                <w:rFonts w:cs="Segoe UI"/>
                <w:sz w:val="16"/>
                <w:szCs w:val="16"/>
              </w:rPr>
              <w:t>87, </w:t>
            </w:r>
            <w:r w:rsidRPr="00245979">
              <w:rPr>
                <w:rFonts w:cs="Segoe UI"/>
                <w:i/>
                <w:iCs/>
                <w:sz w:val="16"/>
                <w:szCs w:val="16"/>
              </w:rPr>
              <w:t>emm</w:t>
            </w:r>
            <w:r w:rsidRPr="00245979">
              <w:rPr>
                <w:rFonts w:cs="Segoe UI"/>
                <w:sz w:val="16"/>
                <w:szCs w:val="16"/>
              </w:rPr>
              <w:t>114) </w:t>
            </w:r>
            <w:r w:rsidRPr="00245979">
              <w:rPr>
                <w:rFonts w:cs="Segoe UI"/>
                <w:i/>
                <w:iCs/>
                <w:sz w:val="16"/>
                <w:szCs w:val="16"/>
              </w:rPr>
              <w:t>emm</w:t>
            </w:r>
            <w:r w:rsidRPr="00245979">
              <w:rPr>
                <w:rFonts w:cs="Segoe UI"/>
                <w:sz w:val="16"/>
                <w:szCs w:val="16"/>
              </w:rPr>
              <w:t> types with only a few strains belonging to </w:t>
            </w:r>
            <w:r w:rsidRPr="00245979">
              <w:rPr>
                <w:rFonts w:cs="Segoe UI"/>
                <w:i/>
                <w:iCs/>
                <w:sz w:val="16"/>
                <w:szCs w:val="16"/>
              </w:rPr>
              <w:t>emm</w:t>
            </w:r>
            <w:r w:rsidRPr="00245979">
              <w:rPr>
                <w:rFonts w:cs="Segoe UI"/>
                <w:sz w:val="16"/>
                <w:szCs w:val="16"/>
              </w:rPr>
              <w:t> types with tropism for throat (eg, </w:t>
            </w:r>
            <w:r w:rsidRPr="00245979">
              <w:rPr>
                <w:rFonts w:cs="Segoe UI"/>
                <w:i/>
                <w:iCs/>
                <w:sz w:val="16"/>
                <w:szCs w:val="16"/>
              </w:rPr>
              <w:t>emm</w:t>
            </w:r>
            <w:r w:rsidRPr="00245979">
              <w:rPr>
                <w:rFonts w:cs="Segoe UI"/>
                <w:sz w:val="16"/>
                <w:szCs w:val="16"/>
              </w:rPr>
              <w:t>1) </w:t>
            </w:r>
          </w:p>
          <w:p w14:paraId="30FCA1AE" w14:textId="77777777" w:rsidR="001E15C8" w:rsidRPr="00245979" w:rsidRDefault="001E15C8" w:rsidP="007D7CF7">
            <w:pPr>
              <w:rPr>
                <w:rFonts w:cs="Segoe UI"/>
                <w:sz w:val="16"/>
                <w:szCs w:val="16"/>
              </w:rPr>
            </w:pPr>
          </w:p>
        </w:tc>
        <w:tc>
          <w:tcPr>
            <w:tcW w:w="696" w:type="pct"/>
          </w:tcPr>
          <w:p w14:paraId="66D34EB3" w14:textId="77777777" w:rsidR="001E15C8" w:rsidRPr="00245979" w:rsidRDefault="001E15C8" w:rsidP="007D7CF7">
            <w:pPr>
              <w:rPr>
                <w:rFonts w:cs="Segoe UI"/>
                <w:sz w:val="16"/>
                <w:szCs w:val="16"/>
              </w:rPr>
            </w:pPr>
            <w:r w:rsidRPr="00245979">
              <w:rPr>
                <w:rFonts w:cs="Segoe UI"/>
                <w:sz w:val="16"/>
                <w:szCs w:val="16"/>
              </w:rPr>
              <w:lastRenderedPageBreak/>
              <w:t xml:space="preserve">The annualized incidence of iGAS was 56.2 per 100 000 (95% CI, 35.4–76.9). </w:t>
            </w:r>
          </w:p>
          <w:p w14:paraId="537F1599" w14:textId="77777777" w:rsidR="001E15C8" w:rsidRPr="00245979" w:rsidRDefault="001E15C8" w:rsidP="007D7CF7">
            <w:pPr>
              <w:rPr>
                <w:rFonts w:cs="Segoe UI"/>
                <w:sz w:val="16"/>
                <w:szCs w:val="16"/>
              </w:rPr>
            </w:pPr>
          </w:p>
          <w:p w14:paraId="4D6C6FFD" w14:textId="77777777" w:rsidR="001E15C8" w:rsidRPr="00245979" w:rsidRDefault="001E15C8" w:rsidP="007D7CF7">
            <w:pPr>
              <w:rPr>
                <w:rFonts w:cs="Segoe UI"/>
                <w:sz w:val="16"/>
                <w:szCs w:val="16"/>
              </w:rPr>
            </w:pPr>
            <w:r w:rsidRPr="00245979">
              <w:rPr>
                <w:rFonts w:cs="Segoe UI"/>
                <w:sz w:val="16"/>
                <w:szCs w:val="16"/>
              </w:rPr>
              <w:t>6674 cases positive for GAS</w:t>
            </w:r>
          </w:p>
          <w:p w14:paraId="54111BD8" w14:textId="77777777" w:rsidR="001E15C8" w:rsidRPr="00245979" w:rsidRDefault="001E15C8" w:rsidP="007D7CF7">
            <w:pPr>
              <w:rPr>
                <w:rFonts w:cs="Segoe UI"/>
                <w:sz w:val="16"/>
                <w:szCs w:val="16"/>
              </w:rPr>
            </w:pPr>
          </w:p>
          <w:p w14:paraId="2F660CA1" w14:textId="77777777" w:rsidR="001E15C8" w:rsidRPr="00245979" w:rsidRDefault="001E15C8" w:rsidP="007D7CF7">
            <w:pPr>
              <w:rPr>
                <w:rFonts w:cs="Segoe UI"/>
                <w:sz w:val="16"/>
                <w:szCs w:val="16"/>
              </w:rPr>
            </w:pPr>
            <w:r w:rsidRPr="00245979">
              <w:rPr>
                <w:rFonts w:cs="Segoe UI"/>
                <w:sz w:val="16"/>
                <w:szCs w:val="16"/>
              </w:rPr>
              <w:t>65/6674 diagnosed with iGAS</w:t>
            </w:r>
          </w:p>
          <w:p w14:paraId="78FF4A30" w14:textId="77777777" w:rsidR="001E15C8" w:rsidRPr="00245979" w:rsidRDefault="001E15C8" w:rsidP="007D7CF7">
            <w:pPr>
              <w:rPr>
                <w:rFonts w:cs="Segoe UI"/>
                <w:sz w:val="16"/>
                <w:szCs w:val="16"/>
              </w:rPr>
            </w:pPr>
          </w:p>
          <w:p w14:paraId="74CDFB23" w14:textId="77777777" w:rsidR="001E15C8" w:rsidRPr="00245979" w:rsidRDefault="001E15C8" w:rsidP="007D7CF7">
            <w:pPr>
              <w:rPr>
                <w:rFonts w:cs="Segoe UI"/>
                <w:sz w:val="16"/>
                <w:szCs w:val="16"/>
              </w:rPr>
            </w:pPr>
            <w:r w:rsidRPr="00245979">
              <w:rPr>
                <w:rFonts w:cs="Segoe UI"/>
                <w:sz w:val="16"/>
                <w:szCs w:val="16"/>
              </w:rPr>
              <w:t>Crude incidence rate =</w:t>
            </w:r>
            <w:r>
              <w:rPr>
                <w:rFonts w:cs="Segoe UI"/>
                <w:sz w:val="16"/>
                <w:szCs w:val="16"/>
              </w:rPr>
              <w:t xml:space="preserve"> </w:t>
            </w:r>
            <w:r w:rsidRPr="00245979">
              <w:rPr>
                <w:rFonts w:cs="Segoe UI"/>
                <w:sz w:val="16"/>
                <w:szCs w:val="16"/>
              </w:rPr>
              <w:t xml:space="preserve">56.2 per 100 000 </w:t>
            </w:r>
          </w:p>
          <w:p w14:paraId="1D28568B" w14:textId="77777777" w:rsidR="001E15C8" w:rsidRPr="00245979" w:rsidRDefault="001E15C8" w:rsidP="007D7CF7">
            <w:pPr>
              <w:rPr>
                <w:rFonts w:cs="Segoe UI"/>
                <w:sz w:val="16"/>
                <w:szCs w:val="16"/>
              </w:rPr>
            </w:pPr>
            <w:r w:rsidRPr="00245979">
              <w:rPr>
                <w:rFonts w:cs="Segoe UI"/>
                <w:sz w:val="16"/>
                <w:szCs w:val="16"/>
              </w:rPr>
              <w:t>[compared to the 2013 Canadian and Ontario rates for iGAS of 4.72 and 4.6 per 100 000 population]</w:t>
            </w:r>
          </w:p>
          <w:p w14:paraId="2F8CCA78" w14:textId="77777777" w:rsidR="001E15C8" w:rsidRPr="00245979" w:rsidRDefault="001E15C8" w:rsidP="007D7CF7">
            <w:pPr>
              <w:rPr>
                <w:rFonts w:cs="Segoe UI"/>
                <w:sz w:val="16"/>
                <w:szCs w:val="16"/>
              </w:rPr>
            </w:pPr>
          </w:p>
          <w:p w14:paraId="47402B5F" w14:textId="77777777" w:rsidR="001E15C8" w:rsidRPr="00245979" w:rsidRDefault="001E15C8" w:rsidP="007D7CF7">
            <w:pPr>
              <w:rPr>
                <w:rFonts w:cs="Segoe UI"/>
                <w:sz w:val="16"/>
                <w:szCs w:val="16"/>
              </w:rPr>
            </w:pPr>
            <w:r w:rsidRPr="00245979">
              <w:rPr>
                <w:rFonts w:cs="Segoe UI"/>
                <w:sz w:val="16"/>
                <w:szCs w:val="16"/>
              </w:rPr>
              <w:t>Incidence = 10 times higher in study comparable to indigenous populations in Australia and New Zealand</w:t>
            </w:r>
          </w:p>
          <w:p w14:paraId="03CCA3D2" w14:textId="77777777" w:rsidR="001E15C8" w:rsidRPr="00245979" w:rsidRDefault="001E15C8" w:rsidP="007D7CF7">
            <w:pPr>
              <w:rPr>
                <w:rFonts w:cs="Segoe UI"/>
                <w:sz w:val="16"/>
                <w:szCs w:val="16"/>
              </w:rPr>
            </w:pPr>
          </w:p>
          <w:p w14:paraId="5CB56DA1" w14:textId="77777777" w:rsidR="001E15C8" w:rsidRPr="00245979" w:rsidRDefault="001E15C8" w:rsidP="007D7CF7">
            <w:pPr>
              <w:rPr>
                <w:rFonts w:cs="Segoe UI"/>
                <w:sz w:val="16"/>
                <w:szCs w:val="16"/>
              </w:rPr>
            </w:pPr>
            <w:r w:rsidRPr="00245979">
              <w:rPr>
                <w:rFonts w:cs="Segoe UI"/>
                <w:sz w:val="16"/>
                <w:szCs w:val="16"/>
              </w:rPr>
              <w:t>11/65</w:t>
            </w:r>
            <w:r>
              <w:rPr>
                <w:rFonts w:cs="Segoe UI"/>
                <w:sz w:val="16"/>
                <w:szCs w:val="16"/>
              </w:rPr>
              <w:t xml:space="preserve"> </w:t>
            </w:r>
            <w:r w:rsidRPr="00245979">
              <w:rPr>
                <w:rFonts w:cs="Segoe UI"/>
                <w:sz w:val="16"/>
                <w:szCs w:val="16"/>
              </w:rPr>
              <w:t xml:space="preserve">(17%) &lt; 1 year </w:t>
            </w:r>
          </w:p>
          <w:p w14:paraId="373B9820" w14:textId="77777777" w:rsidR="001E15C8" w:rsidRPr="00245979" w:rsidRDefault="001E15C8" w:rsidP="007D7CF7">
            <w:pPr>
              <w:rPr>
                <w:rFonts w:cs="Segoe UI"/>
                <w:sz w:val="16"/>
                <w:szCs w:val="16"/>
              </w:rPr>
            </w:pPr>
          </w:p>
          <w:p w14:paraId="0447C6EA" w14:textId="77777777" w:rsidR="001E15C8" w:rsidRPr="00245979" w:rsidRDefault="001E15C8" w:rsidP="007D7CF7">
            <w:pPr>
              <w:rPr>
                <w:rFonts w:cs="Segoe UI"/>
                <w:sz w:val="16"/>
                <w:szCs w:val="16"/>
              </w:rPr>
            </w:pPr>
            <w:r w:rsidRPr="00245979">
              <w:rPr>
                <w:rFonts w:cs="Segoe UI"/>
                <w:sz w:val="16"/>
                <w:szCs w:val="16"/>
              </w:rPr>
              <w:t xml:space="preserve">Distribution of age-specific incidence </w:t>
            </w:r>
            <w:r w:rsidRPr="00245979">
              <w:rPr>
                <w:rFonts w:cs="Segoe UI"/>
                <w:sz w:val="16"/>
                <w:szCs w:val="16"/>
              </w:rPr>
              <w:lastRenderedPageBreak/>
              <w:t>peaked in the 0–19 and 40–59 age groups.</w:t>
            </w:r>
          </w:p>
          <w:p w14:paraId="50A6B6D4" w14:textId="77777777" w:rsidR="001E15C8" w:rsidRPr="00245979" w:rsidRDefault="001E15C8" w:rsidP="007D7CF7">
            <w:pPr>
              <w:rPr>
                <w:rFonts w:cs="Segoe UI"/>
                <w:sz w:val="16"/>
                <w:szCs w:val="16"/>
              </w:rPr>
            </w:pPr>
          </w:p>
          <w:p w14:paraId="26C0C938" w14:textId="77777777" w:rsidR="001E15C8" w:rsidRPr="00245979" w:rsidRDefault="001E15C8" w:rsidP="007D7CF7">
            <w:pPr>
              <w:rPr>
                <w:rFonts w:cs="Segoe UI"/>
                <w:sz w:val="16"/>
                <w:szCs w:val="16"/>
              </w:rPr>
            </w:pPr>
            <w:r w:rsidRPr="00245979">
              <w:rPr>
                <w:rFonts w:cs="Segoe UI"/>
                <w:sz w:val="16"/>
                <w:szCs w:val="16"/>
              </w:rPr>
              <w:t>No detectable association between trends of iGAS incidence and either positive wound swab or positive throat swab rates.</w:t>
            </w:r>
          </w:p>
          <w:p w14:paraId="4CF439E4" w14:textId="77777777" w:rsidR="001E15C8" w:rsidRPr="00245979" w:rsidRDefault="001E15C8" w:rsidP="007D7CF7">
            <w:pPr>
              <w:rPr>
                <w:rFonts w:cs="Segoe UI"/>
                <w:sz w:val="16"/>
                <w:szCs w:val="16"/>
              </w:rPr>
            </w:pPr>
          </w:p>
          <w:p w14:paraId="505DC3C8" w14:textId="77777777" w:rsidR="001E15C8" w:rsidRPr="00245979" w:rsidRDefault="001E15C8" w:rsidP="007D7CF7">
            <w:pPr>
              <w:rPr>
                <w:rFonts w:cs="Segoe UI"/>
                <w:sz w:val="16"/>
                <w:szCs w:val="16"/>
              </w:rPr>
            </w:pPr>
            <w:r w:rsidRPr="00245979">
              <w:rPr>
                <w:rFonts w:cs="Segoe UI"/>
                <w:sz w:val="16"/>
                <w:szCs w:val="16"/>
              </w:rPr>
              <w:t xml:space="preserve"> </w:t>
            </w:r>
          </w:p>
        </w:tc>
        <w:tc>
          <w:tcPr>
            <w:tcW w:w="696" w:type="pct"/>
          </w:tcPr>
          <w:p w14:paraId="382CB556" w14:textId="77777777" w:rsidR="001E15C8" w:rsidRPr="00245979" w:rsidRDefault="001E15C8" w:rsidP="007D7CF7">
            <w:pPr>
              <w:rPr>
                <w:rFonts w:cs="Segoe UI"/>
                <w:sz w:val="16"/>
                <w:szCs w:val="16"/>
              </w:rPr>
            </w:pPr>
            <w:r w:rsidRPr="00245979">
              <w:rPr>
                <w:rFonts w:cs="Segoe UI"/>
                <w:sz w:val="16"/>
                <w:szCs w:val="16"/>
              </w:rPr>
              <w:lastRenderedPageBreak/>
              <w:t>The majority of iGAS cases occurred during the months of October to March; however, no Statistically significant seasonal trend</w:t>
            </w:r>
          </w:p>
          <w:p w14:paraId="26356A61" w14:textId="77777777" w:rsidR="001E15C8" w:rsidRPr="00245979" w:rsidRDefault="001E15C8" w:rsidP="007D7CF7">
            <w:pPr>
              <w:rPr>
                <w:rFonts w:cs="Segoe UI"/>
                <w:sz w:val="16"/>
                <w:szCs w:val="16"/>
              </w:rPr>
            </w:pPr>
          </w:p>
          <w:p w14:paraId="6A3EBF50" w14:textId="77777777" w:rsidR="001E15C8" w:rsidRPr="00245979" w:rsidRDefault="001E15C8" w:rsidP="007D7CF7">
            <w:pPr>
              <w:rPr>
                <w:rFonts w:cs="Segoe UI"/>
                <w:sz w:val="16"/>
                <w:szCs w:val="16"/>
              </w:rPr>
            </w:pPr>
            <w:r w:rsidRPr="00245979">
              <w:rPr>
                <w:rFonts w:cs="Segoe UI"/>
                <w:sz w:val="16"/>
                <w:szCs w:val="16"/>
              </w:rPr>
              <w:t xml:space="preserve">Two most common comorbidities = diabetes mellitus(38.5%) </w:t>
            </w:r>
          </w:p>
          <w:p w14:paraId="043E431F" w14:textId="77777777" w:rsidR="001E15C8" w:rsidRPr="00245979" w:rsidRDefault="001E15C8" w:rsidP="007D7CF7">
            <w:pPr>
              <w:rPr>
                <w:rFonts w:cs="Segoe UI"/>
                <w:sz w:val="16"/>
                <w:szCs w:val="16"/>
              </w:rPr>
            </w:pPr>
            <w:r w:rsidRPr="00245979">
              <w:rPr>
                <w:rFonts w:cs="Segoe UI"/>
                <w:sz w:val="16"/>
                <w:szCs w:val="16"/>
              </w:rPr>
              <w:t>skin conditions (38.5%)</w:t>
            </w:r>
          </w:p>
          <w:p w14:paraId="63A1B4AE" w14:textId="77777777" w:rsidR="001E15C8" w:rsidRPr="00245979" w:rsidRDefault="001E15C8" w:rsidP="007D7CF7">
            <w:pPr>
              <w:rPr>
                <w:rFonts w:cs="Segoe UI"/>
                <w:sz w:val="16"/>
                <w:szCs w:val="16"/>
              </w:rPr>
            </w:pPr>
          </w:p>
          <w:p w14:paraId="4D9D6ECC" w14:textId="77777777" w:rsidR="001E15C8" w:rsidRPr="00245979" w:rsidRDefault="001E15C8" w:rsidP="007D7CF7">
            <w:pPr>
              <w:rPr>
                <w:rFonts w:cs="Segoe UI"/>
                <w:sz w:val="16"/>
                <w:szCs w:val="16"/>
              </w:rPr>
            </w:pPr>
            <w:r w:rsidRPr="00245979">
              <w:rPr>
                <w:rFonts w:cs="Segoe UI"/>
                <w:sz w:val="16"/>
                <w:szCs w:val="16"/>
              </w:rPr>
              <w:t xml:space="preserve">Prominent other potential risk factor = alcohol dependence (25%) </w:t>
            </w:r>
          </w:p>
          <w:p w14:paraId="2BB05E0E" w14:textId="77777777" w:rsidR="001E15C8" w:rsidRPr="00245979" w:rsidRDefault="001E15C8" w:rsidP="007D7CF7">
            <w:pPr>
              <w:rPr>
                <w:rFonts w:cs="Segoe UI"/>
                <w:sz w:val="16"/>
                <w:szCs w:val="16"/>
              </w:rPr>
            </w:pPr>
            <w:r w:rsidRPr="00245979">
              <w:rPr>
                <w:rFonts w:cs="Segoe UI"/>
                <w:sz w:val="16"/>
                <w:szCs w:val="16"/>
              </w:rPr>
              <w:t>[consistent with iGAS epidemiology for both indigenous and non-indigenous populations in Northern Australia ]</w:t>
            </w:r>
          </w:p>
          <w:p w14:paraId="2814FFAD" w14:textId="77777777" w:rsidR="001E15C8" w:rsidRPr="00245979" w:rsidRDefault="001E15C8" w:rsidP="007D7CF7">
            <w:pPr>
              <w:rPr>
                <w:rFonts w:cs="Segoe UI"/>
                <w:sz w:val="16"/>
                <w:szCs w:val="16"/>
              </w:rPr>
            </w:pPr>
          </w:p>
          <w:p w14:paraId="48A1595A" w14:textId="77777777" w:rsidR="001E15C8" w:rsidRPr="00245979" w:rsidRDefault="001E15C8" w:rsidP="007D7CF7">
            <w:pPr>
              <w:rPr>
                <w:rFonts w:cs="Segoe UI"/>
                <w:sz w:val="16"/>
                <w:szCs w:val="16"/>
              </w:rPr>
            </w:pPr>
            <w:r w:rsidRPr="00245979">
              <w:rPr>
                <w:rFonts w:cs="Segoe UI"/>
                <w:sz w:val="16"/>
                <w:szCs w:val="16"/>
              </w:rPr>
              <w:t xml:space="preserve">There was significant overlap in underlying conditions: </w:t>
            </w:r>
          </w:p>
          <w:p w14:paraId="70EDB2CD" w14:textId="77777777" w:rsidR="001E15C8" w:rsidRPr="00245979" w:rsidRDefault="001E15C8" w:rsidP="007D7CF7">
            <w:pPr>
              <w:rPr>
                <w:rFonts w:cs="Segoe UI"/>
                <w:sz w:val="16"/>
                <w:szCs w:val="16"/>
              </w:rPr>
            </w:pPr>
            <w:r w:rsidRPr="00245979">
              <w:rPr>
                <w:rFonts w:cs="Segoe UI"/>
                <w:sz w:val="16"/>
                <w:szCs w:val="16"/>
              </w:rPr>
              <w:t xml:space="preserve">10/25 patients with underlying diabetes had skin conditions, </w:t>
            </w:r>
          </w:p>
          <w:p w14:paraId="69F14BE5" w14:textId="77777777" w:rsidR="001E15C8" w:rsidRPr="00245979" w:rsidRDefault="001E15C8" w:rsidP="007D7CF7">
            <w:pPr>
              <w:rPr>
                <w:rFonts w:cs="Segoe UI"/>
                <w:sz w:val="16"/>
                <w:szCs w:val="16"/>
              </w:rPr>
            </w:pPr>
            <w:r w:rsidRPr="00245979">
              <w:rPr>
                <w:rFonts w:cs="Segoe UI"/>
                <w:sz w:val="16"/>
                <w:szCs w:val="16"/>
              </w:rPr>
              <w:t>3/25 had alcohol dependence</w:t>
            </w:r>
          </w:p>
          <w:p w14:paraId="68F97FE8" w14:textId="77777777" w:rsidR="001E15C8" w:rsidRPr="00245979" w:rsidRDefault="001E15C8" w:rsidP="007D7CF7">
            <w:pPr>
              <w:rPr>
                <w:rFonts w:cs="Segoe UI"/>
                <w:sz w:val="16"/>
                <w:szCs w:val="16"/>
              </w:rPr>
            </w:pPr>
            <w:r w:rsidRPr="00245979">
              <w:rPr>
                <w:rFonts w:cs="Segoe UI"/>
                <w:sz w:val="16"/>
                <w:szCs w:val="16"/>
              </w:rPr>
              <w:lastRenderedPageBreak/>
              <w:t xml:space="preserve">2/25 had both skin conditions and alcohol dependence. </w:t>
            </w:r>
          </w:p>
          <w:p w14:paraId="46ACE0D1" w14:textId="77777777" w:rsidR="001E15C8" w:rsidRPr="00245979" w:rsidRDefault="001E15C8" w:rsidP="007D7CF7">
            <w:pPr>
              <w:rPr>
                <w:rFonts w:cs="Segoe UI"/>
                <w:sz w:val="16"/>
                <w:szCs w:val="16"/>
              </w:rPr>
            </w:pPr>
          </w:p>
          <w:p w14:paraId="71397D3A" w14:textId="77777777" w:rsidR="001E15C8" w:rsidRPr="00245979" w:rsidRDefault="001E15C8" w:rsidP="007D7CF7">
            <w:pPr>
              <w:rPr>
                <w:rFonts w:cs="Segoe UI"/>
                <w:sz w:val="16"/>
                <w:szCs w:val="16"/>
              </w:rPr>
            </w:pPr>
            <w:r w:rsidRPr="00245979">
              <w:rPr>
                <w:rFonts w:cs="Segoe UI"/>
                <w:sz w:val="16"/>
                <w:szCs w:val="16"/>
              </w:rPr>
              <w:t xml:space="preserve">7/16 persons with alcohol dependence also had skin conditions, </w:t>
            </w:r>
          </w:p>
          <w:p w14:paraId="458608F7" w14:textId="77777777" w:rsidR="001E15C8" w:rsidRPr="00245979" w:rsidRDefault="001E15C8" w:rsidP="007D7CF7">
            <w:pPr>
              <w:rPr>
                <w:rFonts w:cs="Segoe UI"/>
                <w:sz w:val="16"/>
                <w:szCs w:val="16"/>
              </w:rPr>
            </w:pPr>
          </w:p>
          <w:p w14:paraId="4212BEFA" w14:textId="77777777" w:rsidR="001E15C8" w:rsidRPr="00245979" w:rsidRDefault="001E15C8" w:rsidP="007D7CF7">
            <w:pPr>
              <w:rPr>
                <w:rFonts w:cs="Segoe UI"/>
                <w:sz w:val="16"/>
                <w:szCs w:val="16"/>
              </w:rPr>
            </w:pPr>
            <w:r w:rsidRPr="00245979">
              <w:rPr>
                <w:rFonts w:cs="Segoe UI"/>
                <w:sz w:val="16"/>
                <w:szCs w:val="16"/>
              </w:rPr>
              <w:t>12.3% of cases in this study were identified as having a history of injecting drug use, consistent with iGAS epidemiology reported in non-indigenous populations</w:t>
            </w:r>
          </w:p>
          <w:p w14:paraId="64354F17" w14:textId="77777777" w:rsidR="001E15C8" w:rsidRPr="00245979" w:rsidRDefault="001E15C8" w:rsidP="007D7CF7">
            <w:pPr>
              <w:rPr>
                <w:rFonts w:cs="Segoe UI"/>
                <w:sz w:val="16"/>
                <w:szCs w:val="16"/>
              </w:rPr>
            </w:pPr>
          </w:p>
          <w:p w14:paraId="6C281020" w14:textId="77777777" w:rsidR="001E15C8" w:rsidRPr="00245979" w:rsidRDefault="001E15C8" w:rsidP="007D7CF7">
            <w:pPr>
              <w:rPr>
                <w:rFonts w:cs="Segoe UI"/>
                <w:sz w:val="16"/>
                <w:szCs w:val="16"/>
              </w:rPr>
            </w:pPr>
            <w:r w:rsidRPr="00245979">
              <w:rPr>
                <w:rFonts w:cs="Segoe UI"/>
                <w:sz w:val="16"/>
                <w:szCs w:val="16"/>
              </w:rPr>
              <w:t>5/7 persons reporting intravenous drug use were also dependent on alcohol.</w:t>
            </w:r>
          </w:p>
          <w:p w14:paraId="57FF959B" w14:textId="77777777" w:rsidR="001E15C8" w:rsidRPr="00245979" w:rsidRDefault="001E15C8" w:rsidP="007D7CF7">
            <w:pPr>
              <w:rPr>
                <w:rFonts w:cs="Segoe UI"/>
                <w:sz w:val="16"/>
                <w:szCs w:val="16"/>
              </w:rPr>
            </w:pPr>
          </w:p>
          <w:p w14:paraId="031B506D" w14:textId="77777777" w:rsidR="001E15C8" w:rsidRPr="00245979" w:rsidRDefault="001E15C8" w:rsidP="007D7CF7">
            <w:pPr>
              <w:rPr>
                <w:rFonts w:cs="Segoe UI"/>
                <w:sz w:val="16"/>
                <w:szCs w:val="16"/>
              </w:rPr>
            </w:pPr>
            <w:r w:rsidRPr="00245979">
              <w:rPr>
                <w:rFonts w:cs="Segoe UI"/>
                <w:sz w:val="16"/>
                <w:szCs w:val="16"/>
              </w:rPr>
              <w:t>The variation in </w:t>
            </w:r>
            <w:r w:rsidRPr="00245979">
              <w:rPr>
                <w:rFonts w:cs="Segoe UI"/>
                <w:i/>
                <w:iCs/>
                <w:sz w:val="16"/>
                <w:szCs w:val="16"/>
              </w:rPr>
              <w:t>emm</w:t>
            </w:r>
            <w:r w:rsidRPr="00245979">
              <w:rPr>
                <w:rFonts w:cs="Segoe UI"/>
                <w:sz w:val="16"/>
                <w:szCs w:val="16"/>
              </w:rPr>
              <w:t xml:space="preserve"> type distribution has important vaccine implications. </w:t>
            </w:r>
          </w:p>
          <w:p w14:paraId="49E91567" w14:textId="77777777" w:rsidR="001E15C8" w:rsidRPr="00245979" w:rsidRDefault="001E15C8" w:rsidP="007D7CF7">
            <w:pPr>
              <w:rPr>
                <w:rFonts w:cs="Segoe UI"/>
                <w:sz w:val="16"/>
                <w:szCs w:val="16"/>
              </w:rPr>
            </w:pPr>
          </w:p>
          <w:p w14:paraId="6E0F1626" w14:textId="285184A7" w:rsidR="001E15C8" w:rsidRPr="00245979" w:rsidRDefault="001E15C8" w:rsidP="007D7CF7">
            <w:pPr>
              <w:rPr>
                <w:rFonts w:cs="Segoe UI"/>
                <w:sz w:val="16"/>
                <w:szCs w:val="16"/>
              </w:rPr>
            </w:pPr>
            <w:r w:rsidRPr="00245979">
              <w:rPr>
                <w:rFonts w:cs="Segoe UI"/>
                <w:sz w:val="16"/>
                <w:szCs w:val="16"/>
              </w:rPr>
              <w:t xml:space="preserve">The diversity of strains and rapid serotype replacement observed in Northwestern Ontario may mean that the vaccine will offer reduced protection in a population that </w:t>
            </w:r>
            <w:r w:rsidRPr="00245979">
              <w:rPr>
                <w:rFonts w:cs="Segoe UI"/>
                <w:sz w:val="16"/>
                <w:szCs w:val="16"/>
              </w:rPr>
              <w:lastRenderedPageBreak/>
              <w:t>experiences a disproportionate burden of severe disease</w:t>
            </w:r>
          </w:p>
        </w:tc>
        <w:tc>
          <w:tcPr>
            <w:tcW w:w="697" w:type="pct"/>
          </w:tcPr>
          <w:p w14:paraId="53D1AF55" w14:textId="77777777" w:rsidR="001E15C8" w:rsidRPr="00245979" w:rsidRDefault="001E15C8" w:rsidP="007D7CF7">
            <w:pPr>
              <w:rPr>
                <w:rFonts w:cs="Segoe UI"/>
                <w:sz w:val="16"/>
                <w:szCs w:val="16"/>
              </w:rPr>
            </w:pPr>
            <w:r w:rsidRPr="00245979">
              <w:rPr>
                <w:rFonts w:cs="Segoe UI"/>
                <w:sz w:val="16"/>
                <w:szCs w:val="16"/>
              </w:rPr>
              <w:lastRenderedPageBreak/>
              <w:t>No clear definitions of skin conditions or confirmation of diagnostic criteria used for skin related analysis</w:t>
            </w:r>
          </w:p>
          <w:p w14:paraId="2E402FB7" w14:textId="77777777" w:rsidR="001E15C8" w:rsidRPr="00245979" w:rsidRDefault="001E15C8" w:rsidP="007D7CF7">
            <w:pPr>
              <w:rPr>
                <w:rFonts w:cs="Segoe UI"/>
                <w:sz w:val="16"/>
                <w:szCs w:val="16"/>
              </w:rPr>
            </w:pPr>
          </w:p>
          <w:p w14:paraId="6F733F2B" w14:textId="77777777" w:rsidR="001E15C8" w:rsidRPr="00245979" w:rsidRDefault="001E15C8" w:rsidP="007D7CF7">
            <w:pPr>
              <w:rPr>
                <w:rFonts w:cs="Segoe UI"/>
                <w:sz w:val="16"/>
                <w:szCs w:val="16"/>
              </w:rPr>
            </w:pPr>
            <w:r w:rsidRPr="00245979">
              <w:rPr>
                <w:rFonts w:cs="Segoe UI"/>
                <w:sz w:val="16"/>
                <w:szCs w:val="16"/>
              </w:rPr>
              <w:t>Missing data from one region (Winnipeg)</w:t>
            </w:r>
            <w:r>
              <w:rPr>
                <w:rFonts w:cs="Segoe UI"/>
                <w:sz w:val="16"/>
                <w:szCs w:val="16"/>
              </w:rPr>
              <w:t xml:space="preserve"> </w:t>
            </w:r>
          </w:p>
          <w:p w14:paraId="334B3D99" w14:textId="77777777" w:rsidR="001E15C8" w:rsidRPr="00245979" w:rsidRDefault="001E15C8" w:rsidP="007D7CF7">
            <w:pPr>
              <w:rPr>
                <w:rFonts w:cs="Segoe UI"/>
                <w:sz w:val="16"/>
                <w:szCs w:val="16"/>
              </w:rPr>
            </w:pPr>
          </w:p>
          <w:p w14:paraId="6886DC7D" w14:textId="77777777" w:rsidR="001E15C8" w:rsidRPr="00245979" w:rsidRDefault="001E15C8" w:rsidP="007D7CF7">
            <w:pPr>
              <w:rPr>
                <w:rFonts w:cs="Segoe UI"/>
                <w:sz w:val="16"/>
                <w:szCs w:val="16"/>
              </w:rPr>
            </w:pPr>
            <w:r w:rsidRPr="00245979">
              <w:rPr>
                <w:rFonts w:cs="Segoe UI"/>
                <w:sz w:val="16"/>
                <w:szCs w:val="16"/>
              </w:rPr>
              <w:t xml:space="preserve">Small population size and reported case numbers, </w:t>
            </w:r>
          </w:p>
          <w:p w14:paraId="18C5934F" w14:textId="77777777" w:rsidR="001E15C8" w:rsidRPr="00245979" w:rsidRDefault="001E15C8" w:rsidP="007D7CF7">
            <w:pPr>
              <w:rPr>
                <w:rFonts w:cs="Segoe UI"/>
                <w:sz w:val="16"/>
                <w:szCs w:val="16"/>
              </w:rPr>
            </w:pPr>
          </w:p>
          <w:p w14:paraId="6EB106C0" w14:textId="77777777" w:rsidR="001E15C8" w:rsidRPr="00245979" w:rsidRDefault="001E15C8" w:rsidP="007D7CF7">
            <w:pPr>
              <w:rPr>
                <w:rFonts w:cs="Segoe UI"/>
                <w:sz w:val="16"/>
                <w:szCs w:val="16"/>
              </w:rPr>
            </w:pPr>
            <w:r w:rsidRPr="00245979">
              <w:rPr>
                <w:rFonts w:cs="Segoe UI"/>
                <w:sz w:val="16"/>
                <w:szCs w:val="16"/>
              </w:rPr>
              <w:t xml:space="preserve">Risk factors were self-reported from patient charts </w:t>
            </w:r>
          </w:p>
          <w:p w14:paraId="185CF7C7" w14:textId="77777777" w:rsidR="001E15C8" w:rsidRPr="00245979" w:rsidRDefault="001E15C8" w:rsidP="007D7CF7">
            <w:pPr>
              <w:rPr>
                <w:rFonts w:cs="Segoe UI"/>
                <w:sz w:val="16"/>
                <w:szCs w:val="16"/>
              </w:rPr>
            </w:pPr>
          </w:p>
          <w:p w14:paraId="419A42DE" w14:textId="77777777" w:rsidR="001E15C8" w:rsidRPr="00245979" w:rsidRDefault="001E15C8" w:rsidP="007D7CF7">
            <w:pPr>
              <w:rPr>
                <w:rFonts w:cs="Segoe UI"/>
                <w:sz w:val="16"/>
                <w:szCs w:val="16"/>
              </w:rPr>
            </w:pPr>
            <w:r w:rsidRPr="00245979">
              <w:rPr>
                <w:rFonts w:cs="Segoe UI"/>
                <w:sz w:val="16"/>
                <w:szCs w:val="16"/>
              </w:rPr>
              <w:t>Community population statistics from the Indian Registry System relies on individuals to register for “Indian status” and may thus underrepresent the true population of communities, resulting in an overestimation of iGAS rates.</w:t>
            </w:r>
          </w:p>
        </w:tc>
      </w:tr>
      <w:tr w:rsidR="001E15C8" w:rsidRPr="00245979" w14:paraId="277D039C" w14:textId="77777777" w:rsidTr="001E15C8">
        <w:tc>
          <w:tcPr>
            <w:tcW w:w="823" w:type="pct"/>
          </w:tcPr>
          <w:p w14:paraId="75716D7C" w14:textId="77777777" w:rsidR="001E15C8" w:rsidRPr="00245979" w:rsidRDefault="001E15C8" w:rsidP="007D7CF7">
            <w:pPr>
              <w:rPr>
                <w:rFonts w:cs="Segoe UI"/>
                <w:sz w:val="16"/>
                <w:szCs w:val="16"/>
              </w:rPr>
            </w:pPr>
            <w:r w:rsidRPr="00245979">
              <w:rPr>
                <w:rFonts w:cs="Segoe UI"/>
                <w:sz w:val="16"/>
                <w:szCs w:val="16"/>
              </w:rPr>
              <w:lastRenderedPageBreak/>
              <w:t xml:space="preserve">Valenciano, S. J., Onukwube, J., Spiller, M. W., Thomas, A., Como-Sabetti, K., Schaffner, W., . . . Van Beneden, C. A. (2021). </w:t>
            </w:r>
          </w:p>
          <w:p w14:paraId="1B822D21" w14:textId="77777777" w:rsidR="001E15C8" w:rsidRPr="00245979" w:rsidRDefault="001E15C8" w:rsidP="007D7CF7">
            <w:pPr>
              <w:rPr>
                <w:rFonts w:cs="Segoe UI"/>
                <w:sz w:val="16"/>
                <w:szCs w:val="16"/>
              </w:rPr>
            </w:pPr>
          </w:p>
          <w:p w14:paraId="6C0A00DC" w14:textId="77777777" w:rsidR="001E15C8" w:rsidRPr="00245979" w:rsidRDefault="001E15C8" w:rsidP="007D7CF7">
            <w:pPr>
              <w:rPr>
                <w:rFonts w:cs="Segoe UI"/>
                <w:sz w:val="16"/>
                <w:szCs w:val="16"/>
              </w:rPr>
            </w:pPr>
            <w:r w:rsidRPr="00245979">
              <w:rPr>
                <w:rFonts w:cs="Segoe UI"/>
                <w:sz w:val="16"/>
                <w:szCs w:val="16"/>
              </w:rPr>
              <w:t xml:space="preserve">Invasive Group A Streptococcal Infections Among People Who Inject Drugs and People Experiencing Homelessness in the United States, 2010-2017. </w:t>
            </w:r>
          </w:p>
          <w:p w14:paraId="56CFE8C3" w14:textId="77777777" w:rsidR="001E15C8" w:rsidRPr="00245979" w:rsidRDefault="001E15C8" w:rsidP="007D7CF7">
            <w:pPr>
              <w:rPr>
                <w:rFonts w:cs="Segoe UI"/>
                <w:sz w:val="16"/>
                <w:szCs w:val="16"/>
              </w:rPr>
            </w:pPr>
          </w:p>
          <w:p w14:paraId="01216FF6" w14:textId="05916665" w:rsidR="001E15C8" w:rsidRPr="00245979" w:rsidRDefault="001E15C8" w:rsidP="007D7CF7">
            <w:pPr>
              <w:rPr>
                <w:rFonts w:cs="Segoe UI"/>
                <w:sz w:val="16"/>
                <w:szCs w:val="16"/>
              </w:rPr>
            </w:pPr>
            <w:r w:rsidRPr="00245979">
              <w:rPr>
                <w:rFonts w:cs="Segoe UI"/>
                <w:i/>
                <w:iCs/>
                <w:sz w:val="16"/>
                <w:szCs w:val="16"/>
              </w:rPr>
              <w:t>Clinical infectious diseases : an official publication of the Infectious Diseases Society of America, 73</w:t>
            </w:r>
            <w:r w:rsidRPr="00245979">
              <w:rPr>
                <w:rFonts w:cs="Segoe UI"/>
                <w:sz w:val="16"/>
                <w:szCs w:val="16"/>
              </w:rPr>
              <w:t>(11), e3718-e3726. doi:</w:t>
            </w:r>
            <w:r w:rsidR="00EF31B3">
              <w:rPr>
                <w:rFonts w:cs="Segoe UI"/>
                <w:sz w:val="16"/>
                <w:szCs w:val="16"/>
              </w:rPr>
              <w:t xml:space="preserve"> </w:t>
            </w:r>
            <w:hyperlink r:id="rId227" w:history="1">
              <w:r w:rsidR="00EF31B3" w:rsidRPr="004E791F">
                <w:rPr>
                  <w:rStyle w:val="Hyperlink"/>
                  <w:rFonts w:cs="Segoe UI"/>
                  <w:sz w:val="16"/>
                  <w:szCs w:val="16"/>
                </w:rPr>
                <w:t>https://dx.doi.org/10.1093/cid/ciaa787</w:t>
              </w:r>
            </w:hyperlink>
            <w:r w:rsidR="00EF31B3">
              <w:rPr>
                <w:rFonts w:cs="Segoe UI"/>
                <w:sz w:val="16"/>
                <w:szCs w:val="16"/>
              </w:rPr>
              <w:t xml:space="preserve"> </w:t>
            </w:r>
          </w:p>
          <w:p w14:paraId="7AD0F227" w14:textId="77777777" w:rsidR="001E15C8" w:rsidRPr="00245979" w:rsidRDefault="001E15C8" w:rsidP="007D7CF7">
            <w:pPr>
              <w:rPr>
                <w:rFonts w:cs="Segoe UI"/>
                <w:sz w:val="16"/>
                <w:szCs w:val="16"/>
              </w:rPr>
            </w:pPr>
          </w:p>
          <w:p w14:paraId="3CE6AE71" w14:textId="77777777" w:rsidR="001E15C8" w:rsidRPr="00245979" w:rsidRDefault="001E15C8" w:rsidP="007D7CF7">
            <w:pPr>
              <w:rPr>
                <w:rFonts w:cs="Segoe UI"/>
                <w:sz w:val="16"/>
                <w:szCs w:val="16"/>
              </w:rPr>
            </w:pPr>
            <w:r w:rsidRPr="00245979">
              <w:rPr>
                <w:rFonts w:cs="Segoe UI"/>
                <w:sz w:val="16"/>
                <w:szCs w:val="16"/>
              </w:rPr>
              <w:t>USA</w:t>
            </w:r>
          </w:p>
          <w:p w14:paraId="78BEF632" w14:textId="77777777" w:rsidR="001E15C8" w:rsidRPr="00245979" w:rsidRDefault="001E15C8" w:rsidP="007D7CF7">
            <w:pPr>
              <w:rPr>
                <w:rFonts w:cs="Segoe UI"/>
                <w:sz w:val="16"/>
                <w:szCs w:val="16"/>
              </w:rPr>
            </w:pPr>
          </w:p>
        </w:tc>
        <w:tc>
          <w:tcPr>
            <w:tcW w:w="696" w:type="pct"/>
          </w:tcPr>
          <w:p w14:paraId="50F7D180" w14:textId="77777777" w:rsidR="001E15C8" w:rsidRPr="00245979" w:rsidRDefault="001E15C8" w:rsidP="007D7CF7">
            <w:pPr>
              <w:rPr>
                <w:rFonts w:cs="Segoe UI"/>
                <w:b/>
                <w:bCs/>
                <w:sz w:val="16"/>
                <w:szCs w:val="16"/>
              </w:rPr>
            </w:pPr>
            <w:r w:rsidRPr="00245979">
              <w:rPr>
                <w:rFonts w:cs="Segoe UI"/>
                <w:b/>
                <w:bCs/>
                <w:sz w:val="16"/>
                <w:szCs w:val="16"/>
              </w:rPr>
              <w:t>Purpose:</w:t>
            </w:r>
          </w:p>
          <w:p w14:paraId="4E2D06B9" w14:textId="77777777" w:rsidR="001E15C8" w:rsidRPr="00245979" w:rsidRDefault="001E15C8" w:rsidP="007D7CF7">
            <w:pPr>
              <w:rPr>
                <w:rFonts w:cs="Segoe UI"/>
                <w:b/>
                <w:bCs/>
                <w:sz w:val="16"/>
                <w:szCs w:val="16"/>
              </w:rPr>
            </w:pPr>
            <w:r w:rsidRPr="00245979">
              <w:rPr>
                <w:rFonts w:cs="Segoe UI"/>
                <w:sz w:val="16"/>
                <w:szCs w:val="16"/>
              </w:rPr>
              <w:t xml:space="preserve">To characterise people with iGAS infection and documentation of Injecting Drug Use (IDU), homelessness, or both </w:t>
            </w:r>
          </w:p>
          <w:p w14:paraId="3067BE46" w14:textId="77777777" w:rsidR="001E15C8" w:rsidRPr="00245979" w:rsidRDefault="001E15C8" w:rsidP="007D7CF7">
            <w:pPr>
              <w:rPr>
                <w:rFonts w:cs="Segoe UI"/>
                <w:sz w:val="16"/>
                <w:szCs w:val="16"/>
              </w:rPr>
            </w:pPr>
          </w:p>
          <w:p w14:paraId="16FB5FD2" w14:textId="77777777" w:rsidR="001E15C8" w:rsidRPr="00245979" w:rsidRDefault="001E15C8" w:rsidP="007D7CF7">
            <w:pPr>
              <w:rPr>
                <w:rFonts w:cs="Segoe UI"/>
                <w:sz w:val="16"/>
                <w:szCs w:val="16"/>
              </w:rPr>
            </w:pPr>
            <w:r w:rsidRPr="00245979">
              <w:rPr>
                <w:rFonts w:cs="Segoe UI"/>
                <w:sz w:val="16"/>
                <w:szCs w:val="16"/>
              </w:rPr>
              <w:t xml:space="preserve">Centralised lab based surveillance system </w:t>
            </w:r>
          </w:p>
          <w:p w14:paraId="4497AD57" w14:textId="77777777" w:rsidR="001E15C8" w:rsidRPr="00245979" w:rsidRDefault="001E15C8" w:rsidP="007D7CF7">
            <w:pPr>
              <w:rPr>
                <w:rFonts w:cs="Segoe UI"/>
                <w:sz w:val="16"/>
                <w:szCs w:val="16"/>
              </w:rPr>
            </w:pPr>
          </w:p>
          <w:p w14:paraId="09E1C956" w14:textId="77777777" w:rsidR="001E15C8" w:rsidRPr="00245979" w:rsidRDefault="001E15C8" w:rsidP="007D7CF7">
            <w:pPr>
              <w:rPr>
                <w:rFonts w:cs="Segoe UI"/>
                <w:sz w:val="16"/>
                <w:szCs w:val="16"/>
              </w:rPr>
            </w:pPr>
            <w:r w:rsidRPr="00245979">
              <w:rPr>
                <w:rFonts w:cs="Segoe UI"/>
                <w:sz w:val="16"/>
                <w:szCs w:val="16"/>
              </w:rPr>
              <w:t>2010-2017</w:t>
            </w:r>
          </w:p>
          <w:p w14:paraId="2A8ED194" w14:textId="77777777" w:rsidR="001E15C8" w:rsidRPr="00245979" w:rsidRDefault="001E15C8" w:rsidP="007D7CF7">
            <w:pPr>
              <w:rPr>
                <w:rFonts w:cs="Segoe UI"/>
                <w:sz w:val="16"/>
                <w:szCs w:val="16"/>
              </w:rPr>
            </w:pPr>
          </w:p>
          <w:p w14:paraId="6FC1B93C" w14:textId="5A5AC6B8" w:rsidR="001E15C8" w:rsidRPr="00245979" w:rsidRDefault="001E15C8" w:rsidP="007D7CF7">
            <w:pPr>
              <w:rPr>
                <w:rFonts w:cs="Segoe UI"/>
                <w:b/>
                <w:bCs/>
                <w:sz w:val="16"/>
                <w:szCs w:val="16"/>
              </w:rPr>
            </w:pPr>
            <w:r w:rsidRPr="00245979">
              <w:rPr>
                <w:rFonts w:cs="Segoe UI"/>
                <w:b/>
                <w:bCs/>
                <w:sz w:val="16"/>
                <w:szCs w:val="16"/>
              </w:rPr>
              <w:t>Data collection:</w:t>
            </w:r>
          </w:p>
          <w:p w14:paraId="75EC1673" w14:textId="77777777" w:rsidR="001E15C8" w:rsidRPr="00245979" w:rsidRDefault="001E15C8" w:rsidP="007D7CF7">
            <w:pPr>
              <w:rPr>
                <w:rFonts w:cs="Segoe UI"/>
                <w:i/>
                <w:iCs/>
                <w:sz w:val="16"/>
                <w:szCs w:val="16"/>
              </w:rPr>
            </w:pPr>
            <w:r w:rsidRPr="00245979">
              <w:rPr>
                <w:rFonts w:cs="Segoe UI"/>
                <w:i/>
                <w:iCs/>
                <w:sz w:val="16"/>
                <w:szCs w:val="16"/>
              </w:rPr>
              <w:t>Definition of iGAS case:</w:t>
            </w:r>
          </w:p>
          <w:p w14:paraId="7D262A17" w14:textId="77777777" w:rsidR="001E15C8" w:rsidRPr="00245979" w:rsidRDefault="001E15C8" w:rsidP="007D7CF7">
            <w:pPr>
              <w:rPr>
                <w:rFonts w:cs="Segoe UI"/>
                <w:sz w:val="16"/>
                <w:szCs w:val="16"/>
              </w:rPr>
            </w:pPr>
            <w:r w:rsidRPr="00245979">
              <w:rPr>
                <w:rFonts w:cs="Segoe UI"/>
                <w:sz w:val="16"/>
                <w:szCs w:val="16"/>
              </w:rPr>
              <w:t>an infection where GAS is isolated from a normally sterile site (eg, blood) or from a wound culture in a patient with necrotizing fasciitis or streptococcal toxic shock syndrome (STSS)</w:t>
            </w:r>
          </w:p>
          <w:p w14:paraId="3C29BF59" w14:textId="77777777" w:rsidR="001E15C8" w:rsidRPr="00245979" w:rsidRDefault="001E15C8" w:rsidP="007D7CF7">
            <w:pPr>
              <w:rPr>
                <w:rFonts w:cs="Segoe UI"/>
                <w:sz w:val="16"/>
                <w:szCs w:val="16"/>
              </w:rPr>
            </w:pPr>
          </w:p>
          <w:p w14:paraId="289E9113" w14:textId="77777777" w:rsidR="001E15C8" w:rsidRPr="00245979" w:rsidRDefault="001E15C8" w:rsidP="007D7CF7">
            <w:pPr>
              <w:rPr>
                <w:rFonts w:cs="Segoe UI"/>
                <w:sz w:val="16"/>
                <w:szCs w:val="16"/>
              </w:rPr>
            </w:pPr>
            <w:r w:rsidRPr="00245979">
              <w:rPr>
                <w:rFonts w:cs="Segoe UI"/>
                <w:sz w:val="16"/>
                <w:szCs w:val="16"/>
              </w:rPr>
              <w:t>GAS isolates collected prior to 2015 were </w:t>
            </w:r>
            <w:r w:rsidRPr="00245979">
              <w:rPr>
                <w:rFonts w:cs="Segoe UI"/>
                <w:i/>
                <w:iCs/>
                <w:sz w:val="16"/>
                <w:szCs w:val="16"/>
              </w:rPr>
              <w:t>emm</w:t>
            </w:r>
            <w:r w:rsidRPr="00245979">
              <w:rPr>
                <w:rFonts w:cs="Segoe UI"/>
                <w:sz w:val="16"/>
                <w:szCs w:val="16"/>
              </w:rPr>
              <w:t> </w:t>
            </w:r>
          </w:p>
          <w:p w14:paraId="66305446" w14:textId="77777777" w:rsidR="001E15C8" w:rsidRPr="00245979" w:rsidRDefault="001E15C8" w:rsidP="007D7CF7">
            <w:pPr>
              <w:rPr>
                <w:rFonts w:cs="Segoe UI"/>
                <w:sz w:val="16"/>
                <w:szCs w:val="16"/>
              </w:rPr>
            </w:pPr>
            <w:r w:rsidRPr="00245979">
              <w:rPr>
                <w:rFonts w:cs="Segoe UI"/>
                <w:sz w:val="16"/>
                <w:szCs w:val="16"/>
              </w:rPr>
              <w:t xml:space="preserve">subtyped. Isolates collected in 2015–2017 were characterized through whole genome sequencing and an associated bioinformatics pipeline </w:t>
            </w:r>
            <w:r w:rsidRPr="00245979">
              <w:rPr>
                <w:rFonts w:cs="Segoe UI"/>
                <w:sz w:val="16"/>
                <w:szCs w:val="16"/>
              </w:rPr>
              <w:lastRenderedPageBreak/>
              <w:t>at the CDC’s </w:t>
            </w:r>
            <w:r w:rsidRPr="00245979">
              <w:rPr>
                <w:rFonts w:cs="Segoe UI"/>
                <w:i/>
                <w:iCs/>
                <w:sz w:val="16"/>
                <w:szCs w:val="16"/>
              </w:rPr>
              <w:t>Streptococcus</w:t>
            </w:r>
            <w:r w:rsidRPr="00245979">
              <w:rPr>
                <w:rFonts w:cs="Segoe UI"/>
                <w:sz w:val="16"/>
                <w:szCs w:val="16"/>
              </w:rPr>
              <w:t> </w:t>
            </w:r>
          </w:p>
          <w:p w14:paraId="671E017B" w14:textId="77777777" w:rsidR="001E15C8" w:rsidRPr="00245979" w:rsidRDefault="001E15C8" w:rsidP="007D7CF7">
            <w:pPr>
              <w:rPr>
                <w:rFonts w:cs="Segoe UI"/>
                <w:sz w:val="16"/>
                <w:szCs w:val="16"/>
              </w:rPr>
            </w:pPr>
            <w:r w:rsidRPr="00245979">
              <w:rPr>
                <w:rFonts w:cs="Segoe UI"/>
                <w:sz w:val="16"/>
                <w:szCs w:val="16"/>
              </w:rPr>
              <w:t>laboratory,</w:t>
            </w:r>
          </w:p>
          <w:p w14:paraId="052BB5C9" w14:textId="77777777" w:rsidR="001E15C8" w:rsidRPr="00245979" w:rsidRDefault="001E15C8" w:rsidP="007D7CF7">
            <w:pPr>
              <w:rPr>
                <w:rFonts w:cs="Segoe UI"/>
                <w:sz w:val="16"/>
                <w:szCs w:val="16"/>
              </w:rPr>
            </w:pPr>
          </w:p>
          <w:p w14:paraId="78E99B49" w14:textId="77777777" w:rsidR="001E15C8" w:rsidRPr="00245979" w:rsidRDefault="001E15C8" w:rsidP="007D7CF7">
            <w:pPr>
              <w:rPr>
                <w:rFonts w:cs="Segoe UI"/>
                <w:sz w:val="16"/>
                <w:szCs w:val="16"/>
              </w:rPr>
            </w:pPr>
            <w:r w:rsidRPr="00245979">
              <w:rPr>
                <w:rFonts w:cs="Segoe UI"/>
                <w:i/>
                <w:iCs/>
                <w:sz w:val="16"/>
                <w:szCs w:val="16"/>
              </w:rPr>
              <w:t>Medical records:</w:t>
            </w:r>
            <w:r w:rsidRPr="00245979">
              <w:rPr>
                <w:rFonts w:cs="Segoe UI"/>
                <w:sz w:val="16"/>
                <w:szCs w:val="16"/>
              </w:rPr>
              <w:t xml:space="preserve"> demographic characteristics, clinical syndromes, comorbidities </w:t>
            </w:r>
          </w:p>
          <w:p w14:paraId="34F7335C" w14:textId="77777777" w:rsidR="001E15C8" w:rsidRPr="00245979" w:rsidRDefault="001E15C8" w:rsidP="007D7CF7">
            <w:pPr>
              <w:rPr>
                <w:rFonts w:cs="Segoe UI"/>
                <w:sz w:val="16"/>
                <w:szCs w:val="16"/>
              </w:rPr>
            </w:pPr>
          </w:p>
          <w:p w14:paraId="0AABA9EA" w14:textId="2A6B4510" w:rsidR="001E15C8" w:rsidRPr="00245979" w:rsidRDefault="001E15C8" w:rsidP="007D7CF7">
            <w:pPr>
              <w:rPr>
                <w:rFonts w:cs="Segoe UI"/>
                <w:b/>
                <w:bCs/>
                <w:sz w:val="16"/>
                <w:szCs w:val="16"/>
              </w:rPr>
            </w:pPr>
            <w:r w:rsidRPr="00245979">
              <w:rPr>
                <w:rFonts w:cs="Segoe UI"/>
                <w:b/>
                <w:bCs/>
                <w:sz w:val="16"/>
                <w:szCs w:val="16"/>
              </w:rPr>
              <w:t>Data analysis:</w:t>
            </w:r>
          </w:p>
          <w:p w14:paraId="76A22489" w14:textId="77777777" w:rsidR="001E15C8" w:rsidRPr="00245979" w:rsidRDefault="001E15C8" w:rsidP="007D7CF7">
            <w:pPr>
              <w:rPr>
                <w:rFonts w:cs="Segoe UI"/>
                <w:sz w:val="16"/>
                <w:szCs w:val="16"/>
              </w:rPr>
            </w:pPr>
            <w:r w:rsidRPr="00245979">
              <w:rPr>
                <w:rFonts w:cs="Segoe UI"/>
                <w:sz w:val="16"/>
                <w:szCs w:val="16"/>
              </w:rPr>
              <w:t xml:space="preserve">Calculation of annual change in prevalence of risk factors using log binomial regression models. Est. national iGAS infections rates in cohorts studied </w:t>
            </w:r>
          </w:p>
          <w:p w14:paraId="45609441" w14:textId="77777777" w:rsidR="001E15C8" w:rsidRPr="00245979" w:rsidRDefault="001E15C8" w:rsidP="007D7CF7">
            <w:pPr>
              <w:rPr>
                <w:rFonts w:cs="Segoe UI"/>
                <w:b/>
                <w:bCs/>
                <w:sz w:val="16"/>
                <w:szCs w:val="16"/>
              </w:rPr>
            </w:pPr>
          </w:p>
        </w:tc>
        <w:tc>
          <w:tcPr>
            <w:tcW w:w="696" w:type="pct"/>
          </w:tcPr>
          <w:p w14:paraId="25245E74" w14:textId="77777777" w:rsidR="001E15C8" w:rsidRPr="00245979" w:rsidRDefault="001E15C8" w:rsidP="007D7CF7">
            <w:pPr>
              <w:rPr>
                <w:rFonts w:cs="Segoe UI"/>
                <w:sz w:val="16"/>
                <w:szCs w:val="16"/>
              </w:rPr>
            </w:pPr>
            <w:r w:rsidRPr="00245979">
              <w:rPr>
                <w:rFonts w:cs="Segoe UI"/>
                <w:sz w:val="16"/>
                <w:szCs w:val="16"/>
              </w:rPr>
              <w:lastRenderedPageBreak/>
              <w:t xml:space="preserve">12,368 iGAS infections from 10 US States </w:t>
            </w:r>
          </w:p>
          <w:p w14:paraId="7F483DA3" w14:textId="77777777" w:rsidR="001E15C8" w:rsidRPr="00245979" w:rsidRDefault="001E15C8" w:rsidP="007D7CF7">
            <w:pPr>
              <w:rPr>
                <w:rFonts w:cs="Segoe UI"/>
                <w:sz w:val="16"/>
                <w:szCs w:val="16"/>
              </w:rPr>
            </w:pPr>
            <w:r w:rsidRPr="00245979">
              <w:rPr>
                <w:rFonts w:cs="Segoe UI"/>
                <w:sz w:val="16"/>
                <w:szCs w:val="16"/>
              </w:rPr>
              <w:t>n = 12 368 iGAS cases</w:t>
            </w:r>
          </w:p>
          <w:p w14:paraId="11718A95" w14:textId="77777777" w:rsidR="001E15C8" w:rsidRPr="00245979" w:rsidRDefault="001E15C8" w:rsidP="007D7CF7">
            <w:pPr>
              <w:rPr>
                <w:rFonts w:cs="Segoe UI"/>
                <w:sz w:val="16"/>
                <w:szCs w:val="16"/>
              </w:rPr>
            </w:pPr>
          </w:p>
          <w:p w14:paraId="4BDE2D0D" w14:textId="77777777" w:rsidR="001E15C8" w:rsidRPr="00245979" w:rsidRDefault="001E15C8" w:rsidP="007D7CF7">
            <w:pPr>
              <w:rPr>
                <w:rFonts w:cs="Segoe UI"/>
                <w:sz w:val="16"/>
                <w:szCs w:val="16"/>
              </w:rPr>
            </w:pPr>
            <w:r w:rsidRPr="00245979">
              <w:rPr>
                <w:rFonts w:cs="Segoe UI"/>
                <w:sz w:val="16"/>
                <w:szCs w:val="16"/>
              </w:rPr>
              <w:t>Four sub-groups:</w:t>
            </w:r>
          </w:p>
          <w:p w14:paraId="25732B09" w14:textId="77777777" w:rsidR="001E15C8" w:rsidRPr="00245979" w:rsidRDefault="001E15C8" w:rsidP="007D7CF7">
            <w:pPr>
              <w:rPr>
                <w:rFonts w:cs="Segoe UI"/>
                <w:sz w:val="16"/>
                <w:szCs w:val="16"/>
              </w:rPr>
            </w:pPr>
          </w:p>
          <w:p w14:paraId="4E46AD8B" w14:textId="77777777" w:rsidR="001E15C8" w:rsidRPr="00245979" w:rsidRDefault="001E15C8" w:rsidP="007D7CF7">
            <w:pPr>
              <w:rPr>
                <w:rFonts w:cs="Segoe UI"/>
                <w:sz w:val="16"/>
                <w:szCs w:val="16"/>
              </w:rPr>
            </w:pPr>
            <w:r w:rsidRPr="00245979">
              <w:rPr>
                <w:rFonts w:cs="Segoe UI"/>
                <w:sz w:val="16"/>
                <w:szCs w:val="16"/>
              </w:rPr>
              <w:t xml:space="preserve">n = 683 people who inject drugs (PWID) </w:t>
            </w:r>
          </w:p>
          <w:p w14:paraId="087C8CF5" w14:textId="77777777" w:rsidR="001E15C8" w:rsidRPr="00245979" w:rsidRDefault="001E15C8" w:rsidP="007D7CF7">
            <w:pPr>
              <w:rPr>
                <w:rFonts w:cs="Segoe UI"/>
                <w:sz w:val="16"/>
                <w:szCs w:val="16"/>
              </w:rPr>
            </w:pPr>
          </w:p>
          <w:p w14:paraId="2D385637" w14:textId="77777777" w:rsidR="001E15C8" w:rsidRPr="00245979" w:rsidRDefault="001E15C8" w:rsidP="007D7CF7">
            <w:pPr>
              <w:rPr>
                <w:rFonts w:cs="Segoe UI"/>
                <w:sz w:val="16"/>
                <w:szCs w:val="16"/>
              </w:rPr>
            </w:pPr>
            <w:r w:rsidRPr="00245979">
              <w:rPr>
                <w:rFonts w:cs="Segoe UI"/>
                <w:sz w:val="16"/>
                <w:szCs w:val="16"/>
              </w:rPr>
              <w:t>n = 531 people experiencing homelessness (PEH) [including mission, medical respite, or church community centre at the time of positive culture].</w:t>
            </w:r>
          </w:p>
          <w:p w14:paraId="65505332" w14:textId="77777777" w:rsidR="001E15C8" w:rsidRPr="00245979" w:rsidRDefault="001E15C8" w:rsidP="007D7CF7">
            <w:pPr>
              <w:rPr>
                <w:rFonts w:cs="Segoe UI"/>
                <w:sz w:val="16"/>
                <w:szCs w:val="16"/>
              </w:rPr>
            </w:pPr>
          </w:p>
          <w:p w14:paraId="55948F7C" w14:textId="77777777" w:rsidR="001E15C8" w:rsidRPr="00245979" w:rsidRDefault="001E15C8" w:rsidP="007D7CF7">
            <w:pPr>
              <w:rPr>
                <w:rFonts w:cs="Segoe UI"/>
                <w:sz w:val="16"/>
                <w:szCs w:val="16"/>
              </w:rPr>
            </w:pPr>
            <w:r w:rsidRPr="00245979">
              <w:rPr>
                <w:rFonts w:cs="Segoe UI"/>
                <w:sz w:val="16"/>
                <w:szCs w:val="16"/>
              </w:rPr>
              <w:t>n = 365 PWID &amp; PEH</w:t>
            </w:r>
          </w:p>
          <w:p w14:paraId="3F517E95" w14:textId="77777777" w:rsidR="001E15C8" w:rsidRPr="00245979" w:rsidRDefault="001E15C8" w:rsidP="007D7CF7">
            <w:pPr>
              <w:rPr>
                <w:rFonts w:cs="Segoe UI"/>
                <w:sz w:val="16"/>
                <w:szCs w:val="16"/>
              </w:rPr>
            </w:pPr>
          </w:p>
          <w:p w14:paraId="3472019B" w14:textId="77777777" w:rsidR="001E15C8" w:rsidRPr="00245979" w:rsidRDefault="001E15C8" w:rsidP="007D7CF7">
            <w:pPr>
              <w:rPr>
                <w:rFonts w:cs="Segoe UI"/>
                <w:sz w:val="16"/>
                <w:szCs w:val="16"/>
              </w:rPr>
            </w:pPr>
            <w:r w:rsidRPr="00245979">
              <w:rPr>
                <w:rFonts w:cs="Segoe UI"/>
                <w:sz w:val="16"/>
                <w:szCs w:val="16"/>
              </w:rPr>
              <w:t>n = 10,807 neither PWID or PEH</w:t>
            </w:r>
          </w:p>
          <w:p w14:paraId="14B46B3B" w14:textId="77777777" w:rsidR="001E15C8" w:rsidRPr="00245979" w:rsidRDefault="001E15C8" w:rsidP="007D7CF7">
            <w:pPr>
              <w:rPr>
                <w:rFonts w:cs="Segoe UI"/>
                <w:sz w:val="16"/>
                <w:szCs w:val="16"/>
              </w:rPr>
            </w:pPr>
          </w:p>
          <w:p w14:paraId="68827AB1" w14:textId="77777777" w:rsidR="001E15C8" w:rsidRPr="00245979" w:rsidRDefault="001E15C8" w:rsidP="007D7CF7">
            <w:pPr>
              <w:rPr>
                <w:rFonts w:cs="Segoe UI"/>
                <w:sz w:val="16"/>
                <w:szCs w:val="16"/>
              </w:rPr>
            </w:pPr>
            <w:r w:rsidRPr="00245979">
              <w:rPr>
                <w:rFonts w:cs="Segoe UI"/>
                <w:sz w:val="16"/>
                <w:szCs w:val="16"/>
              </w:rPr>
              <w:t>&gt;13 years</w:t>
            </w:r>
          </w:p>
          <w:p w14:paraId="70A9C458" w14:textId="77777777" w:rsidR="001E15C8" w:rsidRPr="00245979" w:rsidRDefault="001E15C8" w:rsidP="007D7CF7">
            <w:pPr>
              <w:rPr>
                <w:rFonts w:cs="Segoe UI"/>
                <w:sz w:val="16"/>
                <w:szCs w:val="16"/>
              </w:rPr>
            </w:pPr>
          </w:p>
          <w:p w14:paraId="3BDE6153"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PEH =</w:t>
            </w:r>
            <w:r>
              <w:rPr>
                <w:rFonts w:cs="Segoe UI"/>
                <w:color w:val="212121"/>
                <w:sz w:val="16"/>
                <w:szCs w:val="16"/>
                <w:shd w:val="clear" w:color="auto" w:fill="FFFFFF"/>
              </w:rPr>
              <w:t xml:space="preserve"> </w:t>
            </w:r>
            <w:r w:rsidRPr="00245979">
              <w:rPr>
                <w:rFonts w:cs="Segoe UI"/>
                <w:color w:val="212121"/>
                <w:sz w:val="16"/>
                <w:szCs w:val="16"/>
                <w:shd w:val="clear" w:color="auto" w:fill="FFFFFF"/>
              </w:rPr>
              <w:t xml:space="preserve">male (77%) </w:t>
            </w:r>
          </w:p>
          <w:p w14:paraId="5D4882A5" w14:textId="77777777" w:rsidR="001E15C8" w:rsidRPr="00245979" w:rsidRDefault="001E15C8" w:rsidP="007D7CF7">
            <w:pPr>
              <w:rPr>
                <w:rFonts w:cs="Segoe UI"/>
                <w:color w:val="212121"/>
                <w:sz w:val="16"/>
                <w:szCs w:val="16"/>
                <w:shd w:val="clear" w:color="auto" w:fill="FFFFFF"/>
              </w:rPr>
            </w:pPr>
          </w:p>
          <w:p w14:paraId="41C8D772"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47.3% PWID aged 18–34 years; </w:t>
            </w:r>
          </w:p>
          <w:p w14:paraId="50FE12A5"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51.8% PEH aged 50–64 years </w:t>
            </w:r>
          </w:p>
          <w:p w14:paraId="3E1E22CD" w14:textId="77777777" w:rsidR="001E15C8" w:rsidRPr="00245979" w:rsidRDefault="001E15C8" w:rsidP="007D7CF7">
            <w:pPr>
              <w:rPr>
                <w:rFonts w:cs="Segoe UI"/>
                <w:color w:val="212121"/>
                <w:sz w:val="16"/>
                <w:szCs w:val="16"/>
                <w:shd w:val="clear" w:color="auto" w:fill="FFFFFF"/>
              </w:rPr>
            </w:pPr>
          </w:p>
          <w:p w14:paraId="2529EAAA"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lastRenderedPageBreak/>
              <w:t>Most iGAS patients were non-Hispanic white, reflecting the underlying population.</w:t>
            </w:r>
          </w:p>
          <w:p w14:paraId="541C4D94" w14:textId="77777777" w:rsidR="001E15C8" w:rsidRPr="00245979" w:rsidRDefault="001E15C8" w:rsidP="007D7CF7">
            <w:pPr>
              <w:rPr>
                <w:rFonts w:cs="Segoe UI"/>
                <w:color w:val="212121"/>
                <w:sz w:val="16"/>
                <w:szCs w:val="16"/>
                <w:shd w:val="clear" w:color="auto" w:fill="FFFFFF"/>
              </w:rPr>
            </w:pPr>
          </w:p>
          <w:p w14:paraId="444CBB20" w14:textId="678668B1" w:rsidR="001E15C8" w:rsidRPr="00D0721E"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Approximately 34.2 million people reside in the 10 States in study </w:t>
            </w:r>
          </w:p>
        </w:tc>
        <w:tc>
          <w:tcPr>
            <w:tcW w:w="696" w:type="pct"/>
          </w:tcPr>
          <w:p w14:paraId="4EB398A9" w14:textId="77777777" w:rsidR="001E15C8" w:rsidRPr="00245979" w:rsidRDefault="001E15C8" w:rsidP="007D7CF7">
            <w:pPr>
              <w:rPr>
                <w:rFonts w:cs="Segoe UI"/>
                <w:sz w:val="16"/>
                <w:szCs w:val="16"/>
              </w:rPr>
            </w:pPr>
            <w:r w:rsidRPr="00245979">
              <w:rPr>
                <w:rFonts w:cs="Segoe UI"/>
                <w:sz w:val="16"/>
                <w:szCs w:val="16"/>
              </w:rPr>
              <w:lastRenderedPageBreak/>
              <w:t>48-55.5% PWID &amp; PEH had cellulitis</w:t>
            </w:r>
            <w:r>
              <w:rPr>
                <w:rFonts w:cs="Segoe UI"/>
                <w:sz w:val="16"/>
                <w:szCs w:val="16"/>
              </w:rPr>
              <w:t xml:space="preserve"> </w:t>
            </w:r>
          </w:p>
          <w:p w14:paraId="5AF463A9" w14:textId="77777777" w:rsidR="001E15C8" w:rsidRPr="00245979" w:rsidRDefault="001E15C8" w:rsidP="007D7CF7">
            <w:pPr>
              <w:rPr>
                <w:rFonts w:cs="Segoe UI"/>
                <w:sz w:val="16"/>
                <w:szCs w:val="16"/>
              </w:rPr>
            </w:pPr>
            <w:r w:rsidRPr="00245979">
              <w:rPr>
                <w:rFonts w:cs="Segoe UI"/>
                <w:sz w:val="16"/>
                <w:szCs w:val="16"/>
              </w:rPr>
              <w:t>46.3% PWID had acute skin breakdown</w:t>
            </w:r>
          </w:p>
          <w:p w14:paraId="6CA0232F" w14:textId="77777777" w:rsidR="001E15C8" w:rsidRPr="00245979" w:rsidRDefault="001E15C8" w:rsidP="007D7CF7">
            <w:pPr>
              <w:rPr>
                <w:rFonts w:cs="Segoe UI"/>
                <w:sz w:val="16"/>
                <w:szCs w:val="16"/>
              </w:rPr>
            </w:pPr>
            <w:r w:rsidRPr="00245979">
              <w:rPr>
                <w:rFonts w:cs="Segoe UI"/>
                <w:sz w:val="16"/>
                <w:szCs w:val="16"/>
              </w:rPr>
              <w:t>46.6% PWID &amp; PEH</w:t>
            </w:r>
          </w:p>
          <w:p w14:paraId="5672A547" w14:textId="77777777" w:rsidR="001E15C8" w:rsidRPr="00245979" w:rsidRDefault="001E15C8" w:rsidP="007D7CF7">
            <w:pPr>
              <w:rPr>
                <w:rFonts w:cs="Segoe UI"/>
                <w:sz w:val="16"/>
                <w:szCs w:val="16"/>
              </w:rPr>
            </w:pPr>
            <w:r w:rsidRPr="00245979">
              <w:rPr>
                <w:rFonts w:cs="Segoe UI"/>
                <w:sz w:val="16"/>
                <w:szCs w:val="16"/>
              </w:rPr>
              <w:t>19.2% of neither PWID or PEH</w:t>
            </w:r>
          </w:p>
          <w:p w14:paraId="073B8185" w14:textId="77777777" w:rsidR="001E15C8" w:rsidRPr="00245979" w:rsidRDefault="001E15C8" w:rsidP="007D7CF7">
            <w:pPr>
              <w:rPr>
                <w:rFonts w:cs="Segoe UI"/>
                <w:sz w:val="16"/>
                <w:szCs w:val="16"/>
              </w:rPr>
            </w:pPr>
          </w:p>
          <w:p w14:paraId="10E46DF0" w14:textId="77777777" w:rsidR="001E15C8" w:rsidRPr="00245979" w:rsidRDefault="001E15C8" w:rsidP="007D7CF7">
            <w:pPr>
              <w:rPr>
                <w:rFonts w:cs="Segoe UI"/>
                <w:sz w:val="16"/>
                <w:szCs w:val="16"/>
              </w:rPr>
            </w:pPr>
            <w:r w:rsidRPr="00245979">
              <w:rPr>
                <w:rFonts w:cs="Segoe UI"/>
                <w:sz w:val="16"/>
                <w:szCs w:val="16"/>
              </w:rPr>
              <w:t xml:space="preserve">(acute: breakdown from recent surgery, varicella, penetrating or blunt trauma, surgical wounds, or burns) </w:t>
            </w:r>
          </w:p>
          <w:p w14:paraId="265A4085" w14:textId="77777777" w:rsidR="001E15C8" w:rsidRPr="00245979" w:rsidRDefault="001E15C8" w:rsidP="007D7CF7">
            <w:pPr>
              <w:rPr>
                <w:rFonts w:cs="Segoe UI"/>
                <w:sz w:val="16"/>
                <w:szCs w:val="16"/>
              </w:rPr>
            </w:pPr>
          </w:p>
          <w:p w14:paraId="6F69E7DC" w14:textId="77777777" w:rsidR="001E15C8" w:rsidRPr="00245979" w:rsidRDefault="001E15C8" w:rsidP="007D7CF7">
            <w:pPr>
              <w:rPr>
                <w:rFonts w:cs="Segoe UI"/>
                <w:sz w:val="16"/>
                <w:szCs w:val="16"/>
              </w:rPr>
            </w:pPr>
            <w:r w:rsidRPr="00245979">
              <w:rPr>
                <w:rFonts w:cs="Segoe UI"/>
                <w:sz w:val="16"/>
                <w:szCs w:val="16"/>
              </w:rPr>
              <w:t>10.7% PWID had chronic skin condition</w:t>
            </w:r>
          </w:p>
          <w:p w14:paraId="4CF0CFF1" w14:textId="77777777" w:rsidR="001E15C8" w:rsidRPr="00245979" w:rsidRDefault="001E15C8" w:rsidP="007D7CF7">
            <w:pPr>
              <w:rPr>
                <w:rFonts w:cs="Segoe UI"/>
                <w:sz w:val="16"/>
                <w:szCs w:val="16"/>
              </w:rPr>
            </w:pPr>
            <w:r w:rsidRPr="00245979">
              <w:rPr>
                <w:rFonts w:cs="Segoe UI"/>
                <w:sz w:val="16"/>
                <w:szCs w:val="16"/>
              </w:rPr>
              <w:t xml:space="preserve">7.3% PEH </w:t>
            </w:r>
          </w:p>
          <w:p w14:paraId="4D66357B" w14:textId="77777777" w:rsidR="001E15C8" w:rsidRPr="00245979" w:rsidRDefault="001E15C8" w:rsidP="007D7CF7">
            <w:pPr>
              <w:rPr>
                <w:rFonts w:cs="Segoe UI"/>
                <w:sz w:val="16"/>
                <w:szCs w:val="16"/>
              </w:rPr>
            </w:pPr>
            <w:r w:rsidRPr="00245979">
              <w:rPr>
                <w:rFonts w:cs="Segoe UI"/>
                <w:sz w:val="16"/>
                <w:szCs w:val="16"/>
              </w:rPr>
              <w:t xml:space="preserve">8.8% PWID and PEH </w:t>
            </w:r>
          </w:p>
          <w:p w14:paraId="651E7CDC" w14:textId="77777777" w:rsidR="001E15C8" w:rsidRPr="00245979" w:rsidRDefault="001E15C8" w:rsidP="007D7CF7">
            <w:pPr>
              <w:rPr>
                <w:rFonts w:cs="Segoe UI"/>
                <w:sz w:val="16"/>
                <w:szCs w:val="16"/>
              </w:rPr>
            </w:pPr>
            <w:r w:rsidRPr="00245979">
              <w:rPr>
                <w:rFonts w:cs="Segoe UI"/>
                <w:sz w:val="16"/>
                <w:szCs w:val="16"/>
              </w:rPr>
              <w:t xml:space="preserve">11.3% neither PWID or PEH </w:t>
            </w:r>
          </w:p>
          <w:p w14:paraId="5DA8E135" w14:textId="77777777" w:rsidR="001E15C8" w:rsidRPr="00245979" w:rsidRDefault="001E15C8" w:rsidP="007D7CF7">
            <w:pPr>
              <w:rPr>
                <w:rFonts w:cs="Segoe UI"/>
                <w:sz w:val="16"/>
                <w:szCs w:val="16"/>
              </w:rPr>
            </w:pPr>
          </w:p>
          <w:p w14:paraId="32D48D90" w14:textId="77777777" w:rsidR="001E15C8" w:rsidRPr="00245979" w:rsidRDefault="001E15C8" w:rsidP="007D7CF7">
            <w:pPr>
              <w:rPr>
                <w:rFonts w:cs="Segoe UI"/>
                <w:sz w:val="16"/>
                <w:szCs w:val="16"/>
              </w:rPr>
            </w:pPr>
            <w:r w:rsidRPr="00245979">
              <w:rPr>
                <w:rFonts w:cs="Segoe UI"/>
                <w:sz w:val="16"/>
                <w:szCs w:val="16"/>
              </w:rPr>
              <w:t>(chronic: psoriasis, eczema or other chronic skin ulcers, including decubitus ulcers)</w:t>
            </w:r>
          </w:p>
          <w:p w14:paraId="1F47A8F4" w14:textId="77777777" w:rsidR="001E15C8" w:rsidRPr="00245979" w:rsidRDefault="001E15C8" w:rsidP="007D7CF7">
            <w:pPr>
              <w:rPr>
                <w:rFonts w:cs="Segoe UI"/>
                <w:sz w:val="16"/>
                <w:szCs w:val="16"/>
              </w:rPr>
            </w:pPr>
          </w:p>
        </w:tc>
        <w:tc>
          <w:tcPr>
            <w:tcW w:w="696" w:type="pct"/>
          </w:tcPr>
          <w:p w14:paraId="1B2951BD"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Prevalence of PEH and PWID in iGAS cases increased significantly in during 2010–2017 </w:t>
            </w:r>
          </w:p>
          <w:p w14:paraId="1B3182E0"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in 2017 iGAS prevalence was:</w:t>
            </w:r>
          </w:p>
          <w:p w14:paraId="55767C3A"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8.7% = PWID </w:t>
            </w:r>
          </w:p>
          <w:p w14:paraId="3D88A765"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5.8% = PEH </w:t>
            </w:r>
          </w:p>
          <w:p w14:paraId="3E8A9DDD"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6.1% = PWID &amp; PEH </w:t>
            </w:r>
          </w:p>
          <w:p w14:paraId="66D70EC2" w14:textId="77777777" w:rsidR="001E15C8" w:rsidRPr="00245979" w:rsidRDefault="001E15C8" w:rsidP="007D7CF7">
            <w:pPr>
              <w:rPr>
                <w:rFonts w:cs="Segoe UI"/>
                <w:color w:val="212121"/>
                <w:sz w:val="16"/>
                <w:szCs w:val="16"/>
                <w:shd w:val="clear" w:color="auto" w:fill="FFFFFF"/>
              </w:rPr>
            </w:pPr>
          </w:p>
          <w:p w14:paraId="635E22C2"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In this time:</w:t>
            </w:r>
          </w:p>
          <w:p w14:paraId="2D68571A"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PWID iGAS cases average annual increase of 17.5% (</w:t>
            </w:r>
            <w:r w:rsidRPr="00245979">
              <w:rPr>
                <w:rFonts w:cs="Segoe UI"/>
                <w:i/>
                <w:iCs/>
                <w:color w:val="212121"/>
                <w:sz w:val="16"/>
                <w:szCs w:val="16"/>
                <w:shd w:val="clear" w:color="auto" w:fill="FFFFFF"/>
              </w:rPr>
              <w:t>P</w:t>
            </w:r>
            <w:r w:rsidRPr="00245979">
              <w:rPr>
                <w:rFonts w:cs="Segoe UI"/>
                <w:color w:val="212121"/>
                <w:sz w:val="16"/>
                <w:szCs w:val="16"/>
                <w:shd w:val="clear" w:color="auto" w:fill="FFFFFF"/>
              </w:rPr>
              <w:t xml:space="preserve"> &lt; .001) </w:t>
            </w:r>
          </w:p>
          <w:p w14:paraId="16E24622" w14:textId="77777777" w:rsidR="001E15C8" w:rsidRPr="00245979" w:rsidRDefault="001E15C8" w:rsidP="007D7CF7">
            <w:pPr>
              <w:rPr>
                <w:rFonts w:cs="Segoe UI"/>
                <w:color w:val="212121"/>
                <w:sz w:val="16"/>
                <w:szCs w:val="16"/>
                <w:shd w:val="clear" w:color="auto" w:fill="FFFFFF"/>
              </w:rPr>
            </w:pPr>
          </w:p>
          <w:p w14:paraId="01A936FC"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PEH iGAS cases had an average annual increase of 20.0% (</w:t>
            </w:r>
            <w:r w:rsidRPr="00245979">
              <w:rPr>
                <w:rFonts w:cs="Segoe UI"/>
                <w:i/>
                <w:iCs/>
                <w:color w:val="212121"/>
                <w:sz w:val="16"/>
                <w:szCs w:val="16"/>
                <w:shd w:val="clear" w:color="auto" w:fill="FFFFFF"/>
              </w:rPr>
              <w:t>P</w:t>
            </w:r>
            <w:r w:rsidRPr="00245979">
              <w:rPr>
                <w:rFonts w:cs="Segoe UI"/>
                <w:color w:val="212121"/>
                <w:sz w:val="16"/>
                <w:szCs w:val="16"/>
                <w:shd w:val="clear" w:color="auto" w:fill="FFFFFF"/>
              </w:rPr>
              <w:t xml:space="preserve"> &lt; .001). </w:t>
            </w:r>
          </w:p>
          <w:p w14:paraId="53AF109A" w14:textId="77777777" w:rsidR="001E15C8" w:rsidRPr="00245979" w:rsidRDefault="001E15C8" w:rsidP="007D7CF7">
            <w:pPr>
              <w:rPr>
                <w:rFonts w:cs="Segoe UI"/>
                <w:color w:val="212121"/>
                <w:sz w:val="16"/>
                <w:szCs w:val="16"/>
                <w:shd w:val="clear" w:color="auto" w:fill="FFFFFF"/>
              </w:rPr>
            </w:pPr>
          </w:p>
          <w:p w14:paraId="7E1CC07B"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PEH &amp; PWID iGAS cases had an average increase of 35.3% (</w:t>
            </w:r>
            <w:r w:rsidRPr="00245979">
              <w:rPr>
                <w:rFonts w:cs="Segoe UI"/>
                <w:i/>
                <w:iCs/>
                <w:color w:val="212121"/>
                <w:sz w:val="16"/>
                <w:szCs w:val="16"/>
                <w:shd w:val="clear" w:color="auto" w:fill="FFFFFF"/>
              </w:rPr>
              <w:t>P</w:t>
            </w:r>
            <w:r w:rsidRPr="00245979">
              <w:rPr>
                <w:rFonts w:cs="Segoe UI"/>
                <w:color w:val="212121"/>
                <w:sz w:val="16"/>
                <w:szCs w:val="16"/>
                <w:shd w:val="clear" w:color="auto" w:fill="FFFFFF"/>
              </w:rPr>
              <w:t> &lt; .001).</w:t>
            </w:r>
          </w:p>
          <w:p w14:paraId="30112080" w14:textId="77777777" w:rsidR="001E15C8" w:rsidRPr="00245979" w:rsidRDefault="001E15C8" w:rsidP="007D7CF7">
            <w:pPr>
              <w:rPr>
                <w:rFonts w:cs="Segoe UI"/>
                <w:color w:val="212121"/>
                <w:sz w:val="16"/>
                <w:szCs w:val="16"/>
                <w:shd w:val="clear" w:color="auto" w:fill="FFFFFF"/>
              </w:rPr>
            </w:pPr>
          </w:p>
          <w:p w14:paraId="1C18A50B"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94.7%–96.6% iGAS cases were hospitalized </w:t>
            </w:r>
          </w:p>
          <w:p w14:paraId="788068F7" w14:textId="77777777" w:rsidR="001E15C8" w:rsidRPr="00245979" w:rsidRDefault="001E15C8" w:rsidP="007D7CF7">
            <w:pPr>
              <w:rPr>
                <w:rFonts w:cs="Segoe UI"/>
                <w:color w:val="212121"/>
                <w:sz w:val="16"/>
                <w:szCs w:val="16"/>
                <w:shd w:val="clear" w:color="auto" w:fill="FFFFFF"/>
              </w:rPr>
            </w:pPr>
          </w:p>
          <w:p w14:paraId="7147C0FE"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10.6% case fatality ratio neither PWID or PEH </w:t>
            </w:r>
          </w:p>
          <w:p w14:paraId="68C3B473"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5.7% case fatality PWID</w:t>
            </w:r>
          </w:p>
          <w:p w14:paraId="36EE9A70"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5.3% case fatality PEH 5 </w:t>
            </w:r>
          </w:p>
          <w:p w14:paraId="7AA77B6C"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0.8% case fatality PWID &amp; </w:t>
            </w:r>
          </w:p>
          <w:p w14:paraId="01A44494"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lastRenderedPageBreak/>
              <w:t>(</w:t>
            </w:r>
            <w:r w:rsidRPr="00245979">
              <w:rPr>
                <w:rFonts w:cs="Segoe UI"/>
                <w:i/>
                <w:iCs/>
                <w:color w:val="212121"/>
                <w:sz w:val="16"/>
                <w:szCs w:val="16"/>
                <w:shd w:val="clear" w:color="auto" w:fill="FFFFFF"/>
              </w:rPr>
              <w:t>P</w:t>
            </w:r>
            <w:r w:rsidRPr="00245979">
              <w:rPr>
                <w:rFonts w:cs="Segoe UI"/>
                <w:color w:val="212121"/>
                <w:sz w:val="16"/>
                <w:szCs w:val="16"/>
                <w:shd w:val="clear" w:color="auto" w:fill="FFFFFF"/>
              </w:rPr>
              <w:t>-value for each risk group compared to those with neither risk factor: &lt;.001).</w:t>
            </w:r>
          </w:p>
          <w:p w14:paraId="15E7862F" w14:textId="77777777" w:rsidR="001E15C8" w:rsidRPr="00245979" w:rsidRDefault="001E15C8" w:rsidP="007D7CF7">
            <w:pPr>
              <w:rPr>
                <w:rFonts w:cs="Segoe UI"/>
                <w:color w:val="212121"/>
                <w:sz w:val="16"/>
                <w:szCs w:val="16"/>
                <w:shd w:val="clear" w:color="auto" w:fill="FFFFFF"/>
              </w:rPr>
            </w:pPr>
          </w:p>
          <w:p w14:paraId="7BD06807" w14:textId="77777777" w:rsidR="001E15C8" w:rsidRPr="00245979" w:rsidRDefault="001E15C8" w:rsidP="007D7CF7">
            <w:pPr>
              <w:rPr>
                <w:rFonts w:cs="Segoe UI"/>
                <w:b/>
                <w:sz w:val="16"/>
                <w:szCs w:val="16"/>
              </w:rPr>
            </w:pPr>
            <w:r w:rsidRPr="00245979">
              <w:rPr>
                <w:rFonts w:cs="Segoe UI"/>
                <w:b/>
                <w:sz w:val="16"/>
                <w:szCs w:val="16"/>
              </w:rPr>
              <w:t>Emm/WGS:</w:t>
            </w:r>
          </w:p>
          <w:p w14:paraId="0533D93F" w14:textId="77777777" w:rsidR="001E15C8" w:rsidRPr="00245979" w:rsidRDefault="001E15C8" w:rsidP="007D7CF7">
            <w:pPr>
              <w:rPr>
                <w:rFonts w:cs="Segoe UI"/>
                <w:bCs/>
                <w:sz w:val="16"/>
                <w:szCs w:val="16"/>
              </w:rPr>
            </w:pPr>
            <w:r w:rsidRPr="00245979">
              <w:rPr>
                <w:rFonts w:cs="Segoe UI"/>
                <w:bCs/>
                <w:sz w:val="16"/>
                <w:szCs w:val="16"/>
              </w:rPr>
              <w:t>The 17 most common </w:t>
            </w:r>
            <w:r w:rsidRPr="00245979">
              <w:rPr>
                <w:rFonts w:cs="Segoe UI"/>
                <w:bCs/>
                <w:i/>
                <w:iCs/>
                <w:sz w:val="16"/>
                <w:szCs w:val="16"/>
              </w:rPr>
              <w:t>emm</w:t>
            </w:r>
            <w:r w:rsidRPr="00245979">
              <w:rPr>
                <w:rFonts w:cs="Segoe UI"/>
                <w:bCs/>
                <w:sz w:val="16"/>
                <w:szCs w:val="16"/>
              </w:rPr>
              <w:t> types accounted for 80.2%–83.6% of cases across all 4 groups. </w:t>
            </w:r>
          </w:p>
          <w:p w14:paraId="3121ED60" w14:textId="77777777" w:rsidR="001E15C8" w:rsidRPr="00245979" w:rsidRDefault="001E15C8" w:rsidP="007D7CF7">
            <w:pPr>
              <w:rPr>
                <w:rFonts w:cs="Segoe UI"/>
                <w:bCs/>
                <w:sz w:val="16"/>
                <w:szCs w:val="16"/>
              </w:rPr>
            </w:pPr>
          </w:p>
          <w:p w14:paraId="7D9C4B25" w14:textId="77777777" w:rsidR="001E15C8" w:rsidRPr="00245979" w:rsidRDefault="001E15C8" w:rsidP="007D7CF7">
            <w:pPr>
              <w:rPr>
                <w:rFonts w:cs="Segoe UI"/>
                <w:bCs/>
                <w:sz w:val="16"/>
                <w:szCs w:val="16"/>
              </w:rPr>
            </w:pPr>
            <w:r w:rsidRPr="00245979">
              <w:rPr>
                <w:rFonts w:cs="Segoe UI"/>
                <w:bCs/>
                <w:sz w:val="16"/>
                <w:szCs w:val="16"/>
              </w:rPr>
              <w:t>The </w:t>
            </w:r>
            <w:r w:rsidRPr="00245979">
              <w:rPr>
                <w:rFonts w:cs="Segoe UI"/>
                <w:bCs/>
                <w:i/>
                <w:iCs/>
                <w:sz w:val="16"/>
                <w:szCs w:val="16"/>
              </w:rPr>
              <w:t>emm</w:t>
            </w:r>
            <w:r w:rsidRPr="00245979">
              <w:rPr>
                <w:rFonts w:cs="Segoe UI"/>
                <w:bCs/>
                <w:sz w:val="16"/>
                <w:szCs w:val="16"/>
              </w:rPr>
              <w:t> types that are substantially more common among iGAS PWID or PEH were all part of the</w:t>
            </w:r>
            <w:r>
              <w:rPr>
                <w:rFonts w:cs="Segoe UI"/>
                <w:bCs/>
                <w:sz w:val="16"/>
                <w:szCs w:val="16"/>
              </w:rPr>
              <w:t xml:space="preserve"> </w:t>
            </w:r>
            <w:r w:rsidRPr="00245979">
              <w:rPr>
                <w:rFonts w:cs="Segoe UI"/>
                <w:bCs/>
                <w:sz w:val="16"/>
                <w:szCs w:val="16"/>
              </w:rPr>
              <w:t>E </w:t>
            </w:r>
            <w:r w:rsidRPr="00245979">
              <w:rPr>
                <w:rFonts w:cs="Segoe UI"/>
                <w:bCs/>
                <w:i/>
                <w:iCs/>
                <w:sz w:val="16"/>
                <w:szCs w:val="16"/>
              </w:rPr>
              <w:t>emm</w:t>
            </w:r>
            <w:r w:rsidRPr="00245979">
              <w:rPr>
                <w:rFonts w:cs="Segoe UI"/>
                <w:bCs/>
                <w:sz w:val="16"/>
                <w:szCs w:val="16"/>
              </w:rPr>
              <w:t> cluster (E2–E6) pattern,</w:t>
            </w:r>
            <w:r w:rsidRPr="00245979">
              <w:rPr>
                <w:rFonts w:cs="Segoe UI"/>
                <w:color w:val="2A2A2A"/>
                <w:sz w:val="16"/>
                <w:szCs w:val="16"/>
                <w:shd w:val="clear" w:color="auto" w:fill="FFFFFF"/>
              </w:rPr>
              <w:t xml:space="preserve"> </w:t>
            </w:r>
            <w:r w:rsidRPr="00245979">
              <w:rPr>
                <w:rFonts w:cs="Segoe UI"/>
                <w:bCs/>
                <w:sz w:val="16"/>
                <w:szCs w:val="16"/>
              </w:rPr>
              <w:t>suggesting that these strains may have a predilection for skin infections</w:t>
            </w:r>
          </w:p>
          <w:p w14:paraId="6FFBD162" w14:textId="77777777" w:rsidR="001E15C8" w:rsidRPr="00245979" w:rsidRDefault="001E15C8" w:rsidP="007D7CF7">
            <w:pPr>
              <w:rPr>
                <w:rFonts w:cs="Segoe UI"/>
                <w:bCs/>
                <w:sz w:val="16"/>
                <w:szCs w:val="16"/>
              </w:rPr>
            </w:pPr>
          </w:p>
          <w:p w14:paraId="2A9CA20D" w14:textId="77777777" w:rsidR="001E15C8" w:rsidRPr="00245979" w:rsidRDefault="001E15C8" w:rsidP="007D7CF7">
            <w:pPr>
              <w:rPr>
                <w:rFonts w:cs="Segoe UI"/>
                <w:bCs/>
                <w:sz w:val="16"/>
                <w:szCs w:val="16"/>
              </w:rPr>
            </w:pPr>
            <w:r w:rsidRPr="00245979">
              <w:rPr>
                <w:rFonts w:cs="Segoe UI"/>
                <w:bCs/>
                <w:sz w:val="16"/>
                <w:szCs w:val="16"/>
              </w:rPr>
              <w:t>GAS strains in PEH or PWID differed substantially from those among patients without such risk factors, suggesting expansion of selected GAS strains within these vulnerable populations</w:t>
            </w:r>
          </w:p>
          <w:p w14:paraId="56019387" w14:textId="77777777" w:rsidR="001E15C8" w:rsidRPr="00245979" w:rsidRDefault="001E15C8" w:rsidP="007D7CF7">
            <w:pPr>
              <w:rPr>
                <w:rFonts w:cs="Segoe UI"/>
                <w:b/>
                <w:sz w:val="16"/>
                <w:szCs w:val="16"/>
              </w:rPr>
            </w:pPr>
          </w:p>
        </w:tc>
        <w:tc>
          <w:tcPr>
            <w:tcW w:w="696" w:type="pct"/>
          </w:tcPr>
          <w:p w14:paraId="158594D6" w14:textId="77777777" w:rsidR="001E15C8" w:rsidRPr="00245979" w:rsidRDefault="001E15C8" w:rsidP="007D7CF7">
            <w:pPr>
              <w:rPr>
                <w:rFonts w:cs="Segoe UI"/>
                <w:color w:val="212121"/>
                <w:sz w:val="16"/>
                <w:szCs w:val="16"/>
                <w:shd w:val="clear" w:color="auto" w:fill="FFFFFF"/>
              </w:rPr>
            </w:pPr>
            <w:r w:rsidRPr="00245979">
              <w:rPr>
                <w:rFonts w:cs="Segoe UI"/>
                <w:color w:val="2A2A2A"/>
                <w:sz w:val="16"/>
                <w:szCs w:val="16"/>
                <w:shd w:val="clear" w:color="auto" w:fill="FFFFFF"/>
              </w:rPr>
              <w:lastRenderedPageBreak/>
              <w:t xml:space="preserve"> </w:t>
            </w:r>
            <w:r w:rsidRPr="00245979">
              <w:rPr>
                <w:rFonts w:cs="Segoe UI"/>
                <w:color w:val="212121"/>
                <w:sz w:val="16"/>
                <w:szCs w:val="16"/>
                <w:shd w:val="clear" w:color="auto" w:fill="FFFFFF"/>
              </w:rPr>
              <w:t xml:space="preserve">It is unclear what proportion of the overall increase in GAS incidence Alcohol abuse (42.6%) and chronic liver disease (16.0%) were more frequent among PEH only than the other 3 groups. </w:t>
            </w:r>
          </w:p>
          <w:p w14:paraId="40AB93B5" w14:textId="77777777" w:rsidR="001E15C8" w:rsidRPr="00245979" w:rsidRDefault="001E15C8" w:rsidP="007D7CF7">
            <w:pPr>
              <w:rPr>
                <w:rFonts w:cs="Segoe UI"/>
                <w:color w:val="212121"/>
                <w:sz w:val="16"/>
                <w:szCs w:val="16"/>
                <w:shd w:val="clear" w:color="auto" w:fill="FFFFFF"/>
              </w:rPr>
            </w:pPr>
          </w:p>
          <w:p w14:paraId="114E68EA"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HIV infection was 5 times more likely to be a comorbidity among PWID</w:t>
            </w:r>
            <w:r>
              <w:rPr>
                <w:rFonts w:cs="Segoe UI"/>
                <w:color w:val="212121"/>
                <w:sz w:val="16"/>
                <w:szCs w:val="16"/>
                <w:shd w:val="clear" w:color="auto" w:fill="FFFFFF"/>
              </w:rPr>
              <w:t xml:space="preserve"> </w:t>
            </w:r>
            <w:r w:rsidRPr="00245979">
              <w:rPr>
                <w:rFonts w:cs="Segoe UI"/>
                <w:color w:val="212121"/>
                <w:sz w:val="16"/>
                <w:szCs w:val="16"/>
                <w:shd w:val="clear" w:color="auto" w:fill="FFFFFF"/>
              </w:rPr>
              <w:t xml:space="preserve">and PEH (8.6%) compared to those with neither risk factor (1.7%). </w:t>
            </w:r>
          </w:p>
          <w:p w14:paraId="081B8A8A" w14:textId="77777777" w:rsidR="001E15C8" w:rsidRPr="00245979" w:rsidRDefault="001E15C8" w:rsidP="007D7CF7">
            <w:pPr>
              <w:rPr>
                <w:rFonts w:cs="Segoe UI"/>
                <w:color w:val="212121"/>
                <w:sz w:val="16"/>
                <w:szCs w:val="16"/>
                <w:shd w:val="clear" w:color="auto" w:fill="FFFFFF"/>
              </w:rPr>
            </w:pPr>
          </w:p>
          <w:p w14:paraId="239E8615"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Current smoking and other drug use were more common PWID, PEH, or both (44.8%–73.4%) than those with neither risk factor (15.6%). </w:t>
            </w:r>
          </w:p>
          <w:p w14:paraId="138AA514" w14:textId="77777777" w:rsidR="001E15C8" w:rsidRPr="00245979" w:rsidRDefault="001E15C8" w:rsidP="007D7CF7">
            <w:pPr>
              <w:rPr>
                <w:rFonts w:cs="Segoe UI"/>
                <w:color w:val="212121"/>
                <w:sz w:val="16"/>
                <w:szCs w:val="16"/>
                <w:shd w:val="clear" w:color="auto" w:fill="FFFFFF"/>
              </w:rPr>
            </w:pPr>
          </w:p>
          <w:p w14:paraId="15820457" w14:textId="77777777" w:rsidR="001E15C8" w:rsidRPr="00245979" w:rsidRDefault="001E15C8" w:rsidP="007D7CF7">
            <w:pPr>
              <w:rPr>
                <w:rFonts w:cs="Segoe UI"/>
                <w:b/>
                <w:color w:val="212121"/>
                <w:sz w:val="16"/>
                <w:szCs w:val="16"/>
                <w:shd w:val="clear" w:color="auto" w:fill="FFFFFF"/>
              </w:rPr>
            </w:pPr>
            <w:r w:rsidRPr="00245979">
              <w:rPr>
                <w:rFonts w:cs="Segoe UI"/>
                <w:b/>
                <w:color w:val="212121"/>
                <w:sz w:val="16"/>
                <w:szCs w:val="16"/>
                <w:shd w:val="clear" w:color="auto" w:fill="FFFFFF"/>
              </w:rPr>
              <w:t>Co-morbidities of iGAS cases:</w:t>
            </w:r>
          </w:p>
          <w:p w14:paraId="37ED483C" w14:textId="77777777" w:rsidR="001E15C8" w:rsidRPr="00245979" w:rsidRDefault="001E15C8" w:rsidP="007D7CF7">
            <w:pPr>
              <w:rPr>
                <w:rFonts w:cs="Segoe UI"/>
                <w:bCs/>
                <w:color w:val="212121"/>
                <w:sz w:val="16"/>
                <w:szCs w:val="16"/>
                <w:shd w:val="clear" w:color="auto" w:fill="FFFFFF"/>
              </w:rPr>
            </w:pPr>
            <w:r w:rsidRPr="00245979">
              <w:rPr>
                <w:rFonts w:cs="Segoe UI"/>
                <w:bCs/>
                <w:color w:val="212121"/>
                <w:sz w:val="16"/>
                <w:szCs w:val="16"/>
                <w:shd w:val="clear" w:color="auto" w:fill="FFFFFF"/>
              </w:rPr>
              <w:t xml:space="preserve">Several chronic underlying conditions (eg, diabetes, obesity, coronary artery disease, chronic renal disease, </w:t>
            </w:r>
            <w:r w:rsidRPr="00245979">
              <w:rPr>
                <w:rFonts w:cs="Segoe UI"/>
                <w:bCs/>
                <w:color w:val="212121"/>
                <w:sz w:val="16"/>
                <w:szCs w:val="16"/>
                <w:shd w:val="clear" w:color="auto" w:fill="FFFFFF"/>
              </w:rPr>
              <w:lastRenderedPageBreak/>
              <w:t>solid malignancies) were most common among iGAS patients with neither risk factor.</w:t>
            </w:r>
            <w:r>
              <w:rPr>
                <w:rFonts w:cs="Segoe UI"/>
                <w:bCs/>
                <w:color w:val="212121"/>
                <w:sz w:val="16"/>
                <w:szCs w:val="16"/>
                <w:shd w:val="clear" w:color="auto" w:fill="FFFFFF"/>
              </w:rPr>
              <w:t xml:space="preserve"> </w:t>
            </w:r>
          </w:p>
          <w:p w14:paraId="24F8FC57" w14:textId="77777777" w:rsidR="001E15C8" w:rsidRPr="00245979" w:rsidRDefault="001E15C8" w:rsidP="007D7CF7">
            <w:pPr>
              <w:rPr>
                <w:rFonts w:cs="Segoe UI"/>
                <w:bCs/>
                <w:color w:val="212121"/>
                <w:sz w:val="16"/>
                <w:szCs w:val="16"/>
                <w:shd w:val="clear" w:color="auto" w:fill="FFFFFF"/>
              </w:rPr>
            </w:pPr>
          </w:p>
          <w:p w14:paraId="7EF56793" w14:textId="77777777" w:rsidR="001E15C8" w:rsidRPr="00245979" w:rsidRDefault="001E15C8" w:rsidP="007D7CF7">
            <w:pPr>
              <w:rPr>
                <w:rFonts w:cs="Segoe UI"/>
                <w:bCs/>
                <w:color w:val="212121"/>
                <w:sz w:val="16"/>
                <w:szCs w:val="16"/>
                <w:shd w:val="clear" w:color="auto" w:fill="FFFFFF"/>
              </w:rPr>
            </w:pPr>
            <w:r w:rsidRPr="00245979">
              <w:rPr>
                <w:rFonts w:cs="Segoe UI"/>
                <w:bCs/>
                <w:color w:val="212121"/>
                <w:sz w:val="16"/>
                <w:szCs w:val="16"/>
                <w:shd w:val="clear" w:color="auto" w:fill="FFFFFF"/>
              </w:rPr>
              <w:t xml:space="preserve">PWID 10 times more likely to be diagnosed with endocarditis </w:t>
            </w:r>
          </w:p>
          <w:p w14:paraId="279367AB" w14:textId="77777777" w:rsidR="001E15C8" w:rsidRPr="00245979" w:rsidRDefault="001E15C8" w:rsidP="007D7CF7">
            <w:pPr>
              <w:rPr>
                <w:rFonts w:cs="Segoe UI"/>
                <w:bCs/>
                <w:color w:val="212121"/>
                <w:sz w:val="16"/>
                <w:szCs w:val="16"/>
                <w:shd w:val="clear" w:color="auto" w:fill="FFFFFF"/>
              </w:rPr>
            </w:pPr>
          </w:p>
          <w:p w14:paraId="5CFCC8EF" w14:textId="77777777" w:rsidR="001E15C8" w:rsidRPr="00245979" w:rsidRDefault="001E15C8" w:rsidP="007D7CF7">
            <w:pPr>
              <w:rPr>
                <w:rFonts w:cs="Segoe UI"/>
                <w:bCs/>
                <w:color w:val="212121"/>
                <w:sz w:val="16"/>
                <w:szCs w:val="16"/>
                <w:shd w:val="clear" w:color="auto" w:fill="FFFFFF"/>
              </w:rPr>
            </w:pPr>
            <w:r w:rsidRPr="00245979">
              <w:rPr>
                <w:rFonts w:cs="Segoe UI"/>
                <w:bCs/>
                <w:color w:val="212121"/>
                <w:sz w:val="16"/>
                <w:szCs w:val="16"/>
                <w:shd w:val="clear" w:color="auto" w:fill="FFFFFF"/>
              </w:rPr>
              <w:t xml:space="preserve">PEH 2 times more likely to be diagnosed with osteomyelitis </w:t>
            </w:r>
          </w:p>
          <w:p w14:paraId="68B57368" w14:textId="77777777" w:rsidR="001E15C8" w:rsidRPr="00245979" w:rsidRDefault="001E15C8" w:rsidP="007D7CF7">
            <w:pPr>
              <w:rPr>
                <w:rFonts w:cs="Segoe UI"/>
                <w:bCs/>
                <w:color w:val="212121"/>
                <w:sz w:val="16"/>
                <w:szCs w:val="16"/>
                <w:shd w:val="clear" w:color="auto" w:fill="FFFFFF"/>
              </w:rPr>
            </w:pPr>
          </w:p>
          <w:p w14:paraId="14193CEB" w14:textId="77777777" w:rsidR="001E15C8" w:rsidRPr="00245979" w:rsidRDefault="001E15C8" w:rsidP="007D7CF7">
            <w:pPr>
              <w:rPr>
                <w:rFonts w:cs="Segoe UI"/>
                <w:bCs/>
                <w:color w:val="212121"/>
                <w:sz w:val="16"/>
                <w:szCs w:val="16"/>
                <w:shd w:val="clear" w:color="auto" w:fill="FFFFFF"/>
              </w:rPr>
            </w:pPr>
            <w:r w:rsidRPr="00245979">
              <w:rPr>
                <w:rFonts w:cs="Segoe UI"/>
                <w:bCs/>
                <w:color w:val="212121"/>
                <w:sz w:val="16"/>
                <w:szCs w:val="16"/>
                <w:shd w:val="clear" w:color="auto" w:fill="FFFFFF"/>
              </w:rPr>
              <w:t xml:space="preserve">Neither PWID PEH more likely to have septic shock, meningitis or pneumonia </w:t>
            </w:r>
          </w:p>
          <w:p w14:paraId="2742B892" w14:textId="77777777" w:rsidR="001E15C8" w:rsidRPr="00245979" w:rsidRDefault="001E15C8" w:rsidP="007D7CF7">
            <w:pPr>
              <w:rPr>
                <w:rFonts w:cs="Segoe UI"/>
                <w:color w:val="212121"/>
                <w:sz w:val="16"/>
                <w:szCs w:val="16"/>
                <w:shd w:val="clear" w:color="auto" w:fill="FFFFFF"/>
              </w:rPr>
            </w:pPr>
          </w:p>
          <w:p w14:paraId="45AF9188"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The increase in prevalence of IDU among iGAS patients could be due to increases in predisposing factors (eg, unsafe injection practices, poor hygiene, skin breakdown). </w:t>
            </w:r>
          </w:p>
          <w:p w14:paraId="7B6ED5BC" w14:textId="77777777" w:rsidR="001E15C8" w:rsidRPr="00245979" w:rsidRDefault="001E15C8" w:rsidP="007D7CF7">
            <w:pPr>
              <w:rPr>
                <w:rFonts w:cs="Segoe UI"/>
                <w:color w:val="212121"/>
                <w:sz w:val="16"/>
                <w:szCs w:val="16"/>
                <w:shd w:val="clear" w:color="auto" w:fill="FFFFFF"/>
              </w:rPr>
            </w:pPr>
          </w:p>
          <w:p w14:paraId="660A8A80"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Increases in prevalence of known risk factors (eg, skin breakdown, coinfection with HIV or hepatitis C) among PWID or PEH might have increased their </w:t>
            </w:r>
            <w:r w:rsidRPr="00245979">
              <w:rPr>
                <w:rFonts w:cs="Segoe UI"/>
                <w:color w:val="212121"/>
                <w:sz w:val="16"/>
                <w:szCs w:val="16"/>
                <w:shd w:val="clear" w:color="auto" w:fill="FFFFFF"/>
              </w:rPr>
              <w:lastRenderedPageBreak/>
              <w:t xml:space="preserve">susceptibility to iGAS infection, leading to an increased incidence of iGAS over time. For example, PWID might have increased skin breakdown from changes in injection practices. </w:t>
            </w:r>
          </w:p>
          <w:p w14:paraId="3D703E6C" w14:textId="77777777" w:rsidR="001E15C8" w:rsidRPr="00245979" w:rsidRDefault="001E15C8" w:rsidP="007D7CF7">
            <w:pPr>
              <w:rPr>
                <w:rFonts w:cs="Segoe UI"/>
                <w:color w:val="212121"/>
                <w:sz w:val="16"/>
                <w:szCs w:val="16"/>
                <w:shd w:val="clear" w:color="auto" w:fill="FFFFFF"/>
              </w:rPr>
            </w:pPr>
          </w:p>
          <w:p w14:paraId="16177A9F"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Alternatively, the increase might be partially related to the expansion of a limited number of relatively uncommon </w:t>
            </w:r>
            <w:r w:rsidRPr="00245979">
              <w:rPr>
                <w:rFonts w:cs="Segoe UI"/>
                <w:i/>
                <w:iCs/>
                <w:color w:val="212121"/>
                <w:sz w:val="16"/>
                <w:szCs w:val="16"/>
                <w:shd w:val="clear" w:color="auto" w:fill="FFFFFF"/>
              </w:rPr>
              <w:t>emm</w:t>
            </w:r>
            <w:r w:rsidRPr="00245979">
              <w:rPr>
                <w:rFonts w:cs="Segoe UI"/>
                <w:color w:val="212121"/>
                <w:sz w:val="16"/>
                <w:szCs w:val="16"/>
                <w:shd w:val="clear" w:color="auto" w:fill="FFFFFF"/>
              </w:rPr>
              <w:t xml:space="preserve"> types among these iGAS patients, </w:t>
            </w:r>
          </w:p>
          <w:p w14:paraId="1DC7E0E2" w14:textId="77777777" w:rsidR="001E15C8" w:rsidRPr="00245979" w:rsidRDefault="001E15C8" w:rsidP="007D7CF7">
            <w:pPr>
              <w:rPr>
                <w:rFonts w:cs="Segoe UI"/>
                <w:color w:val="212121"/>
                <w:sz w:val="16"/>
                <w:szCs w:val="16"/>
                <w:shd w:val="clear" w:color="auto" w:fill="FFFFFF"/>
              </w:rPr>
            </w:pPr>
          </w:p>
          <w:p w14:paraId="180AFDA5" w14:textId="77777777" w:rsidR="001E15C8" w:rsidRPr="00245979" w:rsidRDefault="001E15C8" w:rsidP="007D7CF7">
            <w:pPr>
              <w:rPr>
                <w:rFonts w:cs="Segoe UI"/>
                <w:sz w:val="16"/>
                <w:szCs w:val="16"/>
              </w:rPr>
            </w:pPr>
            <w:r w:rsidRPr="00245979">
              <w:rPr>
                <w:rFonts w:cs="Segoe UI"/>
                <w:color w:val="212121"/>
                <w:sz w:val="16"/>
                <w:szCs w:val="16"/>
                <w:shd w:val="clear" w:color="auto" w:fill="FFFFFF"/>
              </w:rPr>
              <w:t>Similar to the general population, iGAS patients with documented IDU or homelessness may have developed long-lasting immunity to </w:t>
            </w:r>
            <w:r w:rsidRPr="00245979">
              <w:rPr>
                <w:rFonts w:cs="Segoe UI"/>
                <w:i/>
                <w:iCs/>
                <w:color w:val="212121"/>
                <w:sz w:val="16"/>
                <w:szCs w:val="16"/>
                <w:shd w:val="clear" w:color="auto" w:fill="FFFFFF"/>
              </w:rPr>
              <w:t>emm</w:t>
            </w:r>
            <w:r w:rsidRPr="00245979">
              <w:rPr>
                <w:rFonts w:cs="Segoe UI"/>
                <w:color w:val="212121"/>
                <w:sz w:val="16"/>
                <w:szCs w:val="16"/>
                <w:shd w:val="clear" w:color="auto" w:fill="FFFFFF"/>
              </w:rPr>
              <w:t> types most common in the United States (eg, </w:t>
            </w:r>
            <w:r w:rsidRPr="00245979">
              <w:rPr>
                <w:rFonts w:cs="Segoe UI"/>
                <w:i/>
                <w:iCs/>
                <w:color w:val="212121"/>
                <w:sz w:val="16"/>
                <w:szCs w:val="16"/>
                <w:shd w:val="clear" w:color="auto" w:fill="FFFFFF"/>
              </w:rPr>
              <w:t>emm</w:t>
            </w:r>
            <w:r w:rsidRPr="00245979">
              <w:rPr>
                <w:rFonts w:cs="Segoe UI"/>
                <w:color w:val="212121"/>
                <w:sz w:val="16"/>
                <w:szCs w:val="16"/>
                <w:shd w:val="clear" w:color="auto" w:fill="FFFFFF"/>
              </w:rPr>
              <w:t xml:space="preserve"> 1, 3, 12) during childhood when their immune systems were healthy; relatively uncommon strains may now be spreading among these patients </w:t>
            </w:r>
            <w:r w:rsidRPr="00245979">
              <w:rPr>
                <w:rFonts w:cs="Segoe UI"/>
                <w:color w:val="212121"/>
                <w:sz w:val="16"/>
                <w:szCs w:val="16"/>
                <w:shd w:val="clear" w:color="auto" w:fill="FFFFFF"/>
              </w:rPr>
              <w:lastRenderedPageBreak/>
              <w:t>with generally poor immune status and no immunity from prior exposure.</w:t>
            </w:r>
          </w:p>
        </w:tc>
        <w:tc>
          <w:tcPr>
            <w:tcW w:w="697" w:type="pct"/>
          </w:tcPr>
          <w:p w14:paraId="78B1579D"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lastRenderedPageBreak/>
              <w:t>No lab testing for skin infections</w:t>
            </w:r>
          </w:p>
          <w:p w14:paraId="467B1679" w14:textId="77777777" w:rsidR="001E15C8" w:rsidRPr="00245979" w:rsidRDefault="001E15C8" w:rsidP="007D7CF7">
            <w:pPr>
              <w:rPr>
                <w:rFonts w:cs="Segoe UI"/>
                <w:color w:val="212121"/>
                <w:sz w:val="16"/>
                <w:szCs w:val="16"/>
                <w:shd w:val="clear" w:color="auto" w:fill="FFFFFF"/>
              </w:rPr>
            </w:pPr>
          </w:p>
          <w:p w14:paraId="7B1A0448"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Surveillance case information is obtained from medical record review; IDU and homelessness might not be accurately documented, likely resulting in underestimation of the proportion of iGAS patients with these risk factors. </w:t>
            </w:r>
          </w:p>
          <w:p w14:paraId="302346AD" w14:textId="77777777" w:rsidR="001E15C8" w:rsidRPr="00245979" w:rsidRDefault="001E15C8" w:rsidP="007D7CF7">
            <w:pPr>
              <w:rPr>
                <w:rFonts w:cs="Segoe UI"/>
                <w:color w:val="212121"/>
                <w:sz w:val="16"/>
                <w:szCs w:val="16"/>
                <w:shd w:val="clear" w:color="auto" w:fill="FFFFFF"/>
              </w:rPr>
            </w:pPr>
          </w:p>
          <w:p w14:paraId="545B32E3"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2016 change in ABCs’ definition of homelessness may have contributed to the increase in prevalence of homelessness among patients with iGAS infection in that year</w:t>
            </w:r>
          </w:p>
          <w:p w14:paraId="49BC18B7" w14:textId="77777777" w:rsidR="001E15C8" w:rsidRPr="00245979" w:rsidRDefault="001E15C8" w:rsidP="007D7CF7">
            <w:pPr>
              <w:rPr>
                <w:rFonts w:cs="Segoe UI"/>
                <w:color w:val="212121"/>
                <w:sz w:val="16"/>
                <w:szCs w:val="16"/>
                <w:shd w:val="clear" w:color="auto" w:fill="FFFFFF"/>
              </w:rPr>
            </w:pPr>
          </w:p>
          <w:p w14:paraId="500CEDAF"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 xml:space="preserve">We do not have concurrent estimates of the denominator of PWID and of PEH that exactly match the ABCs catchment populations, limiting our ability to </w:t>
            </w:r>
            <w:r w:rsidRPr="00245979">
              <w:rPr>
                <w:rFonts w:cs="Segoe UI"/>
                <w:color w:val="212121"/>
                <w:sz w:val="16"/>
                <w:szCs w:val="16"/>
                <w:shd w:val="clear" w:color="auto" w:fill="FFFFFF"/>
              </w:rPr>
              <w:lastRenderedPageBreak/>
              <w:t>precisely estimate iGAS infection rates among these populations.</w:t>
            </w:r>
          </w:p>
          <w:p w14:paraId="1B073E2C" w14:textId="77777777" w:rsidR="001E15C8" w:rsidRPr="00245979" w:rsidRDefault="001E15C8" w:rsidP="007D7CF7">
            <w:pPr>
              <w:rPr>
                <w:rFonts w:cs="Segoe UI"/>
                <w:color w:val="212121"/>
                <w:sz w:val="16"/>
                <w:szCs w:val="16"/>
                <w:shd w:val="clear" w:color="auto" w:fill="FFFFFF"/>
              </w:rPr>
            </w:pPr>
          </w:p>
          <w:p w14:paraId="7FE8F187"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Case rates not calculated for ethnicity</w:t>
            </w:r>
          </w:p>
          <w:p w14:paraId="2686B630" w14:textId="77777777" w:rsidR="001E15C8" w:rsidRPr="00245979" w:rsidRDefault="001E15C8" w:rsidP="007D7CF7">
            <w:pPr>
              <w:rPr>
                <w:rFonts w:cs="Segoe UI"/>
                <w:color w:val="212121"/>
                <w:sz w:val="16"/>
                <w:szCs w:val="16"/>
                <w:shd w:val="clear" w:color="auto" w:fill="FFFFFF"/>
              </w:rPr>
            </w:pPr>
          </w:p>
          <w:p w14:paraId="190829E1" w14:textId="77777777" w:rsidR="001E15C8" w:rsidRPr="00245979" w:rsidRDefault="001E15C8" w:rsidP="007D7CF7">
            <w:pPr>
              <w:rPr>
                <w:rFonts w:cs="Segoe UI"/>
                <w:color w:val="212121"/>
                <w:sz w:val="16"/>
                <w:szCs w:val="16"/>
                <w:shd w:val="clear" w:color="auto" w:fill="FFFFFF"/>
              </w:rPr>
            </w:pPr>
            <w:r w:rsidRPr="00245979">
              <w:rPr>
                <w:rFonts w:cs="Segoe UI"/>
                <w:color w:val="212121"/>
                <w:sz w:val="16"/>
                <w:szCs w:val="16"/>
                <w:shd w:val="clear" w:color="auto" w:fill="FFFFFF"/>
              </w:rPr>
              <w:t>No ethnicity breakdown provided for population denominator/PWID, PEH</w:t>
            </w:r>
          </w:p>
          <w:p w14:paraId="693B596E" w14:textId="77777777" w:rsidR="001E15C8" w:rsidRPr="00245979" w:rsidRDefault="001E15C8" w:rsidP="007D7CF7">
            <w:pPr>
              <w:rPr>
                <w:rFonts w:cs="Segoe UI"/>
                <w:color w:val="212121"/>
                <w:sz w:val="16"/>
                <w:szCs w:val="16"/>
                <w:shd w:val="clear" w:color="auto" w:fill="FFFFFF"/>
              </w:rPr>
            </w:pPr>
          </w:p>
          <w:p w14:paraId="24E2AFBF" w14:textId="77777777" w:rsidR="001E15C8" w:rsidRPr="00245979" w:rsidRDefault="001E15C8" w:rsidP="007D7CF7">
            <w:pPr>
              <w:rPr>
                <w:rFonts w:cs="Segoe UI"/>
                <w:sz w:val="16"/>
                <w:szCs w:val="16"/>
              </w:rPr>
            </w:pPr>
          </w:p>
        </w:tc>
      </w:tr>
      <w:tr w:rsidR="001E15C8" w:rsidRPr="00245979" w14:paraId="423A369C" w14:textId="77777777" w:rsidTr="001E15C8">
        <w:tc>
          <w:tcPr>
            <w:tcW w:w="823" w:type="pct"/>
          </w:tcPr>
          <w:p w14:paraId="02004D9E" w14:textId="77777777" w:rsidR="001E15C8" w:rsidRPr="00245979" w:rsidRDefault="001E15C8" w:rsidP="007D7CF7">
            <w:pPr>
              <w:rPr>
                <w:rFonts w:cs="Segoe UI"/>
                <w:sz w:val="16"/>
                <w:szCs w:val="16"/>
              </w:rPr>
            </w:pPr>
            <w:r w:rsidRPr="00245979">
              <w:rPr>
                <w:rFonts w:cs="Segoe UI"/>
                <w:sz w:val="16"/>
                <w:szCs w:val="16"/>
              </w:rPr>
              <w:lastRenderedPageBreak/>
              <w:t>Nwosu A, Schut A, Wood CA, Urquhart C, Bachman C, Thompson K, et al. (2022)</w:t>
            </w:r>
          </w:p>
          <w:p w14:paraId="60AE66FC" w14:textId="77777777" w:rsidR="001E15C8" w:rsidRPr="00245979" w:rsidRDefault="001E15C8" w:rsidP="007D7CF7">
            <w:pPr>
              <w:rPr>
                <w:rFonts w:cs="Segoe UI"/>
                <w:sz w:val="16"/>
                <w:szCs w:val="16"/>
              </w:rPr>
            </w:pPr>
          </w:p>
          <w:p w14:paraId="1DB1C16B" w14:textId="77777777" w:rsidR="001E15C8" w:rsidRPr="00245979" w:rsidRDefault="001E15C8" w:rsidP="007D7CF7">
            <w:pPr>
              <w:rPr>
                <w:rFonts w:cs="Segoe UI"/>
                <w:sz w:val="16"/>
                <w:szCs w:val="16"/>
              </w:rPr>
            </w:pPr>
            <w:r w:rsidRPr="00245979">
              <w:rPr>
                <w:rFonts w:cs="Segoe UI"/>
                <w:sz w:val="16"/>
                <w:szCs w:val="16"/>
              </w:rPr>
              <w:t>Invasive group A streptococcal (iGAS) surveillance in Island Health, British Columbia, 2022. CCDRCANADA. 2023;49(7/8):342.</w:t>
            </w:r>
          </w:p>
          <w:p w14:paraId="4755F79E" w14:textId="77777777" w:rsidR="001E15C8" w:rsidRPr="00245979" w:rsidRDefault="001E15C8" w:rsidP="007D7CF7">
            <w:pPr>
              <w:rPr>
                <w:rFonts w:cs="Segoe UI"/>
                <w:sz w:val="16"/>
                <w:szCs w:val="16"/>
              </w:rPr>
            </w:pPr>
          </w:p>
          <w:p w14:paraId="480948C2" w14:textId="77777777" w:rsidR="001E15C8" w:rsidRPr="00245979" w:rsidRDefault="001E15C8" w:rsidP="007D7CF7">
            <w:pPr>
              <w:rPr>
                <w:rFonts w:cs="Segoe UI"/>
                <w:sz w:val="16"/>
                <w:szCs w:val="16"/>
              </w:rPr>
            </w:pPr>
            <w:r w:rsidRPr="00245979">
              <w:rPr>
                <w:rFonts w:cs="Segoe UI"/>
                <w:sz w:val="16"/>
                <w:szCs w:val="16"/>
              </w:rPr>
              <w:t>Canada</w:t>
            </w:r>
          </w:p>
        </w:tc>
        <w:tc>
          <w:tcPr>
            <w:tcW w:w="696" w:type="pct"/>
          </w:tcPr>
          <w:p w14:paraId="27390495" w14:textId="77777777" w:rsidR="001E15C8" w:rsidRPr="00245979" w:rsidRDefault="001E15C8" w:rsidP="007D7CF7">
            <w:pPr>
              <w:rPr>
                <w:rFonts w:cs="Segoe UI"/>
                <w:b/>
                <w:bCs/>
                <w:sz w:val="16"/>
                <w:szCs w:val="16"/>
              </w:rPr>
            </w:pPr>
            <w:r w:rsidRPr="00245979">
              <w:rPr>
                <w:rFonts w:cs="Segoe UI"/>
                <w:b/>
                <w:bCs/>
                <w:sz w:val="16"/>
                <w:szCs w:val="16"/>
              </w:rPr>
              <w:t>Purpose:</w:t>
            </w:r>
          </w:p>
          <w:p w14:paraId="51719441" w14:textId="77777777" w:rsidR="001E15C8" w:rsidRPr="00245979" w:rsidRDefault="001E15C8" w:rsidP="007D7CF7">
            <w:pPr>
              <w:rPr>
                <w:rFonts w:cs="Segoe UI"/>
                <w:sz w:val="16"/>
                <w:szCs w:val="16"/>
              </w:rPr>
            </w:pPr>
            <w:r w:rsidRPr="00245979">
              <w:rPr>
                <w:rFonts w:cs="Segoe UI"/>
                <w:sz w:val="16"/>
                <w:szCs w:val="16"/>
              </w:rPr>
              <w:t>Public Health annual iGAS surveillance report</w:t>
            </w:r>
          </w:p>
          <w:p w14:paraId="0D517070" w14:textId="77777777" w:rsidR="001E15C8" w:rsidRPr="00245979" w:rsidRDefault="001E15C8" w:rsidP="007D7CF7">
            <w:pPr>
              <w:rPr>
                <w:rFonts w:cs="Segoe UI"/>
                <w:sz w:val="16"/>
                <w:szCs w:val="16"/>
              </w:rPr>
            </w:pPr>
          </w:p>
          <w:p w14:paraId="08531E9B" w14:textId="77777777" w:rsidR="001E15C8" w:rsidRPr="00245979" w:rsidRDefault="001E15C8" w:rsidP="007D7CF7">
            <w:pPr>
              <w:rPr>
                <w:rFonts w:cs="Segoe UI"/>
                <w:sz w:val="16"/>
                <w:szCs w:val="16"/>
              </w:rPr>
            </w:pPr>
            <w:r w:rsidRPr="00245979">
              <w:rPr>
                <w:rFonts w:cs="Segoe UI"/>
                <w:sz w:val="16"/>
                <w:szCs w:val="16"/>
              </w:rPr>
              <w:t>Year end 2022</w:t>
            </w:r>
          </w:p>
          <w:p w14:paraId="77C9D056" w14:textId="77777777" w:rsidR="001E15C8" w:rsidRPr="00245979" w:rsidRDefault="001E15C8" w:rsidP="007D7CF7">
            <w:pPr>
              <w:rPr>
                <w:rFonts w:cs="Segoe UI"/>
                <w:sz w:val="16"/>
                <w:szCs w:val="16"/>
              </w:rPr>
            </w:pPr>
          </w:p>
          <w:p w14:paraId="144A5DA5" w14:textId="77777777" w:rsidR="001E15C8" w:rsidRPr="00245979" w:rsidRDefault="001E15C8" w:rsidP="007D7CF7">
            <w:pPr>
              <w:rPr>
                <w:rFonts w:cs="Segoe UI"/>
                <w:b/>
                <w:bCs/>
                <w:sz w:val="16"/>
                <w:szCs w:val="16"/>
              </w:rPr>
            </w:pPr>
          </w:p>
          <w:p w14:paraId="03F733B9"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3D87FD33" w14:textId="77777777" w:rsidR="001E15C8" w:rsidRPr="00245979" w:rsidRDefault="001E15C8" w:rsidP="007D7CF7">
            <w:pPr>
              <w:rPr>
                <w:rFonts w:cs="Segoe UI"/>
                <w:sz w:val="16"/>
                <w:szCs w:val="16"/>
              </w:rPr>
            </w:pPr>
            <w:r w:rsidRPr="00245979">
              <w:rPr>
                <w:rFonts w:cs="Segoe UI"/>
                <w:sz w:val="16"/>
                <w:szCs w:val="16"/>
              </w:rPr>
              <w:t>Passive surveillance system through central lab testing</w:t>
            </w:r>
          </w:p>
          <w:p w14:paraId="250961D3" w14:textId="77777777" w:rsidR="001E15C8" w:rsidRPr="00245979" w:rsidRDefault="001E15C8" w:rsidP="007D7CF7">
            <w:pPr>
              <w:rPr>
                <w:rFonts w:cs="Segoe UI"/>
                <w:sz w:val="16"/>
                <w:szCs w:val="16"/>
              </w:rPr>
            </w:pPr>
          </w:p>
          <w:p w14:paraId="73FA9C63" w14:textId="77777777" w:rsidR="001E15C8" w:rsidRPr="00245979" w:rsidRDefault="001E15C8" w:rsidP="007D7CF7">
            <w:pPr>
              <w:rPr>
                <w:rFonts w:cs="Segoe UI"/>
                <w:sz w:val="16"/>
                <w:szCs w:val="16"/>
              </w:rPr>
            </w:pPr>
            <w:r w:rsidRPr="00245979">
              <w:rPr>
                <w:rFonts w:cs="Segoe UI"/>
                <w:sz w:val="16"/>
                <w:szCs w:val="16"/>
              </w:rPr>
              <w:t xml:space="preserve">Case definition includes lab confirmation of GAS isolated from a normally sterile site, or DNA from GAS from a normally sterile site. iGAS is a reportable disease – all cases reported. </w:t>
            </w:r>
          </w:p>
          <w:p w14:paraId="704E7FC4" w14:textId="77777777" w:rsidR="001E15C8" w:rsidRPr="00245979" w:rsidRDefault="001E15C8" w:rsidP="007D7CF7">
            <w:pPr>
              <w:rPr>
                <w:rFonts w:cs="Segoe UI"/>
                <w:sz w:val="16"/>
                <w:szCs w:val="16"/>
              </w:rPr>
            </w:pPr>
          </w:p>
          <w:p w14:paraId="0E888182" w14:textId="77777777" w:rsidR="001E15C8" w:rsidRPr="00245979" w:rsidRDefault="001E15C8" w:rsidP="007D7CF7">
            <w:pPr>
              <w:rPr>
                <w:rFonts w:cs="Segoe UI"/>
                <w:sz w:val="16"/>
                <w:szCs w:val="16"/>
              </w:rPr>
            </w:pPr>
            <w:r w:rsidRPr="00245979">
              <w:rPr>
                <w:rFonts w:cs="Segoe UI"/>
                <w:sz w:val="16"/>
                <w:szCs w:val="16"/>
              </w:rPr>
              <w:t>Subtyping (emm typing) of all isolates is conducted by the Canadian National Microbiology Laboratory</w:t>
            </w:r>
          </w:p>
          <w:p w14:paraId="25DD2315" w14:textId="77777777" w:rsidR="001E15C8" w:rsidRPr="00245979" w:rsidRDefault="001E15C8" w:rsidP="007D7CF7">
            <w:pPr>
              <w:rPr>
                <w:rFonts w:cs="Segoe UI"/>
                <w:sz w:val="16"/>
                <w:szCs w:val="16"/>
              </w:rPr>
            </w:pPr>
          </w:p>
          <w:p w14:paraId="2F97A1B7" w14:textId="77777777" w:rsidR="001E15C8" w:rsidRPr="00245979" w:rsidRDefault="001E15C8" w:rsidP="007D7CF7">
            <w:pPr>
              <w:rPr>
                <w:rFonts w:cs="Segoe UI"/>
                <w:sz w:val="16"/>
                <w:szCs w:val="16"/>
              </w:rPr>
            </w:pPr>
            <w:r w:rsidRPr="00245979">
              <w:rPr>
                <w:rFonts w:cs="Segoe UI"/>
                <w:sz w:val="16"/>
                <w:szCs w:val="16"/>
              </w:rPr>
              <w:t xml:space="preserve">Standardised surveillance form of demographics, clinical </w:t>
            </w:r>
            <w:r w:rsidRPr="00245979">
              <w:rPr>
                <w:rFonts w:cs="Segoe UI"/>
                <w:sz w:val="16"/>
                <w:szCs w:val="16"/>
              </w:rPr>
              <w:lastRenderedPageBreak/>
              <w:t xml:space="preserve">progression of illness, and risk factors </w:t>
            </w:r>
          </w:p>
          <w:p w14:paraId="6723AF16" w14:textId="77777777" w:rsidR="001E15C8" w:rsidRPr="00245979" w:rsidRDefault="001E15C8" w:rsidP="007D7CF7">
            <w:pPr>
              <w:rPr>
                <w:rFonts w:cs="Segoe UI"/>
                <w:sz w:val="16"/>
                <w:szCs w:val="16"/>
              </w:rPr>
            </w:pPr>
          </w:p>
          <w:p w14:paraId="5F00D561" w14:textId="77777777" w:rsidR="001E15C8" w:rsidRPr="00245979" w:rsidRDefault="001E15C8" w:rsidP="007D7CF7">
            <w:pPr>
              <w:rPr>
                <w:rFonts w:cs="Segoe UI"/>
                <w:sz w:val="16"/>
                <w:szCs w:val="16"/>
              </w:rPr>
            </w:pPr>
            <w:r w:rsidRPr="00245979">
              <w:rPr>
                <w:rFonts w:cs="Segoe UI"/>
                <w:sz w:val="16"/>
                <w:szCs w:val="16"/>
              </w:rPr>
              <w:t>Skin infection, varicella and wound</w:t>
            </w:r>
          </w:p>
          <w:p w14:paraId="3E06C3C7" w14:textId="77777777" w:rsidR="001E15C8" w:rsidRPr="00245979" w:rsidRDefault="001E15C8" w:rsidP="007D7CF7">
            <w:pPr>
              <w:rPr>
                <w:rFonts w:cs="Segoe UI"/>
                <w:sz w:val="16"/>
                <w:szCs w:val="16"/>
              </w:rPr>
            </w:pPr>
          </w:p>
          <w:p w14:paraId="24918575" w14:textId="77777777" w:rsidR="001E15C8" w:rsidRPr="00245979" w:rsidRDefault="001E15C8" w:rsidP="007D7CF7">
            <w:pPr>
              <w:rPr>
                <w:rFonts w:cs="Segoe UI"/>
                <w:b/>
                <w:bCs/>
                <w:sz w:val="16"/>
                <w:szCs w:val="16"/>
              </w:rPr>
            </w:pPr>
            <w:r w:rsidRPr="00245979">
              <w:rPr>
                <w:rFonts w:cs="Segoe UI"/>
                <w:b/>
                <w:bCs/>
                <w:sz w:val="16"/>
                <w:szCs w:val="16"/>
              </w:rPr>
              <w:t>Data analysis:</w:t>
            </w:r>
          </w:p>
          <w:p w14:paraId="7DB99D03" w14:textId="77777777" w:rsidR="001E15C8" w:rsidRPr="00245979" w:rsidRDefault="001E15C8" w:rsidP="007D7CF7">
            <w:pPr>
              <w:rPr>
                <w:rFonts w:cs="Segoe UI"/>
                <w:sz w:val="16"/>
                <w:szCs w:val="16"/>
              </w:rPr>
            </w:pPr>
            <w:r w:rsidRPr="00245979">
              <w:rPr>
                <w:rFonts w:cs="Segoe UI"/>
                <w:sz w:val="16"/>
                <w:szCs w:val="16"/>
              </w:rPr>
              <w:t xml:space="preserve">Trends in case counts, incidence rates, geographic distribution, demographics, severity, and risk factors were summarized for 2022 and compared with historical data from 2017–2021. </w:t>
            </w:r>
          </w:p>
          <w:p w14:paraId="54C96F2E" w14:textId="77777777" w:rsidR="001E15C8" w:rsidRPr="00245979" w:rsidRDefault="001E15C8" w:rsidP="007D7CF7">
            <w:pPr>
              <w:rPr>
                <w:rFonts w:cs="Segoe UI"/>
                <w:sz w:val="16"/>
                <w:szCs w:val="16"/>
              </w:rPr>
            </w:pPr>
          </w:p>
          <w:p w14:paraId="4EBB118D" w14:textId="77777777" w:rsidR="001E15C8" w:rsidRPr="00245979" w:rsidRDefault="001E15C8" w:rsidP="007D7CF7">
            <w:pPr>
              <w:rPr>
                <w:rFonts w:cs="Segoe UI"/>
                <w:sz w:val="16"/>
                <w:szCs w:val="16"/>
              </w:rPr>
            </w:pPr>
            <w:r w:rsidRPr="00245979">
              <w:rPr>
                <w:rFonts w:cs="Segoe UI"/>
                <w:sz w:val="16"/>
                <w:szCs w:val="16"/>
              </w:rPr>
              <w:t>Population denominators were used to calculate rates.</w:t>
            </w:r>
          </w:p>
          <w:p w14:paraId="799D1FE4" w14:textId="77777777" w:rsidR="001E15C8" w:rsidRPr="00245979" w:rsidRDefault="001E15C8" w:rsidP="007D7CF7">
            <w:pPr>
              <w:rPr>
                <w:rFonts w:cs="Segoe UI"/>
                <w:sz w:val="16"/>
                <w:szCs w:val="16"/>
              </w:rPr>
            </w:pPr>
            <w:r w:rsidRPr="00245979">
              <w:rPr>
                <w:rFonts w:cs="Segoe UI"/>
                <w:sz w:val="16"/>
                <w:szCs w:val="16"/>
              </w:rPr>
              <w:t xml:space="preserve"> </w:t>
            </w:r>
          </w:p>
        </w:tc>
        <w:tc>
          <w:tcPr>
            <w:tcW w:w="696" w:type="pct"/>
          </w:tcPr>
          <w:p w14:paraId="1BDD6D95" w14:textId="77777777" w:rsidR="001E15C8" w:rsidRPr="00245979" w:rsidRDefault="001E15C8" w:rsidP="007D7CF7">
            <w:pPr>
              <w:rPr>
                <w:rFonts w:cs="Segoe UI"/>
                <w:sz w:val="16"/>
                <w:szCs w:val="16"/>
              </w:rPr>
            </w:pPr>
            <w:r w:rsidRPr="00245979">
              <w:rPr>
                <w:rFonts w:cs="Segoe UI"/>
                <w:sz w:val="16"/>
                <w:szCs w:val="16"/>
              </w:rPr>
              <w:lastRenderedPageBreak/>
              <w:t xml:space="preserve">N = 101 cases </w:t>
            </w:r>
          </w:p>
          <w:p w14:paraId="18C1BB6F" w14:textId="77777777" w:rsidR="001E15C8" w:rsidRPr="00245979" w:rsidRDefault="001E15C8" w:rsidP="007D7CF7">
            <w:pPr>
              <w:rPr>
                <w:rFonts w:cs="Segoe UI"/>
                <w:sz w:val="16"/>
                <w:szCs w:val="16"/>
              </w:rPr>
            </w:pPr>
          </w:p>
          <w:p w14:paraId="5B403DAE" w14:textId="77777777" w:rsidR="001E15C8" w:rsidRPr="00245979" w:rsidRDefault="001E15C8" w:rsidP="007D7CF7">
            <w:pPr>
              <w:rPr>
                <w:rFonts w:cs="Segoe UI"/>
                <w:sz w:val="16"/>
                <w:szCs w:val="16"/>
              </w:rPr>
            </w:pPr>
            <w:r w:rsidRPr="00245979">
              <w:rPr>
                <w:rFonts w:cs="Segoe UI"/>
                <w:sz w:val="16"/>
                <w:szCs w:val="16"/>
              </w:rPr>
              <w:t xml:space="preserve">Island Health region </w:t>
            </w:r>
          </w:p>
          <w:p w14:paraId="4A8B2A6E" w14:textId="77777777" w:rsidR="001E15C8" w:rsidRPr="00245979" w:rsidRDefault="001E15C8" w:rsidP="007D7CF7">
            <w:pPr>
              <w:rPr>
                <w:rFonts w:cs="Segoe UI"/>
                <w:sz w:val="16"/>
                <w:szCs w:val="16"/>
              </w:rPr>
            </w:pPr>
          </w:p>
          <w:p w14:paraId="57E79F37" w14:textId="77777777" w:rsidR="001E15C8" w:rsidRPr="00245979" w:rsidRDefault="001E15C8" w:rsidP="007D7CF7">
            <w:pPr>
              <w:rPr>
                <w:rFonts w:cs="Segoe UI"/>
                <w:sz w:val="16"/>
                <w:szCs w:val="16"/>
              </w:rPr>
            </w:pPr>
            <w:r w:rsidRPr="00245979">
              <w:rPr>
                <w:rFonts w:cs="Segoe UI"/>
                <w:sz w:val="16"/>
                <w:szCs w:val="16"/>
              </w:rPr>
              <w:t>0-96 years</w:t>
            </w:r>
          </w:p>
          <w:p w14:paraId="6BD3F857" w14:textId="77777777" w:rsidR="001E15C8" w:rsidRPr="00245979" w:rsidRDefault="001E15C8" w:rsidP="007D7CF7">
            <w:pPr>
              <w:rPr>
                <w:rFonts w:cs="Segoe UI"/>
                <w:sz w:val="16"/>
                <w:szCs w:val="16"/>
              </w:rPr>
            </w:pPr>
          </w:p>
          <w:p w14:paraId="3DEB0902" w14:textId="77777777" w:rsidR="001E15C8" w:rsidRPr="00245979" w:rsidRDefault="001E15C8" w:rsidP="007D7CF7">
            <w:pPr>
              <w:rPr>
                <w:rFonts w:cs="Segoe UI"/>
                <w:sz w:val="16"/>
                <w:szCs w:val="16"/>
              </w:rPr>
            </w:pPr>
            <w:r w:rsidRPr="00245979">
              <w:rPr>
                <w:rFonts w:cs="Segoe UI"/>
                <w:sz w:val="16"/>
                <w:szCs w:val="16"/>
              </w:rPr>
              <w:t>Median age = 53 years</w:t>
            </w:r>
            <w:r>
              <w:rPr>
                <w:rFonts w:cs="Segoe UI"/>
                <w:sz w:val="16"/>
                <w:szCs w:val="16"/>
              </w:rPr>
              <w:t xml:space="preserve"> </w:t>
            </w:r>
          </w:p>
          <w:p w14:paraId="7CC55EAD" w14:textId="77777777" w:rsidR="001E15C8" w:rsidRPr="00245979" w:rsidRDefault="001E15C8" w:rsidP="007D7CF7">
            <w:pPr>
              <w:rPr>
                <w:rFonts w:cs="Segoe UI"/>
                <w:sz w:val="16"/>
                <w:szCs w:val="16"/>
              </w:rPr>
            </w:pPr>
          </w:p>
          <w:p w14:paraId="3ACE0198" w14:textId="77777777" w:rsidR="001E15C8" w:rsidRPr="00245979" w:rsidRDefault="001E15C8" w:rsidP="007D7CF7">
            <w:pPr>
              <w:rPr>
                <w:rFonts w:cs="Segoe UI"/>
                <w:sz w:val="16"/>
                <w:szCs w:val="16"/>
              </w:rPr>
            </w:pPr>
            <w:r w:rsidRPr="00245979">
              <w:rPr>
                <w:rFonts w:cs="Segoe UI"/>
                <w:sz w:val="16"/>
                <w:szCs w:val="16"/>
              </w:rPr>
              <w:t xml:space="preserve">Female/n/a = 36% </w:t>
            </w:r>
          </w:p>
          <w:p w14:paraId="0C1FE9AE" w14:textId="77777777" w:rsidR="001E15C8" w:rsidRPr="00245979" w:rsidRDefault="001E15C8" w:rsidP="007D7CF7">
            <w:pPr>
              <w:rPr>
                <w:rFonts w:cs="Segoe UI"/>
                <w:sz w:val="16"/>
                <w:szCs w:val="16"/>
              </w:rPr>
            </w:pPr>
            <w:r w:rsidRPr="00245979">
              <w:rPr>
                <w:rFonts w:cs="Segoe UI"/>
                <w:sz w:val="16"/>
                <w:szCs w:val="16"/>
              </w:rPr>
              <w:t>Male = 64%</w:t>
            </w:r>
            <w:r>
              <w:rPr>
                <w:rFonts w:cs="Segoe UI"/>
                <w:sz w:val="16"/>
                <w:szCs w:val="16"/>
              </w:rPr>
              <w:t xml:space="preserve"> </w:t>
            </w:r>
          </w:p>
          <w:p w14:paraId="3F547A4C" w14:textId="77777777" w:rsidR="001E15C8" w:rsidRPr="00245979" w:rsidRDefault="001E15C8" w:rsidP="007D7CF7">
            <w:pPr>
              <w:rPr>
                <w:rFonts w:cs="Segoe UI"/>
                <w:sz w:val="16"/>
                <w:szCs w:val="16"/>
              </w:rPr>
            </w:pPr>
          </w:p>
          <w:p w14:paraId="26E49765" w14:textId="77777777" w:rsidR="001E15C8" w:rsidRPr="00245979" w:rsidRDefault="001E15C8" w:rsidP="007D7CF7">
            <w:pPr>
              <w:rPr>
                <w:rFonts w:cs="Segoe UI"/>
                <w:sz w:val="16"/>
                <w:szCs w:val="16"/>
              </w:rPr>
            </w:pPr>
            <w:r w:rsidRPr="00245979">
              <w:rPr>
                <w:rFonts w:cs="Segoe UI"/>
                <w:sz w:val="16"/>
                <w:szCs w:val="16"/>
              </w:rPr>
              <w:t xml:space="preserve">Island Health region has a population of about 860,000 people, which includes residents of Vancouver Island, the Islands in the Salish Sea and the Johnstone Straight, and the mainland communities north of Powell River and south of Rivers Inlet </w:t>
            </w:r>
          </w:p>
          <w:p w14:paraId="2A90B2BE" w14:textId="77777777" w:rsidR="001E15C8" w:rsidRPr="00245979" w:rsidRDefault="001E15C8" w:rsidP="007D7CF7">
            <w:pPr>
              <w:rPr>
                <w:rFonts w:cs="Segoe UI"/>
                <w:sz w:val="16"/>
                <w:szCs w:val="16"/>
              </w:rPr>
            </w:pPr>
          </w:p>
        </w:tc>
        <w:tc>
          <w:tcPr>
            <w:tcW w:w="696" w:type="pct"/>
          </w:tcPr>
          <w:p w14:paraId="0C25ED95" w14:textId="77777777" w:rsidR="001E15C8" w:rsidRPr="00245979" w:rsidRDefault="001E15C8" w:rsidP="007D7CF7">
            <w:pPr>
              <w:rPr>
                <w:rFonts w:cs="Segoe UI"/>
                <w:sz w:val="16"/>
                <w:szCs w:val="16"/>
              </w:rPr>
            </w:pPr>
            <w:r w:rsidRPr="00245979">
              <w:rPr>
                <w:rFonts w:cs="Segoe UI"/>
                <w:sz w:val="16"/>
                <w:szCs w:val="16"/>
              </w:rPr>
              <w:t xml:space="preserve">Skin infection, 47% (n=47/101) </w:t>
            </w:r>
          </w:p>
          <w:p w14:paraId="26181657" w14:textId="77777777" w:rsidR="001E15C8" w:rsidRPr="00245979" w:rsidRDefault="001E15C8" w:rsidP="007D7CF7">
            <w:pPr>
              <w:rPr>
                <w:rFonts w:cs="Segoe UI"/>
                <w:sz w:val="16"/>
                <w:szCs w:val="16"/>
              </w:rPr>
            </w:pPr>
            <w:r w:rsidRPr="00245979">
              <w:rPr>
                <w:rFonts w:cs="Segoe UI"/>
                <w:sz w:val="16"/>
                <w:szCs w:val="16"/>
              </w:rPr>
              <w:t>having a wound, 46% (n=46/101)</w:t>
            </w:r>
          </w:p>
          <w:p w14:paraId="051DDDB4" w14:textId="77777777" w:rsidR="001E15C8" w:rsidRPr="00245979" w:rsidRDefault="001E15C8" w:rsidP="007D7CF7">
            <w:pPr>
              <w:rPr>
                <w:rFonts w:cs="Segoe UI"/>
                <w:sz w:val="16"/>
                <w:szCs w:val="16"/>
              </w:rPr>
            </w:pPr>
          </w:p>
          <w:p w14:paraId="65CEEA8D" w14:textId="77777777" w:rsidR="001E15C8" w:rsidRPr="00245979" w:rsidRDefault="001E15C8" w:rsidP="007D7CF7">
            <w:pPr>
              <w:rPr>
                <w:rFonts w:cs="Segoe UI"/>
                <w:sz w:val="16"/>
                <w:szCs w:val="16"/>
              </w:rPr>
            </w:pPr>
            <w:r w:rsidRPr="00245979">
              <w:rPr>
                <w:rFonts w:cs="Segoe UI"/>
                <w:sz w:val="16"/>
                <w:szCs w:val="16"/>
              </w:rPr>
              <w:t xml:space="preserve">severe cases (n=27), most common reported risk factors were: </w:t>
            </w:r>
          </w:p>
          <w:p w14:paraId="4E090AD9" w14:textId="77777777" w:rsidR="001E15C8" w:rsidRPr="00245979" w:rsidRDefault="001E15C8" w:rsidP="007D7CF7">
            <w:pPr>
              <w:rPr>
                <w:rFonts w:cs="Segoe UI"/>
                <w:sz w:val="16"/>
                <w:szCs w:val="16"/>
              </w:rPr>
            </w:pPr>
            <w:r w:rsidRPr="00245979">
              <w:rPr>
                <w:rFonts w:cs="Segoe UI"/>
                <w:sz w:val="16"/>
                <w:szCs w:val="16"/>
              </w:rPr>
              <w:t xml:space="preserve">having a wound, 52% (n=14) </w:t>
            </w:r>
          </w:p>
          <w:p w14:paraId="4BF208B0" w14:textId="77777777" w:rsidR="001E15C8" w:rsidRPr="00245979" w:rsidRDefault="001E15C8" w:rsidP="007D7CF7">
            <w:pPr>
              <w:rPr>
                <w:rFonts w:cs="Segoe UI"/>
                <w:sz w:val="16"/>
                <w:szCs w:val="16"/>
              </w:rPr>
            </w:pPr>
            <w:r w:rsidRPr="00245979">
              <w:rPr>
                <w:rFonts w:cs="Segoe UI"/>
                <w:sz w:val="16"/>
                <w:szCs w:val="16"/>
              </w:rPr>
              <w:t>using substances, 52% (n=14)</w:t>
            </w:r>
          </w:p>
          <w:p w14:paraId="1F442A52" w14:textId="77777777" w:rsidR="001E15C8" w:rsidRPr="00245979" w:rsidRDefault="001E15C8" w:rsidP="007D7CF7">
            <w:pPr>
              <w:rPr>
                <w:rFonts w:cs="Segoe UI"/>
                <w:sz w:val="16"/>
                <w:szCs w:val="16"/>
              </w:rPr>
            </w:pPr>
            <w:r w:rsidRPr="00245979">
              <w:rPr>
                <w:rFonts w:cs="Segoe UI"/>
                <w:sz w:val="16"/>
                <w:szCs w:val="16"/>
              </w:rPr>
              <w:t>having a skin infection, 44% (n=12)</w:t>
            </w:r>
          </w:p>
        </w:tc>
        <w:tc>
          <w:tcPr>
            <w:tcW w:w="696" w:type="pct"/>
          </w:tcPr>
          <w:p w14:paraId="15185239" w14:textId="77777777" w:rsidR="001E15C8" w:rsidRPr="00245979" w:rsidRDefault="001E15C8" w:rsidP="007D7CF7">
            <w:pPr>
              <w:rPr>
                <w:rFonts w:cs="Segoe UI"/>
                <w:sz w:val="16"/>
                <w:szCs w:val="16"/>
              </w:rPr>
            </w:pPr>
            <w:r w:rsidRPr="00245979">
              <w:rPr>
                <w:rFonts w:cs="Segoe UI"/>
                <w:sz w:val="16"/>
                <w:szCs w:val="16"/>
              </w:rPr>
              <w:t>iGAS incidence</w:t>
            </w:r>
            <w:r>
              <w:rPr>
                <w:rFonts w:cs="Segoe UI"/>
                <w:sz w:val="16"/>
                <w:szCs w:val="16"/>
              </w:rPr>
              <w:t xml:space="preserve"> </w:t>
            </w:r>
            <w:r w:rsidRPr="00245979">
              <w:rPr>
                <w:rFonts w:cs="Segoe UI"/>
                <w:sz w:val="16"/>
                <w:szCs w:val="16"/>
              </w:rPr>
              <w:t>= 11.4</w:t>
            </w:r>
            <w:r>
              <w:rPr>
                <w:rFonts w:cs="Segoe UI"/>
                <w:sz w:val="16"/>
                <w:szCs w:val="16"/>
              </w:rPr>
              <w:t xml:space="preserve"> </w:t>
            </w:r>
            <w:r w:rsidRPr="00245979">
              <w:rPr>
                <w:rFonts w:cs="Segoe UI"/>
                <w:sz w:val="16"/>
                <w:szCs w:val="16"/>
              </w:rPr>
              <w:t>per 100,000</w:t>
            </w:r>
            <w:r>
              <w:rPr>
                <w:rFonts w:cs="Segoe UI"/>
                <w:sz w:val="16"/>
                <w:szCs w:val="16"/>
              </w:rPr>
              <w:t xml:space="preserve"> </w:t>
            </w:r>
          </w:p>
          <w:p w14:paraId="611724A7" w14:textId="77777777" w:rsidR="001E15C8" w:rsidRPr="00245979" w:rsidRDefault="001E15C8" w:rsidP="007D7CF7">
            <w:pPr>
              <w:rPr>
                <w:rFonts w:cs="Segoe UI"/>
                <w:sz w:val="16"/>
                <w:szCs w:val="16"/>
              </w:rPr>
            </w:pPr>
          </w:p>
          <w:p w14:paraId="4FE6139A" w14:textId="77777777" w:rsidR="001E15C8" w:rsidRPr="00245979" w:rsidRDefault="001E15C8" w:rsidP="007D7CF7">
            <w:pPr>
              <w:rPr>
                <w:rFonts w:cs="Segoe UI"/>
                <w:sz w:val="16"/>
                <w:szCs w:val="16"/>
              </w:rPr>
            </w:pPr>
            <w:r w:rsidRPr="00245979">
              <w:rPr>
                <w:rFonts w:cs="Segoe UI"/>
                <w:sz w:val="16"/>
                <w:szCs w:val="16"/>
              </w:rPr>
              <w:t>the highest rate reported in the last six years and above the preliminary annual provincial rate 8.5 cases per 100,000 </w:t>
            </w:r>
          </w:p>
          <w:p w14:paraId="488ADB3A" w14:textId="77777777" w:rsidR="001E15C8" w:rsidRPr="00245979" w:rsidRDefault="001E15C8" w:rsidP="007D7CF7">
            <w:pPr>
              <w:rPr>
                <w:rFonts w:cs="Segoe UI"/>
                <w:sz w:val="16"/>
                <w:szCs w:val="16"/>
              </w:rPr>
            </w:pPr>
          </w:p>
          <w:p w14:paraId="048C964B" w14:textId="77777777" w:rsidR="001E15C8" w:rsidRPr="00245979" w:rsidRDefault="001E15C8" w:rsidP="007D7CF7">
            <w:pPr>
              <w:rPr>
                <w:rFonts w:cs="Segoe UI"/>
                <w:sz w:val="16"/>
                <w:szCs w:val="16"/>
              </w:rPr>
            </w:pPr>
            <w:r w:rsidRPr="00245979">
              <w:rPr>
                <w:rFonts w:cs="Segoe UI"/>
                <w:sz w:val="16"/>
                <w:szCs w:val="16"/>
              </w:rPr>
              <w:t>27/101 (27%) of cases clinically classified as:</w:t>
            </w:r>
          </w:p>
          <w:p w14:paraId="206E5CF7" w14:textId="77777777" w:rsidR="001E15C8" w:rsidRPr="00245979" w:rsidRDefault="001E15C8" w:rsidP="007D7CF7">
            <w:pPr>
              <w:rPr>
                <w:rFonts w:cs="Segoe UI"/>
                <w:sz w:val="16"/>
                <w:szCs w:val="16"/>
              </w:rPr>
            </w:pPr>
            <w:r w:rsidRPr="00245979">
              <w:rPr>
                <w:rFonts w:cs="Segoe UI"/>
                <w:sz w:val="16"/>
                <w:szCs w:val="16"/>
              </w:rPr>
              <w:t>severe (streptococcal toxic shock syndrome (STSS), soft-tissue necrosis (including necrotizing fasciitis, myositis, or gangrene), meningitis, GAS pneumonia, or death directly attributable to GAS infection</w:t>
            </w:r>
          </w:p>
          <w:p w14:paraId="44F13F87" w14:textId="77777777" w:rsidR="001E15C8" w:rsidRPr="00245979" w:rsidRDefault="001E15C8" w:rsidP="007D7CF7">
            <w:pPr>
              <w:rPr>
                <w:rFonts w:cs="Segoe UI"/>
                <w:sz w:val="16"/>
                <w:szCs w:val="16"/>
              </w:rPr>
            </w:pPr>
          </w:p>
          <w:p w14:paraId="761F090A" w14:textId="77777777" w:rsidR="001E15C8" w:rsidRPr="00245979" w:rsidRDefault="001E15C8" w:rsidP="007D7CF7">
            <w:pPr>
              <w:rPr>
                <w:rFonts w:cs="Segoe UI"/>
                <w:sz w:val="16"/>
                <w:szCs w:val="16"/>
              </w:rPr>
            </w:pPr>
            <w:r w:rsidRPr="00245979">
              <w:rPr>
                <w:rFonts w:cs="Segoe UI"/>
                <w:sz w:val="16"/>
                <w:szCs w:val="16"/>
              </w:rPr>
              <w:t xml:space="preserve">85% of cases were hospitalized, </w:t>
            </w:r>
          </w:p>
          <w:p w14:paraId="1FAAAD29" w14:textId="77777777" w:rsidR="001E15C8" w:rsidRPr="00245979" w:rsidRDefault="001E15C8" w:rsidP="007D7CF7">
            <w:pPr>
              <w:rPr>
                <w:rFonts w:cs="Segoe UI"/>
                <w:sz w:val="16"/>
                <w:szCs w:val="16"/>
              </w:rPr>
            </w:pPr>
            <w:r w:rsidRPr="00245979">
              <w:rPr>
                <w:rFonts w:cs="Segoe UI"/>
                <w:sz w:val="16"/>
                <w:szCs w:val="16"/>
              </w:rPr>
              <w:t xml:space="preserve">21% were admitted to ICU </w:t>
            </w:r>
          </w:p>
          <w:p w14:paraId="71C1C05A" w14:textId="77777777" w:rsidR="001E15C8" w:rsidRPr="00245979" w:rsidRDefault="001E15C8" w:rsidP="007D7CF7">
            <w:pPr>
              <w:rPr>
                <w:rFonts w:cs="Segoe UI"/>
                <w:sz w:val="16"/>
                <w:szCs w:val="16"/>
              </w:rPr>
            </w:pPr>
            <w:r w:rsidRPr="00245979">
              <w:rPr>
                <w:rFonts w:cs="Segoe UI"/>
                <w:sz w:val="16"/>
                <w:szCs w:val="16"/>
              </w:rPr>
              <w:t>6% died</w:t>
            </w:r>
          </w:p>
          <w:p w14:paraId="30FD4152" w14:textId="77777777" w:rsidR="001E15C8" w:rsidRPr="00245979" w:rsidRDefault="001E15C8" w:rsidP="007D7CF7">
            <w:pPr>
              <w:rPr>
                <w:rFonts w:cs="Segoe UI"/>
                <w:sz w:val="16"/>
                <w:szCs w:val="16"/>
              </w:rPr>
            </w:pPr>
          </w:p>
          <w:p w14:paraId="7EBFADBE" w14:textId="77777777" w:rsidR="001E15C8" w:rsidRPr="00245979" w:rsidRDefault="001E15C8" w:rsidP="007D7CF7">
            <w:pPr>
              <w:rPr>
                <w:rFonts w:cs="Segoe UI"/>
                <w:sz w:val="16"/>
                <w:szCs w:val="16"/>
              </w:rPr>
            </w:pPr>
            <w:r w:rsidRPr="00245979">
              <w:rPr>
                <w:rFonts w:cs="Segoe UI"/>
                <w:sz w:val="16"/>
                <w:szCs w:val="16"/>
              </w:rPr>
              <w:t xml:space="preserve">There was no dominant emm type reported among severe cases. </w:t>
            </w:r>
          </w:p>
          <w:p w14:paraId="3B686BFD" w14:textId="77777777" w:rsidR="001E15C8" w:rsidRPr="00245979" w:rsidRDefault="001E15C8" w:rsidP="007D7CF7">
            <w:pPr>
              <w:rPr>
                <w:rFonts w:cs="Segoe UI"/>
                <w:sz w:val="16"/>
                <w:szCs w:val="16"/>
              </w:rPr>
            </w:pPr>
            <w:r w:rsidRPr="00245979">
              <w:rPr>
                <w:rFonts w:cs="Segoe UI"/>
                <w:sz w:val="16"/>
                <w:szCs w:val="16"/>
              </w:rPr>
              <w:lastRenderedPageBreak/>
              <w:t>For both severe and non-severe cases, the most common emm types were the same</w:t>
            </w:r>
          </w:p>
          <w:p w14:paraId="30039364" w14:textId="77777777" w:rsidR="001E15C8" w:rsidRPr="00245979" w:rsidRDefault="001E15C8" w:rsidP="007D7CF7">
            <w:pPr>
              <w:rPr>
                <w:rFonts w:cs="Segoe UI"/>
                <w:sz w:val="16"/>
                <w:szCs w:val="16"/>
              </w:rPr>
            </w:pPr>
          </w:p>
          <w:p w14:paraId="143A2BF0" w14:textId="77777777" w:rsidR="001E15C8" w:rsidRPr="00245979" w:rsidRDefault="001E15C8" w:rsidP="007D7CF7">
            <w:pPr>
              <w:rPr>
                <w:rFonts w:cs="Segoe UI"/>
                <w:sz w:val="16"/>
                <w:szCs w:val="16"/>
              </w:rPr>
            </w:pPr>
            <w:r w:rsidRPr="00245979">
              <w:rPr>
                <w:rFonts w:cs="Segoe UI"/>
                <w:sz w:val="16"/>
                <w:szCs w:val="16"/>
              </w:rPr>
              <w:t>The three most common reported emm types were emm92 (n=14), emm49 (n=13), and emm83 (n=12).</w:t>
            </w:r>
          </w:p>
          <w:p w14:paraId="16B44A0A" w14:textId="77777777" w:rsidR="001E15C8" w:rsidRPr="00245979" w:rsidRDefault="001E15C8" w:rsidP="007D7CF7">
            <w:pPr>
              <w:rPr>
                <w:rFonts w:cs="Segoe UI"/>
                <w:sz w:val="16"/>
                <w:szCs w:val="16"/>
              </w:rPr>
            </w:pPr>
          </w:p>
          <w:p w14:paraId="1D892FC9" w14:textId="77777777" w:rsidR="001E15C8" w:rsidRPr="00245979" w:rsidRDefault="001E15C8" w:rsidP="007D7CF7">
            <w:pPr>
              <w:rPr>
                <w:rFonts w:cs="Segoe UI"/>
                <w:sz w:val="16"/>
                <w:szCs w:val="16"/>
              </w:rPr>
            </w:pPr>
            <w:r w:rsidRPr="00245979">
              <w:rPr>
                <w:rFonts w:cs="Segoe UI"/>
                <w:sz w:val="16"/>
                <w:szCs w:val="16"/>
              </w:rPr>
              <w:t>Prior to 2021, these emm types were uncommon in the Island Health region and British Columbia, representing on average 0.4%–4% and 1% of subtyped cases reported from 2016 to 2020, respectively</w:t>
            </w:r>
          </w:p>
          <w:p w14:paraId="32FAF6CE" w14:textId="77777777" w:rsidR="001E15C8" w:rsidRPr="00245979" w:rsidRDefault="001E15C8" w:rsidP="007D7CF7">
            <w:pPr>
              <w:rPr>
                <w:rFonts w:cs="Segoe UI"/>
                <w:sz w:val="16"/>
                <w:szCs w:val="16"/>
              </w:rPr>
            </w:pPr>
          </w:p>
          <w:p w14:paraId="60DB0CEF" w14:textId="77777777" w:rsidR="001E15C8" w:rsidRPr="00245979" w:rsidRDefault="001E15C8" w:rsidP="007D7CF7">
            <w:pPr>
              <w:rPr>
                <w:rFonts w:cs="Segoe UI"/>
                <w:sz w:val="16"/>
                <w:szCs w:val="16"/>
              </w:rPr>
            </w:pPr>
            <w:r w:rsidRPr="00245979">
              <w:rPr>
                <w:rFonts w:cs="Segoe UI"/>
                <w:sz w:val="16"/>
                <w:szCs w:val="16"/>
              </w:rPr>
              <w:t>To date in the available literature, emm types 49, 83, and 92 have not been associated with more life-threatening illness</w:t>
            </w:r>
          </w:p>
        </w:tc>
        <w:tc>
          <w:tcPr>
            <w:tcW w:w="696" w:type="pct"/>
          </w:tcPr>
          <w:p w14:paraId="4E8C0D55" w14:textId="77777777" w:rsidR="001E15C8" w:rsidRPr="00245979" w:rsidRDefault="001E15C8" w:rsidP="007D7CF7">
            <w:pPr>
              <w:rPr>
                <w:rFonts w:cs="Segoe UI"/>
                <w:sz w:val="16"/>
                <w:szCs w:val="16"/>
              </w:rPr>
            </w:pPr>
            <w:r w:rsidRPr="00245979">
              <w:rPr>
                <w:rFonts w:cs="Segoe UI"/>
                <w:sz w:val="16"/>
                <w:szCs w:val="16"/>
              </w:rPr>
              <w:lastRenderedPageBreak/>
              <w:t>The highest risk of infection was observed in men 40 years of age and older</w:t>
            </w:r>
          </w:p>
          <w:p w14:paraId="6DE84DEB" w14:textId="77777777" w:rsidR="001E15C8" w:rsidRPr="00245979" w:rsidRDefault="001E15C8" w:rsidP="007D7CF7">
            <w:pPr>
              <w:rPr>
                <w:rFonts w:cs="Segoe UI"/>
                <w:sz w:val="16"/>
                <w:szCs w:val="16"/>
              </w:rPr>
            </w:pPr>
          </w:p>
          <w:p w14:paraId="04021AA0" w14:textId="77777777" w:rsidR="001E15C8" w:rsidRPr="00245979" w:rsidRDefault="001E15C8" w:rsidP="007D7CF7">
            <w:pPr>
              <w:rPr>
                <w:rFonts w:cs="Segoe UI"/>
                <w:sz w:val="16"/>
                <w:szCs w:val="16"/>
              </w:rPr>
            </w:pPr>
            <w:r w:rsidRPr="00245979">
              <w:rPr>
                <w:rFonts w:cs="Segoe UI"/>
                <w:sz w:val="16"/>
                <w:szCs w:val="16"/>
              </w:rPr>
              <w:t>further analysis on iGAS in 40+ years males required as is a confounding factor, since other risk factors, such as substance use, are known to be higher in this population</w:t>
            </w:r>
          </w:p>
          <w:p w14:paraId="5FC40F1D" w14:textId="77777777" w:rsidR="001E15C8" w:rsidRPr="00245979" w:rsidRDefault="001E15C8" w:rsidP="007D7CF7">
            <w:pPr>
              <w:rPr>
                <w:rFonts w:cs="Segoe UI"/>
                <w:sz w:val="16"/>
                <w:szCs w:val="16"/>
              </w:rPr>
            </w:pPr>
          </w:p>
          <w:p w14:paraId="7F84C511" w14:textId="77777777" w:rsidR="001E15C8" w:rsidRPr="00245979" w:rsidRDefault="001E15C8" w:rsidP="007D7CF7">
            <w:pPr>
              <w:rPr>
                <w:rFonts w:cs="Segoe UI"/>
                <w:sz w:val="16"/>
                <w:szCs w:val="16"/>
              </w:rPr>
            </w:pPr>
          </w:p>
        </w:tc>
        <w:tc>
          <w:tcPr>
            <w:tcW w:w="697" w:type="pct"/>
          </w:tcPr>
          <w:p w14:paraId="23890ED8" w14:textId="77777777" w:rsidR="001E15C8" w:rsidRPr="00245979" w:rsidRDefault="001E15C8" w:rsidP="007D7CF7">
            <w:pPr>
              <w:rPr>
                <w:rFonts w:cs="Segoe UI"/>
                <w:color w:val="000000"/>
                <w:sz w:val="16"/>
                <w:szCs w:val="16"/>
              </w:rPr>
            </w:pPr>
            <w:r w:rsidRPr="00245979">
              <w:rPr>
                <w:rFonts w:cs="Segoe UI"/>
                <w:color w:val="000000"/>
                <w:sz w:val="16"/>
                <w:szCs w:val="16"/>
              </w:rPr>
              <w:t>When breaking down case numbers by subgroups, cell sizes became too small to report for age and regions</w:t>
            </w:r>
          </w:p>
          <w:p w14:paraId="5C0B3D13" w14:textId="77777777" w:rsidR="001E15C8" w:rsidRPr="00245979" w:rsidRDefault="001E15C8" w:rsidP="007D7CF7">
            <w:pPr>
              <w:rPr>
                <w:rFonts w:cs="Segoe UI"/>
                <w:color w:val="000000"/>
                <w:sz w:val="16"/>
                <w:szCs w:val="16"/>
              </w:rPr>
            </w:pPr>
          </w:p>
          <w:p w14:paraId="3632DC1E" w14:textId="77777777" w:rsidR="001E15C8" w:rsidRPr="00245979" w:rsidRDefault="001E15C8" w:rsidP="007D7CF7">
            <w:pPr>
              <w:rPr>
                <w:rFonts w:cs="Segoe UI"/>
                <w:color w:val="000000"/>
                <w:sz w:val="16"/>
                <w:szCs w:val="16"/>
              </w:rPr>
            </w:pPr>
            <w:r w:rsidRPr="00245979">
              <w:rPr>
                <w:rFonts w:cs="Segoe UI"/>
                <w:color w:val="000000"/>
                <w:sz w:val="16"/>
                <w:szCs w:val="16"/>
              </w:rPr>
              <w:t xml:space="preserve">No ethnicity reported </w:t>
            </w:r>
          </w:p>
          <w:p w14:paraId="5833390C" w14:textId="77777777" w:rsidR="001E15C8" w:rsidRPr="00245979" w:rsidRDefault="001E15C8" w:rsidP="007D7CF7">
            <w:pPr>
              <w:rPr>
                <w:rFonts w:cs="Segoe UI"/>
                <w:color w:val="000000"/>
                <w:sz w:val="16"/>
                <w:szCs w:val="16"/>
              </w:rPr>
            </w:pPr>
          </w:p>
          <w:p w14:paraId="40206C82" w14:textId="77777777" w:rsidR="001E15C8" w:rsidRPr="00245979" w:rsidRDefault="001E15C8" w:rsidP="007D7CF7">
            <w:pPr>
              <w:rPr>
                <w:rFonts w:cs="Segoe UI"/>
                <w:color w:val="000000"/>
                <w:sz w:val="16"/>
                <w:szCs w:val="16"/>
              </w:rPr>
            </w:pPr>
            <w:r w:rsidRPr="00245979">
              <w:rPr>
                <w:rFonts w:cs="Segoe UI"/>
                <w:color w:val="000000"/>
                <w:sz w:val="16"/>
                <w:szCs w:val="16"/>
              </w:rPr>
              <w:t>Risk factors is predominantly collected through chart reviews</w:t>
            </w:r>
          </w:p>
          <w:p w14:paraId="36EF8753" w14:textId="77777777" w:rsidR="001E15C8" w:rsidRPr="00245979" w:rsidRDefault="001E15C8" w:rsidP="007D7CF7">
            <w:pPr>
              <w:rPr>
                <w:rFonts w:cs="Segoe UI"/>
                <w:color w:val="000000"/>
                <w:sz w:val="16"/>
                <w:szCs w:val="16"/>
              </w:rPr>
            </w:pPr>
          </w:p>
          <w:p w14:paraId="1E275BAA" w14:textId="77777777" w:rsidR="001E15C8" w:rsidRPr="00245979" w:rsidRDefault="001E15C8" w:rsidP="007D7CF7">
            <w:pPr>
              <w:rPr>
                <w:rFonts w:cs="Segoe UI"/>
                <w:color w:val="000000"/>
                <w:sz w:val="16"/>
                <w:szCs w:val="16"/>
              </w:rPr>
            </w:pPr>
            <w:r w:rsidRPr="00245979">
              <w:rPr>
                <w:rFonts w:cs="Segoe UI"/>
                <w:color w:val="000000"/>
                <w:sz w:val="16"/>
                <w:szCs w:val="16"/>
              </w:rPr>
              <w:t>No specialist skin assessment/diagnosis</w:t>
            </w:r>
          </w:p>
          <w:p w14:paraId="66F43A6F" w14:textId="77777777" w:rsidR="001E15C8" w:rsidRPr="00245979" w:rsidRDefault="001E15C8" w:rsidP="007D7CF7">
            <w:pPr>
              <w:rPr>
                <w:rFonts w:cs="Segoe UI"/>
                <w:color w:val="000000"/>
                <w:sz w:val="16"/>
                <w:szCs w:val="16"/>
              </w:rPr>
            </w:pPr>
          </w:p>
          <w:p w14:paraId="42729E93" w14:textId="77777777" w:rsidR="001E15C8" w:rsidRPr="00245979" w:rsidRDefault="001E15C8" w:rsidP="007D7CF7">
            <w:pPr>
              <w:rPr>
                <w:rFonts w:cs="Segoe UI"/>
                <w:sz w:val="16"/>
                <w:szCs w:val="16"/>
              </w:rPr>
            </w:pPr>
            <w:r w:rsidRPr="00245979">
              <w:rPr>
                <w:rFonts w:cs="Segoe UI"/>
                <w:color w:val="000000"/>
                <w:sz w:val="16"/>
                <w:szCs w:val="16"/>
              </w:rPr>
              <w:t>No lab testing of skin infections of GAS</w:t>
            </w:r>
          </w:p>
        </w:tc>
      </w:tr>
      <w:tr w:rsidR="001E15C8" w:rsidRPr="00245979" w14:paraId="16FEEF07" w14:textId="77777777" w:rsidTr="001E15C8">
        <w:tc>
          <w:tcPr>
            <w:tcW w:w="823" w:type="pct"/>
          </w:tcPr>
          <w:p w14:paraId="4E4DC3E8" w14:textId="77777777" w:rsidR="001E15C8" w:rsidRPr="00245979" w:rsidRDefault="001E15C8" w:rsidP="007D7CF7">
            <w:pPr>
              <w:rPr>
                <w:rFonts w:cs="Segoe UI"/>
                <w:sz w:val="16"/>
                <w:szCs w:val="16"/>
              </w:rPr>
            </w:pPr>
            <w:r w:rsidRPr="00245979">
              <w:rPr>
                <w:rFonts w:cs="Segoe UI"/>
                <w:sz w:val="16"/>
                <w:szCs w:val="16"/>
              </w:rPr>
              <w:t xml:space="preserve">Thean, L. J., Jenney, A., Engelman, D., Romani, L., Wand, H., Mani, J., . . . Steer, A. C. (2021). </w:t>
            </w:r>
          </w:p>
          <w:p w14:paraId="18616ED4" w14:textId="77777777" w:rsidR="001E15C8" w:rsidRPr="00245979" w:rsidRDefault="001E15C8" w:rsidP="007D7CF7">
            <w:pPr>
              <w:rPr>
                <w:rFonts w:cs="Segoe UI"/>
                <w:sz w:val="16"/>
                <w:szCs w:val="16"/>
              </w:rPr>
            </w:pPr>
          </w:p>
          <w:p w14:paraId="6CE582CB" w14:textId="77777777" w:rsidR="001E15C8" w:rsidRPr="00245979" w:rsidRDefault="001E15C8" w:rsidP="007D7CF7">
            <w:pPr>
              <w:rPr>
                <w:rFonts w:cs="Segoe UI"/>
                <w:sz w:val="16"/>
                <w:szCs w:val="16"/>
              </w:rPr>
            </w:pPr>
            <w:r w:rsidRPr="00245979">
              <w:rPr>
                <w:rFonts w:cs="Segoe UI"/>
                <w:sz w:val="16"/>
                <w:szCs w:val="16"/>
              </w:rPr>
              <w:t xml:space="preserve">Prospective surveillance for invasive Staphylococcus </w:t>
            </w:r>
            <w:r w:rsidRPr="00245979">
              <w:rPr>
                <w:rFonts w:cs="Segoe UI"/>
                <w:sz w:val="16"/>
                <w:szCs w:val="16"/>
              </w:rPr>
              <w:lastRenderedPageBreak/>
              <w:t xml:space="preserve">aureus and group A Streptococcus infections in a setting with high community burden of scabies and impetigo. </w:t>
            </w:r>
          </w:p>
          <w:p w14:paraId="3BD7A666" w14:textId="77777777" w:rsidR="001E15C8" w:rsidRPr="00245979" w:rsidRDefault="001E15C8" w:rsidP="007D7CF7">
            <w:pPr>
              <w:rPr>
                <w:rFonts w:cs="Segoe UI"/>
                <w:sz w:val="16"/>
                <w:szCs w:val="16"/>
              </w:rPr>
            </w:pPr>
          </w:p>
          <w:p w14:paraId="5B176C3F" w14:textId="1D71116A" w:rsidR="001E15C8" w:rsidRPr="00245979" w:rsidRDefault="001E15C8" w:rsidP="007D7CF7">
            <w:pPr>
              <w:rPr>
                <w:rFonts w:cs="Segoe UI"/>
                <w:sz w:val="16"/>
                <w:szCs w:val="16"/>
              </w:rPr>
            </w:pPr>
            <w:r w:rsidRPr="00245979">
              <w:rPr>
                <w:rFonts w:cs="Segoe UI"/>
                <w:i/>
                <w:iCs/>
                <w:sz w:val="16"/>
                <w:szCs w:val="16"/>
              </w:rPr>
              <w:t>International journal of infectious diseases : IJID : official publication of the International Society for Infectious Diseases, 108</w:t>
            </w:r>
            <w:r w:rsidRPr="00245979">
              <w:rPr>
                <w:rFonts w:cs="Segoe UI"/>
                <w:sz w:val="16"/>
                <w:szCs w:val="16"/>
              </w:rPr>
              <w:t>, 333-339. doi:</w:t>
            </w:r>
            <w:r w:rsidR="00D0721E">
              <w:rPr>
                <w:rFonts w:cs="Segoe UI"/>
                <w:sz w:val="16"/>
                <w:szCs w:val="16"/>
              </w:rPr>
              <w:t xml:space="preserve"> </w:t>
            </w:r>
            <w:hyperlink r:id="rId228" w:history="1">
              <w:r w:rsidR="00D0721E" w:rsidRPr="004E791F">
                <w:rPr>
                  <w:rStyle w:val="Hyperlink"/>
                  <w:rFonts w:cs="Segoe UI"/>
                  <w:sz w:val="16"/>
                  <w:szCs w:val="16"/>
                </w:rPr>
                <w:t>https://dx.doi.org/10.1016/j.ijid.2021.05.041</w:t>
              </w:r>
            </w:hyperlink>
            <w:r w:rsidR="00D0721E">
              <w:rPr>
                <w:rFonts w:cs="Segoe UI"/>
                <w:sz w:val="16"/>
                <w:szCs w:val="16"/>
              </w:rPr>
              <w:t xml:space="preserve"> </w:t>
            </w:r>
          </w:p>
          <w:p w14:paraId="2CA09AE2" w14:textId="77777777" w:rsidR="001E15C8" w:rsidRPr="00245979" w:rsidRDefault="001E15C8" w:rsidP="007D7CF7">
            <w:pPr>
              <w:rPr>
                <w:rFonts w:cs="Segoe UI"/>
                <w:sz w:val="16"/>
                <w:szCs w:val="16"/>
              </w:rPr>
            </w:pPr>
          </w:p>
          <w:p w14:paraId="28629C75" w14:textId="77777777" w:rsidR="001E15C8" w:rsidRPr="00245979" w:rsidRDefault="001E15C8" w:rsidP="007D7CF7">
            <w:pPr>
              <w:rPr>
                <w:rFonts w:cs="Segoe UI"/>
                <w:sz w:val="16"/>
                <w:szCs w:val="16"/>
              </w:rPr>
            </w:pPr>
            <w:r w:rsidRPr="00245979">
              <w:rPr>
                <w:rFonts w:cs="Segoe UI"/>
                <w:sz w:val="16"/>
                <w:szCs w:val="16"/>
              </w:rPr>
              <w:t>Fiji</w:t>
            </w:r>
          </w:p>
          <w:p w14:paraId="6A18EB80" w14:textId="77777777" w:rsidR="001E15C8" w:rsidRPr="00245979" w:rsidRDefault="001E15C8" w:rsidP="007D7CF7">
            <w:pPr>
              <w:rPr>
                <w:rFonts w:cs="Segoe UI"/>
                <w:sz w:val="16"/>
                <w:szCs w:val="16"/>
              </w:rPr>
            </w:pPr>
          </w:p>
        </w:tc>
        <w:tc>
          <w:tcPr>
            <w:tcW w:w="696" w:type="pct"/>
          </w:tcPr>
          <w:p w14:paraId="40D970CF" w14:textId="70454CD4" w:rsidR="001E15C8" w:rsidRPr="00D0721E" w:rsidRDefault="001E15C8" w:rsidP="007D7CF7">
            <w:pPr>
              <w:rPr>
                <w:rFonts w:cs="Segoe UI"/>
                <w:b/>
                <w:bCs/>
                <w:sz w:val="16"/>
                <w:szCs w:val="16"/>
              </w:rPr>
            </w:pPr>
            <w:r w:rsidRPr="00245979">
              <w:rPr>
                <w:rFonts w:cs="Segoe UI"/>
                <w:b/>
                <w:bCs/>
                <w:sz w:val="16"/>
                <w:szCs w:val="16"/>
              </w:rPr>
              <w:lastRenderedPageBreak/>
              <w:t>Purpose:</w:t>
            </w:r>
          </w:p>
          <w:p w14:paraId="70C99508" w14:textId="77777777" w:rsidR="001E15C8" w:rsidRPr="00245979" w:rsidRDefault="001E15C8" w:rsidP="007D7CF7">
            <w:pPr>
              <w:rPr>
                <w:rFonts w:cs="Segoe UI"/>
                <w:sz w:val="16"/>
                <w:szCs w:val="16"/>
              </w:rPr>
            </w:pPr>
            <w:r w:rsidRPr="00245979">
              <w:rPr>
                <w:rFonts w:cs="Segoe UI"/>
                <w:sz w:val="16"/>
                <w:szCs w:val="16"/>
              </w:rPr>
              <w:t>To increase understanding of the incidence of iSA and iGAS in settings with a high skin and soft tissue Infections burden.</w:t>
            </w:r>
          </w:p>
          <w:p w14:paraId="13275522" w14:textId="77777777" w:rsidR="001E15C8" w:rsidRPr="00245979" w:rsidRDefault="001E15C8" w:rsidP="007D7CF7">
            <w:pPr>
              <w:rPr>
                <w:rFonts w:cs="Segoe UI"/>
                <w:sz w:val="16"/>
                <w:szCs w:val="16"/>
              </w:rPr>
            </w:pPr>
            <w:r w:rsidRPr="00245979">
              <w:rPr>
                <w:rFonts w:cs="Segoe UI"/>
                <w:sz w:val="16"/>
                <w:szCs w:val="16"/>
              </w:rPr>
              <w:lastRenderedPageBreak/>
              <w:t xml:space="preserve">Prospective surveillance </w:t>
            </w:r>
          </w:p>
          <w:p w14:paraId="66F9A6C2" w14:textId="77777777" w:rsidR="001E15C8" w:rsidRPr="00245979" w:rsidRDefault="001E15C8" w:rsidP="007D7CF7">
            <w:pPr>
              <w:rPr>
                <w:rFonts w:cs="Segoe UI"/>
                <w:sz w:val="16"/>
                <w:szCs w:val="16"/>
              </w:rPr>
            </w:pPr>
          </w:p>
          <w:p w14:paraId="127F4B89" w14:textId="77777777" w:rsidR="001E15C8" w:rsidRPr="00245979" w:rsidRDefault="001E15C8" w:rsidP="007D7CF7">
            <w:pPr>
              <w:rPr>
                <w:rFonts w:cs="Segoe UI"/>
                <w:sz w:val="16"/>
                <w:szCs w:val="16"/>
              </w:rPr>
            </w:pPr>
            <w:r w:rsidRPr="00245979">
              <w:rPr>
                <w:rFonts w:cs="Segoe UI"/>
                <w:sz w:val="16"/>
                <w:szCs w:val="16"/>
              </w:rPr>
              <w:t xml:space="preserve">2018 - 2019 </w:t>
            </w:r>
          </w:p>
          <w:p w14:paraId="38817168" w14:textId="77777777" w:rsidR="001E15C8" w:rsidRPr="00245979" w:rsidRDefault="001E15C8" w:rsidP="007D7CF7">
            <w:pPr>
              <w:rPr>
                <w:rFonts w:cs="Segoe UI"/>
                <w:sz w:val="16"/>
                <w:szCs w:val="16"/>
              </w:rPr>
            </w:pPr>
          </w:p>
          <w:p w14:paraId="664A3C3D"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48F5DEE7" w14:textId="77777777" w:rsidR="001E15C8" w:rsidRPr="00245979" w:rsidRDefault="001E15C8" w:rsidP="007D7CF7">
            <w:pPr>
              <w:rPr>
                <w:rFonts w:cs="Segoe UI"/>
                <w:sz w:val="16"/>
                <w:szCs w:val="16"/>
              </w:rPr>
            </w:pPr>
            <w:r w:rsidRPr="00245979">
              <w:rPr>
                <w:rFonts w:cs="Segoe UI"/>
                <w:sz w:val="16"/>
                <w:szCs w:val="16"/>
              </w:rPr>
              <w:t xml:space="preserve">laboratory records and ward registers </w:t>
            </w:r>
          </w:p>
          <w:p w14:paraId="1B752F98" w14:textId="77777777" w:rsidR="001E15C8" w:rsidRPr="00245979" w:rsidRDefault="001E15C8" w:rsidP="007D7CF7">
            <w:pPr>
              <w:rPr>
                <w:rFonts w:cs="Segoe UI"/>
                <w:sz w:val="16"/>
                <w:szCs w:val="16"/>
              </w:rPr>
            </w:pPr>
          </w:p>
          <w:p w14:paraId="79AF8E5E" w14:textId="77777777" w:rsidR="001E15C8" w:rsidRPr="00245979" w:rsidRDefault="001E15C8" w:rsidP="007D7CF7">
            <w:pPr>
              <w:rPr>
                <w:rFonts w:cs="Segoe UI"/>
                <w:sz w:val="16"/>
                <w:szCs w:val="16"/>
              </w:rPr>
            </w:pPr>
            <w:r w:rsidRPr="00245979">
              <w:rPr>
                <w:rFonts w:cs="Segoe UI"/>
                <w:sz w:val="16"/>
                <w:szCs w:val="16"/>
              </w:rPr>
              <w:t xml:space="preserve">Patient demographics, clinical site of infection, comorbidities (type 2 diabetes mellitus, immunosuppression, heart disease, renal disease, liver disease, malignancy and chickenpox), culture results, management and outcomes. </w:t>
            </w:r>
          </w:p>
          <w:p w14:paraId="5EF5962C" w14:textId="77777777" w:rsidR="001E15C8" w:rsidRPr="00245979" w:rsidRDefault="001E15C8" w:rsidP="007D7CF7">
            <w:pPr>
              <w:rPr>
                <w:rFonts w:cs="Segoe UI"/>
                <w:sz w:val="16"/>
                <w:szCs w:val="16"/>
              </w:rPr>
            </w:pPr>
          </w:p>
          <w:p w14:paraId="0E8EF0BA" w14:textId="77777777" w:rsidR="001E15C8" w:rsidRPr="00245979" w:rsidRDefault="001E15C8" w:rsidP="007D7CF7">
            <w:pPr>
              <w:rPr>
                <w:rFonts w:cs="Segoe UI"/>
                <w:sz w:val="16"/>
                <w:szCs w:val="16"/>
              </w:rPr>
            </w:pPr>
            <w:r w:rsidRPr="00245979">
              <w:rPr>
                <w:rFonts w:cs="Segoe UI"/>
                <w:sz w:val="16"/>
                <w:szCs w:val="16"/>
              </w:rPr>
              <w:t>The presence of non -invasive </w:t>
            </w:r>
            <w:hyperlink r:id="rId229" w:tooltip="Learn more about SSTIs from ScienceDirect's AI-generated Topic Pages" w:history="1">
              <w:r w:rsidRPr="00245979">
                <w:rPr>
                  <w:rFonts w:cs="Segoe UI"/>
                  <w:color w:val="0000FF" w:themeColor="hyperlink"/>
                  <w:sz w:val="16"/>
                  <w:szCs w:val="16"/>
                  <w:u w:val="single"/>
                </w:rPr>
                <w:t>SSTIs</w:t>
              </w:r>
            </w:hyperlink>
            <w:r w:rsidRPr="00245979">
              <w:rPr>
                <w:rFonts w:cs="Segoe UI"/>
                <w:sz w:val="16"/>
                <w:szCs w:val="16"/>
              </w:rPr>
              <w:t>, such as </w:t>
            </w:r>
            <w:hyperlink r:id="rId230" w:tooltip="Learn more about cellulitis from ScienceDirect's AI-generated Topic Pages" w:history="1">
              <w:r w:rsidRPr="00245979">
                <w:rPr>
                  <w:rFonts w:cs="Segoe UI"/>
                  <w:color w:val="0000FF" w:themeColor="hyperlink"/>
                  <w:sz w:val="16"/>
                  <w:szCs w:val="16"/>
                  <w:u w:val="single"/>
                </w:rPr>
                <w:t>cellulitis</w:t>
              </w:r>
            </w:hyperlink>
            <w:r w:rsidRPr="00245979">
              <w:rPr>
                <w:rFonts w:cs="Segoe UI"/>
                <w:sz w:val="16"/>
                <w:szCs w:val="16"/>
              </w:rPr>
              <w:t xml:space="preserve"> and abscesses, as diagnosed by the treating clinician was recorded. </w:t>
            </w:r>
          </w:p>
          <w:p w14:paraId="1CB5C1C6" w14:textId="77777777" w:rsidR="001E15C8" w:rsidRPr="00245979" w:rsidRDefault="001E15C8" w:rsidP="007D7CF7">
            <w:pPr>
              <w:rPr>
                <w:rFonts w:cs="Segoe UI"/>
                <w:sz w:val="16"/>
                <w:szCs w:val="16"/>
              </w:rPr>
            </w:pPr>
          </w:p>
          <w:p w14:paraId="00D18529" w14:textId="2DA14EF0" w:rsidR="001E15C8" w:rsidRPr="00D0721E" w:rsidRDefault="001E15C8" w:rsidP="007D7CF7">
            <w:pPr>
              <w:rPr>
                <w:rFonts w:cs="Segoe UI"/>
                <w:b/>
                <w:bCs/>
                <w:sz w:val="16"/>
                <w:szCs w:val="16"/>
              </w:rPr>
            </w:pPr>
            <w:r w:rsidRPr="00245979">
              <w:rPr>
                <w:rFonts w:cs="Segoe UI"/>
                <w:b/>
                <w:bCs/>
                <w:sz w:val="16"/>
                <w:szCs w:val="16"/>
              </w:rPr>
              <w:t>Data analysis:</w:t>
            </w:r>
          </w:p>
          <w:p w14:paraId="00EE1764" w14:textId="77777777" w:rsidR="001E15C8" w:rsidRPr="00245979" w:rsidRDefault="001E15C8" w:rsidP="007D7CF7">
            <w:pPr>
              <w:rPr>
                <w:rFonts w:cs="Segoe UI"/>
                <w:sz w:val="16"/>
                <w:szCs w:val="16"/>
              </w:rPr>
            </w:pPr>
            <w:r w:rsidRPr="00245979">
              <w:rPr>
                <w:rFonts w:cs="Segoe UI"/>
                <w:sz w:val="16"/>
                <w:szCs w:val="16"/>
              </w:rPr>
              <w:t xml:space="preserve">Part of a larger trial (‘Big SHIFT’, Trial ID: ACTRN12618000461291), which aims to measure the impact of ivermectin-based mass drug administration on </w:t>
            </w:r>
            <w:r w:rsidRPr="00245979">
              <w:rPr>
                <w:rFonts w:cs="Segoe UI"/>
                <w:sz w:val="16"/>
                <w:szCs w:val="16"/>
              </w:rPr>
              <w:lastRenderedPageBreak/>
              <w:t>downstream complications of scabies, including iSA and iGAS.</w:t>
            </w:r>
          </w:p>
          <w:p w14:paraId="49041239" w14:textId="77777777" w:rsidR="001E15C8" w:rsidRPr="00245979" w:rsidRDefault="001E15C8" w:rsidP="007D7CF7">
            <w:pPr>
              <w:rPr>
                <w:rFonts w:cs="Segoe UI"/>
                <w:sz w:val="16"/>
                <w:szCs w:val="16"/>
              </w:rPr>
            </w:pPr>
          </w:p>
          <w:p w14:paraId="62A136F9" w14:textId="77777777" w:rsidR="001E15C8" w:rsidRPr="00245979" w:rsidRDefault="001E15C8" w:rsidP="007D7CF7">
            <w:pPr>
              <w:rPr>
                <w:rFonts w:cs="Segoe UI"/>
                <w:sz w:val="16"/>
                <w:szCs w:val="16"/>
              </w:rPr>
            </w:pPr>
            <w:r w:rsidRPr="00245979">
              <w:rPr>
                <w:rFonts w:cs="Segoe UI"/>
                <w:sz w:val="16"/>
                <w:szCs w:val="16"/>
              </w:rPr>
              <w:t>Defined iGAS as lab confirmed isolation of S aureus or GAS from a usually sterile site.</w:t>
            </w:r>
          </w:p>
          <w:p w14:paraId="5DC6DB8D" w14:textId="77777777" w:rsidR="001E15C8" w:rsidRPr="00245979" w:rsidRDefault="001E15C8" w:rsidP="007D7CF7">
            <w:pPr>
              <w:rPr>
                <w:rFonts w:cs="Segoe UI"/>
                <w:sz w:val="16"/>
                <w:szCs w:val="16"/>
              </w:rPr>
            </w:pPr>
          </w:p>
          <w:p w14:paraId="30E19C0C" w14:textId="77777777" w:rsidR="001E15C8" w:rsidRPr="00245979" w:rsidRDefault="001E15C8" w:rsidP="007D7CF7">
            <w:pPr>
              <w:rPr>
                <w:rFonts w:cs="Segoe UI"/>
                <w:sz w:val="16"/>
                <w:szCs w:val="16"/>
              </w:rPr>
            </w:pPr>
            <w:r w:rsidRPr="00245979">
              <w:rPr>
                <w:rFonts w:cs="Segoe UI"/>
                <w:sz w:val="16"/>
                <w:szCs w:val="16"/>
              </w:rPr>
              <w:t>Incidence calculated using 2017 Northern Division of Fiji statistics</w:t>
            </w:r>
          </w:p>
          <w:p w14:paraId="5A2C3A72" w14:textId="77777777" w:rsidR="001E15C8" w:rsidRPr="00245979" w:rsidRDefault="001E15C8" w:rsidP="007D7CF7">
            <w:pPr>
              <w:rPr>
                <w:rFonts w:cs="Segoe UI"/>
                <w:sz w:val="16"/>
                <w:szCs w:val="16"/>
              </w:rPr>
            </w:pPr>
          </w:p>
        </w:tc>
        <w:tc>
          <w:tcPr>
            <w:tcW w:w="696" w:type="pct"/>
          </w:tcPr>
          <w:p w14:paraId="6DCB0931" w14:textId="77777777" w:rsidR="001E15C8" w:rsidRPr="00245979" w:rsidRDefault="001E15C8" w:rsidP="007D7CF7">
            <w:pPr>
              <w:rPr>
                <w:rFonts w:cs="Segoe UI"/>
                <w:sz w:val="16"/>
                <w:szCs w:val="16"/>
              </w:rPr>
            </w:pPr>
            <w:r w:rsidRPr="00245979">
              <w:rPr>
                <w:rFonts w:cs="Segoe UI"/>
                <w:sz w:val="16"/>
                <w:szCs w:val="16"/>
              </w:rPr>
              <w:lastRenderedPageBreak/>
              <w:t>N = 70 iGAS or iSA cases</w:t>
            </w:r>
          </w:p>
          <w:p w14:paraId="212C9E94" w14:textId="77777777" w:rsidR="001E15C8" w:rsidRPr="00245979" w:rsidRDefault="001E15C8" w:rsidP="007D7CF7">
            <w:pPr>
              <w:rPr>
                <w:rFonts w:cs="Segoe UI"/>
                <w:sz w:val="16"/>
                <w:szCs w:val="16"/>
              </w:rPr>
            </w:pPr>
          </w:p>
          <w:p w14:paraId="47CC5E52" w14:textId="77777777" w:rsidR="001E15C8" w:rsidRPr="00245979" w:rsidRDefault="001E15C8" w:rsidP="007D7CF7">
            <w:pPr>
              <w:rPr>
                <w:rFonts w:cs="Segoe UI"/>
                <w:sz w:val="16"/>
                <w:szCs w:val="16"/>
              </w:rPr>
            </w:pPr>
            <w:r w:rsidRPr="00245979">
              <w:rPr>
                <w:rFonts w:cs="Segoe UI"/>
                <w:sz w:val="16"/>
                <w:szCs w:val="16"/>
              </w:rPr>
              <w:t>All ages</w:t>
            </w:r>
          </w:p>
          <w:p w14:paraId="064B3F5E" w14:textId="77777777" w:rsidR="001E15C8" w:rsidRPr="00245979" w:rsidRDefault="001E15C8" w:rsidP="007D7CF7">
            <w:pPr>
              <w:rPr>
                <w:rFonts w:cs="Segoe UI"/>
                <w:sz w:val="16"/>
                <w:szCs w:val="16"/>
              </w:rPr>
            </w:pPr>
          </w:p>
          <w:p w14:paraId="0FCAA8E2" w14:textId="77777777" w:rsidR="001E15C8" w:rsidRPr="00245979" w:rsidRDefault="001E15C8" w:rsidP="007D7CF7">
            <w:pPr>
              <w:rPr>
                <w:rFonts w:cs="Segoe UI"/>
                <w:sz w:val="16"/>
                <w:szCs w:val="16"/>
              </w:rPr>
            </w:pPr>
            <w:r w:rsidRPr="00245979">
              <w:rPr>
                <w:rFonts w:cs="Segoe UI"/>
                <w:sz w:val="16"/>
                <w:szCs w:val="16"/>
              </w:rPr>
              <w:t>Northern Division of Fiji, 1 hospital region</w:t>
            </w:r>
          </w:p>
          <w:p w14:paraId="6CBD8E43" w14:textId="77777777" w:rsidR="001E15C8" w:rsidRPr="00245979" w:rsidRDefault="001E15C8" w:rsidP="007D7CF7">
            <w:pPr>
              <w:rPr>
                <w:rFonts w:cs="Segoe UI"/>
                <w:sz w:val="16"/>
                <w:szCs w:val="16"/>
              </w:rPr>
            </w:pPr>
          </w:p>
          <w:p w14:paraId="3F0787F7" w14:textId="77777777" w:rsidR="001E15C8" w:rsidRPr="00245979" w:rsidRDefault="001E15C8" w:rsidP="007D7CF7">
            <w:pPr>
              <w:rPr>
                <w:rFonts w:cs="Segoe UI"/>
                <w:b/>
                <w:bCs/>
                <w:sz w:val="16"/>
                <w:szCs w:val="16"/>
              </w:rPr>
            </w:pPr>
            <w:r w:rsidRPr="00245979">
              <w:rPr>
                <w:rFonts w:cs="Segoe UI"/>
                <w:b/>
                <w:bCs/>
                <w:sz w:val="16"/>
                <w:szCs w:val="16"/>
              </w:rPr>
              <w:lastRenderedPageBreak/>
              <w:t>Ethnicity:</w:t>
            </w:r>
          </w:p>
          <w:p w14:paraId="1EF7F0AA" w14:textId="77777777" w:rsidR="001E15C8" w:rsidRPr="00245979" w:rsidRDefault="001E15C8" w:rsidP="007D7CF7">
            <w:pPr>
              <w:rPr>
                <w:rFonts w:cs="Segoe UI"/>
                <w:sz w:val="16"/>
                <w:szCs w:val="16"/>
              </w:rPr>
            </w:pPr>
            <w:r w:rsidRPr="00245979">
              <w:rPr>
                <w:rFonts w:cs="Segoe UI"/>
                <w:sz w:val="16"/>
                <w:szCs w:val="16"/>
              </w:rPr>
              <w:t xml:space="preserve">iTaukei (Indigenous) </w:t>
            </w:r>
          </w:p>
          <w:p w14:paraId="28D86CBF" w14:textId="77777777" w:rsidR="001E15C8" w:rsidRPr="00245979" w:rsidRDefault="001E15C8" w:rsidP="007D7CF7">
            <w:pPr>
              <w:rPr>
                <w:rFonts w:cs="Segoe UI"/>
                <w:sz w:val="16"/>
                <w:szCs w:val="16"/>
              </w:rPr>
            </w:pPr>
            <w:r w:rsidRPr="00245979">
              <w:rPr>
                <w:rFonts w:cs="Segoe UI"/>
                <w:sz w:val="16"/>
                <w:szCs w:val="16"/>
              </w:rPr>
              <w:t>Other minorities</w:t>
            </w:r>
          </w:p>
          <w:p w14:paraId="11D09DB4" w14:textId="77777777" w:rsidR="001E15C8" w:rsidRPr="00245979" w:rsidRDefault="001E15C8" w:rsidP="007D7CF7">
            <w:pPr>
              <w:rPr>
                <w:rFonts w:cs="Segoe UI"/>
                <w:sz w:val="16"/>
                <w:szCs w:val="16"/>
              </w:rPr>
            </w:pPr>
            <w:r w:rsidRPr="00245979">
              <w:rPr>
                <w:rFonts w:cs="Segoe UI"/>
                <w:sz w:val="16"/>
                <w:szCs w:val="16"/>
              </w:rPr>
              <w:t xml:space="preserve">Fijians of Indian Descent </w:t>
            </w:r>
          </w:p>
          <w:p w14:paraId="0B3EAC5B" w14:textId="77777777" w:rsidR="001E15C8" w:rsidRPr="00245979" w:rsidRDefault="001E15C8" w:rsidP="007D7CF7">
            <w:pPr>
              <w:rPr>
                <w:rFonts w:cs="Segoe UI"/>
                <w:sz w:val="16"/>
                <w:szCs w:val="16"/>
              </w:rPr>
            </w:pPr>
          </w:p>
          <w:p w14:paraId="7E66C7BE" w14:textId="77777777" w:rsidR="001E15C8" w:rsidRPr="00245979" w:rsidRDefault="001E15C8" w:rsidP="007D7CF7">
            <w:pPr>
              <w:rPr>
                <w:rFonts w:cs="Segoe UI"/>
                <w:sz w:val="16"/>
                <w:szCs w:val="16"/>
              </w:rPr>
            </w:pPr>
            <w:r w:rsidRPr="00245979">
              <w:rPr>
                <w:rFonts w:cs="Segoe UI"/>
                <w:sz w:val="16"/>
                <w:szCs w:val="16"/>
              </w:rPr>
              <w:t>Northern Division of Fiji Population =131,914</w:t>
            </w:r>
          </w:p>
          <w:p w14:paraId="4809B610" w14:textId="77777777" w:rsidR="001E15C8" w:rsidRPr="00245979" w:rsidRDefault="001E15C8" w:rsidP="007D7CF7">
            <w:pPr>
              <w:rPr>
                <w:rFonts w:cs="Segoe UI"/>
                <w:sz w:val="16"/>
                <w:szCs w:val="16"/>
              </w:rPr>
            </w:pPr>
          </w:p>
        </w:tc>
        <w:tc>
          <w:tcPr>
            <w:tcW w:w="696" w:type="pct"/>
          </w:tcPr>
          <w:p w14:paraId="379A6F56" w14:textId="77777777" w:rsidR="001E15C8" w:rsidRPr="00245979" w:rsidRDefault="001E15C8" w:rsidP="007D7CF7">
            <w:pPr>
              <w:rPr>
                <w:rFonts w:cs="Segoe UI"/>
                <w:sz w:val="16"/>
                <w:szCs w:val="16"/>
              </w:rPr>
            </w:pPr>
            <w:r w:rsidRPr="00245979">
              <w:rPr>
                <w:rFonts w:cs="Segoe UI"/>
                <w:sz w:val="16"/>
                <w:szCs w:val="16"/>
              </w:rPr>
              <w:lastRenderedPageBreak/>
              <w:t>53.3% of iGAS cases clinical infection was observed</w:t>
            </w:r>
            <w:r>
              <w:rPr>
                <w:rFonts w:cs="Segoe UI"/>
                <w:sz w:val="16"/>
                <w:szCs w:val="16"/>
              </w:rPr>
              <w:t xml:space="preserve"> </w:t>
            </w:r>
            <w:r w:rsidRPr="00245979">
              <w:rPr>
                <w:rFonts w:cs="Segoe UI"/>
                <w:sz w:val="16"/>
                <w:szCs w:val="16"/>
              </w:rPr>
              <w:t>in skin and soft tissue</w:t>
            </w:r>
          </w:p>
          <w:p w14:paraId="3AAE02D2" w14:textId="77777777" w:rsidR="001E15C8" w:rsidRPr="00245979" w:rsidRDefault="001E15C8" w:rsidP="007D7CF7">
            <w:pPr>
              <w:rPr>
                <w:rFonts w:cs="Segoe UI"/>
                <w:sz w:val="16"/>
                <w:szCs w:val="16"/>
              </w:rPr>
            </w:pPr>
          </w:p>
          <w:p w14:paraId="40AEFE31" w14:textId="77777777" w:rsidR="001E15C8" w:rsidRPr="00245979" w:rsidRDefault="001E15C8" w:rsidP="007D7CF7">
            <w:pPr>
              <w:rPr>
                <w:rFonts w:cs="Segoe UI"/>
                <w:sz w:val="16"/>
                <w:szCs w:val="16"/>
              </w:rPr>
            </w:pPr>
            <w:r w:rsidRPr="00245979">
              <w:rPr>
                <w:rFonts w:cs="Segoe UI"/>
                <w:sz w:val="16"/>
                <w:szCs w:val="16"/>
              </w:rPr>
              <w:lastRenderedPageBreak/>
              <w:t>75% of iSA cases clinical infection was observice in skin and soft tissue.</w:t>
            </w:r>
          </w:p>
          <w:p w14:paraId="145A77B8" w14:textId="77777777" w:rsidR="001E15C8" w:rsidRPr="00245979" w:rsidRDefault="001E15C8" w:rsidP="007D7CF7">
            <w:pPr>
              <w:rPr>
                <w:rFonts w:cs="Segoe UI"/>
                <w:sz w:val="16"/>
                <w:szCs w:val="16"/>
              </w:rPr>
            </w:pPr>
          </w:p>
          <w:p w14:paraId="6DAF801E" w14:textId="77777777" w:rsidR="001E15C8" w:rsidRPr="00245979" w:rsidRDefault="001E15C8" w:rsidP="007D7CF7">
            <w:pPr>
              <w:rPr>
                <w:rFonts w:cs="Segoe UI"/>
                <w:sz w:val="16"/>
                <w:szCs w:val="16"/>
              </w:rPr>
            </w:pPr>
          </w:p>
          <w:p w14:paraId="00D2FA89" w14:textId="77777777" w:rsidR="001E15C8" w:rsidRPr="00245979" w:rsidRDefault="001E15C8" w:rsidP="007D7CF7">
            <w:pPr>
              <w:rPr>
                <w:rFonts w:cs="Segoe UI"/>
                <w:sz w:val="16"/>
                <w:szCs w:val="16"/>
              </w:rPr>
            </w:pPr>
            <w:r w:rsidRPr="00245979">
              <w:rPr>
                <w:rFonts w:cs="Segoe UI"/>
                <w:sz w:val="16"/>
                <w:szCs w:val="16"/>
              </w:rPr>
              <w:t>Almost all iGAS isolates belonged to </w:t>
            </w:r>
            <w:r w:rsidRPr="00245979">
              <w:rPr>
                <w:rFonts w:cs="Segoe UI"/>
                <w:i/>
                <w:iCs/>
                <w:sz w:val="16"/>
                <w:szCs w:val="16"/>
              </w:rPr>
              <w:t>emm</w:t>
            </w:r>
            <w:r w:rsidRPr="00245979">
              <w:rPr>
                <w:rFonts w:cs="Segoe UI"/>
                <w:sz w:val="16"/>
                <w:szCs w:val="16"/>
              </w:rPr>
              <w:t> types and </w:t>
            </w:r>
            <w:r w:rsidRPr="00245979">
              <w:rPr>
                <w:rFonts w:cs="Segoe UI"/>
                <w:i/>
                <w:iCs/>
                <w:sz w:val="16"/>
                <w:szCs w:val="16"/>
              </w:rPr>
              <w:t>emm</w:t>
            </w:r>
            <w:r w:rsidRPr="00245979">
              <w:rPr>
                <w:rFonts w:cs="Segoe UI"/>
                <w:sz w:val="16"/>
                <w:szCs w:val="16"/>
              </w:rPr>
              <w:t> clusters that are associated with skin infections</w:t>
            </w:r>
          </w:p>
          <w:p w14:paraId="38E20228" w14:textId="77777777" w:rsidR="001E15C8" w:rsidRPr="00245979" w:rsidRDefault="001E15C8" w:rsidP="007D7CF7">
            <w:pPr>
              <w:rPr>
                <w:rFonts w:cs="Segoe UI"/>
                <w:sz w:val="16"/>
                <w:szCs w:val="16"/>
              </w:rPr>
            </w:pPr>
          </w:p>
        </w:tc>
        <w:tc>
          <w:tcPr>
            <w:tcW w:w="696" w:type="pct"/>
          </w:tcPr>
          <w:p w14:paraId="51798EB3" w14:textId="77777777" w:rsidR="001E15C8" w:rsidRPr="00245979" w:rsidRDefault="001E15C8" w:rsidP="007D7CF7">
            <w:pPr>
              <w:rPr>
                <w:rFonts w:cs="Segoe UI"/>
                <w:sz w:val="16"/>
                <w:szCs w:val="16"/>
              </w:rPr>
            </w:pPr>
            <w:r w:rsidRPr="00245979">
              <w:rPr>
                <w:rFonts w:cs="Segoe UI"/>
                <w:sz w:val="16"/>
                <w:szCs w:val="16"/>
              </w:rPr>
              <w:lastRenderedPageBreak/>
              <w:t>Incidence rates of:</w:t>
            </w:r>
          </w:p>
          <w:p w14:paraId="3F6449FC" w14:textId="77777777" w:rsidR="001E15C8" w:rsidRPr="00245979" w:rsidRDefault="001E15C8" w:rsidP="007D7CF7">
            <w:pPr>
              <w:rPr>
                <w:rFonts w:cs="Segoe UI"/>
                <w:sz w:val="16"/>
                <w:szCs w:val="16"/>
              </w:rPr>
            </w:pPr>
            <w:r w:rsidRPr="00245979">
              <w:rPr>
                <w:rFonts w:cs="Segoe UI"/>
                <w:sz w:val="16"/>
                <w:szCs w:val="16"/>
              </w:rPr>
              <w:t>iGAS</w:t>
            </w:r>
            <w:r>
              <w:rPr>
                <w:rFonts w:cs="Segoe UI"/>
                <w:sz w:val="16"/>
                <w:szCs w:val="16"/>
              </w:rPr>
              <w:t xml:space="preserve"> </w:t>
            </w:r>
            <w:r w:rsidRPr="00245979">
              <w:rPr>
                <w:rFonts w:cs="Segoe UI"/>
                <w:sz w:val="16"/>
                <w:szCs w:val="16"/>
              </w:rPr>
              <w:t>= 12.3 per 100,000 person years</w:t>
            </w:r>
          </w:p>
          <w:p w14:paraId="0577240A" w14:textId="77777777" w:rsidR="001E15C8" w:rsidRPr="00245979" w:rsidRDefault="001E15C8" w:rsidP="007D7CF7">
            <w:pPr>
              <w:rPr>
                <w:rFonts w:cs="Segoe UI"/>
                <w:sz w:val="16"/>
                <w:szCs w:val="16"/>
              </w:rPr>
            </w:pPr>
          </w:p>
          <w:p w14:paraId="46AE3ECB" w14:textId="77777777" w:rsidR="001E15C8" w:rsidRPr="00245979" w:rsidRDefault="001E15C8" w:rsidP="007D7CF7">
            <w:pPr>
              <w:rPr>
                <w:rFonts w:cs="Segoe UI"/>
                <w:sz w:val="16"/>
                <w:szCs w:val="16"/>
              </w:rPr>
            </w:pPr>
            <w:r w:rsidRPr="00245979">
              <w:rPr>
                <w:rFonts w:cs="Segoe UI"/>
                <w:sz w:val="16"/>
                <w:szCs w:val="16"/>
              </w:rPr>
              <w:t>iSA</w:t>
            </w:r>
            <w:r>
              <w:rPr>
                <w:rFonts w:cs="Segoe UI"/>
                <w:sz w:val="16"/>
                <w:szCs w:val="16"/>
              </w:rPr>
              <w:t xml:space="preserve"> </w:t>
            </w:r>
            <w:r w:rsidRPr="00245979">
              <w:rPr>
                <w:rFonts w:cs="Segoe UI"/>
                <w:sz w:val="16"/>
                <w:szCs w:val="16"/>
              </w:rPr>
              <w:t>= 45.2 per 100,000 person years</w:t>
            </w:r>
            <w:r>
              <w:rPr>
                <w:rFonts w:cs="Segoe UI"/>
                <w:sz w:val="16"/>
                <w:szCs w:val="16"/>
              </w:rPr>
              <w:t xml:space="preserve"> </w:t>
            </w:r>
          </w:p>
          <w:p w14:paraId="25ABBD33" w14:textId="77777777" w:rsidR="001E15C8" w:rsidRPr="00245979" w:rsidRDefault="001E15C8" w:rsidP="007D7CF7">
            <w:pPr>
              <w:rPr>
                <w:rFonts w:cs="Segoe UI"/>
                <w:sz w:val="16"/>
                <w:szCs w:val="16"/>
              </w:rPr>
            </w:pPr>
          </w:p>
          <w:p w14:paraId="488623FF" w14:textId="77777777" w:rsidR="001E15C8" w:rsidRPr="00245979" w:rsidRDefault="001E15C8" w:rsidP="007D7CF7">
            <w:pPr>
              <w:rPr>
                <w:rFonts w:cs="Segoe UI"/>
                <w:sz w:val="16"/>
                <w:szCs w:val="16"/>
              </w:rPr>
            </w:pPr>
            <w:r w:rsidRPr="00245979">
              <w:rPr>
                <w:rFonts w:cs="Segoe UI"/>
                <w:sz w:val="16"/>
                <w:szCs w:val="16"/>
              </w:rPr>
              <w:lastRenderedPageBreak/>
              <w:t xml:space="preserve">15/70 admissions with iGAS = 12.3 per 100,000 person years </w:t>
            </w:r>
          </w:p>
          <w:p w14:paraId="5D1FB8A3" w14:textId="77777777" w:rsidR="001E15C8" w:rsidRPr="00245979" w:rsidRDefault="001E15C8" w:rsidP="007D7CF7">
            <w:pPr>
              <w:rPr>
                <w:rFonts w:cs="Segoe UI"/>
                <w:sz w:val="16"/>
                <w:szCs w:val="16"/>
              </w:rPr>
            </w:pPr>
          </w:p>
          <w:p w14:paraId="24FB3E9A" w14:textId="77777777" w:rsidR="001E15C8" w:rsidRPr="00245979" w:rsidRDefault="001E15C8" w:rsidP="007D7CF7">
            <w:pPr>
              <w:rPr>
                <w:rFonts w:cs="Segoe UI"/>
                <w:sz w:val="16"/>
                <w:szCs w:val="16"/>
              </w:rPr>
            </w:pPr>
            <w:r w:rsidRPr="00245979">
              <w:rPr>
                <w:rFonts w:cs="Segoe UI"/>
                <w:sz w:val="16"/>
                <w:szCs w:val="16"/>
              </w:rPr>
              <w:t>55/70 admissions with iSA</w:t>
            </w:r>
            <w:r>
              <w:rPr>
                <w:rFonts w:cs="Segoe UI"/>
                <w:sz w:val="16"/>
                <w:szCs w:val="16"/>
              </w:rPr>
              <w:t xml:space="preserve"> </w:t>
            </w:r>
            <w:r w:rsidRPr="00245979">
              <w:rPr>
                <w:rFonts w:cs="Segoe UI"/>
                <w:sz w:val="16"/>
                <w:szCs w:val="16"/>
              </w:rPr>
              <w:t xml:space="preserve">= 45.2 per 100,000 person years </w:t>
            </w:r>
          </w:p>
          <w:p w14:paraId="559D5750" w14:textId="77777777" w:rsidR="001E15C8" w:rsidRPr="00245979" w:rsidRDefault="001E15C8" w:rsidP="007D7CF7">
            <w:pPr>
              <w:rPr>
                <w:rFonts w:cs="Segoe UI"/>
                <w:sz w:val="16"/>
                <w:szCs w:val="16"/>
              </w:rPr>
            </w:pPr>
          </w:p>
          <w:p w14:paraId="102B68D7" w14:textId="77777777" w:rsidR="001E15C8" w:rsidRPr="00245979" w:rsidRDefault="001E15C8" w:rsidP="007D7CF7">
            <w:pPr>
              <w:rPr>
                <w:rFonts w:cs="Segoe UI"/>
                <w:sz w:val="16"/>
                <w:szCs w:val="16"/>
              </w:rPr>
            </w:pPr>
            <w:r w:rsidRPr="00245979">
              <w:rPr>
                <w:rFonts w:cs="Segoe UI"/>
                <w:sz w:val="16"/>
                <w:szCs w:val="16"/>
              </w:rPr>
              <w:t xml:space="preserve">1/70 had both iSA and iGAS </w:t>
            </w:r>
          </w:p>
          <w:p w14:paraId="6C61AC3C" w14:textId="77777777" w:rsidR="001E15C8" w:rsidRPr="00245979" w:rsidRDefault="001E15C8" w:rsidP="007D7CF7">
            <w:pPr>
              <w:rPr>
                <w:rFonts w:cs="Segoe UI"/>
                <w:sz w:val="16"/>
                <w:szCs w:val="16"/>
              </w:rPr>
            </w:pPr>
          </w:p>
          <w:p w14:paraId="7A197979" w14:textId="77777777" w:rsidR="001E15C8" w:rsidRPr="00245979" w:rsidRDefault="001E15C8" w:rsidP="007D7CF7">
            <w:pPr>
              <w:rPr>
                <w:rFonts w:cs="Segoe UI"/>
                <w:sz w:val="16"/>
                <w:szCs w:val="16"/>
              </w:rPr>
            </w:pPr>
            <w:r w:rsidRPr="00245979">
              <w:rPr>
                <w:rFonts w:cs="Segoe UI"/>
                <w:sz w:val="16"/>
                <w:szCs w:val="16"/>
              </w:rPr>
              <w:t xml:space="preserve">14.5% case fatality rate </w:t>
            </w:r>
          </w:p>
          <w:p w14:paraId="3E560494" w14:textId="77777777" w:rsidR="001E15C8" w:rsidRPr="00245979" w:rsidRDefault="001E15C8" w:rsidP="007D7CF7">
            <w:pPr>
              <w:rPr>
                <w:rFonts w:cs="Segoe UI"/>
                <w:sz w:val="16"/>
                <w:szCs w:val="16"/>
              </w:rPr>
            </w:pPr>
            <w:r w:rsidRPr="00245979">
              <w:rPr>
                <w:rFonts w:cs="Segoe UI"/>
                <w:sz w:val="16"/>
                <w:szCs w:val="16"/>
              </w:rPr>
              <w:t xml:space="preserve">33.3% in iGAS </w:t>
            </w:r>
          </w:p>
          <w:p w14:paraId="04FA71B8" w14:textId="77777777" w:rsidR="001E15C8" w:rsidRPr="00245979" w:rsidRDefault="001E15C8" w:rsidP="007D7CF7">
            <w:pPr>
              <w:rPr>
                <w:rFonts w:cs="Segoe UI"/>
                <w:sz w:val="16"/>
                <w:szCs w:val="16"/>
              </w:rPr>
            </w:pPr>
            <w:r w:rsidRPr="00245979">
              <w:rPr>
                <w:rFonts w:cs="Segoe UI"/>
                <w:sz w:val="16"/>
                <w:szCs w:val="16"/>
              </w:rPr>
              <w:t>10.9%</w:t>
            </w:r>
            <w:r>
              <w:rPr>
                <w:rFonts w:cs="Segoe UI"/>
                <w:sz w:val="16"/>
                <w:szCs w:val="16"/>
              </w:rPr>
              <w:t xml:space="preserve"> </w:t>
            </w:r>
            <w:r w:rsidRPr="00245979">
              <w:rPr>
                <w:rFonts w:cs="Segoe UI"/>
                <w:sz w:val="16"/>
                <w:szCs w:val="16"/>
              </w:rPr>
              <w:t xml:space="preserve">in iSA </w:t>
            </w:r>
          </w:p>
          <w:p w14:paraId="16E94C0E" w14:textId="77777777" w:rsidR="001E15C8" w:rsidRPr="00245979" w:rsidRDefault="001E15C8" w:rsidP="007D7CF7">
            <w:pPr>
              <w:rPr>
                <w:rFonts w:cs="Segoe UI"/>
                <w:sz w:val="16"/>
                <w:szCs w:val="16"/>
              </w:rPr>
            </w:pPr>
          </w:p>
          <w:p w14:paraId="0F176F02" w14:textId="77777777" w:rsidR="001E15C8" w:rsidRPr="00245979" w:rsidRDefault="001E15C8" w:rsidP="007D7CF7">
            <w:pPr>
              <w:rPr>
                <w:rFonts w:cs="Segoe UI"/>
                <w:sz w:val="16"/>
                <w:szCs w:val="16"/>
              </w:rPr>
            </w:pPr>
            <w:r w:rsidRPr="00245979">
              <w:rPr>
                <w:rFonts w:cs="Segoe UI"/>
                <w:sz w:val="16"/>
                <w:szCs w:val="16"/>
              </w:rPr>
              <w:t>One of the deaths was the patient with both iSA and iGAS.</w:t>
            </w:r>
          </w:p>
          <w:p w14:paraId="110A62DE" w14:textId="77777777" w:rsidR="001E15C8" w:rsidRPr="00245979" w:rsidRDefault="001E15C8" w:rsidP="007D7CF7">
            <w:pPr>
              <w:rPr>
                <w:rFonts w:cs="Segoe UI"/>
                <w:sz w:val="16"/>
                <w:szCs w:val="16"/>
              </w:rPr>
            </w:pPr>
          </w:p>
          <w:p w14:paraId="567F8888" w14:textId="77777777" w:rsidR="001E15C8" w:rsidRPr="00245979" w:rsidRDefault="001E15C8" w:rsidP="007D7CF7">
            <w:pPr>
              <w:rPr>
                <w:rFonts w:cs="Segoe UI"/>
                <w:sz w:val="16"/>
                <w:szCs w:val="16"/>
              </w:rPr>
            </w:pPr>
            <w:r w:rsidRPr="00245979">
              <w:rPr>
                <w:rFonts w:cs="Segoe UI"/>
                <w:sz w:val="16"/>
                <w:szCs w:val="16"/>
              </w:rPr>
              <w:t>Higher CFR in cases over 55 and with diabetes</w:t>
            </w:r>
          </w:p>
          <w:p w14:paraId="75A5B7D9" w14:textId="77777777" w:rsidR="001E15C8" w:rsidRPr="00245979" w:rsidRDefault="001E15C8" w:rsidP="007D7CF7">
            <w:pPr>
              <w:rPr>
                <w:rFonts w:cs="Segoe UI"/>
                <w:sz w:val="16"/>
                <w:szCs w:val="16"/>
              </w:rPr>
            </w:pPr>
          </w:p>
          <w:p w14:paraId="718AF5FE" w14:textId="77777777" w:rsidR="001E15C8" w:rsidRPr="00245979" w:rsidRDefault="001E15C8" w:rsidP="007D7CF7">
            <w:pPr>
              <w:rPr>
                <w:rFonts w:cs="Segoe UI"/>
                <w:sz w:val="16"/>
                <w:szCs w:val="16"/>
              </w:rPr>
            </w:pPr>
            <w:r w:rsidRPr="00245979">
              <w:rPr>
                <w:rFonts w:cs="Segoe UI"/>
                <w:sz w:val="16"/>
                <w:szCs w:val="16"/>
              </w:rPr>
              <w:t>Most patients had bacteraemia: 48 cases of iSA (92.3%) and eight cases of iGAS (53.3%).</w:t>
            </w:r>
          </w:p>
          <w:p w14:paraId="7B0BFC58" w14:textId="77777777" w:rsidR="001E15C8" w:rsidRPr="00245979" w:rsidRDefault="001E15C8" w:rsidP="007D7CF7">
            <w:pPr>
              <w:rPr>
                <w:rFonts w:cs="Segoe UI"/>
                <w:sz w:val="16"/>
                <w:szCs w:val="16"/>
              </w:rPr>
            </w:pPr>
          </w:p>
          <w:p w14:paraId="15DCAB8A" w14:textId="77777777" w:rsidR="001E15C8" w:rsidRPr="00245979" w:rsidRDefault="001E15C8" w:rsidP="007D7CF7">
            <w:pPr>
              <w:rPr>
                <w:rFonts w:cs="Segoe UI"/>
                <w:sz w:val="16"/>
                <w:szCs w:val="16"/>
              </w:rPr>
            </w:pPr>
            <w:r w:rsidRPr="00245979">
              <w:rPr>
                <w:rFonts w:cs="Segoe UI"/>
                <w:sz w:val="16"/>
                <w:szCs w:val="16"/>
              </w:rPr>
              <w:t>The all-age incidence rates of </w:t>
            </w:r>
          </w:p>
          <w:p w14:paraId="4DAD9271" w14:textId="77777777" w:rsidR="001E15C8" w:rsidRPr="00245979" w:rsidRDefault="001E15C8" w:rsidP="007D7CF7">
            <w:pPr>
              <w:rPr>
                <w:rFonts w:cs="Segoe UI"/>
                <w:sz w:val="16"/>
                <w:szCs w:val="16"/>
              </w:rPr>
            </w:pPr>
            <w:r w:rsidRPr="00245979">
              <w:rPr>
                <w:rFonts w:cs="Segoe UI"/>
                <w:sz w:val="16"/>
                <w:szCs w:val="16"/>
              </w:rPr>
              <w:t>6.6 per 1000,000 = GAS bacteraemia</w:t>
            </w:r>
          </w:p>
          <w:p w14:paraId="16D7D391" w14:textId="77777777" w:rsidR="001E15C8" w:rsidRPr="00245979" w:rsidRDefault="001E15C8" w:rsidP="007D7CF7">
            <w:pPr>
              <w:rPr>
                <w:rFonts w:cs="Segoe UI"/>
                <w:sz w:val="16"/>
                <w:szCs w:val="16"/>
              </w:rPr>
            </w:pPr>
            <w:r w:rsidRPr="00245979">
              <w:rPr>
                <w:rFonts w:cs="Segoe UI"/>
                <w:sz w:val="16"/>
                <w:szCs w:val="16"/>
              </w:rPr>
              <w:t xml:space="preserve">39.4 per 100,000 = </w:t>
            </w:r>
            <w:r w:rsidRPr="00245979">
              <w:rPr>
                <w:rFonts w:cs="Segoe UI"/>
                <w:i/>
                <w:iCs/>
                <w:sz w:val="16"/>
                <w:szCs w:val="16"/>
              </w:rPr>
              <w:t>S. aureus</w:t>
            </w:r>
            <w:r w:rsidRPr="00245979">
              <w:rPr>
                <w:rFonts w:cs="Segoe UI"/>
                <w:sz w:val="16"/>
                <w:szCs w:val="16"/>
              </w:rPr>
              <w:t> </w:t>
            </w:r>
          </w:p>
          <w:p w14:paraId="70DC2555" w14:textId="77777777" w:rsidR="001E15C8" w:rsidRPr="00245979" w:rsidRDefault="001E15C8" w:rsidP="007D7CF7">
            <w:pPr>
              <w:rPr>
                <w:rFonts w:cs="Segoe UI"/>
                <w:sz w:val="16"/>
                <w:szCs w:val="16"/>
              </w:rPr>
            </w:pPr>
          </w:p>
          <w:p w14:paraId="48912EE8" w14:textId="77777777" w:rsidR="001E15C8" w:rsidRPr="00245979" w:rsidRDefault="001E15C8" w:rsidP="007D7CF7">
            <w:pPr>
              <w:rPr>
                <w:rFonts w:cs="Segoe UI"/>
                <w:sz w:val="16"/>
                <w:szCs w:val="16"/>
              </w:rPr>
            </w:pPr>
            <w:r w:rsidRPr="00245979">
              <w:rPr>
                <w:rFonts w:cs="Segoe UI"/>
                <w:sz w:val="16"/>
                <w:szCs w:val="16"/>
              </w:rPr>
              <w:t>Highest</w:t>
            </w:r>
            <w:r>
              <w:rPr>
                <w:rFonts w:cs="Segoe UI"/>
                <w:sz w:val="16"/>
                <w:szCs w:val="16"/>
              </w:rPr>
              <w:t xml:space="preserve"> </w:t>
            </w:r>
            <w:r w:rsidRPr="00245979">
              <w:rPr>
                <w:rFonts w:cs="Segoe UI"/>
                <w:sz w:val="16"/>
                <w:szCs w:val="16"/>
              </w:rPr>
              <w:t xml:space="preserve">incidence in: </w:t>
            </w:r>
          </w:p>
          <w:p w14:paraId="04C14C08" w14:textId="77777777" w:rsidR="001E15C8" w:rsidRPr="00245979" w:rsidRDefault="001E15C8" w:rsidP="007D7CF7">
            <w:pPr>
              <w:rPr>
                <w:rFonts w:cs="Segoe UI"/>
                <w:sz w:val="16"/>
                <w:szCs w:val="16"/>
              </w:rPr>
            </w:pPr>
            <w:r w:rsidRPr="00245979">
              <w:rPr>
                <w:rFonts w:cs="Segoe UI"/>
                <w:sz w:val="16"/>
                <w:szCs w:val="16"/>
              </w:rPr>
              <w:lastRenderedPageBreak/>
              <w:t>iGAS</w:t>
            </w:r>
            <w:r>
              <w:rPr>
                <w:rFonts w:cs="Segoe UI"/>
                <w:sz w:val="16"/>
                <w:szCs w:val="16"/>
              </w:rPr>
              <w:t xml:space="preserve"> </w:t>
            </w:r>
          </w:p>
          <w:p w14:paraId="068E88E8" w14:textId="77777777" w:rsidR="001E15C8" w:rsidRPr="00245979" w:rsidRDefault="001E15C8" w:rsidP="007D7CF7">
            <w:pPr>
              <w:rPr>
                <w:rFonts w:cs="Segoe UI"/>
                <w:sz w:val="16"/>
                <w:szCs w:val="16"/>
              </w:rPr>
            </w:pPr>
            <w:r w:rsidRPr="00245979">
              <w:rPr>
                <w:rFonts w:cs="Segoe UI"/>
                <w:sz w:val="16"/>
                <w:szCs w:val="16"/>
              </w:rPr>
              <w:t>≥65 years</w:t>
            </w:r>
            <w:r>
              <w:rPr>
                <w:rFonts w:cs="Segoe UI"/>
                <w:sz w:val="16"/>
                <w:szCs w:val="16"/>
              </w:rPr>
              <w:t xml:space="preserve"> </w:t>
            </w:r>
            <w:r w:rsidRPr="00245979">
              <w:rPr>
                <w:rFonts w:cs="Segoe UI"/>
                <w:sz w:val="16"/>
                <w:szCs w:val="16"/>
              </w:rPr>
              <w:t xml:space="preserve">= 67.9 per 100,000 </w:t>
            </w:r>
          </w:p>
          <w:p w14:paraId="2526D006" w14:textId="77777777" w:rsidR="001E15C8" w:rsidRPr="00245979" w:rsidRDefault="001E15C8" w:rsidP="007D7CF7">
            <w:pPr>
              <w:rPr>
                <w:rFonts w:cs="Segoe UI"/>
                <w:sz w:val="16"/>
                <w:szCs w:val="16"/>
              </w:rPr>
            </w:pPr>
            <w:r w:rsidRPr="00245979">
              <w:rPr>
                <w:rFonts w:cs="Segoe UI"/>
                <w:sz w:val="16"/>
                <w:szCs w:val="16"/>
              </w:rPr>
              <w:t>55-64 years = 29.3 per 100,000</w:t>
            </w:r>
          </w:p>
          <w:p w14:paraId="5D07424E" w14:textId="77777777" w:rsidR="001E15C8" w:rsidRPr="00245979" w:rsidRDefault="001E15C8" w:rsidP="007D7CF7">
            <w:pPr>
              <w:rPr>
                <w:rFonts w:cs="Segoe UI"/>
                <w:sz w:val="16"/>
                <w:szCs w:val="16"/>
              </w:rPr>
            </w:pPr>
            <w:r w:rsidRPr="00245979">
              <w:rPr>
                <w:rFonts w:cs="Segoe UI"/>
                <w:sz w:val="16"/>
                <w:szCs w:val="16"/>
              </w:rPr>
              <w:t>0-4 years = 14.9 per 100,000</w:t>
            </w:r>
          </w:p>
          <w:p w14:paraId="7A879927" w14:textId="77777777" w:rsidR="001E15C8" w:rsidRPr="00245979" w:rsidRDefault="001E15C8" w:rsidP="007D7CF7">
            <w:pPr>
              <w:rPr>
                <w:rFonts w:cs="Segoe UI"/>
                <w:sz w:val="16"/>
                <w:szCs w:val="16"/>
              </w:rPr>
            </w:pPr>
          </w:p>
          <w:p w14:paraId="3F0B5FCF" w14:textId="77777777" w:rsidR="001E15C8" w:rsidRPr="00245979" w:rsidRDefault="001E15C8" w:rsidP="007D7CF7">
            <w:pPr>
              <w:rPr>
                <w:rFonts w:cs="Segoe UI"/>
                <w:sz w:val="16"/>
                <w:szCs w:val="16"/>
              </w:rPr>
            </w:pPr>
            <w:r w:rsidRPr="00245979">
              <w:rPr>
                <w:rFonts w:cs="Segoe UI"/>
                <w:sz w:val="16"/>
                <w:szCs w:val="16"/>
              </w:rPr>
              <w:t xml:space="preserve">Incidence rates were higher in the iTaukei population = 59/70 (89.4%) </w:t>
            </w:r>
          </w:p>
          <w:p w14:paraId="32675EBE" w14:textId="77777777" w:rsidR="001E15C8" w:rsidRPr="00245979" w:rsidRDefault="001E15C8" w:rsidP="007D7CF7">
            <w:pPr>
              <w:rPr>
                <w:rFonts w:cs="Segoe UI"/>
                <w:sz w:val="16"/>
                <w:szCs w:val="16"/>
              </w:rPr>
            </w:pPr>
            <w:r w:rsidRPr="00245979">
              <w:rPr>
                <w:rFonts w:cs="Segoe UI"/>
                <w:sz w:val="16"/>
                <w:szCs w:val="16"/>
              </w:rPr>
              <w:t>cases</w:t>
            </w:r>
            <w:r w:rsidRPr="00245979">
              <w:rPr>
                <w:rFonts w:cs="Segoe UI"/>
                <w:color w:val="1F1F1F"/>
                <w:sz w:val="16"/>
                <w:szCs w:val="16"/>
              </w:rPr>
              <w:t xml:space="preserve">, </w:t>
            </w:r>
            <w:r w:rsidRPr="00245979">
              <w:rPr>
                <w:rFonts w:cs="Segoe UI"/>
                <w:sz w:val="16"/>
                <w:szCs w:val="16"/>
              </w:rPr>
              <w:t>six times higher in the iTaukei population compared with people of other ethnicities in Fiji.</w:t>
            </w:r>
          </w:p>
          <w:p w14:paraId="42AA70FF" w14:textId="77777777" w:rsidR="001E15C8" w:rsidRPr="00245979" w:rsidRDefault="001E15C8" w:rsidP="007D7CF7">
            <w:pPr>
              <w:rPr>
                <w:rFonts w:cs="Segoe UI"/>
                <w:sz w:val="16"/>
                <w:szCs w:val="16"/>
              </w:rPr>
            </w:pPr>
          </w:p>
          <w:p w14:paraId="1FBDB58A" w14:textId="77777777" w:rsidR="001E15C8" w:rsidRPr="00245979" w:rsidRDefault="001E15C8" w:rsidP="007D7CF7">
            <w:pPr>
              <w:rPr>
                <w:rFonts w:cs="Segoe UI"/>
                <w:sz w:val="16"/>
                <w:szCs w:val="16"/>
              </w:rPr>
            </w:pPr>
            <w:r w:rsidRPr="00245979">
              <w:rPr>
                <w:rFonts w:cs="Segoe UI"/>
                <w:sz w:val="16"/>
                <w:szCs w:val="16"/>
              </w:rPr>
              <w:t>The incidence of iGAS among patients with diabetes was 33 per 100,000 person-years compared with 8 per 100,000 person-years in patients without diabetes</w:t>
            </w:r>
          </w:p>
          <w:p w14:paraId="4BEA2CE0" w14:textId="77777777" w:rsidR="001E15C8" w:rsidRPr="00245979" w:rsidRDefault="001E15C8" w:rsidP="007D7CF7">
            <w:pPr>
              <w:rPr>
                <w:rFonts w:cs="Segoe UI"/>
                <w:sz w:val="16"/>
                <w:szCs w:val="16"/>
              </w:rPr>
            </w:pPr>
          </w:p>
          <w:p w14:paraId="71C85AA0" w14:textId="77777777" w:rsidR="001E15C8" w:rsidRPr="00245979" w:rsidRDefault="001E15C8" w:rsidP="007D7CF7">
            <w:pPr>
              <w:rPr>
                <w:rFonts w:cs="Segoe UI"/>
                <w:sz w:val="16"/>
                <w:szCs w:val="16"/>
              </w:rPr>
            </w:pPr>
            <w:r w:rsidRPr="00245979">
              <w:rPr>
                <w:rFonts w:cs="Segoe UI"/>
                <w:sz w:val="16"/>
                <w:szCs w:val="16"/>
              </w:rPr>
              <w:t>Forty-one patients (78.9%) with iSA Nine patients (60%) with iGAS required surgery in the operating theatre, some on repeated occasions.</w:t>
            </w:r>
          </w:p>
          <w:p w14:paraId="2E499061" w14:textId="77777777" w:rsidR="001E15C8" w:rsidRPr="00245979" w:rsidRDefault="001E15C8" w:rsidP="007D7CF7">
            <w:pPr>
              <w:rPr>
                <w:rFonts w:cs="Segoe UI"/>
                <w:sz w:val="16"/>
                <w:szCs w:val="16"/>
              </w:rPr>
            </w:pPr>
          </w:p>
          <w:p w14:paraId="5734B493" w14:textId="77777777" w:rsidR="001E15C8" w:rsidRPr="00245979" w:rsidRDefault="001E15C8" w:rsidP="007D7CF7">
            <w:pPr>
              <w:rPr>
                <w:rFonts w:cs="Segoe UI"/>
                <w:sz w:val="16"/>
                <w:szCs w:val="16"/>
              </w:rPr>
            </w:pPr>
            <w:r w:rsidRPr="00245979">
              <w:rPr>
                <w:rFonts w:cs="Segoe UI"/>
                <w:sz w:val="16"/>
                <w:szCs w:val="16"/>
              </w:rPr>
              <w:lastRenderedPageBreak/>
              <w:t>The median length of stay in hospital was 15 days for both iSA &amp; iGAS</w:t>
            </w:r>
          </w:p>
          <w:p w14:paraId="1C00555A" w14:textId="77777777" w:rsidR="001E15C8" w:rsidRPr="00245979" w:rsidRDefault="001E15C8" w:rsidP="007D7CF7">
            <w:pPr>
              <w:rPr>
                <w:rFonts w:cs="Segoe UI"/>
                <w:sz w:val="16"/>
                <w:szCs w:val="16"/>
              </w:rPr>
            </w:pPr>
          </w:p>
          <w:p w14:paraId="53D73164" w14:textId="77777777" w:rsidR="001E15C8" w:rsidRPr="00245979" w:rsidRDefault="001E15C8" w:rsidP="007D7CF7">
            <w:pPr>
              <w:rPr>
                <w:rFonts w:cs="Segoe UI"/>
                <w:sz w:val="16"/>
                <w:szCs w:val="16"/>
              </w:rPr>
            </w:pPr>
            <w:r w:rsidRPr="00245979">
              <w:rPr>
                <w:rFonts w:cs="Segoe UI"/>
                <w:sz w:val="16"/>
                <w:szCs w:val="16"/>
              </w:rPr>
              <w:t>Children comprised 90% of ICU admissions.</w:t>
            </w:r>
          </w:p>
        </w:tc>
        <w:tc>
          <w:tcPr>
            <w:tcW w:w="696" w:type="pct"/>
          </w:tcPr>
          <w:p w14:paraId="018E9F0D" w14:textId="77777777" w:rsidR="001E15C8" w:rsidRPr="00245979" w:rsidRDefault="001E15C8" w:rsidP="007D7CF7">
            <w:pPr>
              <w:rPr>
                <w:rFonts w:cs="Segoe UI"/>
                <w:color w:val="1F1F1F"/>
                <w:sz w:val="16"/>
                <w:szCs w:val="16"/>
              </w:rPr>
            </w:pPr>
            <w:r w:rsidRPr="00245979">
              <w:rPr>
                <w:rFonts w:cs="Segoe UI"/>
                <w:color w:val="1F1F1F"/>
                <w:sz w:val="16"/>
                <w:szCs w:val="16"/>
              </w:rPr>
              <w:lastRenderedPageBreak/>
              <w:t>The incidence of disease was six times higher in the iTaukei population compared with people of other ethnicities in Fiji. </w:t>
            </w:r>
          </w:p>
          <w:p w14:paraId="57786168" w14:textId="77777777" w:rsidR="001E15C8" w:rsidRPr="00245979" w:rsidRDefault="001E15C8" w:rsidP="007D7CF7">
            <w:pPr>
              <w:rPr>
                <w:rFonts w:cs="Segoe UI"/>
                <w:color w:val="1F1F1F"/>
                <w:sz w:val="16"/>
                <w:szCs w:val="16"/>
              </w:rPr>
            </w:pPr>
          </w:p>
          <w:p w14:paraId="403DA8A7" w14:textId="77777777" w:rsidR="001E15C8" w:rsidRPr="00245979" w:rsidRDefault="001E15C8" w:rsidP="007D7CF7">
            <w:pPr>
              <w:rPr>
                <w:rFonts w:cs="Segoe UI"/>
                <w:color w:val="1F1F1F"/>
                <w:sz w:val="16"/>
                <w:szCs w:val="16"/>
              </w:rPr>
            </w:pPr>
            <w:r w:rsidRPr="00245979">
              <w:rPr>
                <w:rFonts w:cs="Segoe UI"/>
                <w:color w:val="1F1F1F"/>
                <w:sz w:val="16"/>
                <w:szCs w:val="16"/>
              </w:rPr>
              <w:lastRenderedPageBreak/>
              <w:t>A major contributing factor to the high rates of iSA and iGAS in these settings is likely to be the high community burden of SSTIs. </w:t>
            </w:r>
          </w:p>
          <w:p w14:paraId="187BD3C1" w14:textId="77777777" w:rsidR="001E15C8" w:rsidRPr="00245979" w:rsidRDefault="001E15C8" w:rsidP="007D7CF7">
            <w:pPr>
              <w:rPr>
                <w:rFonts w:cs="Segoe UI"/>
                <w:color w:val="1F1F1F"/>
                <w:sz w:val="16"/>
                <w:szCs w:val="16"/>
              </w:rPr>
            </w:pPr>
          </w:p>
          <w:p w14:paraId="617758B8" w14:textId="77777777" w:rsidR="001E15C8" w:rsidRPr="00245979" w:rsidRDefault="001E15C8" w:rsidP="007D7CF7">
            <w:pPr>
              <w:rPr>
                <w:rFonts w:cs="Segoe UI"/>
                <w:color w:val="1F1F1F"/>
                <w:sz w:val="16"/>
                <w:szCs w:val="16"/>
              </w:rPr>
            </w:pPr>
            <w:r w:rsidRPr="00245979">
              <w:rPr>
                <w:rFonts w:cs="Segoe UI"/>
                <w:color w:val="1F1F1F"/>
                <w:sz w:val="16"/>
                <w:szCs w:val="16"/>
              </w:rPr>
              <w:t>The prevalence of </w:t>
            </w:r>
            <w:hyperlink r:id="rId231" w:tooltip="Learn more about scabies from ScienceDirect's AI-generated Topic Pages" w:history="1">
              <w:r w:rsidRPr="00245979">
                <w:rPr>
                  <w:rFonts w:cs="Segoe UI"/>
                  <w:color w:val="1F1F1F"/>
                  <w:sz w:val="16"/>
                  <w:szCs w:val="16"/>
                  <w:u w:val="single"/>
                </w:rPr>
                <w:t>scabies</w:t>
              </w:r>
            </w:hyperlink>
            <w:r w:rsidRPr="00245979">
              <w:rPr>
                <w:rFonts w:cs="Segoe UI"/>
                <w:color w:val="1F1F1F"/>
                <w:sz w:val="16"/>
                <w:szCs w:val="16"/>
              </w:rPr>
              <w:t> and </w:t>
            </w:r>
            <w:hyperlink r:id="rId232" w:tooltip="Learn more about impetigo from ScienceDirect's AI-generated Topic Pages" w:history="1">
              <w:r w:rsidRPr="00245979">
                <w:rPr>
                  <w:rFonts w:cs="Segoe UI"/>
                  <w:color w:val="1F1F1F"/>
                  <w:sz w:val="16"/>
                  <w:szCs w:val="16"/>
                  <w:u w:val="single"/>
                </w:rPr>
                <w:t>impetigo</w:t>
              </w:r>
            </w:hyperlink>
            <w:r w:rsidRPr="00245979">
              <w:rPr>
                <w:rFonts w:cs="Segoe UI"/>
                <w:color w:val="1F1F1F"/>
                <w:sz w:val="16"/>
                <w:szCs w:val="16"/>
              </w:rPr>
              <w:t xml:space="preserve"> are very high in Fiji, especially in the Northern Division, with reported rates of 28.5% and 23.7%, respectively. </w:t>
            </w:r>
          </w:p>
          <w:p w14:paraId="3A93813B" w14:textId="77777777" w:rsidR="001E15C8" w:rsidRPr="00245979" w:rsidRDefault="001E15C8" w:rsidP="007D7CF7">
            <w:pPr>
              <w:rPr>
                <w:rFonts w:cs="Segoe UI"/>
                <w:color w:val="1F1F1F"/>
                <w:sz w:val="16"/>
                <w:szCs w:val="16"/>
              </w:rPr>
            </w:pPr>
          </w:p>
          <w:p w14:paraId="47D18DF9" w14:textId="77777777" w:rsidR="001E15C8" w:rsidRPr="00245979" w:rsidRDefault="001E15C8" w:rsidP="007D7CF7">
            <w:pPr>
              <w:rPr>
                <w:rFonts w:cs="Segoe UI"/>
                <w:color w:val="1F1F1F"/>
                <w:sz w:val="16"/>
                <w:szCs w:val="16"/>
              </w:rPr>
            </w:pPr>
            <w:r w:rsidRPr="00245979">
              <w:rPr>
                <w:rFonts w:cs="Segoe UI"/>
                <w:color w:val="1F1F1F"/>
                <w:sz w:val="16"/>
                <w:szCs w:val="16"/>
              </w:rPr>
              <w:t xml:space="preserve">The highest incidence was found in the youngest and oldest age groups, particularly among those aged &lt;5 and ≥65 years. </w:t>
            </w:r>
          </w:p>
          <w:p w14:paraId="4D40659E" w14:textId="77777777" w:rsidR="001E15C8" w:rsidRPr="00245979" w:rsidRDefault="001E15C8" w:rsidP="007D7CF7">
            <w:pPr>
              <w:rPr>
                <w:rFonts w:cs="Segoe UI"/>
                <w:color w:val="1F1F1F"/>
                <w:sz w:val="16"/>
                <w:szCs w:val="16"/>
              </w:rPr>
            </w:pPr>
          </w:p>
          <w:p w14:paraId="3A874846" w14:textId="77777777" w:rsidR="001E15C8" w:rsidRPr="00245979" w:rsidRDefault="001E15C8" w:rsidP="007D7CF7">
            <w:pPr>
              <w:rPr>
                <w:rFonts w:cs="Segoe UI"/>
                <w:color w:val="1F1F1F"/>
                <w:sz w:val="16"/>
                <w:szCs w:val="16"/>
              </w:rPr>
            </w:pPr>
            <w:r w:rsidRPr="00245979">
              <w:rPr>
                <w:rFonts w:cs="Segoe UI"/>
                <w:color w:val="1F1F1F"/>
                <w:sz w:val="16"/>
                <w:szCs w:val="16"/>
              </w:rPr>
              <w:t xml:space="preserve">Children comprised 90% of ICU admissions. </w:t>
            </w:r>
          </w:p>
          <w:p w14:paraId="72EC7227" w14:textId="77777777" w:rsidR="001E15C8" w:rsidRPr="00245979" w:rsidRDefault="001E15C8" w:rsidP="007D7CF7">
            <w:pPr>
              <w:rPr>
                <w:rFonts w:cs="Segoe UI"/>
                <w:color w:val="1F1F1F"/>
                <w:sz w:val="16"/>
                <w:szCs w:val="16"/>
              </w:rPr>
            </w:pPr>
          </w:p>
          <w:p w14:paraId="73E4425E" w14:textId="77777777" w:rsidR="001E15C8" w:rsidRPr="00245979" w:rsidRDefault="001E15C8" w:rsidP="007D7CF7">
            <w:pPr>
              <w:rPr>
                <w:rFonts w:cs="Segoe UI"/>
                <w:color w:val="1F1F1F"/>
                <w:sz w:val="16"/>
                <w:szCs w:val="16"/>
              </w:rPr>
            </w:pPr>
            <w:r w:rsidRPr="00245979">
              <w:rPr>
                <w:rFonts w:cs="Segoe UI"/>
                <w:color w:val="1F1F1F"/>
                <w:sz w:val="16"/>
                <w:szCs w:val="16"/>
              </w:rPr>
              <w:t>The CFR was highest in older patients</w:t>
            </w:r>
          </w:p>
          <w:p w14:paraId="16D30843" w14:textId="77777777" w:rsidR="001E15C8" w:rsidRPr="00245979" w:rsidRDefault="001E15C8" w:rsidP="007D7CF7">
            <w:pPr>
              <w:rPr>
                <w:rFonts w:cs="Segoe UI"/>
                <w:sz w:val="16"/>
                <w:szCs w:val="16"/>
              </w:rPr>
            </w:pPr>
          </w:p>
          <w:p w14:paraId="38F0AC69" w14:textId="77777777" w:rsidR="001E15C8" w:rsidRPr="00245979" w:rsidRDefault="001E15C8" w:rsidP="007D7CF7">
            <w:pPr>
              <w:rPr>
                <w:rFonts w:cs="Segoe UI"/>
                <w:sz w:val="16"/>
                <w:szCs w:val="16"/>
              </w:rPr>
            </w:pPr>
            <w:r w:rsidRPr="00245979">
              <w:rPr>
                <w:rFonts w:cs="Segoe UI"/>
                <w:sz w:val="16"/>
                <w:szCs w:val="16"/>
              </w:rPr>
              <w:t xml:space="preserve">Diabetes was noted in </w:t>
            </w:r>
          </w:p>
          <w:p w14:paraId="04130939" w14:textId="77777777" w:rsidR="001E15C8" w:rsidRPr="00245979" w:rsidRDefault="001E15C8" w:rsidP="007D7CF7">
            <w:pPr>
              <w:rPr>
                <w:rFonts w:cs="Segoe UI"/>
                <w:sz w:val="16"/>
                <w:szCs w:val="16"/>
              </w:rPr>
            </w:pPr>
            <w:r w:rsidRPr="00245979">
              <w:rPr>
                <w:rFonts w:cs="Segoe UI"/>
                <w:sz w:val="16"/>
                <w:szCs w:val="16"/>
              </w:rPr>
              <w:t>26.9%</w:t>
            </w:r>
            <w:r>
              <w:rPr>
                <w:rFonts w:cs="Segoe UI"/>
                <w:sz w:val="16"/>
                <w:szCs w:val="16"/>
              </w:rPr>
              <w:t xml:space="preserve"> </w:t>
            </w:r>
            <w:r w:rsidRPr="00245979">
              <w:rPr>
                <w:rFonts w:cs="Segoe UI"/>
                <w:sz w:val="16"/>
                <w:szCs w:val="16"/>
              </w:rPr>
              <w:t>of iSA cases</w:t>
            </w:r>
          </w:p>
          <w:p w14:paraId="69557159" w14:textId="77777777" w:rsidR="001E15C8" w:rsidRPr="00245979" w:rsidRDefault="001E15C8" w:rsidP="007D7CF7">
            <w:pPr>
              <w:rPr>
                <w:rFonts w:cs="Segoe UI"/>
                <w:sz w:val="16"/>
                <w:szCs w:val="16"/>
              </w:rPr>
            </w:pPr>
            <w:r w:rsidRPr="00245979">
              <w:rPr>
                <w:rFonts w:cs="Segoe UI"/>
                <w:sz w:val="16"/>
                <w:szCs w:val="16"/>
              </w:rPr>
              <w:t>46.7% of iGAS cases</w:t>
            </w:r>
          </w:p>
          <w:p w14:paraId="0DEA5287" w14:textId="77777777" w:rsidR="001E15C8" w:rsidRPr="00245979" w:rsidRDefault="001E15C8" w:rsidP="007D7CF7">
            <w:pPr>
              <w:rPr>
                <w:rFonts w:cs="Segoe UI"/>
                <w:sz w:val="16"/>
                <w:szCs w:val="16"/>
              </w:rPr>
            </w:pPr>
          </w:p>
        </w:tc>
        <w:tc>
          <w:tcPr>
            <w:tcW w:w="697" w:type="pct"/>
          </w:tcPr>
          <w:p w14:paraId="716CCDCC" w14:textId="77777777" w:rsidR="001E15C8" w:rsidRPr="00245979" w:rsidRDefault="001E15C8" w:rsidP="007D7CF7">
            <w:pPr>
              <w:rPr>
                <w:rFonts w:cs="Segoe UI"/>
                <w:color w:val="1F1F1F"/>
                <w:sz w:val="16"/>
                <w:szCs w:val="16"/>
              </w:rPr>
            </w:pPr>
            <w:r w:rsidRPr="00245979">
              <w:rPr>
                <w:rFonts w:cs="Segoe UI"/>
                <w:color w:val="1F1F1F"/>
                <w:sz w:val="16"/>
                <w:szCs w:val="16"/>
              </w:rPr>
              <w:lastRenderedPageBreak/>
              <w:t xml:space="preserve">Surveillance limited to the referral hospital providing a minimum estimate of the burden of iSA and iGAS in this population. </w:t>
            </w:r>
          </w:p>
          <w:p w14:paraId="761FF342" w14:textId="77777777" w:rsidR="001E15C8" w:rsidRPr="00245979" w:rsidRDefault="001E15C8" w:rsidP="007D7CF7">
            <w:pPr>
              <w:rPr>
                <w:rFonts w:cs="Segoe UI"/>
                <w:color w:val="1F1F1F"/>
                <w:sz w:val="16"/>
                <w:szCs w:val="16"/>
              </w:rPr>
            </w:pPr>
          </w:p>
          <w:p w14:paraId="42C41766" w14:textId="77777777" w:rsidR="001E15C8" w:rsidRPr="00245979" w:rsidRDefault="001E15C8" w:rsidP="007D7CF7">
            <w:pPr>
              <w:rPr>
                <w:rFonts w:cs="Segoe UI"/>
                <w:color w:val="1F1F1F"/>
                <w:sz w:val="16"/>
                <w:szCs w:val="16"/>
              </w:rPr>
            </w:pPr>
            <w:r w:rsidRPr="00245979">
              <w:rPr>
                <w:rFonts w:cs="Segoe UI"/>
                <w:color w:val="1F1F1F"/>
                <w:sz w:val="16"/>
                <w:szCs w:val="16"/>
              </w:rPr>
              <w:lastRenderedPageBreak/>
              <w:t>Data on length of stay, </w:t>
            </w:r>
            <w:hyperlink r:id="rId233" w:tooltip="Learn more about treatment from ScienceDirect's AI-generated Topic Pages" w:history="1">
              <w:r w:rsidRPr="00245979">
                <w:rPr>
                  <w:rFonts w:cs="Segoe UI"/>
                  <w:color w:val="1F1F1F"/>
                  <w:sz w:val="16"/>
                  <w:szCs w:val="16"/>
                  <w:u w:val="single"/>
                </w:rPr>
                <w:t>treatment</w:t>
              </w:r>
            </w:hyperlink>
            <w:r w:rsidRPr="00245979">
              <w:rPr>
                <w:rFonts w:cs="Segoe UI"/>
                <w:color w:val="1F1F1F"/>
                <w:sz w:val="16"/>
                <w:szCs w:val="16"/>
              </w:rPr>
              <w:t> </w:t>
            </w:r>
          </w:p>
          <w:p w14:paraId="77C27799" w14:textId="77777777" w:rsidR="001E15C8" w:rsidRPr="00245979" w:rsidRDefault="001E15C8" w:rsidP="007D7CF7">
            <w:pPr>
              <w:rPr>
                <w:rFonts w:cs="Segoe UI"/>
                <w:color w:val="1F1F1F"/>
                <w:sz w:val="16"/>
                <w:szCs w:val="16"/>
              </w:rPr>
            </w:pPr>
            <w:r w:rsidRPr="00245979">
              <w:rPr>
                <w:rFonts w:cs="Segoe UI"/>
                <w:color w:val="1F1F1F"/>
                <w:sz w:val="16"/>
                <w:szCs w:val="16"/>
              </w:rPr>
              <w:t xml:space="preserve">received and outcomes may have been incomplete for patients transferred back to their referring hospitals. </w:t>
            </w:r>
          </w:p>
          <w:p w14:paraId="7A7316B9" w14:textId="77777777" w:rsidR="001E15C8" w:rsidRPr="00245979" w:rsidRDefault="001E15C8" w:rsidP="007D7CF7">
            <w:pPr>
              <w:rPr>
                <w:rFonts w:cs="Segoe UI"/>
                <w:color w:val="1F1F1F"/>
                <w:sz w:val="16"/>
                <w:szCs w:val="16"/>
              </w:rPr>
            </w:pPr>
          </w:p>
          <w:p w14:paraId="2C3BB803" w14:textId="77777777" w:rsidR="001E15C8" w:rsidRPr="00245979" w:rsidRDefault="001E15C8" w:rsidP="007D7CF7">
            <w:pPr>
              <w:rPr>
                <w:rFonts w:cs="Segoe UI"/>
                <w:color w:val="1F1F1F"/>
                <w:sz w:val="16"/>
                <w:szCs w:val="16"/>
              </w:rPr>
            </w:pPr>
            <w:r w:rsidRPr="00245979">
              <w:rPr>
                <w:rFonts w:cs="Segoe UI"/>
                <w:color w:val="1F1F1F"/>
                <w:sz w:val="16"/>
                <w:szCs w:val="16"/>
              </w:rPr>
              <w:t xml:space="preserve">Collection of samples from patients was determined by clinician assessment. </w:t>
            </w:r>
          </w:p>
          <w:p w14:paraId="0A0F07DC" w14:textId="77777777" w:rsidR="001E15C8" w:rsidRPr="00245979" w:rsidRDefault="001E15C8" w:rsidP="007D7CF7">
            <w:pPr>
              <w:rPr>
                <w:rFonts w:cs="Segoe UI"/>
                <w:color w:val="1F1F1F"/>
                <w:sz w:val="16"/>
                <w:szCs w:val="16"/>
              </w:rPr>
            </w:pPr>
          </w:p>
          <w:p w14:paraId="7DAD424F" w14:textId="77777777" w:rsidR="001E15C8" w:rsidRPr="00245979" w:rsidRDefault="001E15C8" w:rsidP="007D7CF7">
            <w:pPr>
              <w:rPr>
                <w:rFonts w:cs="Segoe UI"/>
                <w:color w:val="1F1F1F"/>
                <w:sz w:val="16"/>
                <w:szCs w:val="16"/>
              </w:rPr>
            </w:pPr>
            <w:r w:rsidRPr="00245979">
              <w:rPr>
                <w:rFonts w:cs="Segoe UI"/>
                <w:color w:val="1F1F1F"/>
                <w:sz w:val="16"/>
                <w:szCs w:val="16"/>
              </w:rPr>
              <w:t>Samples collected after the administration of antibiotics which may reduce the detection of bacteria using standard culture methods</w:t>
            </w:r>
          </w:p>
          <w:p w14:paraId="7AD5C429" w14:textId="77777777" w:rsidR="001E15C8" w:rsidRPr="00245979" w:rsidRDefault="001E15C8" w:rsidP="007D7CF7">
            <w:pPr>
              <w:rPr>
                <w:rFonts w:cs="Segoe UI"/>
                <w:color w:val="1F1F1F"/>
                <w:sz w:val="16"/>
                <w:szCs w:val="16"/>
              </w:rPr>
            </w:pPr>
          </w:p>
          <w:p w14:paraId="75D355A6" w14:textId="77777777" w:rsidR="001E15C8" w:rsidRPr="00245979" w:rsidRDefault="001E15C8" w:rsidP="007D7CF7">
            <w:pPr>
              <w:rPr>
                <w:rFonts w:cs="Segoe UI"/>
                <w:color w:val="1F1F1F"/>
                <w:sz w:val="16"/>
                <w:szCs w:val="16"/>
              </w:rPr>
            </w:pPr>
            <w:r w:rsidRPr="00245979">
              <w:rPr>
                <w:rFonts w:cs="Segoe UI"/>
                <w:color w:val="1F1F1F"/>
                <w:sz w:val="16"/>
                <w:szCs w:val="16"/>
              </w:rPr>
              <w:t>No report if MDA for scabies programme prior to the study</w:t>
            </w:r>
          </w:p>
          <w:p w14:paraId="4789ABC7" w14:textId="77777777" w:rsidR="001E15C8" w:rsidRPr="00245979" w:rsidRDefault="001E15C8" w:rsidP="007D7CF7">
            <w:pPr>
              <w:rPr>
                <w:rFonts w:cs="Segoe UI"/>
                <w:color w:val="1F1F1F"/>
                <w:sz w:val="16"/>
                <w:szCs w:val="16"/>
              </w:rPr>
            </w:pPr>
          </w:p>
          <w:p w14:paraId="078FCF7B" w14:textId="77777777" w:rsidR="001E15C8" w:rsidRPr="00245979" w:rsidRDefault="001E15C8" w:rsidP="007D7CF7">
            <w:pPr>
              <w:rPr>
                <w:rFonts w:cs="Segoe UI"/>
                <w:color w:val="1F1F1F"/>
                <w:sz w:val="16"/>
                <w:szCs w:val="16"/>
              </w:rPr>
            </w:pPr>
            <w:r w:rsidRPr="00245979">
              <w:rPr>
                <w:rFonts w:cs="Segoe UI"/>
                <w:color w:val="1F1F1F"/>
                <w:sz w:val="16"/>
                <w:szCs w:val="16"/>
              </w:rPr>
              <w:t>Limited demographic analysis</w:t>
            </w:r>
          </w:p>
          <w:p w14:paraId="33176186" w14:textId="77777777" w:rsidR="001E15C8" w:rsidRPr="00245979" w:rsidRDefault="001E15C8" w:rsidP="007D7CF7">
            <w:pPr>
              <w:rPr>
                <w:rFonts w:cs="Segoe UI"/>
                <w:color w:val="1F1F1F"/>
                <w:sz w:val="16"/>
                <w:szCs w:val="16"/>
              </w:rPr>
            </w:pPr>
          </w:p>
          <w:p w14:paraId="2305223B" w14:textId="77777777" w:rsidR="001E15C8" w:rsidRPr="00245979" w:rsidRDefault="001E15C8" w:rsidP="007D7CF7">
            <w:pPr>
              <w:rPr>
                <w:rFonts w:cs="Segoe UI"/>
                <w:sz w:val="16"/>
                <w:szCs w:val="16"/>
              </w:rPr>
            </w:pPr>
            <w:r w:rsidRPr="00245979">
              <w:rPr>
                <w:rFonts w:cs="Segoe UI"/>
                <w:color w:val="1F1F1F"/>
                <w:sz w:val="16"/>
                <w:szCs w:val="16"/>
              </w:rPr>
              <w:t>No specialist clinical assessment or testing for diagnosing skin</w:t>
            </w:r>
            <w:r>
              <w:rPr>
                <w:rFonts w:cs="Segoe UI"/>
                <w:color w:val="1F1F1F"/>
                <w:sz w:val="16"/>
                <w:szCs w:val="16"/>
              </w:rPr>
              <w:t xml:space="preserve"> </w:t>
            </w:r>
            <w:r w:rsidRPr="00245979">
              <w:rPr>
                <w:rFonts w:cs="Segoe UI"/>
                <w:color w:val="1F1F1F"/>
                <w:sz w:val="16"/>
                <w:szCs w:val="16"/>
              </w:rPr>
              <w:t>condition</w:t>
            </w:r>
          </w:p>
        </w:tc>
      </w:tr>
      <w:tr w:rsidR="001E15C8" w:rsidRPr="00D0721E" w14:paraId="10EF240F" w14:textId="77777777" w:rsidTr="00D0721E">
        <w:tc>
          <w:tcPr>
            <w:tcW w:w="5000" w:type="pct"/>
            <w:gridSpan w:val="7"/>
            <w:shd w:val="clear" w:color="auto" w:fill="F2F2F2" w:themeFill="background1" w:themeFillShade="F2"/>
          </w:tcPr>
          <w:p w14:paraId="4D249EDB" w14:textId="77777777" w:rsidR="001E15C8" w:rsidRPr="00D0721E" w:rsidRDefault="001E15C8" w:rsidP="007D7CF7">
            <w:pPr>
              <w:rPr>
                <w:b/>
                <w:bCs/>
                <w:sz w:val="20"/>
              </w:rPr>
            </w:pPr>
            <w:r w:rsidRPr="00D0721E">
              <w:rPr>
                <w:b/>
                <w:bCs/>
                <w:sz w:val="20"/>
              </w:rPr>
              <w:lastRenderedPageBreak/>
              <w:t xml:space="preserve">GAS Skin infections </w:t>
            </w:r>
          </w:p>
        </w:tc>
      </w:tr>
      <w:tr w:rsidR="001E15C8" w:rsidRPr="00245979" w14:paraId="48CBBAD0" w14:textId="77777777" w:rsidTr="001E15C8">
        <w:tc>
          <w:tcPr>
            <w:tcW w:w="823" w:type="pct"/>
          </w:tcPr>
          <w:p w14:paraId="41470786"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Armitage, E. P., Senghore, E., Darboe, S., Barry, M., Camara, J., Bah, S., . . . de Silva, T. I. (2019). </w:t>
            </w:r>
          </w:p>
          <w:p w14:paraId="5CF882BC" w14:textId="77777777" w:rsidR="001E15C8" w:rsidRPr="00245979" w:rsidRDefault="001E15C8" w:rsidP="007D7CF7">
            <w:pPr>
              <w:rPr>
                <w:rFonts w:cs="Segoe UI"/>
                <w:sz w:val="16"/>
                <w:szCs w:val="16"/>
                <w:lang w:eastAsia="en-NZ"/>
              </w:rPr>
            </w:pPr>
          </w:p>
          <w:p w14:paraId="44BC4515"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High burden and seasonal variation of paediatric scabies and pyoderma prevalence in The Gambia: A cross-sectional study. </w:t>
            </w:r>
          </w:p>
          <w:p w14:paraId="05B307DB" w14:textId="77777777" w:rsidR="001E15C8" w:rsidRPr="00245979" w:rsidRDefault="001E15C8" w:rsidP="007D7CF7">
            <w:pPr>
              <w:rPr>
                <w:rFonts w:cs="Segoe UI"/>
                <w:i/>
                <w:iCs/>
                <w:sz w:val="16"/>
                <w:szCs w:val="16"/>
                <w:lang w:eastAsia="en-NZ"/>
              </w:rPr>
            </w:pPr>
          </w:p>
          <w:p w14:paraId="40410C23" w14:textId="4FBE1D70" w:rsidR="001E15C8" w:rsidRPr="00245979" w:rsidRDefault="001E15C8" w:rsidP="007D7CF7">
            <w:pPr>
              <w:rPr>
                <w:rFonts w:cs="Segoe UI"/>
                <w:sz w:val="16"/>
                <w:szCs w:val="16"/>
                <w:lang w:eastAsia="en-NZ"/>
              </w:rPr>
            </w:pPr>
            <w:r w:rsidRPr="00245979">
              <w:rPr>
                <w:rFonts w:cs="Segoe UI"/>
                <w:i/>
                <w:iCs/>
                <w:sz w:val="16"/>
                <w:szCs w:val="16"/>
                <w:lang w:eastAsia="en-NZ"/>
              </w:rPr>
              <w:t>PLOS Neglected Tropical Diseases, 13</w:t>
            </w:r>
            <w:r w:rsidRPr="00245979">
              <w:rPr>
                <w:rFonts w:cs="Segoe UI"/>
                <w:sz w:val="16"/>
                <w:szCs w:val="16"/>
                <w:lang w:eastAsia="en-NZ"/>
              </w:rPr>
              <w:t>(10), e0007801. doi:</w:t>
            </w:r>
            <w:r w:rsidR="00EF31B3">
              <w:rPr>
                <w:rFonts w:cs="Segoe UI"/>
                <w:sz w:val="16"/>
                <w:szCs w:val="16"/>
                <w:lang w:eastAsia="en-NZ"/>
              </w:rPr>
              <w:t xml:space="preserve"> </w:t>
            </w:r>
            <w:hyperlink r:id="rId234" w:history="1">
              <w:r w:rsidR="00EF31B3" w:rsidRPr="004E791F">
                <w:rPr>
                  <w:rStyle w:val="Hyperlink"/>
                  <w:rFonts w:cs="Segoe UI"/>
                  <w:sz w:val="16"/>
                  <w:szCs w:val="16"/>
                  <w:lang w:eastAsia="en-NZ"/>
                </w:rPr>
                <w:t>https://dx.doi.org/10.1371/journal.pntd.0007801</w:t>
              </w:r>
            </w:hyperlink>
            <w:r w:rsidR="00EF31B3">
              <w:rPr>
                <w:rFonts w:cs="Segoe UI"/>
                <w:sz w:val="16"/>
                <w:szCs w:val="16"/>
                <w:lang w:eastAsia="en-NZ"/>
              </w:rPr>
              <w:t xml:space="preserve"> </w:t>
            </w:r>
          </w:p>
          <w:p w14:paraId="1A7B81AB" w14:textId="77777777" w:rsidR="001E15C8" w:rsidRPr="00245979" w:rsidRDefault="001E15C8" w:rsidP="007D7CF7">
            <w:pPr>
              <w:rPr>
                <w:rFonts w:cs="Segoe UI"/>
                <w:sz w:val="16"/>
                <w:szCs w:val="16"/>
                <w:lang w:eastAsia="en-NZ"/>
              </w:rPr>
            </w:pPr>
          </w:p>
          <w:p w14:paraId="0F2A46A1" w14:textId="77777777" w:rsidR="001E15C8" w:rsidRPr="00245979" w:rsidRDefault="001E15C8" w:rsidP="007D7CF7">
            <w:pPr>
              <w:rPr>
                <w:rFonts w:cs="Segoe UI"/>
                <w:sz w:val="16"/>
                <w:szCs w:val="16"/>
                <w:lang w:eastAsia="en-NZ"/>
              </w:rPr>
            </w:pPr>
            <w:r w:rsidRPr="00245979">
              <w:rPr>
                <w:rFonts w:cs="Segoe UI"/>
                <w:sz w:val="16"/>
                <w:szCs w:val="16"/>
                <w:lang w:eastAsia="en-NZ"/>
              </w:rPr>
              <w:t>Gambia</w:t>
            </w:r>
          </w:p>
          <w:p w14:paraId="63E4493B" w14:textId="77777777" w:rsidR="001E15C8" w:rsidRPr="00245979" w:rsidRDefault="001E15C8" w:rsidP="007D7CF7">
            <w:pPr>
              <w:jc w:val="center"/>
              <w:rPr>
                <w:rFonts w:cs="Segoe UI"/>
                <w:sz w:val="16"/>
                <w:szCs w:val="16"/>
              </w:rPr>
            </w:pPr>
          </w:p>
        </w:tc>
        <w:tc>
          <w:tcPr>
            <w:tcW w:w="696" w:type="pct"/>
          </w:tcPr>
          <w:p w14:paraId="47DA45DC" w14:textId="77777777" w:rsidR="001E15C8" w:rsidRPr="00245979" w:rsidRDefault="001E15C8" w:rsidP="007D7CF7">
            <w:pPr>
              <w:rPr>
                <w:rFonts w:cs="Segoe UI"/>
                <w:b/>
                <w:bCs/>
                <w:sz w:val="16"/>
                <w:szCs w:val="16"/>
              </w:rPr>
            </w:pPr>
            <w:r w:rsidRPr="00245979">
              <w:rPr>
                <w:rFonts w:cs="Segoe UI"/>
                <w:b/>
                <w:bCs/>
                <w:sz w:val="16"/>
                <w:szCs w:val="16"/>
              </w:rPr>
              <w:t>Purpose:</w:t>
            </w:r>
          </w:p>
          <w:p w14:paraId="1BB6D234" w14:textId="77777777" w:rsidR="001E15C8" w:rsidRPr="00245979" w:rsidRDefault="001E15C8" w:rsidP="007D7CF7">
            <w:pPr>
              <w:rPr>
                <w:rFonts w:cs="Segoe UI"/>
                <w:sz w:val="16"/>
                <w:szCs w:val="16"/>
              </w:rPr>
            </w:pPr>
            <w:r w:rsidRPr="00245979">
              <w:rPr>
                <w:rFonts w:cs="Segoe UI"/>
                <w:sz w:val="16"/>
                <w:szCs w:val="16"/>
              </w:rPr>
              <w:t>Determining prevalence of scabies, pyoderma, cellulitis/abscess and fungal infections</w:t>
            </w:r>
            <w:r w:rsidRPr="00245979">
              <w:rPr>
                <w:rFonts w:cs="Segoe UI"/>
                <w:color w:val="202020"/>
                <w:sz w:val="16"/>
                <w:szCs w:val="16"/>
                <w:shd w:val="clear" w:color="auto" w:fill="FFFFFF"/>
              </w:rPr>
              <w:t xml:space="preserve"> </w:t>
            </w:r>
            <w:r w:rsidRPr="00245979">
              <w:rPr>
                <w:rFonts w:cs="Segoe UI"/>
                <w:sz w:val="16"/>
                <w:szCs w:val="16"/>
              </w:rPr>
              <w:t xml:space="preserve">in Sukuta, a peri-urban settlement in western Gambia, in children &lt;5 years </w:t>
            </w:r>
          </w:p>
          <w:p w14:paraId="4FAAE118" w14:textId="77777777" w:rsidR="001E15C8" w:rsidRPr="00245979" w:rsidRDefault="001E15C8" w:rsidP="007D7CF7">
            <w:pPr>
              <w:rPr>
                <w:rFonts w:cs="Segoe UI"/>
                <w:sz w:val="16"/>
                <w:szCs w:val="16"/>
              </w:rPr>
            </w:pPr>
          </w:p>
          <w:p w14:paraId="698A2524" w14:textId="77777777" w:rsidR="001E15C8" w:rsidRPr="00245979" w:rsidRDefault="001E15C8" w:rsidP="007D7CF7">
            <w:pPr>
              <w:rPr>
                <w:rFonts w:cs="Segoe UI"/>
                <w:sz w:val="16"/>
                <w:szCs w:val="16"/>
              </w:rPr>
            </w:pPr>
            <w:r w:rsidRPr="00245979">
              <w:rPr>
                <w:rFonts w:cs="Segoe UI"/>
                <w:sz w:val="16"/>
                <w:szCs w:val="16"/>
              </w:rPr>
              <w:t xml:space="preserve">Cross sectional population based study </w:t>
            </w:r>
          </w:p>
          <w:p w14:paraId="73BFC498" w14:textId="77777777" w:rsidR="001E15C8" w:rsidRPr="00245979" w:rsidRDefault="001E15C8" w:rsidP="007D7CF7">
            <w:pPr>
              <w:rPr>
                <w:rFonts w:cs="Segoe UI"/>
                <w:sz w:val="16"/>
                <w:szCs w:val="16"/>
              </w:rPr>
            </w:pPr>
          </w:p>
          <w:p w14:paraId="1EE5F85A" w14:textId="77777777" w:rsidR="001E15C8" w:rsidRPr="00245979" w:rsidRDefault="001E15C8" w:rsidP="007D7CF7">
            <w:pPr>
              <w:rPr>
                <w:rFonts w:cs="Segoe UI"/>
                <w:sz w:val="16"/>
                <w:szCs w:val="16"/>
              </w:rPr>
            </w:pPr>
            <w:r w:rsidRPr="00245979">
              <w:rPr>
                <w:rFonts w:cs="Segoe UI"/>
                <w:sz w:val="16"/>
                <w:szCs w:val="16"/>
              </w:rPr>
              <w:t>May – Sept 2018 (including dry and rainy season)</w:t>
            </w:r>
          </w:p>
          <w:p w14:paraId="7775555B" w14:textId="77777777" w:rsidR="001E15C8" w:rsidRPr="00245979" w:rsidRDefault="001E15C8" w:rsidP="007D7CF7">
            <w:pPr>
              <w:rPr>
                <w:rFonts w:cs="Segoe UI"/>
                <w:sz w:val="16"/>
                <w:szCs w:val="16"/>
              </w:rPr>
            </w:pPr>
          </w:p>
          <w:p w14:paraId="6B587AE4"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3C6F8054" w14:textId="77777777" w:rsidR="001E15C8" w:rsidRPr="00245979" w:rsidRDefault="001E15C8" w:rsidP="007D7CF7">
            <w:pPr>
              <w:rPr>
                <w:rFonts w:cs="Segoe UI"/>
                <w:sz w:val="16"/>
                <w:szCs w:val="16"/>
              </w:rPr>
            </w:pPr>
            <w:r w:rsidRPr="00245979">
              <w:rPr>
                <w:rFonts w:cs="Segoe UI"/>
                <w:i/>
                <w:iCs/>
                <w:sz w:val="16"/>
                <w:szCs w:val="16"/>
              </w:rPr>
              <w:t>Wound swabs:</w:t>
            </w:r>
            <w:r w:rsidRPr="00245979">
              <w:rPr>
                <w:rFonts w:cs="Segoe UI"/>
                <w:sz w:val="16"/>
                <w:szCs w:val="16"/>
              </w:rPr>
              <w:t xml:space="preserve"> </w:t>
            </w:r>
          </w:p>
          <w:p w14:paraId="1C9AE7F7" w14:textId="77777777" w:rsidR="001E15C8" w:rsidRPr="00245979" w:rsidRDefault="001E15C8" w:rsidP="007D7CF7">
            <w:pPr>
              <w:rPr>
                <w:rFonts w:cs="Segoe UI"/>
                <w:sz w:val="16"/>
                <w:szCs w:val="16"/>
              </w:rPr>
            </w:pPr>
            <w:r w:rsidRPr="00245979">
              <w:rPr>
                <w:rFonts w:cs="Segoe UI"/>
                <w:sz w:val="16"/>
                <w:szCs w:val="16"/>
              </w:rPr>
              <w:t>to determine the presence of </w:t>
            </w:r>
            <w:r w:rsidRPr="00245979">
              <w:rPr>
                <w:rFonts w:cs="Segoe UI"/>
                <w:i/>
                <w:iCs/>
                <w:sz w:val="16"/>
                <w:szCs w:val="16"/>
              </w:rPr>
              <w:t>S. aureus</w:t>
            </w:r>
            <w:r w:rsidRPr="00245979">
              <w:rPr>
                <w:rFonts w:cs="Segoe UI"/>
                <w:sz w:val="16"/>
                <w:szCs w:val="16"/>
              </w:rPr>
              <w:t> and/or GAS by microbiological culture</w:t>
            </w:r>
          </w:p>
          <w:p w14:paraId="7DC1B336" w14:textId="77777777" w:rsidR="001E15C8" w:rsidRPr="00245979" w:rsidRDefault="001E15C8" w:rsidP="007D7CF7">
            <w:pPr>
              <w:rPr>
                <w:rFonts w:cs="Segoe UI"/>
                <w:sz w:val="16"/>
                <w:szCs w:val="16"/>
              </w:rPr>
            </w:pPr>
          </w:p>
          <w:p w14:paraId="0B051F93" w14:textId="77777777" w:rsidR="001E15C8" w:rsidRPr="00245979" w:rsidRDefault="001E15C8" w:rsidP="007D7CF7">
            <w:pPr>
              <w:rPr>
                <w:rFonts w:cs="Segoe UI"/>
                <w:sz w:val="16"/>
                <w:szCs w:val="16"/>
              </w:rPr>
            </w:pPr>
            <w:r w:rsidRPr="00245979">
              <w:rPr>
                <w:rFonts w:cs="Segoe UI"/>
                <w:i/>
                <w:iCs/>
                <w:sz w:val="16"/>
                <w:szCs w:val="16"/>
              </w:rPr>
              <w:t>Case records:</w:t>
            </w:r>
            <w:r w:rsidRPr="00245979">
              <w:rPr>
                <w:rFonts w:cs="Segoe UI"/>
                <w:sz w:val="16"/>
                <w:szCs w:val="16"/>
              </w:rPr>
              <w:t xml:space="preserve"> number of presentations per month for skin complaints (including impetigo, </w:t>
            </w:r>
            <w:r w:rsidRPr="00245979">
              <w:rPr>
                <w:rFonts w:cs="Segoe UI"/>
                <w:sz w:val="16"/>
                <w:szCs w:val="16"/>
              </w:rPr>
              <w:lastRenderedPageBreak/>
              <w:t>cutaneous abscess, furuncle or carbuncle, and cellulitis) between 2011 and 2018 were interrogated to ascertain if seasonal variation was observed.</w:t>
            </w:r>
          </w:p>
          <w:p w14:paraId="5E98EEBE" w14:textId="77777777" w:rsidR="001E15C8" w:rsidRPr="00245979" w:rsidRDefault="001E15C8" w:rsidP="007D7CF7">
            <w:pPr>
              <w:rPr>
                <w:rFonts w:cs="Segoe UI"/>
                <w:sz w:val="16"/>
                <w:szCs w:val="16"/>
              </w:rPr>
            </w:pPr>
          </w:p>
          <w:p w14:paraId="2C0BCC89" w14:textId="77777777" w:rsidR="001E15C8" w:rsidRPr="00245979" w:rsidRDefault="001E15C8" w:rsidP="007D7CF7">
            <w:pPr>
              <w:rPr>
                <w:rFonts w:cs="Segoe UI"/>
                <w:sz w:val="16"/>
                <w:szCs w:val="16"/>
              </w:rPr>
            </w:pPr>
            <w:r w:rsidRPr="00245979">
              <w:rPr>
                <w:rFonts w:cs="Segoe UI"/>
                <w:i/>
                <w:iCs/>
                <w:sz w:val="16"/>
                <w:szCs w:val="16"/>
              </w:rPr>
              <w:t>Information on socio-demographic factors and possible risk factors:</w:t>
            </w:r>
            <w:r w:rsidRPr="00245979">
              <w:rPr>
                <w:rFonts w:cs="Segoe UI"/>
                <w:sz w:val="16"/>
                <w:szCs w:val="16"/>
              </w:rPr>
              <w:t xml:space="preserve"> breastfeeding status, </w:t>
            </w:r>
          </w:p>
          <w:p w14:paraId="5BB2719E" w14:textId="77777777" w:rsidR="001E15C8" w:rsidRPr="00245979" w:rsidRDefault="001E15C8" w:rsidP="007D7CF7">
            <w:pPr>
              <w:rPr>
                <w:rFonts w:cs="Segoe UI"/>
                <w:sz w:val="16"/>
                <w:szCs w:val="16"/>
              </w:rPr>
            </w:pPr>
            <w:r w:rsidRPr="00245979">
              <w:rPr>
                <w:rFonts w:cs="Segoe UI"/>
                <w:sz w:val="16"/>
                <w:szCs w:val="16"/>
              </w:rPr>
              <w:t xml:space="preserve">birthweight (if known), </w:t>
            </w:r>
          </w:p>
          <w:p w14:paraId="67BDB009" w14:textId="77777777" w:rsidR="001E15C8" w:rsidRPr="00245979" w:rsidRDefault="001E15C8" w:rsidP="007D7CF7">
            <w:pPr>
              <w:rPr>
                <w:rFonts w:cs="Segoe UI"/>
                <w:sz w:val="16"/>
                <w:szCs w:val="16"/>
              </w:rPr>
            </w:pPr>
            <w:r w:rsidRPr="00245979">
              <w:rPr>
                <w:rFonts w:cs="Segoe UI"/>
                <w:sz w:val="16"/>
                <w:szCs w:val="16"/>
              </w:rPr>
              <w:t xml:space="preserve">household water source and distance, frequency of full body washing and ironing of clothes, whether clean clothes were worn every day, </w:t>
            </w:r>
          </w:p>
          <w:p w14:paraId="731729D9" w14:textId="77777777" w:rsidR="001E15C8" w:rsidRPr="00245979" w:rsidRDefault="001E15C8" w:rsidP="007D7CF7">
            <w:pPr>
              <w:rPr>
                <w:rFonts w:cs="Segoe UI"/>
                <w:sz w:val="16"/>
                <w:szCs w:val="16"/>
              </w:rPr>
            </w:pPr>
            <w:r w:rsidRPr="00245979">
              <w:rPr>
                <w:rFonts w:cs="Segoe UI"/>
                <w:sz w:val="16"/>
                <w:szCs w:val="16"/>
              </w:rPr>
              <w:t xml:space="preserve">the presence in the compound of a handwashing area, an open fire for cooking, </w:t>
            </w:r>
          </w:p>
          <w:p w14:paraId="5AAD6F34" w14:textId="77777777" w:rsidR="001E15C8" w:rsidRPr="00245979" w:rsidRDefault="001E15C8" w:rsidP="007D7CF7">
            <w:pPr>
              <w:rPr>
                <w:rFonts w:cs="Segoe UI"/>
                <w:sz w:val="16"/>
                <w:szCs w:val="16"/>
              </w:rPr>
            </w:pPr>
            <w:r w:rsidRPr="00245979">
              <w:rPr>
                <w:rFonts w:cs="Segoe UI"/>
                <w:sz w:val="16"/>
                <w:szCs w:val="16"/>
              </w:rPr>
              <w:t xml:space="preserve">previous history of skin infections, burns, </w:t>
            </w:r>
          </w:p>
          <w:p w14:paraId="4A900404" w14:textId="77777777" w:rsidR="001E15C8" w:rsidRPr="00245979" w:rsidRDefault="001E15C8" w:rsidP="007D7CF7">
            <w:pPr>
              <w:rPr>
                <w:rFonts w:cs="Segoe UI"/>
                <w:sz w:val="16"/>
                <w:szCs w:val="16"/>
              </w:rPr>
            </w:pPr>
            <w:r w:rsidRPr="00245979">
              <w:rPr>
                <w:rFonts w:cs="Segoe UI"/>
                <w:sz w:val="16"/>
                <w:szCs w:val="16"/>
              </w:rPr>
              <w:t>malnutrition or nutritional supplementation.</w:t>
            </w:r>
          </w:p>
          <w:p w14:paraId="11F6FD66" w14:textId="77777777" w:rsidR="001E15C8" w:rsidRPr="00245979" w:rsidRDefault="001E15C8" w:rsidP="007D7CF7">
            <w:pPr>
              <w:rPr>
                <w:rFonts w:cs="Segoe UI"/>
                <w:sz w:val="16"/>
                <w:szCs w:val="16"/>
              </w:rPr>
            </w:pPr>
          </w:p>
          <w:p w14:paraId="4B63F3C4" w14:textId="77777777" w:rsidR="001E15C8" w:rsidRPr="00245979" w:rsidRDefault="001E15C8" w:rsidP="007D7CF7">
            <w:pPr>
              <w:rPr>
                <w:rFonts w:cs="Segoe UI"/>
                <w:b/>
                <w:bCs/>
                <w:sz w:val="16"/>
                <w:szCs w:val="16"/>
              </w:rPr>
            </w:pPr>
            <w:r w:rsidRPr="00245979">
              <w:rPr>
                <w:rFonts w:cs="Segoe UI"/>
                <w:b/>
                <w:bCs/>
                <w:sz w:val="16"/>
                <w:szCs w:val="16"/>
              </w:rPr>
              <w:t>Data analysis:</w:t>
            </w:r>
          </w:p>
          <w:p w14:paraId="548B8B81" w14:textId="77777777" w:rsidR="001E15C8" w:rsidRPr="00245979" w:rsidRDefault="001E15C8" w:rsidP="007D7CF7">
            <w:pPr>
              <w:rPr>
                <w:rFonts w:cs="Segoe UI"/>
                <w:sz w:val="16"/>
                <w:szCs w:val="16"/>
              </w:rPr>
            </w:pPr>
            <w:r w:rsidRPr="00245979">
              <w:rPr>
                <w:rFonts w:cs="Segoe UI"/>
                <w:sz w:val="16"/>
                <w:szCs w:val="16"/>
              </w:rPr>
              <w:t>A one-stage, random cluster sampling method was used, sampling clusters in a randomly generated order</w:t>
            </w:r>
          </w:p>
          <w:p w14:paraId="5C2E7DC8" w14:textId="77777777" w:rsidR="001E15C8" w:rsidRPr="00245979" w:rsidRDefault="001E15C8" w:rsidP="007D7CF7">
            <w:pPr>
              <w:rPr>
                <w:rFonts w:cs="Segoe UI"/>
                <w:sz w:val="16"/>
                <w:szCs w:val="16"/>
              </w:rPr>
            </w:pPr>
            <w:r w:rsidRPr="00245979">
              <w:rPr>
                <w:rFonts w:cs="Segoe UI"/>
                <w:sz w:val="16"/>
                <w:szCs w:val="16"/>
              </w:rPr>
              <w:lastRenderedPageBreak/>
              <w:t>Adjusted binomial exact confidence intervals were calculated for prevalence estimates</w:t>
            </w:r>
          </w:p>
          <w:p w14:paraId="7E9C42D6" w14:textId="77777777" w:rsidR="001E15C8" w:rsidRPr="00245979" w:rsidRDefault="001E15C8" w:rsidP="007D7CF7">
            <w:pPr>
              <w:rPr>
                <w:rFonts w:cs="Segoe UI"/>
                <w:sz w:val="16"/>
                <w:szCs w:val="16"/>
              </w:rPr>
            </w:pPr>
          </w:p>
          <w:p w14:paraId="4BBCFC22" w14:textId="77777777" w:rsidR="001E15C8" w:rsidRPr="00245979" w:rsidRDefault="001E15C8" w:rsidP="007D7CF7">
            <w:pPr>
              <w:rPr>
                <w:rFonts w:cs="Segoe UI"/>
                <w:sz w:val="16"/>
                <w:szCs w:val="16"/>
              </w:rPr>
            </w:pPr>
            <w:r w:rsidRPr="00245979">
              <w:rPr>
                <w:rFonts w:cs="Segoe UI"/>
                <w:sz w:val="16"/>
                <w:szCs w:val="16"/>
              </w:rPr>
              <w:t>Associations between socio-demographic and other risk factors and skin infections were investigated using multivariable logistic regression models</w:t>
            </w:r>
          </w:p>
          <w:p w14:paraId="2C218FE0" w14:textId="77777777" w:rsidR="001E15C8" w:rsidRPr="00245979" w:rsidRDefault="001E15C8" w:rsidP="007D7CF7">
            <w:pPr>
              <w:rPr>
                <w:rFonts w:cs="Segoe UI"/>
                <w:sz w:val="16"/>
                <w:szCs w:val="16"/>
              </w:rPr>
            </w:pPr>
          </w:p>
          <w:p w14:paraId="7AC36C8A" w14:textId="2390606C" w:rsidR="001E15C8" w:rsidRPr="00245979" w:rsidRDefault="001E15C8" w:rsidP="007D7CF7">
            <w:pPr>
              <w:rPr>
                <w:rFonts w:cs="Segoe UI"/>
                <w:sz w:val="16"/>
                <w:szCs w:val="16"/>
              </w:rPr>
            </w:pPr>
            <w:r w:rsidRPr="00245979">
              <w:rPr>
                <w:rFonts w:cs="Segoe UI"/>
                <w:sz w:val="16"/>
                <w:szCs w:val="16"/>
              </w:rPr>
              <w:t xml:space="preserve">To determine the sensitivity and specificity of the algorithm used, a subset of participants were selected opportunistically and re-examined by a general physician with experience of diagnosing paediatric dermatological conditions in The Gambia, blinded to the nurse’s diagnosis. </w:t>
            </w:r>
          </w:p>
        </w:tc>
        <w:tc>
          <w:tcPr>
            <w:tcW w:w="696" w:type="pct"/>
          </w:tcPr>
          <w:p w14:paraId="3627EA69" w14:textId="77777777" w:rsidR="001E15C8" w:rsidRPr="00245979" w:rsidRDefault="001E15C8" w:rsidP="007D7CF7">
            <w:pPr>
              <w:rPr>
                <w:rFonts w:cs="Segoe UI"/>
                <w:sz w:val="16"/>
                <w:szCs w:val="16"/>
              </w:rPr>
            </w:pPr>
            <w:r w:rsidRPr="00245979">
              <w:rPr>
                <w:rFonts w:cs="Segoe UI"/>
                <w:sz w:val="16"/>
                <w:szCs w:val="16"/>
              </w:rPr>
              <w:lastRenderedPageBreak/>
              <w:t xml:space="preserve">n = 1441 </w:t>
            </w:r>
          </w:p>
          <w:p w14:paraId="345896C9" w14:textId="77777777" w:rsidR="001E15C8" w:rsidRPr="00245979" w:rsidRDefault="001E15C8" w:rsidP="007D7CF7">
            <w:pPr>
              <w:rPr>
                <w:rFonts w:cs="Segoe UI"/>
                <w:sz w:val="16"/>
                <w:szCs w:val="16"/>
              </w:rPr>
            </w:pPr>
          </w:p>
          <w:p w14:paraId="459D724A" w14:textId="77777777" w:rsidR="001E15C8" w:rsidRPr="00245979" w:rsidRDefault="001E15C8" w:rsidP="007D7CF7">
            <w:pPr>
              <w:rPr>
                <w:rFonts w:cs="Segoe UI"/>
                <w:sz w:val="16"/>
                <w:szCs w:val="16"/>
              </w:rPr>
            </w:pPr>
            <w:r w:rsidRPr="00245979">
              <w:rPr>
                <w:rFonts w:cs="Segoe UI"/>
                <w:sz w:val="16"/>
                <w:szCs w:val="16"/>
              </w:rPr>
              <w:t>37 geographical clusters of approximately 100 households</w:t>
            </w:r>
          </w:p>
          <w:p w14:paraId="44364F7C" w14:textId="77777777" w:rsidR="001E15C8" w:rsidRPr="00245979" w:rsidRDefault="001E15C8" w:rsidP="007D7CF7">
            <w:pPr>
              <w:rPr>
                <w:rFonts w:cs="Segoe UI"/>
                <w:sz w:val="16"/>
                <w:szCs w:val="16"/>
              </w:rPr>
            </w:pPr>
          </w:p>
          <w:p w14:paraId="72941046" w14:textId="77777777" w:rsidR="001E15C8" w:rsidRPr="00245979" w:rsidRDefault="001E15C8" w:rsidP="007D7CF7">
            <w:pPr>
              <w:rPr>
                <w:rFonts w:cs="Segoe UI"/>
                <w:sz w:val="16"/>
                <w:szCs w:val="16"/>
              </w:rPr>
            </w:pPr>
            <w:r w:rsidRPr="00245979">
              <w:rPr>
                <w:rFonts w:cs="Segoe UI"/>
                <w:sz w:val="16"/>
                <w:szCs w:val="16"/>
              </w:rPr>
              <w:t xml:space="preserve">&lt; 5 years </w:t>
            </w:r>
          </w:p>
          <w:p w14:paraId="35415187" w14:textId="77777777" w:rsidR="001E15C8" w:rsidRPr="00245979" w:rsidRDefault="001E15C8" w:rsidP="007D7CF7">
            <w:pPr>
              <w:rPr>
                <w:rFonts w:cs="Segoe UI"/>
                <w:sz w:val="16"/>
                <w:szCs w:val="16"/>
              </w:rPr>
            </w:pPr>
            <w:r w:rsidRPr="00245979">
              <w:rPr>
                <w:rFonts w:cs="Segoe UI"/>
                <w:sz w:val="16"/>
                <w:szCs w:val="16"/>
              </w:rPr>
              <w:t>mean age = 28.9 mths</w:t>
            </w:r>
          </w:p>
          <w:p w14:paraId="25E18AE0" w14:textId="77777777" w:rsidR="001E15C8" w:rsidRPr="00245979" w:rsidRDefault="001E15C8" w:rsidP="007D7CF7">
            <w:pPr>
              <w:rPr>
                <w:rFonts w:cs="Segoe UI"/>
                <w:sz w:val="16"/>
                <w:szCs w:val="16"/>
              </w:rPr>
            </w:pPr>
          </w:p>
          <w:p w14:paraId="58997D41" w14:textId="77777777" w:rsidR="001E15C8" w:rsidRPr="00245979" w:rsidRDefault="001E15C8" w:rsidP="007D7CF7">
            <w:pPr>
              <w:rPr>
                <w:rFonts w:cs="Segoe UI"/>
                <w:sz w:val="16"/>
                <w:szCs w:val="16"/>
              </w:rPr>
            </w:pPr>
            <w:r w:rsidRPr="00245979">
              <w:rPr>
                <w:rFonts w:cs="Segoe UI"/>
                <w:sz w:val="16"/>
                <w:szCs w:val="16"/>
              </w:rPr>
              <w:t>sleeping in a compound within the geographical area of the cluster</w:t>
            </w:r>
          </w:p>
          <w:p w14:paraId="13670434" w14:textId="77777777" w:rsidR="001E15C8" w:rsidRPr="00245979" w:rsidRDefault="001E15C8" w:rsidP="007D7CF7">
            <w:pPr>
              <w:rPr>
                <w:rFonts w:cs="Segoe UI"/>
                <w:sz w:val="16"/>
                <w:szCs w:val="16"/>
              </w:rPr>
            </w:pPr>
          </w:p>
          <w:p w14:paraId="7218ED58" w14:textId="77777777" w:rsidR="001E15C8" w:rsidRPr="00245979" w:rsidRDefault="001E15C8" w:rsidP="007D7CF7">
            <w:pPr>
              <w:rPr>
                <w:rFonts w:cs="Segoe UI"/>
                <w:sz w:val="16"/>
                <w:szCs w:val="16"/>
              </w:rPr>
            </w:pPr>
            <w:r w:rsidRPr="00245979">
              <w:rPr>
                <w:rFonts w:cs="Segoe UI"/>
                <w:sz w:val="16"/>
                <w:szCs w:val="16"/>
              </w:rPr>
              <w:t>female/N/A = 52.1%</w:t>
            </w:r>
          </w:p>
          <w:p w14:paraId="41563A7C" w14:textId="77777777" w:rsidR="001E15C8" w:rsidRPr="00245979" w:rsidRDefault="001E15C8" w:rsidP="007D7CF7">
            <w:pPr>
              <w:rPr>
                <w:rFonts w:cs="Segoe UI"/>
                <w:sz w:val="16"/>
                <w:szCs w:val="16"/>
              </w:rPr>
            </w:pPr>
            <w:r w:rsidRPr="00245979">
              <w:rPr>
                <w:rFonts w:cs="Segoe UI"/>
                <w:sz w:val="16"/>
                <w:szCs w:val="16"/>
              </w:rPr>
              <w:t>male = 47.9%</w:t>
            </w:r>
          </w:p>
          <w:p w14:paraId="240E8815" w14:textId="77777777" w:rsidR="001E15C8" w:rsidRPr="00245979" w:rsidRDefault="001E15C8" w:rsidP="007D7CF7">
            <w:pPr>
              <w:rPr>
                <w:rFonts w:cs="Segoe UI"/>
                <w:sz w:val="16"/>
                <w:szCs w:val="16"/>
              </w:rPr>
            </w:pPr>
          </w:p>
          <w:p w14:paraId="5C8749B8" w14:textId="77777777" w:rsidR="001E15C8" w:rsidRPr="00245979" w:rsidRDefault="001E15C8" w:rsidP="007D7CF7">
            <w:pPr>
              <w:rPr>
                <w:rFonts w:cs="Segoe UI"/>
                <w:sz w:val="16"/>
                <w:szCs w:val="16"/>
              </w:rPr>
            </w:pPr>
          </w:p>
        </w:tc>
        <w:tc>
          <w:tcPr>
            <w:tcW w:w="696" w:type="pct"/>
          </w:tcPr>
          <w:p w14:paraId="4D240B9C" w14:textId="77777777" w:rsidR="001E15C8" w:rsidRPr="00245979" w:rsidRDefault="001E15C8" w:rsidP="007D7CF7">
            <w:pPr>
              <w:rPr>
                <w:rFonts w:cs="Segoe UI"/>
                <w:sz w:val="16"/>
                <w:szCs w:val="16"/>
              </w:rPr>
            </w:pPr>
            <w:r w:rsidRPr="00245979">
              <w:rPr>
                <w:rFonts w:cs="Segoe UI"/>
                <w:sz w:val="16"/>
                <w:szCs w:val="16"/>
              </w:rPr>
              <w:t xml:space="preserve">Before (after) rainy season prevalence: </w:t>
            </w:r>
          </w:p>
          <w:p w14:paraId="7ADE2B7F" w14:textId="77777777" w:rsidR="001E15C8" w:rsidRPr="00245979" w:rsidRDefault="001E15C8" w:rsidP="007D7CF7">
            <w:pPr>
              <w:rPr>
                <w:rFonts w:cs="Segoe UI"/>
                <w:sz w:val="16"/>
                <w:szCs w:val="16"/>
              </w:rPr>
            </w:pPr>
            <w:r w:rsidRPr="00245979">
              <w:rPr>
                <w:rFonts w:cs="Segoe UI"/>
                <w:sz w:val="16"/>
                <w:szCs w:val="16"/>
              </w:rPr>
              <w:t>scabies = 15.3% (16.3% not significant)</w:t>
            </w:r>
          </w:p>
          <w:p w14:paraId="3837A072" w14:textId="77777777" w:rsidR="001E15C8" w:rsidRPr="00245979" w:rsidRDefault="001E15C8" w:rsidP="007D7CF7">
            <w:pPr>
              <w:rPr>
                <w:rFonts w:cs="Segoe UI"/>
                <w:sz w:val="16"/>
                <w:szCs w:val="16"/>
              </w:rPr>
            </w:pPr>
            <w:r w:rsidRPr="00245979">
              <w:rPr>
                <w:rFonts w:cs="Segoe UI"/>
                <w:sz w:val="16"/>
                <w:szCs w:val="16"/>
              </w:rPr>
              <w:t>pyoderma</w:t>
            </w:r>
            <w:r>
              <w:rPr>
                <w:rFonts w:cs="Segoe UI"/>
                <w:sz w:val="16"/>
                <w:szCs w:val="16"/>
              </w:rPr>
              <w:t xml:space="preserve"> </w:t>
            </w:r>
            <w:r w:rsidRPr="00245979">
              <w:rPr>
                <w:rFonts w:cs="Segoe UI"/>
                <w:sz w:val="16"/>
                <w:szCs w:val="16"/>
              </w:rPr>
              <w:t>= 8.9% (23.1% significant)</w:t>
            </w:r>
          </w:p>
          <w:p w14:paraId="49131240" w14:textId="77777777" w:rsidR="001E15C8" w:rsidRPr="00245979" w:rsidRDefault="001E15C8" w:rsidP="007D7CF7">
            <w:pPr>
              <w:rPr>
                <w:rFonts w:cs="Segoe UI"/>
                <w:sz w:val="16"/>
                <w:szCs w:val="16"/>
              </w:rPr>
            </w:pPr>
            <w:r w:rsidRPr="00245979">
              <w:rPr>
                <w:rFonts w:cs="Segoe UI"/>
                <w:sz w:val="16"/>
                <w:szCs w:val="16"/>
              </w:rPr>
              <w:t>fungal infection = 14.4% (6.6% significant)</w:t>
            </w:r>
          </w:p>
          <w:p w14:paraId="7BAFFD1C" w14:textId="77777777" w:rsidR="001E15C8" w:rsidRPr="00245979" w:rsidRDefault="001E15C8" w:rsidP="007D7CF7">
            <w:pPr>
              <w:rPr>
                <w:rFonts w:cs="Segoe UI"/>
                <w:sz w:val="16"/>
                <w:szCs w:val="16"/>
              </w:rPr>
            </w:pPr>
          </w:p>
          <w:p w14:paraId="298E0F8A" w14:textId="77777777" w:rsidR="001E15C8" w:rsidRPr="00245979" w:rsidRDefault="001E15C8" w:rsidP="007D7CF7">
            <w:pPr>
              <w:rPr>
                <w:rFonts w:cs="Segoe UI"/>
                <w:sz w:val="16"/>
                <w:szCs w:val="16"/>
              </w:rPr>
            </w:pPr>
            <w:r w:rsidRPr="00245979">
              <w:rPr>
                <w:rFonts w:cs="Segoe UI"/>
                <w:sz w:val="16"/>
                <w:szCs w:val="16"/>
              </w:rPr>
              <w:t>The odds of scabies and fungal infections were significantly lower in females than males (aOR 0.70, 95% CI 0.61–0.82 and aOR 0.44, 95% CI 0.32–0.61 respectively)</w:t>
            </w:r>
          </w:p>
          <w:p w14:paraId="49F6D80E" w14:textId="77777777" w:rsidR="001E15C8" w:rsidRPr="00245979" w:rsidRDefault="001E15C8" w:rsidP="007D7CF7">
            <w:pPr>
              <w:rPr>
                <w:rFonts w:cs="Segoe UI"/>
                <w:sz w:val="16"/>
                <w:szCs w:val="16"/>
              </w:rPr>
            </w:pPr>
          </w:p>
          <w:p w14:paraId="1DCB7066" w14:textId="77777777" w:rsidR="001E15C8" w:rsidRPr="00245979" w:rsidRDefault="001E15C8" w:rsidP="007D7CF7">
            <w:pPr>
              <w:rPr>
                <w:rFonts w:cs="Segoe UI"/>
                <w:sz w:val="16"/>
                <w:szCs w:val="16"/>
              </w:rPr>
            </w:pPr>
            <w:r w:rsidRPr="00245979">
              <w:rPr>
                <w:rFonts w:cs="Segoe UI"/>
                <w:sz w:val="16"/>
                <w:szCs w:val="16"/>
              </w:rPr>
              <w:t xml:space="preserve">Pyoderma increased with age (aOR 3.13 of pyoderma in 3–4 years compared to &lt;1 year, 95% CI 2.00–4.88), </w:t>
            </w:r>
          </w:p>
          <w:p w14:paraId="20A3AE55" w14:textId="77777777" w:rsidR="001E15C8" w:rsidRPr="00245979" w:rsidRDefault="001E15C8" w:rsidP="007D7CF7">
            <w:pPr>
              <w:rPr>
                <w:rFonts w:cs="Segoe UI"/>
                <w:sz w:val="16"/>
                <w:szCs w:val="16"/>
              </w:rPr>
            </w:pPr>
            <w:r w:rsidRPr="00245979">
              <w:rPr>
                <w:rFonts w:cs="Segoe UI"/>
                <w:sz w:val="16"/>
                <w:szCs w:val="16"/>
              </w:rPr>
              <w:t xml:space="preserve">was higher in Serehule children compared to Mandinka children (aOR 1.99, 95% CI 1.16–3.41) </w:t>
            </w:r>
          </w:p>
          <w:p w14:paraId="4263ABF9" w14:textId="77777777" w:rsidR="001E15C8" w:rsidRPr="00245979" w:rsidRDefault="001E15C8" w:rsidP="007D7CF7">
            <w:pPr>
              <w:rPr>
                <w:rFonts w:cs="Segoe UI"/>
                <w:sz w:val="16"/>
                <w:szCs w:val="16"/>
              </w:rPr>
            </w:pPr>
            <w:r w:rsidRPr="00245979">
              <w:rPr>
                <w:rFonts w:cs="Segoe UI"/>
                <w:sz w:val="16"/>
                <w:szCs w:val="16"/>
              </w:rPr>
              <w:t xml:space="preserve">and </w:t>
            </w:r>
          </w:p>
          <w:p w14:paraId="04C95909" w14:textId="77777777" w:rsidR="001E15C8" w:rsidRPr="00245979" w:rsidRDefault="001E15C8" w:rsidP="007D7CF7">
            <w:pPr>
              <w:rPr>
                <w:rFonts w:cs="Segoe UI"/>
                <w:sz w:val="16"/>
                <w:szCs w:val="16"/>
              </w:rPr>
            </w:pPr>
            <w:r w:rsidRPr="00245979">
              <w:rPr>
                <w:rFonts w:cs="Segoe UI"/>
                <w:sz w:val="16"/>
                <w:szCs w:val="16"/>
              </w:rPr>
              <w:lastRenderedPageBreak/>
              <w:t>increased with household size (aOR 1.03, 95% CI 1.01–1.06)</w:t>
            </w:r>
          </w:p>
          <w:p w14:paraId="3B695F20" w14:textId="77777777" w:rsidR="001E15C8" w:rsidRPr="00245979" w:rsidRDefault="001E15C8" w:rsidP="007D7CF7">
            <w:pPr>
              <w:rPr>
                <w:rFonts w:cs="Segoe UI"/>
                <w:sz w:val="16"/>
                <w:szCs w:val="16"/>
              </w:rPr>
            </w:pPr>
          </w:p>
          <w:p w14:paraId="54731296" w14:textId="77777777" w:rsidR="001E15C8" w:rsidRPr="00245979" w:rsidRDefault="001E15C8" w:rsidP="007D7CF7">
            <w:pPr>
              <w:rPr>
                <w:rFonts w:cs="Segoe UI"/>
                <w:sz w:val="16"/>
                <w:szCs w:val="16"/>
              </w:rPr>
            </w:pPr>
            <w:r w:rsidRPr="00245979">
              <w:rPr>
                <w:rFonts w:cs="Segoe UI"/>
                <w:sz w:val="16"/>
                <w:szCs w:val="16"/>
              </w:rPr>
              <w:t xml:space="preserve">lower odds of scabies in those whose clothes are always ironed (aOR 0.26, 95% CI 0.07–0.98), </w:t>
            </w:r>
          </w:p>
          <w:p w14:paraId="5D9CD4AA" w14:textId="77777777" w:rsidR="001E15C8" w:rsidRPr="00245979" w:rsidRDefault="001E15C8" w:rsidP="007D7CF7">
            <w:pPr>
              <w:rPr>
                <w:rFonts w:cs="Segoe UI"/>
                <w:sz w:val="16"/>
                <w:szCs w:val="16"/>
              </w:rPr>
            </w:pPr>
          </w:p>
          <w:p w14:paraId="6497653B" w14:textId="77777777" w:rsidR="001E15C8" w:rsidRPr="00245979" w:rsidRDefault="001E15C8" w:rsidP="007D7CF7">
            <w:pPr>
              <w:rPr>
                <w:rFonts w:cs="Segoe UI"/>
                <w:sz w:val="16"/>
                <w:szCs w:val="16"/>
              </w:rPr>
            </w:pPr>
            <w:r w:rsidRPr="00245979">
              <w:rPr>
                <w:rFonts w:cs="Segoe UI"/>
                <w:sz w:val="16"/>
                <w:szCs w:val="16"/>
              </w:rPr>
              <w:t>higher odds of fungal infections in those not wearing freshly washed clothes every day (aOR 13.5, 95% CI 3.22–26.60). </w:t>
            </w:r>
          </w:p>
          <w:p w14:paraId="1F1382B8" w14:textId="77777777" w:rsidR="001E15C8" w:rsidRPr="00245979" w:rsidRDefault="001E15C8" w:rsidP="007D7CF7">
            <w:pPr>
              <w:rPr>
                <w:rFonts w:cs="Segoe UI"/>
                <w:sz w:val="16"/>
                <w:szCs w:val="16"/>
              </w:rPr>
            </w:pPr>
          </w:p>
          <w:p w14:paraId="4A8A911A" w14:textId="77777777" w:rsidR="001E15C8" w:rsidRPr="00245979" w:rsidRDefault="001E15C8" w:rsidP="007D7CF7">
            <w:pPr>
              <w:rPr>
                <w:rFonts w:cs="Segoe UI"/>
                <w:sz w:val="16"/>
                <w:szCs w:val="16"/>
              </w:rPr>
            </w:pPr>
            <w:r w:rsidRPr="00245979">
              <w:rPr>
                <w:rFonts w:cs="Segoe UI"/>
                <w:sz w:val="16"/>
                <w:szCs w:val="16"/>
              </w:rPr>
              <w:t xml:space="preserve">Current breastfeeding was protective against fungal infections, but increased the odds of scabies (aOR 1.67, 95% CI 1.12–2.49). </w:t>
            </w:r>
          </w:p>
          <w:p w14:paraId="40ED7E7E" w14:textId="77777777" w:rsidR="001E15C8" w:rsidRPr="00245979" w:rsidRDefault="001E15C8" w:rsidP="007D7CF7">
            <w:pPr>
              <w:rPr>
                <w:rFonts w:cs="Segoe UI"/>
                <w:sz w:val="16"/>
                <w:szCs w:val="16"/>
              </w:rPr>
            </w:pPr>
          </w:p>
          <w:p w14:paraId="721A7EC3" w14:textId="77777777" w:rsidR="001E15C8" w:rsidRPr="00245979" w:rsidRDefault="001E15C8" w:rsidP="007D7CF7">
            <w:pPr>
              <w:rPr>
                <w:rFonts w:cs="Segoe UI"/>
                <w:sz w:val="16"/>
                <w:szCs w:val="16"/>
              </w:rPr>
            </w:pPr>
            <w:r w:rsidRPr="00245979">
              <w:rPr>
                <w:rFonts w:cs="Segoe UI"/>
                <w:sz w:val="16"/>
                <w:szCs w:val="16"/>
              </w:rPr>
              <w:t xml:space="preserve">Pyoderma was significantly associated with scabies infestation (OR 2.74 95%CI1.61-4.67) </w:t>
            </w:r>
          </w:p>
          <w:p w14:paraId="7D7DFA9E" w14:textId="77777777" w:rsidR="001E15C8" w:rsidRPr="00245979" w:rsidRDefault="001E15C8" w:rsidP="007D7CF7">
            <w:pPr>
              <w:rPr>
                <w:rFonts w:cs="Segoe UI"/>
                <w:sz w:val="16"/>
                <w:szCs w:val="16"/>
              </w:rPr>
            </w:pPr>
          </w:p>
          <w:p w14:paraId="0A87CAA8" w14:textId="3DCE0486" w:rsidR="001E15C8" w:rsidRPr="00245979" w:rsidRDefault="001E15C8" w:rsidP="007D7CF7">
            <w:pPr>
              <w:rPr>
                <w:rFonts w:cs="Segoe UI"/>
                <w:sz w:val="16"/>
                <w:szCs w:val="16"/>
              </w:rPr>
            </w:pPr>
            <w:r w:rsidRPr="00245979">
              <w:rPr>
                <w:rFonts w:cs="Segoe UI"/>
                <w:sz w:val="16"/>
                <w:szCs w:val="16"/>
              </w:rPr>
              <w:t xml:space="preserve">The population attributable risk of scabies as a cause of pyoderma was 18.5% (95% CI 4.1–30.8) before the start of the rainy </w:t>
            </w:r>
            <w:r w:rsidRPr="00245979">
              <w:rPr>
                <w:rFonts w:cs="Segoe UI"/>
                <w:sz w:val="16"/>
                <w:szCs w:val="16"/>
              </w:rPr>
              <w:lastRenderedPageBreak/>
              <w:t>season compared to 13.6% (95% CI -0.7–25.8) afterwards. </w:t>
            </w:r>
          </w:p>
        </w:tc>
        <w:tc>
          <w:tcPr>
            <w:tcW w:w="696" w:type="pct"/>
          </w:tcPr>
          <w:p w14:paraId="1676425C" w14:textId="77777777" w:rsidR="001E15C8" w:rsidRPr="00245979" w:rsidRDefault="001E15C8" w:rsidP="007D7CF7">
            <w:pPr>
              <w:rPr>
                <w:rFonts w:cs="Segoe UI"/>
                <w:sz w:val="16"/>
                <w:szCs w:val="16"/>
              </w:rPr>
            </w:pPr>
            <w:r w:rsidRPr="00245979">
              <w:rPr>
                <w:rFonts w:cs="Segoe UI"/>
                <w:sz w:val="16"/>
                <w:szCs w:val="16"/>
              </w:rPr>
              <w:lastRenderedPageBreak/>
              <w:t xml:space="preserve">Pyoderma swabs were taken from 250/1441 participants. </w:t>
            </w:r>
          </w:p>
          <w:p w14:paraId="51DC8728" w14:textId="77777777" w:rsidR="001E15C8" w:rsidRPr="00245979" w:rsidRDefault="001E15C8" w:rsidP="007D7CF7">
            <w:pPr>
              <w:rPr>
                <w:rFonts w:cs="Segoe UI"/>
                <w:sz w:val="16"/>
                <w:szCs w:val="16"/>
              </w:rPr>
            </w:pPr>
          </w:p>
          <w:p w14:paraId="1439EB2A" w14:textId="77777777" w:rsidR="001E15C8" w:rsidRPr="00245979" w:rsidRDefault="001E15C8" w:rsidP="007D7CF7">
            <w:pPr>
              <w:rPr>
                <w:rFonts w:cs="Segoe UI"/>
                <w:sz w:val="16"/>
                <w:szCs w:val="16"/>
              </w:rPr>
            </w:pPr>
            <w:r w:rsidRPr="00245979">
              <w:rPr>
                <w:rFonts w:cs="Segoe UI"/>
                <w:sz w:val="16"/>
                <w:szCs w:val="16"/>
              </w:rPr>
              <w:t>17.4% prevalence</w:t>
            </w:r>
          </w:p>
          <w:p w14:paraId="0CFF77BD" w14:textId="77777777" w:rsidR="001E15C8" w:rsidRPr="00245979" w:rsidRDefault="001E15C8" w:rsidP="007D7CF7">
            <w:pPr>
              <w:rPr>
                <w:rFonts w:cs="Segoe UI"/>
                <w:sz w:val="16"/>
                <w:szCs w:val="16"/>
              </w:rPr>
            </w:pPr>
          </w:p>
          <w:p w14:paraId="3FA13A18" w14:textId="77777777" w:rsidR="001E15C8" w:rsidRPr="00245979" w:rsidRDefault="001E15C8" w:rsidP="007D7CF7">
            <w:pPr>
              <w:rPr>
                <w:rFonts w:cs="Segoe UI"/>
                <w:sz w:val="16"/>
                <w:szCs w:val="16"/>
              </w:rPr>
            </w:pPr>
            <w:r w:rsidRPr="00245979">
              <w:rPr>
                <w:rFonts w:cs="Segoe UI"/>
                <w:sz w:val="16"/>
                <w:szCs w:val="16"/>
              </w:rPr>
              <w:t xml:space="preserve">80.8% positive for S. aureus, </w:t>
            </w:r>
          </w:p>
          <w:p w14:paraId="273E798C" w14:textId="77777777" w:rsidR="001E15C8" w:rsidRPr="00245979" w:rsidRDefault="001E15C8" w:rsidP="007D7CF7">
            <w:pPr>
              <w:rPr>
                <w:rFonts w:cs="Segoe UI"/>
                <w:sz w:val="16"/>
                <w:szCs w:val="16"/>
              </w:rPr>
            </w:pPr>
            <w:r w:rsidRPr="00245979">
              <w:rPr>
                <w:rFonts w:cs="Segoe UI"/>
                <w:sz w:val="16"/>
                <w:szCs w:val="16"/>
              </w:rPr>
              <w:t xml:space="preserve">50.8% positive for GAS </w:t>
            </w:r>
          </w:p>
          <w:p w14:paraId="22C9A6A2" w14:textId="77777777" w:rsidR="001E15C8" w:rsidRPr="00245979" w:rsidRDefault="001E15C8" w:rsidP="007D7CF7">
            <w:pPr>
              <w:rPr>
                <w:rFonts w:cs="Segoe UI"/>
                <w:sz w:val="16"/>
                <w:szCs w:val="16"/>
              </w:rPr>
            </w:pPr>
            <w:r w:rsidRPr="00245979">
              <w:rPr>
                <w:rFonts w:cs="Segoe UI"/>
                <w:sz w:val="16"/>
                <w:szCs w:val="16"/>
              </w:rPr>
              <w:t>41.6% for S aureus</w:t>
            </w:r>
            <w:r>
              <w:rPr>
                <w:rFonts w:cs="Segoe UI"/>
                <w:sz w:val="16"/>
                <w:szCs w:val="16"/>
              </w:rPr>
              <w:t xml:space="preserve"> </w:t>
            </w:r>
            <w:r w:rsidRPr="00245979">
              <w:rPr>
                <w:rFonts w:cs="Segoe UI"/>
                <w:sz w:val="16"/>
                <w:szCs w:val="16"/>
              </w:rPr>
              <w:t xml:space="preserve">&amp; GAS </w:t>
            </w:r>
          </w:p>
          <w:p w14:paraId="2D0A663A" w14:textId="77777777" w:rsidR="001E15C8" w:rsidRPr="00245979" w:rsidRDefault="001E15C8" w:rsidP="007D7CF7">
            <w:pPr>
              <w:rPr>
                <w:rFonts w:cs="Segoe UI"/>
                <w:sz w:val="16"/>
                <w:szCs w:val="16"/>
              </w:rPr>
            </w:pPr>
          </w:p>
          <w:p w14:paraId="03007C97" w14:textId="77777777" w:rsidR="001E15C8" w:rsidRPr="00245979" w:rsidRDefault="001E15C8" w:rsidP="007D7CF7">
            <w:pPr>
              <w:rPr>
                <w:rFonts w:cs="Segoe UI"/>
                <w:sz w:val="16"/>
                <w:szCs w:val="16"/>
              </w:rPr>
            </w:pPr>
            <w:r w:rsidRPr="00245979">
              <w:rPr>
                <w:rFonts w:cs="Segoe UI"/>
                <w:sz w:val="16"/>
                <w:szCs w:val="16"/>
              </w:rPr>
              <w:t>A history of previous skin infections increased the odds of all three infections</w:t>
            </w:r>
          </w:p>
          <w:p w14:paraId="44B86534" w14:textId="77777777" w:rsidR="001E15C8" w:rsidRPr="00245979" w:rsidRDefault="001E15C8" w:rsidP="007D7CF7">
            <w:pPr>
              <w:rPr>
                <w:rFonts w:cs="Segoe UI"/>
                <w:sz w:val="16"/>
                <w:szCs w:val="16"/>
              </w:rPr>
            </w:pPr>
          </w:p>
          <w:p w14:paraId="710F4625" w14:textId="77777777" w:rsidR="001E15C8" w:rsidRPr="00245979" w:rsidRDefault="001E15C8" w:rsidP="007D7CF7">
            <w:pPr>
              <w:rPr>
                <w:rFonts w:cs="Segoe UI"/>
                <w:sz w:val="16"/>
                <w:szCs w:val="16"/>
              </w:rPr>
            </w:pPr>
            <w:r w:rsidRPr="00245979">
              <w:rPr>
                <w:rFonts w:cs="Segoe UI"/>
                <w:sz w:val="16"/>
                <w:szCs w:val="16"/>
              </w:rPr>
              <w:t>The proportion of GAS and </w:t>
            </w:r>
            <w:r w:rsidRPr="00245979">
              <w:rPr>
                <w:rFonts w:cs="Segoe UI"/>
                <w:i/>
                <w:iCs/>
                <w:sz w:val="16"/>
                <w:szCs w:val="16"/>
              </w:rPr>
              <w:t>S</w:t>
            </w:r>
            <w:r w:rsidRPr="00245979">
              <w:rPr>
                <w:rFonts w:cs="Segoe UI"/>
                <w:sz w:val="16"/>
                <w:szCs w:val="16"/>
              </w:rPr>
              <w:t>. </w:t>
            </w:r>
            <w:r w:rsidRPr="00245979">
              <w:rPr>
                <w:rFonts w:cs="Segoe UI"/>
                <w:i/>
                <w:iCs/>
                <w:sz w:val="16"/>
                <w:szCs w:val="16"/>
              </w:rPr>
              <w:t>aureus</w:t>
            </w:r>
            <w:r w:rsidRPr="00245979">
              <w:rPr>
                <w:rFonts w:cs="Segoe UI"/>
                <w:sz w:val="16"/>
                <w:szCs w:val="16"/>
              </w:rPr>
              <w:t> causing pyoderma were similar regardless of scabies infection</w:t>
            </w:r>
          </w:p>
          <w:p w14:paraId="7202EA81" w14:textId="77777777" w:rsidR="001E15C8" w:rsidRPr="00245979" w:rsidRDefault="001E15C8" w:rsidP="007D7CF7">
            <w:pPr>
              <w:rPr>
                <w:rFonts w:cs="Segoe UI"/>
                <w:sz w:val="16"/>
                <w:szCs w:val="16"/>
              </w:rPr>
            </w:pPr>
          </w:p>
          <w:p w14:paraId="74EB5ACF" w14:textId="77777777" w:rsidR="001E15C8" w:rsidRPr="00245979" w:rsidRDefault="001E15C8" w:rsidP="007D7CF7">
            <w:pPr>
              <w:rPr>
                <w:rFonts w:cs="Segoe UI"/>
                <w:sz w:val="16"/>
                <w:szCs w:val="16"/>
              </w:rPr>
            </w:pPr>
            <w:r w:rsidRPr="00245979">
              <w:rPr>
                <w:rFonts w:cs="Segoe UI"/>
                <w:sz w:val="16"/>
                <w:szCs w:val="16"/>
              </w:rPr>
              <w:t xml:space="preserve">Swabs taken from the lower limbs were significantly more likely to be positive for GAS </w:t>
            </w:r>
            <w:r w:rsidRPr="00245979">
              <w:rPr>
                <w:rFonts w:cs="Segoe UI"/>
                <w:sz w:val="16"/>
                <w:szCs w:val="16"/>
              </w:rPr>
              <w:lastRenderedPageBreak/>
              <w:t>than swabs from other sites</w:t>
            </w:r>
          </w:p>
          <w:p w14:paraId="0407B276" w14:textId="77777777" w:rsidR="001E15C8" w:rsidRPr="00245979" w:rsidRDefault="001E15C8" w:rsidP="007D7CF7">
            <w:pPr>
              <w:rPr>
                <w:rFonts w:cs="Segoe UI"/>
                <w:sz w:val="16"/>
                <w:szCs w:val="16"/>
              </w:rPr>
            </w:pPr>
          </w:p>
          <w:p w14:paraId="365604B3" w14:textId="77777777" w:rsidR="001E15C8" w:rsidRPr="00245979" w:rsidRDefault="001E15C8" w:rsidP="007D7CF7">
            <w:pPr>
              <w:rPr>
                <w:rFonts w:cs="Segoe UI"/>
                <w:sz w:val="16"/>
                <w:szCs w:val="16"/>
              </w:rPr>
            </w:pPr>
            <w:r w:rsidRPr="00245979">
              <w:rPr>
                <w:rFonts w:cs="Segoe UI"/>
                <w:sz w:val="16"/>
                <w:szCs w:val="16"/>
              </w:rPr>
              <w:t>The start of the rains did not significantly affect the proportion of </w:t>
            </w:r>
            <w:r w:rsidRPr="00245979">
              <w:rPr>
                <w:rFonts w:cs="Segoe UI"/>
                <w:i/>
                <w:iCs/>
                <w:sz w:val="16"/>
                <w:szCs w:val="16"/>
              </w:rPr>
              <w:t>S</w:t>
            </w:r>
            <w:r w:rsidRPr="00245979">
              <w:rPr>
                <w:rFonts w:cs="Segoe UI"/>
                <w:sz w:val="16"/>
                <w:szCs w:val="16"/>
              </w:rPr>
              <w:t>. </w:t>
            </w:r>
            <w:r w:rsidRPr="00245979">
              <w:rPr>
                <w:rFonts w:cs="Segoe UI"/>
                <w:i/>
                <w:iCs/>
                <w:sz w:val="16"/>
                <w:szCs w:val="16"/>
              </w:rPr>
              <w:t>aureus</w:t>
            </w:r>
            <w:r w:rsidRPr="00245979">
              <w:rPr>
                <w:rFonts w:cs="Segoe UI"/>
                <w:sz w:val="16"/>
                <w:szCs w:val="16"/>
              </w:rPr>
              <w:t> or GAS detected </w:t>
            </w:r>
          </w:p>
          <w:p w14:paraId="1CFF2AD6" w14:textId="77777777" w:rsidR="001E15C8" w:rsidRPr="00245979" w:rsidRDefault="001E15C8" w:rsidP="007D7CF7">
            <w:pPr>
              <w:rPr>
                <w:rFonts w:cs="Segoe UI"/>
                <w:sz w:val="16"/>
                <w:szCs w:val="16"/>
              </w:rPr>
            </w:pPr>
          </w:p>
          <w:p w14:paraId="041B0520" w14:textId="77777777" w:rsidR="001E15C8" w:rsidRPr="00245979" w:rsidRDefault="001E15C8" w:rsidP="007D7CF7">
            <w:pPr>
              <w:rPr>
                <w:rFonts w:cs="Segoe UI"/>
                <w:sz w:val="16"/>
                <w:szCs w:val="16"/>
              </w:rPr>
            </w:pPr>
          </w:p>
        </w:tc>
        <w:tc>
          <w:tcPr>
            <w:tcW w:w="696" w:type="pct"/>
          </w:tcPr>
          <w:p w14:paraId="1BA044A4" w14:textId="77777777" w:rsidR="001E15C8" w:rsidRPr="00245979" w:rsidRDefault="001E15C8" w:rsidP="007D7CF7">
            <w:pPr>
              <w:rPr>
                <w:rFonts w:cs="Segoe UI"/>
                <w:sz w:val="16"/>
                <w:szCs w:val="16"/>
              </w:rPr>
            </w:pPr>
            <w:r w:rsidRPr="00245979">
              <w:rPr>
                <w:rFonts w:cs="Segoe UI"/>
                <w:sz w:val="16"/>
                <w:szCs w:val="16"/>
              </w:rPr>
              <w:lastRenderedPageBreak/>
              <w:t>Scabies may play a less significant role in pyoderma rates in West Gambia</w:t>
            </w:r>
          </w:p>
          <w:p w14:paraId="6E75FAE7" w14:textId="77777777" w:rsidR="001E15C8" w:rsidRPr="00245979" w:rsidRDefault="001E15C8" w:rsidP="007D7CF7">
            <w:pPr>
              <w:rPr>
                <w:rFonts w:cs="Segoe UI"/>
                <w:sz w:val="16"/>
                <w:szCs w:val="16"/>
              </w:rPr>
            </w:pPr>
          </w:p>
          <w:p w14:paraId="3F275A04" w14:textId="77777777" w:rsidR="001E15C8" w:rsidRPr="00245979" w:rsidRDefault="001E15C8" w:rsidP="007D7CF7">
            <w:pPr>
              <w:rPr>
                <w:rFonts w:cs="Segoe UI"/>
                <w:sz w:val="16"/>
                <w:szCs w:val="16"/>
              </w:rPr>
            </w:pPr>
            <w:r w:rsidRPr="00245979">
              <w:rPr>
                <w:rFonts w:cs="Segoe UI"/>
                <w:sz w:val="16"/>
                <w:szCs w:val="16"/>
              </w:rPr>
              <w:t>Data were not collected on insect bites, but increased insect activity during the rainy season may play a more significant role than scabies in this setting.</w:t>
            </w:r>
          </w:p>
          <w:p w14:paraId="63B52D15" w14:textId="77777777" w:rsidR="001E15C8" w:rsidRPr="00245979" w:rsidRDefault="001E15C8" w:rsidP="007D7CF7">
            <w:pPr>
              <w:rPr>
                <w:rFonts w:cs="Segoe UI"/>
                <w:sz w:val="16"/>
                <w:szCs w:val="16"/>
              </w:rPr>
            </w:pPr>
          </w:p>
          <w:p w14:paraId="388F7278" w14:textId="77777777" w:rsidR="001E15C8" w:rsidRPr="00245979" w:rsidRDefault="001E15C8" w:rsidP="007D7CF7">
            <w:pPr>
              <w:rPr>
                <w:rFonts w:cs="Segoe UI"/>
                <w:sz w:val="16"/>
                <w:szCs w:val="16"/>
              </w:rPr>
            </w:pPr>
          </w:p>
        </w:tc>
        <w:tc>
          <w:tcPr>
            <w:tcW w:w="697" w:type="pct"/>
          </w:tcPr>
          <w:p w14:paraId="72273863" w14:textId="77777777" w:rsidR="001E15C8" w:rsidRPr="00245979" w:rsidRDefault="001E15C8" w:rsidP="007D7CF7">
            <w:pPr>
              <w:rPr>
                <w:rFonts w:cs="Segoe UI"/>
                <w:sz w:val="16"/>
                <w:szCs w:val="16"/>
              </w:rPr>
            </w:pPr>
            <w:r w:rsidRPr="00245979">
              <w:rPr>
                <w:rFonts w:cs="Segoe UI"/>
                <w:sz w:val="16"/>
                <w:szCs w:val="16"/>
              </w:rPr>
              <w:t>Sampled from one peri-urban population, not generalisable, particularly to rural settings,</w:t>
            </w:r>
          </w:p>
          <w:p w14:paraId="65AB2327" w14:textId="77777777" w:rsidR="001E15C8" w:rsidRPr="00245979" w:rsidRDefault="001E15C8" w:rsidP="007D7CF7">
            <w:pPr>
              <w:rPr>
                <w:rFonts w:cs="Segoe UI"/>
                <w:sz w:val="16"/>
                <w:szCs w:val="16"/>
              </w:rPr>
            </w:pPr>
          </w:p>
          <w:p w14:paraId="71706C4D" w14:textId="77777777" w:rsidR="001E15C8" w:rsidRPr="00245979" w:rsidRDefault="001E15C8" w:rsidP="007D7CF7">
            <w:pPr>
              <w:rPr>
                <w:rFonts w:cs="Segoe UI"/>
                <w:sz w:val="16"/>
                <w:szCs w:val="16"/>
              </w:rPr>
            </w:pPr>
            <w:r w:rsidRPr="00245979">
              <w:rPr>
                <w:rFonts w:cs="Segoe UI"/>
                <w:sz w:val="16"/>
                <w:szCs w:val="16"/>
              </w:rPr>
              <w:t>excludes older school-age children and households sampling</w:t>
            </w:r>
          </w:p>
          <w:p w14:paraId="00F7BDB6" w14:textId="77777777" w:rsidR="001E15C8" w:rsidRPr="00245979" w:rsidRDefault="001E15C8" w:rsidP="007D7CF7">
            <w:pPr>
              <w:rPr>
                <w:rFonts w:cs="Segoe UI"/>
                <w:sz w:val="16"/>
                <w:szCs w:val="16"/>
              </w:rPr>
            </w:pPr>
          </w:p>
          <w:p w14:paraId="3B35ACC9" w14:textId="77777777" w:rsidR="001E15C8" w:rsidRPr="00245979" w:rsidRDefault="001E15C8" w:rsidP="007D7CF7">
            <w:pPr>
              <w:rPr>
                <w:rFonts w:cs="Segoe UI"/>
                <w:sz w:val="16"/>
                <w:szCs w:val="16"/>
              </w:rPr>
            </w:pPr>
            <w:r w:rsidRPr="00245979">
              <w:rPr>
                <w:rFonts w:cs="Segoe UI"/>
                <w:sz w:val="16"/>
                <w:szCs w:val="16"/>
              </w:rPr>
              <w:t xml:space="preserve">only able to resample one cluster to compare prevalence directly, </w:t>
            </w:r>
          </w:p>
          <w:p w14:paraId="1532614E" w14:textId="77777777" w:rsidR="001E15C8" w:rsidRPr="00245979" w:rsidRDefault="001E15C8" w:rsidP="007D7CF7">
            <w:pPr>
              <w:rPr>
                <w:rFonts w:cs="Segoe UI"/>
                <w:sz w:val="16"/>
                <w:szCs w:val="16"/>
              </w:rPr>
            </w:pPr>
            <w:r w:rsidRPr="00245979">
              <w:rPr>
                <w:rFonts w:cs="Segoe UI"/>
                <w:sz w:val="16"/>
                <w:szCs w:val="16"/>
              </w:rPr>
              <w:t>prevalence varied by cluster so limited evdience</w:t>
            </w:r>
          </w:p>
        </w:tc>
      </w:tr>
      <w:tr w:rsidR="001E15C8" w:rsidRPr="00245979" w14:paraId="213C83A1" w14:textId="77777777" w:rsidTr="001E15C8">
        <w:tc>
          <w:tcPr>
            <w:tcW w:w="823" w:type="pct"/>
          </w:tcPr>
          <w:p w14:paraId="4ACA905C" w14:textId="77777777" w:rsidR="001E15C8" w:rsidRPr="00245979" w:rsidRDefault="001E15C8" w:rsidP="007D7CF7">
            <w:pPr>
              <w:rPr>
                <w:rFonts w:cs="Segoe UI"/>
                <w:sz w:val="16"/>
                <w:szCs w:val="16"/>
                <w:lang w:eastAsia="en-NZ"/>
              </w:rPr>
            </w:pPr>
            <w:r w:rsidRPr="00245979">
              <w:rPr>
                <w:rFonts w:cs="Segoe UI"/>
                <w:sz w:val="16"/>
                <w:szCs w:val="16"/>
                <w:lang w:eastAsia="en-NZ"/>
              </w:rPr>
              <w:lastRenderedPageBreak/>
              <w:t xml:space="preserve">Chang, A. Y., Scheel, A., Dewyer, A., Hovis, I. W., Sarnacki, R., Aliku, T., . . . Beaton, A. Z. (2019). </w:t>
            </w:r>
          </w:p>
          <w:p w14:paraId="5810E83F" w14:textId="77777777" w:rsidR="001E15C8" w:rsidRPr="00245979" w:rsidRDefault="001E15C8" w:rsidP="007D7CF7">
            <w:pPr>
              <w:rPr>
                <w:rFonts w:cs="Segoe UI"/>
                <w:sz w:val="16"/>
                <w:szCs w:val="16"/>
                <w:lang w:eastAsia="en-NZ"/>
              </w:rPr>
            </w:pPr>
          </w:p>
          <w:p w14:paraId="1BAA9606" w14:textId="2B39292D" w:rsidR="001E15C8" w:rsidRPr="00245979" w:rsidRDefault="001E15C8" w:rsidP="007D7CF7">
            <w:pPr>
              <w:rPr>
                <w:rFonts w:cs="Segoe UI"/>
                <w:sz w:val="16"/>
                <w:szCs w:val="16"/>
                <w:lang w:eastAsia="en-NZ"/>
              </w:rPr>
            </w:pPr>
            <w:r w:rsidRPr="00245979">
              <w:rPr>
                <w:rFonts w:cs="Segoe UI"/>
                <w:sz w:val="16"/>
                <w:szCs w:val="16"/>
                <w:lang w:eastAsia="en-NZ"/>
              </w:rPr>
              <w:t xml:space="preserve">Prevalence, Clinical Features and Antibiotic Susceptibility of Group A Streptococcal Skin </w:t>
            </w:r>
            <w:r w:rsidRPr="00245979">
              <w:rPr>
                <w:rFonts w:cs="Segoe UI"/>
                <w:sz w:val="16"/>
                <w:szCs w:val="16"/>
                <w:lang w:eastAsia="en-NZ"/>
              </w:rPr>
              <w:lastRenderedPageBreak/>
              <w:t xml:space="preserve">Infections in School Children in Urban Western and Northern Uganda. </w:t>
            </w:r>
            <w:r w:rsidRPr="00245979">
              <w:rPr>
                <w:rFonts w:cs="Segoe UI"/>
                <w:i/>
                <w:iCs/>
                <w:sz w:val="16"/>
                <w:szCs w:val="16"/>
                <w:lang w:eastAsia="en-NZ"/>
              </w:rPr>
              <w:t>The Pediatric Infectious Disease Journal, 38</w:t>
            </w:r>
            <w:r w:rsidRPr="00245979">
              <w:rPr>
                <w:rFonts w:cs="Segoe UI"/>
                <w:sz w:val="16"/>
                <w:szCs w:val="16"/>
                <w:lang w:eastAsia="en-NZ"/>
              </w:rPr>
              <w:t>(12), 1183-1188. doi:</w:t>
            </w:r>
            <w:r w:rsidR="00EF31B3">
              <w:rPr>
                <w:rFonts w:cs="Segoe UI"/>
                <w:sz w:val="16"/>
                <w:szCs w:val="16"/>
                <w:lang w:eastAsia="en-NZ"/>
              </w:rPr>
              <w:t xml:space="preserve"> </w:t>
            </w:r>
            <w:hyperlink r:id="rId235" w:history="1">
              <w:r w:rsidR="00EF31B3" w:rsidRPr="004E791F">
                <w:rPr>
                  <w:rStyle w:val="Hyperlink"/>
                  <w:rFonts w:cs="Segoe UI"/>
                  <w:sz w:val="16"/>
                  <w:szCs w:val="16"/>
                  <w:lang w:eastAsia="en-NZ"/>
                </w:rPr>
                <w:t>https://dx.doi.org/10.1097/INF.0000000000002467</w:t>
              </w:r>
            </w:hyperlink>
            <w:r w:rsidR="00EF31B3">
              <w:rPr>
                <w:rFonts w:cs="Segoe UI"/>
                <w:sz w:val="16"/>
                <w:szCs w:val="16"/>
                <w:lang w:eastAsia="en-NZ"/>
              </w:rPr>
              <w:t xml:space="preserve"> </w:t>
            </w:r>
          </w:p>
          <w:p w14:paraId="7A4A358C" w14:textId="77777777" w:rsidR="001E15C8" w:rsidRPr="00245979" w:rsidRDefault="001E15C8" w:rsidP="007D7CF7">
            <w:pPr>
              <w:rPr>
                <w:rFonts w:cs="Segoe UI"/>
                <w:sz w:val="16"/>
                <w:szCs w:val="16"/>
              </w:rPr>
            </w:pPr>
          </w:p>
          <w:p w14:paraId="0BF5461B" w14:textId="77777777" w:rsidR="001E15C8" w:rsidRPr="00245979" w:rsidRDefault="001E15C8" w:rsidP="007D7CF7">
            <w:pPr>
              <w:rPr>
                <w:rFonts w:cs="Segoe UI"/>
                <w:sz w:val="16"/>
                <w:szCs w:val="16"/>
              </w:rPr>
            </w:pPr>
            <w:r w:rsidRPr="00245979">
              <w:rPr>
                <w:rFonts w:cs="Segoe UI"/>
                <w:sz w:val="16"/>
                <w:szCs w:val="16"/>
              </w:rPr>
              <w:t>Uganda</w:t>
            </w:r>
          </w:p>
        </w:tc>
        <w:tc>
          <w:tcPr>
            <w:tcW w:w="696" w:type="pct"/>
          </w:tcPr>
          <w:p w14:paraId="5B8F323A" w14:textId="77777777" w:rsidR="001E15C8" w:rsidRPr="00245979" w:rsidRDefault="001E15C8" w:rsidP="007D7CF7">
            <w:pPr>
              <w:rPr>
                <w:rFonts w:cs="Segoe UI"/>
                <w:b/>
                <w:bCs/>
                <w:sz w:val="16"/>
                <w:szCs w:val="16"/>
              </w:rPr>
            </w:pPr>
            <w:r w:rsidRPr="00245979">
              <w:rPr>
                <w:rFonts w:cs="Segoe UI"/>
                <w:b/>
                <w:bCs/>
                <w:sz w:val="16"/>
                <w:szCs w:val="16"/>
              </w:rPr>
              <w:lastRenderedPageBreak/>
              <w:t>Purpose:</w:t>
            </w:r>
          </w:p>
          <w:p w14:paraId="1F86D2A8" w14:textId="77777777" w:rsidR="001E15C8" w:rsidRPr="00245979" w:rsidRDefault="001E15C8" w:rsidP="007D7CF7">
            <w:pPr>
              <w:rPr>
                <w:rFonts w:cs="Segoe UI"/>
                <w:sz w:val="16"/>
                <w:szCs w:val="16"/>
              </w:rPr>
            </w:pPr>
            <w:r w:rsidRPr="00245979">
              <w:rPr>
                <w:rFonts w:cs="Segoe UI"/>
                <w:sz w:val="16"/>
                <w:szCs w:val="16"/>
              </w:rPr>
              <w:t>To determine the prevalence of skin infections and the clinical features and antibiotic susceptibility of GAS skin infection.</w:t>
            </w:r>
          </w:p>
          <w:p w14:paraId="1431D369" w14:textId="77777777" w:rsidR="001E15C8" w:rsidRPr="00245979" w:rsidRDefault="001E15C8" w:rsidP="007D7CF7">
            <w:pPr>
              <w:rPr>
                <w:rFonts w:cs="Segoe UI"/>
                <w:sz w:val="16"/>
                <w:szCs w:val="16"/>
              </w:rPr>
            </w:pPr>
            <w:r w:rsidRPr="00245979">
              <w:rPr>
                <w:rFonts w:cs="Segoe UI"/>
                <w:sz w:val="16"/>
                <w:szCs w:val="16"/>
              </w:rPr>
              <w:t>Cross sectional study</w:t>
            </w:r>
            <w:r>
              <w:rPr>
                <w:rFonts w:cs="Segoe UI"/>
                <w:sz w:val="16"/>
                <w:szCs w:val="16"/>
              </w:rPr>
              <w:t xml:space="preserve"> </w:t>
            </w:r>
          </w:p>
          <w:p w14:paraId="4125BD69" w14:textId="77777777" w:rsidR="001E15C8" w:rsidRPr="00245979" w:rsidRDefault="001E15C8" w:rsidP="007D7CF7">
            <w:pPr>
              <w:rPr>
                <w:rFonts w:cs="Segoe UI"/>
                <w:sz w:val="16"/>
                <w:szCs w:val="16"/>
              </w:rPr>
            </w:pPr>
            <w:r w:rsidRPr="00245979">
              <w:rPr>
                <w:rFonts w:cs="Segoe UI"/>
                <w:sz w:val="16"/>
                <w:szCs w:val="16"/>
              </w:rPr>
              <w:lastRenderedPageBreak/>
              <w:t xml:space="preserve">March 2017 </w:t>
            </w:r>
          </w:p>
          <w:p w14:paraId="5FE04E91" w14:textId="77777777" w:rsidR="001E15C8" w:rsidRPr="00245979" w:rsidRDefault="001E15C8" w:rsidP="007D7CF7">
            <w:pPr>
              <w:rPr>
                <w:rFonts w:cs="Segoe UI"/>
                <w:sz w:val="16"/>
                <w:szCs w:val="16"/>
              </w:rPr>
            </w:pPr>
          </w:p>
          <w:p w14:paraId="3B330052" w14:textId="77777777" w:rsidR="001E15C8" w:rsidRPr="00245979" w:rsidRDefault="001E15C8" w:rsidP="007D7CF7">
            <w:pPr>
              <w:rPr>
                <w:rFonts w:cs="Segoe UI"/>
                <w:b/>
                <w:sz w:val="16"/>
                <w:szCs w:val="16"/>
              </w:rPr>
            </w:pPr>
            <w:r w:rsidRPr="00245979">
              <w:rPr>
                <w:rFonts w:cs="Segoe UI"/>
                <w:b/>
                <w:sz w:val="16"/>
                <w:szCs w:val="16"/>
              </w:rPr>
              <w:t>Data collection:</w:t>
            </w:r>
          </w:p>
          <w:p w14:paraId="2EA015FE" w14:textId="77777777" w:rsidR="001E15C8" w:rsidRPr="00245979" w:rsidRDefault="001E15C8" w:rsidP="007D7CF7">
            <w:pPr>
              <w:rPr>
                <w:rFonts w:cs="Segoe UI"/>
                <w:sz w:val="16"/>
                <w:szCs w:val="16"/>
              </w:rPr>
            </w:pPr>
            <w:r w:rsidRPr="00245979">
              <w:rPr>
                <w:rFonts w:cs="Segoe UI"/>
                <w:sz w:val="16"/>
                <w:szCs w:val="16"/>
              </w:rPr>
              <w:t>Skin swab from lesions with bacterial infection</w:t>
            </w:r>
          </w:p>
          <w:p w14:paraId="4E7880B2" w14:textId="77777777" w:rsidR="001E15C8" w:rsidRPr="00245979" w:rsidRDefault="001E15C8" w:rsidP="007D7CF7">
            <w:pPr>
              <w:rPr>
                <w:rFonts w:cs="Segoe UI"/>
                <w:sz w:val="16"/>
                <w:szCs w:val="16"/>
              </w:rPr>
            </w:pPr>
          </w:p>
          <w:p w14:paraId="7FEE1B2E" w14:textId="77777777" w:rsidR="001E15C8" w:rsidRPr="00245979" w:rsidRDefault="001E15C8" w:rsidP="007D7CF7">
            <w:pPr>
              <w:rPr>
                <w:rFonts w:cs="Segoe UI"/>
                <w:sz w:val="16"/>
                <w:szCs w:val="16"/>
              </w:rPr>
            </w:pPr>
            <w:r w:rsidRPr="00245979">
              <w:rPr>
                <w:rFonts w:cs="Segoe UI"/>
                <w:sz w:val="16"/>
                <w:szCs w:val="16"/>
              </w:rPr>
              <w:t>GAS identified by PCR.</w:t>
            </w:r>
          </w:p>
          <w:p w14:paraId="6C95B0D7" w14:textId="77777777" w:rsidR="001E15C8" w:rsidRPr="00245979" w:rsidRDefault="001E15C8" w:rsidP="007D7CF7">
            <w:pPr>
              <w:rPr>
                <w:rFonts w:cs="Segoe UI"/>
                <w:sz w:val="16"/>
                <w:szCs w:val="16"/>
              </w:rPr>
            </w:pPr>
          </w:p>
          <w:p w14:paraId="45AE0F22" w14:textId="77777777" w:rsidR="001E15C8" w:rsidRPr="00245979" w:rsidRDefault="001E15C8" w:rsidP="007D7CF7">
            <w:pPr>
              <w:rPr>
                <w:rFonts w:cs="Segoe UI"/>
                <w:sz w:val="16"/>
                <w:szCs w:val="16"/>
              </w:rPr>
            </w:pPr>
            <w:r w:rsidRPr="00245979">
              <w:rPr>
                <w:rFonts w:cs="Segoe UI"/>
                <w:sz w:val="16"/>
                <w:szCs w:val="16"/>
              </w:rPr>
              <w:t>Antibiotic susceptibility testing was performed on PCR-confirmed GAS bacterial isolates.</w:t>
            </w:r>
          </w:p>
          <w:p w14:paraId="41875BE6" w14:textId="77777777" w:rsidR="001E15C8" w:rsidRPr="00245979" w:rsidRDefault="001E15C8" w:rsidP="007D7CF7">
            <w:pPr>
              <w:rPr>
                <w:rFonts w:cs="Segoe UI"/>
                <w:sz w:val="16"/>
                <w:szCs w:val="16"/>
              </w:rPr>
            </w:pPr>
          </w:p>
          <w:p w14:paraId="00DD6A83" w14:textId="77777777" w:rsidR="001E15C8" w:rsidRPr="00245979" w:rsidRDefault="001E15C8" w:rsidP="007D7CF7">
            <w:pPr>
              <w:rPr>
                <w:rFonts w:cs="Segoe UI"/>
                <w:sz w:val="16"/>
                <w:szCs w:val="16"/>
              </w:rPr>
            </w:pPr>
            <w:r w:rsidRPr="00245979">
              <w:rPr>
                <w:rFonts w:cs="Segoe UI"/>
                <w:sz w:val="16"/>
                <w:szCs w:val="16"/>
              </w:rPr>
              <w:t xml:space="preserve">Skin examination occurred in two-phases: </w:t>
            </w:r>
          </w:p>
          <w:p w14:paraId="494BE2E7" w14:textId="77777777" w:rsidR="001E15C8" w:rsidRPr="00245979" w:rsidRDefault="001E15C8" w:rsidP="007D7CF7">
            <w:pPr>
              <w:rPr>
                <w:rFonts w:cs="Segoe UI"/>
                <w:sz w:val="16"/>
                <w:szCs w:val="16"/>
              </w:rPr>
            </w:pPr>
            <w:r w:rsidRPr="00245979">
              <w:rPr>
                <w:rFonts w:cs="Segoe UI"/>
                <w:sz w:val="16"/>
                <w:szCs w:val="16"/>
              </w:rPr>
              <w:t xml:space="preserve">Phase 1: Full body skin screening examination by a local healthcare professional (nurse, clinical officer, or pediatrician) who had received training on identification of abnormal skin findings, including clinical signs of skin infection (bacterial, fungal, viral) and ectoparasitic infestation. </w:t>
            </w:r>
          </w:p>
          <w:p w14:paraId="7F4CA469" w14:textId="77777777" w:rsidR="001E15C8" w:rsidRPr="00245979" w:rsidRDefault="001E15C8" w:rsidP="007D7CF7">
            <w:pPr>
              <w:rPr>
                <w:rFonts w:cs="Segoe UI"/>
                <w:sz w:val="16"/>
                <w:szCs w:val="16"/>
              </w:rPr>
            </w:pPr>
          </w:p>
          <w:p w14:paraId="3A4C5C69" w14:textId="77777777" w:rsidR="001E15C8" w:rsidRPr="00245979" w:rsidRDefault="001E15C8" w:rsidP="007D7CF7">
            <w:pPr>
              <w:rPr>
                <w:rFonts w:cs="Segoe UI"/>
                <w:sz w:val="16"/>
                <w:szCs w:val="16"/>
              </w:rPr>
            </w:pPr>
            <w:r w:rsidRPr="00245979">
              <w:rPr>
                <w:rFonts w:cs="Segoe UI"/>
                <w:sz w:val="16"/>
                <w:szCs w:val="16"/>
              </w:rPr>
              <w:t>Examination of the groin/buttocks and female breasts was deferred</w:t>
            </w:r>
          </w:p>
          <w:p w14:paraId="7CC0F025" w14:textId="77777777" w:rsidR="001E15C8" w:rsidRPr="00245979" w:rsidRDefault="001E15C8" w:rsidP="007D7CF7">
            <w:pPr>
              <w:rPr>
                <w:rFonts w:cs="Segoe UI"/>
                <w:sz w:val="16"/>
                <w:szCs w:val="16"/>
              </w:rPr>
            </w:pPr>
            <w:r w:rsidRPr="00245979">
              <w:rPr>
                <w:rFonts w:cs="Segoe UI"/>
                <w:sz w:val="16"/>
                <w:szCs w:val="16"/>
              </w:rPr>
              <w:t xml:space="preserve">Phase 2: Positive phase one participants were </w:t>
            </w:r>
            <w:r w:rsidRPr="00245979">
              <w:rPr>
                <w:rFonts w:cs="Segoe UI"/>
                <w:sz w:val="16"/>
                <w:szCs w:val="16"/>
              </w:rPr>
              <w:lastRenderedPageBreak/>
              <w:t>evaluated by a board-certified dermatologist (A.Y.C), who rendered a clinical diagnosis. Clinical signs of bacterial infection were defined as pus, pustule, crust, or erythema. A distinction was made in clinical diagnosis between folliculitis of the scalp versus non-scalp as asymptomatic scalp carriage of GAS has been reported</w:t>
            </w:r>
          </w:p>
        </w:tc>
        <w:tc>
          <w:tcPr>
            <w:tcW w:w="696" w:type="pct"/>
          </w:tcPr>
          <w:p w14:paraId="10C9C5FD" w14:textId="77777777" w:rsidR="001E15C8" w:rsidRPr="00245979" w:rsidRDefault="001E15C8" w:rsidP="007D7CF7">
            <w:pPr>
              <w:rPr>
                <w:rFonts w:cs="Segoe UI"/>
                <w:sz w:val="16"/>
                <w:szCs w:val="16"/>
              </w:rPr>
            </w:pPr>
            <w:r w:rsidRPr="00245979">
              <w:rPr>
                <w:rFonts w:cs="Segoe UI"/>
                <w:sz w:val="16"/>
                <w:szCs w:val="16"/>
              </w:rPr>
              <w:lastRenderedPageBreak/>
              <w:t xml:space="preserve">n = 3265 participants </w:t>
            </w:r>
          </w:p>
          <w:p w14:paraId="27BD28D8" w14:textId="77777777" w:rsidR="001E15C8" w:rsidRPr="00245979" w:rsidRDefault="001E15C8" w:rsidP="007D7CF7">
            <w:pPr>
              <w:rPr>
                <w:rFonts w:cs="Segoe UI"/>
                <w:sz w:val="16"/>
                <w:szCs w:val="16"/>
              </w:rPr>
            </w:pPr>
            <w:r w:rsidRPr="00245979">
              <w:rPr>
                <w:rFonts w:cs="Segoe UI"/>
                <w:sz w:val="16"/>
                <w:szCs w:val="16"/>
              </w:rPr>
              <w:t xml:space="preserve"> </w:t>
            </w:r>
          </w:p>
          <w:p w14:paraId="1ED4A736" w14:textId="77777777" w:rsidR="001E15C8" w:rsidRPr="00245979" w:rsidRDefault="001E15C8" w:rsidP="007D7CF7">
            <w:pPr>
              <w:rPr>
                <w:rFonts w:cs="Segoe UI"/>
                <w:sz w:val="16"/>
                <w:szCs w:val="16"/>
              </w:rPr>
            </w:pPr>
            <w:r w:rsidRPr="00245979">
              <w:rPr>
                <w:rFonts w:cs="Segoe UI"/>
                <w:sz w:val="16"/>
                <w:szCs w:val="16"/>
              </w:rPr>
              <w:t xml:space="preserve">343 Northern Uganda A </w:t>
            </w:r>
          </w:p>
          <w:p w14:paraId="5F1F73B2" w14:textId="77777777" w:rsidR="001E15C8" w:rsidRPr="00245979" w:rsidRDefault="001E15C8" w:rsidP="007D7CF7">
            <w:pPr>
              <w:rPr>
                <w:rFonts w:cs="Segoe UI"/>
                <w:sz w:val="16"/>
                <w:szCs w:val="16"/>
              </w:rPr>
            </w:pPr>
            <w:r w:rsidRPr="00245979">
              <w:rPr>
                <w:rFonts w:cs="Segoe UI"/>
                <w:sz w:val="16"/>
                <w:szCs w:val="16"/>
              </w:rPr>
              <w:t xml:space="preserve">352 Northern Uganda B </w:t>
            </w:r>
          </w:p>
          <w:p w14:paraId="54A64C87" w14:textId="77777777" w:rsidR="001E15C8" w:rsidRPr="00245979" w:rsidRDefault="001E15C8" w:rsidP="007D7CF7">
            <w:pPr>
              <w:rPr>
                <w:rFonts w:cs="Segoe UI"/>
                <w:sz w:val="16"/>
                <w:szCs w:val="16"/>
              </w:rPr>
            </w:pPr>
            <w:r w:rsidRPr="00245979">
              <w:rPr>
                <w:rFonts w:cs="Segoe UI"/>
                <w:sz w:val="16"/>
                <w:szCs w:val="16"/>
              </w:rPr>
              <w:t xml:space="preserve">2570 Western Uganda </w:t>
            </w:r>
          </w:p>
          <w:p w14:paraId="0AD2C138" w14:textId="77777777" w:rsidR="001E15C8" w:rsidRPr="00245979" w:rsidRDefault="001E15C8" w:rsidP="007D7CF7">
            <w:pPr>
              <w:rPr>
                <w:rFonts w:cs="Segoe UI"/>
                <w:sz w:val="16"/>
                <w:szCs w:val="16"/>
              </w:rPr>
            </w:pPr>
          </w:p>
          <w:p w14:paraId="524B4394" w14:textId="77777777" w:rsidR="001E15C8" w:rsidRPr="00245979" w:rsidRDefault="001E15C8" w:rsidP="007D7CF7">
            <w:pPr>
              <w:rPr>
                <w:rFonts w:cs="Segoe UI"/>
                <w:sz w:val="16"/>
                <w:szCs w:val="16"/>
              </w:rPr>
            </w:pPr>
            <w:r w:rsidRPr="00245979">
              <w:rPr>
                <w:rFonts w:cs="Segoe UI"/>
                <w:sz w:val="16"/>
                <w:szCs w:val="16"/>
              </w:rPr>
              <w:t>3 schools enrolled in the National RHD Registry</w:t>
            </w:r>
          </w:p>
          <w:p w14:paraId="57BD8C37" w14:textId="77777777" w:rsidR="001E15C8" w:rsidRPr="00245979" w:rsidRDefault="001E15C8" w:rsidP="007D7CF7">
            <w:pPr>
              <w:rPr>
                <w:rFonts w:cs="Segoe UI"/>
                <w:sz w:val="16"/>
                <w:szCs w:val="16"/>
              </w:rPr>
            </w:pPr>
            <w:r w:rsidRPr="00245979">
              <w:rPr>
                <w:rFonts w:cs="Segoe UI"/>
                <w:sz w:val="16"/>
                <w:szCs w:val="16"/>
              </w:rPr>
              <w:lastRenderedPageBreak/>
              <w:t xml:space="preserve">female = 1677/3265 (51%) </w:t>
            </w:r>
          </w:p>
          <w:p w14:paraId="1DB90BA6" w14:textId="77777777" w:rsidR="001E15C8" w:rsidRPr="00245979" w:rsidRDefault="001E15C8" w:rsidP="007D7CF7">
            <w:pPr>
              <w:rPr>
                <w:rFonts w:cs="Segoe UI"/>
                <w:sz w:val="16"/>
                <w:szCs w:val="16"/>
              </w:rPr>
            </w:pPr>
            <w:r w:rsidRPr="00245979">
              <w:rPr>
                <w:rFonts w:cs="Segoe UI"/>
                <w:sz w:val="16"/>
                <w:szCs w:val="16"/>
              </w:rPr>
              <w:t>male/NA = 1588/3265 (49%)</w:t>
            </w:r>
          </w:p>
          <w:p w14:paraId="5F00A7D5" w14:textId="77777777" w:rsidR="001E15C8" w:rsidRPr="00245979" w:rsidRDefault="001E15C8" w:rsidP="007D7CF7">
            <w:pPr>
              <w:rPr>
                <w:rFonts w:cs="Segoe UI"/>
                <w:sz w:val="16"/>
                <w:szCs w:val="16"/>
              </w:rPr>
            </w:pPr>
          </w:p>
          <w:p w14:paraId="37338FFD" w14:textId="77777777" w:rsidR="001E15C8" w:rsidRPr="00245979" w:rsidRDefault="001E15C8" w:rsidP="007D7CF7">
            <w:pPr>
              <w:rPr>
                <w:rFonts w:cs="Segoe UI"/>
                <w:sz w:val="16"/>
                <w:szCs w:val="16"/>
              </w:rPr>
            </w:pPr>
            <w:r w:rsidRPr="00245979">
              <w:rPr>
                <w:rFonts w:cs="Segoe UI"/>
                <w:sz w:val="16"/>
                <w:szCs w:val="16"/>
              </w:rPr>
              <w:t>4-20 years</w:t>
            </w:r>
          </w:p>
          <w:p w14:paraId="5027AF2E" w14:textId="77777777" w:rsidR="001E15C8" w:rsidRPr="00245979" w:rsidRDefault="001E15C8" w:rsidP="007D7CF7">
            <w:pPr>
              <w:rPr>
                <w:rFonts w:cs="Segoe UI"/>
                <w:sz w:val="16"/>
                <w:szCs w:val="16"/>
              </w:rPr>
            </w:pPr>
          </w:p>
          <w:p w14:paraId="1D78627C" w14:textId="77777777" w:rsidR="001E15C8" w:rsidRPr="00245979" w:rsidRDefault="001E15C8" w:rsidP="007D7CF7">
            <w:pPr>
              <w:rPr>
                <w:rFonts w:cs="Segoe UI"/>
                <w:sz w:val="16"/>
                <w:szCs w:val="16"/>
              </w:rPr>
            </w:pPr>
            <w:r w:rsidRPr="00245979">
              <w:rPr>
                <w:rFonts w:cs="Segoe UI"/>
                <w:sz w:val="16"/>
                <w:szCs w:val="16"/>
              </w:rPr>
              <w:t>larger proportion of teenage participants at both Northern Ugandan primary schools.</w:t>
            </w:r>
          </w:p>
          <w:p w14:paraId="2E6702AB" w14:textId="77777777" w:rsidR="001E15C8" w:rsidRPr="00245979" w:rsidRDefault="001E15C8" w:rsidP="007D7CF7">
            <w:pPr>
              <w:rPr>
                <w:rFonts w:cs="Segoe UI"/>
                <w:sz w:val="16"/>
                <w:szCs w:val="16"/>
              </w:rPr>
            </w:pPr>
          </w:p>
        </w:tc>
        <w:tc>
          <w:tcPr>
            <w:tcW w:w="696" w:type="pct"/>
          </w:tcPr>
          <w:p w14:paraId="40DE28DF" w14:textId="77777777" w:rsidR="001E15C8" w:rsidRPr="00245979" w:rsidRDefault="001E15C8" w:rsidP="007D7CF7">
            <w:pPr>
              <w:rPr>
                <w:rFonts w:cs="Segoe UI"/>
                <w:sz w:val="16"/>
                <w:szCs w:val="16"/>
              </w:rPr>
            </w:pPr>
            <w:r w:rsidRPr="00245979">
              <w:rPr>
                <w:rFonts w:cs="Segoe UI"/>
                <w:sz w:val="16"/>
                <w:szCs w:val="16"/>
              </w:rPr>
              <w:lastRenderedPageBreak/>
              <w:t>60/3265 (1.8%)1 bacterial infection</w:t>
            </w:r>
          </w:p>
          <w:p w14:paraId="25D2C92E" w14:textId="77777777" w:rsidR="001E15C8" w:rsidRPr="00245979" w:rsidRDefault="001E15C8" w:rsidP="007D7CF7">
            <w:pPr>
              <w:rPr>
                <w:rFonts w:cs="Segoe UI"/>
                <w:sz w:val="16"/>
                <w:szCs w:val="16"/>
              </w:rPr>
            </w:pPr>
            <w:r w:rsidRPr="00245979">
              <w:rPr>
                <w:rFonts w:cs="Segoe UI"/>
                <w:sz w:val="16"/>
                <w:szCs w:val="16"/>
              </w:rPr>
              <w:t>1050/3265 (32%) 1 fungal infection</w:t>
            </w:r>
          </w:p>
          <w:p w14:paraId="227CBF35" w14:textId="77777777" w:rsidR="001E15C8" w:rsidRPr="00245979" w:rsidRDefault="001E15C8" w:rsidP="007D7CF7">
            <w:pPr>
              <w:rPr>
                <w:rFonts w:cs="Segoe UI"/>
                <w:sz w:val="16"/>
                <w:szCs w:val="16"/>
              </w:rPr>
            </w:pPr>
            <w:r w:rsidRPr="00245979">
              <w:rPr>
                <w:rFonts w:cs="Segoe UI"/>
                <w:sz w:val="16"/>
                <w:szCs w:val="16"/>
              </w:rPr>
              <w:t>30/3265 (0.9%) 1 viral infection</w:t>
            </w:r>
          </w:p>
          <w:p w14:paraId="26C01166" w14:textId="77777777" w:rsidR="001E15C8" w:rsidRPr="00245979" w:rsidRDefault="001E15C8" w:rsidP="007D7CF7">
            <w:pPr>
              <w:rPr>
                <w:rFonts w:cs="Segoe UI"/>
                <w:sz w:val="16"/>
                <w:szCs w:val="16"/>
              </w:rPr>
            </w:pPr>
            <w:r w:rsidRPr="00245979">
              <w:rPr>
                <w:rFonts w:cs="Segoe UI"/>
                <w:sz w:val="16"/>
                <w:szCs w:val="16"/>
              </w:rPr>
              <w:t>7/3265 (0.2%) ectoparasitic infestation</w:t>
            </w:r>
          </w:p>
          <w:p w14:paraId="316831EC" w14:textId="77777777" w:rsidR="001E15C8" w:rsidRPr="00245979" w:rsidRDefault="001E15C8" w:rsidP="007D7CF7">
            <w:pPr>
              <w:rPr>
                <w:rFonts w:cs="Segoe UI"/>
                <w:sz w:val="16"/>
                <w:szCs w:val="16"/>
              </w:rPr>
            </w:pPr>
            <w:r w:rsidRPr="00245979">
              <w:rPr>
                <w:rFonts w:cs="Segoe UI"/>
                <w:sz w:val="16"/>
                <w:szCs w:val="16"/>
              </w:rPr>
              <w:lastRenderedPageBreak/>
              <w:t>934/3265 (28%) scalp ringworm (tinea capitis)</w:t>
            </w:r>
          </w:p>
          <w:p w14:paraId="05500999" w14:textId="77777777" w:rsidR="001E15C8" w:rsidRPr="00245979" w:rsidRDefault="001E15C8" w:rsidP="007D7CF7">
            <w:pPr>
              <w:rPr>
                <w:rFonts w:cs="Segoe UI"/>
                <w:sz w:val="16"/>
                <w:szCs w:val="16"/>
              </w:rPr>
            </w:pPr>
          </w:p>
          <w:p w14:paraId="6A8CE468" w14:textId="77777777" w:rsidR="001E15C8" w:rsidRPr="00245979" w:rsidRDefault="001E15C8" w:rsidP="007D7CF7">
            <w:pPr>
              <w:rPr>
                <w:rFonts w:cs="Segoe UI"/>
                <w:sz w:val="16"/>
                <w:szCs w:val="16"/>
              </w:rPr>
            </w:pPr>
            <w:r w:rsidRPr="00245979">
              <w:rPr>
                <w:rFonts w:cs="Segoe UI"/>
                <w:sz w:val="16"/>
                <w:szCs w:val="16"/>
              </w:rPr>
              <w:t>1344/3265 = skin abnormality (</w:t>
            </w:r>
          </w:p>
          <w:p w14:paraId="3A2361F8" w14:textId="77777777" w:rsidR="001E15C8" w:rsidRPr="00245979" w:rsidRDefault="001E15C8" w:rsidP="007D7CF7">
            <w:pPr>
              <w:rPr>
                <w:rFonts w:cs="Segoe UI"/>
                <w:sz w:val="16"/>
                <w:szCs w:val="16"/>
              </w:rPr>
            </w:pPr>
            <w:r w:rsidRPr="00245979">
              <w:rPr>
                <w:rFonts w:cs="Segoe UI"/>
                <w:sz w:val="16"/>
                <w:szCs w:val="16"/>
              </w:rPr>
              <w:t>including clinical signs of skin infection (bacterial, fungal, viral) and ectoparasitic infestation)</w:t>
            </w:r>
          </w:p>
          <w:p w14:paraId="7A72280E" w14:textId="77777777" w:rsidR="001E15C8" w:rsidRPr="00245979" w:rsidRDefault="001E15C8" w:rsidP="007D7CF7">
            <w:pPr>
              <w:rPr>
                <w:rFonts w:cs="Segoe UI"/>
                <w:sz w:val="16"/>
                <w:szCs w:val="16"/>
              </w:rPr>
            </w:pPr>
          </w:p>
          <w:p w14:paraId="08778D70" w14:textId="77777777" w:rsidR="001E15C8" w:rsidRPr="00245979" w:rsidRDefault="001E15C8" w:rsidP="007D7CF7">
            <w:pPr>
              <w:rPr>
                <w:rFonts w:cs="Segoe UI"/>
                <w:sz w:val="16"/>
                <w:szCs w:val="16"/>
              </w:rPr>
            </w:pPr>
            <w:r w:rsidRPr="00245979">
              <w:rPr>
                <w:rFonts w:cs="Segoe UI"/>
                <w:sz w:val="16"/>
                <w:szCs w:val="16"/>
              </w:rPr>
              <w:t>87/1344 assessed as bacterial infection</w:t>
            </w:r>
          </w:p>
          <w:p w14:paraId="6D79A7F9" w14:textId="77777777" w:rsidR="001E15C8" w:rsidRPr="00245979" w:rsidRDefault="001E15C8" w:rsidP="007D7CF7">
            <w:pPr>
              <w:rPr>
                <w:rFonts w:cs="Segoe UI"/>
                <w:sz w:val="16"/>
                <w:szCs w:val="16"/>
              </w:rPr>
            </w:pPr>
          </w:p>
          <w:p w14:paraId="6F2DF4B0" w14:textId="77777777" w:rsidR="001E15C8" w:rsidRPr="00245979" w:rsidRDefault="001E15C8" w:rsidP="007D7CF7">
            <w:pPr>
              <w:rPr>
                <w:rFonts w:cs="Segoe UI"/>
                <w:sz w:val="16"/>
                <w:szCs w:val="16"/>
              </w:rPr>
            </w:pPr>
            <w:r w:rsidRPr="00245979">
              <w:rPr>
                <w:rFonts w:cs="Segoe UI"/>
                <w:sz w:val="16"/>
                <w:szCs w:val="16"/>
              </w:rPr>
              <w:t xml:space="preserve">79/87 infections completed PCR </w:t>
            </w:r>
          </w:p>
          <w:p w14:paraId="5111003E" w14:textId="77777777" w:rsidR="001E15C8" w:rsidRPr="00245979" w:rsidRDefault="001E15C8" w:rsidP="007D7CF7">
            <w:pPr>
              <w:rPr>
                <w:rFonts w:cs="Segoe UI"/>
                <w:sz w:val="16"/>
                <w:szCs w:val="16"/>
              </w:rPr>
            </w:pPr>
          </w:p>
          <w:p w14:paraId="1443318E" w14:textId="77777777" w:rsidR="001E15C8" w:rsidRPr="00245979" w:rsidRDefault="001E15C8" w:rsidP="007D7CF7">
            <w:pPr>
              <w:rPr>
                <w:rFonts w:cs="Segoe UI"/>
                <w:sz w:val="16"/>
                <w:szCs w:val="16"/>
              </w:rPr>
            </w:pPr>
            <w:r w:rsidRPr="00245979">
              <w:rPr>
                <w:rFonts w:cs="Segoe UI"/>
                <w:sz w:val="16"/>
                <w:szCs w:val="16"/>
              </w:rPr>
              <w:t xml:space="preserve">25/79 (32%) PCRs GAS positive </w:t>
            </w:r>
          </w:p>
          <w:p w14:paraId="70D0BEB1" w14:textId="77777777" w:rsidR="001E15C8" w:rsidRPr="00245979" w:rsidRDefault="001E15C8" w:rsidP="007D7CF7">
            <w:pPr>
              <w:rPr>
                <w:rFonts w:cs="Segoe UI"/>
                <w:sz w:val="16"/>
                <w:szCs w:val="16"/>
              </w:rPr>
            </w:pPr>
          </w:p>
          <w:p w14:paraId="13308FA7" w14:textId="77777777" w:rsidR="001E15C8" w:rsidRPr="00245979" w:rsidRDefault="001E15C8" w:rsidP="007D7CF7">
            <w:pPr>
              <w:rPr>
                <w:rFonts w:cs="Segoe UI"/>
                <w:sz w:val="16"/>
                <w:szCs w:val="16"/>
              </w:rPr>
            </w:pPr>
            <w:r w:rsidRPr="00245979">
              <w:rPr>
                <w:rFonts w:cs="Segoe UI"/>
                <w:sz w:val="16"/>
                <w:szCs w:val="16"/>
              </w:rPr>
              <w:t xml:space="preserve">For the 79 PCR specimens: </w:t>
            </w:r>
          </w:p>
          <w:p w14:paraId="4903BD2E" w14:textId="77777777" w:rsidR="001E15C8" w:rsidRPr="00245979" w:rsidRDefault="001E15C8" w:rsidP="007D7CF7">
            <w:pPr>
              <w:rPr>
                <w:rFonts w:cs="Segoe UI"/>
                <w:sz w:val="16"/>
                <w:szCs w:val="16"/>
              </w:rPr>
            </w:pPr>
            <w:r w:rsidRPr="00245979">
              <w:rPr>
                <w:rFonts w:cs="Segoe UI"/>
                <w:sz w:val="16"/>
                <w:szCs w:val="16"/>
              </w:rPr>
              <w:t xml:space="preserve">tinea capitis = 39% </w:t>
            </w:r>
          </w:p>
          <w:p w14:paraId="2F7D5A70" w14:textId="77777777" w:rsidR="001E15C8" w:rsidRPr="00245979" w:rsidRDefault="001E15C8" w:rsidP="007D7CF7">
            <w:pPr>
              <w:rPr>
                <w:rFonts w:cs="Segoe UI"/>
                <w:sz w:val="16"/>
                <w:szCs w:val="16"/>
              </w:rPr>
            </w:pPr>
            <w:r w:rsidRPr="00245979">
              <w:rPr>
                <w:rFonts w:cs="Segoe UI"/>
                <w:sz w:val="16"/>
                <w:szCs w:val="16"/>
              </w:rPr>
              <w:t>impetigo =</w:t>
            </w:r>
            <w:r>
              <w:rPr>
                <w:rFonts w:cs="Segoe UI"/>
                <w:sz w:val="16"/>
                <w:szCs w:val="16"/>
              </w:rPr>
              <w:t xml:space="preserve"> </w:t>
            </w:r>
            <w:r w:rsidRPr="00245979">
              <w:rPr>
                <w:rFonts w:cs="Segoe UI"/>
                <w:sz w:val="16"/>
                <w:szCs w:val="16"/>
              </w:rPr>
              <w:t xml:space="preserve">22% </w:t>
            </w:r>
          </w:p>
          <w:p w14:paraId="77035486" w14:textId="77777777" w:rsidR="001E15C8" w:rsidRPr="00245979" w:rsidRDefault="001E15C8" w:rsidP="007D7CF7">
            <w:pPr>
              <w:rPr>
                <w:rFonts w:cs="Segoe UI"/>
                <w:sz w:val="16"/>
                <w:szCs w:val="16"/>
              </w:rPr>
            </w:pPr>
            <w:r w:rsidRPr="00245979">
              <w:rPr>
                <w:rFonts w:cs="Segoe UI"/>
                <w:sz w:val="16"/>
                <w:szCs w:val="16"/>
              </w:rPr>
              <w:t>folliculitis/furunculosis, non-scalp 20%</w:t>
            </w:r>
          </w:p>
          <w:p w14:paraId="55CE90B7" w14:textId="77777777" w:rsidR="001E15C8" w:rsidRPr="00245979" w:rsidRDefault="001E15C8" w:rsidP="007D7CF7">
            <w:pPr>
              <w:rPr>
                <w:rFonts w:cs="Segoe UI"/>
                <w:sz w:val="16"/>
                <w:szCs w:val="16"/>
              </w:rPr>
            </w:pPr>
            <w:r w:rsidRPr="00245979">
              <w:rPr>
                <w:rFonts w:cs="Segoe UI"/>
                <w:sz w:val="16"/>
                <w:szCs w:val="16"/>
              </w:rPr>
              <w:t>scalp folliculitis = 18%</w:t>
            </w:r>
          </w:p>
          <w:p w14:paraId="70929604" w14:textId="77777777" w:rsidR="001E15C8" w:rsidRPr="00245979" w:rsidRDefault="001E15C8" w:rsidP="007D7CF7">
            <w:pPr>
              <w:rPr>
                <w:rFonts w:cs="Segoe UI"/>
                <w:sz w:val="16"/>
                <w:szCs w:val="16"/>
              </w:rPr>
            </w:pPr>
            <w:r w:rsidRPr="00245979">
              <w:rPr>
                <w:rFonts w:cs="Segoe UI"/>
                <w:sz w:val="16"/>
                <w:szCs w:val="16"/>
              </w:rPr>
              <w:t>scabies = 1%</w:t>
            </w:r>
          </w:p>
          <w:p w14:paraId="429219FA" w14:textId="77777777" w:rsidR="001E15C8" w:rsidRPr="00245979" w:rsidRDefault="001E15C8" w:rsidP="007D7CF7">
            <w:pPr>
              <w:rPr>
                <w:rFonts w:cs="Segoe UI"/>
                <w:sz w:val="16"/>
                <w:szCs w:val="16"/>
              </w:rPr>
            </w:pPr>
          </w:p>
          <w:p w14:paraId="79FB75D7" w14:textId="77777777" w:rsidR="001E15C8" w:rsidRPr="00245979" w:rsidRDefault="001E15C8" w:rsidP="007D7CF7">
            <w:pPr>
              <w:rPr>
                <w:rFonts w:cs="Segoe UI"/>
                <w:sz w:val="16"/>
                <w:szCs w:val="16"/>
              </w:rPr>
            </w:pPr>
            <w:r w:rsidRPr="00245979">
              <w:rPr>
                <w:rFonts w:cs="Segoe UI"/>
                <w:sz w:val="16"/>
                <w:szCs w:val="16"/>
              </w:rPr>
              <w:t>Of the 17/79 impetigo cases, 13 (76%) were located on the lower extremity (leg or foot)</w:t>
            </w:r>
          </w:p>
          <w:p w14:paraId="3EE4BA22" w14:textId="77777777" w:rsidR="001E15C8" w:rsidRPr="00245979" w:rsidRDefault="001E15C8" w:rsidP="007D7CF7">
            <w:pPr>
              <w:rPr>
                <w:rFonts w:cs="Segoe UI"/>
                <w:sz w:val="16"/>
                <w:szCs w:val="16"/>
              </w:rPr>
            </w:pPr>
          </w:p>
          <w:p w14:paraId="67C57C19" w14:textId="77777777" w:rsidR="001E15C8" w:rsidRPr="00245979" w:rsidRDefault="001E15C8" w:rsidP="007D7CF7">
            <w:pPr>
              <w:rPr>
                <w:rFonts w:cs="Segoe UI"/>
                <w:sz w:val="16"/>
                <w:szCs w:val="16"/>
              </w:rPr>
            </w:pPr>
            <w:r w:rsidRPr="00245979">
              <w:rPr>
                <w:rFonts w:cs="Segoe UI"/>
                <w:sz w:val="16"/>
                <w:szCs w:val="16"/>
              </w:rPr>
              <w:t xml:space="preserve">No impetigo cases were associated with scabies </w:t>
            </w:r>
            <w:r w:rsidRPr="00245979">
              <w:rPr>
                <w:rFonts w:cs="Segoe UI"/>
                <w:sz w:val="16"/>
                <w:szCs w:val="16"/>
              </w:rPr>
              <w:lastRenderedPageBreak/>
              <w:t>or eczema (scabies and eczema had low prevalence.)</w:t>
            </w:r>
          </w:p>
          <w:p w14:paraId="1E36AB71" w14:textId="77777777" w:rsidR="001E15C8" w:rsidRPr="00245979" w:rsidRDefault="001E15C8" w:rsidP="007D7CF7">
            <w:pPr>
              <w:rPr>
                <w:rFonts w:cs="Segoe UI"/>
                <w:sz w:val="16"/>
                <w:szCs w:val="16"/>
              </w:rPr>
            </w:pPr>
          </w:p>
          <w:p w14:paraId="325BD828" w14:textId="77777777" w:rsidR="001E15C8" w:rsidRPr="00245979" w:rsidRDefault="001E15C8" w:rsidP="007D7CF7">
            <w:pPr>
              <w:rPr>
                <w:rFonts w:cs="Segoe UI"/>
                <w:sz w:val="16"/>
                <w:szCs w:val="16"/>
              </w:rPr>
            </w:pPr>
            <w:r w:rsidRPr="00245979">
              <w:rPr>
                <w:rFonts w:cs="Segoe UI"/>
                <w:sz w:val="16"/>
                <w:szCs w:val="16"/>
              </w:rPr>
              <w:t>Ringworm (tinea capitis) was the most common infectious skin condition,</w:t>
            </w:r>
          </w:p>
        </w:tc>
        <w:tc>
          <w:tcPr>
            <w:tcW w:w="696" w:type="pct"/>
          </w:tcPr>
          <w:p w14:paraId="088042A9" w14:textId="77777777" w:rsidR="001E15C8" w:rsidRPr="00245979" w:rsidRDefault="001E15C8" w:rsidP="007D7CF7">
            <w:pPr>
              <w:rPr>
                <w:rFonts w:cs="Segoe UI"/>
                <w:sz w:val="16"/>
                <w:szCs w:val="16"/>
              </w:rPr>
            </w:pPr>
            <w:r w:rsidRPr="00245979">
              <w:rPr>
                <w:rFonts w:cs="Segoe UI"/>
                <w:sz w:val="16"/>
                <w:szCs w:val="16"/>
              </w:rPr>
              <w:lastRenderedPageBreak/>
              <w:t>Overall prevalence of GAS skin infection by PCR = 0.8%</w:t>
            </w:r>
          </w:p>
          <w:p w14:paraId="3B8A15DA" w14:textId="77777777" w:rsidR="001E15C8" w:rsidRPr="00245979" w:rsidRDefault="001E15C8" w:rsidP="007D7CF7">
            <w:pPr>
              <w:rPr>
                <w:rFonts w:cs="Segoe UI"/>
                <w:sz w:val="16"/>
                <w:szCs w:val="16"/>
              </w:rPr>
            </w:pPr>
          </w:p>
          <w:p w14:paraId="3B751879" w14:textId="77777777" w:rsidR="001E15C8" w:rsidRPr="00245979" w:rsidRDefault="001E15C8" w:rsidP="007D7CF7">
            <w:pPr>
              <w:rPr>
                <w:rFonts w:cs="Segoe UI"/>
                <w:sz w:val="16"/>
                <w:szCs w:val="16"/>
              </w:rPr>
            </w:pPr>
            <w:r w:rsidRPr="00245979">
              <w:rPr>
                <w:rFonts w:cs="Segoe UI"/>
                <w:sz w:val="16"/>
                <w:szCs w:val="16"/>
              </w:rPr>
              <w:t xml:space="preserve">This is lower than clinical estimates of prevalence at 1.8% for bacterial skin infection (as determined </w:t>
            </w:r>
            <w:r w:rsidRPr="00245979">
              <w:rPr>
                <w:rFonts w:cs="Segoe UI"/>
                <w:sz w:val="16"/>
                <w:szCs w:val="16"/>
              </w:rPr>
              <w:lastRenderedPageBreak/>
              <w:t>by clinical diagnosis) which fell within the prevalence range of 1.3% to 12.7% reported from schoolchildren in rural, mixed rural/urban, and urban areas of East Africa</w:t>
            </w:r>
          </w:p>
          <w:p w14:paraId="1638B05A" w14:textId="77777777" w:rsidR="001E15C8" w:rsidRPr="00245979" w:rsidRDefault="001E15C8" w:rsidP="007D7CF7">
            <w:pPr>
              <w:rPr>
                <w:rFonts w:cs="Segoe UI"/>
                <w:sz w:val="16"/>
                <w:szCs w:val="16"/>
              </w:rPr>
            </w:pPr>
          </w:p>
          <w:p w14:paraId="17D230BC" w14:textId="77777777" w:rsidR="001E15C8" w:rsidRPr="00245979" w:rsidRDefault="001E15C8" w:rsidP="007D7CF7">
            <w:pPr>
              <w:rPr>
                <w:rFonts w:cs="Segoe UI"/>
                <w:sz w:val="16"/>
                <w:szCs w:val="16"/>
              </w:rPr>
            </w:pPr>
            <w:r w:rsidRPr="00245979">
              <w:rPr>
                <w:rFonts w:cs="Segoe UI"/>
                <w:sz w:val="16"/>
                <w:szCs w:val="16"/>
              </w:rPr>
              <w:t>Of the 31 specimens submitted for GAS PCR:</w:t>
            </w:r>
          </w:p>
          <w:p w14:paraId="75A44D12" w14:textId="77777777" w:rsidR="001E15C8" w:rsidRPr="00245979" w:rsidRDefault="001E15C8" w:rsidP="007D7CF7">
            <w:pPr>
              <w:rPr>
                <w:rFonts w:cs="Segoe UI"/>
                <w:sz w:val="16"/>
                <w:szCs w:val="16"/>
              </w:rPr>
            </w:pPr>
            <w:r w:rsidRPr="00245979">
              <w:rPr>
                <w:rFonts w:cs="Segoe UI"/>
                <w:sz w:val="16"/>
                <w:szCs w:val="16"/>
              </w:rPr>
              <w:t>GAS PCR-positive skin specimens were more likely to be associated with a clinical diagnosis of impetigo (p&lt;0.05).</w:t>
            </w:r>
          </w:p>
          <w:p w14:paraId="3B2DB542" w14:textId="77777777" w:rsidR="001E15C8" w:rsidRPr="00245979" w:rsidRDefault="001E15C8" w:rsidP="007D7CF7">
            <w:pPr>
              <w:rPr>
                <w:rFonts w:cs="Segoe UI"/>
                <w:sz w:val="16"/>
                <w:szCs w:val="16"/>
              </w:rPr>
            </w:pPr>
          </w:p>
          <w:p w14:paraId="638F796B" w14:textId="77777777" w:rsidR="001E15C8" w:rsidRPr="00245979" w:rsidRDefault="001E15C8" w:rsidP="007D7CF7">
            <w:pPr>
              <w:rPr>
                <w:rFonts w:cs="Segoe UI"/>
                <w:sz w:val="16"/>
                <w:szCs w:val="16"/>
              </w:rPr>
            </w:pPr>
            <w:r w:rsidRPr="00245979">
              <w:rPr>
                <w:rFonts w:cs="Segoe UI"/>
                <w:sz w:val="16"/>
                <w:szCs w:val="16"/>
              </w:rPr>
              <w:t xml:space="preserve">4 of 31 (13%) cases of tinea capitis with pustules/crust </w:t>
            </w:r>
          </w:p>
          <w:p w14:paraId="1231F2EA" w14:textId="77777777" w:rsidR="001E15C8" w:rsidRPr="00245979" w:rsidRDefault="001E15C8" w:rsidP="007D7CF7">
            <w:pPr>
              <w:rPr>
                <w:rFonts w:cs="Segoe UI"/>
                <w:sz w:val="16"/>
                <w:szCs w:val="16"/>
              </w:rPr>
            </w:pPr>
            <w:r w:rsidRPr="00245979">
              <w:rPr>
                <w:rFonts w:cs="Segoe UI"/>
                <w:sz w:val="16"/>
                <w:szCs w:val="16"/>
              </w:rPr>
              <w:t xml:space="preserve">and </w:t>
            </w:r>
          </w:p>
          <w:p w14:paraId="2140A3D9" w14:textId="77777777" w:rsidR="001E15C8" w:rsidRPr="00245979" w:rsidRDefault="001E15C8" w:rsidP="007D7CF7">
            <w:pPr>
              <w:rPr>
                <w:rFonts w:cs="Segoe UI"/>
                <w:sz w:val="16"/>
                <w:szCs w:val="16"/>
              </w:rPr>
            </w:pPr>
            <w:r w:rsidRPr="00245979">
              <w:rPr>
                <w:rFonts w:cs="Segoe UI"/>
                <w:sz w:val="16"/>
                <w:szCs w:val="16"/>
              </w:rPr>
              <w:t xml:space="preserve">1 of 14 (7%) cases of scalp folliculitis were GAS PCR positive. </w:t>
            </w:r>
          </w:p>
          <w:p w14:paraId="47DA6F15" w14:textId="77777777" w:rsidR="001E15C8" w:rsidRPr="00245979" w:rsidRDefault="001E15C8" w:rsidP="007D7CF7">
            <w:pPr>
              <w:rPr>
                <w:rFonts w:cs="Segoe UI"/>
                <w:sz w:val="16"/>
                <w:szCs w:val="16"/>
              </w:rPr>
            </w:pPr>
          </w:p>
          <w:p w14:paraId="21E45BC3" w14:textId="77777777" w:rsidR="001E15C8" w:rsidRPr="00245979" w:rsidRDefault="001E15C8" w:rsidP="007D7CF7">
            <w:pPr>
              <w:rPr>
                <w:rFonts w:cs="Segoe UI"/>
                <w:sz w:val="16"/>
                <w:szCs w:val="16"/>
              </w:rPr>
            </w:pPr>
            <w:r w:rsidRPr="00245979">
              <w:rPr>
                <w:rFonts w:cs="Segoe UI"/>
                <w:sz w:val="16"/>
                <w:szCs w:val="16"/>
              </w:rPr>
              <w:t>This finding could represent asymptomatic scalp carriage of GAS or true GAS skin infection.</w:t>
            </w:r>
          </w:p>
          <w:p w14:paraId="50A1073A" w14:textId="77777777" w:rsidR="001E15C8" w:rsidRPr="00245979" w:rsidRDefault="001E15C8" w:rsidP="007D7CF7">
            <w:pPr>
              <w:rPr>
                <w:rFonts w:cs="Segoe UI"/>
                <w:sz w:val="16"/>
                <w:szCs w:val="16"/>
              </w:rPr>
            </w:pPr>
          </w:p>
          <w:p w14:paraId="4C9F2F89" w14:textId="77777777" w:rsidR="001E15C8" w:rsidRPr="00245979" w:rsidRDefault="001E15C8" w:rsidP="007D7CF7">
            <w:pPr>
              <w:rPr>
                <w:rFonts w:cs="Segoe UI"/>
                <w:b/>
                <w:bCs/>
                <w:sz w:val="16"/>
                <w:szCs w:val="16"/>
              </w:rPr>
            </w:pPr>
            <w:r w:rsidRPr="00245979">
              <w:rPr>
                <w:rFonts w:cs="Segoe UI"/>
                <w:b/>
                <w:bCs/>
                <w:sz w:val="16"/>
                <w:szCs w:val="16"/>
              </w:rPr>
              <w:t>Anti-microbial resistance:</w:t>
            </w:r>
          </w:p>
          <w:p w14:paraId="11EF7117" w14:textId="77777777" w:rsidR="001E15C8" w:rsidRPr="00245979" w:rsidRDefault="001E15C8" w:rsidP="007D7CF7">
            <w:pPr>
              <w:rPr>
                <w:rFonts w:cs="Segoe UI"/>
                <w:sz w:val="16"/>
                <w:szCs w:val="16"/>
              </w:rPr>
            </w:pPr>
            <w:r w:rsidRPr="00245979">
              <w:rPr>
                <w:rFonts w:cs="Segoe UI"/>
                <w:sz w:val="16"/>
                <w:szCs w:val="16"/>
              </w:rPr>
              <w:t xml:space="preserve">Of the 25 specimens with GAS identified by PCR, 21 had cultures that </w:t>
            </w:r>
            <w:r w:rsidRPr="00245979">
              <w:rPr>
                <w:rFonts w:cs="Segoe UI"/>
                <w:sz w:val="16"/>
                <w:szCs w:val="16"/>
              </w:rPr>
              <w:lastRenderedPageBreak/>
              <w:t>grew GAS. For these 21 GAS+ culture specimens, AST was performed. Six of 21 (29%) specimens demonstrated resistance to tetracycline (inhibition zone 15–18mm)</w:t>
            </w:r>
          </w:p>
        </w:tc>
        <w:tc>
          <w:tcPr>
            <w:tcW w:w="696" w:type="pct"/>
          </w:tcPr>
          <w:p w14:paraId="29D23C6C" w14:textId="77777777" w:rsidR="001E15C8" w:rsidRPr="00245979" w:rsidRDefault="001E15C8" w:rsidP="007D7CF7">
            <w:pPr>
              <w:rPr>
                <w:rFonts w:cs="Segoe UI"/>
                <w:sz w:val="16"/>
                <w:szCs w:val="16"/>
              </w:rPr>
            </w:pPr>
            <w:r w:rsidRPr="00245979">
              <w:rPr>
                <w:rFonts w:cs="Segoe UI"/>
                <w:sz w:val="16"/>
                <w:szCs w:val="16"/>
              </w:rPr>
              <w:lastRenderedPageBreak/>
              <w:t xml:space="preserve">Our low prevalence of GAS skin infection may be a reflection of an urban population’s better access to water, sanitation, and hygiene. </w:t>
            </w:r>
          </w:p>
          <w:p w14:paraId="0164D680" w14:textId="77777777" w:rsidR="001E15C8" w:rsidRPr="00245979" w:rsidRDefault="001E15C8" w:rsidP="007D7CF7">
            <w:pPr>
              <w:rPr>
                <w:rFonts w:cs="Segoe UI"/>
                <w:sz w:val="16"/>
                <w:szCs w:val="16"/>
              </w:rPr>
            </w:pPr>
          </w:p>
          <w:p w14:paraId="1485A91F" w14:textId="77777777" w:rsidR="001E15C8" w:rsidRPr="00245979" w:rsidRDefault="001E15C8" w:rsidP="007D7CF7">
            <w:pPr>
              <w:rPr>
                <w:rFonts w:cs="Segoe UI"/>
                <w:sz w:val="16"/>
                <w:szCs w:val="16"/>
              </w:rPr>
            </w:pPr>
            <w:r w:rsidRPr="00245979">
              <w:rPr>
                <w:rFonts w:cs="Segoe UI"/>
                <w:sz w:val="16"/>
                <w:szCs w:val="16"/>
              </w:rPr>
              <w:lastRenderedPageBreak/>
              <w:t>Impetigo is more common in rural areas and GAS skin infection is influenced by hygiene factors.</w:t>
            </w:r>
          </w:p>
          <w:p w14:paraId="66B5BBB7" w14:textId="77777777" w:rsidR="001E15C8" w:rsidRPr="00245979" w:rsidRDefault="001E15C8" w:rsidP="007D7CF7">
            <w:pPr>
              <w:rPr>
                <w:rFonts w:cs="Segoe UI"/>
                <w:sz w:val="16"/>
                <w:szCs w:val="16"/>
              </w:rPr>
            </w:pPr>
          </w:p>
          <w:p w14:paraId="64EF3C53" w14:textId="77777777" w:rsidR="001E15C8" w:rsidRPr="00245979" w:rsidRDefault="001E15C8" w:rsidP="007D7CF7">
            <w:pPr>
              <w:rPr>
                <w:rFonts w:cs="Segoe UI"/>
                <w:sz w:val="16"/>
                <w:szCs w:val="16"/>
              </w:rPr>
            </w:pPr>
            <w:r w:rsidRPr="00245979">
              <w:rPr>
                <w:rFonts w:cs="Segoe UI"/>
                <w:sz w:val="16"/>
                <w:szCs w:val="16"/>
              </w:rPr>
              <w:t>Another consideration is the potential impact of the Onchocerciasis Control Program, which utilizes mass drug administration of ivermectin twice yearly to households in endemic areas. In other world regions, impetigo is driven by scabies and when scabies is treated, both scabies and impetigo rates decline.</w:t>
            </w:r>
          </w:p>
          <w:p w14:paraId="48EA2068" w14:textId="77777777" w:rsidR="001E15C8" w:rsidRPr="00245979" w:rsidRDefault="001E15C8" w:rsidP="007D7CF7">
            <w:pPr>
              <w:rPr>
                <w:rFonts w:cs="Segoe UI"/>
                <w:sz w:val="16"/>
                <w:szCs w:val="16"/>
              </w:rPr>
            </w:pPr>
          </w:p>
          <w:p w14:paraId="58EA10F8" w14:textId="77777777" w:rsidR="001E15C8" w:rsidRPr="00245979" w:rsidRDefault="001E15C8" w:rsidP="007D7CF7">
            <w:pPr>
              <w:rPr>
                <w:rFonts w:cs="Segoe UI"/>
                <w:sz w:val="16"/>
                <w:szCs w:val="16"/>
              </w:rPr>
            </w:pPr>
            <w:r w:rsidRPr="00245979">
              <w:rPr>
                <w:rFonts w:cs="Segoe UI"/>
                <w:sz w:val="16"/>
                <w:szCs w:val="16"/>
              </w:rPr>
              <w:t xml:space="preserve"> If a similar relationship exists in Northern Uganda where onchocerciasis is endemic, a recent round of ivermectin prophylaxis could have treated scabies and impetigo before our study was conducted.</w:t>
            </w:r>
          </w:p>
          <w:p w14:paraId="2699D61C" w14:textId="77777777" w:rsidR="001E15C8" w:rsidRPr="00245979" w:rsidRDefault="001E15C8" w:rsidP="007D7CF7">
            <w:pPr>
              <w:rPr>
                <w:rFonts w:cs="Segoe UI"/>
                <w:sz w:val="16"/>
                <w:szCs w:val="16"/>
              </w:rPr>
            </w:pPr>
          </w:p>
          <w:p w14:paraId="25CDA357" w14:textId="74CFDD9B" w:rsidR="001E15C8" w:rsidRPr="00245979" w:rsidRDefault="001E15C8" w:rsidP="007D7CF7">
            <w:pPr>
              <w:rPr>
                <w:rFonts w:cs="Segoe UI"/>
                <w:sz w:val="16"/>
                <w:szCs w:val="16"/>
              </w:rPr>
            </w:pPr>
            <w:r w:rsidRPr="00245979">
              <w:rPr>
                <w:rFonts w:cs="Segoe UI"/>
                <w:sz w:val="16"/>
                <w:szCs w:val="16"/>
              </w:rPr>
              <w:t xml:space="preserve">The observation that about one-third of GAS skin specimens were </w:t>
            </w:r>
            <w:r w:rsidRPr="00245979">
              <w:rPr>
                <w:rFonts w:cs="Segoe UI"/>
                <w:sz w:val="16"/>
                <w:szCs w:val="16"/>
              </w:rPr>
              <w:lastRenderedPageBreak/>
              <w:t>resistant to tetracycline is consistent with other studies demonstrating tetracycline-resistance in the majority of GAS isolates from referral healthcare settings in sub-Saharan Africa</w:t>
            </w:r>
          </w:p>
        </w:tc>
        <w:tc>
          <w:tcPr>
            <w:tcW w:w="697" w:type="pct"/>
          </w:tcPr>
          <w:p w14:paraId="5CFFF534" w14:textId="77777777" w:rsidR="001E15C8" w:rsidRPr="00245979" w:rsidRDefault="001E15C8" w:rsidP="007D7CF7">
            <w:pPr>
              <w:rPr>
                <w:rFonts w:cs="Segoe UI"/>
                <w:sz w:val="16"/>
                <w:szCs w:val="16"/>
              </w:rPr>
            </w:pPr>
            <w:r w:rsidRPr="00245979">
              <w:rPr>
                <w:rFonts w:cs="Segoe UI"/>
                <w:sz w:val="16"/>
                <w:szCs w:val="16"/>
              </w:rPr>
              <w:lastRenderedPageBreak/>
              <w:t>PCR analysis for Staphylococcus aureus was outside the scope of this study</w:t>
            </w:r>
          </w:p>
          <w:p w14:paraId="626EB95C" w14:textId="77777777" w:rsidR="001E15C8" w:rsidRPr="00245979" w:rsidRDefault="001E15C8" w:rsidP="007D7CF7">
            <w:pPr>
              <w:rPr>
                <w:rFonts w:cs="Segoe UI"/>
                <w:sz w:val="16"/>
                <w:szCs w:val="16"/>
              </w:rPr>
            </w:pPr>
          </w:p>
          <w:p w14:paraId="4CC9E6B9" w14:textId="77777777" w:rsidR="001E15C8" w:rsidRPr="00245979" w:rsidRDefault="001E15C8" w:rsidP="007D7CF7">
            <w:pPr>
              <w:rPr>
                <w:rFonts w:cs="Segoe UI"/>
                <w:sz w:val="16"/>
                <w:szCs w:val="16"/>
              </w:rPr>
            </w:pPr>
            <w:r w:rsidRPr="00245979">
              <w:rPr>
                <w:rFonts w:cs="Segoe UI"/>
                <w:sz w:val="16"/>
                <w:szCs w:val="16"/>
              </w:rPr>
              <w:t xml:space="preserve">a recent round of ivermectin prophylaxis could have treated </w:t>
            </w:r>
            <w:r w:rsidRPr="00245979">
              <w:rPr>
                <w:rFonts w:cs="Segoe UI"/>
                <w:sz w:val="16"/>
                <w:szCs w:val="16"/>
              </w:rPr>
              <w:lastRenderedPageBreak/>
              <w:t>scabies and impetigo before our study was conducted.</w:t>
            </w:r>
          </w:p>
          <w:p w14:paraId="78A51B0C" w14:textId="77777777" w:rsidR="001E15C8" w:rsidRPr="00245979" w:rsidRDefault="001E15C8" w:rsidP="007D7CF7">
            <w:pPr>
              <w:rPr>
                <w:rFonts w:cs="Segoe UI"/>
                <w:sz w:val="16"/>
                <w:szCs w:val="16"/>
              </w:rPr>
            </w:pPr>
          </w:p>
          <w:p w14:paraId="710BA560" w14:textId="77777777" w:rsidR="001E15C8" w:rsidRPr="00245979" w:rsidRDefault="001E15C8" w:rsidP="007D7CF7">
            <w:pPr>
              <w:rPr>
                <w:rFonts w:cs="Segoe UI"/>
                <w:sz w:val="16"/>
                <w:szCs w:val="16"/>
              </w:rPr>
            </w:pPr>
            <w:r w:rsidRPr="00245979">
              <w:rPr>
                <w:rFonts w:cs="Segoe UI"/>
                <w:sz w:val="16"/>
                <w:szCs w:val="16"/>
              </w:rPr>
              <w:t>Measurements of point prevalence do not account for seasonal weather patterns.</w:t>
            </w:r>
          </w:p>
          <w:p w14:paraId="66D44431" w14:textId="77777777" w:rsidR="001E15C8" w:rsidRPr="00245979" w:rsidRDefault="001E15C8" w:rsidP="007D7CF7">
            <w:pPr>
              <w:rPr>
                <w:rFonts w:cs="Segoe UI"/>
                <w:sz w:val="16"/>
                <w:szCs w:val="16"/>
              </w:rPr>
            </w:pPr>
          </w:p>
          <w:p w14:paraId="7848F06D" w14:textId="77777777" w:rsidR="001E15C8" w:rsidRPr="00245979" w:rsidRDefault="001E15C8" w:rsidP="007D7CF7">
            <w:pPr>
              <w:rPr>
                <w:rFonts w:cs="Segoe UI"/>
                <w:sz w:val="16"/>
                <w:szCs w:val="16"/>
              </w:rPr>
            </w:pPr>
            <w:r w:rsidRPr="00245979">
              <w:rPr>
                <w:rFonts w:cs="Segoe UI"/>
                <w:sz w:val="16"/>
                <w:szCs w:val="16"/>
              </w:rPr>
              <w:t>The lack of uniform definitions for bacterial skin infections and GAS skin infection was a major challenge for this study.</w:t>
            </w:r>
          </w:p>
        </w:tc>
      </w:tr>
      <w:tr w:rsidR="001E15C8" w:rsidRPr="00245979" w14:paraId="78C30B94" w14:textId="77777777" w:rsidTr="001E15C8">
        <w:tc>
          <w:tcPr>
            <w:tcW w:w="823" w:type="pct"/>
          </w:tcPr>
          <w:p w14:paraId="29927F0C" w14:textId="77777777" w:rsidR="001E15C8" w:rsidRPr="00245979" w:rsidRDefault="001E15C8" w:rsidP="007D7CF7">
            <w:pPr>
              <w:rPr>
                <w:rFonts w:cs="Segoe UI"/>
                <w:sz w:val="16"/>
                <w:szCs w:val="16"/>
              </w:rPr>
            </w:pPr>
            <w:r w:rsidRPr="00245979">
              <w:rPr>
                <w:rFonts w:cs="Segoe UI"/>
                <w:sz w:val="16"/>
                <w:szCs w:val="16"/>
              </w:rPr>
              <w:lastRenderedPageBreak/>
              <w:t xml:space="preserve">Taiaroa, G., Matalavea, B., Tafuna'i, M., Lacey, J. A., Price, D. J., Isaia, L., . . . Gorrie, C. L. (2021). </w:t>
            </w:r>
          </w:p>
          <w:p w14:paraId="7420B4BD" w14:textId="77777777" w:rsidR="001E15C8" w:rsidRPr="00245979" w:rsidRDefault="001E15C8" w:rsidP="007D7CF7">
            <w:pPr>
              <w:rPr>
                <w:rFonts w:cs="Segoe UI"/>
                <w:sz w:val="16"/>
                <w:szCs w:val="16"/>
              </w:rPr>
            </w:pPr>
          </w:p>
          <w:p w14:paraId="25C2BE82" w14:textId="77777777" w:rsidR="001E15C8" w:rsidRPr="00245979" w:rsidRDefault="001E15C8" w:rsidP="007D7CF7">
            <w:pPr>
              <w:rPr>
                <w:rFonts w:cs="Segoe UI"/>
                <w:sz w:val="16"/>
                <w:szCs w:val="16"/>
              </w:rPr>
            </w:pPr>
            <w:r w:rsidRPr="00245979">
              <w:rPr>
                <w:rFonts w:cs="Segoe UI"/>
                <w:sz w:val="16"/>
                <w:szCs w:val="16"/>
              </w:rPr>
              <w:t xml:space="preserve">Scabies and impetigo in Samoa: a school-based clinical and molecular epidemiological study. </w:t>
            </w:r>
          </w:p>
          <w:p w14:paraId="3B1340D7" w14:textId="77777777" w:rsidR="001E15C8" w:rsidRPr="00245979" w:rsidRDefault="001E15C8" w:rsidP="007D7CF7">
            <w:pPr>
              <w:rPr>
                <w:rFonts w:cs="Segoe UI"/>
                <w:sz w:val="16"/>
                <w:szCs w:val="16"/>
              </w:rPr>
            </w:pPr>
          </w:p>
          <w:p w14:paraId="6CAB5A1C" w14:textId="77777777" w:rsidR="001E15C8" w:rsidRPr="00245979" w:rsidRDefault="001E15C8" w:rsidP="007D7CF7">
            <w:pPr>
              <w:rPr>
                <w:rFonts w:cs="Segoe UI"/>
                <w:sz w:val="16"/>
                <w:szCs w:val="16"/>
              </w:rPr>
            </w:pPr>
            <w:r w:rsidRPr="00245979">
              <w:rPr>
                <w:rFonts w:cs="Segoe UI"/>
                <w:i/>
                <w:iCs/>
                <w:sz w:val="16"/>
                <w:szCs w:val="16"/>
              </w:rPr>
              <w:t>The Lancet Regional Health–Western Pacific, 6</w:t>
            </w:r>
            <w:r w:rsidRPr="00245979">
              <w:rPr>
                <w:rFonts w:cs="Segoe UI"/>
                <w:sz w:val="16"/>
                <w:szCs w:val="16"/>
              </w:rPr>
              <w:t xml:space="preserve">. Retrieved from </w:t>
            </w:r>
            <w:hyperlink r:id="rId236" w:history="1">
              <w:r w:rsidRPr="00D0721E">
                <w:rPr>
                  <w:rStyle w:val="Hyperlink"/>
                  <w:sz w:val="16"/>
                  <w:szCs w:val="16"/>
                </w:rPr>
                <w:t>https://www.ncbi.nlm.nih.gov/pmc/articles/PMC8315614/pdf/main.pdf</w:t>
              </w:r>
            </w:hyperlink>
          </w:p>
          <w:p w14:paraId="04ACD47E" w14:textId="77777777" w:rsidR="001E15C8" w:rsidRPr="00245979" w:rsidRDefault="001E15C8" w:rsidP="007D7CF7">
            <w:pPr>
              <w:rPr>
                <w:rFonts w:cs="Segoe UI"/>
                <w:sz w:val="16"/>
                <w:szCs w:val="16"/>
              </w:rPr>
            </w:pPr>
          </w:p>
          <w:p w14:paraId="7560A409" w14:textId="77777777" w:rsidR="001E15C8" w:rsidRPr="00245979" w:rsidRDefault="001E15C8" w:rsidP="007D7CF7">
            <w:pPr>
              <w:rPr>
                <w:rFonts w:cs="Segoe UI"/>
                <w:sz w:val="16"/>
                <w:szCs w:val="16"/>
              </w:rPr>
            </w:pPr>
            <w:r w:rsidRPr="00245979">
              <w:rPr>
                <w:rFonts w:cs="Segoe UI"/>
                <w:sz w:val="16"/>
                <w:szCs w:val="16"/>
              </w:rPr>
              <w:t>Samoa</w:t>
            </w:r>
          </w:p>
          <w:p w14:paraId="1781EB4D" w14:textId="77777777" w:rsidR="001E15C8" w:rsidRPr="00245979" w:rsidRDefault="001E15C8" w:rsidP="007D7CF7">
            <w:pPr>
              <w:rPr>
                <w:rFonts w:cs="Segoe UI"/>
                <w:sz w:val="16"/>
                <w:szCs w:val="16"/>
              </w:rPr>
            </w:pPr>
          </w:p>
        </w:tc>
        <w:tc>
          <w:tcPr>
            <w:tcW w:w="696" w:type="pct"/>
          </w:tcPr>
          <w:p w14:paraId="6E2CB087" w14:textId="77777777" w:rsidR="001E15C8" w:rsidRPr="00245979" w:rsidRDefault="001E15C8" w:rsidP="007D7CF7">
            <w:pPr>
              <w:rPr>
                <w:rFonts w:cs="Segoe UI"/>
                <w:b/>
                <w:bCs/>
                <w:sz w:val="16"/>
                <w:szCs w:val="16"/>
              </w:rPr>
            </w:pPr>
            <w:r w:rsidRPr="00245979">
              <w:rPr>
                <w:rFonts w:cs="Segoe UI"/>
                <w:b/>
                <w:bCs/>
                <w:sz w:val="16"/>
                <w:szCs w:val="16"/>
              </w:rPr>
              <w:t>Purpose:</w:t>
            </w:r>
          </w:p>
          <w:p w14:paraId="437D16CA" w14:textId="77777777" w:rsidR="001E15C8" w:rsidRPr="00245979" w:rsidRDefault="001E15C8" w:rsidP="007D7CF7">
            <w:pPr>
              <w:rPr>
                <w:rFonts w:cs="Segoe UI"/>
                <w:sz w:val="16"/>
                <w:szCs w:val="16"/>
              </w:rPr>
            </w:pPr>
            <w:r w:rsidRPr="00245979">
              <w:rPr>
                <w:rFonts w:cs="Segoe UI"/>
                <w:sz w:val="16"/>
                <w:szCs w:val="16"/>
              </w:rPr>
              <w:t>To assess the prevalence of impetigo and scabies in schoolchildren residing in rural Samoa, integrated with descriptive epidemiological and microbial genomic data</w:t>
            </w:r>
          </w:p>
          <w:p w14:paraId="30E02504" w14:textId="77777777" w:rsidR="001E15C8" w:rsidRPr="00245979" w:rsidRDefault="001E15C8" w:rsidP="007D7CF7">
            <w:pPr>
              <w:rPr>
                <w:rFonts w:cs="Segoe UI"/>
                <w:sz w:val="16"/>
                <w:szCs w:val="16"/>
              </w:rPr>
            </w:pPr>
          </w:p>
          <w:p w14:paraId="21F8D7EE" w14:textId="77777777" w:rsidR="001E15C8" w:rsidRPr="00245979" w:rsidRDefault="001E15C8" w:rsidP="007D7CF7">
            <w:pPr>
              <w:rPr>
                <w:rFonts w:cs="Segoe UI"/>
                <w:sz w:val="16"/>
                <w:szCs w:val="16"/>
              </w:rPr>
            </w:pPr>
            <w:r w:rsidRPr="00245979">
              <w:rPr>
                <w:rFonts w:cs="Segoe UI"/>
                <w:sz w:val="16"/>
                <w:szCs w:val="16"/>
              </w:rPr>
              <w:t xml:space="preserve">Observational cross sectional survey </w:t>
            </w:r>
          </w:p>
          <w:p w14:paraId="62809841" w14:textId="77777777" w:rsidR="001E15C8" w:rsidRPr="00245979" w:rsidRDefault="001E15C8" w:rsidP="007D7CF7">
            <w:pPr>
              <w:rPr>
                <w:rFonts w:cs="Segoe UI"/>
                <w:sz w:val="16"/>
                <w:szCs w:val="16"/>
              </w:rPr>
            </w:pPr>
          </w:p>
          <w:p w14:paraId="7A5DEACC" w14:textId="77777777" w:rsidR="001E15C8" w:rsidRPr="00245979" w:rsidRDefault="001E15C8" w:rsidP="007D7CF7">
            <w:pPr>
              <w:rPr>
                <w:rFonts w:cs="Segoe UI"/>
                <w:sz w:val="16"/>
                <w:szCs w:val="16"/>
              </w:rPr>
            </w:pPr>
            <w:r w:rsidRPr="00245979">
              <w:rPr>
                <w:rFonts w:cs="Segoe UI"/>
                <w:sz w:val="16"/>
                <w:szCs w:val="16"/>
              </w:rPr>
              <w:t xml:space="preserve">7 – 20 Feb 2018. </w:t>
            </w:r>
          </w:p>
          <w:p w14:paraId="0005979D" w14:textId="77777777" w:rsidR="001E15C8" w:rsidRPr="00245979" w:rsidRDefault="001E15C8" w:rsidP="007D7CF7">
            <w:pPr>
              <w:rPr>
                <w:rFonts w:cs="Segoe UI"/>
                <w:sz w:val="16"/>
                <w:szCs w:val="16"/>
              </w:rPr>
            </w:pPr>
          </w:p>
          <w:p w14:paraId="71960D1E"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248222C0" w14:textId="77777777" w:rsidR="001E15C8" w:rsidRPr="00245979" w:rsidRDefault="001E15C8" w:rsidP="007D7CF7">
            <w:pPr>
              <w:rPr>
                <w:rFonts w:cs="Segoe UI"/>
                <w:sz w:val="16"/>
                <w:szCs w:val="16"/>
              </w:rPr>
            </w:pPr>
            <w:r w:rsidRPr="00245979">
              <w:rPr>
                <w:rFonts w:cs="Segoe UI"/>
                <w:sz w:val="16"/>
                <w:szCs w:val="16"/>
              </w:rPr>
              <w:t>Assessments of skin infection, followed by swabs on active impetigo sores.</w:t>
            </w:r>
          </w:p>
          <w:p w14:paraId="3E969065" w14:textId="77777777" w:rsidR="001E15C8" w:rsidRPr="00245979" w:rsidRDefault="001E15C8" w:rsidP="007D7CF7">
            <w:pPr>
              <w:rPr>
                <w:rFonts w:cs="Segoe UI"/>
                <w:sz w:val="16"/>
                <w:szCs w:val="16"/>
              </w:rPr>
            </w:pPr>
            <w:r w:rsidRPr="00245979">
              <w:rPr>
                <w:rFonts w:cs="Segoe UI"/>
                <w:sz w:val="16"/>
                <w:szCs w:val="16"/>
              </w:rPr>
              <w:lastRenderedPageBreak/>
              <w:t>Assessment for scabies.</w:t>
            </w:r>
          </w:p>
          <w:p w14:paraId="312E49FC" w14:textId="77777777" w:rsidR="001E15C8" w:rsidRPr="00245979" w:rsidRDefault="001E15C8" w:rsidP="007D7CF7">
            <w:pPr>
              <w:rPr>
                <w:rFonts w:cs="Segoe UI"/>
                <w:sz w:val="16"/>
                <w:szCs w:val="16"/>
              </w:rPr>
            </w:pPr>
            <w:r w:rsidRPr="00245979">
              <w:rPr>
                <w:rFonts w:cs="Segoe UI"/>
                <w:sz w:val="16"/>
                <w:szCs w:val="16"/>
              </w:rPr>
              <w:t xml:space="preserve"> </w:t>
            </w:r>
          </w:p>
          <w:p w14:paraId="57D91379" w14:textId="77777777" w:rsidR="001E15C8" w:rsidRPr="00245979" w:rsidRDefault="001E15C8" w:rsidP="007D7CF7">
            <w:pPr>
              <w:rPr>
                <w:rFonts w:cs="Segoe UI"/>
                <w:sz w:val="16"/>
                <w:szCs w:val="16"/>
              </w:rPr>
            </w:pPr>
            <w:r w:rsidRPr="00245979">
              <w:rPr>
                <w:rFonts w:cs="Segoe UI"/>
                <w:sz w:val="16"/>
                <w:szCs w:val="16"/>
              </w:rPr>
              <w:t xml:space="preserve">Throat swab. </w:t>
            </w:r>
          </w:p>
          <w:p w14:paraId="3DCCFB5F" w14:textId="77777777" w:rsidR="001E15C8" w:rsidRPr="00245979" w:rsidRDefault="001E15C8" w:rsidP="007D7CF7">
            <w:pPr>
              <w:rPr>
                <w:rFonts w:cs="Segoe UI"/>
                <w:sz w:val="16"/>
                <w:szCs w:val="16"/>
              </w:rPr>
            </w:pPr>
          </w:p>
          <w:p w14:paraId="7BD4535C" w14:textId="77777777" w:rsidR="001E15C8" w:rsidRPr="00245979" w:rsidRDefault="001E15C8" w:rsidP="007D7CF7">
            <w:pPr>
              <w:rPr>
                <w:rFonts w:cs="Segoe UI"/>
                <w:sz w:val="16"/>
                <w:szCs w:val="16"/>
              </w:rPr>
            </w:pPr>
            <w:r w:rsidRPr="00245979">
              <w:rPr>
                <w:rFonts w:cs="Segoe UI"/>
                <w:sz w:val="16"/>
                <w:szCs w:val="16"/>
              </w:rPr>
              <w:t xml:space="preserve">Isolates sequenced if possible </w:t>
            </w:r>
          </w:p>
          <w:p w14:paraId="1B8EE730" w14:textId="77777777" w:rsidR="001E15C8" w:rsidRPr="00245979" w:rsidRDefault="001E15C8" w:rsidP="007D7CF7">
            <w:pPr>
              <w:rPr>
                <w:rFonts w:cs="Segoe UI"/>
                <w:sz w:val="16"/>
                <w:szCs w:val="16"/>
              </w:rPr>
            </w:pPr>
          </w:p>
          <w:p w14:paraId="5447CC2A" w14:textId="77777777" w:rsidR="001E15C8" w:rsidRPr="00245979" w:rsidRDefault="001E15C8" w:rsidP="007D7CF7">
            <w:pPr>
              <w:rPr>
                <w:rFonts w:cs="Segoe UI"/>
                <w:sz w:val="16"/>
                <w:szCs w:val="16"/>
              </w:rPr>
            </w:pPr>
            <w:r w:rsidRPr="00245979">
              <w:rPr>
                <w:rFonts w:cs="Segoe UI"/>
                <w:sz w:val="16"/>
                <w:szCs w:val="16"/>
              </w:rPr>
              <w:t>demographic data were collected from the children by senior medical students from the National University of Samoa who were trained in the survey methods with a questionnaire, age, gender, number of occupants in the participants household and their sleeping arrangements</w:t>
            </w:r>
          </w:p>
        </w:tc>
        <w:tc>
          <w:tcPr>
            <w:tcW w:w="696" w:type="pct"/>
          </w:tcPr>
          <w:p w14:paraId="61705C25" w14:textId="77777777" w:rsidR="001E15C8" w:rsidRPr="00245979" w:rsidRDefault="001E15C8" w:rsidP="007D7CF7">
            <w:pPr>
              <w:rPr>
                <w:rFonts w:cs="Segoe UI"/>
                <w:sz w:val="16"/>
                <w:szCs w:val="16"/>
              </w:rPr>
            </w:pPr>
            <w:r w:rsidRPr="00245979">
              <w:rPr>
                <w:rFonts w:cs="Segoe UI"/>
                <w:sz w:val="16"/>
                <w:szCs w:val="16"/>
              </w:rPr>
              <w:lastRenderedPageBreak/>
              <w:t>n = 833</w:t>
            </w:r>
          </w:p>
          <w:p w14:paraId="2E8BDF12" w14:textId="77777777" w:rsidR="001E15C8" w:rsidRPr="00245979" w:rsidRDefault="001E15C8" w:rsidP="007D7CF7">
            <w:pPr>
              <w:rPr>
                <w:rFonts w:cs="Segoe UI"/>
                <w:sz w:val="16"/>
                <w:szCs w:val="16"/>
              </w:rPr>
            </w:pPr>
          </w:p>
          <w:p w14:paraId="46F97108" w14:textId="77777777" w:rsidR="001E15C8" w:rsidRPr="00245979" w:rsidRDefault="001E15C8" w:rsidP="007D7CF7">
            <w:pPr>
              <w:rPr>
                <w:rFonts w:cs="Segoe UI"/>
                <w:sz w:val="16"/>
                <w:szCs w:val="16"/>
              </w:rPr>
            </w:pPr>
            <w:r w:rsidRPr="00245979">
              <w:rPr>
                <w:rFonts w:cs="Segoe UI"/>
                <w:sz w:val="16"/>
                <w:szCs w:val="16"/>
              </w:rPr>
              <w:t>rural areas of Upolu Island, Samoa.</w:t>
            </w:r>
          </w:p>
          <w:p w14:paraId="6A722249" w14:textId="77777777" w:rsidR="001E15C8" w:rsidRPr="00245979" w:rsidRDefault="001E15C8" w:rsidP="007D7CF7">
            <w:pPr>
              <w:rPr>
                <w:rFonts w:cs="Segoe UI"/>
                <w:sz w:val="16"/>
                <w:szCs w:val="16"/>
              </w:rPr>
            </w:pPr>
          </w:p>
          <w:p w14:paraId="379A3751" w14:textId="77777777" w:rsidR="001E15C8" w:rsidRPr="00245979" w:rsidRDefault="001E15C8" w:rsidP="007D7CF7">
            <w:pPr>
              <w:rPr>
                <w:rFonts w:cs="Segoe UI"/>
                <w:sz w:val="16"/>
                <w:szCs w:val="16"/>
              </w:rPr>
            </w:pPr>
            <w:r w:rsidRPr="00245979">
              <w:rPr>
                <w:rFonts w:cs="Segoe UI"/>
                <w:sz w:val="16"/>
                <w:szCs w:val="16"/>
              </w:rPr>
              <w:t xml:space="preserve">4 – 15 years </w:t>
            </w:r>
          </w:p>
          <w:p w14:paraId="3248EE60" w14:textId="77777777" w:rsidR="001E15C8" w:rsidRPr="00245979" w:rsidRDefault="001E15C8" w:rsidP="007D7CF7">
            <w:pPr>
              <w:rPr>
                <w:rFonts w:cs="Segoe UI"/>
                <w:sz w:val="16"/>
                <w:szCs w:val="16"/>
              </w:rPr>
            </w:pPr>
            <w:r w:rsidRPr="00245979">
              <w:rPr>
                <w:rFonts w:cs="Segoe UI"/>
                <w:sz w:val="16"/>
                <w:szCs w:val="16"/>
              </w:rPr>
              <w:t>median =</w:t>
            </w:r>
            <w:r>
              <w:rPr>
                <w:rFonts w:cs="Segoe UI"/>
                <w:sz w:val="16"/>
                <w:szCs w:val="16"/>
              </w:rPr>
              <w:t xml:space="preserve"> </w:t>
            </w:r>
            <w:r w:rsidRPr="00245979">
              <w:rPr>
                <w:rFonts w:cs="Segoe UI"/>
                <w:sz w:val="16"/>
                <w:szCs w:val="16"/>
              </w:rPr>
              <w:t xml:space="preserve">9 years </w:t>
            </w:r>
          </w:p>
          <w:p w14:paraId="32EDAB72" w14:textId="77777777" w:rsidR="001E15C8" w:rsidRPr="00245979" w:rsidRDefault="001E15C8" w:rsidP="007D7CF7">
            <w:pPr>
              <w:rPr>
                <w:rFonts w:cs="Segoe UI"/>
                <w:sz w:val="16"/>
                <w:szCs w:val="16"/>
              </w:rPr>
            </w:pPr>
          </w:p>
          <w:p w14:paraId="62D714B2" w14:textId="77777777" w:rsidR="001E15C8" w:rsidRPr="00245979" w:rsidRDefault="001E15C8" w:rsidP="007D7CF7">
            <w:pPr>
              <w:rPr>
                <w:rFonts w:cs="Segoe UI"/>
                <w:sz w:val="16"/>
                <w:szCs w:val="16"/>
              </w:rPr>
            </w:pPr>
            <w:r w:rsidRPr="00245979">
              <w:rPr>
                <w:rFonts w:cs="Segoe UI"/>
                <w:sz w:val="16"/>
                <w:szCs w:val="16"/>
              </w:rPr>
              <w:t xml:space="preserve">males = 428 (51.4%) </w:t>
            </w:r>
          </w:p>
          <w:p w14:paraId="7041DA29" w14:textId="77777777" w:rsidR="001E15C8" w:rsidRPr="00245979" w:rsidRDefault="001E15C8" w:rsidP="007D7CF7">
            <w:pPr>
              <w:rPr>
                <w:rFonts w:cs="Segoe UI"/>
                <w:sz w:val="16"/>
                <w:szCs w:val="16"/>
              </w:rPr>
            </w:pPr>
            <w:r w:rsidRPr="00245979">
              <w:rPr>
                <w:rFonts w:cs="Segoe UI"/>
                <w:sz w:val="16"/>
                <w:szCs w:val="16"/>
              </w:rPr>
              <w:t>females = 397 (46.7%)</w:t>
            </w:r>
            <w:r>
              <w:rPr>
                <w:rFonts w:cs="Segoe UI"/>
                <w:sz w:val="16"/>
                <w:szCs w:val="16"/>
              </w:rPr>
              <w:t xml:space="preserve"> </w:t>
            </w:r>
          </w:p>
          <w:p w14:paraId="295B4D82" w14:textId="77777777" w:rsidR="001E15C8" w:rsidRPr="00245979" w:rsidRDefault="001E15C8" w:rsidP="007D7CF7">
            <w:pPr>
              <w:rPr>
                <w:rFonts w:cs="Segoe UI"/>
                <w:sz w:val="16"/>
                <w:szCs w:val="16"/>
              </w:rPr>
            </w:pPr>
            <w:r w:rsidRPr="00245979">
              <w:rPr>
                <w:rFonts w:cs="Segoe UI"/>
                <w:sz w:val="16"/>
                <w:szCs w:val="16"/>
              </w:rPr>
              <w:t>8 (1.0%) = not specified</w:t>
            </w:r>
          </w:p>
          <w:p w14:paraId="2EB93C62" w14:textId="77777777" w:rsidR="001E15C8" w:rsidRPr="00245979" w:rsidRDefault="001E15C8" w:rsidP="007D7CF7">
            <w:pPr>
              <w:rPr>
                <w:rFonts w:cs="Segoe UI"/>
                <w:sz w:val="16"/>
                <w:szCs w:val="16"/>
              </w:rPr>
            </w:pPr>
          </w:p>
          <w:p w14:paraId="134E525F" w14:textId="77777777" w:rsidR="001E15C8" w:rsidRPr="00245979" w:rsidRDefault="001E15C8" w:rsidP="007D7CF7">
            <w:pPr>
              <w:rPr>
                <w:rFonts w:cs="Segoe UI"/>
                <w:sz w:val="16"/>
                <w:szCs w:val="16"/>
              </w:rPr>
            </w:pPr>
            <w:r w:rsidRPr="00245979">
              <w:rPr>
                <w:rFonts w:cs="Segoe UI"/>
                <w:sz w:val="16"/>
                <w:szCs w:val="16"/>
              </w:rPr>
              <w:t xml:space="preserve">Median household size 8 (range 1 – 30 occupants). </w:t>
            </w:r>
          </w:p>
          <w:p w14:paraId="3EBAC706" w14:textId="77777777" w:rsidR="001E15C8" w:rsidRPr="00245979" w:rsidRDefault="001E15C8" w:rsidP="007D7CF7">
            <w:pPr>
              <w:rPr>
                <w:rFonts w:cs="Segoe UI"/>
                <w:sz w:val="16"/>
                <w:szCs w:val="16"/>
              </w:rPr>
            </w:pPr>
          </w:p>
          <w:p w14:paraId="1E721A15" w14:textId="77777777" w:rsidR="001E15C8" w:rsidRPr="00245979" w:rsidRDefault="001E15C8" w:rsidP="007D7CF7">
            <w:pPr>
              <w:rPr>
                <w:rFonts w:cs="Segoe UI"/>
                <w:sz w:val="16"/>
                <w:szCs w:val="16"/>
              </w:rPr>
            </w:pPr>
            <w:r w:rsidRPr="00245979">
              <w:rPr>
                <w:rFonts w:cs="Segoe UI"/>
                <w:sz w:val="16"/>
                <w:szCs w:val="16"/>
              </w:rPr>
              <w:t>70.8% of children reported sharing a bedroom</w:t>
            </w:r>
          </w:p>
          <w:p w14:paraId="1A5F567F" w14:textId="77777777" w:rsidR="001E15C8" w:rsidRPr="00245979" w:rsidRDefault="001E15C8" w:rsidP="007D7CF7">
            <w:pPr>
              <w:rPr>
                <w:rFonts w:cs="Segoe UI"/>
                <w:sz w:val="16"/>
                <w:szCs w:val="16"/>
              </w:rPr>
            </w:pPr>
          </w:p>
          <w:p w14:paraId="568608D2" w14:textId="77777777" w:rsidR="001E15C8" w:rsidRPr="00245979" w:rsidRDefault="001E15C8" w:rsidP="007D7CF7">
            <w:pPr>
              <w:rPr>
                <w:rFonts w:cs="Segoe UI"/>
                <w:sz w:val="16"/>
                <w:szCs w:val="16"/>
              </w:rPr>
            </w:pPr>
            <w:r w:rsidRPr="00245979">
              <w:rPr>
                <w:rFonts w:cs="Segoe UI"/>
                <w:sz w:val="16"/>
                <w:szCs w:val="16"/>
              </w:rPr>
              <w:lastRenderedPageBreak/>
              <w:t>81.8% reported sharing bedmats</w:t>
            </w:r>
          </w:p>
          <w:p w14:paraId="6F0D5374" w14:textId="77777777" w:rsidR="001E15C8" w:rsidRPr="00245979" w:rsidRDefault="001E15C8" w:rsidP="007D7CF7">
            <w:pPr>
              <w:rPr>
                <w:rFonts w:cs="Segoe UI"/>
                <w:sz w:val="16"/>
                <w:szCs w:val="16"/>
              </w:rPr>
            </w:pPr>
          </w:p>
          <w:p w14:paraId="6D4769F2" w14:textId="77777777" w:rsidR="001E15C8" w:rsidRPr="00245979" w:rsidRDefault="001E15C8" w:rsidP="007D7CF7">
            <w:pPr>
              <w:rPr>
                <w:rFonts w:cs="Segoe UI"/>
                <w:sz w:val="16"/>
                <w:szCs w:val="16"/>
              </w:rPr>
            </w:pPr>
          </w:p>
        </w:tc>
        <w:tc>
          <w:tcPr>
            <w:tcW w:w="696" w:type="pct"/>
          </w:tcPr>
          <w:p w14:paraId="67B85CD3" w14:textId="77777777" w:rsidR="001E15C8" w:rsidRPr="00245979" w:rsidRDefault="001E15C8" w:rsidP="007D7CF7">
            <w:pPr>
              <w:rPr>
                <w:rFonts w:cs="Segoe UI"/>
                <w:sz w:val="16"/>
                <w:szCs w:val="16"/>
              </w:rPr>
            </w:pPr>
            <w:r w:rsidRPr="00245979">
              <w:rPr>
                <w:rFonts w:cs="Segoe UI"/>
                <w:sz w:val="16"/>
                <w:szCs w:val="16"/>
              </w:rPr>
              <w:lastRenderedPageBreak/>
              <w:t xml:space="preserve">Impetigo prevalence was 57.1%. </w:t>
            </w:r>
          </w:p>
          <w:p w14:paraId="26CE0ADB" w14:textId="77777777" w:rsidR="001E15C8" w:rsidRPr="00245979" w:rsidRDefault="001E15C8" w:rsidP="007D7CF7">
            <w:pPr>
              <w:rPr>
                <w:rFonts w:cs="Segoe UI"/>
                <w:sz w:val="16"/>
                <w:szCs w:val="16"/>
              </w:rPr>
            </w:pPr>
          </w:p>
          <w:p w14:paraId="4983453B" w14:textId="77777777" w:rsidR="001E15C8" w:rsidRPr="00245979" w:rsidRDefault="001E15C8" w:rsidP="007D7CF7">
            <w:pPr>
              <w:rPr>
                <w:rFonts w:cs="Segoe UI"/>
                <w:sz w:val="16"/>
                <w:szCs w:val="16"/>
              </w:rPr>
            </w:pPr>
            <w:r w:rsidRPr="00245979">
              <w:rPr>
                <w:rFonts w:cs="Segoe UI"/>
                <w:sz w:val="16"/>
                <w:szCs w:val="16"/>
              </w:rPr>
              <w:t>Scabies prevalence was 14.4%.</w:t>
            </w:r>
            <w:r>
              <w:rPr>
                <w:rFonts w:cs="Segoe UI"/>
                <w:sz w:val="16"/>
                <w:szCs w:val="16"/>
              </w:rPr>
              <w:t xml:space="preserve"> </w:t>
            </w:r>
          </w:p>
          <w:p w14:paraId="4C03C1D3" w14:textId="77777777" w:rsidR="001E15C8" w:rsidRPr="00245979" w:rsidRDefault="001E15C8" w:rsidP="007D7CF7">
            <w:pPr>
              <w:rPr>
                <w:rFonts w:cs="Segoe UI"/>
                <w:sz w:val="16"/>
                <w:szCs w:val="16"/>
              </w:rPr>
            </w:pPr>
          </w:p>
          <w:p w14:paraId="472F89E1" w14:textId="77777777" w:rsidR="001E15C8" w:rsidRPr="00245979" w:rsidRDefault="001E15C8" w:rsidP="007D7CF7">
            <w:pPr>
              <w:rPr>
                <w:rFonts w:cs="Segoe UI"/>
                <w:sz w:val="16"/>
                <w:szCs w:val="16"/>
              </w:rPr>
            </w:pPr>
            <w:r w:rsidRPr="00245979">
              <w:rPr>
                <w:rFonts w:cs="Segoe UI"/>
                <w:sz w:val="16"/>
                <w:szCs w:val="16"/>
              </w:rPr>
              <w:t xml:space="preserve">Active impetigo lesions 31.6% </w:t>
            </w:r>
          </w:p>
          <w:p w14:paraId="05C9487F" w14:textId="77777777" w:rsidR="001E15C8" w:rsidRPr="00245979" w:rsidRDefault="001E15C8" w:rsidP="007D7CF7">
            <w:pPr>
              <w:rPr>
                <w:rFonts w:cs="Segoe UI"/>
                <w:sz w:val="16"/>
                <w:szCs w:val="16"/>
              </w:rPr>
            </w:pPr>
          </w:p>
          <w:p w14:paraId="15EED5C1" w14:textId="77777777" w:rsidR="001E15C8" w:rsidRPr="00245979" w:rsidRDefault="001E15C8" w:rsidP="007D7CF7">
            <w:pPr>
              <w:rPr>
                <w:rFonts w:cs="Segoe UI"/>
                <w:sz w:val="16"/>
                <w:szCs w:val="16"/>
              </w:rPr>
            </w:pPr>
            <w:r w:rsidRPr="00245979">
              <w:rPr>
                <w:rFonts w:cs="Segoe UI"/>
                <w:sz w:val="16"/>
                <w:szCs w:val="16"/>
              </w:rPr>
              <w:t xml:space="preserve">Active and inactive impetigo 6% </w:t>
            </w:r>
          </w:p>
          <w:p w14:paraId="068B07A3" w14:textId="77777777" w:rsidR="001E15C8" w:rsidRPr="00245979" w:rsidRDefault="001E15C8" w:rsidP="007D7CF7">
            <w:pPr>
              <w:rPr>
                <w:rFonts w:cs="Segoe UI"/>
                <w:sz w:val="16"/>
                <w:szCs w:val="16"/>
              </w:rPr>
            </w:pPr>
          </w:p>
          <w:p w14:paraId="1EB0A65F" w14:textId="77777777" w:rsidR="001E15C8" w:rsidRPr="00245979" w:rsidRDefault="001E15C8" w:rsidP="007D7CF7">
            <w:pPr>
              <w:rPr>
                <w:rFonts w:cs="Segoe UI"/>
                <w:sz w:val="16"/>
                <w:szCs w:val="16"/>
              </w:rPr>
            </w:pPr>
            <w:r w:rsidRPr="00245979">
              <w:rPr>
                <w:rFonts w:cs="Segoe UI"/>
                <w:sz w:val="16"/>
                <w:szCs w:val="16"/>
              </w:rPr>
              <w:t>Active impetigo significantly higher in males(37.9%) than females (24.9%)</w:t>
            </w:r>
          </w:p>
          <w:p w14:paraId="79EB6027" w14:textId="77777777" w:rsidR="001E15C8" w:rsidRPr="00245979" w:rsidRDefault="001E15C8" w:rsidP="007D7CF7">
            <w:pPr>
              <w:rPr>
                <w:rFonts w:cs="Segoe UI"/>
                <w:sz w:val="16"/>
                <w:szCs w:val="16"/>
              </w:rPr>
            </w:pPr>
          </w:p>
          <w:p w14:paraId="55D4A99C" w14:textId="77777777" w:rsidR="001E15C8" w:rsidRPr="00245979" w:rsidRDefault="001E15C8" w:rsidP="007D7CF7">
            <w:pPr>
              <w:rPr>
                <w:rFonts w:cs="Segoe UI"/>
                <w:sz w:val="16"/>
                <w:szCs w:val="16"/>
              </w:rPr>
            </w:pPr>
            <w:r w:rsidRPr="00245979">
              <w:rPr>
                <w:rFonts w:cs="Segoe UI"/>
                <w:sz w:val="16"/>
                <w:szCs w:val="16"/>
              </w:rPr>
              <w:t>Active impetigo significantly higher in 4-</w:t>
            </w:r>
            <w:r w:rsidRPr="00245979">
              <w:rPr>
                <w:rFonts w:cs="Segoe UI"/>
                <w:sz w:val="16"/>
                <w:szCs w:val="16"/>
              </w:rPr>
              <w:lastRenderedPageBreak/>
              <w:t xml:space="preserve">7 years (42.3%) compared to </w:t>
            </w:r>
          </w:p>
          <w:p w14:paraId="5A7B9FCF" w14:textId="77777777" w:rsidR="001E15C8" w:rsidRPr="00245979" w:rsidRDefault="001E15C8" w:rsidP="007D7CF7">
            <w:pPr>
              <w:rPr>
                <w:rFonts w:cs="Segoe UI"/>
                <w:sz w:val="16"/>
                <w:szCs w:val="16"/>
              </w:rPr>
            </w:pPr>
            <w:r w:rsidRPr="00245979">
              <w:rPr>
                <w:rFonts w:cs="Segoe UI"/>
                <w:sz w:val="16"/>
                <w:szCs w:val="16"/>
              </w:rPr>
              <w:t>12-15 years (20.7%)</w:t>
            </w:r>
            <w:r>
              <w:rPr>
                <w:rFonts w:cs="Segoe UI"/>
                <w:sz w:val="16"/>
                <w:szCs w:val="16"/>
              </w:rPr>
              <w:t xml:space="preserve"> </w:t>
            </w:r>
          </w:p>
          <w:p w14:paraId="53AEB5BE" w14:textId="77777777" w:rsidR="001E15C8" w:rsidRPr="00245979" w:rsidRDefault="001E15C8" w:rsidP="007D7CF7">
            <w:pPr>
              <w:rPr>
                <w:rFonts w:cs="Segoe UI"/>
                <w:sz w:val="16"/>
                <w:szCs w:val="16"/>
              </w:rPr>
            </w:pPr>
          </w:p>
          <w:p w14:paraId="707F294A" w14:textId="77777777" w:rsidR="001E15C8" w:rsidRPr="00245979" w:rsidRDefault="001E15C8" w:rsidP="007D7CF7">
            <w:pPr>
              <w:rPr>
                <w:rFonts w:cs="Segoe UI"/>
                <w:sz w:val="16"/>
                <w:szCs w:val="16"/>
              </w:rPr>
            </w:pPr>
            <w:r w:rsidRPr="00245979">
              <w:rPr>
                <w:rFonts w:cs="Segoe UI"/>
                <w:sz w:val="16"/>
                <w:szCs w:val="16"/>
              </w:rPr>
              <w:t>prevalence of active impetigo varied between schools – the highest prevalence being 45.8% compared to 25.4%</w:t>
            </w:r>
          </w:p>
          <w:p w14:paraId="595FF1F8" w14:textId="77777777" w:rsidR="001E15C8" w:rsidRPr="00245979" w:rsidRDefault="001E15C8" w:rsidP="007D7CF7">
            <w:pPr>
              <w:rPr>
                <w:rFonts w:cs="Segoe UI"/>
                <w:sz w:val="16"/>
                <w:szCs w:val="16"/>
              </w:rPr>
            </w:pPr>
          </w:p>
          <w:p w14:paraId="50D29B1F" w14:textId="77777777" w:rsidR="001E15C8" w:rsidRPr="00245979" w:rsidRDefault="001E15C8" w:rsidP="007D7CF7">
            <w:pPr>
              <w:rPr>
                <w:rFonts w:cs="Segoe UI"/>
                <w:sz w:val="16"/>
                <w:szCs w:val="16"/>
              </w:rPr>
            </w:pPr>
            <w:r w:rsidRPr="00245979">
              <w:rPr>
                <w:rFonts w:cs="Segoe UI"/>
                <w:sz w:val="16"/>
                <w:szCs w:val="16"/>
              </w:rPr>
              <w:t>prevalence of scabies did not differ significantly between males and females, or between different age groups, although prevalence varied greatly between schools</w:t>
            </w:r>
          </w:p>
          <w:p w14:paraId="3A95E0E9" w14:textId="77777777" w:rsidR="001E15C8" w:rsidRPr="00245979" w:rsidRDefault="001E15C8" w:rsidP="007D7CF7">
            <w:pPr>
              <w:rPr>
                <w:rFonts w:cs="Segoe UI"/>
                <w:sz w:val="16"/>
                <w:szCs w:val="16"/>
              </w:rPr>
            </w:pPr>
          </w:p>
          <w:p w14:paraId="22E20CA9" w14:textId="77777777" w:rsidR="001E15C8" w:rsidRPr="00245979" w:rsidRDefault="001E15C8" w:rsidP="007D7CF7">
            <w:pPr>
              <w:rPr>
                <w:rFonts w:cs="Segoe UI"/>
                <w:sz w:val="16"/>
                <w:szCs w:val="16"/>
              </w:rPr>
            </w:pPr>
            <w:r w:rsidRPr="00245979">
              <w:rPr>
                <w:rFonts w:cs="Segoe UI"/>
                <w:sz w:val="16"/>
                <w:szCs w:val="16"/>
              </w:rPr>
              <w:t>Statistically significant association between scabies and active impetigo was observed (aOR 2.1, 95% CI [1.4–3.1])</w:t>
            </w:r>
          </w:p>
        </w:tc>
        <w:tc>
          <w:tcPr>
            <w:tcW w:w="696" w:type="pct"/>
          </w:tcPr>
          <w:p w14:paraId="550C63D8" w14:textId="77777777" w:rsidR="001E15C8" w:rsidRPr="00245979" w:rsidRDefault="001E15C8" w:rsidP="007D7CF7">
            <w:pPr>
              <w:rPr>
                <w:rFonts w:cs="Segoe UI"/>
                <w:sz w:val="16"/>
                <w:szCs w:val="16"/>
              </w:rPr>
            </w:pPr>
            <w:r w:rsidRPr="00245979">
              <w:rPr>
                <w:rFonts w:cs="Segoe UI"/>
                <w:sz w:val="16"/>
                <w:szCs w:val="16"/>
              </w:rPr>
              <w:lastRenderedPageBreak/>
              <w:t xml:space="preserve">88% of children enrolled in school district were assessed. </w:t>
            </w:r>
          </w:p>
          <w:p w14:paraId="575F3500" w14:textId="77777777" w:rsidR="001E15C8" w:rsidRPr="00245979" w:rsidRDefault="001E15C8" w:rsidP="007D7CF7">
            <w:pPr>
              <w:rPr>
                <w:rFonts w:cs="Segoe UI"/>
                <w:sz w:val="16"/>
                <w:szCs w:val="16"/>
              </w:rPr>
            </w:pPr>
          </w:p>
          <w:p w14:paraId="7A81318A" w14:textId="77777777" w:rsidR="001E15C8" w:rsidRPr="00245979" w:rsidRDefault="001E15C8" w:rsidP="007D7CF7">
            <w:pPr>
              <w:rPr>
                <w:rFonts w:cs="Segoe UI"/>
                <w:sz w:val="16"/>
                <w:szCs w:val="16"/>
              </w:rPr>
            </w:pPr>
            <w:r w:rsidRPr="00245979">
              <w:rPr>
                <w:rFonts w:cs="Segoe UI"/>
                <w:sz w:val="16"/>
                <w:szCs w:val="16"/>
              </w:rPr>
              <w:t xml:space="preserve">65/833 S. pyogenes isolates (7.8%), </w:t>
            </w:r>
          </w:p>
          <w:p w14:paraId="49567497" w14:textId="77777777" w:rsidR="001E15C8" w:rsidRPr="00245979" w:rsidRDefault="001E15C8" w:rsidP="007D7CF7">
            <w:pPr>
              <w:rPr>
                <w:rFonts w:cs="Segoe UI"/>
                <w:sz w:val="16"/>
                <w:szCs w:val="16"/>
              </w:rPr>
            </w:pPr>
            <w:r w:rsidRPr="00245979">
              <w:rPr>
                <w:rFonts w:cs="Segoe UI"/>
                <w:sz w:val="16"/>
                <w:szCs w:val="16"/>
              </w:rPr>
              <w:t xml:space="preserve">16/65 oropharyngeal isolates (1.9%) </w:t>
            </w:r>
          </w:p>
          <w:p w14:paraId="14C3AFA2" w14:textId="77777777" w:rsidR="001E15C8" w:rsidRPr="00245979" w:rsidRDefault="001E15C8" w:rsidP="007D7CF7">
            <w:pPr>
              <w:rPr>
                <w:rFonts w:cs="Segoe UI"/>
                <w:sz w:val="16"/>
                <w:szCs w:val="16"/>
              </w:rPr>
            </w:pPr>
            <w:r w:rsidRPr="00245979">
              <w:rPr>
                <w:rFonts w:cs="Segoe UI"/>
                <w:sz w:val="16"/>
                <w:szCs w:val="16"/>
              </w:rPr>
              <w:t xml:space="preserve">50/65 skin isolates (6.0%). </w:t>
            </w:r>
          </w:p>
          <w:p w14:paraId="3235871C" w14:textId="77777777" w:rsidR="001E15C8" w:rsidRPr="00245979" w:rsidRDefault="001E15C8" w:rsidP="007D7CF7">
            <w:pPr>
              <w:rPr>
                <w:rFonts w:cs="Segoe UI"/>
                <w:sz w:val="16"/>
                <w:szCs w:val="16"/>
              </w:rPr>
            </w:pPr>
          </w:p>
          <w:p w14:paraId="4A8D0BEC" w14:textId="77777777" w:rsidR="001E15C8" w:rsidRPr="00245979" w:rsidRDefault="001E15C8" w:rsidP="007D7CF7">
            <w:pPr>
              <w:rPr>
                <w:rFonts w:cs="Segoe UI"/>
                <w:sz w:val="16"/>
                <w:szCs w:val="16"/>
              </w:rPr>
            </w:pPr>
            <w:r w:rsidRPr="00245979">
              <w:rPr>
                <w:rFonts w:cs="Segoe UI"/>
                <w:sz w:val="16"/>
                <w:szCs w:val="16"/>
              </w:rPr>
              <w:t xml:space="preserve">288/833 S. aureus isolates (34.6%) </w:t>
            </w:r>
          </w:p>
          <w:p w14:paraId="200F32E7" w14:textId="77777777" w:rsidR="001E15C8" w:rsidRPr="00245979" w:rsidRDefault="001E15C8" w:rsidP="007D7CF7">
            <w:pPr>
              <w:rPr>
                <w:rFonts w:cs="Segoe UI"/>
                <w:sz w:val="16"/>
                <w:szCs w:val="16"/>
              </w:rPr>
            </w:pPr>
            <w:r w:rsidRPr="00245979">
              <w:rPr>
                <w:rFonts w:cs="Segoe UI"/>
                <w:sz w:val="16"/>
                <w:szCs w:val="16"/>
              </w:rPr>
              <w:t xml:space="preserve">147/288 oropharyngeal isolates </w:t>
            </w:r>
          </w:p>
          <w:p w14:paraId="02209D6A" w14:textId="77777777" w:rsidR="001E15C8" w:rsidRPr="00245979" w:rsidRDefault="001E15C8" w:rsidP="007D7CF7">
            <w:pPr>
              <w:rPr>
                <w:rFonts w:cs="Segoe UI"/>
                <w:sz w:val="16"/>
                <w:szCs w:val="16"/>
              </w:rPr>
            </w:pPr>
            <w:r w:rsidRPr="00245979">
              <w:rPr>
                <w:rFonts w:cs="Segoe UI"/>
                <w:sz w:val="16"/>
                <w:szCs w:val="16"/>
              </w:rPr>
              <w:t xml:space="preserve">202/288 skin isolates. </w:t>
            </w:r>
          </w:p>
          <w:p w14:paraId="3843A8A6" w14:textId="77777777" w:rsidR="001E15C8" w:rsidRPr="00245979" w:rsidRDefault="001E15C8" w:rsidP="007D7CF7">
            <w:pPr>
              <w:rPr>
                <w:rFonts w:cs="Segoe UI"/>
                <w:sz w:val="16"/>
                <w:szCs w:val="16"/>
              </w:rPr>
            </w:pPr>
          </w:p>
          <w:p w14:paraId="16A9CA8A" w14:textId="77777777" w:rsidR="001E15C8" w:rsidRPr="00245979" w:rsidRDefault="001E15C8" w:rsidP="007D7CF7">
            <w:pPr>
              <w:rPr>
                <w:rFonts w:cs="Segoe UI"/>
                <w:sz w:val="16"/>
                <w:szCs w:val="16"/>
              </w:rPr>
            </w:pPr>
            <w:r w:rsidRPr="00245979">
              <w:rPr>
                <w:rFonts w:cs="Segoe UI"/>
                <w:sz w:val="16"/>
                <w:szCs w:val="16"/>
              </w:rPr>
              <w:t>22 co-infection at skin sites between S. pyogenes and S. aureus.</w:t>
            </w:r>
          </w:p>
          <w:p w14:paraId="4A4F18FA" w14:textId="77777777" w:rsidR="001E15C8" w:rsidRPr="00245979" w:rsidRDefault="001E15C8" w:rsidP="007D7CF7">
            <w:pPr>
              <w:rPr>
                <w:rFonts w:cs="Segoe UI"/>
                <w:sz w:val="16"/>
                <w:szCs w:val="16"/>
              </w:rPr>
            </w:pPr>
            <w:r w:rsidRPr="00245979">
              <w:rPr>
                <w:rFonts w:cs="Segoe UI"/>
                <w:sz w:val="16"/>
                <w:szCs w:val="16"/>
              </w:rPr>
              <w:lastRenderedPageBreak/>
              <w:t>52 S. pyogenes isolates had whole-genome sequence data generated</w:t>
            </w:r>
          </w:p>
          <w:p w14:paraId="577E0177" w14:textId="77777777" w:rsidR="001E15C8" w:rsidRPr="00245979" w:rsidRDefault="001E15C8" w:rsidP="007D7CF7">
            <w:pPr>
              <w:rPr>
                <w:rFonts w:cs="Segoe UI"/>
                <w:sz w:val="16"/>
                <w:szCs w:val="16"/>
              </w:rPr>
            </w:pPr>
          </w:p>
          <w:p w14:paraId="180B197C" w14:textId="77777777" w:rsidR="001E15C8" w:rsidRPr="00245979" w:rsidRDefault="001E15C8" w:rsidP="007D7CF7">
            <w:pPr>
              <w:rPr>
                <w:rFonts w:cs="Segoe UI"/>
                <w:sz w:val="16"/>
                <w:szCs w:val="16"/>
              </w:rPr>
            </w:pPr>
            <w:r w:rsidRPr="00245979">
              <w:rPr>
                <w:rFonts w:cs="Segoe UI"/>
                <w:sz w:val="16"/>
                <w:szCs w:val="16"/>
              </w:rPr>
              <w:t>A total of 22 S. pyogenes emm types were observed, belonging to seven emm clusters</w:t>
            </w:r>
          </w:p>
          <w:p w14:paraId="7CDD690F" w14:textId="77777777" w:rsidR="001E15C8" w:rsidRPr="00245979" w:rsidRDefault="001E15C8" w:rsidP="007D7CF7">
            <w:pPr>
              <w:rPr>
                <w:rFonts w:cs="Segoe UI"/>
                <w:sz w:val="16"/>
                <w:szCs w:val="16"/>
              </w:rPr>
            </w:pPr>
          </w:p>
          <w:p w14:paraId="55145B6F" w14:textId="77777777" w:rsidR="001E15C8" w:rsidRPr="00245979" w:rsidRDefault="001E15C8" w:rsidP="007D7CF7">
            <w:pPr>
              <w:rPr>
                <w:rFonts w:cs="Segoe UI"/>
                <w:sz w:val="16"/>
                <w:szCs w:val="16"/>
              </w:rPr>
            </w:pPr>
            <w:r w:rsidRPr="00245979">
              <w:rPr>
                <w:rFonts w:cs="Segoe UI"/>
                <w:sz w:val="16"/>
                <w:szCs w:val="16"/>
              </w:rPr>
              <w:t xml:space="preserve">The most commonly observed emm types were emm101 (7/52; 13.5%), emm100 (5/52; 9.6%) and emm225 (5/52; 9.6%) </w:t>
            </w:r>
          </w:p>
          <w:p w14:paraId="09049C40" w14:textId="77777777" w:rsidR="001E15C8" w:rsidRPr="00245979" w:rsidRDefault="001E15C8" w:rsidP="007D7CF7">
            <w:pPr>
              <w:rPr>
                <w:rFonts w:cs="Segoe UI"/>
                <w:sz w:val="16"/>
                <w:szCs w:val="16"/>
              </w:rPr>
            </w:pPr>
          </w:p>
          <w:p w14:paraId="10EAFE72" w14:textId="77777777" w:rsidR="001E15C8" w:rsidRPr="00245979" w:rsidRDefault="001E15C8" w:rsidP="007D7CF7">
            <w:pPr>
              <w:rPr>
                <w:rFonts w:cs="Segoe UI"/>
                <w:sz w:val="16"/>
                <w:szCs w:val="16"/>
              </w:rPr>
            </w:pPr>
            <w:r w:rsidRPr="00245979">
              <w:rPr>
                <w:rFonts w:cs="Segoe UI"/>
                <w:sz w:val="16"/>
                <w:szCs w:val="16"/>
              </w:rPr>
              <w:t>the most commonly observed cluster types were D4 (20/52; 38.5%), E3 (10/52; 19.2%) and E6 (7/52; 13.5%).</w:t>
            </w:r>
          </w:p>
          <w:p w14:paraId="223021EC" w14:textId="77777777" w:rsidR="001E15C8" w:rsidRPr="00245979" w:rsidRDefault="001E15C8" w:rsidP="007D7CF7">
            <w:pPr>
              <w:rPr>
                <w:rFonts w:cs="Segoe UI"/>
                <w:sz w:val="16"/>
                <w:szCs w:val="16"/>
              </w:rPr>
            </w:pPr>
          </w:p>
          <w:p w14:paraId="2287A21F" w14:textId="77777777" w:rsidR="001E15C8" w:rsidRPr="00245979" w:rsidRDefault="001E15C8" w:rsidP="007D7CF7">
            <w:pPr>
              <w:rPr>
                <w:rFonts w:cs="Segoe UI"/>
                <w:sz w:val="16"/>
                <w:szCs w:val="16"/>
              </w:rPr>
            </w:pPr>
            <w:r w:rsidRPr="00245979">
              <w:rPr>
                <w:rFonts w:cs="Segoe UI"/>
                <w:sz w:val="16"/>
                <w:szCs w:val="16"/>
              </w:rPr>
              <w:t>Samoa population = 195,000</w:t>
            </w:r>
          </w:p>
        </w:tc>
        <w:tc>
          <w:tcPr>
            <w:tcW w:w="696" w:type="pct"/>
          </w:tcPr>
          <w:p w14:paraId="4863398E" w14:textId="77777777" w:rsidR="001E15C8" w:rsidRPr="00245979" w:rsidRDefault="001E15C8" w:rsidP="007D7CF7">
            <w:pPr>
              <w:rPr>
                <w:rFonts w:cs="Segoe UI"/>
                <w:sz w:val="16"/>
                <w:szCs w:val="16"/>
              </w:rPr>
            </w:pPr>
            <w:r w:rsidRPr="00245979">
              <w:rPr>
                <w:rFonts w:cs="Segoe UI"/>
                <w:sz w:val="16"/>
                <w:szCs w:val="16"/>
              </w:rPr>
              <w:lastRenderedPageBreak/>
              <w:t>scabies prevalence was far lower than that of active impetigo</w:t>
            </w:r>
          </w:p>
          <w:p w14:paraId="21A3E291" w14:textId="77777777" w:rsidR="001E15C8" w:rsidRPr="00245979" w:rsidRDefault="001E15C8" w:rsidP="007D7CF7">
            <w:pPr>
              <w:rPr>
                <w:rFonts w:cs="Segoe UI"/>
                <w:sz w:val="16"/>
                <w:szCs w:val="16"/>
              </w:rPr>
            </w:pPr>
          </w:p>
          <w:p w14:paraId="27379052" w14:textId="77777777" w:rsidR="001E15C8" w:rsidRPr="00245979" w:rsidRDefault="001E15C8" w:rsidP="007D7CF7">
            <w:pPr>
              <w:rPr>
                <w:rFonts w:cs="Segoe UI"/>
                <w:sz w:val="16"/>
                <w:szCs w:val="16"/>
              </w:rPr>
            </w:pPr>
            <w:r w:rsidRPr="00245979">
              <w:rPr>
                <w:rFonts w:cs="Segoe UI"/>
                <w:sz w:val="16"/>
                <w:szCs w:val="16"/>
              </w:rPr>
              <w:t>the prevalence of scabies in this study (14.4%,), was higher than that described in a previous study of Samoan schoolchildren conducted in 1999, where the prevalence was estimated at 4.9. This discrepancy may be partly explained by the widespread use of ivermectin to eradicate filariasis in Samoa at the time of the first study</w:t>
            </w:r>
          </w:p>
          <w:p w14:paraId="19A863BF" w14:textId="77777777" w:rsidR="001E15C8" w:rsidRPr="00245979" w:rsidRDefault="001E15C8" w:rsidP="007D7CF7">
            <w:pPr>
              <w:rPr>
                <w:rFonts w:cs="Segoe UI"/>
                <w:sz w:val="16"/>
                <w:szCs w:val="16"/>
              </w:rPr>
            </w:pPr>
          </w:p>
          <w:p w14:paraId="6C075493" w14:textId="77777777" w:rsidR="001E15C8" w:rsidRPr="00245979" w:rsidRDefault="001E15C8" w:rsidP="007D7CF7">
            <w:pPr>
              <w:rPr>
                <w:rFonts w:cs="Segoe UI"/>
                <w:sz w:val="16"/>
                <w:szCs w:val="16"/>
              </w:rPr>
            </w:pPr>
            <w:r w:rsidRPr="00245979">
              <w:rPr>
                <w:rFonts w:cs="Segoe UI"/>
                <w:sz w:val="16"/>
                <w:szCs w:val="16"/>
              </w:rPr>
              <w:lastRenderedPageBreak/>
              <w:t>it has been suggested that seasonal variation in scabies prevalence may be linked to lower temperatures and higher relative humidity</w:t>
            </w:r>
          </w:p>
          <w:p w14:paraId="70448276" w14:textId="77777777" w:rsidR="001E15C8" w:rsidRPr="00245979" w:rsidRDefault="001E15C8" w:rsidP="007D7CF7">
            <w:pPr>
              <w:rPr>
                <w:rFonts w:cs="Segoe UI"/>
                <w:sz w:val="16"/>
                <w:szCs w:val="16"/>
              </w:rPr>
            </w:pPr>
          </w:p>
          <w:p w14:paraId="0F4DDAD6" w14:textId="77777777" w:rsidR="001E15C8" w:rsidRPr="00245979" w:rsidRDefault="001E15C8" w:rsidP="007D7CF7">
            <w:pPr>
              <w:rPr>
                <w:rFonts w:cs="Segoe UI"/>
                <w:sz w:val="16"/>
                <w:szCs w:val="16"/>
              </w:rPr>
            </w:pPr>
            <w:r w:rsidRPr="00245979">
              <w:rPr>
                <w:rFonts w:cs="Segoe UI"/>
                <w:sz w:val="16"/>
                <w:szCs w:val="16"/>
              </w:rPr>
              <w:t>secondary bacterial infection of scabies was relatively uncommon in this and an earlier study of Samoan schoolchildren [50], suggesting that other factors may be driving impetigo in this setting.</w:t>
            </w:r>
          </w:p>
          <w:p w14:paraId="38D101DC" w14:textId="77777777" w:rsidR="001E15C8" w:rsidRPr="00245979" w:rsidRDefault="001E15C8" w:rsidP="007D7CF7">
            <w:pPr>
              <w:rPr>
                <w:rFonts w:cs="Segoe UI"/>
                <w:sz w:val="16"/>
                <w:szCs w:val="16"/>
              </w:rPr>
            </w:pPr>
          </w:p>
          <w:p w14:paraId="45411EA7" w14:textId="77777777" w:rsidR="001E15C8" w:rsidRPr="00245979" w:rsidRDefault="001E15C8" w:rsidP="007D7CF7">
            <w:pPr>
              <w:rPr>
                <w:rFonts w:cs="Segoe UI"/>
                <w:sz w:val="16"/>
                <w:szCs w:val="16"/>
              </w:rPr>
            </w:pPr>
            <w:r w:rsidRPr="00245979">
              <w:rPr>
                <w:rFonts w:cs="Segoe UI"/>
                <w:sz w:val="16"/>
                <w:szCs w:val="16"/>
              </w:rPr>
              <w:t xml:space="preserve">Household size and sharing of bedding have also been reported as drivers of skin infections in other settings, and likely contribute to these infections in Samoa [64]. However, these factors were not included as variables in our model as, following discussions with members of the local community, the majority of children were thought to share a communal sleeping space and communal bedding with other </w:t>
            </w:r>
            <w:r w:rsidRPr="00245979">
              <w:rPr>
                <w:rFonts w:cs="Segoe UI"/>
                <w:sz w:val="16"/>
                <w:szCs w:val="16"/>
              </w:rPr>
              <w:lastRenderedPageBreak/>
              <w:t>household members, which may not have been recognised as ‘sharing a bedroom’.</w:t>
            </w:r>
          </w:p>
          <w:p w14:paraId="6E41BC50" w14:textId="77777777" w:rsidR="001E15C8" w:rsidRPr="00245979" w:rsidRDefault="001E15C8" w:rsidP="007D7CF7">
            <w:pPr>
              <w:rPr>
                <w:rFonts w:cs="Segoe UI"/>
                <w:sz w:val="16"/>
                <w:szCs w:val="16"/>
              </w:rPr>
            </w:pPr>
          </w:p>
          <w:p w14:paraId="6AE24C7C" w14:textId="77777777" w:rsidR="001E15C8" w:rsidRPr="00245979" w:rsidRDefault="001E15C8" w:rsidP="007D7CF7">
            <w:pPr>
              <w:rPr>
                <w:rFonts w:cs="Segoe UI"/>
                <w:sz w:val="16"/>
                <w:szCs w:val="16"/>
              </w:rPr>
            </w:pPr>
            <w:r w:rsidRPr="00245979">
              <w:rPr>
                <w:rFonts w:cs="Segoe UI"/>
                <w:sz w:val="16"/>
                <w:szCs w:val="16"/>
              </w:rPr>
              <w:t>There appears to be an acceptance of these conditions as ‘normal’ in Samoa, with 224 children self-reporting no impetigo despite having one or more impetigo lesions on observation.</w:t>
            </w:r>
          </w:p>
        </w:tc>
        <w:tc>
          <w:tcPr>
            <w:tcW w:w="697" w:type="pct"/>
          </w:tcPr>
          <w:p w14:paraId="069D21F8" w14:textId="77777777" w:rsidR="001E15C8" w:rsidRPr="00245979" w:rsidRDefault="001E15C8" w:rsidP="007D7CF7">
            <w:pPr>
              <w:rPr>
                <w:rFonts w:cs="Segoe UI"/>
                <w:sz w:val="16"/>
                <w:szCs w:val="16"/>
              </w:rPr>
            </w:pPr>
            <w:r w:rsidRPr="00245979">
              <w:rPr>
                <w:rFonts w:cs="Segoe UI"/>
                <w:sz w:val="16"/>
                <w:szCs w:val="16"/>
              </w:rPr>
              <w:lastRenderedPageBreak/>
              <w:t xml:space="preserve">a subset of the participant data were self-reported including age and household size, by children as young as four years. </w:t>
            </w:r>
          </w:p>
          <w:p w14:paraId="552CD061" w14:textId="77777777" w:rsidR="001E15C8" w:rsidRPr="00245979" w:rsidRDefault="001E15C8" w:rsidP="007D7CF7">
            <w:pPr>
              <w:rPr>
                <w:rFonts w:cs="Segoe UI"/>
                <w:sz w:val="16"/>
                <w:szCs w:val="16"/>
              </w:rPr>
            </w:pPr>
          </w:p>
          <w:p w14:paraId="3342F64D" w14:textId="77777777" w:rsidR="001E15C8" w:rsidRPr="00245979" w:rsidRDefault="001E15C8" w:rsidP="007D7CF7">
            <w:pPr>
              <w:rPr>
                <w:rFonts w:cs="Segoe UI"/>
                <w:sz w:val="16"/>
                <w:szCs w:val="16"/>
              </w:rPr>
            </w:pPr>
            <w:r w:rsidRPr="00245979">
              <w:rPr>
                <w:rFonts w:cs="Segoe UI"/>
                <w:sz w:val="16"/>
                <w:szCs w:val="16"/>
              </w:rPr>
              <w:t>observation of scabies was made clinically, without the support of confirmatory microscopy or molecular tests</w:t>
            </w:r>
          </w:p>
          <w:p w14:paraId="2AEFB261" w14:textId="77777777" w:rsidR="001E15C8" w:rsidRPr="00245979" w:rsidRDefault="001E15C8" w:rsidP="007D7CF7">
            <w:pPr>
              <w:rPr>
                <w:rFonts w:cs="Segoe UI"/>
                <w:sz w:val="16"/>
                <w:szCs w:val="16"/>
              </w:rPr>
            </w:pPr>
          </w:p>
          <w:p w14:paraId="489AF4E0" w14:textId="77777777" w:rsidR="001E15C8" w:rsidRPr="00245979" w:rsidRDefault="001E15C8" w:rsidP="007D7CF7">
            <w:pPr>
              <w:rPr>
                <w:rFonts w:cs="Segoe UI"/>
                <w:sz w:val="16"/>
                <w:szCs w:val="16"/>
              </w:rPr>
            </w:pPr>
            <w:r w:rsidRPr="00245979">
              <w:rPr>
                <w:rFonts w:cs="Segoe UI"/>
                <w:sz w:val="16"/>
                <w:szCs w:val="16"/>
              </w:rPr>
              <w:t xml:space="preserve">the survey included children attending school on the southern coast of Upolu, Samoa, and therefore may not be representative of the </w:t>
            </w:r>
            <w:r w:rsidRPr="00245979">
              <w:rPr>
                <w:rFonts w:cs="Segoe UI"/>
                <w:sz w:val="16"/>
                <w:szCs w:val="16"/>
              </w:rPr>
              <w:lastRenderedPageBreak/>
              <w:t>broader Samoan community</w:t>
            </w:r>
          </w:p>
          <w:p w14:paraId="7BB113B5" w14:textId="77777777" w:rsidR="001E15C8" w:rsidRPr="00245979" w:rsidRDefault="001E15C8" w:rsidP="007D7CF7">
            <w:pPr>
              <w:rPr>
                <w:rFonts w:cs="Segoe UI"/>
                <w:sz w:val="16"/>
                <w:szCs w:val="16"/>
              </w:rPr>
            </w:pPr>
          </w:p>
          <w:p w14:paraId="534DFAE4" w14:textId="77777777" w:rsidR="001E15C8" w:rsidRPr="00245979" w:rsidRDefault="001E15C8" w:rsidP="007D7CF7">
            <w:pPr>
              <w:rPr>
                <w:rFonts w:cs="Segoe UI"/>
                <w:sz w:val="16"/>
                <w:szCs w:val="16"/>
              </w:rPr>
            </w:pPr>
            <w:r w:rsidRPr="00245979">
              <w:rPr>
                <w:rFonts w:cs="Segoe UI"/>
                <w:sz w:val="16"/>
                <w:szCs w:val="16"/>
              </w:rPr>
              <w:t>The microbiological culture in the study likely represents a limited view of the microbial diversity present at the given body sites in the study population, with local isolation, transport and storage practices likely affecting these results</w:t>
            </w:r>
          </w:p>
          <w:p w14:paraId="719EEBA5" w14:textId="77777777" w:rsidR="001E15C8" w:rsidRPr="00245979" w:rsidRDefault="001E15C8" w:rsidP="007D7CF7">
            <w:pPr>
              <w:rPr>
                <w:rFonts w:cs="Segoe UI"/>
                <w:sz w:val="16"/>
                <w:szCs w:val="16"/>
              </w:rPr>
            </w:pPr>
          </w:p>
        </w:tc>
      </w:tr>
      <w:tr w:rsidR="001E15C8" w:rsidRPr="00D0721E" w14:paraId="346B7D88" w14:textId="77777777" w:rsidTr="00D0721E">
        <w:tc>
          <w:tcPr>
            <w:tcW w:w="5000" w:type="pct"/>
            <w:gridSpan w:val="7"/>
            <w:shd w:val="clear" w:color="auto" w:fill="F2F2F2" w:themeFill="background1" w:themeFillShade="F2"/>
          </w:tcPr>
          <w:p w14:paraId="6DA029AB" w14:textId="77777777" w:rsidR="001E15C8" w:rsidRPr="00D0721E" w:rsidRDefault="001E15C8" w:rsidP="007D7CF7">
            <w:pPr>
              <w:rPr>
                <w:b/>
                <w:bCs/>
                <w:sz w:val="20"/>
              </w:rPr>
            </w:pPr>
            <w:r w:rsidRPr="00D0721E">
              <w:rPr>
                <w:b/>
                <w:bCs/>
                <w:sz w:val="20"/>
              </w:rPr>
              <w:lastRenderedPageBreak/>
              <w:t>Acute Post-Streptococcal Glomerulonephritis (APSGN) and Post-Streptococcal Glomerulonephritis (PSGN)</w:t>
            </w:r>
          </w:p>
        </w:tc>
      </w:tr>
      <w:tr w:rsidR="001E15C8" w:rsidRPr="00245979" w14:paraId="2FF82C2D" w14:textId="77777777" w:rsidTr="001E15C8">
        <w:tc>
          <w:tcPr>
            <w:tcW w:w="823" w:type="pct"/>
          </w:tcPr>
          <w:p w14:paraId="1ABBA05A" w14:textId="77777777" w:rsidR="001E15C8" w:rsidRPr="00245979" w:rsidRDefault="001E15C8" w:rsidP="007D7CF7">
            <w:pPr>
              <w:rPr>
                <w:rFonts w:cs="Segoe UI"/>
                <w:sz w:val="16"/>
                <w:szCs w:val="16"/>
              </w:rPr>
            </w:pPr>
            <w:r w:rsidRPr="00245979">
              <w:rPr>
                <w:rFonts w:cs="Segoe UI"/>
                <w:sz w:val="16"/>
                <w:szCs w:val="16"/>
              </w:rPr>
              <w:t xml:space="preserve">Chong, H.-Y. C., Hung, T.-Y., Hohls, A., Francis, J. R., &amp; Chaturvedi, S. (2023). </w:t>
            </w:r>
          </w:p>
          <w:p w14:paraId="2B035D49" w14:textId="77777777" w:rsidR="001E15C8" w:rsidRPr="00245979" w:rsidRDefault="001E15C8" w:rsidP="007D7CF7">
            <w:pPr>
              <w:rPr>
                <w:rFonts w:cs="Segoe UI"/>
                <w:sz w:val="16"/>
                <w:szCs w:val="16"/>
              </w:rPr>
            </w:pPr>
            <w:r w:rsidRPr="00245979">
              <w:rPr>
                <w:rFonts w:cs="Segoe UI"/>
                <w:sz w:val="16"/>
                <w:szCs w:val="16"/>
              </w:rPr>
              <w:t xml:space="preserve">Clinical characteristics of hospitalised children with acute post-streptococcal glomerulonephritis in the Top End of Australia. </w:t>
            </w:r>
          </w:p>
          <w:p w14:paraId="3B1E8306" w14:textId="77777777" w:rsidR="001E15C8" w:rsidRPr="00245979" w:rsidRDefault="001E15C8" w:rsidP="007D7CF7">
            <w:pPr>
              <w:rPr>
                <w:rFonts w:cs="Segoe UI"/>
                <w:sz w:val="16"/>
                <w:szCs w:val="16"/>
              </w:rPr>
            </w:pPr>
          </w:p>
          <w:p w14:paraId="1C955E4A" w14:textId="41DE5DCD" w:rsidR="001E15C8" w:rsidRPr="00245979" w:rsidRDefault="001E15C8" w:rsidP="007D7CF7">
            <w:pPr>
              <w:rPr>
                <w:rFonts w:cs="Segoe UI"/>
                <w:sz w:val="16"/>
                <w:szCs w:val="16"/>
              </w:rPr>
            </w:pPr>
            <w:r w:rsidRPr="00245979">
              <w:rPr>
                <w:rFonts w:cs="Segoe UI"/>
                <w:i/>
                <w:iCs/>
                <w:sz w:val="16"/>
                <w:szCs w:val="16"/>
              </w:rPr>
              <w:t>Journal of Paediatrics and Child Health, 59</w:t>
            </w:r>
            <w:r w:rsidRPr="00245979">
              <w:rPr>
                <w:rFonts w:cs="Segoe UI"/>
                <w:sz w:val="16"/>
                <w:szCs w:val="16"/>
              </w:rPr>
              <w:t>(5), 735-742. doi:</w:t>
            </w:r>
            <w:r w:rsidR="00EF31B3">
              <w:rPr>
                <w:rFonts w:cs="Segoe UI"/>
                <w:sz w:val="16"/>
                <w:szCs w:val="16"/>
              </w:rPr>
              <w:t xml:space="preserve"> </w:t>
            </w:r>
            <w:hyperlink r:id="rId237" w:history="1">
              <w:r w:rsidR="00EF31B3" w:rsidRPr="004E791F">
                <w:rPr>
                  <w:rStyle w:val="Hyperlink"/>
                  <w:rFonts w:cs="Segoe UI"/>
                  <w:sz w:val="16"/>
                  <w:szCs w:val="16"/>
                </w:rPr>
                <w:t>https://dx.doi.org/10.1111/jpc.16386</w:t>
              </w:r>
            </w:hyperlink>
            <w:r w:rsidR="00EF31B3">
              <w:rPr>
                <w:rFonts w:cs="Segoe UI"/>
                <w:sz w:val="16"/>
                <w:szCs w:val="16"/>
              </w:rPr>
              <w:t xml:space="preserve"> </w:t>
            </w:r>
          </w:p>
          <w:p w14:paraId="294EFFF2" w14:textId="77777777" w:rsidR="001E15C8" w:rsidRPr="00245979" w:rsidRDefault="001E15C8" w:rsidP="007D7CF7">
            <w:pPr>
              <w:rPr>
                <w:rFonts w:cs="Segoe UI"/>
                <w:sz w:val="16"/>
                <w:szCs w:val="16"/>
              </w:rPr>
            </w:pPr>
          </w:p>
          <w:p w14:paraId="56BDB031" w14:textId="77777777" w:rsidR="001E15C8" w:rsidRPr="00245979" w:rsidRDefault="001E15C8" w:rsidP="007D7CF7">
            <w:pPr>
              <w:rPr>
                <w:rFonts w:cs="Segoe UI"/>
                <w:sz w:val="16"/>
                <w:szCs w:val="16"/>
              </w:rPr>
            </w:pPr>
            <w:r w:rsidRPr="00245979">
              <w:rPr>
                <w:rFonts w:cs="Segoe UI"/>
                <w:sz w:val="16"/>
                <w:szCs w:val="16"/>
              </w:rPr>
              <w:t>Australia</w:t>
            </w:r>
          </w:p>
          <w:p w14:paraId="461D3A5E" w14:textId="77777777" w:rsidR="001E15C8" w:rsidRPr="00245979" w:rsidRDefault="001E15C8" w:rsidP="007D7CF7">
            <w:pPr>
              <w:rPr>
                <w:rFonts w:cs="Segoe UI"/>
                <w:sz w:val="16"/>
                <w:szCs w:val="16"/>
              </w:rPr>
            </w:pPr>
          </w:p>
        </w:tc>
        <w:tc>
          <w:tcPr>
            <w:tcW w:w="696" w:type="pct"/>
          </w:tcPr>
          <w:p w14:paraId="6A54F792" w14:textId="77777777" w:rsidR="001E15C8" w:rsidRPr="00245979" w:rsidRDefault="001E15C8" w:rsidP="007D7CF7">
            <w:pPr>
              <w:rPr>
                <w:rFonts w:cs="Segoe UI"/>
                <w:b/>
                <w:bCs/>
                <w:sz w:val="16"/>
                <w:szCs w:val="16"/>
              </w:rPr>
            </w:pPr>
            <w:r w:rsidRPr="00245979">
              <w:rPr>
                <w:rFonts w:cs="Segoe UI"/>
                <w:b/>
                <w:bCs/>
                <w:sz w:val="16"/>
                <w:szCs w:val="16"/>
              </w:rPr>
              <w:t>Purpose:</w:t>
            </w:r>
          </w:p>
          <w:p w14:paraId="58AA8A8F" w14:textId="77777777" w:rsidR="001E15C8" w:rsidRPr="00245979" w:rsidRDefault="001E15C8" w:rsidP="007D7CF7">
            <w:pPr>
              <w:rPr>
                <w:rFonts w:cs="Segoe UI"/>
                <w:sz w:val="16"/>
                <w:szCs w:val="16"/>
              </w:rPr>
            </w:pPr>
            <w:r w:rsidRPr="00245979">
              <w:rPr>
                <w:rFonts w:cs="Segoe UI"/>
                <w:sz w:val="16"/>
                <w:szCs w:val="16"/>
              </w:rPr>
              <w:t>To describe clinical characteristics and outcomes of hospitalised children with APSGN in the Northern Territory.</w:t>
            </w:r>
          </w:p>
          <w:p w14:paraId="219266B8" w14:textId="77777777" w:rsidR="001E15C8" w:rsidRPr="00245979" w:rsidRDefault="001E15C8" w:rsidP="007D7CF7">
            <w:pPr>
              <w:rPr>
                <w:rFonts w:cs="Segoe UI"/>
                <w:sz w:val="16"/>
                <w:szCs w:val="16"/>
              </w:rPr>
            </w:pPr>
          </w:p>
          <w:p w14:paraId="087B615C" w14:textId="77777777" w:rsidR="001E15C8" w:rsidRPr="00245979" w:rsidRDefault="001E15C8" w:rsidP="007D7CF7">
            <w:pPr>
              <w:rPr>
                <w:rFonts w:cs="Segoe UI"/>
                <w:sz w:val="16"/>
                <w:szCs w:val="16"/>
              </w:rPr>
            </w:pPr>
            <w:r w:rsidRPr="00245979">
              <w:rPr>
                <w:rFonts w:cs="Segoe UI"/>
                <w:sz w:val="16"/>
                <w:szCs w:val="16"/>
              </w:rPr>
              <w:t xml:space="preserve">Single centre, retrospective cohort study </w:t>
            </w:r>
          </w:p>
          <w:p w14:paraId="0052C8F6" w14:textId="77777777" w:rsidR="001E15C8" w:rsidRPr="00245979" w:rsidRDefault="001E15C8" w:rsidP="007D7CF7">
            <w:pPr>
              <w:rPr>
                <w:rFonts w:cs="Segoe UI"/>
                <w:sz w:val="16"/>
                <w:szCs w:val="16"/>
              </w:rPr>
            </w:pPr>
          </w:p>
          <w:p w14:paraId="02F4443C" w14:textId="77777777" w:rsidR="001E15C8" w:rsidRPr="00245979" w:rsidRDefault="001E15C8" w:rsidP="007D7CF7">
            <w:pPr>
              <w:rPr>
                <w:rFonts w:cs="Segoe UI"/>
                <w:sz w:val="16"/>
                <w:szCs w:val="16"/>
              </w:rPr>
            </w:pPr>
            <w:r w:rsidRPr="00245979">
              <w:rPr>
                <w:rFonts w:cs="Segoe UI"/>
                <w:sz w:val="16"/>
                <w:szCs w:val="16"/>
              </w:rPr>
              <w:t>2012- 2017</w:t>
            </w:r>
          </w:p>
          <w:p w14:paraId="6FEA747B" w14:textId="77777777" w:rsidR="001E15C8" w:rsidRPr="00245979" w:rsidRDefault="001E15C8" w:rsidP="007D7CF7">
            <w:pPr>
              <w:rPr>
                <w:rFonts w:cs="Segoe UI"/>
                <w:sz w:val="16"/>
                <w:szCs w:val="16"/>
              </w:rPr>
            </w:pPr>
          </w:p>
          <w:p w14:paraId="1083943A" w14:textId="77777777" w:rsidR="001E15C8" w:rsidRPr="00245979" w:rsidRDefault="001E15C8" w:rsidP="007D7CF7">
            <w:pPr>
              <w:rPr>
                <w:rFonts w:cs="Segoe UI"/>
                <w:b/>
                <w:sz w:val="16"/>
                <w:szCs w:val="16"/>
              </w:rPr>
            </w:pPr>
            <w:r w:rsidRPr="00245979">
              <w:rPr>
                <w:rFonts w:cs="Segoe UI"/>
                <w:b/>
                <w:sz w:val="16"/>
                <w:szCs w:val="16"/>
              </w:rPr>
              <w:t>Data collection:</w:t>
            </w:r>
          </w:p>
          <w:p w14:paraId="22DA2AF2" w14:textId="77777777" w:rsidR="001E15C8" w:rsidRPr="00245979" w:rsidRDefault="001E15C8" w:rsidP="007D7CF7">
            <w:pPr>
              <w:rPr>
                <w:rFonts w:cs="Segoe UI"/>
                <w:sz w:val="16"/>
                <w:szCs w:val="16"/>
              </w:rPr>
            </w:pPr>
            <w:r w:rsidRPr="00245979">
              <w:rPr>
                <w:rFonts w:cs="Segoe UI"/>
                <w:sz w:val="16"/>
                <w:szCs w:val="16"/>
              </w:rPr>
              <w:t>case notes and electronic hospital</w:t>
            </w:r>
          </w:p>
          <w:p w14:paraId="26AE5065" w14:textId="77777777" w:rsidR="001E15C8" w:rsidRPr="00245979" w:rsidRDefault="001E15C8" w:rsidP="007D7CF7">
            <w:pPr>
              <w:rPr>
                <w:rFonts w:cs="Segoe UI"/>
                <w:sz w:val="16"/>
                <w:szCs w:val="16"/>
              </w:rPr>
            </w:pPr>
            <w:r w:rsidRPr="00245979">
              <w:rPr>
                <w:rFonts w:cs="Segoe UI"/>
                <w:sz w:val="16"/>
                <w:szCs w:val="16"/>
              </w:rPr>
              <w:t xml:space="preserve">records. </w:t>
            </w:r>
          </w:p>
          <w:p w14:paraId="084EFB4D" w14:textId="77777777" w:rsidR="001E15C8" w:rsidRPr="00245979" w:rsidRDefault="001E15C8" w:rsidP="007D7CF7">
            <w:pPr>
              <w:rPr>
                <w:rFonts w:cs="Segoe UI"/>
                <w:sz w:val="16"/>
                <w:szCs w:val="16"/>
              </w:rPr>
            </w:pPr>
            <w:r w:rsidRPr="00245979">
              <w:rPr>
                <w:rFonts w:cs="Segoe UI"/>
                <w:sz w:val="16"/>
                <w:szCs w:val="16"/>
              </w:rPr>
              <w:t>Age at diagnosis, gender,</w:t>
            </w:r>
          </w:p>
          <w:p w14:paraId="590B6CD2" w14:textId="77777777" w:rsidR="001E15C8" w:rsidRPr="00245979" w:rsidRDefault="001E15C8" w:rsidP="007D7CF7">
            <w:pPr>
              <w:rPr>
                <w:rFonts w:cs="Segoe UI"/>
                <w:sz w:val="16"/>
                <w:szCs w:val="16"/>
              </w:rPr>
            </w:pPr>
            <w:r w:rsidRPr="00245979">
              <w:rPr>
                <w:rFonts w:cs="Segoe UI"/>
                <w:sz w:val="16"/>
                <w:szCs w:val="16"/>
              </w:rPr>
              <w:lastRenderedPageBreak/>
              <w:t>Aboriginal and Torres Strait Islander status and residence</w:t>
            </w:r>
          </w:p>
          <w:p w14:paraId="265AA8CE" w14:textId="77777777" w:rsidR="001E15C8" w:rsidRPr="00245979" w:rsidRDefault="001E15C8" w:rsidP="007D7CF7">
            <w:pPr>
              <w:rPr>
                <w:rFonts w:cs="Segoe UI"/>
                <w:sz w:val="16"/>
                <w:szCs w:val="16"/>
              </w:rPr>
            </w:pPr>
          </w:p>
          <w:p w14:paraId="7F0AAB9E" w14:textId="77777777" w:rsidR="001E15C8" w:rsidRPr="00245979" w:rsidRDefault="001E15C8" w:rsidP="007D7CF7">
            <w:pPr>
              <w:rPr>
                <w:rFonts w:cs="Segoe UI"/>
                <w:sz w:val="16"/>
                <w:szCs w:val="16"/>
              </w:rPr>
            </w:pPr>
            <w:r w:rsidRPr="00245979">
              <w:rPr>
                <w:rFonts w:cs="Segoe UI"/>
                <w:sz w:val="16"/>
                <w:szCs w:val="16"/>
              </w:rPr>
              <w:t>Clinical data, including symptoms and signs during</w:t>
            </w:r>
          </w:p>
          <w:p w14:paraId="5766C2DC" w14:textId="77777777" w:rsidR="001E15C8" w:rsidRPr="00245979" w:rsidRDefault="001E15C8" w:rsidP="007D7CF7">
            <w:pPr>
              <w:rPr>
                <w:rFonts w:cs="Segoe UI"/>
                <w:sz w:val="16"/>
                <w:szCs w:val="16"/>
              </w:rPr>
            </w:pPr>
            <w:r w:rsidRPr="00245979">
              <w:rPr>
                <w:rFonts w:cs="Segoe UI"/>
                <w:sz w:val="16"/>
                <w:szCs w:val="16"/>
              </w:rPr>
              <w:t>admission, co-morbidities, laboratory parameters and inpatient</w:t>
            </w:r>
          </w:p>
          <w:p w14:paraId="1C4E5282" w14:textId="77777777" w:rsidR="001E15C8" w:rsidRPr="00245979" w:rsidRDefault="001E15C8" w:rsidP="007D7CF7">
            <w:pPr>
              <w:rPr>
                <w:rFonts w:cs="Segoe UI"/>
                <w:sz w:val="16"/>
                <w:szCs w:val="16"/>
              </w:rPr>
            </w:pPr>
            <w:r w:rsidRPr="00245979">
              <w:rPr>
                <w:rFonts w:cs="Segoe UI"/>
                <w:sz w:val="16"/>
                <w:szCs w:val="16"/>
              </w:rPr>
              <w:t xml:space="preserve">management, </w:t>
            </w:r>
          </w:p>
        </w:tc>
        <w:tc>
          <w:tcPr>
            <w:tcW w:w="696" w:type="pct"/>
          </w:tcPr>
          <w:p w14:paraId="03BFFDE0" w14:textId="77777777" w:rsidR="001E15C8" w:rsidRPr="00245979" w:rsidRDefault="001E15C8" w:rsidP="007D7CF7">
            <w:pPr>
              <w:rPr>
                <w:rFonts w:cs="Segoe UI"/>
                <w:sz w:val="16"/>
                <w:szCs w:val="16"/>
              </w:rPr>
            </w:pPr>
            <w:r w:rsidRPr="00245979">
              <w:rPr>
                <w:rFonts w:cs="Segoe UI"/>
                <w:sz w:val="16"/>
                <w:szCs w:val="16"/>
              </w:rPr>
              <w:lastRenderedPageBreak/>
              <w:t xml:space="preserve">n = 96 </w:t>
            </w:r>
          </w:p>
          <w:p w14:paraId="777B3A23" w14:textId="77777777" w:rsidR="001E15C8" w:rsidRPr="00245979" w:rsidRDefault="001E15C8" w:rsidP="007D7CF7">
            <w:pPr>
              <w:rPr>
                <w:rFonts w:cs="Segoe UI"/>
                <w:sz w:val="16"/>
                <w:szCs w:val="16"/>
              </w:rPr>
            </w:pPr>
          </w:p>
          <w:p w14:paraId="4D7240A8" w14:textId="77777777" w:rsidR="001E15C8" w:rsidRPr="00245979" w:rsidRDefault="001E15C8" w:rsidP="007D7CF7">
            <w:pPr>
              <w:rPr>
                <w:rFonts w:cs="Segoe UI"/>
                <w:sz w:val="16"/>
                <w:szCs w:val="16"/>
              </w:rPr>
            </w:pPr>
            <w:r w:rsidRPr="00245979">
              <w:rPr>
                <w:rFonts w:cs="Segoe UI"/>
                <w:sz w:val="16"/>
                <w:szCs w:val="16"/>
              </w:rPr>
              <w:t>&lt;18 years</w:t>
            </w:r>
          </w:p>
          <w:p w14:paraId="33275542" w14:textId="77777777" w:rsidR="001E15C8" w:rsidRPr="00245979" w:rsidRDefault="001E15C8" w:rsidP="007D7CF7">
            <w:pPr>
              <w:rPr>
                <w:rFonts w:cs="Segoe UI"/>
                <w:sz w:val="16"/>
                <w:szCs w:val="16"/>
              </w:rPr>
            </w:pPr>
          </w:p>
          <w:p w14:paraId="06FE91DB" w14:textId="77777777" w:rsidR="001E15C8" w:rsidRPr="00245979" w:rsidRDefault="001E15C8" w:rsidP="007D7CF7">
            <w:pPr>
              <w:rPr>
                <w:rFonts w:cs="Segoe UI"/>
                <w:sz w:val="16"/>
                <w:szCs w:val="16"/>
              </w:rPr>
            </w:pPr>
            <w:r w:rsidRPr="00245979">
              <w:rPr>
                <w:rFonts w:cs="Segoe UI"/>
                <w:sz w:val="16"/>
                <w:szCs w:val="16"/>
              </w:rPr>
              <w:t>median age was</w:t>
            </w:r>
          </w:p>
          <w:p w14:paraId="6F2E3FF8" w14:textId="77777777" w:rsidR="001E15C8" w:rsidRPr="00245979" w:rsidRDefault="001E15C8" w:rsidP="007D7CF7">
            <w:pPr>
              <w:rPr>
                <w:rFonts w:cs="Segoe UI"/>
                <w:sz w:val="16"/>
                <w:szCs w:val="16"/>
              </w:rPr>
            </w:pPr>
            <w:r w:rsidRPr="00245979">
              <w:rPr>
                <w:rFonts w:cs="Segoe UI"/>
                <w:sz w:val="16"/>
                <w:szCs w:val="16"/>
              </w:rPr>
              <w:t xml:space="preserve">7.1 years (IQR 6.7–11.4) </w:t>
            </w:r>
          </w:p>
          <w:p w14:paraId="5C58FCE3" w14:textId="77777777" w:rsidR="001E15C8" w:rsidRPr="00245979" w:rsidRDefault="001E15C8" w:rsidP="007D7CF7">
            <w:pPr>
              <w:rPr>
                <w:rFonts w:cs="Segoe UI"/>
                <w:sz w:val="16"/>
                <w:szCs w:val="16"/>
              </w:rPr>
            </w:pPr>
          </w:p>
          <w:p w14:paraId="5CEA6A9A" w14:textId="77777777" w:rsidR="001E15C8" w:rsidRPr="00245979" w:rsidRDefault="001E15C8" w:rsidP="007D7CF7">
            <w:pPr>
              <w:rPr>
                <w:rFonts w:cs="Segoe UI"/>
                <w:sz w:val="16"/>
                <w:szCs w:val="16"/>
              </w:rPr>
            </w:pPr>
            <w:r w:rsidRPr="00245979">
              <w:rPr>
                <w:rFonts w:cs="Segoe UI"/>
                <w:sz w:val="16"/>
                <w:szCs w:val="16"/>
              </w:rPr>
              <w:t xml:space="preserve">male = 51.0% </w:t>
            </w:r>
          </w:p>
          <w:p w14:paraId="2808837E" w14:textId="77777777" w:rsidR="001E15C8" w:rsidRPr="00245979" w:rsidRDefault="001E15C8" w:rsidP="007D7CF7">
            <w:pPr>
              <w:rPr>
                <w:rFonts w:cs="Segoe UI"/>
                <w:sz w:val="16"/>
                <w:szCs w:val="16"/>
              </w:rPr>
            </w:pPr>
            <w:r w:rsidRPr="00245979">
              <w:rPr>
                <w:rFonts w:cs="Segoe UI"/>
                <w:sz w:val="16"/>
                <w:szCs w:val="16"/>
              </w:rPr>
              <w:t>female/N/A = 49%</w:t>
            </w:r>
          </w:p>
          <w:p w14:paraId="69A941AD" w14:textId="77777777" w:rsidR="001E15C8" w:rsidRPr="00245979" w:rsidRDefault="001E15C8" w:rsidP="007D7CF7">
            <w:pPr>
              <w:rPr>
                <w:rFonts w:cs="Segoe UI"/>
                <w:sz w:val="16"/>
                <w:szCs w:val="16"/>
              </w:rPr>
            </w:pPr>
          </w:p>
          <w:p w14:paraId="1D497FF0" w14:textId="77777777" w:rsidR="001E15C8" w:rsidRPr="00245979" w:rsidRDefault="001E15C8" w:rsidP="007D7CF7">
            <w:pPr>
              <w:rPr>
                <w:rFonts w:cs="Segoe UI"/>
                <w:sz w:val="16"/>
                <w:szCs w:val="16"/>
              </w:rPr>
            </w:pPr>
            <w:r w:rsidRPr="00245979">
              <w:rPr>
                <w:rFonts w:cs="Segoe UI"/>
                <w:sz w:val="16"/>
                <w:szCs w:val="16"/>
              </w:rPr>
              <w:t>Aboriginal or Torres Strait Islanders = 90.6%</w:t>
            </w:r>
          </w:p>
          <w:p w14:paraId="27BDD7DB" w14:textId="77777777" w:rsidR="001E15C8" w:rsidRPr="00245979" w:rsidRDefault="001E15C8" w:rsidP="007D7CF7">
            <w:pPr>
              <w:rPr>
                <w:rFonts w:cs="Segoe UI"/>
                <w:sz w:val="16"/>
                <w:szCs w:val="16"/>
              </w:rPr>
            </w:pPr>
          </w:p>
          <w:p w14:paraId="390EB2D8" w14:textId="77777777" w:rsidR="001E15C8" w:rsidRPr="00245979" w:rsidRDefault="001E15C8" w:rsidP="007D7CF7">
            <w:pPr>
              <w:rPr>
                <w:rFonts w:cs="Segoe UI"/>
                <w:sz w:val="16"/>
                <w:szCs w:val="16"/>
              </w:rPr>
            </w:pPr>
            <w:r w:rsidRPr="00245979">
              <w:rPr>
                <w:rFonts w:cs="Segoe UI"/>
                <w:sz w:val="16"/>
                <w:szCs w:val="16"/>
              </w:rPr>
              <w:t xml:space="preserve">Rural/remote = 82.3% </w:t>
            </w:r>
          </w:p>
          <w:p w14:paraId="03EFCA7C" w14:textId="77777777" w:rsidR="001E15C8" w:rsidRPr="00245979" w:rsidRDefault="001E15C8" w:rsidP="007D7CF7">
            <w:pPr>
              <w:rPr>
                <w:rFonts w:cs="Segoe UI"/>
                <w:sz w:val="16"/>
                <w:szCs w:val="16"/>
              </w:rPr>
            </w:pPr>
          </w:p>
          <w:p w14:paraId="74FBBEA9" w14:textId="6575835C" w:rsidR="001E15C8" w:rsidRPr="00245979" w:rsidRDefault="001E15C8" w:rsidP="007D7CF7">
            <w:pPr>
              <w:rPr>
                <w:rFonts w:cs="Segoe UI"/>
                <w:sz w:val="16"/>
                <w:szCs w:val="16"/>
              </w:rPr>
            </w:pPr>
            <w:r w:rsidRPr="00245979">
              <w:rPr>
                <w:rFonts w:cs="Segoe UI"/>
                <w:sz w:val="16"/>
                <w:szCs w:val="16"/>
              </w:rPr>
              <w:t xml:space="preserve">APSGN admissions to tertiary hospital 41 remote communities </w:t>
            </w:r>
          </w:p>
        </w:tc>
        <w:tc>
          <w:tcPr>
            <w:tcW w:w="696" w:type="pct"/>
          </w:tcPr>
          <w:p w14:paraId="78CE5300" w14:textId="77777777" w:rsidR="001E15C8" w:rsidRPr="00245979" w:rsidRDefault="001E15C8" w:rsidP="007D7CF7">
            <w:pPr>
              <w:rPr>
                <w:rFonts w:cs="Segoe UI"/>
                <w:sz w:val="16"/>
                <w:szCs w:val="16"/>
              </w:rPr>
            </w:pPr>
            <w:r w:rsidRPr="00245979">
              <w:rPr>
                <w:rFonts w:cs="Segoe UI"/>
                <w:sz w:val="16"/>
                <w:szCs w:val="16"/>
              </w:rPr>
              <w:t>65.6% with preceding skin infection (sores).</w:t>
            </w:r>
          </w:p>
          <w:p w14:paraId="1E531FB6" w14:textId="77777777" w:rsidR="001E15C8" w:rsidRPr="00245979" w:rsidRDefault="001E15C8" w:rsidP="007D7CF7">
            <w:pPr>
              <w:rPr>
                <w:rFonts w:cs="Segoe UI"/>
                <w:sz w:val="16"/>
                <w:szCs w:val="16"/>
              </w:rPr>
            </w:pPr>
          </w:p>
        </w:tc>
        <w:tc>
          <w:tcPr>
            <w:tcW w:w="696" w:type="pct"/>
          </w:tcPr>
          <w:p w14:paraId="75F45491" w14:textId="77777777" w:rsidR="001E15C8" w:rsidRPr="00245979" w:rsidRDefault="001E15C8" w:rsidP="007D7CF7">
            <w:pPr>
              <w:rPr>
                <w:rFonts w:cs="Segoe UI"/>
                <w:sz w:val="16"/>
                <w:szCs w:val="16"/>
              </w:rPr>
            </w:pPr>
            <w:r w:rsidRPr="00245979">
              <w:rPr>
                <w:rFonts w:cs="Segoe UI"/>
                <w:sz w:val="16"/>
                <w:szCs w:val="16"/>
              </w:rPr>
              <w:t>85 definite APSGN</w:t>
            </w:r>
          </w:p>
          <w:p w14:paraId="395D3B82" w14:textId="77777777" w:rsidR="001E15C8" w:rsidRPr="00245979" w:rsidRDefault="001E15C8" w:rsidP="007D7CF7">
            <w:pPr>
              <w:rPr>
                <w:rFonts w:cs="Segoe UI"/>
                <w:sz w:val="16"/>
                <w:szCs w:val="16"/>
              </w:rPr>
            </w:pPr>
            <w:r w:rsidRPr="00245979">
              <w:rPr>
                <w:rFonts w:cs="Segoe UI"/>
                <w:sz w:val="16"/>
                <w:szCs w:val="16"/>
              </w:rPr>
              <w:t>11 probable APSGN</w:t>
            </w:r>
          </w:p>
          <w:p w14:paraId="48C0B561" w14:textId="77777777" w:rsidR="001E15C8" w:rsidRPr="00245979" w:rsidRDefault="001E15C8" w:rsidP="007D7CF7">
            <w:pPr>
              <w:rPr>
                <w:rFonts w:cs="Segoe UI"/>
                <w:sz w:val="16"/>
                <w:szCs w:val="16"/>
              </w:rPr>
            </w:pPr>
          </w:p>
          <w:p w14:paraId="23FB2B33" w14:textId="77777777" w:rsidR="001E15C8" w:rsidRPr="00245979" w:rsidRDefault="001E15C8" w:rsidP="007D7CF7">
            <w:pPr>
              <w:rPr>
                <w:rFonts w:cs="Segoe UI"/>
                <w:sz w:val="16"/>
                <w:szCs w:val="16"/>
              </w:rPr>
            </w:pPr>
            <w:r w:rsidRPr="00245979">
              <w:rPr>
                <w:rFonts w:cs="Segoe UI"/>
                <w:sz w:val="16"/>
                <w:szCs w:val="16"/>
              </w:rPr>
              <w:t xml:space="preserve">84/96 PCR swabs </w:t>
            </w:r>
          </w:p>
          <w:p w14:paraId="75B4F8A6" w14:textId="77777777" w:rsidR="001E15C8" w:rsidRPr="00245979" w:rsidRDefault="001E15C8" w:rsidP="007D7CF7">
            <w:pPr>
              <w:rPr>
                <w:rFonts w:cs="Segoe UI"/>
                <w:sz w:val="16"/>
                <w:szCs w:val="16"/>
              </w:rPr>
            </w:pPr>
          </w:p>
          <w:p w14:paraId="3AB3F031" w14:textId="77777777" w:rsidR="001E15C8" w:rsidRPr="00245979" w:rsidRDefault="001E15C8" w:rsidP="007D7CF7">
            <w:pPr>
              <w:rPr>
                <w:rFonts w:cs="Segoe UI"/>
                <w:sz w:val="16"/>
                <w:szCs w:val="16"/>
              </w:rPr>
            </w:pPr>
            <w:r w:rsidRPr="00245979">
              <w:rPr>
                <w:rFonts w:cs="Segoe UI"/>
                <w:sz w:val="16"/>
                <w:szCs w:val="16"/>
              </w:rPr>
              <w:t xml:space="preserve">20/84 (23.8%) GAS-positive skin </w:t>
            </w:r>
          </w:p>
          <w:p w14:paraId="24125341" w14:textId="77777777" w:rsidR="001E15C8" w:rsidRPr="00245979" w:rsidRDefault="001E15C8" w:rsidP="007D7CF7">
            <w:pPr>
              <w:rPr>
                <w:rFonts w:cs="Segoe UI"/>
                <w:sz w:val="16"/>
                <w:szCs w:val="16"/>
              </w:rPr>
            </w:pPr>
            <w:r w:rsidRPr="00245979">
              <w:rPr>
                <w:rFonts w:cs="Segoe UI"/>
                <w:sz w:val="16"/>
                <w:szCs w:val="16"/>
              </w:rPr>
              <w:t xml:space="preserve">3/84 (3.6%) GAS-positive throat </w:t>
            </w:r>
          </w:p>
          <w:p w14:paraId="6E10BB14" w14:textId="77777777" w:rsidR="001E15C8" w:rsidRPr="00245979" w:rsidRDefault="001E15C8" w:rsidP="007D7CF7">
            <w:pPr>
              <w:rPr>
                <w:rFonts w:cs="Segoe UI"/>
                <w:sz w:val="16"/>
                <w:szCs w:val="16"/>
              </w:rPr>
            </w:pPr>
          </w:p>
          <w:p w14:paraId="12E5DFA3" w14:textId="77777777" w:rsidR="001E15C8" w:rsidRPr="00245979" w:rsidRDefault="001E15C8" w:rsidP="007D7CF7">
            <w:pPr>
              <w:rPr>
                <w:rFonts w:cs="Segoe UI"/>
                <w:sz w:val="16"/>
                <w:szCs w:val="16"/>
              </w:rPr>
            </w:pPr>
            <w:r w:rsidRPr="00245979">
              <w:rPr>
                <w:rFonts w:cs="Segoe UI"/>
                <w:sz w:val="16"/>
                <w:szCs w:val="16"/>
              </w:rPr>
              <w:t>93.8 % had immunological markers of recent GAS infection indicated by low C3 complement levels and elevated streptococcal serology (88.5%).</w:t>
            </w:r>
          </w:p>
          <w:p w14:paraId="17C11CF3" w14:textId="77777777" w:rsidR="001E15C8" w:rsidRPr="00245979" w:rsidRDefault="001E15C8" w:rsidP="007D7CF7">
            <w:pPr>
              <w:rPr>
                <w:rFonts w:cs="Segoe UI"/>
                <w:sz w:val="16"/>
                <w:szCs w:val="16"/>
              </w:rPr>
            </w:pPr>
          </w:p>
          <w:p w14:paraId="66805A9C" w14:textId="77777777" w:rsidR="001E15C8" w:rsidRPr="00245979" w:rsidRDefault="001E15C8" w:rsidP="007D7CF7">
            <w:pPr>
              <w:rPr>
                <w:rFonts w:cs="Segoe UI"/>
                <w:sz w:val="16"/>
                <w:szCs w:val="16"/>
              </w:rPr>
            </w:pPr>
            <w:r w:rsidRPr="00245979">
              <w:rPr>
                <w:rFonts w:cs="Segoe UI"/>
                <w:sz w:val="16"/>
                <w:szCs w:val="16"/>
              </w:rPr>
              <w:t xml:space="preserve">33.4% severe presentations </w:t>
            </w:r>
          </w:p>
          <w:p w14:paraId="652105AF" w14:textId="77777777" w:rsidR="001E15C8" w:rsidRPr="00245979" w:rsidRDefault="001E15C8" w:rsidP="007D7CF7">
            <w:pPr>
              <w:rPr>
                <w:rFonts w:cs="Segoe UI"/>
                <w:sz w:val="16"/>
                <w:szCs w:val="16"/>
              </w:rPr>
            </w:pPr>
          </w:p>
          <w:p w14:paraId="3EE403CF" w14:textId="77777777" w:rsidR="001E15C8" w:rsidRPr="00245979" w:rsidRDefault="001E15C8" w:rsidP="007D7CF7">
            <w:pPr>
              <w:rPr>
                <w:rFonts w:cs="Segoe UI"/>
                <w:sz w:val="16"/>
                <w:szCs w:val="16"/>
              </w:rPr>
            </w:pPr>
            <w:r w:rsidRPr="00245979">
              <w:rPr>
                <w:rFonts w:cs="Segoe UI"/>
                <w:sz w:val="16"/>
                <w:szCs w:val="16"/>
              </w:rPr>
              <w:lastRenderedPageBreak/>
              <w:t>Twelve (12.5%) children were</w:t>
            </w:r>
          </w:p>
          <w:p w14:paraId="4C72F1FE" w14:textId="77777777" w:rsidR="001E15C8" w:rsidRPr="00245979" w:rsidRDefault="001E15C8" w:rsidP="007D7CF7">
            <w:pPr>
              <w:rPr>
                <w:rFonts w:cs="Segoe UI"/>
                <w:sz w:val="16"/>
                <w:szCs w:val="16"/>
              </w:rPr>
            </w:pPr>
            <w:r w:rsidRPr="00245979">
              <w:rPr>
                <w:rFonts w:cs="Segoe UI"/>
                <w:sz w:val="16"/>
                <w:szCs w:val="16"/>
              </w:rPr>
              <w:t>continued on anti-hypertensive treatment on discharge.</w:t>
            </w:r>
          </w:p>
          <w:p w14:paraId="70BA7649" w14:textId="77777777" w:rsidR="001E15C8" w:rsidRPr="00245979" w:rsidRDefault="001E15C8" w:rsidP="007D7CF7">
            <w:pPr>
              <w:rPr>
                <w:rFonts w:cs="Segoe UI"/>
                <w:sz w:val="16"/>
                <w:szCs w:val="16"/>
              </w:rPr>
            </w:pPr>
          </w:p>
          <w:p w14:paraId="3C58C6A1" w14:textId="77777777" w:rsidR="001E15C8" w:rsidRPr="00245979" w:rsidRDefault="001E15C8" w:rsidP="007D7CF7">
            <w:pPr>
              <w:rPr>
                <w:rFonts w:cs="Segoe UI"/>
                <w:sz w:val="16"/>
                <w:szCs w:val="16"/>
              </w:rPr>
            </w:pPr>
            <w:r w:rsidRPr="00245979">
              <w:rPr>
                <w:rFonts w:cs="Segoe UI"/>
                <w:sz w:val="16"/>
                <w:szCs w:val="16"/>
              </w:rPr>
              <w:t>The median length of stay was 7 days (IQR 5–12). All patients</w:t>
            </w:r>
          </w:p>
          <w:p w14:paraId="34C8EEEC" w14:textId="77777777" w:rsidR="001E15C8" w:rsidRPr="00245979" w:rsidRDefault="001E15C8" w:rsidP="007D7CF7">
            <w:pPr>
              <w:rPr>
                <w:rFonts w:cs="Segoe UI"/>
                <w:sz w:val="16"/>
                <w:szCs w:val="16"/>
              </w:rPr>
            </w:pPr>
            <w:r w:rsidRPr="00245979">
              <w:rPr>
                <w:rFonts w:cs="Segoe UI"/>
                <w:sz w:val="16"/>
                <w:szCs w:val="16"/>
              </w:rPr>
              <w:t>were discharged home, except for one child who was referred to</w:t>
            </w:r>
          </w:p>
          <w:p w14:paraId="1B82A4CF" w14:textId="77777777" w:rsidR="001E15C8" w:rsidRPr="00245979" w:rsidRDefault="001E15C8" w:rsidP="007D7CF7">
            <w:pPr>
              <w:rPr>
                <w:rFonts w:cs="Segoe UI"/>
                <w:sz w:val="16"/>
                <w:szCs w:val="16"/>
              </w:rPr>
            </w:pPr>
            <w:r w:rsidRPr="00245979">
              <w:rPr>
                <w:rFonts w:cs="Segoe UI"/>
                <w:sz w:val="16"/>
                <w:szCs w:val="16"/>
              </w:rPr>
              <w:t>another hospital.</w:t>
            </w:r>
          </w:p>
          <w:p w14:paraId="7DF96134" w14:textId="77777777" w:rsidR="001E15C8" w:rsidRPr="00245979" w:rsidRDefault="001E15C8" w:rsidP="007D7CF7">
            <w:pPr>
              <w:rPr>
                <w:rFonts w:cs="Segoe UI"/>
                <w:sz w:val="16"/>
                <w:szCs w:val="16"/>
              </w:rPr>
            </w:pPr>
          </w:p>
          <w:p w14:paraId="6312F715" w14:textId="77777777" w:rsidR="001E15C8" w:rsidRPr="00245979" w:rsidRDefault="001E15C8" w:rsidP="007D7CF7">
            <w:pPr>
              <w:rPr>
                <w:rFonts w:cs="Segoe UI"/>
                <w:sz w:val="16"/>
                <w:szCs w:val="16"/>
              </w:rPr>
            </w:pPr>
            <w:r w:rsidRPr="00245979">
              <w:rPr>
                <w:rFonts w:cs="Segoe UI"/>
                <w:sz w:val="16"/>
                <w:szCs w:val="16"/>
              </w:rPr>
              <w:t>Two children were readmitted to</w:t>
            </w:r>
          </w:p>
          <w:p w14:paraId="699DCFBF" w14:textId="77777777" w:rsidR="001E15C8" w:rsidRPr="00245979" w:rsidRDefault="001E15C8" w:rsidP="007D7CF7">
            <w:pPr>
              <w:rPr>
                <w:rFonts w:cs="Segoe UI"/>
                <w:sz w:val="16"/>
                <w:szCs w:val="16"/>
              </w:rPr>
            </w:pPr>
            <w:r w:rsidRPr="00245979">
              <w:rPr>
                <w:rFonts w:cs="Segoe UI"/>
                <w:sz w:val="16"/>
                <w:szCs w:val="16"/>
              </w:rPr>
              <w:t>hospital within a month for a prolonged course of APSGN.</w:t>
            </w:r>
          </w:p>
          <w:p w14:paraId="6637BA89" w14:textId="77777777" w:rsidR="001E15C8" w:rsidRPr="00245979" w:rsidRDefault="001E15C8" w:rsidP="007D7CF7">
            <w:pPr>
              <w:rPr>
                <w:rFonts w:cs="Segoe UI"/>
                <w:sz w:val="16"/>
                <w:szCs w:val="16"/>
              </w:rPr>
            </w:pPr>
          </w:p>
          <w:p w14:paraId="02FC060C" w14:textId="77777777" w:rsidR="001E15C8" w:rsidRPr="00245979" w:rsidRDefault="001E15C8" w:rsidP="007D7CF7">
            <w:pPr>
              <w:rPr>
                <w:rFonts w:cs="Segoe UI"/>
                <w:sz w:val="16"/>
                <w:szCs w:val="16"/>
              </w:rPr>
            </w:pPr>
            <w:r w:rsidRPr="00245979">
              <w:rPr>
                <w:rFonts w:cs="Segoe UI"/>
                <w:sz w:val="16"/>
                <w:szCs w:val="16"/>
              </w:rPr>
              <w:t>None of the children required kidney replacement therapy</w:t>
            </w:r>
          </w:p>
          <w:p w14:paraId="19809988" w14:textId="77777777" w:rsidR="001E15C8" w:rsidRPr="00245979" w:rsidRDefault="001E15C8" w:rsidP="007D7CF7">
            <w:pPr>
              <w:rPr>
                <w:rFonts w:cs="Segoe UI"/>
                <w:sz w:val="16"/>
                <w:szCs w:val="16"/>
              </w:rPr>
            </w:pPr>
            <w:r w:rsidRPr="00245979">
              <w:rPr>
                <w:rFonts w:cs="Segoe UI"/>
                <w:sz w:val="16"/>
                <w:szCs w:val="16"/>
              </w:rPr>
              <w:t>including dialysis.</w:t>
            </w:r>
          </w:p>
        </w:tc>
        <w:tc>
          <w:tcPr>
            <w:tcW w:w="696" w:type="pct"/>
          </w:tcPr>
          <w:p w14:paraId="758EBF76" w14:textId="77777777" w:rsidR="001E15C8" w:rsidRPr="00245979" w:rsidRDefault="001E15C8" w:rsidP="007D7CF7">
            <w:pPr>
              <w:rPr>
                <w:rFonts w:cs="Segoe UI"/>
                <w:sz w:val="16"/>
                <w:szCs w:val="16"/>
              </w:rPr>
            </w:pPr>
            <w:r w:rsidRPr="00245979">
              <w:rPr>
                <w:rFonts w:cs="Segoe UI"/>
                <w:sz w:val="16"/>
                <w:szCs w:val="16"/>
              </w:rPr>
              <w:lastRenderedPageBreak/>
              <w:t>Despite the high acuity of presentations in our study, most children improved with supportive medical care</w:t>
            </w:r>
          </w:p>
          <w:p w14:paraId="00540689" w14:textId="77777777" w:rsidR="001E15C8" w:rsidRPr="00245979" w:rsidRDefault="001E15C8" w:rsidP="007D7CF7">
            <w:pPr>
              <w:rPr>
                <w:rFonts w:cs="Segoe UI"/>
                <w:sz w:val="16"/>
                <w:szCs w:val="16"/>
              </w:rPr>
            </w:pPr>
          </w:p>
          <w:p w14:paraId="328B6234" w14:textId="77777777" w:rsidR="001E15C8" w:rsidRPr="00245979" w:rsidRDefault="001E15C8" w:rsidP="007D7CF7">
            <w:pPr>
              <w:rPr>
                <w:rFonts w:cs="Segoe UI"/>
                <w:sz w:val="16"/>
                <w:szCs w:val="16"/>
              </w:rPr>
            </w:pPr>
            <w:r w:rsidRPr="00245979">
              <w:rPr>
                <w:rFonts w:cs="Segoe UI"/>
                <w:sz w:val="16"/>
                <w:szCs w:val="16"/>
              </w:rPr>
              <w:t>However, while our study reflected a rigorous approach to the acute management of APSGN, it exposed a shortcoming in the systems of follow-up post-discharge from the hospital</w:t>
            </w:r>
          </w:p>
        </w:tc>
        <w:tc>
          <w:tcPr>
            <w:tcW w:w="697" w:type="pct"/>
          </w:tcPr>
          <w:p w14:paraId="284333B8" w14:textId="77777777" w:rsidR="001E15C8" w:rsidRPr="00245979" w:rsidRDefault="001E15C8" w:rsidP="007D7CF7">
            <w:pPr>
              <w:rPr>
                <w:rFonts w:cs="Segoe UI"/>
                <w:sz w:val="16"/>
                <w:szCs w:val="16"/>
              </w:rPr>
            </w:pPr>
            <w:r w:rsidRPr="00245979">
              <w:rPr>
                <w:rFonts w:cs="Segoe UI"/>
                <w:sz w:val="16"/>
                <w:szCs w:val="16"/>
              </w:rPr>
              <w:t>No definition of what was considered a skin infection</w:t>
            </w:r>
          </w:p>
          <w:p w14:paraId="3523DF01" w14:textId="77777777" w:rsidR="001E15C8" w:rsidRPr="00245979" w:rsidRDefault="001E15C8" w:rsidP="007D7CF7">
            <w:pPr>
              <w:rPr>
                <w:rFonts w:cs="Segoe UI"/>
                <w:sz w:val="16"/>
                <w:szCs w:val="16"/>
              </w:rPr>
            </w:pPr>
          </w:p>
          <w:p w14:paraId="3C2EF5F1" w14:textId="77777777" w:rsidR="001E15C8" w:rsidRPr="00245979" w:rsidRDefault="001E15C8" w:rsidP="007D7CF7">
            <w:pPr>
              <w:rPr>
                <w:rFonts w:cs="Segoe UI"/>
                <w:sz w:val="16"/>
                <w:szCs w:val="16"/>
              </w:rPr>
            </w:pPr>
            <w:r w:rsidRPr="00245979">
              <w:rPr>
                <w:rFonts w:cs="Segoe UI"/>
                <w:sz w:val="16"/>
                <w:szCs w:val="16"/>
              </w:rPr>
              <w:t>Likely that</w:t>
            </w:r>
          </w:p>
          <w:p w14:paraId="709DEA73" w14:textId="77777777" w:rsidR="001E15C8" w:rsidRPr="00245979" w:rsidRDefault="001E15C8" w:rsidP="007D7CF7">
            <w:pPr>
              <w:rPr>
                <w:rFonts w:cs="Segoe UI"/>
                <w:sz w:val="16"/>
                <w:szCs w:val="16"/>
              </w:rPr>
            </w:pPr>
            <w:r w:rsidRPr="00245979">
              <w:rPr>
                <w:rFonts w:cs="Segoe UI"/>
                <w:sz w:val="16"/>
                <w:szCs w:val="16"/>
              </w:rPr>
              <w:t>case ascertainment was biased towards severe presentations</w:t>
            </w:r>
          </w:p>
          <w:p w14:paraId="75383E0D" w14:textId="77777777" w:rsidR="001E15C8" w:rsidRPr="00245979" w:rsidRDefault="001E15C8" w:rsidP="007D7CF7">
            <w:pPr>
              <w:rPr>
                <w:rFonts w:cs="Segoe UI"/>
                <w:sz w:val="16"/>
                <w:szCs w:val="16"/>
              </w:rPr>
            </w:pPr>
          </w:p>
          <w:p w14:paraId="09B177BB" w14:textId="77777777" w:rsidR="001E15C8" w:rsidRPr="00245979" w:rsidRDefault="001E15C8" w:rsidP="007D7CF7">
            <w:pPr>
              <w:rPr>
                <w:rFonts w:cs="Segoe UI"/>
                <w:sz w:val="16"/>
                <w:szCs w:val="16"/>
              </w:rPr>
            </w:pPr>
            <w:r w:rsidRPr="00245979">
              <w:rPr>
                <w:rFonts w:cs="Segoe UI"/>
                <w:sz w:val="16"/>
                <w:szCs w:val="16"/>
              </w:rPr>
              <w:t>researchers did not have access to all community health</w:t>
            </w:r>
          </w:p>
          <w:p w14:paraId="784AEFE9" w14:textId="77777777" w:rsidR="001E15C8" w:rsidRPr="00245979" w:rsidRDefault="001E15C8" w:rsidP="007D7CF7">
            <w:pPr>
              <w:rPr>
                <w:rFonts w:cs="Segoe UI"/>
                <w:sz w:val="16"/>
                <w:szCs w:val="16"/>
              </w:rPr>
            </w:pPr>
            <w:r w:rsidRPr="00245979">
              <w:rPr>
                <w:rFonts w:cs="Segoe UI"/>
                <w:sz w:val="16"/>
                <w:szCs w:val="16"/>
              </w:rPr>
              <w:t>records; children who may have met the inclusion criteria may have been discharged to primary</w:t>
            </w:r>
          </w:p>
          <w:p w14:paraId="6DE2B993" w14:textId="77777777" w:rsidR="001E15C8" w:rsidRPr="00245979" w:rsidRDefault="001E15C8" w:rsidP="007D7CF7">
            <w:pPr>
              <w:rPr>
                <w:rFonts w:cs="Segoe UI"/>
                <w:sz w:val="16"/>
                <w:szCs w:val="16"/>
              </w:rPr>
            </w:pPr>
            <w:r w:rsidRPr="00245979">
              <w:rPr>
                <w:rFonts w:cs="Segoe UI"/>
                <w:sz w:val="16"/>
                <w:szCs w:val="16"/>
              </w:rPr>
              <w:t xml:space="preserve">health-care follow-up were missed </w:t>
            </w:r>
          </w:p>
          <w:p w14:paraId="2DF62707" w14:textId="77777777" w:rsidR="001E15C8" w:rsidRPr="00245979" w:rsidRDefault="001E15C8" w:rsidP="007D7CF7">
            <w:pPr>
              <w:rPr>
                <w:rFonts w:cs="Segoe UI"/>
                <w:sz w:val="16"/>
                <w:szCs w:val="16"/>
              </w:rPr>
            </w:pPr>
          </w:p>
          <w:p w14:paraId="5743FD4D" w14:textId="77777777" w:rsidR="001E15C8" w:rsidRPr="00245979" w:rsidRDefault="001E15C8" w:rsidP="007D7CF7">
            <w:pPr>
              <w:rPr>
                <w:rFonts w:cs="Segoe UI"/>
                <w:sz w:val="16"/>
                <w:szCs w:val="16"/>
              </w:rPr>
            </w:pPr>
            <w:r w:rsidRPr="00245979">
              <w:rPr>
                <w:rFonts w:cs="Segoe UI"/>
                <w:sz w:val="16"/>
                <w:szCs w:val="16"/>
              </w:rPr>
              <w:lastRenderedPageBreak/>
              <w:t>Little analysis of demographic and no reporting of household make-up</w:t>
            </w:r>
          </w:p>
          <w:p w14:paraId="665950EE" w14:textId="77777777" w:rsidR="001E15C8" w:rsidRPr="00245979" w:rsidRDefault="001E15C8" w:rsidP="007D7CF7">
            <w:pPr>
              <w:rPr>
                <w:rFonts w:cs="Segoe UI"/>
                <w:sz w:val="16"/>
                <w:szCs w:val="16"/>
              </w:rPr>
            </w:pPr>
          </w:p>
          <w:p w14:paraId="0B82B220" w14:textId="77777777" w:rsidR="001E15C8" w:rsidRPr="00245979" w:rsidRDefault="001E15C8" w:rsidP="007D7CF7">
            <w:pPr>
              <w:rPr>
                <w:rFonts w:cs="Segoe UI"/>
                <w:sz w:val="16"/>
                <w:szCs w:val="16"/>
              </w:rPr>
            </w:pPr>
            <w:r w:rsidRPr="00245979">
              <w:rPr>
                <w:rFonts w:cs="Segoe UI"/>
                <w:sz w:val="16"/>
                <w:szCs w:val="16"/>
              </w:rPr>
              <w:t>42.7% were lost to follow-up; and even amongst those who attended their follow-up review, key clinical makers of kidney disease – such as blood pressure, SCr, urinalysis, complement levels – were incompletely recorded in up to 76.4% of encounters.</w:t>
            </w:r>
          </w:p>
        </w:tc>
      </w:tr>
      <w:tr w:rsidR="001E15C8" w:rsidRPr="00245979" w14:paraId="042AAE37" w14:textId="77777777" w:rsidTr="001E15C8">
        <w:tc>
          <w:tcPr>
            <w:tcW w:w="823" w:type="pct"/>
          </w:tcPr>
          <w:p w14:paraId="5EC376D0" w14:textId="77777777" w:rsidR="001E15C8" w:rsidRPr="00245979" w:rsidRDefault="001E15C8" w:rsidP="007D7CF7">
            <w:pPr>
              <w:rPr>
                <w:rFonts w:cs="Segoe UI"/>
                <w:sz w:val="16"/>
                <w:szCs w:val="16"/>
                <w:lang w:eastAsia="en-NZ"/>
              </w:rPr>
            </w:pPr>
            <w:r w:rsidRPr="00245979">
              <w:rPr>
                <w:rFonts w:cs="Segoe UI"/>
                <w:sz w:val="16"/>
                <w:szCs w:val="16"/>
                <w:lang w:eastAsia="en-NZ"/>
              </w:rPr>
              <w:lastRenderedPageBreak/>
              <w:t xml:space="preserve">Dowler, J., &amp; Wilson, A. (2020). </w:t>
            </w:r>
          </w:p>
          <w:p w14:paraId="0BB1F9CF" w14:textId="77777777" w:rsidR="001E15C8" w:rsidRPr="00245979" w:rsidRDefault="001E15C8" w:rsidP="007D7CF7">
            <w:pPr>
              <w:rPr>
                <w:rFonts w:cs="Segoe UI"/>
                <w:sz w:val="16"/>
                <w:szCs w:val="16"/>
                <w:lang w:eastAsia="en-NZ"/>
              </w:rPr>
            </w:pPr>
          </w:p>
          <w:p w14:paraId="45C9316C"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Acute post-streptococcal glomerulonephritis in Central Australia. </w:t>
            </w:r>
          </w:p>
          <w:p w14:paraId="5279D10D" w14:textId="77777777" w:rsidR="001E15C8" w:rsidRPr="00245979" w:rsidRDefault="001E15C8" w:rsidP="007D7CF7">
            <w:pPr>
              <w:rPr>
                <w:rFonts w:cs="Segoe UI"/>
                <w:sz w:val="16"/>
                <w:szCs w:val="16"/>
                <w:lang w:eastAsia="en-NZ"/>
              </w:rPr>
            </w:pPr>
          </w:p>
          <w:p w14:paraId="2655D13E" w14:textId="645F243B" w:rsidR="001E15C8" w:rsidRPr="00245979" w:rsidRDefault="001E15C8" w:rsidP="007D7CF7">
            <w:pPr>
              <w:rPr>
                <w:rFonts w:cs="Segoe UI"/>
                <w:sz w:val="16"/>
                <w:szCs w:val="16"/>
                <w:lang w:eastAsia="en-NZ"/>
              </w:rPr>
            </w:pPr>
            <w:r w:rsidRPr="00245979">
              <w:rPr>
                <w:rFonts w:cs="Segoe UI"/>
                <w:i/>
                <w:iCs/>
                <w:sz w:val="16"/>
                <w:szCs w:val="16"/>
                <w:lang w:eastAsia="en-NZ"/>
              </w:rPr>
              <w:t>The Australian journal of rural health, 28</w:t>
            </w:r>
            <w:r w:rsidRPr="00245979">
              <w:rPr>
                <w:rFonts w:cs="Segoe UI"/>
                <w:sz w:val="16"/>
                <w:szCs w:val="16"/>
                <w:lang w:eastAsia="en-NZ"/>
              </w:rPr>
              <w:t>(1), 74-80. doi:</w:t>
            </w:r>
            <w:r w:rsidR="00EF31B3">
              <w:rPr>
                <w:rFonts w:cs="Segoe UI"/>
                <w:sz w:val="16"/>
                <w:szCs w:val="16"/>
                <w:lang w:eastAsia="en-NZ"/>
              </w:rPr>
              <w:t xml:space="preserve"> </w:t>
            </w:r>
            <w:hyperlink r:id="rId238" w:history="1">
              <w:r w:rsidR="00EF31B3" w:rsidRPr="004E791F">
                <w:rPr>
                  <w:rStyle w:val="Hyperlink"/>
                  <w:rFonts w:cs="Segoe UI"/>
                  <w:sz w:val="16"/>
                  <w:szCs w:val="16"/>
                  <w:lang w:eastAsia="en-NZ"/>
                </w:rPr>
                <w:t>https://dx.doi.org/10.1111/ajr.12568</w:t>
              </w:r>
            </w:hyperlink>
            <w:r w:rsidR="00EF31B3">
              <w:rPr>
                <w:rFonts w:cs="Segoe UI"/>
                <w:sz w:val="16"/>
                <w:szCs w:val="16"/>
                <w:lang w:eastAsia="en-NZ"/>
              </w:rPr>
              <w:t xml:space="preserve"> </w:t>
            </w:r>
          </w:p>
          <w:p w14:paraId="1A7D4463" w14:textId="77777777" w:rsidR="001E15C8" w:rsidRPr="00245979" w:rsidRDefault="001E15C8" w:rsidP="007D7CF7">
            <w:pPr>
              <w:rPr>
                <w:rFonts w:cs="Segoe UI"/>
                <w:sz w:val="16"/>
                <w:szCs w:val="16"/>
                <w:lang w:eastAsia="en-NZ"/>
              </w:rPr>
            </w:pPr>
            <w:r w:rsidRPr="00245979">
              <w:rPr>
                <w:rFonts w:cs="Segoe UI"/>
                <w:sz w:val="16"/>
                <w:szCs w:val="16"/>
                <w:lang w:eastAsia="en-NZ"/>
              </w:rPr>
              <w:lastRenderedPageBreak/>
              <w:t>Australia</w:t>
            </w:r>
          </w:p>
          <w:p w14:paraId="52B55B7C" w14:textId="77777777" w:rsidR="001E15C8" w:rsidRPr="00245979" w:rsidRDefault="001E15C8" w:rsidP="007D7CF7">
            <w:pPr>
              <w:rPr>
                <w:rFonts w:cs="Segoe UI"/>
                <w:sz w:val="16"/>
                <w:szCs w:val="16"/>
              </w:rPr>
            </w:pPr>
          </w:p>
        </w:tc>
        <w:tc>
          <w:tcPr>
            <w:tcW w:w="696" w:type="pct"/>
          </w:tcPr>
          <w:p w14:paraId="128395DE" w14:textId="77777777" w:rsidR="001E15C8" w:rsidRPr="00245979" w:rsidRDefault="001E15C8" w:rsidP="007D7CF7">
            <w:pPr>
              <w:rPr>
                <w:rFonts w:cs="Segoe UI"/>
                <w:b/>
                <w:bCs/>
                <w:sz w:val="16"/>
                <w:szCs w:val="16"/>
              </w:rPr>
            </w:pPr>
            <w:r w:rsidRPr="00245979">
              <w:rPr>
                <w:rFonts w:cs="Segoe UI"/>
                <w:b/>
                <w:bCs/>
                <w:sz w:val="16"/>
                <w:szCs w:val="16"/>
              </w:rPr>
              <w:lastRenderedPageBreak/>
              <w:t>Purpose:</w:t>
            </w:r>
          </w:p>
          <w:p w14:paraId="5D1915C0" w14:textId="77777777" w:rsidR="001E15C8" w:rsidRPr="00245979" w:rsidRDefault="001E15C8" w:rsidP="007D7CF7">
            <w:pPr>
              <w:rPr>
                <w:rFonts w:cs="Segoe UI"/>
                <w:sz w:val="16"/>
                <w:szCs w:val="16"/>
              </w:rPr>
            </w:pPr>
            <w:r w:rsidRPr="00245979">
              <w:rPr>
                <w:rFonts w:cs="Segoe UI"/>
                <w:sz w:val="16"/>
                <w:szCs w:val="16"/>
              </w:rPr>
              <w:t>To determine the incidence, clinical presentation and progress of acute post-streptococcal glomerulonephritis in Central Australia.</w:t>
            </w:r>
          </w:p>
          <w:p w14:paraId="729549EB" w14:textId="77777777" w:rsidR="001E15C8" w:rsidRPr="00245979" w:rsidRDefault="001E15C8" w:rsidP="007D7CF7">
            <w:pPr>
              <w:rPr>
                <w:rFonts w:cs="Segoe UI"/>
                <w:sz w:val="16"/>
                <w:szCs w:val="16"/>
              </w:rPr>
            </w:pPr>
            <w:r w:rsidRPr="00245979">
              <w:rPr>
                <w:rFonts w:cs="Segoe UI"/>
                <w:sz w:val="16"/>
                <w:szCs w:val="16"/>
              </w:rPr>
              <w:t xml:space="preserve">Retrospective observational analysis </w:t>
            </w:r>
          </w:p>
          <w:p w14:paraId="6441A019" w14:textId="77777777" w:rsidR="001E15C8" w:rsidRPr="00245979" w:rsidRDefault="001E15C8" w:rsidP="007D7CF7">
            <w:pPr>
              <w:rPr>
                <w:rFonts w:cs="Segoe UI"/>
                <w:sz w:val="16"/>
                <w:szCs w:val="16"/>
              </w:rPr>
            </w:pPr>
          </w:p>
          <w:p w14:paraId="44A7D64B" w14:textId="77777777" w:rsidR="001E15C8" w:rsidRPr="00245979" w:rsidRDefault="001E15C8" w:rsidP="007D7CF7">
            <w:pPr>
              <w:rPr>
                <w:rFonts w:cs="Segoe UI"/>
                <w:sz w:val="16"/>
                <w:szCs w:val="16"/>
              </w:rPr>
            </w:pPr>
            <w:r w:rsidRPr="00245979">
              <w:rPr>
                <w:rFonts w:cs="Segoe UI"/>
                <w:sz w:val="16"/>
                <w:szCs w:val="16"/>
              </w:rPr>
              <w:lastRenderedPageBreak/>
              <w:t>2010 -</w:t>
            </w:r>
            <w:r>
              <w:rPr>
                <w:rFonts w:cs="Segoe UI"/>
                <w:sz w:val="16"/>
                <w:szCs w:val="16"/>
              </w:rPr>
              <w:t xml:space="preserve"> </w:t>
            </w:r>
            <w:r w:rsidRPr="00245979">
              <w:rPr>
                <w:rFonts w:cs="Segoe UI"/>
                <w:sz w:val="16"/>
                <w:szCs w:val="16"/>
              </w:rPr>
              <w:t xml:space="preserve">2014 </w:t>
            </w:r>
          </w:p>
          <w:p w14:paraId="75D4D4B5" w14:textId="77777777" w:rsidR="001E15C8" w:rsidRPr="00245979" w:rsidRDefault="001E15C8" w:rsidP="007D7CF7">
            <w:pPr>
              <w:rPr>
                <w:rFonts w:cs="Segoe UI"/>
                <w:sz w:val="16"/>
                <w:szCs w:val="16"/>
              </w:rPr>
            </w:pPr>
          </w:p>
          <w:p w14:paraId="00F11F51"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3D4B07C5" w14:textId="77777777" w:rsidR="001E15C8" w:rsidRPr="00245979" w:rsidRDefault="001E15C8" w:rsidP="007D7CF7">
            <w:pPr>
              <w:rPr>
                <w:rFonts w:cs="Segoe UI"/>
                <w:sz w:val="16"/>
                <w:szCs w:val="16"/>
              </w:rPr>
            </w:pPr>
            <w:r w:rsidRPr="00245979">
              <w:rPr>
                <w:rFonts w:cs="Segoe UI"/>
                <w:sz w:val="16"/>
                <w:szCs w:val="16"/>
              </w:rPr>
              <w:t>ICD-10 coded nephritis</w:t>
            </w:r>
          </w:p>
          <w:p w14:paraId="0275E3E4" w14:textId="77777777" w:rsidR="001E15C8" w:rsidRPr="00245979" w:rsidRDefault="001E15C8" w:rsidP="007D7CF7">
            <w:pPr>
              <w:rPr>
                <w:rFonts w:cs="Segoe UI"/>
                <w:sz w:val="16"/>
                <w:szCs w:val="16"/>
              </w:rPr>
            </w:pPr>
            <w:r w:rsidRPr="00245979">
              <w:rPr>
                <w:rFonts w:cs="Segoe UI"/>
                <w:sz w:val="16"/>
                <w:szCs w:val="16"/>
              </w:rPr>
              <w:t>syndrome or persistent haematuria</w:t>
            </w:r>
          </w:p>
          <w:p w14:paraId="7FB4602A" w14:textId="77777777" w:rsidR="001E15C8" w:rsidRPr="00245979" w:rsidRDefault="001E15C8" w:rsidP="007D7CF7">
            <w:pPr>
              <w:rPr>
                <w:rFonts w:cs="Segoe UI"/>
                <w:sz w:val="16"/>
                <w:szCs w:val="16"/>
              </w:rPr>
            </w:pPr>
          </w:p>
          <w:p w14:paraId="45DA3042" w14:textId="77777777" w:rsidR="001E15C8" w:rsidRPr="00245979" w:rsidRDefault="001E15C8" w:rsidP="007D7CF7">
            <w:pPr>
              <w:rPr>
                <w:rFonts w:cs="Segoe UI"/>
                <w:sz w:val="16"/>
                <w:szCs w:val="16"/>
              </w:rPr>
            </w:pPr>
            <w:r w:rsidRPr="00245979">
              <w:rPr>
                <w:rFonts w:cs="Segoe UI"/>
                <w:sz w:val="16"/>
                <w:szCs w:val="16"/>
              </w:rPr>
              <w:t>Aboriginal or</w:t>
            </w:r>
          </w:p>
          <w:p w14:paraId="5E7A2E43" w14:textId="77777777" w:rsidR="001E15C8" w:rsidRPr="00245979" w:rsidRDefault="001E15C8" w:rsidP="007D7CF7">
            <w:pPr>
              <w:rPr>
                <w:rFonts w:cs="Segoe UI"/>
                <w:sz w:val="16"/>
                <w:szCs w:val="16"/>
              </w:rPr>
            </w:pPr>
            <w:r w:rsidRPr="00245979">
              <w:rPr>
                <w:rFonts w:cs="Segoe UI"/>
                <w:sz w:val="16"/>
                <w:szCs w:val="16"/>
              </w:rPr>
              <w:t>Torres Strait Islander status, age, gender, residence,</w:t>
            </w:r>
          </w:p>
          <w:p w14:paraId="104DBBD3" w14:textId="77777777" w:rsidR="001E15C8" w:rsidRPr="00245979" w:rsidRDefault="001E15C8" w:rsidP="007D7CF7">
            <w:pPr>
              <w:rPr>
                <w:rFonts w:cs="Segoe UI"/>
                <w:sz w:val="16"/>
                <w:szCs w:val="16"/>
              </w:rPr>
            </w:pPr>
            <w:r w:rsidRPr="00245979">
              <w:rPr>
                <w:rFonts w:cs="Segoe UI"/>
                <w:sz w:val="16"/>
                <w:szCs w:val="16"/>
              </w:rPr>
              <w:t>month and year diagnosed.</w:t>
            </w:r>
          </w:p>
          <w:p w14:paraId="112B4E52" w14:textId="77777777" w:rsidR="001E15C8" w:rsidRPr="00245979" w:rsidRDefault="001E15C8" w:rsidP="007D7CF7">
            <w:pPr>
              <w:rPr>
                <w:rFonts w:cs="Segoe UI"/>
                <w:sz w:val="16"/>
                <w:szCs w:val="16"/>
              </w:rPr>
            </w:pPr>
          </w:p>
          <w:p w14:paraId="456849E6" w14:textId="77777777" w:rsidR="001E15C8" w:rsidRPr="00245979" w:rsidRDefault="001E15C8" w:rsidP="007D7CF7">
            <w:pPr>
              <w:rPr>
                <w:rFonts w:cs="Segoe UI"/>
                <w:sz w:val="16"/>
                <w:szCs w:val="16"/>
              </w:rPr>
            </w:pPr>
            <w:r w:rsidRPr="00245979">
              <w:rPr>
                <w:rFonts w:cs="Segoe UI"/>
                <w:sz w:val="16"/>
                <w:szCs w:val="16"/>
              </w:rPr>
              <w:t>Clinical information at presentation included history of APSGN, clinical evidence of streptococcal infection, clinical</w:t>
            </w:r>
          </w:p>
          <w:p w14:paraId="4CE7D98A" w14:textId="77777777" w:rsidR="001E15C8" w:rsidRPr="00245979" w:rsidRDefault="001E15C8" w:rsidP="007D7CF7">
            <w:pPr>
              <w:rPr>
                <w:rFonts w:cs="Segoe UI"/>
                <w:sz w:val="16"/>
                <w:szCs w:val="16"/>
              </w:rPr>
            </w:pPr>
            <w:r w:rsidRPr="00245979">
              <w:rPr>
                <w:rFonts w:cs="Segoe UI"/>
                <w:sz w:val="16"/>
                <w:szCs w:val="16"/>
              </w:rPr>
              <w:t>signs of fluid overload, macroscopic haematuria, medical</w:t>
            </w:r>
          </w:p>
          <w:p w14:paraId="75916CEE" w14:textId="77777777" w:rsidR="001E15C8" w:rsidRPr="00245979" w:rsidRDefault="001E15C8" w:rsidP="007D7CF7">
            <w:pPr>
              <w:rPr>
                <w:rFonts w:cs="Segoe UI"/>
                <w:sz w:val="16"/>
                <w:szCs w:val="16"/>
              </w:rPr>
            </w:pPr>
            <w:r w:rsidRPr="00245979">
              <w:rPr>
                <w:rFonts w:cs="Segoe UI"/>
                <w:sz w:val="16"/>
                <w:szCs w:val="16"/>
              </w:rPr>
              <w:t>documentation of hypertension, admission weight‐discharge</w:t>
            </w:r>
          </w:p>
          <w:p w14:paraId="670CD295" w14:textId="77777777" w:rsidR="001E15C8" w:rsidRPr="00245979" w:rsidRDefault="001E15C8" w:rsidP="007D7CF7">
            <w:pPr>
              <w:rPr>
                <w:rFonts w:cs="Segoe UI"/>
                <w:sz w:val="16"/>
                <w:szCs w:val="16"/>
              </w:rPr>
            </w:pPr>
            <w:r w:rsidRPr="00245979">
              <w:rPr>
                <w:rFonts w:cs="Segoe UI"/>
                <w:sz w:val="16"/>
                <w:szCs w:val="16"/>
              </w:rPr>
              <w:t>weight and evidence of co‐morbid disease.</w:t>
            </w:r>
          </w:p>
          <w:p w14:paraId="71F77C29" w14:textId="77777777" w:rsidR="001E15C8" w:rsidRPr="00245979" w:rsidRDefault="001E15C8" w:rsidP="007D7CF7">
            <w:pPr>
              <w:rPr>
                <w:rFonts w:cs="Segoe UI"/>
                <w:sz w:val="16"/>
                <w:szCs w:val="16"/>
              </w:rPr>
            </w:pPr>
          </w:p>
          <w:p w14:paraId="3E632F86" w14:textId="77777777" w:rsidR="001E15C8" w:rsidRPr="00245979" w:rsidRDefault="001E15C8" w:rsidP="007D7CF7">
            <w:pPr>
              <w:rPr>
                <w:rFonts w:cs="Segoe UI"/>
                <w:sz w:val="16"/>
                <w:szCs w:val="16"/>
              </w:rPr>
            </w:pPr>
            <w:r w:rsidRPr="00245979">
              <w:rPr>
                <w:rFonts w:cs="Segoe UI"/>
                <w:sz w:val="16"/>
                <w:szCs w:val="16"/>
              </w:rPr>
              <w:t xml:space="preserve">follow‐up </w:t>
            </w:r>
          </w:p>
          <w:p w14:paraId="475DF8C3" w14:textId="683D4A98" w:rsidR="001E15C8" w:rsidRPr="00245979" w:rsidRDefault="001E15C8" w:rsidP="007D7CF7">
            <w:pPr>
              <w:rPr>
                <w:rFonts w:cs="Segoe UI"/>
                <w:sz w:val="16"/>
                <w:szCs w:val="16"/>
              </w:rPr>
            </w:pPr>
            <w:r w:rsidRPr="00245979">
              <w:rPr>
                <w:rFonts w:cs="Segoe UI"/>
                <w:sz w:val="16"/>
                <w:szCs w:val="16"/>
              </w:rPr>
              <w:t>repeat C3 and C4 serology after discharge</w:t>
            </w:r>
          </w:p>
        </w:tc>
        <w:tc>
          <w:tcPr>
            <w:tcW w:w="696" w:type="pct"/>
          </w:tcPr>
          <w:p w14:paraId="7B1D2881" w14:textId="77777777" w:rsidR="001E15C8" w:rsidRPr="00245979" w:rsidRDefault="001E15C8" w:rsidP="007D7CF7">
            <w:pPr>
              <w:rPr>
                <w:rFonts w:cs="Segoe UI"/>
                <w:sz w:val="16"/>
                <w:szCs w:val="16"/>
              </w:rPr>
            </w:pPr>
            <w:r w:rsidRPr="00245979">
              <w:rPr>
                <w:rFonts w:cs="Segoe UI"/>
                <w:sz w:val="16"/>
                <w:szCs w:val="16"/>
              </w:rPr>
              <w:lastRenderedPageBreak/>
              <w:t xml:space="preserve">n = 69 </w:t>
            </w:r>
          </w:p>
          <w:p w14:paraId="28A7CAA3" w14:textId="77777777" w:rsidR="001E15C8" w:rsidRPr="00245979" w:rsidRDefault="001E15C8" w:rsidP="007D7CF7">
            <w:pPr>
              <w:rPr>
                <w:rFonts w:cs="Segoe UI"/>
                <w:sz w:val="16"/>
                <w:szCs w:val="16"/>
              </w:rPr>
            </w:pPr>
          </w:p>
          <w:p w14:paraId="481586BD" w14:textId="77777777" w:rsidR="001E15C8" w:rsidRPr="00245979" w:rsidRDefault="001E15C8" w:rsidP="007D7CF7">
            <w:pPr>
              <w:rPr>
                <w:rFonts w:cs="Segoe UI"/>
                <w:sz w:val="16"/>
                <w:szCs w:val="16"/>
              </w:rPr>
            </w:pPr>
            <w:r w:rsidRPr="00245979">
              <w:rPr>
                <w:rFonts w:cs="Segoe UI"/>
                <w:sz w:val="16"/>
                <w:szCs w:val="16"/>
              </w:rPr>
              <w:t>&lt; 14 years</w:t>
            </w:r>
          </w:p>
          <w:p w14:paraId="7CDECAFC" w14:textId="77777777" w:rsidR="001E15C8" w:rsidRPr="00245979" w:rsidRDefault="001E15C8" w:rsidP="007D7CF7">
            <w:pPr>
              <w:rPr>
                <w:rFonts w:cs="Segoe UI"/>
                <w:sz w:val="16"/>
                <w:szCs w:val="16"/>
              </w:rPr>
            </w:pPr>
          </w:p>
          <w:p w14:paraId="0A1E2CF2" w14:textId="77777777" w:rsidR="001E15C8" w:rsidRPr="00245979" w:rsidRDefault="001E15C8" w:rsidP="007D7CF7">
            <w:pPr>
              <w:rPr>
                <w:rFonts w:cs="Segoe UI"/>
                <w:sz w:val="16"/>
                <w:szCs w:val="16"/>
              </w:rPr>
            </w:pPr>
            <w:r w:rsidRPr="00245979">
              <w:rPr>
                <w:rFonts w:cs="Segoe UI"/>
                <w:sz w:val="16"/>
                <w:szCs w:val="16"/>
              </w:rPr>
              <w:t>62.3% &lt;6 years</w:t>
            </w:r>
          </w:p>
          <w:p w14:paraId="42AEFC15" w14:textId="77777777" w:rsidR="001E15C8" w:rsidRPr="00245979" w:rsidRDefault="001E15C8" w:rsidP="007D7CF7">
            <w:pPr>
              <w:rPr>
                <w:rFonts w:cs="Segoe UI"/>
                <w:sz w:val="16"/>
                <w:szCs w:val="16"/>
              </w:rPr>
            </w:pPr>
          </w:p>
          <w:p w14:paraId="4E0985FF" w14:textId="77777777" w:rsidR="001E15C8" w:rsidRPr="00245979" w:rsidRDefault="001E15C8" w:rsidP="007D7CF7">
            <w:pPr>
              <w:rPr>
                <w:rFonts w:cs="Segoe UI"/>
                <w:sz w:val="16"/>
                <w:szCs w:val="16"/>
              </w:rPr>
            </w:pPr>
            <w:r w:rsidRPr="00245979">
              <w:rPr>
                <w:rFonts w:cs="Segoe UI"/>
                <w:sz w:val="16"/>
                <w:szCs w:val="16"/>
              </w:rPr>
              <w:t>Male = 35/69 (51%)</w:t>
            </w:r>
          </w:p>
          <w:p w14:paraId="5E6675B4" w14:textId="77777777" w:rsidR="001E15C8" w:rsidRPr="00245979" w:rsidRDefault="001E15C8" w:rsidP="007D7CF7">
            <w:pPr>
              <w:rPr>
                <w:rFonts w:cs="Segoe UI"/>
                <w:sz w:val="16"/>
                <w:szCs w:val="16"/>
              </w:rPr>
            </w:pPr>
            <w:r w:rsidRPr="00245979">
              <w:rPr>
                <w:rFonts w:cs="Segoe UI"/>
                <w:sz w:val="16"/>
                <w:szCs w:val="16"/>
              </w:rPr>
              <w:t>Female/n/a = 34 (49%)</w:t>
            </w:r>
          </w:p>
          <w:p w14:paraId="7477D624" w14:textId="77777777" w:rsidR="001E15C8" w:rsidRPr="00245979" w:rsidRDefault="001E15C8" w:rsidP="007D7CF7">
            <w:pPr>
              <w:rPr>
                <w:rFonts w:cs="Segoe UI"/>
                <w:sz w:val="16"/>
                <w:szCs w:val="16"/>
              </w:rPr>
            </w:pPr>
            <w:r w:rsidRPr="00245979">
              <w:rPr>
                <w:rFonts w:cs="Segoe UI"/>
                <w:sz w:val="16"/>
                <w:szCs w:val="16"/>
              </w:rPr>
              <w:t xml:space="preserve">100% Aboriginal </w:t>
            </w:r>
          </w:p>
          <w:p w14:paraId="345F09BB" w14:textId="77777777" w:rsidR="001E15C8" w:rsidRPr="00245979" w:rsidRDefault="001E15C8" w:rsidP="007D7CF7">
            <w:pPr>
              <w:rPr>
                <w:rFonts w:cs="Segoe UI"/>
                <w:sz w:val="16"/>
                <w:szCs w:val="16"/>
              </w:rPr>
            </w:pPr>
          </w:p>
          <w:p w14:paraId="3D051F14" w14:textId="77777777" w:rsidR="001E15C8" w:rsidRPr="00245979" w:rsidRDefault="001E15C8" w:rsidP="007D7CF7">
            <w:pPr>
              <w:rPr>
                <w:rFonts w:cs="Segoe UI"/>
                <w:sz w:val="16"/>
                <w:szCs w:val="16"/>
              </w:rPr>
            </w:pPr>
            <w:r w:rsidRPr="00245979">
              <w:rPr>
                <w:rFonts w:cs="Segoe UI"/>
                <w:sz w:val="16"/>
                <w:szCs w:val="16"/>
              </w:rPr>
              <w:lastRenderedPageBreak/>
              <w:t>Central Australia – Alice Springs</w:t>
            </w:r>
          </w:p>
          <w:p w14:paraId="08861B6F" w14:textId="77777777" w:rsidR="001E15C8" w:rsidRPr="00245979" w:rsidRDefault="001E15C8" w:rsidP="007D7CF7">
            <w:pPr>
              <w:rPr>
                <w:rFonts w:cs="Segoe UI"/>
                <w:sz w:val="16"/>
                <w:szCs w:val="16"/>
              </w:rPr>
            </w:pPr>
          </w:p>
          <w:p w14:paraId="1BD72AA6" w14:textId="77777777" w:rsidR="001E15C8" w:rsidRPr="00245979" w:rsidRDefault="001E15C8" w:rsidP="007D7CF7">
            <w:pPr>
              <w:rPr>
                <w:rFonts w:cs="Segoe UI"/>
                <w:sz w:val="16"/>
                <w:szCs w:val="16"/>
              </w:rPr>
            </w:pPr>
            <w:r w:rsidRPr="00245979">
              <w:rPr>
                <w:rFonts w:cs="Segoe UI"/>
                <w:sz w:val="16"/>
                <w:szCs w:val="16"/>
              </w:rPr>
              <w:t>Admissions for APSGN</w:t>
            </w:r>
          </w:p>
          <w:p w14:paraId="288BD40F" w14:textId="77777777" w:rsidR="001E15C8" w:rsidRPr="00245979" w:rsidRDefault="001E15C8" w:rsidP="007D7CF7">
            <w:pPr>
              <w:rPr>
                <w:rFonts w:cs="Segoe UI"/>
                <w:sz w:val="16"/>
                <w:szCs w:val="16"/>
              </w:rPr>
            </w:pPr>
            <w:r w:rsidRPr="00245979">
              <w:rPr>
                <w:rFonts w:cs="Segoe UI"/>
                <w:sz w:val="16"/>
                <w:szCs w:val="16"/>
              </w:rPr>
              <w:t>data at Alice Springs Hospital</w:t>
            </w:r>
            <w:r>
              <w:rPr>
                <w:rFonts w:cs="Segoe UI"/>
                <w:sz w:val="16"/>
                <w:szCs w:val="16"/>
              </w:rPr>
              <w:t xml:space="preserve"> </w:t>
            </w:r>
          </w:p>
          <w:p w14:paraId="17530E4E" w14:textId="77777777" w:rsidR="001E15C8" w:rsidRPr="00245979" w:rsidRDefault="001E15C8" w:rsidP="007D7CF7">
            <w:pPr>
              <w:rPr>
                <w:rFonts w:cs="Segoe UI"/>
                <w:sz w:val="16"/>
                <w:szCs w:val="16"/>
              </w:rPr>
            </w:pPr>
          </w:p>
          <w:p w14:paraId="68588B6B" w14:textId="77777777" w:rsidR="001E15C8" w:rsidRPr="00245979" w:rsidRDefault="001E15C8" w:rsidP="007D7CF7">
            <w:pPr>
              <w:rPr>
                <w:rFonts w:cs="Segoe UI"/>
                <w:sz w:val="16"/>
                <w:szCs w:val="16"/>
              </w:rPr>
            </w:pPr>
          </w:p>
          <w:p w14:paraId="27E973D8" w14:textId="77777777" w:rsidR="001E15C8" w:rsidRPr="00245979" w:rsidRDefault="001E15C8" w:rsidP="007D7CF7">
            <w:pPr>
              <w:rPr>
                <w:rFonts w:cs="Segoe UI"/>
                <w:sz w:val="16"/>
                <w:szCs w:val="16"/>
              </w:rPr>
            </w:pPr>
            <w:r w:rsidRPr="00245979">
              <w:rPr>
                <w:rFonts w:cs="Segoe UI"/>
                <w:sz w:val="16"/>
                <w:szCs w:val="16"/>
              </w:rPr>
              <w:t xml:space="preserve"> </w:t>
            </w:r>
          </w:p>
        </w:tc>
        <w:tc>
          <w:tcPr>
            <w:tcW w:w="696" w:type="pct"/>
          </w:tcPr>
          <w:p w14:paraId="420DF57E" w14:textId="77777777" w:rsidR="001E15C8" w:rsidRPr="00245979" w:rsidRDefault="001E15C8" w:rsidP="007D7CF7">
            <w:pPr>
              <w:rPr>
                <w:rFonts w:cs="Segoe UI"/>
                <w:sz w:val="16"/>
                <w:szCs w:val="16"/>
              </w:rPr>
            </w:pPr>
            <w:r w:rsidRPr="00245979">
              <w:rPr>
                <w:rFonts w:cs="Segoe UI"/>
                <w:sz w:val="16"/>
                <w:szCs w:val="16"/>
              </w:rPr>
              <w:lastRenderedPageBreak/>
              <w:t xml:space="preserve">57/69 (83%) recent streptococcal infection </w:t>
            </w:r>
          </w:p>
          <w:p w14:paraId="2C8FBC50" w14:textId="77777777" w:rsidR="001E15C8" w:rsidRPr="00245979" w:rsidRDefault="001E15C8" w:rsidP="007D7CF7">
            <w:pPr>
              <w:rPr>
                <w:rFonts w:cs="Segoe UI"/>
                <w:sz w:val="16"/>
                <w:szCs w:val="16"/>
              </w:rPr>
            </w:pPr>
          </w:p>
          <w:p w14:paraId="2138253A" w14:textId="77777777" w:rsidR="001E15C8" w:rsidRPr="00245979" w:rsidRDefault="001E15C8" w:rsidP="007D7CF7">
            <w:pPr>
              <w:rPr>
                <w:rFonts w:cs="Segoe UI"/>
                <w:sz w:val="16"/>
                <w:szCs w:val="16"/>
              </w:rPr>
            </w:pPr>
            <w:r w:rsidRPr="00245979">
              <w:rPr>
                <w:rFonts w:cs="Segoe UI"/>
                <w:sz w:val="16"/>
                <w:szCs w:val="16"/>
              </w:rPr>
              <w:t>54/69 (78%) acute or symptoms of pyoderma or pharyngitis</w:t>
            </w:r>
          </w:p>
          <w:p w14:paraId="01F8E596" w14:textId="77777777" w:rsidR="001E15C8" w:rsidRPr="00245979" w:rsidRDefault="001E15C8" w:rsidP="007D7CF7">
            <w:pPr>
              <w:rPr>
                <w:rFonts w:cs="Segoe UI"/>
                <w:sz w:val="16"/>
                <w:szCs w:val="16"/>
              </w:rPr>
            </w:pPr>
          </w:p>
          <w:p w14:paraId="448C51DB" w14:textId="77777777" w:rsidR="001E15C8" w:rsidRPr="00245979" w:rsidRDefault="001E15C8" w:rsidP="007D7CF7">
            <w:pPr>
              <w:rPr>
                <w:rFonts w:cs="Segoe UI"/>
                <w:sz w:val="16"/>
                <w:szCs w:val="16"/>
              </w:rPr>
            </w:pPr>
            <w:r w:rsidRPr="00245979">
              <w:rPr>
                <w:rFonts w:cs="Segoe UI"/>
                <w:sz w:val="16"/>
                <w:szCs w:val="16"/>
              </w:rPr>
              <w:t>45/69 (65.2%) skin infection source</w:t>
            </w:r>
          </w:p>
          <w:p w14:paraId="562D1866" w14:textId="77777777" w:rsidR="001E15C8" w:rsidRPr="00245979" w:rsidRDefault="001E15C8" w:rsidP="007D7CF7">
            <w:pPr>
              <w:rPr>
                <w:rFonts w:cs="Segoe UI"/>
                <w:sz w:val="16"/>
                <w:szCs w:val="16"/>
              </w:rPr>
            </w:pPr>
            <w:r w:rsidRPr="00245979">
              <w:rPr>
                <w:rFonts w:cs="Segoe UI"/>
                <w:sz w:val="16"/>
                <w:szCs w:val="16"/>
              </w:rPr>
              <w:t>5/69 (7.2%) throat as source</w:t>
            </w:r>
          </w:p>
          <w:p w14:paraId="1B0DE9BB" w14:textId="77777777" w:rsidR="001E15C8" w:rsidRPr="00245979" w:rsidRDefault="001E15C8" w:rsidP="007D7CF7">
            <w:pPr>
              <w:rPr>
                <w:rFonts w:cs="Segoe UI"/>
                <w:sz w:val="16"/>
                <w:szCs w:val="16"/>
              </w:rPr>
            </w:pPr>
            <w:r w:rsidRPr="00245979">
              <w:rPr>
                <w:rFonts w:cs="Segoe UI"/>
                <w:sz w:val="16"/>
                <w:szCs w:val="16"/>
              </w:rPr>
              <w:lastRenderedPageBreak/>
              <w:t>4/69 (5.8%) pneumonia as source</w:t>
            </w:r>
          </w:p>
          <w:p w14:paraId="7FCC7B41" w14:textId="77777777" w:rsidR="001E15C8" w:rsidRPr="00245979" w:rsidRDefault="001E15C8" w:rsidP="007D7CF7">
            <w:pPr>
              <w:rPr>
                <w:rFonts w:cs="Segoe UI"/>
                <w:sz w:val="16"/>
                <w:szCs w:val="16"/>
              </w:rPr>
            </w:pPr>
          </w:p>
          <w:p w14:paraId="62A16206" w14:textId="77777777" w:rsidR="001E15C8" w:rsidRPr="00245979" w:rsidRDefault="001E15C8" w:rsidP="007D7CF7">
            <w:pPr>
              <w:rPr>
                <w:rFonts w:cs="Segoe UI"/>
                <w:sz w:val="16"/>
                <w:szCs w:val="16"/>
              </w:rPr>
            </w:pPr>
            <w:r w:rsidRPr="00245979">
              <w:rPr>
                <w:rFonts w:cs="Segoe UI"/>
                <w:sz w:val="16"/>
                <w:szCs w:val="16"/>
              </w:rPr>
              <w:t>24/69 scabies/head lice on admission</w:t>
            </w:r>
          </w:p>
          <w:p w14:paraId="643A724B" w14:textId="77777777" w:rsidR="001E15C8" w:rsidRPr="00245979" w:rsidRDefault="001E15C8" w:rsidP="007D7CF7">
            <w:pPr>
              <w:rPr>
                <w:rFonts w:cs="Segoe UI"/>
                <w:sz w:val="16"/>
                <w:szCs w:val="16"/>
              </w:rPr>
            </w:pPr>
          </w:p>
          <w:p w14:paraId="313F9997" w14:textId="77777777" w:rsidR="001E15C8" w:rsidRPr="00245979" w:rsidRDefault="001E15C8" w:rsidP="007D7CF7">
            <w:pPr>
              <w:rPr>
                <w:rFonts w:cs="Segoe UI"/>
                <w:sz w:val="16"/>
                <w:szCs w:val="16"/>
              </w:rPr>
            </w:pPr>
          </w:p>
        </w:tc>
        <w:tc>
          <w:tcPr>
            <w:tcW w:w="696" w:type="pct"/>
          </w:tcPr>
          <w:p w14:paraId="6FF3F05F" w14:textId="77777777" w:rsidR="001E15C8" w:rsidRPr="00245979" w:rsidRDefault="001E15C8" w:rsidP="007D7CF7">
            <w:pPr>
              <w:rPr>
                <w:rFonts w:cs="Segoe UI"/>
                <w:sz w:val="16"/>
                <w:szCs w:val="16"/>
              </w:rPr>
            </w:pPr>
            <w:r w:rsidRPr="00245979">
              <w:rPr>
                <w:rFonts w:cs="Segoe UI"/>
                <w:sz w:val="16"/>
                <w:szCs w:val="16"/>
              </w:rPr>
              <w:lastRenderedPageBreak/>
              <w:t>69/174 admissions confirmed or probable APSGN</w:t>
            </w:r>
          </w:p>
          <w:p w14:paraId="7C596764" w14:textId="77777777" w:rsidR="001E15C8" w:rsidRPr="00245979" w:rsidRDefault="001E15C8" w:rsidP="007D7CF7">
            <w:pPr>
              <w:rPr>
                <w:rFonts w:cs="Segoe UI"/>
                <w:sz w:val="16"/>
                <w:szCs w:val="16"/>
              </w:rPr>
            </w:pPr>
          </w:p>
          <w:p w14:paraId="0CE06357" w14:textId="77777777" w:rsidR="001E15C8" w:rsidRPr="00245979" w:rsidRDefault="001E15C8" w:rsidP="007D7CF7">
            <w:pPr>
              <w:rPr>
                <w:rFonts w:cs="Segoe UI"/>
                <w:sz w:val="16"/>
                <w:szCs w:val="16"/>
              </w:rPr>
            </w:pPr>
            <w:r w:rsidRPr="00245979">
              <w:rPr>
                <w:rFonts w:cs="Segoe UI"/>
                <w:sz w:val="16"/>
                <w:szCs w:val="16"/>
              </w:rPr>
              <w:t>Incidence = 228.7/100 000</w:t>
            </w:r>
          </w:p>
          <w:p w14:paraId="174FA566" w14:textId="77777777" w:rsidR="001E15C8" w:rsidRPr="00245979" w:rsidRDefault="001E15C8" w:rsidP="007D7CF7">
            <w:pPr>
              <w:rPr>
                <w:rFonts w:cs="Segoe UI"/>
                <w:sz w:val="16"/>
                <w:szCs w:val="16"/>
              </w:rPr>
            </w:pPr>
            <w:r w:rsidRPr="00245979">
              <w:rPr>
                <w:rFonts w:cs="Segoe UI"/>
                <w:sz w:val="16"/>
                <w:szCs w:val="16"/>
              </w:rPr>
              <w:t>in Central Australian &lt;14 years children</w:t>
            </w:r>
          </w:p>
          <w:p w14:paraId="724DC044" w14:textId="77777777" w:rsidR="001E15C8" w:rsidRPr="00245979" w:rsidRDefault="001E15C8" w:rsidP="007D7CF7">
            <w:pPr>
              <w:rPr>
                <w:rFonts w:cs="Segoe UI"/>
                <w:sz w:val="16"/>
                <w:szCs w:val="16"/>
              </w:rPr>
            </w:pPr>
            <w:r w:rsidRPr="00245979">
              <w:rPr>
                <w:rFonts w:cs="Segoe UI"/>
                <w:sz w:val="16"/>
                <w:szCs w:val="16"/>
              </w:rPr>
              <w:t>63/69 lab confirmed cases</w:t>
            </w:r>
          </w:p>
          <w:p w14:paraId="2BD5E285" w14:textId="77777777" w:rsidR="001E15C8" w:rsidRPr="00245979" w:rsidRDefault="001E15C8" w:rsidP="007D7CF7">
            <w:pPr>
              <w:rPr>
                <w:rFonts w:cs="Segoe UI"/>
                <w:sz w:val="16"/>
                <w:szCs w:val="16"/>
              </w:rPr>
            </w:pPr>
            <w:r w:rsidRPr="00245979">
              <w:rPr>
                <w:rFonts w:cs="Segoe UI"/>
                <w:sz w:val="16"/>
                <w:szCs w:val="16"/>
              </w:rPr>
              <w:t>6/69 probable cases</w:t>
            </w:r>
          </w:p>
          <w:p w14:paraId="475FDEDC" w14:textId="77777777" w:rsidR="001E15C8" w:rsidRPr="00245979" w:rsidRDefault="001E15C8" w:rsidP="007D7CF7">
            <w:pPr>
              <w:rPr>
                <w:rFonts w:cs="Segoe UI"/>
                <w:sz w:val="16"/>
                <w:szCs w:val="16"/>
              </w:rPr>
            </w:pPr>
          </w:p>
          <w:p w14:paraId="43F56FE5" w14:textId="77777777" w:rsidR="001E15C8" w:rsidRPr="00245979" w:rsidRDefault="001E15C8" w:rsidP="007D7CF7">
            <w:pPr>
              <w:rPr>
                <w:rFonts w:cs="Segoe UI"/>
                <w:sz w:val="16"/>
                <w:szCs w:val="16"/>
              </w:rPr>
            </w:pPr>
          </w:p>
        </w:tc>
        <w:tc>
          <w:tcPr>
            <w:tcW w:w="696" w:type="pct"/>
          </w:tcPr>
          <w:p w14:paraId="39D27317" w14:textId="77777777" w:rsidR="001E15C8" w:rsidRPr="00245979" w:rsidRDefault="001E15C8" w:rsidP="007D7CF7">
            <w:pPr>
              <w:rPr>
                <w:rFonts w:cs="Segoe UI"/>
                <w:sz w:val="16"/>
                <w:szCs w:val="16"/>
              </w:rPr>
            </w:pPr>
            <w:r w:rsidRPr="00245979">
              <w:rPr>
                <w:rFonts w:cs="Segoe UI"/>
                <w:sz w:val="16"/>
                <w:szCs w:val="16"/>
              </w:rPr>
              <w:lastRenderedPageBreak/>
              <w:t>Cases of co‐morbid infections at during admission included</w:t>
            </w:r>
          </w:p>
          <w:p w14:paraId="59961D75" w14:textId="77777777" w:rsidR="001E15C8" w:rsidRPr="00245979" w:rsidRDefault="001E15C8" w:rsidP="007D7CF7">
            <w:pPr>
              <w:rPr>
                <w:rFonts w:cs="Segoe UI"/>
                <w:sz w:val="16"/>
                <w:szCs w:val="16"/>
              </w:rPr>
            </w:pPr>
            <w:r w:rsidRPr="00245979">
              <w:rPr>
                <w:rFonts w:cs="Segoe UI"/>
                <w:sz w:val="16"/>
                <w:szCs w:val="16"/>
              </w:rPr>
              <w:t>scabies/head lice (24), urinary tract infection (15),</w:t>
            </w:r>
          </w:p>
          <w:p w14:paraId="6EF5051E" w14:textId="77777777" w:rsidR="001E15C8" w:rsidRPr="00245979" w:rsidRDefault="001E15C8" w:rsidP="007D7CF7">
            <w:pPr>
              <w:rPr>
                <w:rFonts w:cs="Segoe UI"/>
                <w:sz w:val="16"/>
                <w:szCs w:val="16"/>
              </w:rPr>
            </w:pPr>
            <w:r w:rsidRPr="00245979">
              <w:rPr>
                <w:rFonts w:cs="Segoe UI"/>
                <w:sz w:val="16"/>
                <w:szCs w:val="16"/>
              </w:rPr>
              <w:t>pneumonia (12), streptococcal pneumonia bacteraemia (5),</w:t>
            </w:r>
          </w:p>
          <w:p w14:paraId="48D23427" w14:textId="77777777" w:rsidR="001E15C8" w:rsidRPr="00245979" w:rsidRDefault="001E15C8" w:rsidP="007D7CF7">
            <w:pPr>
              <w:rPr>
                <w:rFonts w:cs="Segoe UI"/>
                <w:sz w:val="16"/>
                <w:szCs w:val="16"/>
              </w:rPr>
            </w:pPr>
            <w:r w:rsidRPr="00245979">
              <w:rPr>
                <w:rFonts w:cs="Segoe UI"/>
                <w:sz w:val="16"/>
                <w:szCs w:val="16"/>
              </w:rPr>
              <w:lastRenderedPageBreak/>
              <w:t>Streptococcal mitis bacteraemia (1) and cardiomyopathy</w:t>
            </w:r>
          </w:p>
          <w:p w14:paraId="43279781" w14:textId="77777777" w:rsidR="001E15C8" w:rsidRPr="00245979" w:rsidRDefault="001E15C8" w:rsidP="007D7CF7">
            <w:pPr>
              <w:rPr>
                <w:rFonts w:cs="Segoe UI"/>
                <w:sz w:val="16"/>
                <w:szCs w:val="16"/>
              </w:rPr>
            </w:pPr>
            <w:r w:rsidRPr="00245979">
              <w:rPr>
                <w:rFonts w:cs="Segoe UI"/>
                <w:sz w:val="16"/>
                <w:szCs w:val="16"/>
              </w:rPr>
              <w:t>(1).</w:t>
            </w:r>
          </w:p>
          <w:p w14:paraId="60EC19CF" w14:textId="77777777" w:rsidR="001E15C8" w:rsidRPr="00245979" w:rsidRDefault="001E15C8" w:rsidP="007D7CF7">
            <w:pPr>
              <w:rPr>
                <w:rFonts w:cs="Segoe UI"/>
                <w:sz w:val="16"/>
                <w:szCs w:val="16"/>
              </w:rPr>
            </w:pPr>
          </w:p>
          <w:p w14:paraId="5CA71442" w14:textId="77777777" w:rsidR="001E15C8" w:rsidRPr="00245979" w:rsidRDefault="001E15C8" w:rsidP="007D7CF7">
            <w:pPr>
              <w:rPr>
                <w:rFonts w:cs="Segoe UI"/>
                <w:sz w:val="16"/>
                <w:szCs w:val="16"/>
              </w:rPr>
            </w:pPr>
            <w:r w:rsidRPr="00245979">
              <w:rPr>
                <w:rFonts w:cs="Segoe UI"/>
                <w:sz w:val="16"/>
                <w:szCs w:val="16"/>
              </w:rPr>
              <w:t>ongoing poverty endemic in Central</w:t>
            </w:r>
          </w:p>
          <w:p w14:paraId="10C0FDB3" w14:textId="77777777" w:rsidR="001E15C8" w:rsidRPr="00245979" w:rsidRDefault="001E15C8" w:rsidP="007D7CF7">
            <w:pPr>
              <w:rPr>
                <w:rFonts w:cs="Segoe UI"/>
                <w:sz w:val="16"/>
                <w:szCs w:val="16"/>
              </w:rPr>
            </w:pPr>
            <w:r w:rsidRPr="00245979">
              <w:rPr>
                <w:rFonts w:cs="Segoe UI"/>
                <w:sz w:val="16"/>
                <w:szCs w:val="16"/>
              </w:rPr>
              <w:t>Australia. It is well recognised that skin health is associated</w:t>
            </w:r>
          </w:p>
          <w:p w14:paraId="56D167B6" w14:textId="77777777" w:rsidR="001E15C8" w:rsidRPr="00245979" w:rsidRDefault="001E15C8" w:rsidP="007D7CF7">
            <w:pPr>
              <w:rPr>
                <w:rFonts w:cs="Segoe UI"/>
                <w:sz w:val="16"/>
                <w:szCs w:val="16"/>
              </w:rPr>
            </w:pPr>
            <w:r w:rsidRPr="00245979">
              <w:rPr>
                <w:rFonts w:cs="Segoe UI"/>
                <w:sz w:val="16"/>
                <w:szCs w:val="16"/>
              </w:rPr>
              <w:t xml:space="preserve">with environmental and housing factors. </w:t>
            </w:r>
          </w:p>
          <w:p w14:paraId="3A8486FC" w14:textId="77777777" w:rsidR="001E15C8" w:rsidRPr="00245979" w:rsidRDefault="001E15C8" w:rsidP="007D7CF7">
            <w:pPr>
              <w:rPr>
                <w:rFonts w:cs="Segoe UI"/>
                <w:sz w:val="16"/>
                <w:szCs w:val="16"/>
              </w:rPr>
            </w:pPr>
          </w:p>
          <w:p w14:paraId="093B5189" w14:textId="77777777" w:rsidR="001E15C8" w:rsidRPr="00245979" w:rsidRDefault="001E15C8" w:rsidP="007D7CF7">
            <w:pPr>
              <w:rPr>
                <w:rFonts w:cs="Segoe UI"/>
                <w:sz w:val="16"/>
                <w:szCs w:val="16"/>
              </w:rPr>
            </w:pPr>
            <w:r w:rsidRPr="00245979">
              <w:rPr>
                <w:rFonts w:cs="Segoe UI"/>
                <w:sz w:val="16"/>
                <w:szCs w:val="16"/>
              </w:rPr>
              <w:t>Approximately 28% of homes do not have functioning facilities to bathe children and 37% do not have facilities to appropriately</w:t>
            </w:r>
          </w:p>
          <w:p w14:paraId="43B39C08" w14:textId="77777777" w:rsidR="001E15C8" w:rsidRPr="00245979" w:rsidRDefault="001E15C8" w:rsidP="007D7CF7">
            <w:pPr>
              <w:rPr>
                <w:rFonts w:cs="Segoe UI"/>
                <w:sz w:val="16"/>
                <w:szCs w:val="16"/>
              </w:rPr>
            </w:pPr>
            <w:r w:rsidRPr="00245979">
              <w:rPr>
                <w:rFonts w:cs="Segoe UI"/>
                <w:sz w:val="16"/>
                <w:szCs w:val="16"/>
              </w:rPr>
              <w:t>wash clothes</w:t>
            </w:r>
          </w:p>
        </w:tc>
        <w:tc>
          <w:tcPr>
            <w:tcW w:w="697" w:type="pct"/>
          </w:tcPr>
          <w:p w14:paraId="5C75BFA3" w14:textId="77777777" w:rsidR="001E15C8" w:rsidRPr="00245979" w:rsidRDefault="001E15C8" w:rsidP="007D7CF7">
            <w:pPr>
              <w:rPr>
                <w:rFonts w:cs="Segoe UI"/>
                <w:sz w:val="16"/>
                <w:szCs w:val="16"/>
              </w:rPr>
            </w:pPr>
            <w:r w:rsidRPr="00245979">
              <w:rPr>
                <w:rFonts w:cs="Segoe UI"/>
                <w:sz w:val="16"/>
                <w:szCs w:val="16"/>
              </w:rPr>
              <w:lastRenderedPageBreak/>
              <w:t>No clinical definition of what was considered a skin infection or who made the diagnosis</w:t>
            </w:r>
          </w:p>
          <w:p w14:paraId="2C45BD29" w14:textId="77777777" w:rsidR="001E15C8" w:rsidRPr="00245979" w:rsidRDefault="001E15C8" w:rsidP="007D7CF7">
            <w:pPr>
              <w:rPr>
                <w:rFonts w:cs="Segoe UI"/>
                <w:sz w:val="16"/>
                <w:szCs w:val="16"/>
              </w:rPr>
            </w:pPr>
          </w:p>
          <w:p w14:paraId="0A76ABC9" w14:textId="77777777" w:rsidR="001E15C8" w:rsidRPr="00245979" w:rsidRDefault="001E15C8" w:rsidP="007D7CF7">
            <w:pPr>
              <w:rPr>
                <w:rFonts w:cs="Segoe UI"/>
                <w:sz w:val="16"/>
                <w:szCs w:val="16"/>
              </w:rPr>
            </w:pPr>
            <w:r w:rsidRPr="00245979">
              <w:rPr>
                <w:rFonts w:cs="Segoe UI"/>
                <w:sz w:val="16"/>
                <w:szCs w:val="16"/>
              </w:rPr>
              <w:t>Study did not examine subclinical cases of APSGN</w:t>
            </w:r>
          </w:p>
          <w:p w14:paraId="05A8E1FD" w14:textId="77777777" w:rsidR="001E15C8" w:rsidRPr="00245979" w:rsidRDefault="001E15C8" w:rsidP="007D7CF7">
            <w:pPr>
              <w:rPr>
                <w:rFonts w:cs="Segoe UI"/>
                <w:sz w:val="16"/>
                <w:szCs w:val="16"/>
              </w:rPr>
            </w:pPr>
            <w:r w:rsidRPr="00245979">
              <w:rPr>
                <w:rFonts w:cs="Segoe UI"/>
                <w:sz w:val="16"/>
                <w:szCs w:val="16"/>
              </w:rPr>
              <w:t xml:space="preserve">in contacts of confirmed or probable cases. </w:t>
            </w:r>
          </w:p>
          <w:p w14:paraId="3AF26194" w14:textId="77777777" w:rsidR="001E15C8" w:rsidRPr="00245979" w:rsidRDefault="001E15C8" w:rsidP="007D7CF7">
            <w:pPr>
              <w:rPr>
                <w:rFonts w:cs="Segoe UI"/>
                <w:sz w:val="16"/>
                <w:szCs w:val="16"/>
              </w:rPr>
            </w:pPr>
          </w:p>
          <w:p w14:paraId="7F964D38" w14:textId="77777777" w:rsidR="001E15C8" w:rsidRPr="00245979" w:rsidRDefault="001E15C8" w:rsidP="007D7CF7">
            <w:pPr>
              <w:rPr>
                <w:rFonts w:cs="Segoe UI"/>
                <w:sz w:val="16"/>
                <w:szCs w:val="16"/>
              </w:rPr>
            </w:pPr>
            <w:r w:rsidRPr="00245979">
              <w:rPr>
                <w:rFonts w:cs="Segoe UI"/>
                <w:sz w:val="16"/>
                <w:szCs w:val="16"/>
              </w:rPr>
              <w:lastRenderedPageBreak/>
              <w:t>The true burden of disease and economic cost</w:t>
            </w:r>
          </w:p>
          <w:p w14:paraId="441D511C" w14:textId="77777777" w:rsidR="001E15C8" w:rsidRPr="00245979" w:rsidRDefault="001E15C8" w:rsidP="007D7CF7">
            <w:pPr>
              <w:rPr>
                <w:rFonts w:cs="Segoe UI"/>
                <w:sz w:val="16"/>
                <w:szCs w:val="16"/>
              </w:rPr>
            </w:pPr>
            <w:r w:rsidRPr="00245979">
              <w:rPr>
                <w:rFonts w:cs="Segoe UI"/>
                <w:sz w:val="16"/>
                <w:szCs w:val="16"/>
              </w:rPr>
              <w:t>of APSGN cannot just be assessed by looking at hospital</w:t>
            </w:r>
          </w:p>
          <w:p w14:paraId="33BD6B13" w14:textId="77777777" w:rsidR="001E15C8" w:rsidRPr="00245979" w:rsidRDefault="001E15C8" w:rsidP="007D7CF7">
            <w:pPr>
              <w:rPr>
                <w:rFonts w:cs="Segoe UI"/>
                <w:sz w:val="16"/>
                <w:szCs w:val="16"/>
              </w:rPr>
            </w:pPr>
            <w:r w:rsidRPr="00245979">
              <w:rPr>
                <w:rFonts w:cs="Segoe UI"/>
                <w:sz w:val="16"/>
                <w:szCs w:val="16"/>
              </w:rPr>
              <w:t>admission data.</w:t>
            </w:r>
          </w:p>
          <w:p w14:paraId="04C191D2" w14:textId="77777777" w:rsidR="001E15C8" w:rsidRPr="00245979" w:rsidRDefault="001E15C8" w:rsidP="007D7CF7">
            <w:pPr>
              <w:rPr>
                <w:rFonts w:cs="Segoe UI"/>
                <w:sz w:val="16"/>
                <w:szCs w:val="16"/>
              </w:rPr>
            </w:pPr>
          </w:p>
          <w:p w14:paraId="1103D792" w14:textId="77777777" w:rsidR="001E15C8" w:rsidRPr="00245979" w:rsidRDefault="001E15C8" w:rsidP="007D7CF7">
            <w:pPr>
              <w:rPr>
                <w:rFonts w:cs="Segoe UI"/>
                <w:sz w:val="16"/>
                <w:szCs w:val="16"/>
              </w:rPr>
            </w:pPr>
            <w:r w:rsidRPr="00245979">
              <w:rPr>
                <w:rFonts w:cs="Segoe UI"/>
                <w:sz w:val="16"/>
                <w:szCs w:val="16"/>
              </w:rPr>
              <w:t>Small patient numbers, retrospective</w:t>
            </w:r>
          </w:p>
          <w:p w14:paraId="5B71AAF1" w14:textId="77777777" w:rsidR="001E15C8" w:rsidRPr="00245979" w:rsidRDefault="001E15C8" w:rsidP="007D7CF7">
            <w:pPr>
              <w:rPr>
                <w:rFonts w:cs="Segoe UI"/>
                <w:sz w:val="16"/>
                <w:szCs w:val="16"/>
              </w:rPr>
            </w:pPr>
            <w:r w:rsidRPr="00245979">
              <w:rPr>
                <w:rFonts w:cs="Segoe UI"/>
                <w:sz w:val="16"/>
                <w:szCs w:val="16"/>
              </w:rPr>
              <w:t>data collection and variable or incomplete documentation</w:t>
            </w:r>
          </w:p>
          <w:p w14:paraId="32B7D484" w14:textId="77777777" w:rsidR="001E15C8" w:rsidRPr="00245979" w:rsidRDefault="001E15C8" w:rsidP="007D7CF7">
            <w:pPr>
              <w:rPr>
                <w:rFonts w:cs="Segoe UI"/>
                <w:sz w:val="16"/>
                <w:szCs w:val="16"/>
              </w:rPr>
            </w:pPr>
            <w:r w:rsidRPr="00245979">
              <w:rPr>
                <w:rFonts w:cs="Segoe UI"/>
                <w:sz w:val="16"/>
                <w:szCs w:val="16"/>
              </w:rPr>
              <w:t>of key clinical information such as the presence</w:t>
            </w:r>
          </w:p>
          <w:p w14:paraId="5160942F" w14:textId="77777777" w:rsidR="001E15C8" w:rsidRPr="00245979" w:rsidRDefault="001E15C8" w:rsidP="007D7CF7">
            <w:pPr>
              <w:rPr>
                <w:rFonts w:cs="Segoe UI"/>
                <w:sz w:val="16"/>
                <w:szCs w:val="16"/>
              </w:rPr>
            </w:pPr>
            <w:r w:rsidRPr="00245979">
              <w:rPr>
                <w:rFonts w:cs="Segoe UI"/>
                <w:sz w:val="16"/>
                <w:szCs w:val="16"/>
              </w:rPr>
              <w:t>of macroscopic haematuria, oedema and co‐morbidities</w:t>
            </w:r>
          </w:p>
          <w:p w14:paraId="0121ACD0" w14:textId="77777777" w:rsidR="001E15C8" w:rsidRPr="00245979" w:rsidRDefault="001E15C8" w:rsidP="007D7CF7">
            <w:pPr>
              <w:rPr>
                <w:rFonts w:cs="Segoe UI"/>
                <w:sz w:val="16"/>
                <w:szCs w:val="16"/>
              </w:rPr>
            </w:pPr>
          </w:p>
          <w:p w14:paraId="03EF63F5" w14:textId="77777777" w:rsidR="001E15C8" w:rsidRPr="00245979" w:rsidRDefault="001E15C8" w:rsidP="007D7CF7">
            <w:pPr>
              <w:rPr>
                <w:rFonts w:cs="Segoe UI"/>
                <w:sz w:val="16"/>
                <w:szCs w:val="16"/>
              </w:rPr>
            </w:pPr>
            <w:r w:rsidRPr="00245979">
              <w:rPr>
                <w:rFonts w:cs="Segoe UI"/>
                <w:sz w:val="16"/>
                <w:szCs w:val="16"/>
              </w:rPr>
              <w:t>27/69 patients did</w:t>
            </w:r>
          </w:p>
          <w:p w14:paraId="11DA70EB" w14:textId="77777777" w:rsidR="001E15C8" w:rsidRPr="00245979" w:rsidRDefault="001E15C8" w:rsidP="007D7CF7">
            <w:pPr>
              <w:rPr>
                <w:rFonts w:cs="Segoe UI"/>
                <w:sz w:val="16"/>
                <w:szCs w:val="16"/>
              </w:rPr>
            </w:pPr>
            <w:r w:rsidRPr="00245979">
              <w:rPr>
                <w:rFonts w:cs="Segoe UI"/>
                <w:sz w:val="16"/>
                <w:szCs w:val="16"/>
              </w:rPr>
              <w:t>not have repeat complement levels taken.</w:t>
            </w:r>
          </w:p>
        </w:tc>
      </w:tr>
      <w:tr w:rsidR="001E15C8" w:rsidRPr="00245979" w14:paraId="189D3F78" w14:textId="77777777" w:rsidTr="001E15C8">
        <w:tc>
          <w:tcPr>
            <w:tcW w:w="823" w:type="pct"/>
          </w:tcPr>
          <w:p w14:paraId="746A2915" w14:textId="77777777" w:rsidR="001E15C8" w:rsidRPr="00245979" w:rsidRDefault="001E15C8" w:rsidP="00B100C0">
            <w:pPr>
              <w:keepNext/>
              <w:rPr>
                <w:rFonts w:cs="Segoe UI"/>
                <w:sz w:val="16"/>
                <w:szCs w:val="16"/>
                <w:lang w:eastAsia="en-NZ"/>
              </w:rPr>
            </w:pPr>
            <w:r w:rsidRPr="00245979">
              <w:rPr>
                <w:rFonts w:cs="Segoe UI"/>
                <w:sz w:val="16"/>
                <w:szCs w:val="16"/>
                <w:lang w:eastAsia="en-NZ"/>
              </w:rPr>
              <w:lastRenderedPageBreak/>
              <w:t xml:space="preserve">Limm-Chan, B., Musgrave, J., Lau, R., Ahn, H. J., Nguyen, L., &amp; Kurahara, D. (2020). </w:t>
            </w:r>
          </w:p>
          <w:p w14:paraId="341567E1" w14:textId="5487448F" w:rsidR="001E15C8" w:rsidRPr="00245979" w:rsidRDefault="001E15C8" w:rsidP="00B100C0">
            <w:pPr>
              <w:keepNext/>
              <w:rPr>
                <w:rFonts w:cs="Segoe UI"/>
                <w:sz w:val="16"/>
                <w:szCs w:val="16"/>
                <w:lang w:eastAsia="en-NZ"/>
              </w:rPr>
            </w:pPr>
            <w:r w:rsidRPr="00245979">
              <w:rPr>
                <w:rFonts w:cs="Segoe UI"/>
                <w:sz w:val="16"/>
                <w:szCs w:val="16"/>
                <w:lang w:eastAsia="en-NZ"/>
              </w:rPr>
              <w:t xml:space="preserve">Incidence of Acute Post-Streptococcal Glomerulonephritis in Hawai'i and Factors Affecting Length of Hospitalization. </w:t>
            </w:r>
            <w:r w:rsidRPr="00245979">
              <w:rPr>
                <w:rFonts w:cs="Segoe UI"/>
                <w:i/>
                <w:iCs/>
                <w:sz w:val="16"/>
                <w:szCs w:val="16"/>
                <w:lang w:eastAsia="en-NZ"/>
              </w:rPr>
              <w:t>Hawai'i journal of health &amp; social welfare, 79</w:t>
            </w:r>
            <w:r w:rsidRPr="00245979">
              <w:rPr>
                <w:rFonts w:cs="Segoe UI"/>
                <w:sz w:val="16"/>
                <w:szCs w:val="16"/>
                <w:lang w:eastAsia="en-NZ"/>
              </w:rPr>
              <w:t xml:space="preserve">(5), 149-152. Retrieved from </w:t>
            </w:r>
            <w:hyperlink r:id="rId239" w:history="1">
              <w:r w:rsidR="00EF31B3" w:rsidRPr="004E791F">
                <w:rPr>
                  <w:rStyle w:val="Hyperlink"/>
                  <w:rFonts w:cs="Segoe UI"/>
                  <w:sz w:val="16"/>
                  <w:szCs w:val="16"/>
                  <w:lang w:eastAsia="en-NZ"/>
                </w:rPr>
                <w:t>https://www.ncbi.nlm.nih.gov/pmc/articles/PMC7226310/</w:t>
              </w:r>
            </w:hyperlink>
            <w:r w:rsidR="00EF31B3">
              <w:rPr>
                <w:rFonts w:cs="Segoe UI"/>
                <w:sz w:val="16"/>
                <w:szCs w:val="16"/>
                <w:lang w:eastAsia="en-NZ"/>
              </w:rPr>
              <w:t xml:space="preserve"> </w:t>
            </w:r>
          </w:p>
          <w:p w14:paraId="343EF144" w14:textId="77777777" w:rsidR="001E15C8" w:rsidRPr="00245979" w:rsidRDefault="001E15C8" w:rsidP="00B100C0">
            <w:pPr>
              <w:keepNext/>
              <w:rPr>
                <w:rFonts w:cs="Segoe UI"/>
                <w:sz w:val="16"/>
                <w:szCs w:val="16"/>
                <w:lang w:eastAsia="en-NZ"/>
              </w:rPr>
            </w:pPr>
          </w:p>
          <w:p w14:paraId="6DBA7EF7" w14:textId="77777777" w:rsidR="001E15C8" w:rsidRPr="00245979" w:rsidRDefault="001E15C8" w:rsidP="00B100C0">
            <w:pPr>
              <w:keepNext/>
              <w:rPr>
                <w:rFonts w:cs="Segoe UI"/>
                <w:sz w:val="16"/>
                <w:szCs w:val="16"/>
                <w:lang w:eastAsia="en-NZ"/>
              </w:rPr>
            </w:pPr>
            <w:r w:rsidRPr="00245979">
              <w:rPr>
                <w:rFonts w:cs="Segoe UI"/>
                <w:sz w:val="16"/>
                <w:szCs w:val="16"/>
                <w:lang w:eastAsia="en-NZ"/>
              </w:rPr>
              <w:t>Hawai’i</w:t>
            </w:r>
          </w:p>
          <w:p w14:paraId="26A5AB97" w14:textId="77777777" w:rsidR="001E15C8" w:rsidRPr="00245979" w:rsidRDefault="001E15C8" w:rsidP="00B100C0">
            <w:pPr>
              <w:keepNext/>
              <w:rPr>
                <w:rFonts w:cs="Segoe UI"/>
                <w:sz w:val="16"/>
                <w:szCs w:val="16"/>
              </w:rPr>
            </w:pPr>
          </w:p>
        </w:tc>
        <w:tc>
          <w:tcPr>
            <w:tcW w:w="696" w:type="pct"/>
          </w:tcPr>
          <w:p w14:paraId="3CB47C06" w14:textId="77777777" w:rsidR="001E15C8" w:rsidRPr="00245979" w:rsidRDefault="001E15C8" w:rsidP="00B100C0">
            <w:pPr>
              <w:keepNext/>
              <w:rPr>
                <w:rFonts w:cs="Segoe UI"/>
                <w:b/>
                <w:bCs/>
                <w:sz w:val="16"/>
                <w:szCs w:val="16"/>
              </w:rPr>
            </w:pPr>
            <w:r w:rsidRPr="00245979">
              <w:rPr>
                <w:rFonts w:cs="Segoe UI"/>
                <w:b/>
                <w:bCs/>
                <w:sz w:val="16"/>
                <w:szCs w:val="16"/>
              </w:rPr>
              <w:t>Purpose:</w:t>
            </w:r>
          </w:p>
          <w:p w14:paraId="7306C68C" w14:textId="77777777" w:rsidR="001E15C8" w:rsidRPr="00245979" w:rsidRDefault="001E15C8" w:rsidP="00B100C0">
            <w:pPr>
              <w:keepNext/>
              <w:rPr>
                <w:rFonts w:cs="Segoe UI"/>
                <w:sz w:val="16"/>
                <w:szCs w:val="16"/>
              </w:rPr>
            </w:pPr>
            <w:r w:rsidRPr="00245979">
              <w:rPr>
                <w:rFonts w:cs="Segoe UI"/>
                <w:sz w:val="16"/>
                <w:szCs w:val="16"/>
              </w:rPr>
              <w:t>To estimate the incidence of APSGN among children in Hawai‘i, to identify populations at increased risk for APSGN, and to recognize risk factors correlated with the length of hospitalization by subtype of APSGN</w:t>
            </w:r>
          </w:p>
          <w:p w14:paraId="65FBD6ED" w14:textId="77777777" w:rsidR="001E15C8" w:rsidRPr="00245979" w:rsidRDefault="001E15C8" w:rsidP="00B100C0">
            <w:pPr>
              <w:keepNext/>
              <w:rPr>
                <w:rFonts w:cs="Segoe UI"/>
                <w:sz w:val="16"/>
                <w:szCs w:val="16"/>
              </w:rPr>
            </w:pPr>
          </w:p>
          <w:p w14:paraId="09713BDC" w14:textId="77777777" w:rsidR="001E15C8" w:rsidRPr="00245979" w:rsidRDefault="001E15C8" w:rsidP="00B100C0">
            <w:pPr>
              <w:keepNext/>
              <w:rPr>
                <w:rFonts w:cs="Segoe UI"/>
                <w:sz w:val="16"/>
                <w:szCs w:val="16"/>
              </w:rPr>
            </w:pPr>
            <w:r w:rsidRPr="00245979">
              <w:rPr>
                <w:rFonts w:cs="Segoe UI"/>
                <w:sz w:val="16"/>
                <w:szCs w:val="16"/>
              </w:rPr>
              <w:t>Retrospective case review</w:t>
            </w:r>
          </w:p>
          <w:p w14:paraId="581220C4" w14:textId="77777777" w:rsidR="001E15C8" w:rsidRPr="00245979" w:rsidRDefault="001E15C8" w:rsidP="00B100C0">
            <w:pPr>
              <w:keepNext/>
              <w:rPr>
                <w:rFonts w:cs="Segoe UI"/>
                <w:sz w:val="16"/>
                <w:szCs w:val="16"/>
              </w:rPr>
            </w:pPr>
          </w:p>
          <w:p w14:paraId="4A7FE1BC" w14:textId="77777777" w:rsidR="001E15C8" w:rsidRPr="00245979" w:rsidRDefault="001E15C8" w:rsidP="00B100C0">
            <w:pPr>
              <w:keepNext/>
              <w:rPr>
                <w:rFonts w:cs="Segoe UI"/>
                <w:sz w:val="16"/>
                <w:szCs w:val="16"/>
              </w:rPr>
            </w:pPr>
            <w:r w:rsidRPr="00245979">
              <w:rPr>
                <w:rFonts w:cs="Segoe UI"/>
                <w:sz w:val="16"/>
                <w:szCs w:val="16"/>
              </w:rPr>
              <w:t>2008 - 2014</w:t>
            </w:r>
          </w:p>
          <w:p w14:paraId="2703BDAB" w14:textId="77777777" w:rsidR="001E15C8" w:rsidRPr="00245979" w:rsidRDefault="001E15C8" w:rsidP="00B100C0">
            <w:pPr>
              <w:keepNext/>
              <w:rPr>
                <w:rFonts w:cs="Segoe UI"/>
                <w:sz w:val="16"/>
                <w:szCs w:val="16"/>
              </w:rPr>
            </w:pPr>
          </w:p>
          <w:p w14:paraId="559010D4" w14:textId="77777777" w:rsidR="001E15C8" w:rsidRPr="00245979" w:rsidRDefault="001E15C8" w:rsidP="00B100C0">
            <w:pPr>
              <w:keepNext/>
              <w:rPr>
                <w:rFonts w:cs="Segoe UI"/>
                <w:sz w:val="16"/>
                <w:szCs w:val="16"/>
              </w:rPr>
            </w:pPr>
            <w:r w:rsidRPr="00245979">
              <w:rPr>
                <w:rFonts w:cs="Segoe UI"/>
                <w:sz w:val="16"/>
                <w:szCs w:val="16"/>
              </w:rPr>
              <w:t>APSGN was defined by the following criteria: acute onset of glomerulonephritis with hematuria and/or proteinuria, depression of serum C3 levels, and evidence of streptococcal infection.</w:t>
            </w:r>
          </w:p>
          <w:p w14:paraId="12E26857" w14:textId="77777777" w:rsidR="001E15C8" w:rsidRPr="00245979" w:rsidRDefault="001E15C8" w:rsidP="00B100C0">
            <w:pPr>
              <w:keepNext/>
              <w:rPr>
                <w:rFonts w:cs="Segoe UI"/>
                <w:b/>
                <w:bCs/>
                <w:sz w:val="16"/>
                <w:szCs w:val="16"/>
              </w:rPr>
            </w:pPr>
          </w:p>
          <w:p w14:paraId="12C9847C" w14:textId="77777777" w:rsidR="001E15C8" w:rsidRPr="00245979" w:rsidRDefault="001E15C8" w:rsidP="00B100C0">
            <w:pPr>
              <w:keepNext/>
              <w:rPr>
                <w:rFonts w:cs="Segoe UI"/>
                <w:b/>
                <w:bCs/>
                <w:sz w:val="16"/>
                <w:szCs w:val="16"/>
              </w:rPr>
            </w:pPr>
            <w:r w:rsidRPr="00245979">
              <w:rPr>
                <w:rFonts w:cs="Segoe UI"/>
                <w:b/>
                <w:bCs/>
                <w:sz w:val="16"/>
                <w:szCs w:val="16"/>
              </w:rPr>
              <w:t>Data collection:</w:t>
            </w:r>
          </w:p>
          <w:p w14:paraId="57EC4956" w14:textId="77777777" w:rsidR="001E15C8" w:rsidRPr="00245979" w:rsidRDefault="001E15C8" w:rsidP="00B100C0">
            <w:pPr>
              <w:keepNext/>
              <w:rPr>
                <w:rFonts w:cs="Segoe UI"/>
                <w:sz w:val="16"/>
                <w:szCs w:val="16"/>
              </w:rPr>
            </w:pPr>
            <w:r w:rsidRPr="00245979">
              <w:rPr>
                <w:rFonts w:cs="Segoe UI"/>
                <w:sz w:val="16"/>
                <w:szCs w:val="16"/>
              </w:rPr>
              <w:t>Medical records Descriptive characteristics (ie, age, sex, race), clinical features (ie, history of streptococcal infection, blood pressure at hospital admission, blood urea nitrogen, creatinine, streptococcal titers), as well as length of hospitalization.</w:t>
            </w:r>
          </w:p>
          <w:p w14:paraId="1EC63C3D" w14:textId="77777777" w:rsidR="001E15C8" w:rsidRPr="00245979" w:rsidRDefault="001E15C8" w:rsidP="00B100C0">
            <w:pPr>
              <w:keepNext/>
              <w:rPr>
                <w:rFonts w:cs="Segoe UI"/>
                <w:sz w:val="16"/>
                <w:szCs w:val="16"/>
              </w:rPr>
            </w:pPr>
          </w:p>
          <w:p w14:paraId="3601BB64" w14:textId="77777777" w:rsidR="001E15C8" w:rsidRPr="00245979" w:rsidRDefault="001E15C8" w:rsidP="00B100C0">
            <w:pPr>
              <w:keepNext/>
              <w:rPr>
                <w:rFonts w:cs="Segoe UI"/>
                <w:sz w:val="16"/>
                <w:szCs w:val="16"/>
              </w:rPr>
            </w:pPr>
            <w:r w:rsidRPr="00245979">
              <w:rPr>
                <w:rFonts w:cs="Segoe UI"/>
                <w:sz w:val="16"/>
                <w:szCs w:val="16"/>
              </w:rPr>
              <w:t>Demographic and clinical information were summarized using means and standard deviations (SD) for continuous variables and frequencies and percentages for categorical variables.</w:t>
            </w:r>
          </w:p>
        </w:tc>
        <w:tc>
          <w:tcPr>
            <w:tcW w:w="696" w:type="pct"/>
          </w:tcPr>
          <w:p w14:paraId="7B7EACE3" w14:textId="77777777" w:rsidR="001E15C8" w:rsidRPr="00245979" w:rsidRDefault="001E15C8" w:rsidP="00B100C0">
            <w:pPr>
              <w:keepNext/>
              <w:rPr>
                <w:rFonts w:cs="Segoe UI"/>
                <w:sz w:val="16"/>
                <w:szCs w:val="16"/>
              </w:rPr>
            </w:pPr>
            <w:r w:rsidRPr="00245979">
              <w:rPr>
                <w:rFonts w:cs="Segoe UI"/>
                <w:sz w:val="16"/>
                <w:szCs w:val="16"/>
              </w:rPr>
              <w:lastRenderedPageBreak/>
              <w:t xml:space="preserve">n = 106 </w:t>
            </w:r>
          </w:p>
          <w:p w14:paraId="45BB7E32" w14:textId="77777777" w:rsidR="001E15C8" w:rsidRPr="00245979" w:rsidRDefault="001E15C8" w:rsidP="00B100C0">
            <w:pPr>
              <w:keepNext/>
              <w:rPr>
                <w:rFonts w:cs="Segoe UI"/>
                <w:sz w:val="16"/>
                <w:szCs w:val="16"/>
              </w:rPr>
            </w:pPr>
          </w:p>
          <w:p w14:paraId="44E51636" w14:textId="77777777" w:rsidR="001E15C8" w:rsidRPr="00245979" w:rsidRDefault="001E15C8" w:rsidP="00B100C0">
            <w:pPr>
              <w:keepNext/>
              <w:rPr>
                <w:rFonts w:cs="Segoe UI"/>
                <w:sz w:val="16"/>
                <w:szCs w:val="16"/>
              </w:rPr>
            </w:pPr>
            <w:r w:rsidRPr="00245979">
              <w:rPr>
                <w:rFonts w:cs="Segoe UI"/>
                <w:sz w:val="16"/>
                <w:szCs w:val="16"/>
              </w:rPr>
              <w:t>2- 21 years</w:t>
            </w:r>
          </w:p>
          <w:p w14:paraId="2391EB7D" w14:textId="77777777" w:rsidR="001E15C8" w:rsidRPr="00245979" w:rsidRDefault="001E15C8" w:rsidP="00B100C0">
            <w:pPr>
              <w:keepNext/>
              <w:rPr>
                <w:rFonts w:cs="Segoe UI"/>
                <w:sz w:val="16"/>
                <w:szCs w:val="16"/>
              </w:rPr>
            </w:pPr>
            <w:r w:rsidRPr="00245979">
              <w:rPr>
                <w:rFonts w:cs="Segoe UI"/>
                <w:sz w:val="16"/>
                <w:szCs w:val="16"/>
              </w:rPr>
              <w:t>Mean age = 8.3 years</w:t>
            </w:r>
          </w:p>
          <w:p w14:paraId="3003D408" w14:textId="77777777" w:rsidR="001E15C8" w:rsidRPr="00245979" w:rsidRDefault="001E15C8" w:rsidP="00B100C0">
            <w:pPr>
              <w:keepNext/>
              <w:rPr>
                <w:rFonts w:cs="Segoe UI"/>
                <w:sz w:val="16"/>
                <w:szCs w:val="16"/>
              </w:rPr>
            </w:pPr>
          </w:p>
          <w:p w14:paraId="1DEA0489" w14:textId="77777777" w:rsidR="001E15C8" w:rsidRPr="00245979" w:rsidRDefault="001E15C8" w:rsidP="00B100C0">
            <w:pPr>
              <w:keepNext/>
              <w:rPr>
                <w:rFonts w:cs="Segoe UI"/>
                <w:sz w:val="16"/>
                <w:szCs w:val="16"/>
              </w:rPr>
            </w:pPr>
            <w:r w:rsidRPr="00245979">
              <w:rPr>
                <w:rFonts w:cs="Segoe UI"/>
                <w:sz w:val="16"/>
                <w:szCs w:val="16"/>
              </w:rPr>
              <w:t xml:space="preserve">Hospital admissions for APSGN at one hospital on island of O’hau </w:t>
            </w:r>
          </w:p>
          <w:p w14:paraId="35BCB624" w14:textId="77777777" w:rsidR="001E15C8" w:rsidRPr="00245979" w:rsidRDefault="001E15C8" w:rsidP="00B100C0">
            <w:pPr>
              <w:keepNext/>
              <w:rPr>
                <w:rFonts w:cs="Segoe UI"/>
                <w:sz w:val="16"/>
                <w:szCs w:val="16"/>
              </w:rPr>
            </w:pPr>
          </w:p>
          <w:p w14:paraId="23A449AA" w14:textId="77777777" w:rsidR="001E15C8" w:rsidRPr="00245979" w:rsidRDefault="001E15C8" w:rsidP="00B100C0">
            <w:pPr>
              <w:keepNext/>
              <w:rPr>
                <w:rFonts w:cs="Segoe UI"/>
                <w:sz w:val="16"/>
                <w:szCs w:val="16"/>
              </w:rPr>
            </w:pPr>
            <w:r w:rsidRPr="00245979">
              <w:rPr>
                <w:rFonts w:cs="Segoe UI"/>
                <w:sz w:val="16"/>
                <w:szCs w:val="16"/>
              </w:rPr>
              <w:t>80 from O’hau</w:t>
            </w:r>
          </w:p>
          <w:p w14:paraId="70AAB647" w14:textId="77777777" w:rsidR="001E15C8" w:rsidRPr="00245979" w:rsidRDefault="001E15C8" w:rsidP="00B100C0">
            <w:pPr>
              <w:keepNext/>
              <w:rPr>
                <w:rFonts w:cs="Segoe UI"/>
                <w:sz w:val="16"/>
                <w:szCs w:val="16"/>
              </w:rPr>
            </w:pPr>
            <w:r w:rsidRPr="00245979">
              <w:rPr>
                <w:rFonts w:cs="Segoe UI"/>
                <w:sz w:val="16"/>
                <w:szCs w:val="16"/>
              </w:rPr>
              <w:t xml:space="preserve">11 from Hawai‘i, </w:t>
            </w:r>
          </w:p>
          <w:p w14:paraId="601FB27C" w14:textId="77777777" w:rsidR="001E15C8" w:rsidRPr="00245979" w:rsidRDefault="001E15C8" w:rsidP="00B100C0">
            <w:pPr>
              <w:keepNext/>
              <w:rPr>
                <w:rFonts w:cs="Segoe UI"/>
                <w:sz w:val="16"/>
                <w:szCs w:val="16"/>
              </w:rPr>
            </w:pPr>
            <w:r w:rsidRPr="00245979">
              <w:rPr>
                <w:rFonts w:cs="Segoe UI"/>
                <w:sz w:val="16"/>
                <w:szCs w:val="16"/>
              </w:rPr>
              <w:t xml:space="preserve">7 from Maui, </w:t>
            </w:r>
          </w:p>
          <w:p w14:paraId="3B0F2014" w14:textId="77777777" w:rsidR="001E15C8" w:rsidRPr="00245979" w:rsidRDefault="001E15C8" w:rsidP="00B100C0">
            <w:pPr>
              <w:keepNext/>
              <w:rPr>
                <w:rFonts w:cs="Segoe UI"/>
                <w:sz w:val="16"/>
                <w:szCs w:val="16"/>
              </w:rPr>
            </w:pPr>
            <w:r w:rsidRPr="00245979">
              <w:rPr>
                <w:rFonts w:cs="Segoe UI"/>
                <w:sz w:val="16"/>
                <w:szCs w:val="16"/>
              </w:rPr>
              <w:t>6 from Kaua‘i,</w:t>
            </w:r>
            <w:r>
              <w:rPr>
                <w:rFonts w:cs="Segoe UI"/>
                <w:sz w:val="16"/>
                <w:szCs w:val="16"/>
              </w:rPr>
              <w:t xml:space="preserve"> </w:t>
            </w:r>
          </w:p>
          <w:p w14:paraId="4E4E81B9" w14:textId="77777777" w:rsidR="001E15C8" w:rsidRPr="00245979" w:rsidRDefault="001E15C8" w:rsidP="00B100C0">
            <w:pPr>
              <w:keepNext/>
              <w:rPr>
                <w:rFonts w:cs="Segoe UI"/>
                <w:sz w:val="16"/>
                <w:szCs w:val="16"/>
              </w:rPr>
            </w:pPr>
            <w:r w:rsidRPr="00245979">
              <w:rPr>
                <w:rFonts w:cs="Segoe UI"/>
                <w:sz w:val="16"/>
                <w:szCs w:val="16"/>
              </w:rPr>
              <w:t>2 from Moloka‘i</w:t>
            </w:r>
          </w:p>
          <w:p w14:paraId="543FCA2D" w14:textId="77777777" w:rsidR="001E15C8" w:rsidRPr="00245979" w:rsidRDefault="001E15C8" w:rsidP="00B100C0">
            <w:pPr>
              <w:keepNext/>
              <w:rPr>
                <w:rFonts w:cs="Segoe UI"/>
                <w:sz w:val="16"/>
                <w:szCs w:val="16"/>
              </w:rPr>
            </w:pPr>
          </w:p>
          <w:p w14:paraId="2E3BF53E" w14:textId="77777777" w:rsidR="001E15C8" w:rsidRPr="00245979" w:rsidRDefault="001E15C8" w:rsidP="00B100C0">
            <w:pPr>
              <w:keepNext/>
              <w:rPr>
                <w:rFonts w:cs="Segoe UI"/>
                <w:sz w:val="16"/>
                <w:szCs w:val="16"/>
              </w:rPr>
            </w:pPr>
            <w:r w:rsidRPr="00245979">
              <w:rPr>
                <w:rFonts w:cs="Segoe UI"/>
                <w:sz w:val="16"/>
                <w:szCs w:val="16"/>
              </w:rPr>
              <w:t>males = 64%</w:t>
            </w:r>
          </w:p>
          <w:p w14:paraId="4D3C1DA5" w14:textId="77777777" w:rsidR="001E15C8" w:rsidRPr="00245979" w:rsidRDefault="001E15C8" w:rsidP="00B100C0">
            <w:pPr>
              <w:keepNext/>
              <w:rPr>
                <w:rFonts w:cs="Segoe UI"/>
                <w:sz w:val="16"/>
                <w:szCs w:val="16"/>
              </w:rPr>
            </w:pPr>
            <w:r w:rsidRPr="00245979">
              <w:rPr>
                <w:rFonts w:cs="Segoe UI"/>
                <w:sz w:val="16"/>
                <w:szCs w:val="16"/>
              </w:rPr>
              <w:t>females = 36%</w:t>
            </w:r>
          </w:p>
          <w:p w14:paraId="164A1FC8" w14:textId="77777777" w:rsidR="001E15C8" w:rsidRPr="00245979" w:rsidRDefault="001E15C8" w:rsidP="00B100C0">
            <w:pPr>
              <w:keepNext/>
              <w:rPr>
                <w:rFonts w:cs="Segoe UI"/>
                <w:sz w:val="16"/>
                <w:szCs w:val="16"/>
              </w:rPr>
            </w:pPr>
          </w:p>
          <w:p w14:paraId="34B1F128" w14:textId="77777777" w:rsidR="001E15C8" w:rsidRPr="00245979" w:rsidRDefault="001E15C8" w:rsidP="00B100C0">
            <w:pPr>
              <w:keepNext/>
              <w:rPr>
                <w:rFonts w:cs="Segoe UI"/>
                <w:sz w:val="16"/>
                <w:szCs w:val="16"/>
              </w:rPr>
            </w:pPr>
            <w:r w:rsidRPr="00245979">
              <w:rPr>
                <w:rFonts w:cs="Segoe UI"/>
                <w:sz w:val="16"/>
                <w:szCs w:val="16"/>
              </w:rPr>
              <w:t>Pacific Islanders = 62%</w:t>
            </w:r>
          </w:p>
          <w:p w14:paraId="297D5989" w14:textId="77777777" w:rsidR="001E15C8" w:rsidRPr="00245979" w:rsidRDefault="001E15C8" w:rsidP="00B100C0">
            <w:pPr>
              <w:keepNext/>
              <w:rPr>
                <w:rFonts w:cs="Segoe UI"/>
                <w:sz w:val="16"/>
                <w:szCs w:val="16"/>
              </w:rPr>
            </w:pPr>
            <w:r w:rsidRPr="00245979">
              <w:rPr>
                <w:rFonts w:cs="Segoe UI"/>
                <w:sz w:val="16"/>
                <w:szCs w:val="16"/>
              </w:rPr>
              <w:t>Asian = 22%</w:t>
            </w:r>
          </w:p>
          <w:p w14:paraId="48E0939E" w14:textId="77777777" w:rsidR="001E15C8" w:rsidRPr="00245979" w:rsidRDefault="001E15C8" w:rsidP="00B100C0">
            <w:pPr>
              <w:keepNext/>
              <w:rPr>
                <w:rFonts w:cs="Segoe UI"/>
                <w:sz w:val="16"/>
                <w:szCs w:val="16"/>
              </w:rPr>
            </w:pPr>
            <w:r w:rsidRPr="00245979">
              <w:rPr>
                <w:rFonts w:cs="Segoe UI"/>
                <w:sz w:val="16"/>
                <w:szCs w:val="16"/>
              </w:rPr>
              <w:t>White = 1%</w:t>
            </w:r>
          </w:p>
          <w:p w14:paraId="6A8BECBD" w14:textId="77777777" w:rsidR="001E15C8" w:rsidRPr="00245979" w:rsidRDefault="001E15C8" w:rsidP="00B100C0">
            <w:pPr>
              <w:keepNext/>
              <w:rPr>
                <w:rFonts w:cs="Segoe UI"/>
                <w:sz w:val="16"/>
                <w:szCs w:val="16"/>
              </w:rPr>
            </w:pPr>
            <w:r w:rsidRPr="00245979">
              <w:rPr>
                <w:rFonts w:cs="Segoe UI"/>
                <w:sz w:val="16"/>
                <w:szCs w:val="16"/>
              </w:rPr>
              <w:t>African American = 1%</w:t>
            </w:r>
          </w:p>
          <w:p w14:paraId="1505EE6C" w14:textId="77777777" w:rsidR="001E15C8" w:rsidRPr="00245979" w:rsidRDefault="001E15C8" w:rsidP="00B100C0">
            <w:pPr>
              <w:keepNext/>
              <w:rPr>
                <w:rFonts w:cs="Segoe UI"/>
                <w:sz w:val="16"/>
                <w:szCs w:val="16"/>
              </w:rPr>
            </w:pPr>
            <w:r w:rsidRPr="00245979">
              <w:rPr>
                <w:rFonts w:cs="Segoe UI"/>
                <w:sz w:val="16"/>
                <w:szCs w:val="16"/>
              </w:rPr>
              <w:t>Other = 11%</w:t>
            </w:r>
          </w:p>
          <w:p w14:paraId="1F985DF5" w14:textId="77777777" w:rsidR="001E15C8" w:rsidRPr="00245979" w:rsidRDefault="001E15C8" w:rsidP="00B100C0">
            <w:pPr>
              <w:keepNext/>
              <w:rPr>
                <w:rFonts w:cs="Segoe UI"/>
                <w:sz w:val="16"/>
                <w:szCs w:val="16"/>
              </w:rPr>
            </w:pPr>
          </w:p>
          <w:p w14:paraId="335946BD" w14:textId="77777777" w:rsidR="001E15C8" w:rsidRPr="00245979" w:rsidRDefault="001E15C8" w:rsidP="00B100C0">
            <w:pPr>
              <w:keepNext/>
              <w:rPr>
                <w:rFonts w:cs="Segoe UI"/>
                <w:sz w:val="16"/>
                <w:szCs w:val="16"/>
              </w:rPr>
            </w:pPr>
          </w:p>
        </w:tc>
        <w:tc>
          <w:tcPr>
            <w:tcW w:w="696" w:type="pct"/>
          </w:tcPr>
          <w:p w14:paraId="02FB861F" w14:textId="77777777" w:rsidR="001E15C8" w:rsidRPr="00245979" w:rsidRDefault="001E15C8" w:rsidP="00B100C0">
            <w:pPr>
              <w:keepNext/>
              <w:autoSpaceDE w:val="0"/>
              <w:autoSpaceDN w:val="0"/>
              <w:adjustRightInd w:val="0"/>
              <w:rPr>
                <w:rFonts w:cs="Segoe UI"/>
                <w:sz w:val="16"/>
                <w:szCs w:val="16"/>
              </w:rPr>
            </w:pPr>
            <w:r w:rsidRPr="00245979">
              <w:rPr>
                <w:rFonts w:cs="Segoe UI"/>
                <w:sz w:val="16"/>
                <w:szCs w:val="16"/>
              </w:rPr>
              <w:t xml:space="preserve">93/106 patients (88%) clinicians identified a likely source of infection from history, examination, or diagnostic tests, </w:t>
            </w:r>
          </w:p>
          <w:p w14:paraId="0655155A" w14:textId="77777777" w:rsidR="001E15C8" w:rsidRPr="00245979" w:rsidRDefault="001E15C8" w:rsidP="00B100C0">
            <w:pPr>
              <w:keepNext/>
              <w:rPr>
                <w:rFonts w:cs="Segoe UI"/>
                <w:sz w:val="16"/>
                <w:szCs w:val="16"/>
              </w:rPr>
            </w:pPr>
          </w:p>
          <w:p w14:paraId="0920D91F" w14:textId="77777777" w:rsidR="001E15C8" w:rsidRPr="00245979" w:rsidRDefault="001E15C8" w:rsidP="00B100C0">
            <w:pPr>
              <w:keepNext/>
              <w:rPr>
                <w:rFonts w:cs="Segoe UI"/>
                <w:sz w:val="16"/>
                <w:szCs w:val="16"/>
              </w:rPr>
            </w:pPr>
            <w:r w:rsidRPr="00245979">
              <w:rPr>
                <w:rFonts w:cs="Segoe UI"/>
                <w:sz w:val="16"/>
                <w:szCs w:val="16"/>
              </w:rPr>
              <w:t xml:space="preserve">Skin infection likely = 41% </w:t>
            </w:r>
          </w:p>
          <w:p w14:paraId="4C361FF1" w14:textId="77777777" w:rsidR="001E15C8" w:rsidRPr="00245979" w:rsidRDefault="001E15C8" w:rsidP="00B100C0">
            <w:pPr>
              <w:keepNext/>
              <w:rPr>
                <w:rFonts w:cs="Segoe UI"/>
                <w:sz w:val="16"/>
                <w:szCs w:val="16"/>
              </w:rPr>
            </w:pPr>
            <w:r w:rsidRPr="00245979">
              <w:rPr>
                <w:rFonts w:cs="Segoe UI"/>
                <w:sz w:val="16"/>
                <w:szCs w:val="16"/>
              </w:rPr>
              <w:t>Pharyngitis likely = 47%</w:t>
            </w:r>
          </w:p>
          <w:p w14:paraId="53743925" w14:textId="77777777" w:rsidR="001E15C8" w:rsidRPr="00245979" w:rsidRDefault="001E15C8" w:rsidP="00B100C0">
            <w:pPr>
              <w:keepNext/>
              <w:rPr>
                <w:rFonts w:cs="Segoe UI"/>
                <w:sz w:val="16"/>
                <w:szCs w:val="16"/>
              </w:rPr>
            </w:pPr>
          </w:p>
          <w:p w14:paraId="067BF4F2" w14:textId="77777777" w:rsidR="001E15C8" w:rsidRPr="00245979" w:rsidRDefault="001E15C8" w:rsidP="00B100C0">
            <w:pPr>
              <w:keepNext/>
              <w:rPr>
                <w:rFonts w:cs="Segoe UI"/>
                <w:sz w:val="16"/>
                <w:szCs w:val="16"/>
              </w:rPr>
            </w:pPr>
            <w:r w:rsidRPr="00245979">
              <w:rPr>
                <w:rFonts w:cs="Segoe UI"/>
                <w:sz w:val="16"/>
                <w:szCs w:val="16"/>
              </w:rPr>
              <w:t xml:space="preserve">Serum antistreptolysin O (ASO) titer was elevated in 83% of cases </w:t>
            </w:r>
          </w:p>
          <w:p w14:paraId="5C70976B" w14:textId="77777777" w:rsidR="001E15C8" w:rsidRPr="00245979" w:rsidRDefault="001E15C8" w:rsidP="00B100C0">
            <w:pPr>
              <w:keepNext/>
              <w:rPr>
                <w:rFonts w:cs="Segoe UI"/>
                <w:sz w:val="16"/>
                <w:szCs w:val="16"/>
              </w:rPr>
            </w:pPr>
          </w:p>
          <w:p w14:paraId="666DC3DA" w14:textId="77777777" w:rsidR="001E15C8" w:rsidRPr="00245979" w:rsidRDefault="001E15C8" w:rsidP="00B100C0">
            <w:pPr>
              <w:keepNext/>
              <w:rPr>
                <w:rFonts w:cs="Segoe UI"/>
                <w:sz w:val="16"/>
                <w:szCs w:val="16"/>
              </w:rPr>
            </w:pPr>
            <w:r w:rsidRPr="00245979">
              <w:rPr>
                <w:rFonts w:cs="Segoe UI"/>
                <w:sz w:val="16"/>
                <w:szCs w:val="16"/>
              </w:rPr>
              <w:t>[ASO titers measure antibodies against streptolysin O, a hemolytic toxic substance produced by </w:t>
            </w:r>
            <w:r w:rsidRPr="00245979">
              <w:rPr>
                <w:rFonts w:cs="Segoe UI"/>
                <w:i/>
                <w:iCs/>
                <w:sz w:val="16"/>
                <w:szCs w:val="16"/>
              </w:rPr>
              <w:t>Streptococcus pyogenes</w:t>
            </w:r>
            <w:r w:rsidRPr="00245979">
              <w:rPr>
                <w:rFonts w:cs="Segoe UI"/>
                <w:sz w:val="16"/>
                <w:szCs w:val="16"/>
              </w:rPr>
              <w:t xml:space="preserve">] </w:t>
            </w:r>
          </w:p>
        </w:tc>
        <w:tc>
          <w:tcPr>
            <w:tcW w:w="696" w:type="pct"/>
          </w:tcPr>
          <w:p w14:paraId="1BFF7630" w14:textId="77777777" w:rsidR="001E15C8" w:rsidRPr="00245979" w:rsidRDefault="001E15C8" w:rsidP="00B100C0">
            <w:pPr>
              <w:keepNext/>
              <w:rPr>
                <w:rFonts w:cs="Segoe UI"/>
                <w:sz w:val="16"/>
                <w:szCs w:val="16"/>
              </w:rPr>
            </w:pPr>
            <w:r w:rsidRPr="00245979">
              <w:rPr>
                <w:rFonts w:cs="Segoe UI"/>
                <w:sz w:val="16"/>
                <w:szCs w:val="16"/>
              </w:rPr>
              <w:t xml:space="preserve">4 per 100,000 cases APSGN in people aged 21 years or younger </w:t>
            </w:r>
          </w:p>
          <w:p w14:paraId="05FBD0C9" w14:textId="77777777" w:rsidR="001E15C8" w:rsidRPr="00245979" w:rsidRDefault="001E15C8" w:rsidP="00B100C0">
            <w:pPr>
              <w:keepNext/>
              <w:rPr>
                <w:rFonts w:cs="Segoe UI"/>
                <w:sz w:val="16"/>
                <w:szCs w:val="16"/>
              </w:rPr>
            </w:pPr>
            <w:r w:rsidRPr="00245979">
              <w:rPr>
                <w:rFonts w:cs="Segoe UI"/>
                <w:sz w:val="16"/>
                <w:szCs w:val="16"/>
              </w:rPr>
              <w:t>The length of hospitalization ranged from 2 to 21 days, (mean 4.7)</w:t>
            </w:r>
          </w:p>
          <w:p w14:paraId="2885668B" w14:textId="77777777" w:rsidR="001E15C8" w:rsidRPr="00245979" w:rsidRDefault="001E15C8" w:rsidP="00B100C0">
            <w:pPr>
              <w:keepNext/>
              <w:rPr>
                <w:rFonts w:cs="Segoe UI"/>
                <w:sz w:val="16"/>
                <w:szCs w:val="16"/>
              </w:rPr>
            </w:pPr>
          </w:p>
          <w:p w14:paraId="20BBACD4" w14:textId="77777777" w:rsidR="001E15C8" w:rsidRPr="00245979" w:rsidRDefault="001E15C8" w:rsidP="00B100C0">
            <w:pPr>
              <w:keepNext/>
              <w:rPr>
                <w:rFonts w:cs="Segoe UI"/>
                <w:sz w:val="16"/>
                <w:szCs w:val="16"/>
              </w:rPr>
            </w:pPr>
            <w:r w:rsidRPr="00245979">
              <w:rPr>
                <w:rFonts w:cs="Segoe UI"/>
                <w:sz w:val="16"/>
                <w:szCs w:val="16"/>
              </w:rPr>
              <w:t xml:space="preserve">length of hospitalization between people who had pyodema and/or pharyngitis was not statistically significant difference </w:t>
            </w:r>
          </w:p>
          <w:p w14:paraId="5AE1FBAF" w14:textId="77777777" w:rsidR="001E15C8" w:rsidRPr="00245979" w:rsidRDefault="001E15C8" w:rsidP="00B100C0">
            <w:pPr>
              <w:keepNext/>
              <w:rPr>
                <w:rFonts w:cs="Segoe UI"/>
                <w:sz w:val="16"/>
                <w:szCs w:val="16"/>
              </w:rPr>
            </w:pPr>
          </w:p>
          <w:p w14:paraId="2A814B08" w14:textId="77777777" w:rsidR="001E15C8" w:rsidRPr="00245979" w:rsidRDefault="001E15C8" w:rsidP="00B100C0">
            <w:pPr>
              <w:keepNext/>
              <w:rPr>
                <w:rFonts w:cs="Segoe UI"/>
                <w:sz w:val="16"/>
                <w:szCs w:val="16"/>
              </w:rPr>
            </w:pPr>
            <w:r w:rsidRPr="00245979">
              <w:rPr>
                <w:rFonts w:cs="Segoe UI"/>
                <w:sz w:val="16"/>
                <w:szCs w:val="16"/>
              </w:rPr>
              <w:t>[106 as the numerator, and 372,955 as the denominator (the estimated population of people 21 years and younger in Hawai‘i each year during the time period 2008-2014), and then further divided by the duration of 7 years]</w:t>
            </w:r>
          </w:p>
        </w:tc>
        <w:tc>
          <w:tcPr>
            <w:tcW w:w="696" w:type="pct"/>
          </w:tcPr>
          <w:p w14:paraId="3D283F4F" w14:textId="77777777" w:rsidR="001E15C8" w:rsidRPr="00245979" w:rsidRDefault="001E15C8" w:rsidP="00B100C0">
            <w:pPr>
              <w:keepNext/>
              <w:rPr>
                <w:rFonts w:cs="Segoe UI"/>
                <w:sz w:val="16"/>
                <w:szCs w:val="16"/>
              </w:rPr>
            </w:pPr>
            <w:r w:rsidRPr="00245979">
              <w:rPr>
                <w:rFonts w:cs="Segoe UI"/>
                <w:sz w:val="16"/>
                <w:szCs w:val="16"/>
              </w:rPr>
              <w:t>62% admissions were Pacific Islanders,</w:t>
            </w:r>
            <w:r w:rsidRPr="00245979">
              <w:rPr>
                <w:rFonts w:cs="Segoe UI"/>
                <w:color w:val="212121"/>
                <w:sz w:val="16"/>
                <w:szCs w:val="16"/>
                <w:shd w:val="clear" w:color="auto" w:fill="FFFFFF"/>
              </w:rPr>
              <w:t xml:space="preserve"> (</w:t>
            </w:r>
            <w:r w:rsidRPr="00245979">
              <w:rPr>
                <w:rFonts w:cs="Segoe UI"/>
                <w:sz w:val="16"/>
                <w:szCs w:val="16"/>
              </w:rPr>
              <w:t xml:space="preserve">including Native Hawaiians, Polynesians, and Micronesians), </w:t>
            </w:r>
          </w:p>
          <w:p w14:paraId="4C118587" w14:textId="77777777" w:rsidR="001E15C8" w:rsidRPr="00245979" w:rsidRDefault="001E15C8" w:rsidP="00B100C0">
            <w:pPr>
              <w:keepNext/>
              <w:rPr>
                <w:rFonts w:cs="Segoe UI"/>
                <w:sz w:val="16"/>
                <w:szCs w:val="16"/>
              </w:rPr>
            </w:pPr>
          </w:p>
          <w:p w14:paraId="573C5EFD" w14:textId="77777777" w:rsidR="001E15C8" w:rsidRPr="00245979" w:rsidRDefault="001E15C8" w:rsidP="00B100C0">
            <w:pPr>
              <w:keepNext/>
              <w:rPr>
                <w:rFonts w:cs="Segoe UI"/>
                <w:sz w:val="16"/>
                <w:szCs w:val="16"/>
              </w:rPr>
            </w:pPr>
            <w:r w:rsidRPr="00245979">
              <w:rPr>
                <w:rFonts w:cs="Segoe UI"/>
                <w:sz w:val="16"/>
                <w:szCs w:val="16"/>
              </w:rPr>
              <w:t>[cf ~10% general population Pacific Islanders]</w:t>
            </w:r>
          </w:p>
        </w:tc>
        <w:tc>
          <w:tcPr>
            <w:tcW w:w="697" w:type="pct"/>
          </w:tcPr>
          <w:p w14:paraId="4214ECAC" w14:textId="77777777" w:rsidR="001E15C8" w:rsidRPr="00245979" w:rsidRDefault="001E15C8" w:rsidP="00B100C0">
            <w:pPr>
              <w:keepNext/>
              <w:rPr>
                <w:rFonts w:cs="Segoe UI"/>
                <w:sz w:val="16"/>
                <w:szCs w:val="16"/>
              </w:rPr>
            </w:pPr>
            <w:r w:rsidRPr="00245979">
              <w:rPr>
                <w:rFonts w:cs="Segoe UI"/>
                <w:sz w:val="16"/>
                <w:szCs w:val="16"/>
              </w:rPr>
              <w:t>No clinical diagnosis or testing of skin</w:t>
            </w:r>
          </w:p>
          <w:p w14:paraId="37C85761" w14:textId="77777777" w:rsidR="001E15C8" w:rsidRPr="00245979" w:rsidRDefault="001E15C8" w:rsidP="00B100C0">
            <w:pPr>
              <w:keepNext/>
              <w:rPr>
                <w:rFonts w:cs="Segoe UI"/>
                <w:sz w:val="16"/>
                <w:szCs w:val="16"/>
              </w:rPr>
            </w:pPr>
          </w:p>
          <w:p w14:paraId="1BCCF65D" w14:textId="77777777" w:rsidR="001E15C8" w:rsidRPr="00245979" w:rsidRDefault="001E15C8" w:rsidP="00B100C0">
            <w:pPr>
              <w:keepNext/>
              <w:rPr>
                <w:rFonts w:cs="Segoe UI"/>
                <w:sz w:val="16"/>
                <w:szCs w:val="16"/>
              </w:rPr>
            </w:pPr>
            <w:r w:rsidRPr="00245979">
              <w:rPr>
                <w:rFonts w:cs="Segoe UI"/>
                <w:sz w:val="16"/>
                <w:szCs w:val="16"/>
              </w:rPr>
              <w:t xml:space="preserve">Calculated incidence is likely an underestimate of the true incidence because study did not capture outpatient data </w:t>
            </w:r>
          </w:p>
          <w:p w14:paraId="21140443" w14:textId="77777777" w:rsidR="001E15C8" w:rsidRPr="00245979" w:rsidRDefault="001E15C8" w:rsidP="00B100C0">
            <w:pPr>
              <w:keepNext/>
              <w:rPr>
                <w:rFonts w:cs="Segoe UI"/>
                <w:sz w:val="16"/>
                <w:szCs w:val="16"/>
              </w:rPr>
            </w:pPr>
          </w:p>
          <w:p w14:paraId="17F433D7" w14:textId="77777777" w:rsidR="001E15C8" w:rsidRPr="00245979" w:rsidRDefault="001E15C8" w:rsidP="00B100C0">
            <w:pPr>
              <w:keepNext/>
              <w:rPr>
                <w:rFonts w:cs="Segoe UI"/>
                <w:sz w:val="16"/>
                <w:szCs w:val="16"/>
              </w:rPr>
            </w:pPr>
            <w:r w:rsidRPr="00245979">
              <w:rPr>
                <w:rFonts w:cs="Segoe UI"/>
                <w:sz w:val="16"/>
                <w:szCs w:val="16"/>
              </w:rPr>
              <w:t>only from one hospital in Hawai‘i. </w:t>
            </w:r>
          </w:p>
          <w:p w14:paraId="0E758D1C" w14:textId="77777777" w:rsidR="001E15C8" w:rsidRPr="00245979" w:rsidRDefault="001E15C8" w:rsidP="00B100C0">
            <w:pPr>
              <w:keepNext/>
              <w:rPr>
                <w:rFonts w:cs="Segoe UI"/>
                <w:sz w:val="16"/>
                <w:szCs w:val="16"/>
              </w:rPr>
            </w:pPr>
          </w:p>
          <w:p w14:paraId="4EB32205" w14:textId="77777777" w:rsidR="001E15C8" w:rsidRPr="00245979" w:rsidRDefault="001E15C8" w:rsidP="00B100C0">
            <w:pPr>
              <w:keepNext/>
              <w:rPr>
                <w:rFonts w:cs="Segoe UI"/>
                <w:sz w:val="16"/>
                <w:szCs w:val="16"/>
              </w:rPr>
            </w:pPr>
            <w:r w:rsidRPr="00245979">
              <w:rPr>
                <w:rFonts w:cs="Segoe UI"/>
                <w:sz w:val="16"/>
                <w:szCs w:val="16"/>
              </w:rPr>
              <w:t xml:space="preserve">small sample </w:t>
            </w:r>
          </w:p>
          <w:p w14:paraId="492CF228" w14:textId="77777777" w:rsidR="001E15C8" w:rsidRPr="00245979" w:rsidRDefault="001E15C8" w:rsidP="00B100C0">
            <w:pPr>
              <w:keepNext/>
              <w:rPr>
                <w:rFonts w:cs="Segoe UI"/>
                <w:sz w:val="16"/>
                <w:szCs w:val="16"/>
              </w:rPr>
            </w:pPr>
          </w:p>
          <w:p w14:paraId="5C52C84A" w14:textId="77777777" w:rsidR="001E15C8" w:rsidRPr="00245979" w:rsidRDefault="001E15C8" w:rsidP="00B100C0">
            <w:pPr>
              <w:keepNext/>
              <w:rPr>
                <w:rFonts w:cs="Segoe UI"/>
                <w:sz w:val="16"/>
                <w:szCs w:val="16"/>
              </w:rPr>
            </w:pPr>
            <w:r w:rsidRPr="00245979">
              <w:rPr>
                <w:rFonts w:cs="Segoe UI"/>
                <w:sz w:val="16"/>
                <w:szCs w:val="16"/>
              </w:rPr>
              <w:t xml:space="preserve">uncontrolled </w:t>
            </w:r>
          </w:p>
          <w:p w14:paraId="6EDA9DF7" w14:textId="77777777" w:rsidR="001E15C8" w:rsidRPr="00245979" w:rsidRDefault="001E15C8" w:rsidP="00B100C0">
            <w:pPr>
              <w:keepNext/>
              <w:rPr>
                <w:rFonts w:cs="Segoe UI"/>
                <w:sz w:val="16"/>
                <w:szCs w:val="16"/>
              </w:rPr>
            </w:pPr>
            <w:r w:rsidRPr="00245979">
              <w:rPr>
                <w:rFonts w:cs="Segoe UI"/>
                <w:sz w:val="16"/>
                <w:szCs w:val="16"/>
              </w:rPr>
              <w:t xml:space="preserve">study design </w:t>
            </w:r>
          </w:p>
          <w:p w14:paraId="53EAF9D3" w14:textId="77777777" w:rsidR="001E15C8" w:rsidRPr="00245979" w:rsidRDefault="001E15C8" w:rsidP="00B100C0">
            <w:pPr>
              <w:keepNext/>
              <w:rPr>
                <w:rFonts w:cs="Segoe UI"/>
                <w:sz w:val="16"/>
                <w:szCs w:val="16"/>
              </w:rPr>
            </w:pPr>
          </w:p>
          <w:p w14:paraId="787EFF79" w14:textId="77777777" w:rsidR="001E15C8" w:rsidRPr="00245979" w:rsidRDefault="001E15C8" w:rsidP="00B100C0">
            <w:pPr>
              <w:keepNext/>
              <w:rPr>
                <w:rFonts w:cs="Segoe UI"/>
                <w:sz w:val="16"/>
                <w:szCs w:val="16"/>
              </w:rPr>
            </w:pPr>
            <w:r w:rsidRPr="00245979">
              <w:rPr>
                <w:rFonts w:cs="Segoe UI"/>
                <w:sz w:val="16"/>
                <w:szCs w:val="16"/>
              </w:rPr>
              <w:t xml:space="preserve">calculated the annual incidence of APSGN for the entire state of Hawai‘i (rather than the island of O‘ahu) despite collecting cases from only 1 O‘ahu hospital. </w:t>
            </w:r>
          </w:p>
          <w:p w14:paraId="3B1BAD68" w14:textId="77777777" w:rsidR="001E15C8" w:rsidRPr="00245979" w:rsidRDefault="001E15C8" w:rsidP="00B100C0">
            <w:pPr>
              <w:keepNext/>
              <w:rPr>
                <w:rFonts w:cs="Segoe UI"/>
                <w:sz w:val="16"/>
                <w:szCs w:val="16"/>
              </w:rPr>
            </w:pPr>
          </w:p>
          <w:p w14:paraId="2FD850B7" w14:textId="77777777" w:rsidR="001E15C8" w:rsidRPr="00245979" w:rsidRDefault="001E15C8" w:rsidP="00B100C0">
            <w:pPr>
              <w:keepNext/>
              <w:rPr>
                <w:rFonts w:cs="Segoe UI"/>
                <w:sz w:val="16"/>
                <w:szCs w:val="16"/>
              </w:rPr>
            </w:pPr>
          </w:p>
        </w:tc>
      </w:tr>
      <w:tr w:rsidR="001E15C8" w:rsidRPr="00D0721E" w14:paraId="7161B49A" w14:textId="77777777" w:rsidTr="00D0721E">
        <w:tc>
          <w:tcPr>
            <w:tcW w:w="5000" w:type="pct"/>
            <w:gridSpan w:val="7"/>
            <w:shd w:val="clear" w:color="auto" w:fill="F2F2F2" w:themeFill="background1" w:themeFillShade="F2"/>
          </w:tcPr>
          <w:p w14:paraId="6398A0E7" w14:textId="77777777" w:rsidR="001E15C8" w:rsidRPr="00D0721E" w:rsidRDefault="001E15C8" w:rsidP="007D7CF7">
            <w:pPr>
              <w:rPr>
                <w:b/>
                <w:bCs/>
                <w:sz w:val="20"/>
              </w:rPr>
            </w:pPr>
            <w:r w:rsidRPr="00D0721E">
              <w:rPr>
                <w:b/>
                <w:bCs/>
                <w:sz w:val="20"/>
              </w:rPr>
              <w:t>Acute Rheumatic Fever (ARF) and Rheumatic Heart Disease (RHD)</w:t>
            </w:r>
          </w:p>
        </w:tc>
      </w:tr>
      <w:tr w:rsidR="001E15C8" w:rsidRPr="00245979" w14:paraId="6DB04127" w14:textId="77777777" w:rsidTr="001E15C8">
        <w:tc>
          <w:tcPr>
            <w:tcW w:w="823" w:type="pct"/>
          </w:tcPr>
          <w:p w14:paraId="4C5A6D5C"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Arumugam, P., Yadav, A., &amp; Rawat, Y. (2024). </w:t>
            </w:r>
          </w:p>
          <w:p w14:paraId="44222E2D" w14:textId="77777777" w:rsidR="001E15C8" w:rsidRPr="00245979" w:rsidRDefault="001E15C8" w:rsidP="007D7CF7">
            <w:pPr>
              <w:rPr>
                <w:rFonts w:cs="Segoe UI"/>
                <w:sz w:val="16"/>
                <w:szCs w:val="16"/>
                <w:lang w:eastAsia="en-NZ"/>
              </w:rPr>
            </w:pPr>
          </w:p>
          <w:p w14:paraId="6E524053"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A Surveillance Study of the Serotypes of Streptococci in the Throat and Skin Lesions in Acute Rheumatic Fever and Rheumatic Heart Disease Patients and their Families. </w:t>
            </w:r>
          </w:p>
          <w:p w14:paraId="647A9108" w14:textId="77777777" w:rsidR="001E15C8" w:rsidRPr="00245979" w:rsidRDefault="001E15C8" w:rsidP="007D7CF7">
            <w:pPr>
              <w:rPr>
                <w:rFonts w:cs="Segoe UI"/>
                <w:sz w:val="16"/>
                <w:szCs w:val="16"/>
                <w:lang w:eastAsia="en-NZ"/>
              </w:rPr>
            </w:pPr>
          </w:p>
          <w:p w14:paraId="4D1ADADD" w14:textId="49E9D3F8" w:rsidR="001E15C8" w:rsidRPr="00245979" w:rsidRDefault="001E15C8" w:rsidP="007D7CF7">
            <w:pPr>
              <w:rPr>
                <w:rFonts w:cs="Segoe UI"/>
                <w:sz w:val="16"/>
                <w:szCs w:val="16"/>
                <w:lang w:eastAsia="en-NZ"/>
              </w:rPr>
            </w:pPr>
            <w:r w:rsidRPr="00245979">
              <w:rPr>
                <w:rFonts w:cs="Segoe UI"/>
                <w:i/>
                <w:iCs/>
                <w:sz w:val="16"/>
                <w:szCs w:val="16"/>
                <w:lang w:eastAsia="en-NZ"/>
              </w:rPr>
              <w:t>APIK Journal of Internal Medicine, 12</w:t>
            </w:r>
            <w:r w:rsidRPr="00245979">
              <w:rPr>
                <w:rFonts w:cs="Segoe UI"/>
                <w:sz w:val="16"/>
                <w:szCs w:val="16"/>
                <w:lang w:eastAsia="en-NZ"/>
              </w:rPr>
              <w:t xml:space="preserve">(1). Retrieved from </w:t>
            </w:r>
            <w:hyperlink r:id="rId240" w:history="1">
              <w:r w:rsidR="00EF31B3" w:rsidRPr="004E791F">
                <w:rPr>
                  <w:rStyle w:val="Hyperlink"/>
                  <w:rFonts w:cs="Segoe UI"/>
                  <w:sz w:val="16"/>
                  <w:szCs w:val="16"/>
                  <w:lang w:eastAsia="en-NZ"/>
                </w:rPr>
                <w:t>https://journals.lww.com/joim/fulltext/2024/12010/a_surveillance_study_of_the_serotypes_of.7.aspx</w:t>
              </w:r>
            </w:hyperlink>
            <w:r w:rsidR="00EF31B3">
              <w:rPr>
                <w:rFonts w:cs="Segoe UI"/>
                <w:sz w:val="16"/>
                <w:szCs w:val="16"/>
                <w:lang w:eastAsia="en-NZ"/>
              </w:rPr>
              <w:t xml:space="preserve"> </w:t>
            </w:r>
          </w:p>
          <w:p w14:paraId="1A4B2CE6" w14:textId="77777777" w:rsidR="001E15C8" w:rsidRPr="00245979" w:rsidRDefault="001E15C8" w:rsidP="007D7CF7">
            <w:pPr>
              <w:rPr>
                <w:rFonts w:cs="Segoe UI"/>
                <w:sz w:val="16"/>
                <w:szCs w:val="16"/>
              </w:rPr>
            </w:pPr>
            <w:r w:rsidRPr="00245979">
              <w:rPr>
                <w:rFonts w:cs="Segoe UI"/>
                <w:sz w:val="16"/>
                <w:szCs w:val="16"/>
                <w:lang w:eastAsia="en-NZ"/>
              </w:rPr>
              <w:br/>
            </w:r>
            <w:r w:rsidRPr="00245979">
              <w:rPr>
                <w:rFonts w:cs="Segoe UI"/>
                <w:sz w:val="16"/>
                <w:szCs w:val="16"/>
                <w:lang w:eastAsia="en-NZ"/>
              </w:rPr>
              <w:br/>
              <w:t>(India)</w:t>
            </w:r>
          </w:p>
        </w:tc>
        <w:tc>
          <w:tcPr>
            <w:tcW w:w="696" w:type="pct"/>
          </w:tcPr>
          <w:p w14:paraId="51063A83" w14:textId="77777777" w:rsidR="001E15C8" w:rsidRPr="00245979" w:rsidRDefault="001E15C8" w:rsidP="007D7CF7">
            <w:pPr>
              <w:rPr>
                <w:rFonts w:cs="Segoe UI"/>
                <w:b/>
                <w:bCs/>
                <w:sz w:val="16"/>
                <w:szCs w:val="16"/>
              </w:rPr>
            </w:pPr>
            <w:r w:rsidRPr="00245979">
              <w:rPr>
                <w:rFonts w:cs="Segoe UI"/>
                <w:b/>
                <w:bCs/>
                <w:sz w:val="16"/>
                <w:szCs w:val="16"/>
              </w:rPr>
              <w:t>Purpose:</w:t>
            </w:r>
          </w:p>
          <w:p w14:paraId="76FF8DF3" w14:textId="77777777" w:rsidR="001E15C8" w:rsidRPr="00245979" w:rsidRDefault="001E15C8" w:rsidP="007D7CF7">
            <w:pPr>
              <w:rPr>
                <w:rFonts w:cs="Segoe UI"/>
                <w:sz w:val="16"/>
                <w:szCs w:val="16"/>
              </w:rPr>
            </w:pPr>
            <w:r w:rsidRPr="00245979">
              <w:rPr>
                <w:rFonts w:cs="Segoe UI"/>
                <w:sz w:val="16"/>
                <w:szCs w:val="16"/>
              </w:rPr>
              <w:t>To determine the colonization of the throat and skin among patients of rheumatic heart disease (RHD) or acute rheumatic fever (ARF) from Lohia Hospital, New Delhi, and to elucidate the different Lancefield serotypes of streptococci (Group A, Group C, and Group G) among them.</w:t>
            </w:r>
          </w:p>
          <w:p w14:paraId="44F5A5BA" w14:textId="77777777" w:rsidR="001E15C8" w:rsidRPr="00245979" w:rsidRDefault="001E15C8" w:rsidP="007D7CF7">
            <w:pPr>
              <w:rPr>
                <w:rFonts w:cs="Segoe UI"/>
                <w:sz w:val="16"/>
                <w:szCs w:val="16"/>
              </w:rPr>
            </w:pPr>
          </w:p>
          <w:p w14:paraId="1EE3B38E" w14:textId="77777777" w:rsidR="001E15C8" w:rsidRPr="00245979" w:rsidRDefault="001E15C8" w:rsidP="007D7CF7">
            <w:pPr>
              <w:rPr>
                <w:rFonts w:cs="Segoe UI"/>
                <w:sz w:val="16"/>
                <w:szCs w:val="16"/>
              </w:rPr>
            </w:pPr>
            <w:r w:rsidRPr="00245979">
              <w:rPr>
                <w:rFonts w:cs="Segoe UI"/>
                <w:sz w:val="16"/>
                <w:szCs w:val="16"/>
              </w:rPr>
              <w:t xml:space="preserve">Prospective observational surveillance study </w:t>
            </w:r>
          </w:p>
          <w:p w14:paraId="206C000A" w14:textId="77777777" w:rsidR="001E15C8" w:rsidRPr="00245979" w:rsidRDefault="001E15C8" w:rsidP="007D7CF7">
            <w:pPr>
              <w:rPr>
                <w:rFonts w:cs="Segoe UI"/>
                <w:sz w:val="16"/>
                <w:szCs w:val="16"/>
              </w:rPr>
            </w:pPr>
          </w:p>
          <w:p w14:paraId="6A4A54F9" w14:textId="77777777" w:rsidR="001E15C8" w:rsidRPr="00245979" w:rsidRDefault="001E15C8" w:rsidP="007D7CF7">
            <w:pPr>
              <w:rPr>
                <w:rFonts w:cs="Segoe UI"/>
                <w:sz w:val="16"/>
                <w:szCs w:val="16"/>
              </w:rPr>
            </w:pPr>
            <w:r w:rsidRPr="00245979">
              <w:rPr>
                <w:rFonts w:cs="Segoe UI"/>
                <w:sz w:val="16"/>
                <w:szCs w:val="16"/>
              </w:rPr>
              <w:t xml:space="preserve">2016 –2018 </w:t>
            </w:r>
          </w:p>
          <w:p w14:paraId="40AAD064" w14:textId="77777777" w:rsidR="001E15C8" w:rsidRPr="00245979" w:rsidRDefault="001E15C8" w:rsidP="007D7CF7">
            <w:pPr>
              <w:rPr>
                <w:rFonts w:cs="Segoe UI"/>
                <w:sz w:val="16"/>
                <w:szCs w:val="16"/>
              </w:rPr>
            </w:pPr>
          </w:p>
          <w:p w14:paraId="7409506F"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245FB6CD" w14:textId="77777777" w:rsidR="001E15C8" w:rsidRPr="00245979" w:rsidRDefault="001E15C8" w:rsidP="007D7CF7">
            <w:pPr>
              <w:rPr>
                <w:rFonts w:cs="Segoe UI"/>
                <w:sz w:val="16"/>
                <w:szCs w:val="16"/>
              </w:rPr>
            </w:pPr>
            <w:r w:rsidRPr="00245979">
              <w:rPr>
                <w:rFonts w:cs="Segoe UI"/>
                <w:sz w:val="16"/>
                <w:szCs w:val="16"/>
              </w:rPr>
              <w:t xml:space="preserve">Self-report interview of presence of sore throat </w:t>
            </w:r>
            <w:r w:rsidRPr="00245979">
              <w:rPr>
                <w:rFonts w:cs="Segoe UI"/>
                <w:sz w:val="16"/>
                <w:szCs w:val="16"/>
              </w:rPr>
              <w:lastRenderedPageBreak/>
              <w:t xml:space="preserve">or skin lesions such as impetigo or pyoderma. </w:t>
            </w:r>
          </w:p>
          <w:p w14:paraId="06F48F59" w14:textId="77777777" w:rsidR="001E15C8" w:rsidRPr="00245979" w:rsidRDefault="001E15C8" w:rsidP="007D7CF7">
            <w:pPr>
              <w:rPr>
                <w:rFonts w:cs="Segoe UI"/>
                <w:sz w:val="16"/>
                <w:szCs w:val="16"/>
              </w:rPr>
            </w:pPr>
            <w:r w:rsidRPr="00245979">
              <w:rPr>
                <w:rFonts w:cs="Segoe UI"/>
                <w:sz w:val="16"/>
                <w:szCs w:val="16"/>
              </w:rPr>
              <w:t>throat and any pyoderma lesions were swabbed irrespective of symptomatology</w:t>
            </w:r>
          </w:p>
          <w:p w14:paraId="6F2BF7A3" w14:textId="77777777" w:rsidR="001E15C8" w:rsidRPr="00245979" w:rsidRDefault="001E15C8" w:rsidP="007D7CF7">
            <w:pPr>
              <w:rPr>
                <w:rFonts w:cs="Segoe UI"/>
                <w:sz w:val="16"/>
                <w:szCs w:val="16"/>
              </w:rPr>
            </w:pPr>
          </w:p>
          <w:p w14:paraId="04C80BCC" w14:textId="77777777" w:rsidR="001E15C8" w:rsidRPr="00245979" w:rsidRDefault="001E15C8" w:rsidP="007D7CF7">
            <w:pPr>
              <w:rPr>
                <w:rFonts w:cs="Segoe UI"/>
                <w:sz w:val="16"/>
                <w:szCs w:val="16"/>
              </w:rPr>
            </w:pPr>
            <w:r w:rsidRPr="00245979">
              <w:rPr>
                <w:rFonts w:cs="Segoe UI"/>
                <w:sz w:val="16"/>
                <w:szCs w:val="16"/>
              </w:rPr>
              <w:t>Blood samples were taken to determine the antistreptolysin-O (ASO) and anti-DNAse titers of the patients.</w:t>
            </w:r>
          </w:p>
          <w:p w14:paraId="09795406" w14:textId="77777777" w:rsidR="001E15C8" w:rsidRPr="00245979" w:rsidRDefault="001E15C8" w:rsidP="007D7CF7">
            <w:pPr>
              <w:rPr>
                <w:rFonts w:cs="Segoe UI"/>
                <w:b/>
                <w:bCs/>
                <w:sz w:val="16"/>
                <w:szCs w:val="16"/>
              </w:rPr>
            </w:pPr>
          </w:p>
          <w:p w14:paraId="0E992587" w14:textId="77777777" w:rsidR="001E15C8" w:rsidRPr="00245979" w:rsidRDefault="001E15C8" w:rsidP="007D7CF7">
            <w:pPr>
              <w:rPr>
                <w:rFonts w:cs="Segoe UI"/>
                <w:b/>
                <w:bCs/>
                <w:sz w:val="16"/>
                <w:szCs w:val="16"/>
              </w:rPr>
            </w:pPr>
            <w:r w:rsidRPr="00245979">
              <w:rPr>
                <w:rFonts w:cs="Segoe UI"/>
                <w:b/>
                <w:bCs/>
                <w:sz w:val="16"/>
                <w:szCs w:val="16"/>
              </w:rPr>
              <w:t>Data analysis:</w:t>
            </w:r>
          </w:p>
          <w:p w14:paraId="24415A20" w14:textId="77777777" w:rsidR="001E15C8" w:rsidRPr="00245979" w:rsidRDefault="001E15C8" w:rsidP="007D7CF7">
            <w:pPr>
              <w:rPr>
                <w:rFonts w:cs="Segoe UI"/>
                <w:sz w:val="16"/>
                <w:szCs w:val="16"/>
              </w:rPr>
            </w:pPr>
            <w:r w:rsidRPr="00245979">
              <w:rPr>
                <w:rFonts w:cs="Segoe UI"/>
                <w:sz w:val="16"/>
                <w:szCs w:val="16"/>
              </w:rPr>
              <w:t>prevalence of streptococci, streptococcal</w:t>
            </w:r>
            <w:r>
              <w:rPr>
                <w:rFonts w:cs="Segoe UI"/>
                <w:sz w:val="16"/>
                <w:szCs w:val="16"/>
              </w:rPr>
              <w:t xml:space="preserve"> </w:t>
            </w:r>
          </w:p>
          <w:p w14:paraId="7A2B4C4C" w14:textId="77777777" w:rsidR="001E15C8" w:rsidRPr="00245979" w:rsidRDefault="001E15C8" w:rsidP="007D7CF7">
            <w:pPr>
              <w:rPr>
                <w:rFonts w:cs="Segoe UI"/>
                <w:sz w:val="16"/>
                <w:szCs w:val="16"/>
              </w:rPr>
            </w:pPr>
            <w:r w:rsidRPr="00245979">
              <w:rPr>
                <w:rFonts w:cs="Segoe UI"/>
                <w:sz w:val="16"/>
                <w:szCs w:val="16"/>
              </w:rPr>
              <w:t xml:space="preserve">and </w:t>
            </w:r>
          </w:p>
          <w:p w14:paraId="6A1AF52B" w14:textId="77777777" w:rsidR="001E15C8" w:rsidRPr="00245979" w:rsidRDefault="001E15C8" w:rsidP="007D7CF7">
            <w:pPr>
              <w:rPr>
                <w:rFonts w:cs="Segoe UI"/>
                <w:sz w:val="16"/>
                <w:szCs w:val="16"/>
              </w:rPr>
            </w:pPr>
            <w:r w:rsidRPr="00245979">
              <w:rPr>
                <w:rFonts w:cs="Segoe UI"/>
                <w:sz w:val="16"/>
                <w:szCs w:val="16"/>
              </w:rPr>
              <w:t>association of age and antibody titers with RHD/ARF.</w:t>
            </w:r>
          </w:p>
        </w:tc>
        <w:tc>
          <w:tcPr>
            <w:tcW w:w="696" w:type="pct"/>
          </w:tcPr>
          <w:p w14:paraId="273C72AD" w14:textId="77777777" w:rsidR="001E15C8" w:rsidRPr="00245979" w:rsidRDefault="001E15C8" w:rsidP="007D7CF7">
            <w:pPr>
              <w:rPr>
                <w:rFonts w:cs="Segoe UI"/>
                <w:sz w:val="16"/>
                <w:szCs w:val="16"/>
              </w:rPr>
            </w:pPr>
            <w:r w:rsidRPr="00245979">
              <w:rPr>
                <w:rFonts w:cs="Segoe UI"/>
                <w:sz w:val="16"/>
                <w:szCs w:val="16"/>
              </w:rPr>
              <w:lastRenderedPageBreak/>
              <w:t xml:space="preserve">n = 30 </w:t>
            </w:r>
          </w:p>
          <w:p w14:paraId="55081A95" w14:textId="77777777" w:rsidR="001E15C8" w:rsidRPr="00245979" w:rsidRDefault="001E15C8" w:rsidP="007D7CF7">
            <w:pPr>
              <w:rPr>
                <w:rFonts w:cs="Segoe UI"/>
                <w:sz w:val="16"/>
                <w:szCs w:val="16"/>
              </w:rPr>
            </w:pPr>
            <w:r w:rsidRPr="00245979">
              <w:rPr>
                <w:rFonts w:cs="Segoe UI"/>
                <w:sz w:val="16"/>
                <w:szCs w:val="16"/>
              </w:rPr>
              <w:t>RHD</w:t>
            </w:r>
            <w:r>
              <w:rPr>
                <w:rFonts w:cs="Segoe UI"/>
                <w:sz w:val="16"/>
                <w:szCs w:val="16"/>
              </w:rPr>
              <w:t xml:space="preserve"> </w:t>
            </w:r>
            <w:r w:rsidRPr="00245979">
              <w:rPr>
                <w:rFonts w:cs="Segoe UI"/>
                <w:sz w:val="16"/>
                <w:szCs w:val="16"/>
              </w:rPr>
              <w:t>= 19 (63%)</w:t>
            </w:r>
            <w:r>
              <w:rPr>
                <w:rFonts w:cs="Segoe UI"/>
                <w:sz w:val="16"/>
                <w:szCs w:val="16"/>
              </w:rPr>
              <w:t xml:space="preserve"> </w:t>
            </w:r>
          </w:p>
          <w:p w14:paraId="32F0A7C3" w14:textId="77777777" w:rsidR="001E15C8" w:rsidRPr="00245979" w:rsidRDefault="001E15C8" w:rsidP="007D7CF7">
            <w:pPr>
              <w:rPr>
                <w:rFonts w:cs="Segoe UI"/>
                <w:sz w:val="16"/>
                <w:szCs w:val="16"/>
              </w:rPr>
            </w:pPr>
            <w:r w:rsidRPr="00245979">
              <w:rPr>
                <w:rFonts w:cs="Segoe UI"/>
                <w:sz w:val="16"/>
                <w:szCs w:val="16"/>
              </w:rPr>
              <w:t xml:space="preserve">ARF = 11 (37%) </w:t>
            </w:r>
          </w:p>
          <w:p w14:paraId="5560B151" w14:textId="77777777" w:rsidR="001E15C8" w:rsidRPr="00245979" w:rsidRDefault="001E15C8" w:rsidP="007D7CF7">
            <w:pPr>
              <w:rPr>
                <w:rFonts w:cs="Segoe UI"/>
                <w:sz w:val="16"/>
                <w:szCs w:val="16"/>
              </w:rPr>
            </w:pPr>
          </w:p>
          <w:p w14:paraId="797F4338" w14:textId="77777777" w:rsidR="001E15C8" w:rsidRPr="00245979" w:rsidRDefault="001E15C8" w:rsidP="007D7CF7">
            <w:pPr>
              <w:rPr>
                <w:rFonts w:cs="Segoe UI"/>
                <w:i/>
                <w:iCs/>
                <w:sz w:val="16"/>
                <w:szCs w:val="16"/>
              </w:rPr>
            </w:pPr>
            <w:r w:rsidRPr="00245979">
              <w:rPr>
                <w:rFonts w:cs="Segoe UI"/>
                <w:i/>
                <w:iCs/>
                <w:sz w:val="16"/>
                <w:szCs w:val="16"/>
              </w:rPr>
              <w:t>Cases:</w:t>
            </w:r>
          </w:p>
          <w:p w14:paraId="2242B089" w14:textId="77777777" w:rsidR="001E15C8" w:rsidRPr="00245979" w:rsidRDefault="001E15C8" w:rsidP="007D7CF7">
            <w:pPr>
              <w:rPr>
                <w:rFonts w:cs="Segoe UI"/>
                <w:sz w:val="16"/>
                <w:szCs w:val="16"/>
              </w:rPr>
            </w:pPr>
            <w:r w:rsidRPr="00245979">
              <w:rPr>
                <w:rFonts w:cs="Segoe UI"/>
                <w:sz w:val="16"/>
                <w:szCs w:val="16"/>
              </w:rPr>
              <w:t>8-18 years</w:t>
            </w:r>
          </w:p>
          <w:p w14:paraId="737B2E8A" w14:textId="77777777" w:rsidR="001E15C8" w:rsidRPr="00245979" w:rsidRDefault="001E15C8" w:rsidP="007D7CF7">
            <w:pPr>
              <w:rPr>
                <w:rFonts w:cs="Segoe UI"/>
                <w:sz w:val="16"/>
                <w:szCs w:val="16"/>
              </w:rPr>
            </w:pPr>
            <w:r w:rsidRPr="00245979">
              <w:rPr>
                <w:rFonts w:cs="Segoe UI"/>
                <w:sz w:val="16"/>
                <w:szCs w:val="16"/>
              </w:rPr>
              <w:t>Mean age = 10.73 years</w:t>
            </w:r>
          </w:p>
          <w:p w14:paraId="57B55BDE" w14:textId="77777777" w:rsidR="001E15C8" w:rsidRPr="00245979" w:rsidRDefault="001E15C8" w:rsidP="007D7CF7">
            <w:pPr>
              <w:rPr>
                <w:rFonts w:cs="Segoe UI"/>
                <w:sz w:val="16"/>
                <w:szCs w:val="16"/>
              </w:rPr>
            </w:pPr>
          </w:p>
          <w:p w14:paraId="639237AD" w14:textId="77777777" w:rsidR="001E15C8" w:rsidRPr="00245979" w:rsidRDefault="001E15C8" w:rsidP="007D7CF7">
            <w:pPr>
              <w:rPr>
                <w:rFonts w:cs="Segoe UI"/>
                <w:sz w:val="16"/>
                <w:szCs w:val="16"/>
              </w:rPr>
            </w:pPr>
            <w:r w:rsidRPr="00245979">
              <w:rPr>
                <w:rFonts w:cs="Segoe UI"/>
                <w:sz w:val="16"/>
                <w:szCs w:val="16"/>
              </w:rPr>
              <w:t xml:space="preserve">male = 18/30 (60%) </w:t>
            </w:r>
          </w:p>
          <w:p w14:paraId="7B6ED47E" w14:textId="77777777" w:rsidR="001E15C8" w:rsidRPr="00245979" w:rsidRDefault="001E15C8" w:rsidP="007D7CF7">
            <w:pPr>
              <w:rPr>
                <w:rFonts w:cs="Segoe UI"/>
                <w:sz w:val="16"/>
                <w:szCs w:val="16"/>
              </w:rPr>
            </w:pPr>
            <w:r w:rsidRPr="00245979">
              <w:rPr>
                <w:rFonts w:cs="Segoe UI"/>
                <w:sz w:val="16"/>
                <w:szCs w:val="16"/>
              </w:rPr>
              <w:t>female = 12/30 (40%)</w:t>
            </w:r>
          </w:p>
          <w:p w14:paraId="65DACE26" w14:textId="77777777" w:rsidR="001E15C8" w:rsidRPr="00245979" w:rsidRDefault="001E15C8" w:rsidP="007D7CF7">
            <w:pPr>
              <w:rPr>
                <w:rFonts w:cs="Segoe UI"/>
                <w:sz w:val="16"/>
                <w:szCs w:val="16"/>
              </w:rPr>
            </w:pPr>
          </w:p>
          <w:p w14:paraId="162362B2" w14:textId="77777777" w:rsidR="001E15C8" w:rsidRPr="00245979" w:rsidRDefault="001E15C8" w:rsidP="007D7CF7">
            <w:pPr>
              <w:rPr>
                <w:rFonts w:cs="Segoe UI"/>
                <w:sz w:val="16"/>
                <w:szCs w:val="16"/>
              </w:rPr>
            </w:pPr>
            <w:r w:rsidRPr="00245979">
              <w:rPr>
                <w:rFonts w:cs="Segoe UI"/>
                <w:sz w:val="16"/>
                <w:szCs w:val="16"/>
              </w:rPr>
              <w:t xml:space="preserve">n = 131 family members </w:t>
            </w:r>
          </w:p>
          <w:p w14:paraId="668E06CD" w14:textId="77777777" w:rsidR="001E15C8" w:rsidRPr="00245979" w:rsidRDefault="001E15C8" w:rsidP="007D7CF7">
            <w:pPr>
              <w:rPr>
                <w:rFonts w:cs="Segoe UI"/>
                <w:sz w:val="16"/>
                <w:szCs w:val="16"/>
              </w:rPr>
            </w:pPr>
          </w:p>
        </w:tc>
        <w:tc>
          <w:tcPr>
            <w:tcW w:w="696" w:type="pct"/>
          </w:tcPr>
          <w:p w14:paraId="71A7D2E4" w14:textId="77777777" w:rsidR="001E15C8" w:rsidRPr="00245979" w:rsidRDefault="001E15C8" w:rsidP="007D7CF7">
            <w:pPr>
              <w:rPr>
                <w:rFonts w:cs="Segoe UI"/>
                <w:sz w:val="16"/>
                <w:szCs w:val="16"/>
              </w:rPr>
            </w:pPr>
            <w:r w:rsidRPr="00245979">
              <w:rPr>
                <w:rFonts w:cs="Segoe UI"/>
                <w:sz w:val="16"/>
                <w:szCs w:val="16"/>
              </w:rPr>
              <w:t>In our study, the incidence of pyoderma was negligible (single case) as opposed to studies done in the past in various parts of India on the epidemiology of GAS infections and in other countries such as Australia and New Zealand on the incidence of GAS pyoderma.</w:t>
            </w:r>
          </w:p>
          <w:p w14:paraId="4E526EA9" w14:textId="77777777" w:rsidR="001E15C8" w:rsidRPr="00245979" w:rsidRDefault="001E15C8" w:rsidP="007D7CF7">
            <w:pPr>
              <w:rPr>
                <w:rFonts w:cs="Segoe UI"/>
                <w:sz w:val="16"/>
                <w:szCs w:val="16"/>
              </w:rPr>
            </w:pPr>
          </w:p>
          <w:p w14:paraId="4B6C30B8" w14:textId="77777777" w:rsidR="001E15C8" w:rsidRPr="00245979" w:rsidRDefault="001E15C8" w:rsidP="007D7CF7">
            <w:pPr>
              <w:rPr>
                <w:rFonts w:cs="Segoe UI"/>
                <w:sz w:val="16"/>
                <w:szCs w:val="16"/>
              </w:rPr>
            </w:pPr>
            <w:r w:rsidRPr="00245979">
              <w:rPr>
                <w:rFonts w:cs="Segoe UI"/>
                <w:sz w:val="16"/>
                <w:szCs w:val="16"/>
              </w:rPr>
              <w:t>913/915 throat swabs</w:t>
            </w:r>
          </w:p>
          <w:p w14:paraId="1095EF31" w14:textId="77777777" w:rsidR="001E15C8" w:rsidRPr="00245979" w:rsidRDefault="001E15C8" w:rsidP="007D7CF7">
            <w:pPr>
              <w:rPr>
                <w:rFonts w:cs="Segoe UI"/>
                <w:sz w:val="16"/>
                <w:szCs w:val="16"/>
              </w:rPr>
            </w:pPr>
            <w:r w:rsidRPr="00245979">
              <w:rPr>
                <w:rFonts w:cs="Segoe UI"/>
                <w:sz w:val="16"/>
                <w:szCs w:val="16"/>
              </w:rPr>
              <w:t>2/915 skin swabs</w:t>
            </w:r>
          </w:p>
          <w:p w14:paraId="6305F74D" w14:textId="77777777" w:rsidR="001E15C8" w:rsidRPr="00245979" w:rsidRDefault="001E15C8" w:rsidP="007D7CF7">
            <w:pPr>
              <w:rPr>
                <w:rFonts w:cs="Segoe UI"/>
                <w:sz w:val="16"/>
                <w:szCs w:val="16"/>
              </w:rPr>
            </w:pPr>
          </w:p>
          <w:p w14:paraId="76ED3044" w14:textId="77777777" w:rsidR="001E15C8" w:rsidRPr="00245979" w:rsidRDefault="001E15C8" w:rsidP="007D7CF7">
            <w:pPr>
              <w:rPr>
                <w:rFonts w:cs="Segoe UI"/>
                <w:sz w:val="16"/>
                <w:szCs w:val="16"/>
              </w:rPr>
            </w:pPr>
            <w:r w:rsidRPr="00245979">
              <w:rPr>
                <w:rFonts w:cs="Segoe UI"/>
                <w:sz w:val="16"/>
                <w:szCs w:val="16"/>
              </w:rPr>
              <w:t xml:space="preserve">7/ 30 (23%) families had GAS positive cultures including throat and skin samples. </w:t>
            </w:r>
          </w:p>
          <w:p w14:paraId="0461A51B" w14:textId="77777777" w:rsidR="001E15C8" w:rsidRPr="00245979" w:rsidRDefault="001E15C8" w:rsidP="007D7CF7">
            <w:pPr>
              <w:rPr>
                <w:rFonts w:cs="Segoe UI"/>
                <w:sz w:val="16"/>
                <w:szCs w:val="16"/>
              </w:rPr>
            </w:pPr>
          </w:p>
          <w:p w14:paraId="3107AEC9" w14:textId="77777777" w:rsidR="001E15C8" w:rsidRPr="00245979" w:rsidRDefault="001E15C8" w:rsidP="007D7CF7">
            <w:pPr>
              <w:rPr>
                <w:rFonts w:cs="Segoe UI"/>
                <w:sz w:val="16"/>
                <w:szCs w:val="16"/>
              </w:rPr>
            </w:pPr>
            <w:r w:rsidRPr="00245979">
              <w:rPr>
                <w:rFonts w:cs="Segoe UI"/>
                <w:sz w:val="16"/>
                <w:szCs w:val="16"/>
              </w:rPr>
              <w:t xml:space="preserve">19/131 family members had positive cultures </w:t>
            </w:r>
          </w:p>
          <w:p w14:paraId="0EC934C8" w14:textId="77777777" w:rsidR="001E15C8" w:rsidRPr="00245979" w:rsidRDefault="001E15C8" w:rsidP="007D7CF7">
            <w:pPr>
              <w:rPr>
                <w:rFonts w:cs="Segoe UI"/>
                <w:sz w:val="16"/>
                <w:szCs w:val="16"/>
              </w:rPr>
            </w:pPr>
            <w:r w:rsidRPr="00245979">
              <w:rPr>
                <w:rFonts w:cs="Segoe UI"/>
                <w:sz w:val="16"/>
                <w:szCs w:val="16"/>
              </w:rPr>
              <w:lastRenderedPageBreak/>
              <w:t xml:space="preserve">18/19 throat, </w:t>
            </w:r>
          </w:p>
          <w:p w14:paraId="57FA9560" w14:textId="77777777" w:rsidR="001E15C8" w:rsidRPr="00245979" w:rsidRDefault="001E15C8" w:rsidP="007D7CF7">
            <w:pPr>
              <w:rPr>
                <w:rFonts w:cs="Segoe UI"/>
                <w:sz w:val="16"/>
                <w:szCs w:val="16"/>
              </w:rPr>
            </w:pPr>
            <w:r w:rsidRPr="00245979">
              <w:rPr>
                <w:rFonts w:cs="Segoe UI"/>
                <w:sz w:val="16"/>
                <w:szCs w:val="16"/>
              </w:rPr>
              <w:t>1/19 skin</w:t>
            </w:r>
            <w:r>
              <w:rPr>
                <w:rFonts w:cs="Segoe UI"/>
                <w:sz w:val="16"/>
                <w:szCs w:val="16"/>
              </w:rPr>
              <w:t xml:space="preserve"> </w:t>
            </w:r>
          </w:p>
          <w:p w14:paraId="434170F9" w14:textId="77777777" w:rsidR="001E15C8" w:rsidRPr="00245979" w:rsidRDefault="001E15C8" w:rsidP="007D7CF7">
            <w:pPr>
              <w:rPr>
                <w:rFonts w:cs="Segoe UI"/>
                <w:sz w:val="16"/>
                <w:szCs w:val="16"/>
              </w:rPr>
            </w:pPr>
          </w:p>
          <w:p w14:paraId="4097C5EA" w14:textId="77777777" w:rsidR="001E15C8" w:rsidRPr="00245979" w:rsidRDefault="001E15C8" w:rsidP="007D7CF7">
            <w:pPr>
              <w:rPr>
                <w:rFonts w:cs="Segoe UI"/>
                <w:sz w:val="16"/>
                <w:szCs w:val="16"/>
              </w:rPr>
            </w:pPr>
            <w:r w:rsidRPr="00245979">
              <w:rPr>
                <w:rFonts w:cs="Segoe UI"/>
                <w:sz w:val="16"/>
                <w:szCs w:val="16"/>
              </w:rPr>
              <w:t>Positivity only for Group A Strep</w:t>
            </w:r>
          </w:p>
          <w:p w14:paraId="19908A76" w14:textId="77777777" w:rsidR="001E15C8" w:rsidRPr="00245979" w:rsidRDefault="001E15C8" w:rsidP="007D7CF7">
            <w:pPr>
              <w:rPr>
                <w:rFonts w:cs="Segoe UI"/>
                <w:sz w:val="16"/>
                <w:szCs w:val="16"/>
              </w:rPr>
            </w:pPr>
            <w:r w:rsidRPr="00245979">
              <w:rPr>
                <w:rFonts w:cs="Segoe UI"/>
                <w:sz w:val="16"/>
                <w:szCs w:val="16"/>
              </w:rPr>
              <w:t xml:space="preserve">No positivity for Group C or G </w:t>
            </w:r>
          </w:p>
        </w:tc>
        <w:tc>
          <w:tcPr>
            <w:tcW w:w="696" w:type="pct"/>
          </w:tcPr>
          <w:p w14:paraId="591C8C49" w14:textId="77777777" w:rsidR="001E15C8" w:rsidRPr="00245979" w:rsidRDefault="001E15C8" w:rsidP="007D7CF7">
            <w:pPr>
              <w:rPr>
                <w:rFonts w:cs="Segoe UI"/>
                <w:sz w:val="16"/>
                <w:szCs w:val="16"/>
              </w:rPr>
            </w:pPr>
            <w:r w:rsidRPr="00245979">
              <w:rPr>
                <w:rFonts w:cs="Segoe UI"/>
                <w:sz w:val="16"/>
                <w:szCs w:val="16"/>
              </w:rPr>
              <w:lastRenderedPageBreak/>
              <w:t>Overall prevalence of GAS throat carriage was 3.2%</w:t>
            </w:r>
          </w:p>
          <w:p w14:paraId="373EA7EF" w14:textId="77777777" w:rsidR="001E15C8" w:rsidRPr="00245979" w:rsidRDefault="001E15C8" w:rsidP="007D7CF7">
            <w:pPr>
              <w:rPr>
                <w:rFonts w:cs="Segoe UI"/>
                <w:sz w:val="16"/>
                <w:szCs w:val="16"/>
              </w:rPr>
            </w:pPr>
          </w:p>
          <w:p w14:paraId="79BD4660" w14:textId="77777777" w:rsidR="001E15C8" w:rsidRPr="00245979" w:rsidRDefault="001E15C8" w:rsidP="007D7CF7">
            <w:pPr>
              <w:rPr>
                <w:rFonts w:cs="Segoe UI"/>
                <w:sz w:val="16"/>
                <w:szCs w:val="16"/>
              </w:rPr>
            </w:pPr>
            <w:r w:rsidRPr="00245979">
              <w:rPr>
                <w:rFonts w:cs="Segoe UI"/>
                <w:sz w:val="16"/>
                <w:szCs w:val="16"/>
              </w:rPr>
              <w:t xml:space="preserve">Prevalence for </w:t>
            </w:r>
          </w:p>
          <w:p w14:paraId="6D41C6CF" w14:textId="77777777" w:rsidR="001E15C8" w:rsidRPr="00245979" w:rsidRDefault="001E15C8" w:rsidP="007D7CF7">
            <w:pPr>
              <w:rPr>
                <w:rFonts w:cs="Segoe UI"/>
                <w:sz w:val="16"/>
                <w:szCs w:val="16"/>
              </w:rPr>
            </w:pPr>
            <w:r w:rsidRPr="00245979">
              <w:rPr>
                <w:rFonts w:cs="Segoe UI"/>
                <w:sz w:val="16"/>
                <w:szCs w:val="16"/>
              </w:rPr>
              <w:t xml:space="preserve">winter-spring = 5.8% </w:t>
            </w:r>
          </w:p>
          <w:p w14:paraId="0F74EFCF" w14:textId="77777777" w:rsidR="001E15C8" w:rsidRPr="00245979" w:rsidRDefault="001E15C8" w:rsidP="007D7CF7">
            <w:pPr>
              <w:rPr>
                <w:rFonts w:cs="Segoe UI"/>
                <w:sz w:val="16"/>
                <w:szCs w:val="16"/>
              </w:rPr>
            </w:pPr>
            <w:r w:rsidRPr="00245979">
              <w:rPr>
                <w:rFonts w:cs="Segoe UI"/>
                <w:sz w:val="16"/>
                <w:szCs w:val="16"/>
              </w:rPr>
              <w:t>spring-summer = 2%.</w:t>
            </w:r>
          </w:p>
          <w:p w14:paraId="14208E60" w14:textId="77777777" w:rsidR="001E15C8" w:rsidRPr="00245979" w:rsidRDefault="001E15C8" w:rsidP="007D7CF7">
            <w:pPr>
              <w:rPr>
                <w:rFonts w:cs="Segoe UI"/>
                <w:sz w:val="16"/>
                <w:szCs w:val="16"/>
              </w:rPr>
            </w:pPr>
          </w:p>
          <w:p w14:paraId="4002B8DD" w14:textId="77777777" w:rsidR="001E15C8" w:rsidRPr="00245979" w:rsidRDefault="001E15C8" w:rsidP="007D7CF7">
            <w:pPr>
              <w:rPr>
                <w:rFonts w:cs="Segoe UI"/>
                <w:sz w:val="16"/>
                <w:szCs w:val="16"/>
              </w:rPr>
            </w:pPr>
            <w:r w:rsidRPr="00245979">
              <w:rPr>
                <w:rFonts w:cs="Segoe UI"/>
                <w:sz w:val="16"/>
                <w:szCs w:val="16"/>
              </w:rPr>
              <w:t>Of the GAS-positive</w:t>
            </w:r>
            <w:r>
              <w:rPr>
                <w:rFonts w:cs="Segoe UI"/>
                <w:sz w:val="16"/>
                <w:szCs w:val="16"/>
              </w:rPr>
              <w:t xml:space="preserve"> </w:t>
            </w:r>
            <w:r w:rsidRPr="00245979">
              <w:rPr>
                <w:rFonts w:cs="Segoe UI"/>
                <w:sz w:val="16"/>
                <w:szCs w:val="16"/>
              </w:rPr>
              <w:t xml:space="preserve">(including case and family) 72.2% (13 out of 18) were children &lt;15 years, </w:t>
            </w:r>
          </w:p>
          <w:p w14:paraId="437AD4C5" w14:textId="77777777" w:rsidR="001E15C8" w:rsidRPr="00245979" w:rsidRDefault="001E15C8" w:rsidP="007D7CF7">
            <w:pPr>
              <w:rPr>
                <w:rFonts w:cs="Segoe UI"/>
                <w:sz w:val="16"/>
                <w:szCs w:val="16"/>
              </w:rPr>
            </w:pPr>
            <w:r w:rsidRPr="00245979">
              <w:rPr>
                <w:rFonts w:cs="Segoe UI"/>
                <w:sz w:val="16"/>
                <w:szCs w:val="16"/>
              </w:rPr>
              <w:t xml:space="preserve"> </w:t>
            </w:r>
          </w:p>
          <w:p w14:paraId="5A416547" w14:textId="77777777" w:rsidR="001E15C8" w:rsidRPr="00245979" w:rsidRDefault="001E15C8" w:rsidP="007D7CF7">
            <w:pPr>
              <w:rPr>
                <w:rFonts w:cs="Segoe UI"/>
                <w:sz w:val="16"/>
                <w:szCs w:val="16"/>
              </w:rPr>
            </w:pPr>
            <w:r w:rsidRPr="00245979">
              <w:rPr>
                <w:rFonts w:cs="Segoe UI"/>
                <w:sz w:val="16"/>
                <w:szCs w:val="16"/>
              </w:rPr>
              <w:t>The age difference was statistically significant (</w:t>
            </w:r>
            <w:r w:rsidRPr="00245979">
              <w:rPr>
                <w:rFonts w:cs="Segoe UI"/>
                <w:i/>
                <w:iCs/>
                <w:sz w:val="16"/>
                <w:szCs w:val="16"/>
              </w:rPr>
              <w:t>P</w:t>
            </w:r>
            <w:r w:rsidRPr="00245979">
              <w:rPr>
                <w:rFonts w:cs="Segoe UI"/>
                <w:sz w:val="16"/>
                <w:szCs w:val="16"/>
              </w:rPr>
              <w:t> = 0.025) between culture-positive and culture-negative cases, suggesting that the carriage rate of GAS is more in children.</w:t>
            </w:r>
          </w:p>
          <w:p w14:paraId="7107B8CB" w14:textId="77777777" w:rsidR="001E15C8" w:rsidRPr="00245979" w:rsidRDefault="001E15C8" w:rsidP="007D7CF7">
            <w:pPr>
              <w:rPr>
                <w:rFonts w:cs="Segoe UI"/>
                <w:sz w:val="16"/>
                <w:szCs w:val="16"/>
              </w:rPr>
            </w:pPr>
            <w:r w:rsidRPr="00245979">
              <w:rPr>
                <w:rFonts w:cs="Segoe UI"/>
                <w:sz w:val="16"/>
                <w:szCs w:val="16"/>
              </w:rPr>
              <w:t xml:space="preserve">GAS colonization in significantly higher </w:t>
            </w:r>
            <w:r w:rsidRPr="00245979">
              <w:rPr>
                <w:rFonts w:cs="Segoe UI"/>
                <w:sz w:val="16"/>
                <w:szCs w:val="16"/>
              </w:rPr>
              <w:lastRenderedPageBreak/>
              <w:t>proportion among the family members of cases of ARF in comparison to RHD</w:t>
            </w:r>
          </w:p>
          <w:p w14:paraId="504941B3" w14:textId="77777777" w:rsidR="001E15C8" w:rsidRPr="00245979" w:rsidRDefault="001E15C8" w:rsidP="007D7CF7">
            <w:pPr>
              <w:rPr>
                <w:rFonts w:cs="Segoe UI"/>
                <w:sz w:val="16"/>
                <w:szCs w:val="16"/>
              </w:rPr>
            </w:pPr>
          </w:p>
          <w:p w14:paraId="256A56E8" w14:textId="77777777" w:rsidR="001E15C8" w:rsidRPr="00245979" w:rsidRDefault="001E15C8" w:rsidP="007D7CF7">
            <w:pPr>
              <w:rPr>
                <w:rFonts w:cs="Segoe UI"/>
                <w:sz w:val="16"/>
                <w:szCs w:val="16"/>
              </w:rPr>
            </w:pPr>
          </w:p>
        </w:tc>
        <w:tc>
          <w:tcPr>
            <w:tcW w:w="696" w:type="pct"/>
          </w:tcPr>
          <w:p w14:paraId="7B94C4D0" w14:textId="77777777" w:rsidR="001E15C8" w:rsidRPr="00245979" w:rsidRDefault="001E15C8" w:rsidP="007D7CF7">
            <w:pPr>
              <w:rPr>
                <w:rFonts w:cs="Segoe UI"/>
                <w:sz w:val="16"/>
                <w:szCs w:val="16"/>
              </w:rPr>
            </w:pPr>
            <w:r w:rsidRPr="00245979">
              <w:rPr>
                <w:rFonts w:cs="Segoe UI"/>
                <w:sz w:val="16"/>
                <w:szCs w:val="16"/>
              </w:rPr>
              <w:lastRenderedPageBreak/>
              <w:t xml:space="preserve">100% of the families met the overcrowding criteria. </w:t>
            </w:r>
          </w:p>
          <w:p w14:paraId="154F6B28" w14:textId="77777777" w:rsidR="001E15C8" w:rsidRPr="00245979" w:rsidRDefault="001E15C8" w:rsidP="007D7CF7">
            <w:pPr>
              <w:rPr>
                <w:rFonts w:cs="Segoe UI"/>
                <w:sz w:val="16"/>
                <w:szCs w:val="16"/>
              </w:rPr>
            </w:pPr>
          </w:p>
          <w:p w14:paraId="22CEA04B" w14:textId="77777777" w:rsidR="001E15C8" w:rsidRPr="00245979" w:rsidRDefault="001E15C8" w:rsidP="007D7CF7">
            <w:pPr>
              <w:rPr>
                <w:rFonts w:cs="Segoe UI"/>
                <w:sz w:val="16"/>
                <w:szCs w:val="16"/>
              </w:rPr>
            </w:pPr>
            <w:r w:rsidRPr="00245979">
              <w:rPr>
                <w:rFonts w:cs="Segoe UI"/>
                <w:sz w:val="16"/>
                <w:szCs w:val="16"/>
              </w:rPr>
              <w:t>Sanitation facilities were satisfactory in 87% of the families</w:t>
            </w:r>
          </w:p>
          <w:p w14:paraId="6BE83103" w14:textId="77777777" w:rsidR="001E15C8" w:rsidRPr="00245979" w:rsidRDefault="001E15C8" w:rsidP="007D7CF7">
            <w:pPr>
              <w:rPr>
                <w:rFonts w:cs="Segoe UI"/>
                <w:sz w:val="16"/>
                <w:szCs w:val="16"/>
              </w:rPr>
            </w:pPr>
          </w:p>
          <w:p w14:paraId="45AD4324" w14:textId="77777777" w:rsidR="001E15C8" w:rsidRPr="00245979" w:rsidRDefault="001E15C8" w:rsidP="007D7CF7">
            <w:pPr>
              <w:rPr>
                <w:rFonts w:cs="Segoe UI"/>
                <w:sz w:val="16"/>
                <w:szCs w:val="16"/>
              </w:rPr>
            </w:pPr>
            <w:r w:rsidRPr="00245979">
              <w:rPr>
                <w:rFonts w:cs="Segoe UI"/>
                <w:sz w:val="16"/>
                <w:szCs w:val="16"/>
              </w:rPr>
              <w:t>climatic conditions of South India (temperate) and North India (tropical) are grossly different, and it is quite possible that skin infections subsequent to serotypes of streptococci are climate-specific.</w:t>
            </w:r>
          </w:p>
        </w:tc>
        <w:tc>
          <w:tcPr>
            <w:tcW w:w="697" w:type="pct"/>
          </w:tcPr>
          <w:p w14:paraId="22F58A15" w14:textId="77777777" w:rsidR="001E15C8" w:rsidRPr="00245979" w:rsidRDefault="001E15C8" w:rsidP="007D7CF7">
            <w:pPr>
              <w:rPr>
                <w:rFonts w:cs="Segoe UI"/>
                <w:sz w:val="16"/>
                <w:szCs w:val="16"/>
              </w:rPr>
            </w:pPr>
            <w:r w:rsidRPr="00245979">
              <w:rPr>
                <w:rFonts w:cs="Segoe UI"/>
                <w:sz w:val="16"/>
                <w:szCs w:val="16"/>
              </w:rPr>
              <w:t>Small sample size and very small skin related data</w:t>
            </w:r>
          </w:p>
          <w:p w14:paraId="40BEFE7A" w14:textId="77777777" w:rsidR="001E15C8" w:rsidRPr="00245979" w:rsidRDefault="001E15C8" w:rsidP="007D7CF7">
            <w:pPr>
              <w:rPr>
                <w:rFonts w:cs="Segoe UI"/>
                <w:sz w:val="16"/>
                <w:szCs w:val="16"/>
              </w:rPr>
            </w:pPr>
          </w:p>
          <w:p w14:paraId="7A3566A8" w14:textId="77777777" w:rsidR="001E15C8" w:rsidRPr="00245979" w:rsidRDefault="001E15C8" w:rsidP="007D7CF7">
            <w:pPr>
              <w:rPr>
                <w:rFonts w:cs="Segoe UI"/>
                <w:sz w:val="16"/>
                <w:szCs w:val="16"/>
              </w:rPr>
            </w:pPr>
            <w:r w:rsidRPr="00245979">
              <w:rPr>
                <w:rFonts w:cs="Segoe UI"/>
                <w:sz w:val="16"/>
                <w:szCs w:val="16"/>
              </w:rPr>
              <w:t>Self-report of pyoderma stated as assessment criteria only, no clinical criteria described</w:t>
            </w:r>
          </w:p>
        </w:tc>
      </w:tr>
      <w:tr w:rsidR="001E15C8" w:rsidRPr="00245979" w14:paraId="78366614" w14:textId="77777777" w:rsidTr="001E15C8">
        <w:tc>
          <w:tcPr>
            <w:tcW w:w="823" w:type="pct"/>
          </w:tcPr>
          <w:p w14:paraId="1DC05467"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Hempenstall, A., Howell, E., Kang, K., Chau, K. W. T., Browne, A., Kris, E., . . . Hanson, J. (2021). </w:t>
            </w:r>
          </w:p>
          <w:p w14:paraId="7672C829" w14:textId="77777777" w:rsidR="001E15C8" w:rsidRPr="00245979" w:rsidRDefault="001E15C8" w:rsidP="007D7CF7">
            <w:pPr>
              <w:rPr>
                <w:rFonts w:cs="Segoe UI"/>
                <w:sz w:val="16"/>
                <w:szCs w:val="16"/>
                <w:lang w:eastAsia="en-NZ"/>
              </w:rPr>
            </w:pPr>
          </w:p>
          <w:p w14:paraId="2C75B772" w14:textId="77777777" w:rsidR="001E15C8" w:rsidRPr="00245979" w:rsidRDefault="001E15C8" w:rsidP="007D7CF7">
            <w:pPr>
              <w:rPr>
                <w:rFonts w:cs="Segoe UI"/>
                <w:sz w:val="16"/>
                <w:szCs w:val="16"/>
                <w:lang w:eastAsia="en-NZ"/>
              </w:rPr>
            </w:pPr>
            <w:r w:rsidRPr="00245979">
              <w:rPr>
                <w:rFonts w:cs="Segoe UI"/>
                <w:sz w:val="16"/>
                <w:szCs w:val="16"/>
                <w:lang w:eastAsia="en-NZ"/>
              </w:rPr>
              <w:t xml:space="preserve">Echocardiographic Screening Detects a Significant Burden of Rheumatic Heart Disease in Australian Torres Strait Islander Children and Missed Opportunities for its Prevention. </w:t>
            </w:r>
          </w:p>
          <w:p w14:paraId="3BED3FD8" w14:textId="1892630A" w:rsidR="001E15C8" w:rsidRPr="00245979" w:rsidRDefault="001E15C8" w:rsidP="007D7CF7">
            <w:pPr>
              <w:rPr>
                <w:rFonts w:cs="Segoe UI"/>
                <w:sz w:val="16"/>
                <w:szCs w:val="16"/>
                <w:lang w:eastAsia="en-NZ"/>
              </w:rPr>
            </w:pPr>
            <w:r w:rsidRPr="00245979">
              <w:rPr>
                <w:rFonts w:cs="Segoe UI"/>
                <w:i/>
                <w:iCs/>
                <w:sz w:val="16"/>
                <w:szCs w:val="16"/>
                <w:lang w:eastAsia="en-NZ"/>
              </w:rPr>
              <w:t xml:space="preserve">The American journal of tropical medicine and hygiene, </w:t>
            </w:r>
            <w:r w:rsidRPr="00245979">
              <w:rPr>
                <w:rFonts w:cs="Segoe UI"/>
                <w:i/>
                <w:iCs/>
                <w:sz w:val="16"/>
                <w:szCs w:val="16"/>
                <w:lang w:eastAsia="en-NZ"/>
              </w:rPr>
              <w:lastRenderedPageBreak/>
              <w:t>104</w:t>
            </w:r>
            <w:r w:rsidRPr="00245979">
              <w:rPr>
                <w:rFonts w:cs="Segoe UI"/>
                <w:sz w:val="16"/>
                <w:szCs w:val="16"/>
                <w:lang w:eastAsia="en-NZ"/>
              </w:rPr>
              <w:t>(4), 1211-1214. doi:</w:t>
            </w:r>
            <w:r w:rsidR="00EF31B3">
              <w:rPr>
                <w:rFonts w:cs="Segoe UI"/>
                <w:sz w:val="16"/>
                <w:szCs w:val="16"/>
                <w:lang w:eastAsia="en-NZ"/>
              </w:rPr>
              <w:t xml:space="preserve"> </w:t>
            </w:r>
            <w:hyperlink r:id="rId241" w:history="1">
              <w:r w:rsidR="00EF31B3" w:rsidRPr="004E791F">
                <w:rPr>
                  <w:rStyle w:val="Hyperlink"/>
                  <w:rFonts w:cs="Segoe UI"/>
                  <w:sz w:val="16"/>
                  <w:szCs w:val="16"/>
                  <w:lang w:eastAsia="en-NZ"/>
                </w:rPr>
                <w:t>https://dx.doi.org/10.4269/ajtmh.20-0846</w:t>
              </w:r>
            </w:hyperlink>
            <w:r w:rsidR="00EF31B3">
              <w:rPr>
                <w:rFonts w:cs="Segoe UI"/>
                <w:sz w:val="16"/>
                <w:szCs w:val="16"/>
                <w:lang w:eastAsia="en-NZ"/>
              </w:rPr>
              <w:t xml:space="preserve"> </w:t>
            </w:r>
          </w:p>
          <w:p w14:paraId="17B70E46" w14:textId="77777777" w:rsidR="001E15C8" w:rsidRPr="00245979" w:rsidRDefault="001E15C8" w:rsidP="007D7CF7">
            <w:pPr>
              <w:rPr>
                <w:rFonts w:cs="Segoe UI"/>
                <w:sz w:val="16"/>
                <w:szCs w:val="16"/>
                <w:lang w:eastAsia="en-NZ"/>
              </w:rPr>
            </w:pPr>
          </w:p>
          <w:p w14:paraId="64AB4DDF" w14:textId="77777777" w:rsidR="001E15C8" w:rsidRPr="00245979" w:rsidRDefault="001E15C8" w:rsidP="007D7CF7">
            <w:pPr>
              <w:rPr>
                <w:rFonts w:cs="Segoe UI"/>
                <w:sz w:val="16"/>
                <w:szCs w:val="16"/>
                <w:lang w:eastAsia="en-NZ"/>
              </w:rPr>
            </w:pPr>
            <w:r w:rsidRPr="00245979">
              <w:rPr>
                <w:rFonts w:cs="Segoe UI"/>
                <w:sz w:val="16"/>
                <w:szCs w:val="16"/>
                <w:lang w:eastAsia="en-NZ"/>
              </w:rPr>
              <w:t>Australia</w:t>
            </w:r>
          </w:p>
          <w:p w14:paraId="1AD757EE" w14:textId="77777777" w:rsidR="001E15C8" w:rsidRPr="00245979" w:rsidRDefault="001E15C8" w:rsidP="007D7CF7">
            <w:pPr>
              <w:rPr>
                <w:rFonts w:cs="Segoe UI"/>
                <w:sz w:val="16"/>
                <w:szCs w:val="16"/>
              </w:rPr>
            </w:pPr>
          </w:p>
        </w:tc>
        <w:tc>
          <w:tcPr>
            <w:tcW w:w="696" w:type="pct"/>
          </w:tcPr>
          <w:p w14:paraId="5254F8DC" w14:textId="77777777" w:rsidR="001E15C8" w:rsidRPr="00245979" w:rsidRDefault="001E15C8" w:rsidP="007D7CF7">
            <w:pPr>
              <w:rPr>
                <w:rFonts w:cs="Segoe UI"/>
                <w:b/>
                <w:bCs/>
                <w:sz w:val="16"/>
                <w:szCs w:val="16"/>
              </w:rPr>
            </w:pPr>
            <w:r w:rsidRPr="00245979">
              <w:rPr>
                <w:rFonts w:cs="Segoe UI"/>
                <w:b/>
                <w:bCs/>
                <w:sz w:val="16"/>
                <w:szCs w:val="16"/>
              </w:rPr>
              <w:lastRenderedPageBreak/>
              <w:t>Purpose:</w:t>
            </w:r>
          </w:p>
          <w:p w14:paraId="20DC00FE" w14:textId="77777777" w:rsidR="001E15C8" w:rsidRPr="00245979" w:rsidRDefault="001E15C8" w:rsidP="007D7CF7">
            <w:pPr>
              <w:rPr>
                <w:rFonts w:cs="Segoe UI"/>
                <w:sz w:val="16"/>
                <w:szCs w:val="16"/>
              </w:rPr>
            </w:pPr>
            <w:r w:rsidRPr="00245979">
              <w:rPr>
                <w:rFonts w:cs="Segoe UI"/>
                <w:sz w:val="16"/>
                <w:szCs w:val="16"/>
              </w:rPr>
              <w:t>To identify the clinical, demographic,</w:t>
            </w:r>
          </w:p>
          <w:p w14:paraId="331EC76C" w14:textId="77777777" w:rsidR="001E15C8" w:rsidRPr="00245979" w:rsidRDefault="001E15C8" w:rsidP="007D7CF7">
            <w:pPr>
              <w:rPr>
                <w:rFonts w:cs="Segoe UI"/>
                <w:sz w:val="16"/>
                <w:szCs w:val="16"/>
              </w:rPr>
            </w:pPr>
            <w:r w:rsidRPr="00245979">
              <w:rPr>
                <w:rFonts w:cs="Segoe UI"/>
                <w:sz w:val="16"/>
                <w:szCs w:val="16"/>
              </w:rPr>
              <w:t>and socioeconomic characteristics of Torres Strait Islander children, newly diagnosed with RHD, that might be used to inform strategies to reduce local RHD incidence.</w:t>
            </w:r>
          </w:p>
          <w:p w14:paraId="3ED54816" w14:textId="77777777" w:rsidR="001E15C8" w:rsidRPr="00245979" w:rsidRDefault="001E15C8" w:rsidP="007D7CF7">
            <w:pPr>
              <w:rPr>
                <w:rFonts w:cs="Segoe UI"/>
                <w:sz w:val="16"/>
                <w:szCs w:val="16"/>
              </w:rPr>
            </w:pPr>
          </w:p>
          <w:p w14:paraId="173B4345" w14:textId="77777777" w:rsidR="001E15C8" w:rsidRPr="00245979" w:rsidRDefault="001E15C8" w:rsidP="007D7CF7">
            <w:pPr>
              <w:rPr>
                <w:rFonts w:cs="Segoe UI"/>
                <w:sz w:val="16"/>
                <w:szCs w:val="16"/>
              </w:rPr>
            </w:pPr>
            <w:r w:rsidRPr="00245979">
              <w:rPr>
                <w:rFonts w:cs="Segoe UI"/>
                <w:sz w:val="16"/>
                <w:szCs w:val="16"/>
              </w:rPr>
              <w:t>Retrospective case control study</w:t>
            </w:r>
          </w:p>
          <w:p w14:paraId="57906849" w14:textId="77777777" w:rsidR="001E15C8" w:rsidRPr="00245979" w:rsidRDefault="001E15C8" w:rsidP="007D7CF7">
            <w:pPr>
              <w:rPr>
                <w:rFonts w:cs="Segoe UI"/>
                <w:sz w:val="16"/>
                <w:szCs w:val="16"/>
              </w:rPr>
            </w:pPr>
          </w:p>
          <w:p w14:paraId="59FD9787" w14:textId="77777777" w:rsidR="001E15C8" w:rsidRPr="00245979" w:rsidRDefault="001E15C8" w:rsidP="007D7CF7">
            <w:pPr>
              <w:rPr>
                <w:rFonts w:cs="Segoe UI"/>
                <w:sz w:val="16"/>
                <w:szCs w:val="16"/>
              </w:rPr>
            </w:pPr>
            <w:r w:rsidRPr="00245979">
              <w:rPr>
                <w:rFonts w:cs="Segoe UI"/>
                <w:sz w:val="16"/>
                <w:szCs w:val="16"/>
              </w:rPr>
              <w:t>July 2018</w:t>
            </w:r>
          </w:p>
          <w:p w14:paraId="70AAFC2B" w14:textId="77777777" w:rsidR="001E15C8" w:rsidRPr="00245979" w:rsidRDefault="001E15C8" w:rsidP="007D7CF7">
            <w:pPr>
              <w:rPr>
                <w:rFonts w:cs="Segoe UI"/>
                <w:sz w:val="16"/>
                <w:szCs w:val="16"/>
              </w:rPr>
            </w:pPr>
          </w:p>
          <w:p w14:paraId="6A98ED90" w14:textId="77777777" w:rsidR="001E15C8" w:rsidRPr="00245979" w:rsidRDefault="001E15C8" w:rsidP="007D7CF7">
            <w:pPr>
              <w:rPr>
                <w:rFonts w:cs="Segoe UI"/>
                <w:b/>
                <w:bCs/>
                <w:sz w:val="16"/>
                <w:szCs w:val="16"/>
              </w:rPr>
            </w:pPr>
            <w:r w:rsidRPr="00245979">
              <w:rPr>
                <w:rFonts w:cs="Segoe UI"/>
                <w:b/>
                <w:bCs/>
                <w:sz w:val="16"/>
                <w:szCs w:val="16"/>
              </w:rPr>
              <w:t>Data collection:</w:t>
            </w:r>
          </w:p>
          <w:p w14:paraId="07DE958B" w14:textId="77777777" w:rsidR="001E15C8" w:rsidRPr="00245979" w:rsidRDefault="001E15C8" w:rsidP="007D7CF7">
            <w:pPr>
              <w:rPr>
                <w:rFonts w:cs="Segoe UI"/>
                <w:sz w:val="16"/>
                <w:szCs w:val="16"/>
              </w:rPr>
            </w:pPr>
            <w:r w:rsidRPr="00245979">
              <w:rPr>
                <w:rFonts w:cs="Segoe UI"/>
                <w:sz w:val="16"/>
                <w:szCs w:val="16"/>
              </w:rPr>
              <w:t xml:space="preserve">Community based echocardiogram screening programme </w:t>
            </w:r>
          </w:p>
          <w:p w14:paraId="011B9C03" w14:textId="77777777" w:rsidR="001E15C8" w:rsidRPr="00245979" w:rsidRDefault="001E15C8" w:rsidP="007D7CF7">
            <w:pPr>
              <w:rPr>
                <w:rFonts w:cs="Segoe UI"/>
                <w:sz w:val="16"/>
                <w:szCs w:val="16"/>
              </w:rPr>
            </w:pPr>
          </w:p>
          <w:p w14:paraId="1B3CE081" w14:textId="77777777" w:rsidR="001E15C8" w:rsidRPr="00245979" w:rsidRDefault="001E15C8" w:rsidP="007D7CF7">
            <w:pPr>
              <w:rPr>
                <w:rFonts w:cs="Segoe UI"/>
                <w:sz w:val="16"/>
                <w:szCs w:val="16"/>
              </w:rPr>
            </w:pPr>
            <w:r w:rsidRPr="00245979">
              <w:rPr>
                <w:rFonts w:cs="Segoe UI"/>
                <w:sz w:val="16"/>
                <w:szCs w:val="16"/>
              </w:rPr>
              <w:t>demographics, socioeconomic indices, previous clinic presentations from medical records</w:t>
            </w:r>
          </w:p>
          <w:p w14:paraId="097D7E4C" w14:textId="77777777" w:rsidR="001E15C8" w:rsidRPr="00245979" w:rsidRDefault="001E15C8" w:rsidP="007D7CF7">
            <w:pPr>
              <w:rPr>
                <w:rFonts w:cs="Segoe UI"/>
                <w:sz w:val="16"/>
                <w:szCs w:val="16"/>
              </w:rPr>
            </w:pPr>
          </w:p>
          <w:p w14:paraId="238D224C" w14:textId="126391D2" w:rsidR="001E15C8" w:rsidRPr="00245979" w:rsidRDefault="001E15C8" w:rsidP="007D7CF7">
            <w:pPr>
              <w:rPr>
                <w:rFonts w:cs="Segoe UI"/>
                <w:sz w:val="16"/>
                <w:szCs w:val="16"/>
              </w:rPr>
            </w:pPr>
            <w:r w:rsidRPr="00245979">
              <w:rPr>
                <w:rFonts w:cs="Segoe UI"/>
                <w:b/>
                <w:bCs/>
                <w:sz w:val="16"/>
                <w:szCs w:val="16"/>
              </w:rPr>
              <w:t>Case control:</w:t>
            </w:r>
            <w:r w:rsidRPr="00245979">
              <w:rPr>
                <w:rFonts w:cs="Segoe UI"/>
                <w:sz w:val="16"/>
                <w:szCs w:val="16"/>
              </w:rPr>
              <w:t xml:space="preserve"> </w:t>
            </w:r>
          </w:p>
          <w:p w14:paraId="786986EC" w14:textId="77777777" w:rsidR="001E15C8" w:rsidRPr="00245979" w:rsidRDefault="001E15C8" w:rsidP="007D7CF7">
            <w:pPr>
              <w:rPr>
                <w:rFonts w:cs="Segoe UI"/>
                <w:sz w:val="16"/>
                <w:szCs w:val="16"/>
              </w:rPr>
            </w:pPr>
            <w:r w:rsidRPr="00245979">
              <w:rPr>
                <w:rFonts w:cs="Segoe UI"/>
                <w:sz w:val="16"/>
                <w:szCs w:val="16"/>
              </w:rPr>
              <w:t>All children diagnosed with RHD were matched by age (±2 years), geographic location, and gender (where possible) with children who had a normal screening</w:t>
            </w:r>
          </w:p>
          <w:p w14:paraId="036A14F8" w14:textId="77777777" w:rsidR="001E15C8" w:rsidRPr="00245979" w:rsidRDefault="001E15C8" w:rsidP="007D7CF7">
            <w:pPr>
              <w:rPr>
                <w:rFonts w:cs="Segoe UI"/>
                <w:sz w:val="16"/>
                <w:szCs w:val="16"/>
              </w:rPr>
            </w:pPr>
          </w:p>
        </w:tc>
        <w:tc>
          <w:tcPr>
            <w:tcW w:w="696" w:type="pct"/>
          </w:tcPr>
          <w:p w14:paraId="17B32851" w14:textId="77777777" w:rsidR="001E15C8" w:rsidRPr="00245979" w:rsidRDefault="001E15C8" w:rsidP="007D7CF7">
            <w:pPr>
              <w:rPr>
                <w:rFonts w:cs="Segoe UI"/>
                <w:sz w:val="16"/>
                <w:szCs w:val="16"/>
              </w:rPr>
            </w:pPr>
            <w:r w:rsidRPr="00245979">
              <w:rPr>
                <w:rFonts w:cs="Segoe UI"/>
                <w:sz w:val="16"/>
                <w:szCs w:val="16"/>
              </w:rPr>
              <w:lastRenderedPageBreak/>
              <w:t>n = 862</w:t>
            </w:r>
          </w:p>
          <w:p w14:paraId="4F1E6412" w14:textId="77777777" w:rsidR="001E15C8" w:rsidRPr="00245979" w:rsidRDefault="001E15C8" w:rsidP="007D7CF7">
            <w:pPr>
              <w:rPr>
                <w:rFonts w:cs="Segoe UI"/>
                <w:sz w:val="16"/>
                <w:szCs w:val="16"/>
              </w:rPr>
            </w:pPr>
          </w:p>
          <w:p w14:paraId="5BF1ECAA" w14:textId="77777777" w:rsidR="001E15C8" w:rsidRPr="00245979" w:rsidRDefault="001E15C8" w:rsidP="007D7CF7">
            <w:pPr>
              <w:rPr>
                <w:rFonts w:cs="Segoe UI"/>
                <w:sz w:val="16"/>
                <w:szCs w:val="16"/>
              </w:rPr>
            </w:pPr>
            <w:r w:rsidRPr="00245979">
              <w:rPr>
                <w:rFonts w:cs="Segoe UI"/>
                <w:sz w:val="16"/>
                <w:szCs w:val="16"/>
              </w:rPr>
              <w:t xml:space="preserve">5-18 years </w:t>
            </w:r>
          </w:p>
          <w:p w14:paraId="6B1125B3" w14:textId="77777777" w:rsidR="001E15C8" w:rsidRPr="00245979" w:rsidRDefault="001E15C8" w:rsidP="007D7CF7">
            <w:pPr>
              <w:rPr>
                <w:rFonts w:cs="Segoe UI"/>
                <w:sz w:val="16"/>
                <w:szCs w:val="16"/>
              </w:rPr>
            </w:pPr>
            <w:r w:rsidRPr="00245979">
              <w:rPr>
                <w:rFonts w:cs="Segoe UI"/>
                <w:sz w:val="16"/>
                <w:szCs w:val="16"/>
              </w:rPr>
              <w:t xml:space="preserve">median age = 10 years </w:t>
            </w:r>
          </w:p>
          <w:p w14:paraId="0BE02C1B" w14:textId="77777777" w:rsidR="001E15C8" w:rsidRPr="00245979" w:rsidRDefault="001E15C8" w:rsidP="007D7CF7">
            <w:pPr>
              <w:rPr>
                <w:rFonts w:cs="Segoe UI"/>
                <w:sz w:val="16"/>
                <w:szCs w:val="16"/>
              </w:rPr>
            </w:pPr>
          </w:p>
          <w:p w14:paraId="3208C6D3" w14:textId="77777777" w:rsidR="001E15C8" w:rsidRPr="00245979" w:rsidRDefault="001E15C8" w:rsidP="007D7CF7">
            <w:pPr>
              <w:rPr>
                <w:rFonts w:cs="Segoe UI"/>
                <w:sz w:val="16"/>
                <w:szCs w:val="16"/>
              </w:rPr>
            </w:pPr>
            <w:r w:rsidRPr="00245979">
              <w:rPr>
                <w:rFonts w:cs="Segoe UI"/>
                <w:sz w:val="16"/>
                <w:szCs w:val="16"/>
              </w:rPr>
              <w:t xml:space="preserve">female = 49% </w:t>
            </w:r>
          </w:p>
          <w:p w14:paraId="15C05D47" w14:textId="77777777" w:rsidR="001E15C8" w:rsidRPr="00245979" w:rsidRDefault="001E15C8" w:rsidP="007D7CF7">
            <w:pPr>
              <w:rPr>
                <w:rFonts w:cs="Segoe UI"/>
                <w:sz w:val="16"/>
                <w:szCs w:val="16"/>
              </w:rPr>
            </w:pPr>
            <w:r w:rsidRPr="00245979">
              <w:rPr>
                <w:rFonts w:cs="Segoe UI"/>
                <w:sz w:val="16"/>
                <w:szCs w:val="16"/>
              </w:rPr>
              <w:t>male/n/a = 51%</w:t>
            </w:r>
          </w:p>
          <w:p w14:paraId="0FC7315B" w14:textId="77777777" w:rsidR="001E15C8" w:rsidRPr="00245979" w:rsidRDefault="001E15C8" w:rsidP="007D7CF7">
            <w:pPr>
              <w:rPr>
                <w:rFonts w:cs="Segoe UI"/>
                <w:sz w:val="16"/>
                <w:szCs w:val="16"/>
              </w:rPr>
            </w:pPr>
          </w:p>
          <w:p w14:paraId="67BD2B40" w14:textId="77777777" w:rsidR="001E15C8" w:rsidRPr="00245979" w:rsidRDefault="001E15C8" w:rsidP="007D7CF7">
            <w:pPr>
              <w:rPr>
                <w:rFonts w:cs="Segoe UI"/>
                <w:sz w:val="16"/>
                <w:szCs w:val="16"/>
              </w:rPr>
            </w:pPr>
            <w:r w:rsidRPr="00245979">
              <w:rPr>
                <w:rFonts w:cs="Segoe UI"/>
                <w:sz w:val="16"/>
                <w:szCs w:val="16"/>
              </w:rPr>
              <w:t>From 12/17 of the Torres Strait Islands</w:t>
            </w:r>
          </w:p>
          <w:p w14:paraId="5F31231F" w14:textId="77777777" w:rsidR="001E15C8" w:rsidRPr="00245979" w:rsidRDefault="001E15C8" w:rsidP="007D7CF7">
            <w:pPr>
              <w:rPr>
                <w:rFonts w:cs="Segoe UI"/>
                <w:sz w:val="16"/>
                <w:szCs w:val="16"/>
              </w:rPr>
            </w:pPr>
          </w:p>
          <w:p w14:paraId="0FF78A6D" w14:textId="74EB39F5" w:rsidR="001E15C8" w:rsidRPr="00245979" w:rsidRDefault="001E15C8" w:rsidP="007D7CF7">
            <w:pPr>
              <w:rPr>
                <w:rFonts w:cs="Segoe UI"/>
                <w:sz w:val="16"/>
                <w:szCs w:val="16"/>
              </w:rPr>
            </w:pPr>
            <w:r w:rsidRPr="00245979">
              <w:rPr>
                <w:rFonts w:cs="Segoe UI"/>
                <w:sz w:val="16"/>
                <w:szCs w:val="16"/>
              </w:rPr>
              <w:t xml:space="preserve">97% identified as Torres Strait Islanders </w:t>
            </w:r>
          </w:p>
        </w:tc>
        <w:tc>
          <w:tcPr>
            <w:tcW w:w="696" w:type="pct"/>
          </w:tcPr>
          <w:p w14:paraId="268641EE" w14:textId="77777777" w:rsidR="001E15C8" w:rsidRPr="00245979" w:rsidRDefault="001E15C8" w:rsidP="007D7CF7">
            <w:pPr>
              <w:rPr>
                <w:rFonts w:cs="Segoe UI"/>
                <w:sz w:val="16"/>
                <w:szCs w:val="16"/>
              </w:rPr>
            </w:pPr>
            <w:r w:rsidRPr="00245979">
              <w:rPr>
                <w:rFonts w:cs="Segoe UI"/>
                <w:sz w:val="16"/>
                <w:szCs w:val="16"/>
              </w:rPr>
              <w:t xml:space="preserve">25/862 new cases RHD identified, </w:t>
            </w:r>
          </w:p>
          <w:p w14:paraId="079C0222" w14:textId="77777777" w:rsidR="001E15C8" w:rsidRPr="00245979" w:rsidRDefault="001E15C8" w:rsidP="007D7CF7">
            <w:pPr>
              <w:rPr>
                <w:rFonts w:cs="Segoe UI"/>
                <w:sz w:val="16"/>
                <w:szCs w:val="16"/>
              </w:rPr>
            </w:pPr>
          </w:p>
          <w:p w14:paraId="070A8E73" w14:textId="77777777" w:rsidR="001E15C8" w:rsidRPr="00245979" w:rsidRDefault="001E15C8" w:rsidP="007D7CF7">
            <w:pPr>
              <w:rPr>
                <w:rFonts w:cs="Segoe UI"/>
                <w:sz w:val="16"/>
                <w:szCs w:val="16"/>
              </w:rPr>
            </w:pPr>
            <w:r w:rsidRPr="00245979">
              <w:rPr>
                <w:rFonts w:cs="Segoe UI"/>
                <w:sz w:val="16"/>
                <w:szCs w:val="16"/>
              </w:rPr>
              <w:t>16/25 GAS positivity on skin swab [6/25 controls]</w:t>
            </w:r>
          </w:p>
          <w:p w14:paraId="3B0778D1" w14:textId="77777777" w:rsidR="001E15C8" w:rsidRPr="00245979" w:rsidRDefault="001E15C8" w:rsidP="007D7CF7">
            <w:pPr>
              <w:rPr>
                <w:rFonts w:cs="Segoe UI"/>
                <w:sz w:val="16"/>
                <w:szCs w:val="16"/>
              </w:rPr>
            </w:pPr>
          </w:p>
          <w:p w14:paraId="28B2B5C1" w14:textId="77777777" w:rsidR="001E15C8" w:rsidRPr="00245979" w:rsidRDefault="001E15C8" w:rsidP="007D7CF7">
            <w:pPr>
              <w:rPr>
                <w:rFonts w:cs="Segoe UI"/>
                <w:sz w:val="16"/>
                <w:szCs w:val="16"/>
              </w:rPr>
            </w:pPr>
            <w:r w:rsidRPr="00245979">
              <w:rPr>
                <w:rFonts w:cs="Segoe UI"/>
                <w:sz w:val="16"/>
                <w:szCs w:val="16"/>
              </w:rPr>
              <w:t>18/25 history of skin infections [16/25 in the control group]</w:t>
            </w:r>
          </w:p>
          <w:p w14:paraId="6AF3800E" w14:textId="77777777" w:rsidR="001E15C8" w:rsidRPr="00245979" w:rsidRDefault="001E15C8" w:rsidP="007D7CF7">
            <w:pPr>
              <w:rPr>
                <w:rFonts w:cs="Segoe UI"/>
                <w:sz w:val="16"/>
                <w:szCs w:val="16"/>
              </w:rPr>
            </w:pPr>
            <w:r w:rsidRPr="00245979">
              <w:rPr>
                <w:rFonts w:cs="Segoe UI"/>
                <w:sz w:val="16"/>
                <w:szCs w:val="16"/>
              </w:rPr>
              <w:t xml:space="preserve">17/25 previous swab GAS positivity </w:t>
            </w:r>
          </w:p>
          <w:p w14:paraId="1A849C37" w14:textId="77777777" w:rsidR="001E15C8" w:rsidRPr="00245979" w:rsidRDefault="001E15C8" w:rsidP="007D7CF7">
            <w:pPr>
              <w:rPr>
                <w:rFonts w:cs="Segoe UI"/>
                <w:sz w:val="16"/>
                <w:szCs w:val="16"/>
              </w:rPr>
            </w:pPr>
            <w:r w:rsidRPr="00245979">
              <w:rPr>
                <w:rFonts w:cs="Segoe UI"/>
                <w:sz w:val="16"/>
                <w:szCs w:val="16"/>
              </w:rPr>
              <w:t xml:space="preserve"> [9/25 in control] </w:t>
            </w:r>
          </w:p>
          <w:p w14:paraId="6C6998A9" w14:textId="77777777" w:rsidR="001E15C8" w:rsidRPr="00245979" w:rsidRDefault="001E15C8" w:rsidP="007D7CF7">
            <w:pPr>
              <w:rPr>
                <w:rFonts w:cs="Segoe UI"/>
                <w:sz w:val="16"/>
                <w:szCs w:val="16"/>
              </w:rPr>
            </w:pPr>
          </w:p>
          <w:p w14:paraId="2A126B74" w14:textId="77777777" w:rsidR="001E15C8" w:rsidRPr="00245979" w:rsidRDefault="001E15C8" w:rsidP="007D7CF7">
            <w:pPr>
              <w:rPr>
                <w:rFonts w:cs="Segoe UI"/>
                <w:sz w:val="16"/>
                <w:szCs w:val="16"/>
              </w:rPr>
            </w:pPr>
            <w:r w:rsidRPr="00245979">
              <w:rPr>
                <w:rFonts w:cs="Segoe UI"/>
                <w:sz w:val="16"/>
                <w:szCs w:val="16"/>
              </w:rPr>
              <w:lastRenderedPageBreak/>
              <w:t>11/25 history of sore throat</w:t>
            </w:r>
          </w:p>
          <w:p w14:paraId="1FB115E3" w14:textId="77777777" w:rsidR="001E15C8" w:rsidRPr="00245979" w:rsidRDefault="001E15C8" w:rsidP="007D7CF7">
            <w:pPr>
              <w:rPr>
                <w:rFonts w:cs="Segoe UI"/>
                <w:sz w:val="16"/>
                <w:szCs w:val="16"/>
              </w:rPr>
            </w:pPr>
          </w:p>
          <w:p w14:paraId="67A169A6" w14:textId="77777777" w:rsidR="001E15C8" w:rsidRPr="00245979" w:rsidRDefault="001E15C8" w:rsidP="007D7CF7">
            <w:pPr>
              <w:rPr>
                <w:rFonts w:cs="Segoe UI"/>
                <w:sz w:val="16"/>
                <w:szCs w:val="16"/>
              </w:rPr>
            </w:pPr>
            <w:r w:rsidRPr="00245979">
              <w:rPr>
                <w:rFonts w:cs="Segoe UI"/>
                <w:sz w:val="16"/>
                <w:szCs w:val="16"/>
              </w:rPr>
              <w:t>100% Torres Strait Island ethnicity</w:t>
            </w:r>
          </w:p>
          <w:p w14:paraId="365EEA62" w14:textId="77777777" w:rsidR="001E15C8" w:rsidRPr="00245979" w:rsidRDefault="001E15C8" w:rsidP="007D7CF7">
            <w:pPr>
              <w:rPr>
                <w:rFonts w:cs="Segoe UI"/>
                <w:sz w:val="16"/>
                <w:szCs w:val="16"/>
              </w:rPr>
            </w:pPr>
          </w:p>
          <w:p w14:paraId="63ED1D86" w14:textId="77777777" w:rsidR="001E15C8" w:rsidRPr="00245979" w:rsidRDefault="001E15C8" w:rsidP="007D7CF7">
            <w:pPr>
              <w:rPr>
                <w:rFonts w:cs="Segoe UI"/>
                <w:sz w:val="16"/>
                <w:szCs w:val="16"/>
              </w:rPr>
            </w:pPr>
            <w:r w:rsidRPr="00245979">
              <w:rPr>
                <w:rFonts w:cs="Segoe UI"/>
                <w:sz w:val="16"/>
                <w:szCs w:val="16"/>
              </w:rPr>
              <w:t>All 25 were asymptomatic</w:t>
            </w:r>
          </w:p>
          <w:p w14:paraId="1A927DD1" w14:textId="77777777" w:rsidR="001E15C8" w:rsidRPr="00245979" w:rsidRDefault="001E15C8" w:rsidP="007D7CF7">
            <w:pPr>
              <w:rPr>
                <w:rFonts w:cs="Segoe UI"/>
                <w:sz w:val="16"/>
                <w:szCs w:val="16"/>
              </w:rPr>
            </w:pPr>
          </w:p>
        </w:tc>
        <w:tc>
          <w:tcPr>
            <w:tcW w:w="696" w:type="pct"/>
          </w:tcPr>
          <w:p w14:paraId="00F17021" w14:textId="77777777" w:rsidR="001E15C8" w:rsidRPr="00245979" w:rsidRDefault="001E15C8" w:rsidP="007D7CF7">
            <w:pPr>
              <w:rPr>
                <w:rFonts w:cs="Segoe UI"/>
                <w:sz w:val="16"/>
                <w:szCs w:val="16"/>
              </w:rPr>
            </w:pPr>
            <w:r w:rsidRPr="00245979">
              <w:rPr>
                <w:rFonts w:cs="Segoe UI"/>
                <w:sz w:val="16"/>
                <w:szCs w:val="16"/>
              </w:rPr>
              <w:lastRenderedPageBreak/>
              <w:t>Prevalence = 34 cases per 1,000 population among those aged between 5 and 20 years in the region.</w:t>
            </w:r>
          </w:p>
          <w:p w14:paraId="4967541D" w14:textId="77777777" w:rsidR="001E15C8" w:rsidRPr="00245979" w:rsidRDefault="001E15C8" w:rsidP="007D7CF7">
            <w:pPr>
              <w:rPr>
                <w:rFonts w:cs="Segoe UI"/>
                <w:sz w:val="16"/>
                <w:szCs w:val="16"/>
              </w:rPr>
            </w:pPr>
          </w:p>
          <w:p w14:paraId="1C12CA3C" w14:textId="77777777" w:rsidR="001E15C8" w:rsidRPr="00245979" w:rsidRDefault="001E15C8" w:rsidP="007D7CF7">
            <w:pPr>
              <w:rPr>
                <w:rFonts w:cs="Segoe UI"/>
                <w:sz w:val="16"/>
                <w:szCs w:val="16"/>
              </w:rPr>
            </w:pPr>
            <w:r w:rsidRPr="00245979">
              <w:rPr>
                <w:rFonts w:cs="Segoe UI"/>
                <w:sz w:val="16"/>
                <w:szCs w:val="16"/>
              </w:rPr>
              <w:t>2.9% of the screened Torres Strait Islander children had RHD, a rate that is comparable with the prevalence seen in Aboriginal Australian, Maori, and Timor-Leste children</w:t>
            </w:r>
          </w:p>
          <w:p w14:paraId="17E51BBE" w14:textId="77777777" w:rsidR="001E15C8" w:rsidRPr="00245979" w:rsidRDefault="001E15C8" w:rsidP="007D7CF7">
            <w:pPr>
              <w:rPr>
                <w:rFonts w:cs="Segoe UI"/>
                <w:sz w:val="16"/>
                <w:szCs w:val="16"/>
              </w:rPr>
            </w:pPr>
          </w:p>
          <w:p w14:paraId="4B66077D" w14:textId="77777777" w:rsidR="001E15C8" w:rsidRPr="00245979" w:rsidRDefault="001E15C8" w:rsidP="007D7CF7">
            <w:pPr>
              <w:rPr>
                <w:rFonts w:cs="Segoe UI"/>
                <w:sz w:val="16"/>
                <w:szCs w:val="16"/>
              </w:rPr>
            </w:pPr>
            <w:r w:rsidRPr="00245979">
              <w:rPr>
                <w:rFonts w:cs="Segoe UI"/>
                <w:sz w:val="16"/>
                <w:szCs w:val="16"/>
              </w:rPr>
              <w:t xml:space="preserve">[25/862 new cases of RHD when added to the 21 existing local RHD cases </w:t>
            </w:r>
          </w:p>
          <w:p w14:paraId="243A1A7B" w14:textId="77777777" w:rsidR="001E15C8" w:rsidRPr="00245979" w:rsidRDefault="001E15C8" w:rsidP="007D7CF7">
            <w:pPr>
              <w:rPr>
                <w:rFonts w:cs="Segoe UI"/>
                <w:sz w:val="16"/>
                <w:szCs w:val="16"/>
              </w:rPr>
            </w:pPr>
          </w:p>
          <w:p w14:paraId="6416B2E1" w14:textId="77777777" w:rsidR="001E15C8" w:rsidRPr="00245979" w:rsidRDefault="001E15C8" w:rsidP="007D7CF7">
            <w:pPr>
              <w:rPr>
                <w:rFonts w:cs="Segoe UI"/>
                <w:sz w:val="16"/>
                <w:szCs w:val="16"/>
              </w:rPr>
            </w:pPr>
            <w:r w:rsidRPr="00245979">
              <w:rPr>
                <w:rFonts w:cs="Segoe UI"/>
                <w:sz w:val="16"/>
                <w:szCs w:val="16"/>
              </w:rPr>
              <w:t xml:space="preserve">862/2,327 individuals aged 5–19 years living on the 17 inhabited Torres Strait Islands] </w:t>
            </w:r>
          </w:p>
          <w:p w14:paraId="55D9458B" w14:textId="77777777" w:rsidR="001E15C8" w:rsidRPr="00245979" w:rsidRDefault="001E15C8" w:rsidP="007D7CF7">
            <w:pPr>
              <w:rPr>
                <w:rFonts w:cs="Segoe UI"/>
                <w:sz w:val="16"/>
                <w:szCs w:val="16"/>
              </w:rPr>
            </w:pPr>
          </w:p>
        </w:tc>
        <w:tc>
          <w:tcPr>
            <w:tcW w:w="696" w:type="pct"/>
          </w:tcPr>
          <w:p w14:paraId="0B4DBD3E" w14:textId="77777777" w:rsidR="001E15C8" w:rsidRPr="00245979" w:rsidRDefault="001E15C8" w:rsidP="007D7CF7">
            <w:pPr>
              <w:rPr>
                <w:rFonts w:cs="Segoe UI"/>
                <w:sz w:val="16"/>
                <w:szCs w:val="16"/>
              </w:rPr>
            </w:pPr>
            <w:r w:rsidRPr="00245979">
              <w:rPr>
                <w:rFonts w:cs="Segoe UI"/>
                <w:sz w:val="16"/>
                <w:szCs w:val="16"/>
              </w:rPr>
              <w:lastRenderedPageBreak/>
              <w:t xml:space="preserve">skin sores were more common than presentations with sore throat </w:t>
            </w:r>
          </w:p>
          <w:p w14:paraId="40619B89" w14:textId="77777777" w:rsidR="001E15C8" w:rsidRPr="00245979" w:rsidRDefault="001E15C8" w:rsidP="007D7CF7">
            <w:pPr>
              <w:rPr>
                <w:rFonts w:cs="Segoe UI"/>
                <w:sz w:val="16"/>
                <w:szCs w:val="16"/>
              </w:rPr>
            </w:pPr>
          </w:p>
          <w:p w14:paraId="7B98B075" w14:textId="77777777" w:rsidR="001E15C8" w:rsidRPr="00245979" w:rsidRDefault="001E15C8" w:rsidP="007D7CF7">
            <w:pPr>
              <w:rPr>
                <w:rFonts w:cs="Segoe UI"/>
                <w:sz w:val="16"/>
                <w:szCs w:val="16"/>
              </w:rPr>
            </w:pPr>
            <w:r w:rsidRPr="00245979">
              <w:rPr>
                <w:rFonts w:cs="Segoe UI"/>
                <w:sz w:val="16"/>
                <w:szCs w:val="16"/>
              </w:rPr>
              <w:t>more likely to have GAS cultured from a skin swab than a throat swab.</w:t>
            </w:r>
          </w:p>
          <w:p w14:paraId="2BB6629B" w14:textId="77777777" w:rsidR="001E15C8" w:rsidRPr="00245979" w:rsidRDefault="001E15C8" w:rsidP="007D7CF7">
            <w:pPr>
              <w:rPr>
                <w:rFonts w:cs="Segoe UI"/>
                <w:sz w:val="16"/>
                <w:szCs w:val="16"/>
              </w:rPr>
            </w:pPr>
          </w:p>
          <w:p w14:paraId="0EF18F95" w14:textId="77777777" w:rsidR="001E15C8" w:rsidRPr="00245979" w:rsidRDefault="001E15C8" w:rsidP="007D7CF7">
            <w:pPr>
              <w:rPr>
                <w:rFonts w:cs="Segoe UI"/>
                <w:sz w:val="16"/>
                <w:szCs w:val="16"/>
              </w:rPr>
            </w:pPr>
            <w:r w:rsidRPr="00245979">
              <w:rPr>
                <w:rFonts w:cs="Segoe UI"/>
                <w:sz w:val="16"/>
                <w:szCs w:val="16"/>
              </w:rPr>
              <w:t xml:space="preserve">The median (IQR) number of people living in the households of children with RHD was six (4–7) compared with </w:t>
            </w:r>
            <w:r w:rsidRPr="00245979">
              <w:rPr>
                <w:rFonts w:cs="Segoe UI"/>
                <w:sz w:val="16"/>
                <w:szCs w:val="16"/>
              </w:rPr>
              <w:lastRenderedPageBreak/>
              <w:t>seven (5–8) in the controls (</w:t>
            </w:r>
            <w:r w:rsidRPr="00245979">
              <w:rPr>
                <w:rFonts w:cs="Segoe UI"/>
                <w:i/>
                <w:iCs/>
                <w:sz w:val="16"/>
                <w:szCs w:val="16"/>
              </w:rPr>
              <w:t>P</w:t>
            </w:r>
            <w:r w:rsidRPr="00245979">
              <w:rPr>
                <w:rFonts w:cs="Segoe UI"/>
                <w:sz w:val="16"/>
                <w:szCs w:val="16"/>
              </w:rPr>
              <w:t> = 0.24). </w:t>
            </w:r>
          </w:p>
          <w:p w14:paraId="641DEE3D" w14:textId="77777777" w:rsidR="001E15C8" w:rsidRPr="00245979" w:rsidRDefault="001E15C8" w:rsidP="007D7CF7">
            <w:pPr>
              <w:rPr>
                <w:rFonts w:cs="Segoe UI"/>
                <w:sz w:val="16"/>
                <w:szCs w:val="16"/>
              </w:rPr>
            </w:pPr>
          </w:p>
          <w:p w14:paraId="6B499351" w14:textId="77777777" w:rsidR="001E15C8" w:rsidRPr="00245979" w:rsidRDefault="001E15C8" w:rsidP="007D7CF7">
            <w:pPr>
              <w:rPr>
                <w:rFonts w:cs="Segoe UI"/>
                <w:sz w:val="16"/>
                <w:szCs w:val="16"/>
              </w:rPr>
            </w:pPr>
            <w:r w:rsidRPr="00245979">
              <w:rPr>
                <w:rFonts w:cs="Segoe UI"/>
                <w:sz w:val="16"/>
                <w:szCs w:val="16"/>
              </w:rPr>
              <w:t>There was no employed adult in the household of the 7/23 (30%) children with RHD, compared with 10/22 (45%) controls in whom these data were available (</w:t>
            </w:r>
            <w:r w:rsidRPr="00245979">
              <w:rPr>
                <w:rFonts w:cs="Segoe UI"/>
                <w:i/>
                <w:iCs/>
                <w:sz w:val="16"/>
                <w:szCs w:val="16"/>
              </w:rPr>
              <w:t>P</w:t>
            </w:r>
            <w:r w:rsidRPr="00245979">
              <w:rPr>
                <w:rFonts w:cs="Segoe UI"/>
                <w:sz w:val="16"/>
                <w:szCs w:val="16"/>
              </w:rPr>
              <w:t> = 0.37).</w:t>
            </w:r>
          </w:p>
        </w:tc>
        <w:tc>
          <w:tcPr>
            <w:tcW w:w="697" w:type="pct"/>
          </w:tcPr>
          <w:p w14:paraId="00A57F9E" w14:textId="77777777" w:rsidR="001E15C8" w:rsidRPr="00245979" w:rsidRDefault="001E15C8" w:rsidP="007D7CF7">
            <w:pPr>
              <w:rPr>
                <w:rFonts w:cs="Segoe UI"/>
                <w:sz w:val="16"/>
                <w:szCs w:val="16"/>
              </w:rPr>
            </w:pPr>
            <w:r w:rsidRPr="00245979">
              <w:rPr>
                <w:rFonts w:cs="Segoe UI"/>
                <w:sz w:val="16"/>
                <w:szCs w:val="16"/>
              </w:rPr>
              <w:lastRenderedPageBreak/>
              <w:t>No clinical definition of skin infections or how diagnosed</w:t>
            </w:r>
          </w:p>
          <w:p w14:paraId="681D872B" w14:textId="77777777" w:rsidR="001E15C8" w:rsidRPr="00245979" w:rsidRDefault="001E15C8" w:rsidP="007D7CF7">
            <w:pPr>
              <w:rPr>
                <w:rFonts w:cs="Segoe UI"/>
                <w:sz w:val="16"/>
                <w:szCs w:val="16"/>
              </w:rPr>
            </w:pPr>
          </w:p>
          <w:p w14:paraId="4FD7745B" w14:textId="77777777" w:rsidR="001E15C8" w:rsidRPr="00245979" w:rsidRDefault="001E15C8" w:rsidP="007D7CF7">
            <w:pPr>
              <w:rPr>
                <w:rFonts w:cs="Segoe UI"/>
                <w:sz w:val="16"/>
                <w:szCs w:val="16"/>
              </w:rPr>
            </w:pPr>
            <w:r w:rsidRPr="00245979">
              <w:rPr>
                <w:rFonts w:cs="Segoe UI"/>
                <w:sz w:val="16"/>
                <w:szCs w:val="16"/>
              </w:rPr>
              <w:t xml:space="preserve">Little examination of all the socioeconomic, environmental, and behavioural factors that influence GAS incidence except for crowding and rates of unemployment </w:t>
            </w:r>
          </w:p>
          <w:p w14:paraId="1797B668" w14:textId="77777777" w:rsidR="001E15C8" w:rsidRPr="00245979" w:rsidRDefault="001E15C8" w:rsidP="007D7CF7">
            <w:pPr>
              <w:rPr>
                <w:rFonts w:cs="Segoe UI"/>
                <w:sz w:val="16"/>
                <w:szCs w:val="16"/>
              </w:rPr>
            </w:pPr>
          </w:p>
          <w:p w14:paraId="323D641C" w14:textId="77777777" w:rsidR="001E15C8" w:rsidRPr="00245979" w:rsidRDefault="001E15C8" w:rsidP="007D7CF7">
            <w:pPr>
              <w:rPr>
                <w:rFonts w:cs="Segoe UI"/>
                <w:sz w:val="16"/>
                <w:szCs w:val="16"/>
              </w:rPr>
            </w:pPr>
            <w:r w:rsidRPr="00245979">
              <w:rPr>
                <w:rFonts w:cs="Segoe UI"/>
                <w:sz w:val="16"/>
                <w:szCs w:val="16"/>
              </w:rPr>
              <w:t xml:space="preserve">The small sample size increases the risk of type </w:t>
            </w:r>
            <w:r w:rsidRPr="00245979">
              <w:rPr>
                <w:rFonts w:cs="Segoe UI"/>
                <w:sz w:val="16"/>
                <w:szCs w:val="16"/>
              </w:rPr>
              <w:lastRenderedPageBreak/>
              <w:t>2 statistical errors, and its retrospective design increases the likelihood of incomplete or inaccurate data.</w:t>
            </w:r>
          </w:p>
        </w:tc>
      </w:tr>
    </w:tbl>
    <w:p w14:paraId="0A8CA345" w14:textId="77777777" w:rsidR="001E15C8" w:rsidRDefault="001E15C8" w:rsidP="001E15C8">
      <w:pPr>
        <w:rPr>
          <w:rFonts w:eastAsia="Calibri"/>
        </w:rPr>
      </w:pPr>
    </w:p>
    <w:p w14:paraId="17B9836E" w14:textId="77777777" w:rsidR="00EF31B3" w:rsidRDefault="00EF31B3" w:rsidP="00EF31B3">
      <w:pPr>
        <w:rPr>
          <w:rFonts w:eastAsia="Calibri"/>
        </w:rPr>
      </w:pPr>
    </w:p>
    <w:p w14:paraId="187018F7" w14:textId="77777777" w:rsidR="00EF31B3" w:rsidRDefault="00EF31B3" w:rsidP="00EF31B3">
      <w:pPr>
        <w:tabs>
          <w:tab w:val="left" w:pos="1656"/>
        </w:tabs>
        <w:rPr>
          <w:rFonts w:eastAsia="Calibri"/>
        </w:rPr>
        <w:sectPr w:rsidR="00EF31B3" w:rsidSect="00D0721E">
          <w:footerReference w:type="default" r:id="rId242"/>
          <w:pgSz w:w="16838" w:h="11906" w:orient="landscape"/>
          <w:pgMar w:top="1276" w:right="1418" w:bottom="1134" w:left="1134" w:header="284" w:footer="425" w:gutter="0"/>
          <w:cols w:space="708"/>
          <w:docGrid w:linePitch="360"/>
        </w:sectPr>
      </w:pPr>
      <w:r>
        <w:rPr>
          <w:rFonts w:eastAsia="Calibri"/>
        </w:rPr>
        <w:tab/>
      </w:r>
    </w:p>
    <w:p w14:paraId="388A4499" w14:textId="1609DFB9" w:rsidR="00EF31B3" w:rsidRDefault="00EF31B3" w:rsidP="00EF31B3">
      <w:pPr>
        <w:pStyle w:val="Heading1"/>
        <w:rPr>
          <w:sz w:val="44"/>
          <w:szCs w:val="44"/>
        </w:rPr>
      </w:pPr>
      <w:bookmarkStart w:id="68" w:name="_Toc177563438"/>
      <w:r w:rsidRPr="00EF31B3">
        <w:rPr>
          <w:sz w:val="44"/>
          <w:szCs w:val="44"/>
        </w:rPr>
        <w:lastRenderedPageBreak/>
        <w:t>Supplementary Material 3: JBI Critical Appraisal Ratings</w:t>
      </w:r>
      <w:bookmarkEnd w:id="68"/>
    </w:p>
    <w:p w14:paraId="1170DA82" w14:textId="60F83AE3" w:rsidR="00EF31B3" w:rsidRPr="00EF31B3" w:rsidRDefault="00EF31B3" w:rsidP="00EF31B3">
      <w:r w:rsidRPr="00497051">
        <w:t xml:space="preserve">Bocking, N., Matsumoto, C.-L., Loewen, K., Teatero, S., Marchand-Austin, A., Gordon, J., . . . McGeer, A. (2017). High Incidence of Invasive Group A Streptococcal Infections in Remote Indigenous Communities in Northwestern Ontario, Canada. </w:t>
      </w:r>
      <w:r w:rsidRPr="00497051">
        <w:rPr>
          <w:i/>
          <w:iCs/>
        </w:rPr>
        <w:t>Open Forum Infectious Diseases, 4</w:t>
      </w:r>
      <w:r w:rsidRPr="00497051">
        <w:t>(1), ofw243. doi:</w:t>
      </w:r>
      <w:r>
        <w:t xml:space="preserve"> </w:t>
      </w:r>
      <w:hyperlink r:id="rId243" w:history="1">
        <w:r w:rsidRPr="004E791F">
          <w:rPr>
            <w:rStyle w:val="Hyperlink"/>
          </w:rPr>
          <w:t>https://dx.doi.org/10.1093/ofid/ofw243</w:t>
        </w:r>
      </w:hyperlink>
      <w:r>
        <w:t xml:space="preserve"> </w:t>
      </w:r>
    </w:p>
    <w:p w14:paraId="6853075E" w14:textId="2DF81146" w:rsidR="00EF31B3" w:rsidRPr="00EF31B3" w:rsidRDefault="00EF31B3" w:rsidP="00EF31B3">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650"/>
        <w:gridCol w:w="709"/>
        <w:gridCol w:w="3827"/>
        <w:gridCol w:w="850"/>
        <w:gridCol w:w="912"/>
      </w:tblGrid>
      <w:tr w:rsidR="00EF31B3" w:rsidRPr="00497051" w14:paraId="16CD16F3" w14:textId="77777777" w:rsidTr="00071087">
        <w:tc>
          <w:tcPr>
            <w:tcW w:w="7650" w:type="dxa"/>
            <w:shd w:val="clear" w:color="auto" w:fill="D9D9D9" w:themeFill="background1" w:themeFillShade="D9"/>
          </w:tcPr>
          <w:p w14:paraId="544E8806" w14:textId="77777777" w:rsidR="00EF31B3" w:rsidRPr="00497051" w:rsidRDefault="00EF31B3" w:rsidP="00EF31B3">
            <w:pPr>
              <w:spacing w:before="40" w:after="40"/>
              <w:rPr>
                <w:b/>
                <w:bCs/>
                <w:sz w:val="16"/>
                <w:szCs w:val="16"/>
              </w:rPr>
            </w:pPr>
          </w:p>
        </w:tc>
        <w:tc>
          <w:tcPr>
            <w:tcW w:w="709" w:type="dxa"/>
            <w:shd w:val="clear" w:color="auto" w:fill="D9D9D9" w:themeFill="background1" w:themeFillShade="D9"/>
          </w:tcPr>
          <w:p w14:paraId="63C53714" w14:textId="77777777" w:rsidR="00EF31B3" w:rsidRPr="00497051" w:rsidRDefault="00EF31B3" w:rsidP="00EF31B3">
            <w:pPr>
              <w:spacing w:before="40" w:after="40"/>
              <w:rPr>
                <w:b/>
                <w:bCs/>
                <w:sz w:val="16"/>
                <w:szCs w:val="16"/>
              </w:rPr>
            </w:pPr>
            <w:r w:rsidRPr="00497051">
              <w:rPr>
                <w:b/>
                <w:bCs/>
                <w:sz w:val="16"/>
                <w:szCs w:val="16"/>
              </w:rPr>
              <w:t>Yes</w:t>
            </w:r>
          </w:p>
        </w:tc>
        <w:tc>
          <w:tcPr>
            <w:tcW w:w="3827" w:type="dxa"/>
            <w:shd w:val="clear" w:color="auto" w:fill="D9D9D9" w:themeFill="background1" w:themeFillShade="D9"/>
          </w:tcPr>
          <w:p w14:paraId="1FDEDF7F" w14:textId="77777777" w:rsidR="00EF31B3" w:rsidRPr="00497051" w:rsidRDefault="00EF31B3" w:rsidP="00EF31B3">
            <w:pPr>
              <w:spacing w:before="40" w:after="40"/>
              <w:rPr>
                <w:b/>
                <w:bCs/>
                <w:sz w:val="16"/>
                <w:szCs w:val="16"/>
              </w:rPr>
            </w:pPr>
            <w:r w:rsidRPr="00497051">
              <w:rPr>
                <w:b/>
                <w:bCs/>
                <w:sz w:val="16"/>
                <w:szCs w:val="16"/>
              </w:rPr>
              <w:t>No</w:t>
            </w:r>
          </w:p>
        </w:tc>
        <w:tc>
          <w:tcPr>
            <w:tcW w:w="850" w:type="dxa"/>
            <w:shd w:val="clear" w:color="auto" w:fill="D9D9D9" w:themeFill="background1" w:themeFillShade="D9"/>
          </w:tcPr>
          <w:p w14:paraId="4430CDD3" w14:textId="77777777" w:rsidR="00EF31B3" w:rsidRPr="00497051" w:rsidRDefault="00EF31B3" w:rsidP="00EF31B3">
            <w:pPr>
              <w:spacing w:before="40" w:after="40"/>
              <w:rPr>
                <w:b/>
                <w:bCs/>
                <w:sz w:val="16"/>
                <w:szCs w:val="16"/>
              </w:rPr>
            </w:pPr>
            <w:r w:rsidRPr="00497051">
              <w:rPr>
                <w:b/>
                <w:bCs/>
                <w:sz w:val="16"/>
                <w:szCs w:val="16"/>
              </w:rPr>
              <w:t>Unclear</w:t>
            </w:r>
          </w:p>
        </w:tc>
        <w:tc>
          <w:tcPr>
            <w:tcW w:w="912" w:type="dxa"/>
            <w:shd w:val="clear" w:color="auto" w:fill="D9D9D9" w:themeFill="background1" w:themeFillShade="D9"/>
          </w:tcPr>
          <w:p w14:paraId="1F54E475" w14:textId="77777777" w:rsidR="00EF31B3" w:rsidRPr="00497051" w:rsidRDefault="00EF31B3" w:rsidP="00EF31B3">
            <w:pPr>
              <w:spacing w:before="40" w:after="40"/>
              <w:rPr>
                <w:b/>
                <w:bCs/>
                <w:sz w:val="16"/>
                <w:szCs w:val="16"/>
              </w:rPr>
            </w:pPr>
            <w:r w:rsidRPr="00497051">
              <w:rPr>
                <w:b/>
                <w:bCs/>
                <w:sz w:val="16"/>
                <w:szCs w:val="16"/>
              </w:rPr>
              <w:t>N/A</w:t>
            </w:r>
          </w:p>
        </w:tc>
      </w:tr>
      <w:tr w:rsidR="00EF31B3" w:rsidRPr="00497051" w14:paraId="0AC65620" w14:textId="77777777" w:rsidTr="00071087">
        <w:tc>
          <w:tcPr>
            <w:tcW w:w="7650" w:type="dxa"/>
          </w:tcPr>
          <w:p w14:paraId="54F635D4" w14:textId="77777777" w:rsidR="00EF31B3" w:rsidRPr="00497051" w:rsidRDefault="00EF31B3" w:rsidP="00EF31B3">
            <w:pPr>
              <w:spacing w:before="40" w:after="40"/>
              <w:rPr>
                <w:sz w:val="16"/>
                <w:szCs w:val="16"/>
              </w:rPr>
            </w:pPr>
            <w:r w:rsidRPr="00497051">
              <w:rPr>
                <w:sz w:val="16"/>
                <w:szCs w:val="16"/>
              </w:rPr>
              <w:t>Was the sample frame appropriate to address the target population?</w:t>
            </w:r>
          </w:p>
        </w:tc>
        <w:tc>
          <w:tcPr>
            <w:tcW w:w="709" w:type="dxa"/>
          </w:tcPr>
          <w:p w14:paraId="047BDFC9"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1F44C65D" w14:textId="77777777" w:rsidR="00EF31B3" w:rsidRPr="00497051" w:rsidRDefault="00EF31B3" w:rsidP="00EF31B3">
            <w:pPr>
              <w:spacing w:before="40" w:after="40"/>
              <w:rPr>
                <w:b/>
                <w:bCs/>
                <w:sz w:val="16"/>
                <w:szCs w:val="16"/>
              </w:rPr>
            </w:pPr>
          </w:p>
        </w:tc>
        <w:tc>
          <w:tcPr>
            <w:tcW w:w="850" w:type="dxa"/>
          </w:tcPr>
          <w:p w14:paraId="2C7A94EF" w14:textId="77777777" w:rsidR="00EF31B3" w:rsidRPr="00497051" w:rsidRDefault="00EF31B3" w:rsidP="00EF31B3">
            <w:pPr>
              <w:spacing w:before="40" w:after="40"/>
              <w:rPr>
                <w:b/>
                <w:bCs/>
                <w:sz w:val="16"/>
                <w:szCs w:val="16"/>
              </w:rPr>
            </w:pPr>
          </w:p>
        </w:tc>
        <w:tc>
          <w:tcPr>
            <w:tcW w:w="912" w:type="dxa"/>
          </w:tcPr>
          <w:p w14:paraId="75B062AC" w14:textId="77777777" w:rsidR="00EF31B3" w:rsidRPr="00497051" w:rsidRDefault="00EF31B3" w:rsidP="00EF31B3">
            <w:pPr>
              <w:spacing w:before="40" w:after="40"/>
              <w:rPr>
                <w:b/>
                <w:bCs/>
                <w:sz w:val="16"/>
                <w:szCs w:val="16"/>
              </w:rPr>
            </w:pPr>
          </w:p>
        </w:tc>
      </w:tr>
      <w:tr w:rsidR="00EF31B3" w:rsidRPr="00497051" w14:paraId="3028C9E0" w14:textId="77777777" w:rsidTr="00071087">
        <w:tc>
          <w:tcPr>
            <w:tcW w:w="7650" w:type="dxa"/>
          </w:tcPr>
          <w:p w14:paraId="75E2C3FE" w14:textId="77777777" w:rsidR="00EF31B3" w:rsidRPr="00497051" w:rsidRDefault="00EF31B3" w:rsidP="00EF31B3">
            <w:pPr>
              <w:spacing w:before="40" w:after="40"/>
              <w:rPr>
                <w:sz w:val="16"/>
                <w:szCs w:val="16"/>
              </w:rPr>
            </w:pPr>
            <w:r w:rsidRPr="00497051">
              <w:rPr>
                <w:sz w:val="16"/>
                <w:szCs w:val="16"/>
              </w:rPr>
              <w:t>Were study participants sampled in an appropriate way?</w:t>
            </w:r>
          </w:p>
        </w:tc>
        <w:tc>
          <w:tcPr>
            <w:tcW w:w="709" w:type="dxa"/>
          </w:tcPr>
          <w:p w14:paraId="1785D439"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042B4662" w14:textId="77777777" w:rsidR="00EF31B3" w:rsidRPr="00497051" w:rsidRDefault="00EF31B3" w:rsidP="00EF31B3">
            <w:pPr>
              <w:spacing w:before="40" w:after="40"/>
              <w:rPr>
                <w:b/>
                <w:bCs/>
                <w:sz w:val="16"/>
                <w:szCs w:val="16"/>
              </w:rPr>
            </w:pPr>
          </w:p>
        </w:tc>
        <w:tc>
          <w:tcPr>
            <w:tcW w:w="850" w:type="dxa"/>
          </w:tcPr>
          <w:p w14:paraId="0B37CF82" w14:textId="77777777" w:rsidR="00EF31B3" w:rsidRPr="00497051" w:rsidRDefault="00EF31B3" w:rsidP="00EF31B3">
            <w:pPr>
              <w:spacing w:before="40" w:after="40"/>
              <w:rPr>
                <w:b/>
                <w:bCs/>
                <w:sz w:val="16"/>
                <w:szCs w:val="16"/>
              </w:rPr>
            </w:pPr>
          </w:p>
        </w:tc>
        <w:tc>
          <w:tcPr>
            <w:tcW w:w="912" w:type="dxa"/>
          </w:tcPr>
          <w:p w14:paraId="772060A6" w14:textId="77777777" w:rsidR="00EF31B3" w:rsidRPr="00497051" w:rsidRDefault="00EF31B3" w:rsidP="00EF31B3">
            <w:pPr>
              <w:spacing w:before="40" w:after="40"/>
              <w:rPr>
                <w:b/>
                <w:bCs/>
                <w:sz w:val="16"/>
                <w:szCs w:val="16"/>
              </w:rPr>
            </w:pPr>
          </w:p>
        </w:tc>
      </w:tr>
      <w:tr w:rsidR="00EF31B3" w:rsidRPr="00497051" w14:paraId="30E34840" w14:textId="77777777" w:rsidTr="00071087">
        <w:tc>
          <w:tcPr>
            <w:tcW w:w="7650" w:type="dxa"/>
          </w:tcPr>
          <w:p w14:paraId="27D55CBC" w14:textId="77777777" w:rsidR="00EF31B3" w:rsidRPr="00497051" w:rsidRDefault="00EF31B3" w:rsidP="00EF31B3">
            <w:pPr>
              <w:spacing w:before="40" w:after="40"/>
              <w:rPr>
                <w:sz w:val="16"/>
                <w:szCs w:val="16"/>
              </w:rPr>
            </w:pPr>
            <w:r w:rsidRPr="00497051">
              <w:rPr>
                <w:sz w:val="16"/>
                <w:szCs w:val="16"/>
              </w:rPr>
              <w:t>Was the sample size adequate?</w:t>
            </w:r>
          </w:p>
        </w:tc>
        <w:tc>
          <w:tcPr>
            <w:tcW w:w="709" w:type="dxa"/>
          </w:tcPr>
          <w:p w14:paraId="3F536147"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7CC7B77B" w14:textId="77777777" w:rsidR="00EF31B3" w:rsidRPr="00497051" w:rsidRDefault="00EF31B3" w:rsidP="00EF31B3">
            <w:pPr>
              <w:spacing w:before="40" w:after="40"/>
              <w:rPr>
                <w:b/>
                <w:bCs/>
                <w:sz w:val="16"/>
                <w:szCs w:val="16"/>
              </w:rPr>
            </w:pPr>
          </w:p>
        </w:tc>
        <w:tc>
          <w:tcPr>
            <w:tcW w:w="850" w:type="dxa"/>
          </w:tcPr>
          <w:p w14:paraId="14D6EFF5" w14:textId="77777777" w:rsidR="00EF31B3" w:rsidRPr="00497051" w:rsidRDefault="00EF31B3" w:rsidP="00EF31B3">
            <w:pPr>
              <w:spacing w:before="40" w:after="40"/>
              <w:rPr>
                <w:b/>
                <w:bCs/>
                <w:sz w:val="16"/>
                <w:szCs w:val="16"/>
              </w:rPr>
            </w:pPr>
          </w:p>
        </w:tc>
        <w:tc>
          <w:tcPr>
            <w:tcW w:w="912" w:type="dxa"/>
          </w:tcPr>
          <w:p w14:paraId="14C050AA" w14:textId="77777777" w:rsidR="00EF31B3" w:rsidRPr="00497051" w:rsidRDefault="00EF31B3" w:rsidP="00EF31B3">
            <w:pPr>
              <w:spacing w:before="40" w:after="40"/>
              <w:rPr>
                <w:b/>
                <w:bCs/>
                <w:sz w:val="16"/>
                <w:szCs w:val="16"/>
              </w:rPr>
            </w:pPr>
          </w:p>
        </w:tc>
      </w:tr>
      <w:tr w:rsidR="00EF31B3" w:rsidRPr="00497051" w14:paraId="60E0D98D" w14:textId="77777777" w:rsidTr="00071087">
        <w:tc>
          <w:tcPr>
            <w:tcW w:w="7650" w:type="dxa"/>
          </w:tcPr>
          <w:p w14:paraId="1A578576" w14:textId="77777777" w:rsidR="00EF31B3" w:rsidRPr="00497051" w:rsidRDefault="00EF31B3" w:rsidP="00EF31B3">
            <w:pPr>
              <w:spacing w:before="40" w:after="40"/>
              <w:rPr>
                <w:sz w:val="16"/>
                <w:szCs w:val="16"/>
              </w:rPr>
            </w:pPr>
            <w:r w:rsidRPr="00497051">
              <w:rPr>
                <w:sz w:val="16"/>
                <w:szCs w:val="16"/>
              </w:rPr>
              <w:t>Were the study subjects and the setting described in detail?</w:t>
            </w:r>
          </w:p>
        </w:tc>
        <w:tc>
          <w:tcPr>
            <w:tcW w:w="709" w:type="dxa"/>
          </w:tcPr>
          <w:p w14:paraId="2AA7BAEA"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7FBA5B93" w14:textId="77777777" w:rsidR="00EF31B3" w:rsidRPr="00497051" w:rsidRDefault="00EF31B3" w:rsidP="00EF31B3">
            <w:pPr>
              <w:spacing w:before="40" w:after="40"/>
              <w:rPr>
                <w:b/>
                <w:bCs/>
                <w:sz w:val="16"/>
                <w:szCs w:val="16"/>
              </w:rPr>
            </w:pPr>
          </w:p>
        </w:tc>
        <w:tc>
          <w:tcPr>
            <w:tcW w:w="850" w:type="dxa"/>
          </w:tcPr>
          <w:p w14:paraId="2B581BED" w14:textId="77777777" w:rsidR="00EF31B3" w:rsidRPr="00497051" w:rsidRDefault="00EF31B3" w:rsidP="00EF31B3">
            <w:pPr>
              <w:spacing w:before="40" w:after="40"/>
              <w:rPr>
                <w:b/>
                <w:bCs/>
                <w:sz w:val="16"/>
                <w:szCs w:val="16"/>
              </w:rPr>
            </w:pPr>
          </w:p>
        </w:tc>
        <w:tc>
          <w:tcPr>
            <w:tcW w:w="912" w:type="dxa"/>
          </w:tcPr>
          <w:p w14:paraId="6E3420F2" w14:textId="77777777" w:rsidR="00EF31B3" w:rsidRPr="00497051" w:rsidRDefault="00EF31B3" w:rsidP="00EF31B3">
            <w:pPr>
              <w:spacing w:before="40" w:after="40"/>
              <w:rPr>
                <w:b/>
                <w:bCs/>
                <w:sz w:val="16"/>
                <w:szCs w:val="16"/>
              </w:rPr>
            </w:pPr>
          </w:p>
        </w:tc>
      </w:tr>
      <w:tr w:rsidR="00EF31B3" w:rsidRPr="00497051" w14:paraId="7B5CC919" w14:textId="77777777" w:rsidTr="00071087">
        <w:tc>
          <w:tcPr>
            <w:tcW w:w="7650" w:type="dxa"/>
          </w:tcPr>
          <w:p w14:paraId="2D06D6F5" w14:textId="77777777" w:rsidR="00EF31B3" w:rsidRPr="00497051" w:rsidRDefault="00EF31B3" w:rsidP="00EF31B3">
            <w:pPr>
              <w:spacing w:before="40" w:after="40"/>
              <w:rPr>
                <w:sz w:val="16"/>
                <w:szCs w:val="16"/>
              </w:rPr>
            </w:pPr>
            <w:r w:rsidRPr="00497051">
              <w:rPr>
                <w:sz w:val="16"/>
                <w:szCs w:val="16"/>
              </w:rPr>
              <w:t>Was the data analysis conducted with sufficient coverage of the identified sample?</w:t>
            </w:r>
          </w:p>
        </w:tc>
        <w:tc>
          <w:tcPr>
            <w:tcW w:w="709" w:type="dxa"/>
          </w:tcPr>
          <w:p w14:paraId="7A713B95"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6507C760" w14:textId="77777777" w:rsidR="00EF31B3" w:rsidRPr="00497051" w:rsidRDefault="00EF31B3" w:rsidP="00EF31B3">
            <w:pPr>
              <w:spacing w:before="40" w:after="40"/>
              <w:rPr>
                <w:b/>
                <w:bCs/>
                <w:sz w:val="16"/>
                <w:szCs w:val="16"/>
              </w:rPr>
            </w:pPr>
          </w:p>
        </w:tc>
        <w:tc>
          <w:tcPr>
            <w:tcW w:w="850" w:type="dxa"/>
          </w:tcPr>
          <w:p w14:paraId="76789EA4" w14:textId="77777777" w:rsidR="00EF31B3" w:rsidRPr="00497051" w:rsidRDefault="00EF31B3" w:rsidP="00EF31B3">
            <w:pPr>
              <w:spacing w:before="40" w:after="40"/>
              <w:rPr>
                <w:b/>
                <w:bCs/>
                <w:sz w:val="16"/>
                <w:szCs w:val="16"/>
              </w:rPr>
            </w:pPr>
          </w:p>
        </w:tc>
        <w:tc>
          <w:tcPr>
            <w:tcW w:w="912" w:type="dxa"/>
          </w:tcPr>
          <w:p w14:paraId="0C6AE195" w14:textId="77777777" w:rsidR="00EF31B3" w:rsidRPr="00497051" w:rsidRDefault="00EF31B3" w:rsidP="00EF31B3">
            <w:pPr>
              <w:spacing w:before="40" w:after="40"/>
              <w:rPr>
                <w:b/>
                <w:bCs/>
                <w:sz w:val="16"/>
                <w:szCs w:val="16"/>
              </w:rPr>
            </w:pPr>
          </w:p>
        </w:tc>
      </w:tr>
      <w:tr w:rsidR="00EF31B3" w:rsidRPr="00497051" w14:paraId="2645E364" w14:textId="77777777" w:rsidTr="00071087">
        <w:tc>
          <w:tcPr>
            <w:tcW w:w="7650" w:type="dxa"/>
          </w:tcPr>
          <w:p w14:paraId="319BB839" w14:textId="77777777" w:rsidR="00EF31B3" w:rsidRPr="00497051" w:rsidRDefault="00EF31B3" w:rsidP="00EF31B3">
            <w:pPr>
              <w:spacing w:before="40" w:after="40"/>
              <w:rPr>
                <w:sz w:val="16"/>
                <w:szCs w:val="16"/>
              </w:rPr>
            </w:pPr>
            <w:r w:rsidRPr="00497051">
              <w:rPr>
                <w:sz w:val="16"/>
                <w:szCs w:val="16"/>
              </w:rPr>
              <w:t>Were valid methods used for the identification of iGAS?</w:t>
            </w:r>
          </w:p>
        </w:tc>
        <w:tc>
          <w:tcPr>
            <w:tcW w:w="709" w:type="dxa"/>
          </w:tcPr>
          <w:p w14:paraId="3DF72B2A"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4E3FB689" w14:textId="77777777" w:rsidR="00EF31B3" w:rsidRPr="00497051" w:rsidRDefault="00EF31B3" w:rsidP="00EF31B3">
            <w:pPr>
              <w:spacing w:before="40" w:after="40"/>
              <w:rPr>
                <w:b/>
                <w:bCs/>
                <w:sz w:val="16"/>
                <w:szCs w:val="16"/>
              </w:rPr>
            </w:pPr>
          </w:p>
        </w:tc>
        <w:tc>
          <w:tcPr>
            <w:tcW w:w="850" w:type="dxa"/>
          </w:tcPr>
          <w:p w14:paraId="7D4A7C29" w14:textId="77777777" w:rsidR="00EF31B3" w:rsidRPr="00497051" w:rsidRDefault="00EF31B3" w:rsidP="00EF31B3">
            <w:pPr>
              <w:spacing w:before="40" w:after="40"/>
              <w:rPr>
                <w:b/>
                <w:bCs/>
                <w:sz w:val="16"/>
                <w:szCs w:val="16"/>
              </w:rPr>
            </w:pPr>
          </w:p>
        </w:tc>
        <w:tc>
          <w:tcPr>
            <w:tcW w:w="912" w:type="dxa"/>
          </w:tcPr>
          <w:p w14:paraId="2D8A1B4B" w14:textId="77777777" w:rsidR="00EF31B3" w:rsidRPr="00497051" w:rsidRDefault="00EF31B3" w:rsidP="00EF31B3">
            <w:pPr>
              <w:spacing w:before="40" w:after="40"/>
              <w:rPr>
                <w:b/>
                <w:bCs/>
                <w:sz w:val="16"/>
                <w:szCs w:val="16"/>
              </w:rPr>
            </w:pPr>
          </w:p>
        </w:tc>
      </w:tr>
      <w:tr w:rsidR="00EF31B3" w:rsidRPr="00497051" w14:paraId="127E45CC" w14:textId="77777777" w:rsidTr="00071087">
        <w:tc>
          <w:tcPr>
            <w:tcW w:w="7650" w:type="dxa"/>
          </w:tcPr>
          <w:p w14:paraId="62313051" w14:textId="77777777" w:rsidR="00EF31B3" w:rsidRPr="00497051" w:rsidRDefault="00EF31B3" w:rsidP="00EF31B3">
            <w:pPr>
              <w:spacing w:before="40" w:after="40"/>
              <w:rPr>
                <w:sz w:val="16"/>
                <w:szCs w:val="16"/>
              </w:rPr>
            </w:pPr>
            <w:r w:rsidRPr="00497051">
              <w:rPr>
                <w:sz w:val="16"/>
                <w:szCs w:val="16"/>
              </w:rPr>
              <w:t>Were skin conditions measured in a standard, reliable way for all participants?</w:t>
            </w:r>
          </w:p>
        </w:tc>
        <w:tc>
          <w:tcPr>
            <w:tcW w:w="709" w:type="dxa"/>
          </w:tcPr>
          <w:p w14:paraId="14178E16" w14:textId="77777777" w:rsidR="00EF31B3" w:rsidRPr="00497051" w:rsidRDefault="00EF31B3" w:rsidP="00EF31B3">
            <w:pPr>
              <w:spacing w:before="40" w:after="40"/>
              <w:rPr>
                <w:b/>
                <w:bCs/>
                <w:sz w:val="16"/>
                <w:szCs w:val="16"/>
              </w:rPr>
            </w:pPr>
          </w:p>
        </w:tc>
        <w:tc>
          <w:tcPr>
            <w:tcW w:w="3827" w:type="dxa"/>
          </w:tcPr>
          <w:p w14:paraId="66B2A2BA" w14:textId="77777777" w:rsidR="00EF31B3" w:rsidRPr="00497051" w:rsidRDefault="00EF31B3" w:rsidP="00EF31B3">
            <w:pPr>
              <w:spacing w:before="40" w:after="40"/>
              <w:rPr>
                <w:b/>
                <w:bCs/>
                <w:sz w:val="16"/>
                <w:szCs w:val="16"/>
              </w:rPr>
            </w:pPr>
            <w:r w:rsidRPr="00497051">
              <w:rPr>
                <w:b/>
                <w:bCs/>
                <w:sz w:val="16"/>
                <w:szCs w:val="16"/>
              </w:rPr>
              <w:t>√</w:t>
            </w:r>
            <w:r w:rsidRPr="00497051">
              <w:rPr>
                <w:rFonts w:cs="Segoe UI"/>
                <w:b/>
                <w:bCs/>
                <w:color w:val="00B0F0"/>
                <w:sz w:val="16"/>
                <w:szCs w:val="16"/>
              </w:rPr>
              <w:t>√</w:t>
            </w:r>
          </w:p>
          <w:p w14:paraId="6E19B75F" w14:textId="77777777" w:rsidR="00EF31B3" w:rsidRPr="00497051" w:rsidRDefault="00EF31B3" w:rsidP="00EF31B3">
            <w:pPr>
              <w:spacing w:before="40" w:after="40"/>
              <w:rPr>
                <w:sz w:val="16"/>
                <w:szCs w:val="16"/>
              </w:rPr>
            </w:pPr>
            <w:r w:rsidRPr="00497051">
              <w:rPr>
                <w:sz w:val="16"/>
                <w:szCs w:val="16"/>
              </w:rPr>
              <w:t>Cellulitis and skin conditions not described in detail or how diagnosis obtained</w:t>
            </w:r>
          </w:p>
        </w:tc>
        <w:tc>
          <w:tcPr>
            <w:tcW w:w="850" w:type="dxa"/>
          </w:tcPr>
          <w:p w14:paraId="6B9CB6BD" w14:textId="77777777" w:rsidR="00EF31B3" w:rsidRPr="00497051" w:rsidRDefault="00EF31B3" w:rsidP="00EF31B3">
            <w:pPr>
              <w:spacing w:before="40" w:after="40"/>
              <w:rPr>
                <w:b/>
                <w:bCs/>
                <w:sz w:val="16"/>
                <w:szCs w:val="16"/>
              </w:rPr>
            </w:pPr>
          </w:p>
        </w:tc>
        <w:tc>
          <w:tcPr>
            <w:tcW w:w="912" w:type="dxa"/>
          </w:tcPr>
          <w:p w14:paraId="761B5AFB" w14:textId="77777777" w:rsidR="00EF31B3" w:rsidRPr="00497051" w:rsidRDefault="00EF31B3" w:rsidP="00EF31B3">
            <w:pPr>
              <w:spacing w:before="40" w:after="40"/>
              <w:rPr>
                <w:b/>
                <w:bCs/>
                <w:sz w:val="16"/>
                <w:szCs w:val="16"/>
              </w:rPr>
            </w:pPr>
          </w:p>
        </w:tc>
      </w:tr>
      <w:tr w:rsidR="00EF31B3" w:rsidRPr="00497051" w14:paraId="588A8786" w14:textId="77777777" w:rsidTr="00071087">
        <w:tc>
          <w:tcPr>
            <w:tcW w:w="7650" w:type="dxa"/>
          </w:tcPr>
          <w:p w14:paraId="11486B45" w14:textId="77777777" w:rsidR="00EF31B3" w:rsidRPr="00497051" w:rsidRDefault="00EF31B3" w:rsidP="00EF31B3">
            <w:pPr>
              <w:spacing w:before="40" w:after="40"/>
              <w:rPr>
                <w:sz w:val="16"/>
                <w:szCs w:val="16"/>
              </w:rPr>
            </w:pPr>
            <w:r w:rsidRPr="00497051">
              <w:rPr>
                <w:sz w:val="16"/>
                <w:szCs w:val="16"/>
              </w:rPr>
              <w:t>Was there appropriate statistical analysis?</w:t>
            </w:r>
          </w:p>
        </w:tc>
        <w:tc>
          <w:tcPr>
            <w:tcW w:w="709" w:type="dxa"/>
          </w:tcPr>
          <w:p w14:paraId="2247E679" w14:textId="77777777" w:rsidR="00EF31B3" w:rsidRPr="00497051" w:rsidRDefault="00EF31B3" w:rsidP="00EF31B3">
            <w:pPr>
              <w:spacing w:before="40" w:after="40"/>
              <w:rPr>
                <w:b/>
                <w:bCs/>
                <w:sz w:val="16"/>
                <w:szCs w:val="16"/>
              </w:rPr>
            </w:pPr>
          </w:p>
        </w:tc>
        <w:tc>
          <w:tcPr>
            <w:tcW w:w="3827" w:type="dxa"/>
          </w:tcPr>
          <w:p w14:paraId="3B617079" w14:textId="77777777" w:rsidR="00EF31B3" w:rsidRPr="00497051" w:rsidRDefault="00EF31B3" w:rsidP="00EF31B3">
            <w:pPr>
              <w:spacing w:before="40" w:after="40"/>
              <w:rPr>
                <w:b/>
                <w:bCs/>
                <w:sz w:val="16"/>
                <w:szCs w:val="16"/>
              </w:rPr>
            </w:pPr>
            <w:r w:rsidRPr="00497051">
              <w:rPr>
                <w:b/>
                <w:bCs/>
                <w:sz w:val="16"/>
                <w:szCs w:val="16"/>
              </w:rPr>
              <w:t>√</w:t>
            </w:r>
            <w:r w:rsidRPr="00497051">
              <w:rPr>
                <w:rFonts w:cs="Segoe UI"/>
                <w:b/>
                <w:bCs/>
                <w:color w:val="00B0F0"/>
                <w:sz w:val="16"/>
                <w:szCs w:val="16"/>
              </w:rPr>
              <w:t>√</w:t>
            </w:r>
          </w:p>
          <w:p w14:paraId="2424947F" w14:textId="77777777" w:rsidR="00EF31B3" w:rsidRPr="00497051" w:rsidRDefault="00EF31B3" w:rsidP="00EF31B3">
            <w:pPr>
              <w:spacing w:before="40" w:after="40"/>
              <w:rPr>
                <w:sz w:val="16"/>
                <w:szCs w:val="16"/>
              </w:rPr>
            </w:pPr>
            <w:r w:rsidRPr="00497051">
              <w:rPr>
                <w:sz w:val="16"/>
                <w:szCs w:val="16"/>
              </w:rPr>
              <w:t>Little explanation of the likelihood of over-estimation due to using the Indian Registry System as population denominator</w:t>
            </w:r>
            <w:r w:rsidRPr="00497051">
              <w:rPr>
                <w:sz w:val="16"/>
                <w:szCs w:val="16"/>
              </w:rPr>
              <w:br/>
            </w:r>
            <w:r w:rsidRPr="00497051">
              <w:rPr>
                <w:color w:val="00B0F0"/>
                <w:sz w:val="16"/>
                <w:szCs w:val="16"/>
              </w:rPr>
              <w:t>Also missing data from a region</w:t>
            </w:r>
          </w:p>
        </w:tc>
        <w:tc>
          <w:tcPr>
            <w:tcW w:w="850" w:type="dxa"/>
          </w:tcPr>
          <w:p w14:paraId="2A618B01" w14:textId="77777777" w:rsidR="00EF31B3" w:rsidRPr="00497051" w:rsidRDefault="00EF31B3" w:rsidP="00EF31B3">
            <w:pPr>
              <w:spacing w:before="40" w:after="40"/>
              <w:rPr>
                <w:b/>
                <w:bCs/>
                <w:sz w:val="16"/>
                <w:szCs w:val="16"/>
              </w:rPr>
            </w:pPr>
          </w:p>
        </w:tc>
        <w:tc>
          <w:tcPr>
            <w:tcW w:w="912" w:type="dxa"/>
          </w:tcPr>
          <w:p w14:paraId="7B1E680C" w14:textId="77777777" w:rsidR="00EF31B3" w:rsidRPr="00497051" w:rsidRDefault="00EF31B3" w:rsidP="00EF31B3">
            <w:pPr>
              <w:spacing w:before="40" w:after="40"/>
              <w:rPr>
                <w:b/>
                <w:bCs/>
                <w:sz w:val="16"/>
                <w:szCs w:val="16"/>
              </w:rPr>
            </w:pPr>
          </w:p>
        </w:tc>
      </w:tr>
      <w:tr w:rsidR="00EF31B3" w:rsidRPr="00497051" w14:paraId="792C3256" w14:textId="77777777" w:rsidTr="00071087">
        <w:tc>
          <w:tcPr>
            <w:tcW w:w="7650" w:type="dxa"/>
          </w:tcPr>
          <w:p w14:paraId="557E0090" w14:textId="77777777" w:rsidR="00EF31B3" w:rsidRPr="00497051" w:rsidRDefault="00EF31B3" w:rsidP="00EF31B3">
            <w:pPr>
              <w:spacing w:before="40" w:after="40"/>
              <w:rPr>
                <w:sz w:val="16"/>
                <w:szCs w:val="16"/>
              </w:rPr>
            </w:pPr>
            <w:r w:rsidRPr="00497051">
              <w:rPr>
                <w:sz w:val="16"/>
                <w:szCs w:val="16"/>
              </w:rPr>
              <w:t>Was the response rate adequate, and if not, was the low response rate managed appropriately?</w:t>
            </w:r>
          </w:p>
        </w:tc>
        <w:tc>
          <w:tcPr>
            <w:tcW w:w="709" w:type="dxa"/>
          </w:tcPr>
          <w:p w14:paraId="5DE868D5" w14:textId="77777777" w:rsidR="00EF31B3" w:rsidRPr="00497051" w:rsidRDefault="00EF31B3" w:rsidP="00EF31B3">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827" w:type="dxa"/>
          </w:tcPr>
          <w:p w14:paraId="380A8906" w14:textId="77777777" w:rsidR="00EF31B3" w:rsidRPr="00497051" w:rsidRDefault="00EF31B3" w:rsidP="00EF31B3">
            <w:pPr>
              <w:spacing w:before="40" w:after="40"/>
              <w:rPr>
                <w:sz w:val="16"/>
                <w:szCs w:val="16"/>
              </w:rPr>
            </w:pPr>
          </w:p>
        </w:tc>
        <w:tc>
          <w:tcPr>
            <w:tcW w:w="850" w:type="dxa"/>
          </w:tcPr>
          <w:p w14:paraId="07377643" w14:textId="77777777" w:rsidR="00EF31B3" w:rsidRPr="00497051" w:rsidRDefault="00EF31B3" w:rsidP="00EF31B3">
            <w:pPr>
              <w:spacing w:before="40" w:after="40"/>
              <w:rPr>
                <w:b/>
                <w:bCs/>
                <w:sz w:val="16"/>
                <w:szCs w:val="16"/>
              </w:rPr>
            </w:pPr>
          </w:p>
        </w:tc>
        <w:tc>
          <w:tcPr>
            <w:tcW w:w="912" w:type="dxa"/>
          </w:tcPr>
          <w:p w14:paraId="75C09BF6" w14:textId="77777777" w:rsidR="00EF31B3" w:rsidRPr="00497051" w:rsidRDefault="00EF31B3" w:rsidP="00EF31B3">
            <w:pPr>
              <w:spacing w:before="40" w:after="40"/>
              <w:rPr>
                <w:b/>
                <w:bCs/>
                <w:sz w:val="16"/>
                <w:szCs w:val="16"/>
              </w:rPr>
            </w:pPr>
          </w:p>
        </w:tc>
      </w:tr>
    </w:tbl>
    <w:p w14:paraId="2F9404C1" w14:textId="77777777" w:rsidR="00EF31B3" w:rsidRPr="00497051" w:rsidRDefault="00EF31B3" w:rsidP="00EF31B3">
      <w:pPr>
        <w:rPr>
          <w:b/>
          <w:bCs/>
          <w:sz w:val="20"/>
        </w:rPr>
      </w:pPr>
    </w:p>
    <w:p w14:paraId="5C872F29" w14:textId="2976C39E" w:rsidR="00EF31B3"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4C3B4AAE" w14:textId="77777777" w:rsidR="00EF31B3" w:rsidRPr="00497051" w:rsidRDefault="00EF31B3" w:rsidP="00EF31B3">
      <w:pPr>
        <w:rPr>
          <w:b/>
          <w:bCs/>
          <w:color w:val="00B0F0"/>
          <w:sz w:val="20"/>
        </w:rPr>
      </w:pPr>
    </w:p>
    <w:p w14:paraId="492929EF" w14:textId="77777777" w:rsidR="00EF31B3" w:rsidRPr="00497051" w:rsidRDefault="00EF31B3" w:rsidP="00EF31B3">
      <w:pPr>
        <w:rPr>
          <w:b/>
          <w:bCs/>
          <w:sz w:val="20"/>
        </w:rPr>
      </w:pPr>
      <w:r w:rsidRPr="00497051">
        <w:rPr>
          <w:b/>
          <w:bCs/>
          <w:sz w:val="20"/>
        </w:rPr>
        <w:t>Comments (Including reason for exclusion)</w:t>
      </w:r>
    </w:p>
    <w:p w14:paraId="4B3AA132" w14:textId="77777777" w:rsidR="00EF31B3" w:rsidRPr="00497051" w:rsidRDefault="00EF31B3" w:rsidP="00EF31B3">
      <w:pPr>
        <w:rPr>
          <w:b/>
          <w:bCs/>
          <w:sz w:val="20"/>
        </w:rPr>
      </w:pPr>
    </w:p>
    <w:p w14:paraId="2346E02B" w14:textId="77777777" w:rsidR="00EF31B3" w:rsidRPr="00497051" w:rsidRDefault="00EF31B3" w:rsidP="00EF31B3">
      <w:pPr>
        <w:rPr>
          <w:b/>
          <w:bCs/>
          <w:sz w:val="20"/>
        </w:rPr>
      </w:pPr>
    </w:p>
    <w:p w14:paraId="7112A5C3" w14:textId="77777777" w:rsidR="00EF31B3" w:rsidRPr="00497051" w:rsidRDefault="00EF31B3" w:rsidP="00EF31B3">
      <w:pPr>
        <w:rPr>
          <w:b/>
          <w:bCs/>
          <w:sz w:val="20"/>
        </w:rPr>
      </w:pPr>
    </w:p>
    <w:p w14:paraId="736E295D" w14:textId="77777777" w:rsidR="00EF31B3" w:rsidRPr="00497051" w:rsidRDefault="00EF31B3" w:rsidP="00EF31B3">
      <w:pPr>
        <w:rPr>
          <w:b/>
          <w:bCs/>
          <w:sz w:val="20"/>
        </w:rPr>
      </w:pPr>
    </w:p>
    <w:p w14:paraId="6435DAFB" w14:textId="77777777" w:rsidR="00EF31B3" w:rsidRPr="00497051" w:rsidRDefault="00EF31B3" w:rsidP="00EF31B3">
      <w:pPr>
        <w:rPr>
          <w:b/>
          <w:bCs/>
          <w:sz w:val="20"/>
        </w:rPr>
      </w:pPr>
    </w:p>
    <w:p w14:paraId="011EB551" w14:textId="77777777" w:rsidR="00EF31B3" w:rsidRPr="00497051" w:rsidRDefault="00EF31B3" w:rsidP="00EF31B3">
      <w:pPr>
        <w:rPr>
          <w:b/>
          <w:bCs/>
          <w:sz w:val="20"/>
        </w:rPr>
      </w:pPr>
    </w:p>
    <w:p w14:paraId="53ACC27F" w14:textId="38F0C054" w:rsidR="00EF31B3" w:rsidRPr="007D7CF7" w:rsidRDefault="00EF31B3" w:rsidP="00EF31B3">
      <w:r w:rsidRPr="00497051">
        <w:lastRenderedPageBreak/>
        <w:t xml:space="preserve">Valenciano, S. J., Onukwube, J., Spiller, M. W., Thomas, A., Como-Sabetti, K., Schaffner, W., . . . Van Beneden, C. A. (2021). Invasive Group A Streptococcal Infections Among People Who Inject Drugs and People Experiencing Homelessness in the United States, 2010-2017. </w:t>
      </w:r>
      <w:r w:rsidRPr="00497051">
        <w:rPr>
          <w:i/>
          <w:iCs/>
        </w:rPr>
        <w:t>Clinical infectious diseases : an official publication of the Infectious Diseases Society of America, 73</w:t>
      </w:r>
      <w:r w:rsidRPr="00497051">
        <w:t>(11), e3718-e3726. doi:</w:t>
      </w:r>
      <w:r w:rsidR="007D7CF7">
        <w:t xml:space="preserve"> </w:t>
      </w:r>
      <w:hyperlink r:id="rId244" w:history="1">
        <w:r w:rsidR="007D7CF7" w:rsidRPr="004E791F">
          <w:rPr>
            <w:rStyle w:val="Hyperlink"/>
          </w:rPr>
          <w:t>https://dx.doi.org/10.1093/cid/ciaa787</w:t>
        </w:r>
      </w:hyperlink>
      <w:r w:rsidR="007D7CF7">
        <w:t xml:space="preserve"> </w:t>
      </w:r>
    </w:p>
    <w:p w14:paraId="2E72A754" w14:textId="2D2955B2"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5"/>
        <w:gridCol w:w="992"/>
        <w:gridCol w:w="3261"/>
        <w:gridCol w:w="850"/>
        <w:gridCol w:w="849"/>
      </w:tblGrid>
      <w:tr w:rsidR="00EF31B3" w:rsidRPr="00497051" w14:paraId="5EDA0865" w14:textId="77777777" w:rsidTr="00B100C0">
        <w:tc>
          <w:tcPr>
            <w:tcW w:w="8075" w:type="dxa"/>
            <w:shd w:val="clear" w:color="auto" w:fill="D9D9D9" w:themeFill="background1" w:themeFillShade="D9"/>
          </w:tcPr>
          <w:p w14:paraId="7F8A0A7E" w14:textId="77777777" w:rsidR="00EF31B3" w:rsidRPr="00497051" w:rsidRDefault="00EF31B3" w:rsidP="007D7CF7">
            <w:pPr>
              <w:spacing w:before="40" w:after="40"/>
              <w:rPr>
                <w:b/>
                <w:bCs/>
                <w:sz w:val="16"/>
                <w:szCs w:val="16"/>
              </w:rPr>
            </w:pPr>
          </w:p>
        </w:tc>
        <w:tc>
          <w:tcPr>
            <w:tcW w:w="992" w:type="dxa"/>
            <w:shd w:val="clear" w:color="auto" w:fill="D9D9D9" w:themeFill="background1" w:themeFillShade="D9"/>
          </w:tcPr>
          <w:p w14:paraId="6DC180D4" w14:textId="77777777" w:rsidR="00EF31B3" w:rsidRPr="00497051" w:rsidRDefault="00EF31B3" w:rsidP="007D7CF7">
            <w:pPr>
              <w:spacing w:before="40" w:after="40"/>
              <w:rPr>
                <w:b/>
                <w:bCs/>
                <w:sz w:val="16"/>
                <w:szCs w:val="16"/>
              </w:rPr>
            </w:pPr>
            <w:r w:rsidRPr="00497051">
              <w:rPr>
                <w:b/>
                <w:bCs/>
                <w:sz w:val="16"/>
                <w:szCs w:val="16"/>
              </w:rPr>
              <w:t>Yes</w:t>
            </w:r>
          </w:p>
        </w:tc>
        <w:tc>
          <w:tcPr>
            <w:tcW w:w="3261" w:type="dxa"/>
            <w:shd w:val="clear" w:color="auto" w:fill="D9D9D9" w:themeFill="background1" w:themeFillShade="D9"/>
          </w:tcPr>
          <w:p w14:paraId="33782500" w14:textId="77777777" w:rsidR="00EF31B3" w:rsidRPr="00497051" w:rsidRDefault="00EF31B3" w:rsidP="007D7CF7">
            <w:pPr>
              <w:spacing w:before="40" w:after="40"/>
              <w:rPr>
                <w:b/>
                <w:bCs/>
                <w:sz w:val="16"/>
                <w:szCs w:val="16"/>
              </w:rPr>
            </w:pPr>
            <w:r w:rsidRPr="00497051">
              <w:rPr>
                <w:b/>
                <w:bCs/>
                <w:sz w:val="16"/>
                <w:szCs w:val="16"/>
              </w:rPr>
              <w:t>No</w:t>
            </w:r>
          </w:p>
        </w:tc>
        <w:tc>
          <w:tcPr>
            <w:tcW w:w="850" w:type="dxa"/>
            <w:shd w:val="clear" w:color="auto" w:fill="D9D9D9" w:themeFill="background1" w:themeFillShade="D9"/>
          </w:tcPr>
          <w:p w14:paraId="23303EB4" w14:textId="77777777" w:rsidR="00EF31B3" w:rsidRPr="00497051" w:rsidRDefault="00EF31B3" w:rsidP="007D7CF7">
            <w:pPr>
              <w:spacing w:before="40" w:after="40"/>
              <w:rPr>
                <w:b/>
                <w:bCs/>
                <w:sz w:val="16"/>
                <w:szCs w:val="16"/>
              </w:rPr>
            </w:pPr>
            <w:r w:rsidRPr="00497051">
              <w:rPr>
                <w:b/>
                <w:bCs/>
                <w:sz w:val="16"/>
                <w:szCs w:val="16"/>
              </w:rPr>
              <w:t>Unclear</w:t>
            </w:r>
          </w:p>
        </w:tc>
        <w:tc>
          <w:tcPr>
            <w:tcW w:w="849" w:type="dxa"/>
            <w:shd w:val="clear" w:color="auto" w:fill="D9D9D9" w:themeFill="background1" w:themeFillShade="D9"/>
          </w:tcPr>
          <w:p w14:paraId="0CE240BB" w14:textId="77777777" w:rsidR="00EF31B3" w:rsidRPr="00497051" w:rsidRDefault="00EF31B3" w:rsidP="007D7CF7">
            <w:pPr>
              <w:spacing w:before="40" w:after="40"/>
              <w:rPr>
                <w:b/>
                <w:bCs/>
                <w:sz w:val="16"/>
                <w:szCs w:val="16"/>
              </w:rPr>
            </w:pPr>
            <w:r w:rsidRPr="00497051">
              <w:rPr>
                <w:b/>
                <w:bCs/>
                <w:sz w:val="16"/>
                <w:szCs w:val="16"/>
              </w:rPr>
              <w:t>N/A</w:t>
            </w:r>
          </w:p>
        </w:tc>
      </w:tr>
      <w:tr w:rsidR="00EF31B3" w:rsidRPr="00497051" w14:paraId="74D12297" w14:textId="77777777" w:rsidTr="00B100C0">
        <w:tc>
          <w:tcPr>
            <w:tcW w:w="8075" w:type="dxa"/>
          </w:tcPr>
          <w:p w14:paraId="6D80E8F3" w14:textId="77777777" w:rsidR="00EF31B3" w:rsidRPr="00497051" w:rsidRDefault="00EF31B3" w:rsidP="007D7CF7">
            <w:pPr>
              <w:spacing w:before="40" w:after="40"/>
              <w:rPr>
                <w:sz w:val="16"/>
                <w:szCs w:val="16"/>
              </w:rPr>
            </w:pPr>
            <w:r w:rsidRPr="00497051">
              <w:rPr>
                <w:sz w:val="16"/>
                <w:szCs w:val="16"/>
              </w:rPr>
              <w:t>Was the sample frame appropriate to address the target population?</w:t>
            </w:r>
          </w:p>
        </w:tc>
        <w:tc>
          <w:tcPr>
            <w:tcW w:w="992" w:type="dxa"/>
          </w:tcPr>
          <w:p w14:paraId="05759F74"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0C72CB48" w14:textId="77777777" w:rsidR="00EF31B3" w:rsidRPr="00497051" w:rsidRDefault="00EF31B3" w:rsidP="007D7CF7">
            <w:pPr>
              <w:spacing w:before="40" w:after="40"/>
              <w:rPr>
                <w:b/>
                <w:bCs/>
                <w:sz w:val="16"/>
                <w:szCs w:val="16"/>
              </w:rPr>
            </w:pPr>
          </w:p>
        </w:tc>
        <w:tc>
          <w:tcPr>
            <w:tcW w:w="850" w:type="dxa"/>
          </w:tcPr>
          <w:p w14:paraId="2AED4E18" w14:textId="77777777" w:rsidR="00EF31B3" w:rsidRPr="00497051" w:rsidRDefault="00EF31B3" w:rsidP="007D7CF7">
            <w:pPr>
              <w:spacing w:before="40" w:after="40"/>
              <w:rPr>
                <w:b/>
                <w:bCs/>
                <w:sz w:val="16"/>
                <w:szCs w:val="16"/>
              </w:rPr>
            </w:pPr>
          </w:p>
        </w:tc>
        <w:tc>
          <w:tcPr>
            <w:tcW w:w="849" w:type="dxa"/>
          </w:tcPr>
          <w:p w14:paraId="6CD9A663" w14:textId="77777777" w:rsidR="00EF31B3" w:rsidRPr="00497051" w:rsidRDefault="00EF31B3" w:rsidP="007D7CF7">
            <w:pPr>
              <w:spacing w:before="40" w:after="40"/>
              <w:rPr>
                <w:b/>
                <w:bCs/>
                <w:sz w:val="16"/>
                <w:szCs w:val="16"/>
              </w:rPr>
            </w:pPr>
          </w:p>
        </w:tc>
      </w:tr>
      <w:tr w:rsidR="00EF31B3" w:rsidRPr="00497051" w14:paraId="0EB5FA42" w14:textId="77777777" w:rsidTr="00B100C0">
        <w:tc>
          <w:tcPr>
            <w:tcW w:w="8075" w:type="dxa"/>
          </w:tcPr>
          <w:p w14:paraId="1628FA29" w14:textId="77777777" w:rsidR="00EF31B3" w:rsidRPr="00497051" w:rsidRDefault="00EF31B3" w:rsidP="007D7CF7">
            <w:pPr>
              <w:spacing w:before="40" w:after="40"/>
              <w:rPr>
                <w:sz w:val="16"/>
                <w:szCs w:val="16"/>
              </w:rPr>
            </w:pPr>
            <w:r w:rsidRPr="00497051">
              <w:rPr>
                <w:sz w:val="16"/>
                <w:szCs w:val="16"/>
              </w:rPr>
              <w:t>Were study participants sampled in an appropriate way?</w:t>
            </w:r>
          </w:p>
        </w:tc>
        <w:tc>
          <w:tcPr>
            <w:tcW w:w="992" w:type="dxa"/>
          </w:tcPr>
          <w:p w14:paraId="3D11C1C0"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6D42A7D5" w14:textId="77777777" w:rsidR="00EF31B3" w:rsidRPr="00497051" w:rsidRDefault="00EF31B3" w:rsidP="007D7CF7">
            <w:pPr>
              <w:spacing w:before="40" w:after="40"/>
              <w:rPr>
                <w:b/>
                <w:bCs/>
                <w:sz w:val="16"/>
                <w:szCs w:val="16"/>
              </w:rPr>
            </w:pPr>
          </w:p>
        </w:tc>
        <w:tc>
          <w:tcPr>
            <w:tcW w:w="850" w:type="dxa"/>
          </w:tcPr>
          <w:p w14:paraId="312D825A" w14:textId="77777777" w:rsidR="00EF31B3" w:rsidRPr="00497051" w:rsidRDefault="00EF31B3" w:rsidP="007D7CF7">
            <w:pPr>
              <w:spacing w:before="40" w:after="40"/>
              <w:rPr>
                <w:b/>
                <w:bCs/>
                <w:sz w:val="16"/>
                <w:szCs w:val="16"/>
              </w:rPr>
            </w:pPr>
          </w:p>
        </w:tc>
        <w:tc>
          <w:tcPr>
            <w:tcW w:w="849" w:type="dxa"/>
          </w:tcPr>
          <w:p w14:paraId="39EE86CB" w14:textId="77777777" w:rsidR="00EF31B3" w:rsidRPr="00497051" w:rsidRDefault="00EF31B3" w:rsidP="007D7CF7">
            <w:pPr>
              <w:spacing w:before="40" w:after="40"/>
              <w:rPr>
                <w:b/>
                <w:bCs/>
                <w:sz w:val="16"/>
                <w:szCs w:val="16"/>
              </w:rPr>
            </w:pPr>
          </w:p>
        </w:tc>
      </w:tr>
      <w:tr w:rsidR="00EF31B3" w:rsidRPr="00497051" w14:paraId="573F201F" w14:textId="77777777" w:rsidTr="00B100C0">
        <w:tc>
          <w:tcPr>
            <w:tcW w:w="8075" w:type="dxa"/>
          </w:tcPr>
          <w:p w14:paraId="764E67A7" w14:textId="77777777" w:rsidR="00EF31B3" w:rsidRPr="00497051" w:rsidRDefault="00EF31B3" w:rsidP="007D7CF7">
            <w:pPr>
              <w:spacing w:before="40" w:after="40"/>
              <w:rPr>
                <w:sz w:val="16"/>
                <w:szCs w:val="16"/>
              </w:rPr>
            </w:pPr>
            <w:r w:rsidRPr="00497051">
              <w:rPr>
                <w:sz w:val="16"/>
                <w:szCs w:val="16"/>
              </w:rPr>
              <w:t>Was the sample size adequate?</w:t>
            </w:r>
          </w:p>
        </w:tc>
        <w:tc>
          <w:tcPr>
            <w:tcW w:w="992" w:type="dxa"/>
          </w:tcPr>
          <w:p w14:paraId="38EB5BEB"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38320FBA" w14:textId="77777777" w:rsidR="00EF31B3" w:rsidRPr="00497051" w:rsidRDefault="00EF31B3" w:rsidP="007D7CF7">
            <w:pPr>
              <w:spacing w:before="40" w:after="40"/>
              <w:rPr>
                <w:b/>
                <w:bCs/>
                <w:sz w:val="16"/>
                <w:szCs w:val="16"/>
              </w:rPr>
            </w:pPr>
          </w:p>
        </w:tc>
        <w:tc>
          <w:tcPr>
            <w:tcW w:w="850" w:type="dxa"/>
          </w:tcPr>
          <w:p w14:paraId="739225BD" w14:textId="77777777" w:rsidR="00EF31B3" w:rsidRPr="00497051" w:rsidRDefault="00EF31B3" w:rsidP="007D7CF7">
            <w:pPr>
              <w:spacing w:before="40" w:after="40"/>
              <w:rPr>
                <w:b/>
                <w:bCs/>
                <w:sz w:val="16"/>
                <w:szCs w:val="16"/>
              </w:rPr>
            </w:pPr>
          </w:p>
        </w:tc>
        <w:tc>
          <w:tcPr>
            <w:tcW w:w="849" w:type="dxa"/>
          </w:tcPr>
          <w:p w14:paraId="48BEB554" w14:textId="77777777" w:rsidR="00EF31B3" w:rsidRPr="00497051" w:rsidRDefault="00EF31B3" w:rsidP="007D7CF7">
            <w:pPr>
              <w:spacing w:before="40" w:after="40"/>
              <w:rPr>
                <w:b/>
                <w:bCs/>
                <w:sz w:val="16"/>
                <w:szCs w:val="16"/>
              </w:rPr>
            </w:pPr>
          </w:p>
        </w:tc>
      </w:tr>
      <w:tr w:rsidR="00EF31B3" w:rsidRPr="00497051" w14:paraId="1CBB269C" w14:textId="77777777" w:rsidTr="00B100C0">
        <w:tc>
          <w:tcPr>
            <w:tcW w:w="8075" w:type="dxa"/>
          </w:tcPr>
          <w:p w14:paraId="2BC01F7A" w14:textId="77777777" w:rsidR="00EF31B3" w:rsidRPr="00497051" w:rsidRDefault="00EF31B3" w:rsidP="007D7CF7">
            <w:pPr>
              <w:spacing w:before="40" w:after="40"/>
              <w:rPr>
                <w:sz w:val="16"/>
                <w:szCs w:val="16"/>
              </w:rPr>
            </w:pPr>
            <w:r w:rsidRPr="00497051">
              <w:rPr>
                <w:sz w:val="16"/>
                <w:szCs w:val="16"/>
              </w:rPr>
              <w:t>Were the study subjects and the setting described in detail?</w:t>
            </w:r>
          </w:p>
        </w:tc>
        <w:tc>
          <w:tcPr>
            <w:tcW w:w="992" w:type="dxa"/>
          </w:tcPr>
          <w:p w14:paraId="04845979"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64693BBD" w14:textId="77777777" w:rsidR="00EF31B3" w:rsidRPr="00497051" w:rsidRDefault="00EF31B3" w:rsidP="007D7CF7">
            <w:pPr>
              <w:spacing w:before="40" w:after="40"/>
              <w:rPr>
                <w:b/>
                <w:bCs/>
                <w:sz w:val="16"/>
                <w:szCs w:val="16"/>
              </w:rPr>
            </w:pPr>
          </w:p>
        </w:tc>
        <w:tc>
          <w:tcPr>
            <w:tcW w:w="850" w:type="dxa"/>
          </w:tcPr>
          <w:p w14:paraId="3425B81F" w14:textId="77777777" w:rsidR="00EF31B3" w:rsidRPr="00497051" w:rsidRDefault="00EF31B3" w:rsidP="007D7CF7">
            <w:pPr>
              <w:spacing w:before="40" w:after="40"/>
              <w:rPr>
                <w:b/>
                <w:bCs/>
                <w:sz w:val="16"/>
                <w:szCs w:val="16"/>
              </w:rPr>
            </w:pPr>
          </w:p>
        </w:tc>
        <w:tc>
          <w:tcPr>
            <w:tcW w:w="849" w:type="dxa"/>
          </w:tcPr>
          <w:p w14:paraId="26155DC5" w14:textId="77777777" w:rsidR="00EF31B3" w:rsidRPr="00497051" w:rsidRDefault="00EF31B3" w:rsidP="007D7CF7">
            <w:pPr>
              <w:spacing w:before="40" w:after="40"/>
              <w:rPr>
                <w:b/>
                <w:bCs/>
                <w:sz w:val="16"/>
                <w:szCs w:val="16"/>
              </w:rPr>
            </w:pPr>
          </w:p>
        </w:tc>
      </w:tr>
      <w:tr w:rsidR="00EF31B3" w:rsidRPr="00497051" w14:paraId="5F075690" w14:textId="77777777" w:rsidTr="00B100C0">
        <w:tc>
          <w:tcPr>
            <w:tcW w:w="8075" w:type="dxa"/>
          </w:tcPr>
          <w:p w14:paraId="52C4F28E" w14:textId="77777777" w:rsidR="00EF31B3" w:rsidRPr="00497051" w:rsidRDefault="00EF31B3" w:rsidP="007D7CF7">
            <w:pPr>
              <w:spacing w:before="40" w:after="40"/>
              <w:rPr>
                <w:sz w:val="16"/>
                <w:szCs w:val="16"/>
              </w:rPr>
            </w:pPr>
            <w:r w:rsidRPr="00497051">
              <w:rPr>
                <w:sz w:val="16"/>
                <w:szCs w:val="16"/>
              </w:rPr>
              <w:t>Was the data analysis conducted with sufficient coverage of the identified sample?</w:t>
            </w:r>
          </w:p>
        </w:tc>
        <w:tc>
          <w:tcPr>
            <w:tcW w:w="992" w:type="dxa"/>
          </w:tcPr>
          <w:p w14:paraId="689A2127"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7BF6C0C3" w14:textId="77777777" w:rsidR="00EF31B3" w:rsidRPr="00497051" w:rsidRDefault="00EF31B3" w:rsidP="007D7CF7">
            <w:pPr>
              <w:spacing w:before="40" w:after="40"/>
              <w:rPr>
                <w:b/>
                <w:bCs/>
                <w:sz w:val="16"/>
                <w:szCs w:val="16"/>
              </w:rPr>
            </w:pPr>
          </w:p>
        </w:tc>
        <w:tc>
          <w:tcPr>
            <w:tcW w:w="850" w:type="dxa"/>
          </w:tcPr>
          <w:p w14:paraId="444DF2C0" w14:textId="77777777" w:rsidR="00EF31B3" w:rsidRPr="00497051" w:rsidRDefault="00EF31B3" w:rsidP="007D7CF7">
            <w:pPr>
              <w:spacing w:before="40" w:after="40"/>
              <w:rPr>
                <w:b/>
                <w:bCs/>
                <w:sz w:val="16"/>
                <w:szCs w:val="16"/>
              </w:rPr>
            </w:pPr>
          </w:p>
        </w:tc>
        <w:tc>
          <w:tcPr>
            <w:tcW w:w="849" w:type="dxa"/>
          </w:tcPr>
          <w:p w14:paraId="7D66779A" w14:textId="77777777" w:rsidR="00EF31B3" w:rsidRPr="00497051" w:rsidRDefault="00EF31B3" w:rsidP="007D7CF7">
            <w:pPr>
              <w:spacing w:before="40" w:after="40"/>
              <w:rPr>
                <w:b/>
                <w:bCs/>
                <w:sz w:val="16"/>
                <w:szCs w:val="16"/>
              </w:rPr>
            </w:pPr>
          </w:p>
        </w:tc>
      </w:tr>
      <w:tr w:rsidR="00EF31B3" w:rsidRPr="00497051" w14:paraId="7469780F" w14:textId="77777777" w:rsidTr="00B100C0">
        <w:tc>
          <w:tcPr>
            <w:tcW w:w="8075" w:type="dxa"/>
          </w:tcPr>
          <w:p w14:paraId="3790C9D3" w14:textId="77777777" w:rsidR="00EF31B3" w:rsidRPr="00497051" w:rsidRDefault="00EF31B3" w:rsidP="007D7CF7">
            <w:pPr>
              <w:spacing w:before="40" w:after="40"/>
              <w:rPr>
                <w:sz w:val="16"/>
                <w:szCs w:val="16"/>
              </w:rPr>
            </w:pPr>
            <w:r w:rsidRPr="00497051">
              <w:rPr>
                <w:sz w:val="16"/>
                <w:szCs w:val="16"/>
              </w:rPr>
              <w:t>Were valid methods used for the identification of iGAS?</w:t>
            </w:r>
          </w:p>
        </w:tc>
        <w:tc>
          <w:tcPr>
            <w:tcW w:w="992" w:type="dxa"/>
          </w:tcPr>
          <w:p w14:paraId="489B72A0"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0E894F33" w14:textId="77777777" w:rsidR="00EF31B3" w:rsidRPr="00497051" w:rsidRDefault="00EF31B3" w:rsidP="007D7CF7">
            <w:pPr>
              <w:spacing w:before="40" w:after="40"/>
              <w:rPr>
                <w:b/>
                <w:bCs/>
                <w:sz w:val="16"/>
                <w:szCs w:val="16"/>
              </w:rPr>
            </w:pPr>
          </w:p>
        </w:tc>
        <w:tc>
          <w:tcPr>
            <w:tcW w:w="850" w:type="dxa"/>
          </w:tcPr>
          <w:p w14:paraId="44B020A8" w14:textId="77777777" w:rsidR="00EF31B3" w:rsidRPr="00497051" w:rsidRDefault="00EF31B3" w:rsidP="007D7CF7">
            <w:pPr>
              <w:spacing w:before="40" w:after="40"/>
              <w:rPr>
                <w:b/>
                <w:bCs/>
                <w:sz w:val="16"/>
                <w:szCs w:val="16"/>
              </w:rPr>
            </w:pPr>
          </w:p>
        </w:tc>
        <w:tc>
          <w:tcPr>
            <w:tcW w:w="849" w:type="dxa"/>
          </w:tcPr>
          <w:p w14:paraId="33E1B1A9" w14:textId="77777777" w:rsidR="00EF31B3" w:rsidRPr="00497051" w:rsidRDefault="00EF31B3" w:rsidP="007D7CF7">
            <w:pPr>
              <w:spacing w:before="40" w:after="40"/>
              <w:rPr>
                <w:b/>
                <w:bCs/>
                <w:sz w:val="16"/>
                <w:szCs w:val="16"/>
              </w:rPr>
            </w:pPr>
          </w:p>
        </w:tc>
      </w:tr>
      <w:tr w:rsidR="00EF31B3" w:rsidRPr="00497051" w14:paraId="74EF6476" w14:textId="77777777" w:rsidTr="00B100C0">
        <w:trPr>
          <w:trHeight w:val="400"/>
        </w:trPr>
        <w:tc>
          <w:tcPr>
            <w:tcW w:w="8075" w:type="dxa"/>
          </w:tcPr>
          <w:p w14:paraId="0D2FC539" w14:textId="77777777" w:rsidR="00EF31B3" w:rsidRPr="00497051" w:rsidRDefault="00EF31B3" w:rsidP="007D7CF7">
            <w:pPr>
              <w:spacing w:before="40" w:after="40"/>
              <w:rPr>
                <w:sz w:val="16"/>
                <w:szCs w:val="16"/>
              </w:rPr>
            </w:pPr>
            <w:r w:rsidRPr="00497051">
              <w:rPr>
                <w:sz w:val="16"/>
                <w:szCs w:val="16"/>
              </w:rPr>
              <w:t>Was acute and chronic skin conditions measured in a standard, reliable way for all participants?</w:t>
            </w:r>
          </w:p>
        </w:tc>
        <w:tc>
          <w:tcPr>
            <w:tcW w:w="992" w:type="dxa"/>
          </w:tcPr>
          <w:p w14:paraId="338D48C3" w14:textId="1164FD20" w:rsidR="00EF31B3" w:rsidRPr="00497051"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261" w:type="dxa"/>
          </w:tcPr>
          <w:p w14:paraId="4E2D41DF" w14:textId="77777777" w:rsidR="00EF31B3" w:rsidRPr="00497051" w:rsidRDefault="00EF31B3" w:rsidP="007D7CF7">
            <w:pPr>
              <w:spacing w:before="40" w:after="40"/>
              <w:rPr>
                <w:sz w:val="16"/>
                <w:szCs w:val="16"/>
              </w:rPr>
            </w:pPr>
          </w:p>
        </w:tc>
        <w:tc>
          <w:tcPr>
            <w:tcW w:w="850" w:type="dxa"/>
          </w:tcPr>
          <w:p w14:paraId="3944EA78" w14:textId="77777777" w:rsidR="00EF31B3" w:rsidRPr="00497051" w:rsidRDefault="00EF31B3" w:rsidP="007D7CF7">
            <w:pPr>
              <w:spacing w:before="40" w:after="40"/>
              <w:rPr>
                <w:b/>
                <w:bCs/>
                <w:sz w:val="16"/>
                <w:szCs w:val="16"/>
              </w:rPr>
            </w:pPr>
          </w:p>
        </w:tc>
        <w:tc>
          <w:tcPr>
            <w:tcW w:w="849" w:type="dxa"/>
          </w:tcPr>
          <w:p w14:paraId="23E3CAFF" w14:textId="77777777" w:rsidR="00EF31B3" w:rsidRPr="00497051" w:rsidRDefault="00EF31B3" w:rsidP="007D7CF7">
            <w:pPr>
              <w:spacing w:before="40" w:after="40"/>
              <w:rPr>
                <w:b/>
                <w:bCs/>
                <w:sz w:val="16"/>
                <w:szCs w:val="16"/>
              </w:rPr>
            </w:pPr>
          </w:p>
        </w:tc>
      </w:tr>
      <w:tr w:rsidR="00EF31B3" w:rsidRPr="00497051" w14:paraId="10DB40B5" w14:textId="77777777" w:rsidTr="00B100C0">
        <w:tc>
          <w:tcPr>
            <w:tcW w:w="8075" w:type="dxa"/>
          </w:tcPr>
          <w:p w14:paraId="1EEDFC2E" w14:textId="77777777" w:rsidR="00EF31B3" w:rsidRPr="00497051" w:rsidRDefault="00EF31B3" w:rsidP="007D7CF7">
            <w:pPr>
              <w:spacing w:before="40" w:after="40"/>
              <w:rPr>
                <w:sz w:val="16"/>
                <w:szCs w:val="16"/>
              </w:rPr>
            </w:pPr>
            <w:r w:rsidRPr="00497051">
              <w:rPr>
                <w:sz w:val="16"/>
                <w:szCs w:val="16"/>
              </w:rPr>
              <w:t>Was there appropriate statistical analysis?</w:t>
            </w:r>
          </w:p>
        </w:tc>
        <w:tc>
          <w:tcPr>
            <w:tcW w:w="992" w:type="dxa"/>
          </w:tcPr>
          <w:p w14:paraId="5A1C11EF" w14:textId="6A4F8206" w:rsidR="00EF31B3" w:rsidRPr="00497051"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261" w:type="dxa"/>
          </w:tcPr>
          <w:p w14:paraId="01E8F231" w14:textId="77777777" w:rsidR="00EF31B3" w:rsidRPr="00497051" w:rsidRDefault="00EF31B3" w:rsidP="007D7CF7">
            <w:pPr>
              <w:spacing w:before="40" w:after="40"/>
              <w:rPr>
                <w:sz w:val="16"/>
                <w:szCs w:val="16"/>
              </w:rPr>
            </w:pPr>
          </w:p>
        </w:tc>
        <w:tc>
          <w:tcPr>
            <w:tcW w:w="850" w:type="dxa"/>
          </w:tcPr>
          <w:p w14:paraId="609FF8A6" w14:textId="77777777" w:rsidR="00EF31B3" w:rsidRPr="00497051" w:rsidRDefault="00EF31B3" w:rsidP="007D7CF7">
            <w:pPr>
              <w:spacing w:before="40" w:after="40"/>
              <w:rPr>
                <w:b/>
                <w:bCs/>
                <w:sz w:val="16"/>
                <w:szCs w:val="16"/>
              </w:rPr>
            </w:pPr>
          </w:p>
        </w:tc>
        <w:tc>
          <w:tcPr>
            <w:tcW w:w="849" w:type="dxa"/>
          </w:tcPr>
          <w:p w14:paraId="7412D0A5" w14:textId="77777777" w:rsidR="00EF31B3" w:rsidRPr="00497051" w:rsidRDefault="00EF31B3" w:rsidP="007D7CF7">
            <w:pPr>
              <w:spacing w:before="40" w:after="40"/>
              <w:rPr>
                <w:b/>
                <w:bCs/>
                <w:sz w:val="16"/>
                <w:szCs w:val="16"/>
              </w:rPr>
            </w:pPr>
          </w:p>
        </w:tc>
      </w:tr>
      <w:tr w:rsidR="00EF31B3" w:rsidRPr="00497051" w14:paraId="32E4054E" w14:textId="77777777" w:rsidTr="00B100C0">
        <w:tc>
          <w:tcPr>
            <w:tcW w:w="8075" w:type="dxa"/>
          </w:tcPr>
          <w:p w14:paraId="464E0F7C" w14:textId="77777777" w:rsidR="00EF31B3" w:rsidRPr="00497051" w:rsidRDefault="00EF31B3" w:rsidP="007D7CF7">
            <w:pPr>
              <w:spacing w:before="40" w:after="40"/>
              <w:rPr>
                <w:sz w:val="16"/>
                <w:szCs w:val="16"/>
              </w:rPr>
            </w:pPr>
            <w:r w:rsidRPr="00497051">
              <w:rPr>
                <w:sz w:val="16"/>
                <w:szCs w:val="16"/>
              </w:rPr>
              <w:t>Was the response rate adequate, and if not, was the low response rate managed appropriately?</w:t>
            </w:r>
          </w:p>
        </w:tc>
        <w:tc>
          <w:tcPr>
            <w:tcW w:w="992" w:type="dxa"/>
          </w:tcPr>
          <w:p w14:paraId="3BB4D693"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61" w:type="dxa"/>
          </w:tcPr>
          <w:p w14:paraId="239886AB" w14:textId="77777777" w:rsidR="00EF31B3" w:rsidRPr="00497051" w:rsidRDefault="00EF31B3" w:rsidP="007D7CF7">
            <w:pPr>
              <w:spacing w:before="40" w:after="40"/>
              <w:rPr>
                <w:sz w:val="16"/>
                <w:szCs w:val="16"/>
              </w:rPr>
            </w:pPr>
          </w:p>
        </w:tc>
        <w:tc>
          <w:tcPr>
            <w:tcW w:w="850" w:type="dxa"/>
          </w:tcPr>
          <w:p w14:paraId="2D73099E" w14:textId="77777777" w:rsidR="00EF31B3" w:rsidRPr="00497051" w:rsidRDefault="00EF31B3" w:rsidP="007D7CF7">
            <w:pPr>
              <w:spacing w:before="40" w:after="40"/>
              <w:rPr>
                <w:b/>
                <w:bCs/>
                <w:sz w:val="16"/>
                <w:szCs w:val="16"/>
              </w:rPr>
            </w:pPr>
          </w:p>
        </w:tc>
        <w:tc>
          <w:tcPr>
            <w:tcW w:w="849" w:type="dxa"/>
          </w:tcPr>
          <w:p w14:paraId="3144AE6B" w14:textId="77777777" w:rsidR="00EF31B3" w:rsidRPr="00497051" w:rsidRDefault="00EF31B3" w:rsidP="007D7CF7">
            <w:pPr>
              <w:spacing w:before="40" w:after="40"/>
              <w:rPr>
                <w:b/>
                <w:bCs/>
                <w:sz w:val="16"/>
                <w:szCs w:val="16"/>
              </w:rPr>
            </w:pPr>
          </w:p>
        </w:tc>
      </w:tr>
    </w:tbl>
    <w:p w14:paraId="70AC5148" w14:textId="77777777" w:rsidR="00EF31B3" w:rsidRPr="00497051" w:rsidRDefault="00EF31B3" w:rsidP="00EF31B3">
      <w:pPr>
        <w:rPr>
          <w:b/>
          <w:bCs/>
          <w:sz w:val="20"/>
        </w:rPr>
      </w:pPr>
    </w:p>
    <w:p w14:paraId="1DB73018"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17BCC2CA" w14:textId="77777777" w:rsidR="00EF31B3" w:rsidRPr="00497051" w:rsidRDefault="00EF31B3" w:rsidP="00EF31B3">
      <w:pPr>
        <w:rPr>
          <w:b/>
          <w:bCs/>
          <w:sz w:val="20"/>
        </w:rPr>
      </w:pPr>
    </w:p>
    <w:p w14:paraId="3F899075" w14:textId="77777777" w:rsidR="00EF31B3" w:rsidRPr="00497051" w:rsidRDefault="00EF31B3" w:rsidP="00EF31B3">
      <w:pPr>
        <w:rPr>
          <w:b/>
          <w:bCs/>
          <w:sz w:val="20"/>
        </w:rPr>
      </w:pPr>
      <w:r w:rsidRPr="00497051">
        <w:rPr>
          <w:b/>
          <w:bCs/>
          <w:sz w:val="20"/>
        </w:rPr>
        <w:t>Comments (Including reason for exclusion)</w:t>
      </w:r>
    </w:p>
    <w:p w14:paraId="1B77A083" w14:textId="77777777" w:rsidR="00EF31B3" w:rsidRPr="00497051" w:rsidRDefault="00EF31B3" w:rsidP="00EF31B3">
      <w:pPr>
        <w:rPr>
          <w:b/>
          <w:bCs/>
          <w:sz w:val="20"/>
        </w:rPr>
      </w:pPr>
    </w:p>
    <w:p w14:paraId="57558A6B" w14:textId="77777777" w:rsidR="00EF31B3" w:rsidRPr="00497051" w:rsidRDefault="00EF31B3" w:rsidP="00EF31B3">
      <w:pPr>
        <w:rPr>
          <w:b/>
          <w:bCs/>
          <w:sz w:val="20"/>
        </w:rPr>
      </w:pPr>
      <w:r w:rsidRPr="00497051">
        <w:rPr>
          <w:b/>
          <w:bCs/>
          <w:sz w:val="20"/>
        </w:rPr>
        <w:br w:type="page"/>
      </w:r>
    </w:p>
    <w:p w14:paraId="706DE70F" w14:textId="04FEAD1B" w:rsidR="00EF31B3" w:rsidRPr="007D7CF7" w:rsidRDefault="00EF31B3" w:rsidP="00EF31B3">
      <w:r w:rsidRPr="00497051">
        <w:lastRenderedPageBreak/>
        <w:t xml:space="preserve">Nwosu, A., Schut, A., Wood, C. A., Urquhart, C., Bachman, C., Thompson, K., . . . Restemeyer, T. (2023). Invasive group A streptococcal (iGAS) surveillance in Island Health, British Columbia, 2022. </w:t>
      </w:r>
      <w:r w:rsidRPr="00497051">
        <w:rPr>
          <w:i/>
          <w:iCs/>
        </w:rPr>
        <w:t>CCDRCANADA, 49</w:t>
      </w:r>
      <w:r w:rsidRPr="00497051">
        <w:t xml:space="preserve">(7/8), 342. Retrieved from </w:t>
      </w:r>
      <w:hyperlink r:id="rId245" w:history="1">
        <w:r w:rsidR="00071087" w:rsidRPr="004E791F">
          <w:rPr>
            <w:rStyle w:val="Hyperlink"/>
          </w:rPr>
          <w:t>https://www.canada.ca/en/public-health/services/reports-publications/canada-communicable-disease-report-ccdr/monthly-issue/2023-49/issue-7-8-july-august-2023/invasive-group-igas-surveillance-island-health-british-columbia-2022.html</w:t>
        </w:r>
      </w:hyperlink>
      <w:r w:rsidR="00071087">
        <w:t xml:space="preserve"> </w:t>
      </w:r>
    </w:p>
    <w:p w14:paraId="72E27CD0" w14:textId="1B10E314"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650"/>
        <w:gridCol w:w="709"/>
        <w:gridCol w:w="3760"/>
        <w:gridCol w:w="917"/>
        <w:gridCol w:w="912"/>
      </w:tblGrid>
      <w:tr w:rsidR="00EF31B3" w:rsidRPr="00497051" w14:paraId="06B902D0" w14:textId="77777777" w:rsidTr="00071087">
        <w:tc>
          <w:tcPr>
            <w:tcW w:w="7650" w:type="dxa"/>
            <w:shd w:val="clear" w:color="auto" w:fill="D9D9D9" w:themeFill="background1" w:themeFillShade="D9"/>
          </w:tcPr>
          <w:p w14:paraId="75DB2DF2" w14:textId="77777777" w:rsidR="00EF31B3" w:rsidRPr="00497051" w:rsidRDefault="00EF31B3" w:rsidP="00071087">
            <w:pPr>
              <w:spacing w:before="40" w:after="40"/>
              <w:rPr>
                <w:b/>
                <w:bCs/>
                <w:sz w:val="16"/>
                <w:szCs w:val="16"/>
              </w:rPr>
            </w:pPr>
          </w:p>
        </w:tc>
        <w:tc>
          <w:tcPr>
            <w:tcW w:w="709" w:type="dxa"/>
            <w:shd w:val="clear" w:color="auto" w:fill="D9D9D9" w:themeFill="background1" w:themeFillShade="D9"/>
          </w:tcPr>
          <w:p w14:paraId="747E9CD0" w14:textId="77777777" w:rsidR="00EF31B3" w:rsidRPr="00497051" w:rsidRDefault="00EF31B3" w:rsidP="00071087">
            <w:pPr>
              <w:spacing w:before="40" w:after="40"/>
              <w:rPr>
                <w:b/>
                <w:bCs/>
                <w:sz w:val="16"/>
                <w:szCs w:val="16"/>
              </w:rPr>
            </w:pPr>
            <w:r w:rsidRPr="00497051">
              <w:rPr>
                <w:b/>
                <w:bCs/>
                <w:sz w:val="16"/>
                <w:szCs w:val="16"/>
              </w:rPr>
              <w:t>Yes</w:t>
            </w:r>
          </w:p>
        </w:tc>
        <w:tc>
          <w:tcPr>
            <w:tcW w:w="3760" w:type="dxa"/>
            <w:shd w:val="clear" w:color="auto" w:fill="D9D9D9" w:themeFill="background1" w:themeFillShade="D9"/>
          </w:tcPr>
          <w:p w14:paraId="3852DA2A" w14:textId="77777777" w:rsidR="00EF31B3" w:rsidRPr="00497051" w:rsidRDefault="00EF31B3" w:rsidP="00071087">
            <w:pPr>
              <w:spacing w:before="40" w:after="40"/>
              <w:rPr>
                <w:b/>
                <w:bCs/>
                <w:sz w:val="16"/>
                <w:szCs w:val="16"/>
              </w:rPr>
            </w:pPr>
            <w:r w:rsidRPr="00497051">
              <w:rPr>
                <w:b/>
                <w:bCs/>
                <w:sz w:val="16"/>
                <w:szCs w:val="16"/>
              </w:rPr>
              <w:t>No</w:t>
            </w:r>
          </w:p>
        </w:tc>
        <w:tc>
          <w:tcPr>
            <w:tcW w:w="917" w:type="dxa"/>
            <w:shd w:val="clear" w:color="auto" w:fill="D9D9D9" w:themeFill="background1" w:themeFillShade="D9"/>
          </w:tcPr>
          <w:p w14:paraId="5D8847CF" w14:textId="77777777" w:rsidR="00EF31B3" w:rsidRPr="00497051" w:rsidRDefault="00EF31B3" w:rsidP="00071087">
            <w:pPr>
              <w:spacing w:before="40" w:after="40"/>
              <w:rPr>
                <w:b/>
                <w:bCs/>
                <w:sz w:val="16"/>
                <w:szCs w:val="16"/>
              </w:rPr>
            </w:pPr>
            <w:r w:rsidRPr="00497051">
              <w:rPr>
                <w:b/>
                <w:bCs/>
                <w:sz w:val="16"/>
                <w:szCs w:val="16"/>
              </w:rPr>
              <w:t>Unclear</w:t>
            </w:r>
          </w:p>
        </w:tc>
        <w:tc>
          <w:tcPr>
            <w:tcW w:w="912" w:type="dxa"/>
            <w:shd w:val="clear" w:color="auto" w:fill="D9D9D9" w:themeFill="background1" w:themeFillShade="D9"/>
          </w:tcPr>
          <w:p w14:paraId="5037C623"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6D6180D2" w14:textId="77777777" w:rsidTr="00071087">
        <w:tc>
          <w:tcPr>
            <w:tcW w:w="7650" w:type="dxa"/>
          </w:tcPr>
          <w:p w14:paraId="02AD8DBA"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9" w:type="dxa"/>
          </w:tcPr>
          <w:p w14:paraId="5722D9D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6F0BA23C" w14:textId="77777777" w:rsidR="00EF31B3" w:rsidRPr="00497051" w:rsidRDefault="00EF31B3" w:rsidP="00071087">
            <w:pPr>
              <w:spacing w:before="40" w:after="40"/>
              <w:rPr>
                <w:b/>
                <w:bCs/>
                <w:sz w:val="16"/>
                <w:szCs w:val="16"/>
              </w:rPr>
            </w:pPr>
          </w:p>
        </w:tc>
        <w:tc>
          <w:tcPr>
            <w:tcW w:w="917" w:type="dxa"/>
          </w:tcPr>
          <w:p w14:paraId="2C5BD12F" w14:textId="77777777" w:rsidR="00EF31B3" w:rsidRPr="00497051" w:rsidRDefault="00EF31B3" w:rsidP="00071087">
            <w:pPr>
              <w:spacing w:before="40" w:after="40"/>
              <w:rPr>
                <w:b/>
                <w:bCs/>
                <w:sz w:val="16"/>
                <w:szCs w:val="16"/>
              </w:rPr>
            </w:pPr>
          </w:p>
        </w:tc>
        <w:tc>
          <w:tcPr>
            <w:tcW w:w="912" w:type="dxa"/>
          </w:tcPr>
          <w:p w14:paraId="5974B570" w14:textId="77777777" w:rsidR="00EF31B3" w:rsidRPr="00497051" w:rsidRDefault="00EF31B3" w:rsidP="00071087">
            <w:pPr>
              <w:spacing w:before="40" w:after="40"/>
              <w:rPr>
                <w:b/>
                <w:bCs/>
                <w:sz w:val="16"/>
                <w:szCs w:val="16"/>
              </w:rPr>
            </w:pPr>
          </w:p>
        </w:tc>
      </w:tr>
      <w:tr w:rsidR="00EF31B3" w:rsidRPr="00497051" w14:paraId="47ABA410" w14:textId="77777777" w:rsidTr="00071087">
        <w:tc>
          <w:tcPr>
            <w:tcW w:w="7650" w:type="dxa"/>
          </w:tcPr>
          <w:p w14:paraId="5097F126"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9" w:type="dxa"/>
          </w:tcPr>
          <w:p w14:paraId="700B1831"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74AC0463" w14:textId="77777777" w:rsidR="00EF31B3" w:rsidRPr="00497051" w:rsidRDefault="00EF31B3" w:rsidP="00071087">
            <w:pPr>
              <w:spacing w:before="40" w:after="40"/>
              <w:rPr>
                <w:b/>
                <w:bCs/>
                <w:sz w:val="16"/>
                <w:szCs w:val="16"/>
              </w:rPr>
            </w:pPr>
          </w:p>
        </w:tc>
        <w:tc>
          <w:tcPr>
            <w:tcW w:w="917" w:type="dxa"/>
          </w:tcPr>
          <w:p w14:paraId="06313C16" w14:textId="77777777" w:rsidR="00EF31B3" w:rsidRPr="00497051" w:rsidRDefault="00EF31B3" w:rsidP="00071087">
            <w:pPr>
              <w:spacing w:before="40" w:after="40"/>
              <w:rPr>
                <w:b/>
                <w:bCs/>
                <w:sz w:val="16"/>
                <w:szCs w:val="16"/>
              </w:rPr>
            </w:pPr>
          </w:p>
        </w:tc>
        <w:tc>
          <w:tcPr>
            <w:tcW w:w="912" w:type="dxa"/>
          </w:tcPr>
          <w:p w14:paraId="29DABDAF" w14:textId="77777777" w:rsidR="00EF31B3" w:rsidRPr="00497051" w:rsidRDefault="00EF31B3" w:rsidP="00071087">
            <w:pPr>
              <w:spacing w:before="40" w:after="40"/>
              <w:rPr>
                <w:b/>
                <w:bCs/>
                <w:sz w:val="16"/>
                <w:szCs w:val="16"/>
              </w:rPr>
            </w:pPr>
          </w:p>
        </w:tc>
      </w:tr>
      <w:tr w:rsidR="00EF31B3" w:rsidRPr="00497051" w14:paraId="4E6E5C24" w14:textId="77777777" w:rsidTr="00071087">
        <w:tc>
          <w:tcPr>
            <w:tcW w:w="7650" w:type="dxa"/>
          </w:tcPr>
          <w:p w14:paraId="1EC1CA37" w14:textId="77777777" w:rsidR="00EF31B3" w:rsidRPr="00497051" w:rsidRDefault="00EF31B3" w:rsidP="00071087">
            <w:pPr>
              <w:spacing w:before="40" w:after="40"/>
              <w:rPr>
                <w:sz w:val="16"/>
                <w:szCs w:val="16"/>
              </w:rPr>
            </w:pPr>
            <w:r w:rsidRPr="00497051">
              <w:rPr>
                <w:sz w:val="16"/>
                <w:szCs w:val="16"/>
              </w:rPr>
              <w:t>Was the sample size adequate?</w:t>
            </w:r>
          </w:p>
        </w:tc>
        <w:tc>
          <w:tcPr>
            <w:tcW w:w="709" w:type="dxa"/>
          </w:tcPr>
          <w:p w14:paraId="0B774FA3"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7B36E7C5" w14:textId="77777777" w:rsidR="00EF31B3" w:rsidRPr="00497051" w:rsidRDefault="00EF31B3" w:rsidP="00071087">
            <w:pPr>
              <w:spacing w:before="40" w:after="40"/>
              <w:rPr>
                <w:b/>
                <w:bCs/>
                <w:sz w:val="16"/>
                <w:szCs w:val="16"/>
              </w:rPr>
            </w:pPr>
          </w:p>
        </w:tc>
        <w:tc>
          <w:tcPr>
            <w:tcW w:w="917" w:type="dxa"/>
          </w:tcPr>
          <w:p w14:paraId="04665C51" w14:textId="77777777" w:rsidR="00EF31B3" w:rsidRPr="00497051" w:rsidRDefault="00EF31B3" w:rsidP="00071087">
            <w:pPr>
              <w:spacing w:before="40" w:after="40"/>
              <w:rPr>
                <w:b/>
                <w:bCs/>
                <w:sz w:val="16"/>
                <w:szCs w:val="16"/>
              </w:rPr>
            </w:pPr>
          </w:p>
        </w:tc>
        <w:tc>
          <w:tcPr>
            <w:tcW w:w="912" w:type="dxa"/>
          </w:tcPr>
          <w:p w14:paraId="65F04AB1" w14:textId="77777777" w:rsidR="00EF31B3" w:rsidRPr="00497051" w:rsidRDefault="00EF31B3" w:rsidP="00071087">
            <w:pPr>
              <w:spacing w:before="40" w:after="40"/>
              <w:rPr>
                <w:b/>
                <w:bCs/>
                <w:sz w:val="16"/>
                <w:szCs w:val="16"/>
              </w:rPr>
            </w:pPr>
          </w:p>
        </w:tc>
      </w:tr>
      <w:tr w:rsidR="00EF31B3" w:rsidRPr="00497051" w14:paraId="63A41AAD" w14:textId="77777777" w:rsidTr="00071087">
        <w:tc>
          <w:tcPr>
            <w:tcW w:w="7650" w:type="dxa"/>
          </w:tcPr>
          <w:p w14:paraId="7AD1A3DF"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9" w:type="dxa"/>
          </w:tcPr>
          <w:p w14:paraId="57889733" w14:textId="77777777" w:rsidR="00EF31B3" w:rsidRPr="00497051" w:rsidRDefault="00EF31B3" w:rsidP="00071087">
            <w:pPr>
              <w:spacing w:before="40" w:after="40"/>
              <w:rPr>
                <w:b/>
                <w:bCs/>
                <w:sz w:val="16"/>
                <w:szCs w:val="16"/>
              </w:rPr>
            </w:pPr>
          </w:p>
        </w:tc>
        <w:tc>
          <w:tcPr>
            <w:tcW w:w="3760" w:type="dxa"/>
          </w:tcPr>
          <w:p w14:paraId="2E1D5CAA" w14:textId="77777777" w:rsidR="00EF31B3" w:rsidRPr="00497051" w:rsidRDefault="00EF31B3" w:rsidP="00071087">
            <w:pPr>
              <w:spacing w:before="40" w:after="40"/>
              <w:rPr>
                <w:rFonts w:cs="Segoe UI"/>
                <w:b/>
                <w:bCs/>
                <w:sz w:val="16"/>
                <w:szCs w:val="16"/>
              </w:rPr>
            </w:pPr>
            <w:r w:rsidRPr="00497051">
              <w:rPr>
                <w:rFonts w:cs="Segoe UI"/>
                <w:b/>
                <w:bCs/>
                <w:sz w:val="16"/>
                <w:szCs w:val="16"/>
              </w:rPr>
              <w:t>√</w:t>
            </w:r>
            <w:r w:rsidRPr="00497051">
              <w:rPr>
                <w:rFonts w:cs="Segoe UI"/>
                <w:b/>
                <w:bCs/>
                <w:color w:val="00B0F0"/>
                <w:sz w:val="16"/>
                <w:szCs w:val="16"/>
              </w:rPr>
              <w:t>√</w:t>
            </w:r>
          </w:p>
          <w:p w14:paraId="3778B721" w14:textId="77777777" w:rsidR="00EF31B3" w:rsidRPr="00497051" w:rsidRDefault="00EF31B3" w:rsidP="00071087">
            <w:pPr>
              <w:spacing w:before="40" w:after="40"/>
              <w:rPr>
                <w:sz w:val="16"/>
                <w:szCs w:val="16"/>
              </w:rPr>
            </w:pPr>
            <w:r w:rsidRPr="00497051">
              <w:rPr>
                <w:sz w:val="16"/>
                <w:szCs w:val="16"/>
              </w:rPr>
              <w:t>No ethnicity, socio-economic or other demographic features of Island region described or part of analysis of cases</w:t>
            </w:r>
          </w:p>
        </w:tc>
        <w:tc>
          <w:tcPr>
            <w:tcW w:w="917" w:type="dxa"/>
          </w:tcPr>
          <w:p w14:paraId="2D1650DF" w14:textId="77777777" w:rsidR="00EF31B3" w:rsidRPr="00497051" w:rsidRDefault="00EF31B3" w:rsidP="00071087">
            <w:pPr>
              <w:spacing w:before="40" w:after="40"/>
              <w:rPr>
                <w:b/>
                <w:bCs/>
                <w:sz w:val="16"/>
                <w:szCs w:val="16"/>
              </w:rPr>
            </w:pPr>
          </w:p>
        </w:tc>
        <w:tc>
          <w:tcPr>
            <w:tcW w:w="912" w:type="dxa"/>
          </w:tcPr>
          <w:p w14:paraId="4C29335B" w14:textId="77777777" w:rsidR="00EF31B3" w:rsidRPr="00497051" w:rsidRDefault="00EF31B3" w:rsidP="00071087">
            <w:pPr>
              <w:spacing w:before="40" w:after="40"/>
              <w:rPr>
                <w:b/>
                <w:bCs/>
                <w:sz w:val="16"/>
                <w:szCs w:val="16"/>
              </w:rPr>
            </w:pPr>
          </w:p>
        </w:tc>
      </w:tr>
      <w:tr w:rsidR="00EF31B3" w:rsidRPr="00497051" w14:paraId="2496F0F6" w14:textId="77777777" w:rsidTr="00071087">
        <w:tc>
          <w:tcPr>
            <w:tcW w:w="7650" w:type="dxa"/>
          </w:tcPr>
          <w:p w14:paraId="29A038EA"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9" w:type="dxa"/>
          </w:tcPr>
          <w:p w14:paraId="02B4293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549E3CBB" w14:textId="77777777" w:rsidR="00EF31B3" w:rsidRPr="00497051" w:rsidRDefault="00EF31B3" w:rsidP="00071087">
            <w:pPr>
              <w:spacing w:before="40" w:after="40"/>
              <w:rPr>
                <w:b/>
                <w:bCs/>
                <w:sz w:val="16"/>
                <w:szCs w:val="16"/>
              </w:rPr>
            </w:pPr>
          </w:p>
        </w:tc>
        <w:tc>
          <w:tcPr>
            <w:tcW w:w="917" w:type="dxa"/>
          </w:tcPr>
          <w:p w14:paraId="558CC7A6" w14:textId="77777777" w:rsidR="00EF31B3" w:rsidRPr="00497051" w:rsidRDefault="00EF31B3" w:rsidP="00071087">
            <w:pPr>
              <w:spacing w:before="40" w:after="40"/>
              <w:rPr>
                <w:b/>
                <w:bCs/>
                <w:sz w:val="16"/>
                <w:szCs w:val="16"/>
              </w:rPr>
            </w:pPr>
          </w:p>
        </w:tc>
        <w:tc>
          <w:tcPr>
            <w:tcW w:w="912" w:type="dxa"/>
          </w:tcPr>
          <w:p w14:paraId="14D40380" w14:textId="77777777" w:rsidR="00EF31B3" w:rsidRPr="00497051" w:rsidRDefault="00EF31B3" w:rsidP="00071087">
            <w:pPr>
              <w:spacing w:before="40" w:after="40"/>
              <w:rPr>
                <w:b/>
                <w:bCs/>
                <w:sz w:val="16"/>
                <w:szCs w:val="16"/>
              </w:rPr>
            </w:pPr>
          </w:p>
        </w:tc>
      </w:tr>
      <w:tr w:rsidR="00EF31B3" w:rsidRPr="00497051" w14:paraId="09122823" w14:textId="77777777" w:rsidTr="00071087">
        <w:tc>
          <w:tcPr>
            <w:tcW w:w="7650" w:type="dxa"/>
          </w:tcPr>
          <w:p w14:paraId="4DA6CE54" w14:textId="77777777" w:rsidR="00EF31B3" w:rsidRPr="00497051" w:rsidRDefault="00EF31B3" w:rsidP="00071087">
            <w:pPr>
              <w:spacing w:before="40" w:after="40"/>
              <w:rPr>
                <w:sz w:val="16"/>
                <w:szCs w:val="16"/>
              </w:rPr>
            </w:pPr>
            <w:r w:rsidRPr="00497051">
              <w:rPr>
                <w:sz w:val="16"/>
                <w:szCs w:val="16"/>
              </w:rPr>
              <w:t>Were valid methods used for the identification of iGAS?</w:t>
            </w:r>
          </w:p>
        </w:tc>
        <w:tc>
          <w:tcPr>
            <w:tcW w:w="709" w:type="dxa"/>
          </w:tcPr>
          <w:p w14:paraId="134658DD"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0CCBE2CA" w14:textId="77777777" w:rsidR="00EF31B3" w:rsidRPr="00497051" w:rsidRDefault="00EF31B3" w:rsidP="00071087">
            <w:pPr>
              <w:spacing w:before="40" w:after="40"/>
              <w:rPr>
                <w:b/>
                <w:bCs/>
                <w:sz w:val="16"/>
                <w:szCs w:val="16"/>
              </w:rPr>
            </w:pPr>
          </w:p>
        </w:tc>
        <w:tc>
          <w:tcPr>
            <w:tcW w:w="917" w:type="dxa"/>
          </w:tcPr>
          <w:p w14:paraId="04C82452" w14:textId="77777777" w:rsidR="00EF31B3" w:rsidRPr="00497051" w:rsidRDefault="00EF31B3" w:rsidP="00071087">
            <w:pPr>
              <w:spacing w:before="40" w:after="40"/>
              <w:rPr>
                <w:b/>
                <w:bCs/>
                <w:sz w:val="16"/>
                <w:szCs w:val="16"/>
              </w:rPr>
            </w:pPr>
          </w:p>
        </w:tc>
        <w:tc>
          <w:tcPr>
            <w:tcW w:w="912" w:type="dxa"/>
          </w:tcPr>
          <w:p w14:paraId="0D261577" w14:textId="77777777" w:rsidR="00EF31B3" w:rsidRPr="00497051" w:rsidRDefault="00EF31B3" w:rsidP="00071087">
            <w:pPr>
              <w:spacing w:before="40" w:after="40"/>
              <w:rPr>
                <w:b/>
                <w:bCs/>
                <w:sz w:val="16"/>
                <w:szCs w:val="16"/>
              </w:rPr>
            </w:pPr>
          </w:p>
        </w:tc>
      </w:tr>
      <w:tr w:rsidR="00EF31B3" w:rsidRPr="00497051" w14:paraId="404FF84E" w14:textId="77777777" w:rsidTr="00071087">
        <w:tc>
          <w:tcPr>
            <w:tcW w:w="7650" w:type="dxa"/>
          </w:tcPr>
          <w:p w14:paraId="189A7925" w14:textId="77777777" w:rsidR="00EF31B3" w:rsidRPr="00497051" w:rsidRDefault="00EF31B3" w:rsidP="00071087">
            <w:pPr>
              <w:spacing w:before="40" w:after="40"/>
              <w:rPr>
                <w:sz w:val="16"/>
                <w:szCs w:val="16"/>
              </w:rPr>
            </w:pPr>
            <w:r w:rsidRPr="00497051">
              <w:rPr>
                <w:sz w:val="16"/>
                <w:szCs w:val="16"/>
              </w:rPr>
              <w:t>Were skin infections, varicella or wounds measured in a standard, reliable way for all participants?</w:t>
            </w:r>
          </w:p>
        </w:tc>
        <w:tc>
          <w:tcPr>
            <w:tcW w:w="709" w:type="dxa"/>
          </w:tcPr>
          <w:p w14:paraId="79263D48"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4B09DFE0" w14:textId="77777777" w:rsidR="00EF31B3" w:rsidRPr="00497051" w:rsidRDefault="00EF31B3" w:rsidP="00071087">
            <w:pPr>
              <w:spacing w:before="40" w:after="40"/>
              <w:rPr>
                <w:b/>
                <w:bCs/>
                <w:sz w:val="16"/>
                <w:szCs w:val="16"/>
              </w:rPr>
            </w:pPr>
          </w:p>
        </w:tc>
        <w:tc>
          <w:tcPr>
            <w:tcW w:w="3760" w:type="dxa"/>
          </w:tcPr>
          <w:p w14:paraId="54DE83CB" w14:textId="77777777" w:rsidR="00EF31B3" w:rsidRPr="00497051" w:rsidRDefault="00EF31B3" w:rsidP="00071087">
            <w:pPr>
              <w:spacing w:before="40" w:after="40"/>
              <w:rPr>
                <w:b/>
                <w:bCs/>
                <w:sz w:val="16"/>
                <w:szCs w:val="16"/>
              </w:rPr>
            </w:pPr>
            <w:r w:rsidRPr="00497051">
              <w:rPr>
                <w:b/>
                <w:bCs/>
                <w:sz w:val="16"/>
                <w:szCs w:val="16"/>
              </w:rPr>
              <w:t>√</w:t>
            </w:r>
          </w:p>
          <w:p w14:paraId="0D17D192" w14:textId="5A4205AE" w:rsidR="00EF31B3" w:rsidRPr="00497051" w:rsidRDefault="00EF31B3" w:rsidP="00071087">
            <w:pPr>
              <w:spacing w:before="40" w:after="40"/>
              <w:rPr>
                <w:sz w:val="16"/>
                <w:szCs w:val="16"/>
              </w:rPr>
            </w:pPr>
            <w:r w:rsidRPr="00497051">
              <w:rPr>
                <w:sz w:val="16"/>
                <w:szCs w:val="16"/>
              </w:rPr>
              <w:t>No specialist skin assessment/diagnosis</w:t>
            </w:r>
          </w:p>
          <w:p w14:paraId="65CF9525" w14:textId="77777777" w:rsidR="00EF31B3" w:rsidRPr="00497051" w:rsidRDefault="00EF31B3" w:rsidP="00071087">
            <w:pPr>
              <w:spacing w:before="40" w:after="40"/>
              <w:rPr>
                <w:sz w:val="16"/>
                <w:szCs w:val="16"/>
              </w:rPr>
            </w:pPr>
            <w:r w:rsidRPr="00497051">
              <w:rPr>
                <w:sz w:val="16"/>
                <w:szCs w:val="16"/>
              </w:rPr>
              <w:t>No lab testing of skin infections of GAS</w:t>
            </w:r>
          </w:p>
        </w:tc>
        <w:tc>
          <w:tcPr>
            <w:tcW w:w="917" w:type="dxa"/>
          </w:tcPr>
          <w:p w14:paraId="679994BD" w14:textId="77777777" w:rsidR="00EF31B3" w:rsidRPr="00497051" w:rsidRDefault="00EF31B3" w:rsidP="00071087">
            <w:pPr>
              <w:spacing w:before="40" w:after="40"/>
              <w:rPr>
                <w:b/>
                <w:bCs/>
                <w:sz w:val="16"/>
                <w:szCs w:val="16"/>
              </w:rPr>
            </w:pPr>
          </w:p>
        </w:tc>
        <w:tc>
          <w:tcPr>
            <w:tcW w:w="912" w:type="dxa"/>
          </w:tcPr>
          <w:p w14:paraId="09EC10DF" w14:textId="77777777" w:rsidR="00EF31B3" w:rsidRPr="00497051" w:rsidRDefault="00EF31B3" w:rsidP="00071087">
            <w:pPr>
              <w:spacing w:before="40" w:after="40"/>
              <w:rPr>
                <w:b/>
                <w:bCs/>
                <w:sz w:val="16"/>
                <w:szCs w:val="16"/>
              </w:rPr>
            </w:pPr>
          </w:p>
        </w:tc>
      </w:tr>
      <w:tr w:rsidR="00EF31B3" w:rsidRPr="00497051" w14:paraId="779FAD87" w14:textId="77777777" w:rsidTr="00071087">
        <w:tc>
          <w:tcPr>
            <w:tcW w:w="7650" w:type="dxa"/>
          </w:tcPr>
          <w:p w14:paraId="56F59224"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9" w:type="dxa"/>
          </w:tcPr>
          <w:p w14:paraId="2722969B" w14:textId="31E0BE0D"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760" w:type="dxa"/>
          </w:tcPr>
          <w:p w14:paraId="74F88316" w14:textId="77777777" w:rsidR="00EF31B3" w:rsidRPr="00497051" w:rsidRDefault="00EF31B3" w:rsidP="00071087">
            <w:pPr>
              <w:spacing w:before="40" w:after="40"/>
              <w:rPr>
                <w:sz w:val="16"/>
                <w:szCs w:val="16"/>
              </w:rPr>
            </w:pPr>
          </w:p>
        </w:tc>
        <w:tc>
          <w:tcPr>
            <w:tcW w:w="917" w:type="dxa"/>
          </w:tcPr>
          <w:p w14:paraId="7CC9C778" w14:textId="77777777" w:rsidR="00EF31B3" w:rsidRPr="00497051" w:rsidRDefault="00EF31B3" w:rsidP="00071087">
            <w:pPr>
              <w:spacing w:before="40" w:after="40"/>
              <w:rPr>
                <w:b/>
                <w:bCs/>
                <w:sz w:val="16"/>
                <w:szCs w:val="16"/>
              </w:rPr>
            </w:pPr>
          </w:p>
        </w:tc>
        <w:tc>
          <w:tcPr>
            <w:tcW w:w="912" w:type="dxa"/>
          </w:tcPr>
          <w:p w14:paraId="63F636C2" w14:textId="77777777" w:rsidR="00EF31B3" w:rsidRPr="00497051" w:rsidRDefault="00EF31B3" w:rsidP="00071087">
            <w:pPr>
              <w:spacing w:before="40" w:after="40"/>
              <w:rPr>
                <w:b/>
                <w:bCs/>
                <w:sz w:val="16"/>
                <w:szCs w:val="16"/>
              </w:rPr>
            </w:pPr>
          </w:p>
        </w:tc>
      </w:tr>
      <w:tr w:rsidR="00EF31B3" w:rsidRPr="00497051" w14:paraId="5AF722C0" w14:textId="77777777" w:rsidTr="00071087">
        <w:tc>
          <w:tcPr>
            <w:tcW w:w="7650" w:type="dxa"/>
          </w:tcPr>
          <w:p w14:paraId="43D11A51"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9" w:type="dxa"/>
          </w:tcPr>
          <w:p w14:paraId="47EB5C1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0" w:type="dxa"/>
          </w:tcPr>
          <w:p w14:paraId="2B38767C" w14:textId="77777777" w:rsidR="00EF31B3" w:rsidRPr="00497051" w:rsidRDefault="00EF31B3" w:rsidP="00071087">
            <w:pPr>
              <w:spacing w:before="40" w:after="40"/>
              <w:rPr>
                <w:sz w:val="16"/>
                <w:szCs w:val="16"/>
              </w:rPr>
            </w:pPr>
          </w:p>
        </w:tc>
        <w:tc>
          <w:tcPr>
            <w:tcW w:w="917" w:type="dxa"/>
          </w:tcPr>
          <w:p w14:paraId="30263942" w14:textId="77777777" w:rsidR="00EF31B3" w:rsidRPr="00497051" w:rsidRDefault="00EF31B3" w:rsidP="00071087">
            <w:pPr>
              <w:spacing w:before="40" w:after="40"/>
              <w:rPr>
                <w:b/>
                <w:bCs/>
                <w:sz w:val="16"/>
                <w:szCs w:val="16"/>
              </w:rPr>
            </w:pPr>
          </w:p>
        </w:tc>
        <w:tc>
          <w:tcPr>
            <w:tcW w:w="912" w:type="dxa"/>
          </w:tcPr>
          <w:p w14:paraId="456F5405" w14:textId="77777777" w:rsidR="00EF31B3" w:rsidRPr="00497051" w:rsidRDefault="00EF31B3" w:rsidP="00071087">
            <w:pPr>
              <w:spacing w:before="40" w:after="40"/>
              <w:rPr>
                <w:b/>
                <w:bCs/>
                <w:sz w:val="16"/>
                <w:szCs w:val="16"/>
              </w:rPr>
            </w:pPr>
          </w:p>
        </w:tc>
      </w:tr>
    </w:tbl>
    <w:p w14:paraId="55FCFEE8" w14:textId="77777777" w:rsidR="00EF31B3" w:rsidRPr="00497051" w:rsidRDefault="00EF31B3" w:rsidP="00EF31B3">
      <w:pPr>
        <w:rPr>
          <w:b/>
          <w:bCs/>
          <w:sz w:val="20"/>
        </w:rPr>
      </w:pPr>
    </w:p>
    <w:p w14:paraId="65CBFE58"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5DE95DAB" w14:textId="77777777" w:rsidR="00EF31B3" w:rsidRPr="00497051" w:rsidRDefault="00EF31B3" w:rsidP="00EF31B3">
      <w:pPr>
        <w:rPr>
          <w:b/>
          <w:bCs/>
          <w:sz w:val="20"/>
        </w:rPr>
      </w:pPr>
    </w:p>
    <w:p w14:paraId="5CBB51F2" w14:textId="77777777" w:rsidR="00EF31B3" w:rsidRPr="00497051" w:rsidRDefault="00EF31B3" w:rsidP="00EF31B3">
      <w:pPr>
        <w:rPr>
          <w:b/>
          <w:bCs/>
          <w:sz w:val="20"/>
        </w:rPr>
      </w:pPr>
      <w:r w:rsidRPr="00497051">
        <w:rPr>
          <w:b/>
          <w:bCs/>
          <w:sz w:val="20"/>
        </w:rPr>
        <w:t>Comments (Including reason for exclusion)</w:t>
      </w:r>
    </w:p>
    <w:p w14:paraId="19438F2D" w14:textId="77777777" w:rsidR="00EF31B3" w:rsidRPr="00497051" w:rsidRDefault="00EF31B3" w:rsidP="00EF31B3">
      <w:pPr>
        <w:rPr>
          <w:b/>
          <w:bCs/>
          <w:sz w:val="20"/>
        </w:rPr>
      </w:pPr>
    </w:p>
    <w:p w14:paraId="4FD87827" w14:textId="77777777" w:rsidR="00EF31B3" w:rsidRDefault="00EF31B3" w:rsidP="00EF31B3"/>
    <w:p w14:paraId="3E8662F5" w14:textId="77777777" w:rsidR="00EF31B3" w:rsidRDefault="00EF31B3" w:rsidP="00EF31B3"/>
    <w:p w14:paraId="2774B887" w14:textId="77777777" w:rsidR="007D7CF7" w:rsidRDefault="007D7CF7" w:rsidP="00EF31B3">
      <w:pPr>
        <w:sectPr w:rsidR="007D7CF7" w:rsidSect="00D0721E">
          <w:pgSz w:w="16838" w:h="11906" w:orient="landscape"/>
          <w:pgMar w:top="1276" w:right="1418" w:bottom="1134" w:left="1134" w:header="284" w:footer="425" w:gutter="0"/>
          <w:cols w:space="708"/>
          <w:docGrid w:linePitch="360"/>
        </w:sectPr>
      </w:pPr>
    </w:p>
    <w:p w14:paraId="44FDE009" w14:textId="71F72068" w:rsidR="00EF31B3" w:rsidRPr="007D7CF7" w:rsidRDefault="00EF31B3" w:rsidP="00EF31B3">
      <w:r w:rsidRPr="00497051">
        <w:lastRenderedPageBreak/>
        <w:t xml:space="preserve">Armitage, E. P., Senghore, E., Darboe, S., Barry, M., Camara, J., Bah, S., . . . de Silva, T. I. (2019). High burden and seasonal variation of paediatric scabies and pyoderma prevalence in The Gambia: A cross-sectional study. </w:t>
      </w:r>
      <w:r w:rsidRPr="00497051">
        <w:rPr>
          <w:i/>
          <w:iCs/>
        </w:rPr>
        <w:t>PLOS Neglected Tropical Diseases, 13</w:t>
      </w:r>
      <w:r w:rsidRPr="00497051">
        <w:t>(10), e0007801. doi:</w:t>
      </w:r>
      <w:r w:rsidR="00071087">
        <w:t xml:space="preserve"> </w:t>
      </w:r>
      <w:hyperlink r:id="rId246" w:history="1">
        <w:r w:rsidR="00071087" w:rsidRPr="004E791F">
          <w:rPr>
            <w:rStyle w:val="Hyperlink"/>
          </w:rPr>
          <w:t>https://dx.doi.org/10.1371/journal.pntd.0007801</w:t>
        </w:r>
      </w:hyperlink>
      <w:r w:rsidR="00071087">
        <w:t xml:space="preserve"> </w:t>
      </w:r>
    </w:p>
    <w:p w14:paraId="4435AE35" w14:textId="4C45DBAE"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59"/>
        <w:gridCol w:w="850"/>
        <w:gridCol w:w="2977"/>
        <w:gridCol w:w="850"/>
        <w:gridCol w:w="912"/>
      </w:tblGrid>
      <w:tr w:rsidR="00EF31B3" w:rsidRPr="00497051" w14:paraId="56F252B3" w14:textId="77777777" w:rsidTr="00071087">
        <w:tc>
          <w:tcPr>
            <w:tcW w:w="8359" w:type="dxa"/>
            <w:shd w:val="clear" w:color="auto" w:fill="D9D9D9" w:themeFill="background1" w:themeFillShade="D9"/>
          </w:tcPr>
          <w:p w14:paraId="5A68F8B3" w14:textId="77777777" w:rsidR="00EF31B3" w:rsidRPr="00497051" w:rsidRDefault="00EF31B3" w:rsidP="00071087">
            <w:pPr>
              <w:spacing w:before="40" w:after="40"/>
              <w:rPr>
                <w:b/>
                <w:bCs/>
                <w:sz w:val="16"/>
                <w:szCs w:val="16"/>
              </w:rPr>
            </w:pPr>
          </w:p>
        </w:tc>
        <w:tc>
          <w:tcPr>
            <w:tcW w:w="850" w:type="dxa"/>
            <w:shd w:val="clear" w:color="auto" w:fill="D9D9D9" w:themeFill="background1" w:themeFillShade="D9"/>
            <w:hideMark/>
          </w:tcPr>
          <w:p w14:paraId="0819D5E1" w14:textId="77777777" w:rsidR="00EF31B3" w:rsidRPr="00497051" w:rsidRDefault="00EF31B3" w:rsidP="00071087">
            <w:pPr>
              <w:spacing w:before="40" w:after="40"/>
              <w:rPr>
                <w:b/>
                <w:bCs/>
                <w:sz w:val="16"/>
                <w:szCs w:val="16"/>
              </w:rPr>
            </w:pPr>
            <w:r w:rsidRPr="00497051">
              <w:rPr>
                <w:b/>
                <w:bCs/>
                <w:sz w:val="16"/>
                <w:szCs w:val="16"/>
              </w:rPr>
              <w:t>Yes</w:t>
            </w:r>
          </w:p>
        </w:tc>
        <w:tc>
          <w:tcPr>
            <w:tcW w:w="2977" w:type="dxa"/>
            <w:shd w:val="clear" w:color="auto" w:fill="D9D9D9" w:themeFill="background1" w:themeFillShade="D9"/>
            <w:hideMark/>
          </w:tcPr>
          <w:p w14:paraId="622ECCF6" w14:textId="77777777" w:rsidR="00EF31B3" w:rsidRPr="00497051" w:rsidRDefault="00EF31B3" w:rsidP="00071087">
            <w:pPr>
              <w:spacing w:before="40" w:after="40"/>
              <w:rPr>
                <w:b/>
                <w:bCs/>
                <w:sz w:val="16"/>
                <w:szCs w:val="16"/>
              </w:rPr>
            </w:pPr>
            <w:r w:rsidRPr="00497051">
              <w:rPr>
                <w:b/>
                <w:bCs/>
                <w:sz w:val="16"/>
                <w:szCs w:val="16"/>
              </w:rPr>
              <w:t>No</w:t>
            </w:r>
          </w:p>
        </w:tc>
        <w:tc>
          <w:tcPr>
            <w:tcW w:w="850" w:type="dxa"/>
            <w:shd w:val="clear" w:color="auto" w:fill="D9D9D9" w:themeFill="background1" w:themeFillShade="D9"/>
            <w:hideMark/>
          </w:tcPr>
          <w:p w14:paraId="3879EA5C" w14:textId="77777777" w:rsidR="00EF31B3" w:rsidRPr="00497051" w:rsidRDefault="00EF31B3" w:rsidP="00071087">
            <w:pPr>
              <w:spacing w:before="40" w:after="40"/>
              <w:rPr>
                <w:b/>
                <w:bCs/>
                <w:sz w:val="16"/>
                <w:szCs w:val="16"/>
              </w:rPr>
            </w:pPr>
            <w:r w:rsidRPr="00497051">
              <w:rPr>
                <w:b/>
                <w:bCs/>
                <w:sz w:val="16"/>
                <w:szCs w:val="16"/>
              </w:rPr>
              <w:t>Unclear</w:t>
            </w:r>
          </w:p>
        </w:tc>
        <w:tc>
          <w:tcPr>
            <w:tcW w:w="912" w:type="dxa"/>
            <w:shd w:val="clear" w:color="auto" w:fill="D9D9D9" w:themeFill="background1" w:themeFillShade="D9"/>
            <w:hideMark/>
          </w:tcPr>
          <w:p w14:paraId="3820A1F7"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7D6BB048" w14:textId="77777777" w:rsidTr="00071087">
        <w:tc>
          <w:tcPr>
            <w:tcW w:w="8359" w:type="dxa"/>
            <w:hideMark/>
          </w:tcPr>
          <w:p w14:paraId="295B924B"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850" w:type="dxa"/>
            <w:hideMark/>
          </w:tcPr>
          <w:p w14:paraId="390804FD"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03B42B2A" w14:textId="77777777" w:rsidR="00EF31B3" w:rsidRPr="00497051" w:rsidRDefault="00EF31B3" w:rsidP="00071087">
            <w:pPr>
              <w:spacing w:before="40" w:after="40"/>
              <w:rPr>
                <w:b/>
                <w:bCs/>
                <w:sz w:val="16"/>
                <w:szCs w:val="16"/>
              </w:rPr>
            </w:pPr>
          </w:p>
        </w:tc>
        <w:tc>
          <w:tcPr>
            <w:tcW w:w="850" w:type="dxa"/>
          </w:tcPr>
          <w:p w14:paraId="31E8A826" w14:textId="77777777" w:rsidR="00EF31B3" w:rsidRPr="00497051" w:rsidRDefault="00EF31B3" w:rsidP="00071087">
            <w:pPr>
              <w:spacing w:before="40" w:after="40"/>
              <w:rPr>
                <w:b/>
                <w:bCs/>
                <w:sz w:val="16"/>
                <w:szCs w:val="16"/>
              </w:rPr>
            </w:pPr>
          </w:p>
        </w:tc>
        <w:tc>
          <w:tcPr>
            <w:tcW w:w="912" w:type="dxa"/>
          </w:tcPr>
          <w:p w14:paraId="458794FE" w14:textId="77777777" w:rsidR="00EF31B3" w:rsidRPr="00497051" w:rsidRDefault="00EF31B3" w:rsidP="00071087">
            <w:pPr>
              <w:spacing w:before="40" w:after="40"/>
              <w:rPr>
                <w:b/>
                <w:bCs/>
                <w:sz w:val="16"/>
                <w:szCs w:val="16"/>
              </w:rPr>
            </w:pPr>
          </w:p>
        </w:tc>
      </w:tr>
      <w:tr w:rsidR="00EF31B3" w:rsidRPr="00497051" w14:paraId="71DA34EC" w14:textId="77777777" w:rsidTr="00071087">
        <w:tc>
          <w:tcPr>
            <w:tcW w:w="8359" w:type="dxa"/>
            <w:hideMark/>
          </w:tcPr>
          <w:p w14:paraId="2756BC75"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850" w:type="dxa"/>
            <w:hideMark/>
          </w:tcPr>
          <w:p w14:paraId="4588A98C"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26DD3FEB" w14:textId="77777777" w:rsidR="00EF31B3" w:rsidRPr="00497051" w:rsidRDefault="00EF31B3" w:rsidP="00071087">
            <w:pPr>
              <w:spacing w:before="40" w:after="40"/>
              <w:rPr>
                <w:b/>
                <w:bCs/>
                <w:sz w:val="16"/>
                <w:szCs w:val="16"/>
              </w:rPr>
            </w:pPr>
          </w:p>
        </w:tc>
        <w:tc>
          <w:tcPr>
            <w:tcW w:w="850" w:type="dxa"/>
          </w:tcPr>
          <w:p w14:paraId="10E9EEF8" w14:textId="77777777" w:rsidR="00EF31B3" w:rsidRPr="00497051" w:rsidRDefault="00EF31B3" w:rsidP="00071087">
            <w:pPr>
              <w:spacing w:before="40" w:after="40"/>
              <w:rPr>
                <w:b/>
                <w:bCs/>
                <w:sz w:val="16"/>
                <w:szCs w:val="16"/>
              </w:rPr>
            </w:pPr>
          </w:p>
        </w:tc>
        <w:tc>
          <w:tcPr>
            <w:tcW w:w="912" w:type="dxa"/>
          </w:tcPr>
          <w:p w14:paraId="79815657" w14:textId="77777777" w:rsidR="00EF31B3" w:rsidRPr="00497051" w:rsidRDefault="00EF31B3" w:rsidP="00071087">
            <w:pPr>
              <w:spacing w:before="40" w:after="40"/>
              <w:rPr>
                <w:b/>
                <w:bCs/>
                <w:sz w:val="16"/>
                <w:szCs w:val="16"/>
              </w:rPr>
            </w:pPr>
          </w:p>
        </w:tc>
      </w:tr>
      <w:tr w:rsidR="00EF31B3" w:rsidRPr="00497051" w14:paraId="6A2E0297" w14:textId="77777777" w:rsidTr="00071087">
        <w:tc>
          <w:tcPr>
            <w:tcW w:w="8359" w:type="dxa"/>
            <w:hideMark/>
          </w:tcPr>
          <w:p w14:paraId="5B2D4289" w14:textId="77777777" w:rsidR="00EF31B3" w:rsidRPr="00497051" w:rsidRDefault="00EF31B3" w:rsidP="00071087">
            <w:pPr>
              <w:spacing w:before="40" w:after="40"/>
              <w:rPr>
                <w:sz w:val="16"/>
                <w:szCs w:val="16"/>
              </w:rPr>
            </w:pPr>
            <w:r w:rsidRPr="00497051">
              <w:rPr>
                <w:sz w:val="16"/>
                <w:szCs w:val="16"/>
              </w:rPr>
              <w:t>Was the sample size adequate?</w:t>
            </w:r>
          </w:p>
        </w:tc>
        <w:tc>
          <w:tcPr>
            <w:tcW w:w="850" w:type="dxa"/>
            <w:hideMark/>
          </w:tcPr>
          <w:p w14:paraId="725E64E6"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2A51B14F" w14:textId="77777777" w:rsidR="00EF31B3" w:rsidRPr="00497051" w:rsidRDefault="00EF31B3" w:rsidP="00071087">
            <w:pPr>
              <w:spacing w:before="40" w:after="40"/>
              <w:rPr>
                <w:b/>
                <w:bCs/>
                <w:sz w:val="16"/>
                <w:szCs w:val="16"/>
              </w:rPr>
            </w:pPr>
          </w:p>
        </w:tc>
        <w:tc>
          <w:tcPr>
            <w:tcW w:w="850" w:type="dxa"/>
          </w:tcPr>
          <w:p w14:paraId="1B0BF0F4" w14:textId="77777777" w:rsidR="00EF31B3" w:rsidRPr="00497051" w:rsidRDefault="00EF31B3" w:rsidP="00071087">
            <w:pPr>
              <w:spacing w:before="40" w:after="40"/>
              <w:rPr>
                <w:b/>
                <w:bCs/>
                <w:sz w:val="16"/>
                <w:szCs w:val="16"/>
              </w:rPr>
            </w:pPr>
          </w:p>
        </w:tc>
        <w:tc>
          <w:tcPr>
            <w:tcW w:w="912" w:type="dxa"/>
          </w:tcPr>
          <w:p w14:paraId="34277E88" w14:textId="77777777" w:rsidR="00EF31B3" w:rsidRPr="00497051" w:rsidRDefault="00EF31B3" w:rsidP="00071087">
            <w:pPr>
              <w:spacing w:before="40" w:after="40"/>
              <w:rPr>
                <w:b/>
                <w:bCs/>
                <w:sz w:val="16"/>
                <w:szCs w:val="16"/>
              </w:rPr>
            </w:pPr>
          </w:p>
        </w:tc>
      </w:tr>
      <w:tr w:rsidR="00EF31B3" w:rsidRPr="00497051" w14:paraId="2AF5D6B0" w14:textId="77777777" w:rsidTr="00071087">
        <w:tc>
          <w:tcPr>
            <w:tcW w:w="8359" w:type="dxa"/>
            <w:hideMark/>
          </w:tcPr>
          <w:p w14:paraId="02265D3C"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850" w:type="dxa"/>
            <w:hideMark/>
          </w:tcPr>
          <w:p w14:paraId="14D37C60"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10571D7C" w14:textId="77777777" w:rsidR="00EF31B3" w:rsidRPr="00497051" w:rsidRDefault="00EF31B3" w:rsidP="00071087">
            <w:pPr>
              <w:spacing w:before="40" w:after="40"/>
              <w:rPr>
                <w:b/>
                <w:bCs/>
                <w:sz w:val="16"/>
                <w:szCs w:val="16"/>
              </w:rPr>
            </w:pPr>
          </w:p>
        </w:tc>
        <w:tc>
          <w:tcPr>
            <w:tcW w:w="850" w:type="dxa"/>
          </w:tcPr>
          <w:p w14:paraId="7912E7C6" w14:textId="77777777" w:rsidR="00EF31B3" w:rsidRPr="00497051" w:rsidRDefault="00EF31B3" w:rsidP="00071087">
            <w:pPr>
              <w:spacing w:before="40" w:after="40"/>
              <w:rPr>
                <w:b/>
                <w:bCs/>
                <w:sz w:val="16"/>
                <w:szCs w:val="16"/>
              </w:rPr>
            </w:pPr>
          </w:p>
        </w:tc>
        <w:tc>
          <w:tcPr>
            <w:tcW w:w="912" w:type="dxa"/>
          </w:tcPr>
          <w:p w14:paraId="65528CF1" w14:textId="77777777" w:rsidR="00EF31B3" w:rsidRPr="00497051" w:rsidRDefault="00EF31B3" w:rsidP="00071087">
            <w:pPr>
              <w:spacing w:before="40" w:after="40"/>
              <w:rPr>
                <w:b/>
                <w:bCs/>
                <w:sz w:val="16"/>
                <w:szCs w:val="16"/>
              </w:rPr>
            </w:pPr>
          </w:p>
        </w:tc>
      </w:tr>
      <w:tr w:rsidR="00EF31B3" w:rsidRPr="00497051" w14:paraId="441AF3CF" w14:textId="77777777" w:rsidTr="00071087">
        <w:tc>
          <w:tcPr>
            <w:tcW w:w="8359" w:type="dxa"/>
            <w:hideMark/>
          </w:tcPr>
          <w:p w14:paraId="3439EF50"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850" w:type="dxa"/>
            <w:hideMark/>
          </w:tcPr>
          <w:p w14:paraId="2D9E8D9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36AA457A" w14:textId="77777777" w:rsidR="00EF31B3" w:rsidRPr="00497051" w:rsidRDefault="00EF31B3" w:rsidP="00071087">
            <w:pPr>
              <w:spacing w:before="40" w:after="40"/>
              <w:rPr>
                <w:b/>
                <w:bCs/>
                <w:sz w:val="16"/>
                <w:szCs w:val="16"/>
              </w:rPr>
            </w:pPr>
          </w:p>
        </w:tc>
        <w:tc>
          <w:tcPr>
            <w:tcW w:w="850" w:type="dxa"/>
          </w:tcPr>
          <w:p w14:paraId="3D382393" w14:textId="77777777" w:rsidR="00EF31B3" w:rsidRPr="00497051" w:rsidRDefault="00EF31B3" w:rsidP="00071087">
            <w:pPr>
              <w:spacing w:before="40" w:after="40"/>
              <w:rPr>
                <w:b/>
                <w:bCs/>
                <w:sz w:val="16"/>
                <w:szCs w:val="16"/>
              </w:rPr>
            </w:pPr>
          </w:p>
        </w:tc>
        <w:tc>
          <w:tcPr>
            <w:tcW w:w="912" w:type="dxa"/>
          </w:tcPr>
          <w:p w14:paraId="2DB99878" w14:textId="77777777" w:rsidR="00EF31B3" w:rsidRPr="00497051" w:rsidRDefault="00EF31B3" w:rsidP="00071087">
            <w:pPr>
              <w:spacing w:before="40" w:after="40"/>
              <w:rPr>
                <w:b/>
                <w:bCs/>
                <w:sz w:val="16"/>
                <w:szCs w:val="16"/>
              </w:rPr>
            </w:pPr>
          </w:p>
        </w:tc>
      </w:tr>
      <w:tr w:rsidR="00EF31B3" w:rsidRPr="00497051" w14:paraId="4E53D343" w14:textId="77777777" w:rsidTr="00071087">
        <w:tc>
          <w:tcPr>
            <w:tcW w:w="8359" w:type="dxa"/>
            <w:hideMark/>
          </w:tcPr>
          <w:p w14:paraId="59081939" w14:textId="77777777" w:rsidR="00EF31B3" w:rsidRPr="00497051" w:rsidRDefault="00EF31B3" w:rsidP="00071087">
            <w:pPr>
              <w:spacing w:before="40" w:after="40"/>
              <w:rPr>
                <w:sz w:val="16"/>
                <w:szCs w:val="16"/>
              </w:rPr>
            </w:pPr>
            <w:r w:rsidRPr="00497051">
              <w:rPr>
                <w:sz w:val="16"/>
                <w:szCs w:val="16"/>
              </w:rPr>
              <w:t>Were valid methods used for the identification of GAS?</w:t>
            </w:r>
          </w:p>
        </w:tc>
        <w:tc>
          <w:tcPr>
            <w:tcW w:w="850" w:type="dxa"/>
            <w:hideMark/>
          </w:tcPr>
          <w:p w14:paraId="26BC956C"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977" w:type="dxa"/>
          </w:tcPr>
          <w:p w14:paraId="2BBD116C" w14:textId="77777777" w:rsidR="00EF31B3" w:rsidRPr="00497051" w:rsidRDefault="00EF31B3" w:rsidP="00071087">
            <w:pPr>
              <w:spacing w:before="40" w:after="40"/>
              <w:rPr>
                <w:b/>
                <w:bCs/>
                <w:sz w:val="16"/>
                <w:szCs w:val="16"/>
              </w:rPr>
            </w:pPr>
          </w:p>
        </w:tc>
        <w:tc>
          <w:tcPr>
            <w:tcW w:w="850" w:type="dxa"/>
          </w:tcPr>
          <w:p w14:paraId="0F523720" w14:textId="77777777" w:rsidR="00EF31B3" w:rsidRPr="00497051" w:rsidRDefault="00EF31B3" w:rsidP="00071087">
            <w:pPr>
              <w:spacing w:before="40" w:after="40"/>
              <w:rPr>
                <w:b/>
                <w:bCs/>
                <w:sz w:val="16"/>
                <w:szCs w:val="16"/>
              </w:rPr>
            </w:pPr>
          </w:p>
        </w:tc>
        <w:tc>
          <w:tcPr>
            <w:tcW w:w="912" w:type="dxa"/>
          </w:tcPr>
          <w:p w14:paraId="601986C3" w14:textId="77777777" w:rsidR="00EF31B3" w:rsidRPr="00497051" w:rsidRDefault="00EF31B3" w:rsidP="00071087">
            <w:pPr>
              <w:spacing w:before="40" w:after="40"/>
              <w:rPr>
                <w:b/>
                <w:bCs/>
                <w:sz w:val="16"/>
                <w:szCs w:val="16"/>
              </w:rPr>
            </w:pPr>
          </w:p>
        </w:tc>
      </w:tr>
      <w:tr w:rsidR="00EF31B3" w:rsidRPr="00497051" w14:paraId="6B22C870" w14:textId="77777777" w:rsidTr="00071087">
        <w:tc>
          <w:tcPr>
            <w:tcW w:w="8359" w:type="dxa"/>
            <w:hideMark/>
          </w:tcPr>
          <w:p w14:paraId="00DC84D0" w14:textId="77777777" w:rsidR="00EF31B3" w:rsidRPr="00497051" w:rsidRDefault="00EF31B3" w:rsidP="00071087">
            <w:pPr>
              <w:spacing w:before="40" w:after="40"/>
              <w:rPr>
                <w:sz w:val="16"/>
                <w:szCs w:val="16"/>
              </w:rPr>
            </w:pPr>
            <w:r w:rsidRPr="00497051">
              <w:rPr>
                <w:sz w:val="16"/>
                <w:szCs w:val="16"/>
              </w:rPr>
              <w:t>Was scabies and pyoderma measured in a standard, reliable way for all participants?</w:t>
            </w:r>
          </w:p>
        </w:tc>
        <w:tc>
          <w:tcPr>
            <w:tcW w:w="850" w:type="dxa"/>
          </w:tcPr>
          <w:p w14:paraId="75AFA148" w14:textId="40028A90"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2977" w:type="dxa"/>
          </w:tcPr>
          <w:p w14:paraId="6DCB4DC3" w14:textId="77777777" w:rsidR="00EF31B3" w:rsidRPr="00497051" w:rsidRDefault="00EF31B3" w:rsidP="00071087">
            <w:pPr>
              <w:spacing w:before="40" w:after="40"/>
              <w:rPr>
                <w:sz w:val="16"/>
                <w:szCs w:val="16"/>
              </w:rPr>
            </w:pPr>
          </w:p>
        </w:tc>
        <w:tc>
          <w:tcPr>
            <w:tcW w:w="850" w:type="dxa"/>
          </w:tcPr>
          <w:p w14:paraId="2B732B26" w14:textId="77777777" w:rsidR="00EF31B3" w:rsidRPr="00497051" w:rsidRDefault="00EF31B3" w:rsidP="00071087">
            <w:pPr>
              <w:spacing w:before="40" w:after="40"/>
              <w:rPr>
                <w:b/>
                <w:bCs/>
                <w:sz w:val="16"/>
                <w:szCs w:val="16"/>
              </w:rPr>
            </w:pPr>
          </w:p>
        </w:tc>
        <w:tc>
          <w:tcPr>
            <w:tcW w:w="912" w:type="dxa"/>
          </w:tcPr>
          <w:p w14:paraId="7C4B2DA3" w14:textId="77777777" w:rsidR="00EF31B3" w:rsidRPr="00497051" w:rsidRDefault="00EF31B3" w:rsidP="00071087">
            <w:pPr>
              <w:spacing w:before="40" w:after="40"/>
              <w:rPr>
                <w:b/>
                <w:bCs/>
                <w:sz w:val="16"/>
                <w:szCs w:val="16"/>
              </w:rPr>
            </w:pPr>
          </w:p>
        </w:tc>
      </w:tr>
      <w:tr w:rsidR="00EF31B3" w:rsidRPr="00497051" w14:paraId="60BC7952" w14:textId="77777777" w:rsidTr="00071087">
        <w:tc>
          <w:tcPr>
            <w:tcW w:w="8359" w:type="dxa"/>
            <w:hideMark/>
          </w:tcPr>
          <w:p w14:paraId="30706534"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850" w:type="dxa"/>
          </w:tcPr>
          <w:p w14:paraId="5CABDCD1" w14:textId="15357CD4"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2977" w:type="dxa"/>
          </w:tcPr>
          <w:p w14:paraId="48431A50" w14:textId="77777777" w:rsidR="00EF31B3" w:rsidRPr="00497051" w:rsidRDefault="00EF31B3" w:rsidP="00071087">
            <w:pPr>
              <w:spacing w:before="40" w:after="40"/>
              <w:rPr>
                <w:sz w:val="16"/>
                <w:szCs w:val="16"/>
              </w:rPr>
            </w:pPr>
          </w:p>
        </w:tc>
        <w:tc>
          <w:tcPr>
            <w:tcW w:w="850" w:type="dxa"/>
          </w:tcPr>
          <w:p w14:paraId="5155477A" w14:textId="77777777" w:rsidR="00EF31B3" w:rsidRPr="00497051" w:rsidRDefault="00EF31B3" w:rsidP="00071087">
            <w:pPr>
              <w:spacing w:before="40" w:after="40"/>
              <w:rPr>
                <w:b/>
                <w:bCs/>
                <w:sz w:val="16"/>
                <w:szCs w:val="16"/>
              </w:rPr>
            </w:pPr>
          </w:p>
        </w:tc>
        <w:tc>
          <w:tcPr>
            <w:tcW w:w="912" w:type="dxa"/>
          </w:tcPr>
          <w:p w14:paraId="4FA3FA0C" w14:textId="77777777" w:rsidR="00EF31B3" w:rsidRPr="00497051" w:rsidRDefault="00EF31B3" w:rsidP="00071087">
            <w:pPr>
              <w:spacing w:before="40" w:after="40"/>
              <w:rPr>
                <w:b/>
                <w:bCs/>
                <w:sz w:val="16"/>
                <w:szCs w:val="16"/>
              </w:rPr>
            </w:pPr>
          </w:p>
        </w:tc>
      </w:tr>
      <w:tr w:rsidR="00EF31B3" w:rsidRPr="00497051" w14:paraId="0F5337DA" w14:textId="77777777" w:rsidTr="00071087">
        <w:tc>
          <w:tcPr>
            <w:tcW w:w="8359" w:type="dxa"/>
            <w:hideMark/>
          </w:tcPr>
          <w:p w14:paraId="39872C43"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850" w:type="dxa"/>
            <w:hideMark/>
          </w:tcPr>
          <w:p w14:paraId="11B9C848" w14:textId="77777777" w:rsidR="00EF31B3" w:rsidRPr="00497051" w:rsidRDefault="00EF31B3" w:rsidP="00071087">
            <w:pPr>
              <w:spacing w:before="40" w:after="40"/>
              <w:rPr>
                <w:b/>
                <w:bCs/>
                <w:sz w:val="16"/>
                <w:szCs w:val="16"/>
              </w:rPr>
            </w:pPr>
          </w:p>
        </w:tc>
        <w:tc>
          <w:tcPr>
            <w:tcW w:w="2977" w:type="dxa"/>
          </w:tcPr>
          <w:p w14:paraId="1F451FA4"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37C49BD1" w14:textId="0A34588B" w:rsidR="00EF31B3" w:rsidRPr="00071087" w:rsidRDefault="00EF31B3" w:rsidP="00071087">
            <w:pPr>
              <w:spacing w:before="40" w:after="40"/>
              <w:rPr>
                <w:color w:val="00B0F0"/>
                <w:sz w:val="16"/>
                <w:szCs w:val="16"/>
              </w:rPr>
            </w:pPr>
            <w:r w:rsidRPr="00497051">
              <w:rPr>
                <w:sz w:val="16"/>
                <w:szCs w:val="16"/>
              </w:rPr>
              <w:t>excludes older school-age children and households sampling</w:t>
            </w:r>
            <w:r w:rsidRPr="00497051">
              <w:rPr>
                <w:sz w:val="16"/>
                <w:szCs w:val="16"/>
              </w:rPr>
              <w:br/>
            </w:r>
            <w:r w:rsidRPr="00497051">
              <w:rPr>
                <w:color w:val="00B0F0"/>
                <w:sz w:val="16"/>
                <w:szCs w:val="16"/>
              </w:rPr>
              <w:t>not generalisable to populations over 5</w:t>
            </w:r>
          </w:p>
          <w:p w14:paraId="0C9A778C" w14:textId="77777777" w:rsidR="00EF31B3" w:rsidRPr="00497051" w:rsidRDefault="00EF31B3" w:rsidP="00071087">
            <w:pPr>
              <w:spacing w:before="40" w:after="40"/>
              <w:rPr>
                <w:sz w:val="16"/>
                <w:szCs w:val="16"/>
              </w:rPr>
            </w:pPr>
            <w:r w:rsidRPr="00497051">
              <w:rPr>
                <w:sz w:val="16"/>
                <w:szCs w:val="16"/>
              </w:rPr>
              <w:t xml:space="preserve">only able to resample one cluster to compare prevalence directly, </w:t>
            </w:r>
          </w:p>
          <w:p w14:paraId="1CE8E870" w14:textId="77777777" w:rsidR="00EF31B3" w:rsidRPr="00497051" w:rsidRDefault="00EF31B3" w:rsidP="00071087">
            <w:pPr>
              <w:spacing w:before="40" w:after="40"/>
              <w:rPr>
                <w:sz w:val="16"/>
                <w:szCs w:val="16"/>
              </w:rPr>
            </w:pPr>
            <w:r w:rsidRPr="00497051">
              <w:rPr>
                <w:sz w:val="16"/>
                <w:szCs w:val="16"/>
              </w:rPr>
              <w:t>prevalence varied by cluster so limited evidence</w:t>
            </w:r>
          </w:p>
        </w:tc>
        <w:tc>
          <w:tcPr>
            <w:tcW w:w="850" w:type="dxa"/>
          </w:tcPr>
          <w:p w14:paraId="2E29DB78" w14:textId="77777777" w:rsidR="00EF31B3" w:rsidRPr="00497051" w:rsidRDefault="00EF31B3" w:rsidP="00071087">
            <w:pPr>
              <w:spacing w:before="40" w:after="40"/>
              <w:rPr>
                <w:b/>
                <w:bCs/>
                <w:sz w:val="16"/>
                <w:szCs w:val="16"/>
              </w:rPr>
            </w:pPr>
          </w:p>
        </w:tc>
        <w:tc>
          <w:tcPr>
            <w:tcW w:w="912" w:type="dxa"/>
          </w:tcPr>
          <w:p w14:paraId="16D548B6" w14:textId="77777777" w:rsidR="00EF31B3" w:rsidRPr="00497051" w:rsidRDefault="00EF31B3" w:rsidP="00071087">
            <w:pPr>
              <w:spacing w:before="40" w:after="40"/>
              <w:rPr>
                <w:b/>
                <w:bCs/>
                <w:sz w:val="16"/>
                <w:szCs w:val="16"/>
              </w:rPr>
            </w:pPr>
          </w:p>
        </w:tc>
      </w:tr>
    </w:tbl>
    <w:p w14:paraId="06924F7C" w14:textId="77777777" w:rsidR="00EF31B3" w:rsidRPr="00497051" w:rsidRDefault="00EF31B3" w:rsidP="00EF31B3">
      <w:pPr>
        <w:rPr>
          <w:b/>
          <w:bCs/>
          <w:sz w:val="20"/>
        </w:rPr>
      </w:pPr>
    </w:p>
    <w:p w14:paraId="35FFFEBF"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38DCAFCB" w14:textId="77777777" w:rsidR="00EF31B3" w:rsidRPr="00497051" w:rsidRDefault="00EF31B3" w:rsidP="00EF31B3">
      <w:pPr>
        <w:rPr>
          <w:b/>
          <w:bCs/>
          <w:sz w:val="20"/>
        </w:rPr>
      </w:pPr>
    </w:p>
    <w:p w14:paraId="0550C063" w14:textId="77777777" w:rsidR="00EF31B3" w:rsidRPr="00497051" w:rsidRDefault="00EF31B3" w:rsidP="00EF31B3">
      <w:pPr>
        <w:rPr>
          <w:b/>
          <w:bCs/>
          <w:sz w:val="20"/>
        </w:rPr>
      </w:pPr>
      <w:r w:rsidRPr="00497051">
        <w:rPr>
          <w:b/>
          <w:bCs/>
          <w:sz w:val="20"/>
        </w:rPr>
        <w:t>Comments (Including reason for exclusion)</w:t>
      </w:r>
    </w:p>
    <w:p w14:paraId="05F14DF1" w14:textId="77777777" w:rsidR="00EF31B3" w:rsidRPr="00497051" w:rsidRDefault="00EF31B3" w:rsidP="00EF31B3">
      <w:pPr>
        <w:rPr>
          <w:b/>
          <w:bCs/>
          <w:sz w:val="20"/>
        </w:rPr>
      </w:pPr>
      <w:r w:rsidRPr="00497051">
        <w:rPr>
          <w:b/>
          <w:bCs/>
          <w:sz w:val="20"/>
        </w:rPr>
        <w:br w:type="page"/>
      </w:r>
    </w:p>
    <w:p w14:paraId="7C4F7508" w14:textId="381D6013" w:rsidR="00EF31B3" w:rsidRPr="007D7CF7" w:rsidRDefault="00EF31B3" w:rsidP="00EF31B3">
      <w:r w:rsidRPr="00497051">
        <w:lastRenderedPageBreak/>
        <w:t xml:space="preserve">Chang, A. Y., Scheel, A., Dewyer, A., Hovis, I. W., Sarnacki, R., Aliku, T., . . . Beaton, A. Z. (2019). Prevalence, Clinical Features and Antibiotic Susceptibility of Group A Streptococcal Skin Infections in School Children in Urban Western and Northern Uganda. </w:t>
      </w:r>
      <w:r w:rsidRPr="00497051">
        <w:rPr>
          <w:i/>
          <w:iCs/>
        </w:rPr>
        <w:t>The Pediatric Infectious Disease Journal, 38</w:t>
      </w:r>
      <w:r w:rsidRPr="00497051">
        <w:t>(12), 1183-1188. doi:</w:t>
      </w:r>
      <w:r w:rsidR="00071087">
        <w:t xml:space="preserve"> </w:t>
      </w:r>
      <w:hyperlink r:id="rId247" w:history="1">
        <w:r w:rsidR="00071087" w:rsidRPr="004E791F">
          <w:rPr>
            <w:rStyle w:val="Hyperlink"/>
          </w:rPr>
          <w:t>https://dx.doi.org/10.1097/INF.0000000000002467</w:t>
        </w:r>
      </w:hyperlink>
      <w:r w:rsidR="00071087">
        <w:t xml:space="preserve"> </w:t>
      </w:r>
    </w:p>
    <w:p w14:paraId="1B303518" w14:textId="58B214BD"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26"/>
        <w:gridCol w:w="850"/>
        <w:gridCol w:w="2454"/>
        <w:gridCol w:w="993"/>
        <w:gridCol w:w="1053"/>
      </w:tblGrid>
      <w:tr w:rsidR="00EF31B3" w:rsidRPr="00497051" w14:paraId="6771898D" w14:textId="77777777" w:rsidTr="00071087">
        <w:tc>
          <w:tcPr>
            <w:tcW w:w="8926" w:type="dxa"/>
            <w:shd w:val="clear" w:color="auto" w:fill="D9D9D9" w:themeFill="background1" w:themeFillShade="D9"/>
          </w:tcPr>
          <w:p w14:paraId="23719D02" w14:textId="77777777" w:rsidR="00EF31B3" w:rsidRPr="00497051" w:rsidRDefault="00EF31B3" w:rsidP="00071087">
            <w:pPr>
              <w:spacing w:before="40" w:after="40"/>
              <w:rPr>
                <w:b/>
                <w:bCs/>
                <w:sz w:val="16"/>
                <w:szCs w:val="16"/>
              </w:rPr>
            </w:pPr>
          </w:p>
        </w:tc>
        <w:tc>
          <w:tcPr>
            <w:tcW w:w="850" w:type="dxa"/>
            <w:shd w:val="clear" w:color="auto" w:fill="D9D9D9" w:themeFill="background1" w:themeFillShade="D9"/>
            <w:hideMark/>
          </w:tcPr>
          <w:p w14:paraId="58A10D8C" w14:textId="77777777" w:rsidR="00EF31B3" w:rsidRPr="00497051" w:rsidRDefault="00EF31B3" w:rsidP="00071087">
            <w:pPr>
              <w:spacing w:before="40" w:after="40"/>
              <w:rPr>
                <w:b/>
                <w:bCs/>
                <w:sz w:val="16"/>
                <w:szCs w:val="16"/>
              </w:rPr>
            </w:pPr>
            <w:r w:rsidRPr="00497051">
              <w:rPr>
                <w:b/>
                <w:bCs/>
                <w:sz w:val="16"/>
                <w:szCs w:val="16"/>
              </w:rPr>
              <w:t>Yes</w:t>
            </w:r>
          </w:p>
        </w:tc>
        <w:tc>
          <w:tcPr>
            <w:tcW w:w="2454" w:type="dxa"/>
            <w:shd w:val="clear" w:color="auto" w:fill="D9D9D9" w:themeFill="background1" w:themeFillShade="D9"/>
            <w:hideMark/>
          </w:tcPr>
          <w:p w14:paraId="35919A10" w14:textId="77777777" w:rsidR="00EF31B3" w:rsidRPr="00497051" w:rsidRDefault="00EF31B3" w:rsidP="00071087">
            <w:pPr>
              <w:spacing w:before="40" w:after="40"/>
              <w:rPr>
                <w:b/>
                <w:bCs/>
                <w:sz w:val="16"/>
                <w:szCs w:val="16"/>
              </w:rPr>
            </w:pPr>
            <w:r w:rsidRPr="00497051">
              <w:rPr>
                <w:b/>
                <w:bCs/>
                <w:sz w:val="16"/>
                <w:szCs w:val="16"/>
              </w:rPr>
              <w:t>No</w:t>
            </w:r>
          </w:p>
        </w:tc>
        <w:tc>
          <w:tcPr>
            <w:tcW w:w="993" w:type="dxa"/>
            <w:shd w:val="clear" w:color="auto" w:fill="D9D9D9" w:themeFill="background1" w:themeFillShade="D9"/>
            <w:hideMark/>
          </w:tcPr>
          <w:p w14:paraId="2DD0285D" w14:textId="77777777" w:rsidR="00EF31B3" w:rsidRPr="00497051" w:rsidRDefault="00EF31B3" w:rsidP="00071087">
            <w:pPr>
              <w:spacing w:before="40" w:after="40"/>
              <w:rPr>
                <w:b/>
                <w:bCs/>
                <w:sz w:val="16"/>
                <w:szCs w:val="16"/>
              </w:rPr>
            </w:pPr>
            <w:r w:rsidRPr="00497051">
              <w:rPr>
                <w:b/>
                <w:bCs/>
                <w:sz w:val="16"/>
                <w:szCs w:val="16"/>
              </w:rPr>
              <w:t>Unclear</w:t>
            </w:r>
          </w:p>
        </w:tc>
        <w:tc>
          <w:tcPr>
            <w:tcW w:w="1053" w:type="dxa"/>
            <w:shd w:val="clear" w:color="auto" w:fill="D9D9D9" w:themeFill="background1" w:themeFillShade="D9"/>
            <w:hideMark/>
          </w:tcPr>
          <w:p w14:paraId="25A93561"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16EE9786" w14:textId="77777777" w:rsidTr="00071087">
        <w:tc>
          <w:tcPr>
            <w:tcW w:w="8926" w:type="dxa"/>
            <w:hideMark/>
          </w:tcPr>
          <w:p w14:paraId="09B6D2B9"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850" w:type="dxa"/>
            <w:hideMark/>
          </w:tcPr>
          <w:p w14:paraId="45BEB748"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408A2836" w14:textId="77777777" w:rsidR="00EF31B3" w:rsidRPr="00497051" w:rsidRDefault="00EF31B3" w:rsidP="00071087">
            <w:pPr>
              <w:spacing w:before="40" w:after="40"/>
              <w:rPr>
                <w:b/>
                <w:bCs/>
                <w:sz w:val="16"/>
                <w:szCs w:val="16"/>
              </w:rPr>
            </w:pPr>
          </w:p>
        </w:tc>
        <w:tc>
          <w:tcPr>
            <w:tcW w:w="993" w:type="dxa"/>
          </w:tcPr>
          <w:p w14:paraId="0F357E68" w14:textId="77777777" w:rsidR="00EF31B3" w:rsidRPr="00497051" w:rsidRDefault="00EF31B3" w:rsidP="00071087">
            <w:pPr>
              <w:spacing w:before="40" w:after="40"/>
              <w:rPr>
                <w:b/>
                <w:bCs/>
                <w:sz w:val="16"/>
                <w:szCs w:val="16"/>
              </w:rPr>
            </w:pPr>
          </w:p>
        </w:tc>
        <w:tc>
          <w:tcPr>
            <w:tcW w:w="1053" w:type="dxa"/>
          </w:tcPr>
          <w:p w14:paraId="123F06A5" w14:textId="77777777" w:rsidR="00EF31B3" w:rsidRPr="00497051" w:rsidRDefault="00EF31B3" w:rsidP="00071087">
            <w:pPr>
              <w:spacing w:before="40" w:after="40"/>
              <w:rPr>
                <w:b/>
                <w:bCs/>
                <w:sz w:val="16"/>
                <w:szCs w:val="16"/>
              </w:rPr>
            </w:pPr>
          </w:p>
        </w:tc>
      </w:tr>
      <w:tr w:rsidR="00EF31B3" w:rsidRPr="00497051" w14:paraId="49C71DAA" w14:textId="77777777" w:rsidTr="00071087">
        <w:tc>
          <w:tcPr>
            <w:tcW w:w="8926" w:type="dxa"/>
            <w:hideMark/>
          </w:tcPr>
          <w:p w14:paraId="5A37B044"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850" w:type="dxa"/>
            <w:hideMark/>
          </w:tcPr>
          <w:p w14:paraId="25721093"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23F29226" w14:textId="77777777" w:rsidR="00EF31B3" w:rsidRPr="00497051" w:rsidRDefault="00EF31B3" w:rsidP="00071087">
            <w:pPr>
              <w:spacing w:before="40" w:after="40"/>
              <w:rPr>
                <w:b/>
                <w:bCs/>
                <w:sz w:val="16"/>
                <w:szCs w:val="16"/>
              </w:rPr>
            </w:pPr>
          </w:p>
        </w:tc>
        <w:tc>
          <w:tcPr>
            <w:tcW w:w="993" w:type="dxa"/>
          </w:tcPr>
          <w:p w14:paraId="2BDD7EDE" w14:textId="77777777" w:rsidR="00EF31B3" w:rsidRPr="00497051" w:rsidRDefault="00EF31B3" w:rsidP="00071087">
            <w:pPr>
              <w:spacing w:before="40" w:after="40"/>
              <w:rPr>
                <w:b/>
                <w:bCs/>
                <w:sz w:val="16"/>
                <w:szCs w:val="16"/>
              </w:rPr>
            </w:pPr>
          </w:p>
        </w:tc>
        <w:tc>
          <w:tcPr>
            <w:tcW w:w="1053" w:type="dxa"/>
          </w:tcPr>
          <w:p w14:paraId="6B58D3ED" w14:textId="77777777" w:rsidR="00EF31B3" w:rsidRPr="00497051" w:rsidRDefault="00EF31B3" w:rsidP="00071087">
            <w:pPr>
              <w:spacing w:before="40" w:after="40"/>
              <w:rPr>
                <w:b/>
                <w:bCs/>
                <w:sz w:val="16"/>
                <w:szCs w:val="16"/>
              </w:rPr>
            </w:pPr>
          </w:p>
        </w:tc>
      </w:tr>
      <w:tr w:rsidR="00EF31B3" w:rsidRPr="00497051" w14:paraId="561B798F" w14:textId="77777777" w:rsidTr="00071087">
        <w:tc>
          <w:tcPr>
            <w:tcW w:w="8926" w:type="dxa"/>
            <w:hideMark/>
          </w:tcPr>
          <w:p w14:paraId="76C9D241" w14:textId="77777777" w:rsidR="00EF31B3" w:rsidRPr="00497051" w:rsidRDefault="00EF31B3" w:rsidP="00071087">
            <w:pPr>
              <w:spacing w:before="40" w:after="40"/>
              <w:rPr>
                <w:sz w:val="16"/>
                <w:szCs w:val="16"/>
              </w:rPr>
            </w:pPr>
            <w:r w:rsidRPr="00497051">
              <w:rPr>
                <w:sz w:val="16"/>
                <w:szCs w:val="16"/>
              </w:rPr>
              <w:t>Was the sample size adequate?</w:t>
            </w:r>
          </w:p>
        </w:tc>
        <w:tc>
          <w:tcPr>
            <w:tcW w:w="850" w:type="dxa"/>
            <w:hideMark/>
          </w:tcPr>
          <w:p w14:paraId="3793FD1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4361A117" w14:textId="77777777" w:rsidR="00EF31B3" w:rsidRPr="00497051" w:rsidRDefault="00EF31B3" w:rsidP="00071087">
            <w:pPr>
              <w:spacing w:before="40" w:after="40"/>
              <w:rPr>
                <w:b/>
                <w:bCs/>
                <w:sz w:val="16"/>
                <w:szCs w:val="16"/>
              </w:rPr>
            </w:pPr>
          </w:p>
        </w:tc>
        <w:tc>
          <w:tcPr>
            <w:tcW w:w="993" w:type="dxa"/>
          </w:tcPr>
          <w:p w14:paraId="136DD69C" w14:textId="77777777" w:rsidR="00EF31B3" w:rsidRPr="00497051" w:rsidRDefault="00EF31B3" w:rsidP="00071087">
            <w:pPr>
              <w:spacing w:before="40" w:after="40"/>
              <w:rPr>
                <w:b/>
                <w:bCs/>
                <w:sz w:val="16"/>
                <w:szCs w:val="16"/>
              </w:rPr>
            </w:pPr>
          </w:p>
        </w:tc>
        <w:tc>
          <w:tcPr>
            <w:tcW w:w="1053" w:type="dxa"/>
          </w:tcPr>
          <w:p w14:paraId="77CEDDAF" w14:textId="77777777" w:rsidR="00EF31B3" w:rsidRPr="00497051" w:rsidRDefault="00EF31B3" w:rsidP="00071087">
            <w:pPr>
              <w:spacing w:before="40" w:after="40"/>
              <w:rPr>
                <w:b/>
                <w:bCs/>
                <w:sz w:val="16"/>
                <w:szCs w:val="16"/>
              </w:rPr>
            </w:pPr>
          </w:p>
        </w:tc>
      </w:tr>
      <w:tr w:rsidR="00EF31B3" w:rsidRPr="00497051" w14:paraId="57C7CB16" w14:textId="77777777" w:rsidTr="00071087">
        <w:tc>
          <w:tcPr>
            <w:tcW w:w="8926" w:type="dxa"/>
            <w:hideMark/>
          </w:tcPr>
          <w:p w14:paraId="77134DDE"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850" w:type="dxa"/>
            <w:hideMark/>
          </w:tcPr>
          <w:p w14:paraId="3A9F4592"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0B3CB8B3" w14:textId="77777777" w:rsidR="00EF31B3" w:rsidRPr="00497051" w:rsidRDefault="00EF31B3" w:rsidP="00071087">
            <w:pPr>
              <w:spacing w:before="40" w:after="40"/>
              <w:rPr>
                <w:b/>
                <w:bCs/>
                <w:sz w:val="16"/>
                <w:szCs w:val="16"/>
              </w:rPr>
            </w:pPr>
          </w:p>
        </w:tc>
        <w:tc>
          <w:tcPr>
            <w:tcW w:w="993" w:type="dxa"/>
          </w:tcPr>
          <w:p w14:paraId="33866985" w14:textId="77777777" w:rsidR="00EF31B3" w:rsidRPr="00497051" w:rsidRDefault="00EF31B3" w:rsidP="00071087">
            <w:pPr>
              <w:spacing w:before="40" w:after="40"/>
              <w:rPr>
                <w:b/>
                <w:bCs/>
                <w:sz w:val="16"/>
                <w:szCs w:val="16"/>
              </w:rPr>
            </w:pPr>
          </w:p>
        </w:tc>
        <w:tc>
          <w:tcPr>
            <w:tcW w:w="1053" w:type="dxa"/>
          </w:tcPr>
          <w:p w14:paraId="468AD986" w14:textId="77777777" w:rsidR="00EF31B3" w:rsidRPr="00497051" w:rsidRDefault="00EF31B3" w:rsidP="00071087">
            <w:pPr>
              <w:spacing w:before="40" w:after="40"/>
              <w:rPr>
                <w:b/>
                <w:bCs/>
                <w:sz w:val="16"/>
                <w:szCs w:val="16"/>
              </w:rPr>
            </w:pPr>
          </w:p>
        </w:tc>
      </w:tr>
      <w:tr w:rsidR="00EF31B3" w:rsidRPr="00497051" w14:paraId="2C79FFE9" w14:textId="77777777" w:rsidTr="00071087">
        <w:tc>
          <w:tcPr>
            <w:tcW w:w="8926" w:type="dxa"/>
            <w:hideMark/>
          </w:tcPr>
          <w:p w14:paraId="26C6E9EE"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850" w:type="dxa"/>
            <w:hideMark/>
          </w:tcPr>
          <w:p w14:paraId="38090842"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4D8E99AD" w14:textId="77777777" w:rsidR="00EF31B3" w:rsidRPr="00497051" w:rsidRDefault="00EF31B3" w:rsidP="00071087">
            <w:pPr>
              <w:spacing w:before="40" w:after="40"/>
              <w:rPr>
                <w:b/>
                <w:bCs/>
                <w:sz w:val="16"/>
                <w:szCs w:val="16"/>
              </w:rPr>
            </w:pPr>
          </w:p>
        </w:tc>
        <w:tc>
          <w:tcPr>
            <w:tcW w:w="993" w:type="dxa"/>
          </w:tcPr>
          <w:p w14:paraId="72AA698C" w14:textId="77777777" w:rsidR="00EF31B3" w:rsidRPr="00497051" w:rsidRDefault="00EF31B3" w:rsidP="00071087">
            <w:pPr>
              <w:spacing w:before="40" w:after="40"/>
              <w:rPr>
                <w:b/>
                <w:bCs/>
                <w:sz w:val="16"/>
                <w:szCs w:val="16"/>
              </w:rPr>
            </w:pPr>
          </w:p>
        </w:tc>
        <w:tc>
          <w:tcPr>
            <w:tcW w:w="1053" w:type="dxa"/>
          </w:tcPr>
          <w:p w14:paraId="0EA008B0" w14:textId="77777777" w:rsidR="00EF31B3" w:rsidRPr="00497051" w:rsidRDefault="00EF31B3" w:rsidP="00071087">
            <w:pPr>
              <w:spacing w:before="40" w:after="40"/>
              <w:rPr>
                <w:b/>
                <w:bCs/>
                <w:sz w:val="16"/>
                <w:szCs w:val="16"/>
              </w:rPr>
            </w:pPr>
          </w:p>
        </w:tc>
      </w:tr>
      <w:tr w:rsidR="00EF31B3" w:rsidRPr="00497051" w14:paraId="0EF49EBD" w14:textId="77777777" w:rsidTr="00071087">
        <w:tc>
          <w:tcPr>
            <w:tcW w:w="8926" w:type="dxa"/>
            <w:hideMark/>
          </w:tcPr>
          <w:p w14:paraId="5F5B5B6B" w14:textId="77777777" w:rsidR="00EF31B3" w:rsidRPr="00497051" w:rsidRDefault="00EF31B3" w:rsidP="00071087">
            <w:pPr>
              <w:spacing w:before="40" w:after="40"/>
              <w:rPr>
                <w:sz w:val="16"/>
                <w:szCs w:val="16"/>
              </w:rPr>
            </w:pPr>
            <w:r w:rsidRPr="00497051">
              <w:rPr>
                <w:sz w:val="16"/>
                <w:szCs w:val="16"/>
              </w:rPr>
              <w:t>Were valid methods used for the identification of GAS?</w:t>
            </w:r>
          </w:p>
        </w:tc>
        <w:tc>
          <w:tcPr>
            <w:tcW w:w="850" w:type="dxa"/>
            <w:hideMark/>
          </w:tcPr>
          <w:p w14:paraId="4ECF068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773AC0D5" w14:textId="77777777" w:rsidR="00EF31B3" w:rsidRPr="00497051" w:rsidRDefault="00EF31B3" w:rsidP="00071087">
            <w:pPr>
              <w:spacing w:before="40" w:after="40"/>
              <w:rPr>
                <w:b/>
                <w:bCs/>
                <w:sz w:val="16"/>
                <w:szCs w:val="16"/>
              </w:rPr>
            </w:pPr>
          </w:p>
        </w:tc>
        <w:tc>
          <w:tcPr>
            <w:tcW w:w="993" w:type="dxa"/>
          </w:tcPr>
          <w:p w14:paraId="2404B061" w14:textId="77777777" w:rsidR="00EF31B3" w:rsidRPr="00497051" w:rsidRDefault="00EF31B3" w:rsidP="00071087">
            <w:pPr>
              <w:spacing w:before="40" w:after="40"/>
              <w:rPr>
                <w:b/>
                <w:bCs/>
                <w:sz w:val="16"/>
                <w:szCs w:val="16"/>
              </w:rPr>
            </w:pPr>
          </w:p>
        </w:tc>
        <w:tc>
          <w:tcPr>
            <w:tcW w:w="1053" w:type="dxa"/>
          </w:tcPr>
          <w:p w14:paraId="62EF3C99" w14:textId="77777777" w:rsidR="00EF31B3" w:rsidRPr="00497051" w:rsidRDefault="00EF31B3" w:rsidP="00071087">
            <w:pPr>
              <w:spacing w:before="40" w:after="40"/>
              <w:rPr>
                <w:b/>
                <w:bCs/>
                <w:sz w:val="16"/>
                <w:szCs w:val="16"/>
              </w:rPr>
            </w:pPr>
          </w:p>
        </w:tc>
      </w:tr>
      <w:tr w:rsidR="00EF31B3" w:rsidRPr="00497051" w14:paraId="55BD98A7" w14:textId="77777777" w:rsidTr="00071087">
        <w:tc>
          <w:tcPr>
            <w:tcW w:w="8926" w:type="dxa"/>
            <w:hideMark/>
          </w:tcPr>
          <w:p w14:paraId="597A7460" w14:textId="77777777" w:rsidR="00EF31B3" w:rsidRPr="00497051" w:rsidRDefault="00EF31B3" w:rsidP="00071087">
            <w:pPr>
              <w:spacing w:before="40" w:after="40"/>
              <w:rPr>
                <w:sz w:val="16"/>
                <w:szCs w:val="16"/>
              </w:rPr>
            </w:pPr>
            <w:r w:rsidRPr="00497051">
              <w:rPr>
                <w:sz w:val="16"/>
                <w:szCs w:val="16"/>
              </w:rPr>
              <w:t>Was the bacterial, fungal or viral skin infections measured in a standard, reliable way for all participants?</w:t>
            </w:r>
          </w:p>
        </w:tc>
        <w:tc>
          <w:tcPr>
            <w:tcW w:w="850" w:type="dxa"/>
          </w:tcPr>
          <w:p w14:paraId="49CF7E29" w14:textId="77777777" w:rsidR="00EF31B3" w:rsidRPr="00497051" w:rsidRDefault="00EF31B3" w:rsidP="00071087">
            <w:pPr>
              <w:spacing w:before="40" w:after="40"/>
              <w:rPr>
                <w:b/>
                <w:bCs/>
                <w:sz w:val="16"/>
                <w:szCs w:val="16"/>
              </w:rPr>
            </w:pPr>
            <w:r w:rsidRPr="00497051">
              <w:rPr>
                <w:b/>
                <w:bCs/>
                <w:sz w:val="16"/>
                <w:szCs w:val="16"/>
              </w:rPr>
              <w:t>√</w:t>
            </w:r>
          </w:p>
          <w:p w14:paraId="3827CB54" w14:textId="77777777" w:rsidR="00EF31B3" w:rsidRPr="00497051" w:rsidRDefault="00EF31B3" w:rsidP="00071087">
            <w:pPr>
              <w:spacing w:before="40" w:after="40"/>
              <w:rPr>
                <w:b/>
                <w:bCs/>
                <w:sz w:val="16"/>
                <w:szCs w:val="16"/>
              </w:rPr>
            </w:pPr>
          </w:p>
        </w:tc>
        <w:tc>
          <w:tcPr>
            <w:tcW w:w="2454" w:type="dxa"/>
          </w:tcPr>
          <w:p w14:paraId="69B02696" w14:textId="77777777" w:rsidR="00EF31B3" w:rsidRPr="00497051" w:rsidRDefault="00EF31B3" w:rsidP="00071087">
            <w:pPr>
              <w:spacing w:before="40" w:after="40"/>
              <w:rPr>
                <w:color w:val="00B0F0"/>
                <w:sz w:val="16"/>
                <w:szCs w:val="16"/>
              </w:rPr>
            </w:pPr>
            <w:r w:rsidRPr="00497051">
              <w:rPr>
                <w:rFonts w:cs="Segoe UI"/>
                <w:b/>
                <w:bCs/>
                <w:color w:val="00B0F0"/>
                <w:sz w:val="16"/>
                <w:szCs w:val="16"/>
              </w:rPr>
              <w:t xml:space="preserve">√ </w:t>
            </w:r>
            <w:r w:rsidRPr="00497051">
              <w:rPr>
                <w:rFonts w:cs="Segoe UI"/>
                <w:color w:val="00B0F0"/>
                <w:sz w:val="16"/>
                <w:szCs w:val="16"/>
              </w:rPr>
              <w:t>lack of uniform definitions for bacterial/GAS skin infection noted as a study limitation</w:t>
            </w:r>
          </w:p>
        </w:tc>
        <w:tc>
          <w:tcPr>
            <w:tcW w:w="993" w:type="dxa"/>
          </w:tcPr>
          <w:p w14:paraId="25C536DD" w14:textId="77777777" w:rsidR="00EF31B3" w:rsidRPr="00497051" w:rsidRDefault="00EF31B3" w:rsidP="00071087">
            <w:pPr>
              <w:spacing w:before="40" w:after="40"/>
              <w:rPr>
                <w:b/>
                <w:bCs/>
                <w:sz w:val="16"/>
                <w:szCs w:val="16"/>
              </w:rPr>
            </w:pPr>
          </w:p>
        </w:tc>
        <w:tc>
          <w:tcPr>
            <w:tcW w:w="1053" w:type="dxa"/>
          </w:tcPr>
          <w:p w14:paraId="19D6851E" w14:textId="77777777" w:rsidR="00EF31B3" w:rsidRPr="00497051" w:rsidRDefault="00EF31B3" w:rsidP="00071087">
            <w:pPr>
              <w:spacing w:before="40" w:after="40"/>
              <w:rPr>
                <w:b/>
                <w:bCs/>
                <w:sz w:val="16"/>
                <w:szCs w:val="16"/>
              </w:rPr>
            </w:pPr>
          </w:p>
        </w:tc>
      </w:tr>
      <w:tr w:rsidR="00EF31B3" w:rsidRPr="00497051" w14:paraId="51F81F7D" w14:textId="77777777" w:rsidTr="00071087">
        <w:tc>
          <w:tcPr>
            <w:tcW w:w="8926" w:type="dxa"/>
            <w:hideMark/>
          </w:tcPr>
          <w:p w14:paraId="659626D1"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850" w:type="dxa"/>
          </w:tcPr>
          <w:p w14:paraId="4C5C0C32"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2454" w:type="dxa"/>
          </w:tcPr>
          <w:p w14:paraId="024CC611" w14:textId="77777777" w:rsidR="00EF31B3" w:rsidRPr="00497051" w:rsidRDefault="00EF31B3" w:rsidP="00071087">
            <w:pPr>
              <w:spacing w:before="40" w:after="40"/>
              <w:rPr>
                <w:sz w:val="16"/>
                <w:szCs w:val="16"/>
              </w:rPr>
            </w:pPr>
          </w:p>
        </w:tc>
        <w:tc>
          <w:tcPr>
            <w:tcW w:w="993" w:type="dxa"/>
          </w:tcPr>
          <w:p w14:paraId="56571CDE" w14:textId="77777777" w:rsidR="00EF31B3" w:rsidRPr="00497051" w:rsidRDefault="00EF31B3" w:rsidP="00071087">
            <w:pPr>
              <w:spacing w:before="40" w:after="40"/>
              <w:rPr>
                <w:b/>
                <w:bCs/>
                <w:sz w:val="16"/>
                <w:szCs w:val="16"/>
              </w:rPr>
            </w:pPr>
          </w:p>
        </w:tc>
        <w:tc>
          <w:tcPr>
            <w:tcW w:w="1053" w:type="dxa"/>
          </w:tcPr>
          <w:p w14:paraId="66FB4E4F" w14:textId="77777777" w:rsidR="00EF31B3" w:rsidRPr="00497051" w:rsidRDefault="00EF31B3" w:rsidP="00071087">
            <w:pPr>
              <w:spacing w:before="40" w:after="40"/>
              <w:rPr>
                <w:b/>
                <w:bCs/>
                <w:sz w:val="16"/>
                <w:szCs w:val="16"/>
              </w:rPr>
            </w:pPr>
          </w:p>
        </w:tc>
      </w:tr>
      <w:tr w:rsidR="00EF31B3" w:rsidRPr="00497051" w14:paraId="2A0BBF3C" w14:textId="77777777" w:rsidTr="00071087">
        <w:tc>
          <w:tcPr>
            <w:tcW w:w="8926" w:type="dxa"/>
            <w:hideMark/>
          </w:tcPr>
          <w:p w14:paraId="36DCE2BD"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850" w:type="dxa"/>
            <w:hideMark/>
          </w:tcPr>
          <w:p w14:paraId="52F34ED1"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454" w:type="dxa"/>
          </w:tcPr>
          <w:p w14:paraId="5B237FD1" w14:textId="77777777" w:rsidR="00EF31B3" w:rsidRPr="00497051" w:rsidRDefault="00EF31B3" w:rsidP="00071087">
            <w:pPr>
              <w:spacing w:before="40" w:after="40"/>
              <w:rPr>
                <w:sz w:val="16"/>
                <w:szCs w:val="16"/>
              </w:rPr>
            </w:pPr>
          </w:p>
        </w:tc>
        <w:tc>
          <w:tcPr>
            <w:tcW w:w="993" w:type="dxa"/>
          </w:tcPr>
          <w:p w14:paraId="7BEB513C" w14:textId="77777777" w:rsidR="00EF31B3" w:rsidRPr="00497051" w:rsidRDefault="00EF31B3" w:rsidP="00071087">
            <w:pPr>
              <w:spacing w:before="40" w:after="40"/>
              <w:rPr>
                <w:b/>
                <w:bCs/>
                <w:sz w:val="16"/>
                <w:szCs w:val="16"/>
              </w:rPr>
            </w:pPr>
          </w:p>
        </w:tc>
        <w:tc>
          <w:tcPr>
            <w:tcW w:w="1053" w:type="dxa"/>
          </w:tcPr>
          <w:p w14:paraId="0D98629C" w14:textId="77777777" w:rsidR="00EF31B3" w:rsidRPr="00497051" w:rsidRDefault="00EF31B3" w:rsidP="00071087">
            <w:pPr>
              <w:spacing w:before="40" w:after="40"/>
              <w:rPr>
                <w:b/>
                <w:bCs/>
                <w:sz w:val="16"/>
                <w:szCs w:val="16"/>
              </w:rPr>
            </w:pPr>
          </w:p>
        </w:tc>
      </w:tr>
    </w:tbl>
    <w:p w14:paraId="1FB41BFE" w14:textId="77777777" w:rsidR="00EF31B3" w:rsidRPr="00497051" w:rsidRDefault="00EF31B3" w:rsidP="00EF31B3">
      <w:pPr>
        <w:rPr>
          <w:b/>
          <w:bCs/>
          <w:sz w:val="20"/>
        </w:rPr>
      </w:pPr>
    </w:p>
    <w:p w14:paraId="5BA2A5C8"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Include</w:t>
      </w:r>
      <w:r>
        <w:rPr>
          <w:b/>
          <w:bCs/>
          <w:color w:val="FF0000"/>
          <w:sz w:val="20"/>
        </w:rPr>
        <w:t xml:space="preserve"> </w:t>
      </w:r>
      <w:r w:rsidRPr="00497051">
        <w:rPr>
          <w:b/>
          <w:bCs/>
          <w:color w:val="00B0F0"/>
          <w:sz w:val="20"/>
        </w:rPr>
        <w:t>Include</w:t>
      </w:r>
    </w:p>
    <w:p w14:paraId="09BEC094" w14:textId="77777777" w:rsidR="00EF31B3" w:rsidRPr="00497051" w:rsidRDefault="00EF31B3" w:rsidP="00EF31B3">
      <w:pPr>
        <w:rPr>
          <w:b/>
          <w:bCs/>
          <w:sz w:val="20"/>
        </w:rPr>
      </w:pPr>
    </w:p>
    <w:p w14:paraId="75EE95D9" w14:textId="77777777" w:rsidR="00EF31B3" w:rsidRPr="00497051" w:rsidRDefault="00EF31B3" w:rsidP="00EF31B3">
      <w:pPr>
        <w:rPr>
          <w:b/>
          <w:bCs/>
          <w:sz w:val="20"/>
        </w:rPr>
      </w:pPr>
      <w:r w:rsidRPr="00497051">
        <w:rPr>
          <w:b/>
          <w:bCs/>
          <w:sz w:val="20"/>
        </w:rPr>
        <w:t>Comments (Including reason for exclusion)</w:t>
      </w:r>
    </w:p>
    <w:p w14:paraId="5CF7ACDA" w14:textId="77777777" w:rsidR="00EF31B3" w:rsidRPr="00497051" w:rsidRDefault="00EF31B3" w:rsidP="00EF31B3">
      <w:pPr>
        <w:rPr>
          <w:sz w:val="20"/>
        </w:rPr>
      </w:pPr>
      <w:r w:rsidRPr="00497051">
        <w:rPr>
          <w:sz w:val="20"/>
        </w:rPr>
        <w:br w:type="page"/>
      </w:r>
    </w:p>
    <w:p w14:paraId="6A9EF2BB" w14:textId="7E37AD22" w:rsidR="00EF31B3" w:rsidRPr="00497051" w:rsidRDefault="00EF31B3" w:rsidP="00EF31B3">
      <w:r w:rsidRPr="00497051">
        <w:lastRenderedPageBreak/>
        <w:t xml:space="preserve">Thean, L. J., Jenney, A., Engelman, D., Romani, L., Wand, H., Mani, J., . . . Steer, A. C. (2021). Prospective surveillance for invasive Staphylococcus aureus and group A Streptococcus infections in a setting with high community burden of scabies and impetigo. </w:t>
      </w:r>
      <w:r w:rsidRPr="00497051">
        <w:rPr>
          <w:i/>
          <w:iCs/>
        </w:rPr>
        <w:t>International journal of infectious diseases : IJID : official publication of the International Society for Infectious Diseases, 108</w:t>
      </w:r>
      <w:r w:rsidRPr="00497051">
        <w:t>, 333-339. doi:</w:t>
      </w:r>
      <w:r w:rsidR="00071087">
        <w:t xml:space="preserve"> </w:t>
      </w:r>
      <w:hyperlink r:id="rId248" w:history="1">
        <w:r w:rsidR="00071087" w:rsidRPr="004E791F">
          <w:rPr>
            <w:rStyle w:val="Hyperlink"/>
          </w:rPr>
          <w:t>https://dx.doi.org/10.1016/j.ijid.2021.05.041</w:t>
        </w:r>
      </w:hyperlink>
      <w:r w:rsidR="00071087">
        <w:t xml:space="preserve"> </w:t>
      </w:r>
    </w:p>
    <w:p w14:paraId="36C362FE" w14:textId="42D27765"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5"/>
        <w:gridCol w:w="709"/>
        <w:gridCol w:w="3118"/>
        <w:gridCol w:w="993"/>
        <w:gridCol w:w="1053"/>
      </w:tblGrid>
      <w:tr w:rsidR="00EF31B3" w:rsidRPr="00497051" w14:paraId="0E1175F5" w14:textId="77777777" w:rsidTr="00071087">
        <w:tc>
          <w:tcPr>
            <w:tcW w:w="8075" w:type="dxa"/>
            <w:shd w:val="clear" w:color="auto" w:fill="D9D9D9" w:themeFill="background1" w:themeFillShade="D9"/>
          </w:tcPr>
          <w:p w14:paraId="00B98B76" w14:textId="77777777" w:rsidR="00EF31B3" w:rsidRPr="00497051" w:rsidRDefault="00EF31B3" w:rsidP="00071087">
            <w:pPr>
              <w:spacing w:before="40" w:after="40"/>
              <w:rPr>
                <w:b/>
                <w:bCs/>
                <w:sz w:val="16"/>
                <w:szCs w:val="16"/>
              </w:rPr>
            </w:pPr>
          </w:p>
        </w:tc>
        <w:tc>
          <w:tcPr>
            <w:tcW w:w="709" w:type="dxa"/>
            <w:shd w:val="clear" w:color="auto" w:fill="D9D9D9" w:themeFill="background1" w:themeFillShade="D9"/>
            <w:hideMark/>
          </w:tcPr>
          <w:p w14:paraId="6927D188" w14:textId="77777777" w:rsidR="00EF31B3" w:rsidRPr="00497051" w:rsidRDefault="00EF31B3" w:rsidP="00071087">
            <w:pPr>
              <w:spacing w:before="40" w:after="40"/>
              <w:rPr>
                <w:b/>
                <w:bCs/>
                <w:sz w:val="16"/>
                <w:szCs w:val="16"/>
              </w:rPr>
            </w:pPr>
            <w:r w:rsidRPr="00497051">
              <w:rPr>
                <w:b/>
                <w:bCs/>
                <w:sz w:val="16"/>
                <w:szCs w:val="16"/>
              </w:rPr>
              <w:t>Yes</w:t>
            </w:r>
          </w:p>
        </w:tc>
        <w:tc>
          <w:tcPr>
            <w:tcW w:w="3118" w:type="dxa"/>
            <w:shd w:val="clear" w:color="auto" w:fill="D9D9D9" w:themeFill="background1" w:themeFillShade="D9"/>
            <w:hideMark/>
          </w:tcPr>
          <w:p w14:paraId="379E39EE" w14:textId="77777777" w:rsidR="00EF31B3" w:rsidRPr="00497051" w:rsidRDefault="00EF31B3" w:rsidP="00071087">
            <w:pPr>
              <w:spacing w:before="40" w:after="40"/>
              <w:rPr>
                <w:b/>
                <w:bCs/>
                <w:sz w:val="16"/>
                <w:szCs w:val="16"/>
              </w:rPr>
            </w:pPr>
            <w:r w:rsidRPr="00497051">
              <w:rPr>
                <w:b/>
                <w:bCs/>
                <w:sz w:val="16"/>
                <w:szCs w:val="16"/>
              </w:rPr>
              <w:t>No</w:t>
            </w:r>
          </w:p>
        </w:tc>
        <w:tc>
          <w:tcPr>
            <w:tcW w:w="993" w:type="dxa"/>
            <w:shd w:val="clear" w:color="auto" w:fill="D9D9D9" w:themeFill="background1" w:themeFillShade="D9"/>
            <w:hideMark/>
          </w:tcPr>
          <w:p w14:paraId="4C213780" w14:textId="77777777" w:rsidR="00EF31B3" w:rsidRPr="00497051" w:rsidRDefault="00EF31B3" w:rsidP="00071087">
            <w:pPr>
              <w:spacing w:before="40" w:after="40"/>
              <w:rPr>
                <w:b/>
                <w:bCs/>
                <w:sz w:val="16"/>
                <w:szCs w:val="16"/>
              </w:rPr>
            </w:pPr>
            <w:r w:rsidRPr="00497051">
              <w:rPr>
                <w:b/>
                <w:bCs/>
                <w:sz w:val="16"/>
                <w:szCs w:val="16"/>
              </w:rPr>
              <w:t>Unclear</w:t>
            </w:r>
          </w:p>
        </w:tc>
        <w:tc>
          <w:tcPr>
            <w:tcW w:w="1053" w:type="dxa"/>
            <w:shd w:val="clear" w:color="auto" w:fill="D9D9D9" w:themeFill="background1" w:themeFillShade="D9"/>
            <w:hideMark/>
          </w:tcPr>
          <w:p w14:paraId="315B13C0"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4D5B1A93" w14:textId="77777777" w:rsidTr="00071087">
        <w:tc>
          <w:tcPr>
            <w:tcW w:w="8075" w:type="dxa"/>
            <w:hideMark/>
          </w:tcPr>
          <w:p w14:paraId="4EE6FD3D"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9" w:type="dxa"/>
            <w:hideMark/>
          </w:tcPr>
          <w:p w14:paraId="0E8DE0B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18" w:type="dxa"/>
          </w:tcPr>
          <w:p w14:paraId="73F24788" w14:textId="77777777" w:rsidR="00EF31B3" w:rsidRPr="00497051" w:rsidRDefault="00EF31B3" w:rsidP="00071087">
            <w:pPr>
              <w:spacing w:before="40" w:after="40"/>
              <w:rPr>
                <w:b/>
                <w:bCs/>
                <w:sz w:val="16"/>
                <w:szCs w:val="16"/>
              </w:rPr>
            </w:pPr>
          </w:p>
        </w:tc>
        <w:tc>
          <w:tcPr>
            <w:tcW w:w="993" w:type="dxa"/>
          </w:tcPr>
          <w:p w14:paraId="30AF2D0F" w14:textId="77777777" w:rsidR="00EF31B3" w:rsidRPr="00497051" w:rsidRDefault="00EF31B3" w:rsidP="00071087">
            <w:pPr>
              <w:spacing w:before="40" w:after="40"/>
              <w:rPr>
                <w:b/>
                <w:bCs/>
                <w:sz w:val="16"/>
                <w:szCs w:val="16"/>
              </w:rPr>
            </w:pPr>
          </w:p>
        </w:tc>
        <w:tc>
          <w:tcPr>
            <w:tcW w:w="1053" w:type="dxa"/>
          </w:tcPr>
          <w:p w14:paraId="4B606DA4" w14:textId="77777777" w:rsidR="00EF31B3" w:rsidRPr="00497051" w:rsidRDefault="00EF31B3" w:rsidP="00071087">
            <w:pPr>
              <w:spacing w:before="40" w:after="40"/>
              <w:rPr>
                <w:b/>
                <w:bCs/>
                <w:sz w:val="16"/>
                <w:szCs w:val="16"/>
              </w:rPr>
            </w:pPr>
          </w:p>
        </w:tc>
      </w:tr>
      <w:tr w:rsidR="00EF31B3" w:rsidRPr="00497051" w14:paraId="1D52823F" w14:textId="77777777" w:rsidTr="00071087">
        <w:tc>
          <w:tcPr>
            <w:tcW w:w="8075" w:type="dxa"/>
            <w:hideMark/>
          </w:tcPr>
          <w:p w14:paraId="3B1745C1"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9" w:type="dxa"/>
            <w:hideMark/>
          </w:tcPr>
          <w:p w14:paraId="06DBDA7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18" w:type="dxa"/>
          </w:tcPr>
          <w:p w14:paraId="3B593A3C" w14:textId="77777777" w:rsidR="00EF31B3" w:rsidRPr="00497051" w:rsidRDefault="00EF31B3" w:rsidP="00071087">
            <w:pPr>
              <w:spacing w:before="40" w:after="40"/>
              <w:rPr>
                <w:b/>
                <w:bCs/>
                <w:sz w:val="16"/>
                <w:szCs w:val="16"/>
              </w:rPr>
            </w:pPr>
          </w:p>
        </w:tc>
        <w:tc>
          <w:tcPr>
            <w:tcW w:w="993" w:type="dxa"/>
          </w:tcPr>
          <w:p w14:paraId="691BE750" w14:textId="77777777" w:rsidR="00EF31B3" w:rsidRPr="00497051" w:rsidRDefault="00EF31B3" w:rsidP="00071087">
            <w:pPr>
              <w:spacing w:before="40" w:after="40"/>
              <w:rPr>
                <w:b/>
                <w:bCs/>
                <w:sz w:val="16"/>
                <w:szCs w:val="16"/>
              </w:rPr>
            </w:pPr>
          </w:p>
        </w:tc>
        <w:tc>
          <w:tcPr>
            <w:tcW w:w="1053" w:type="dxa"/>
          </w:tcPr>
          <w:p w14:paraId="6E85C7E5" w14:textId="77777777" w:rsidR="00EF31B3" w:rsidRPr="00497051" w:rsidRDefault="00EF31B3" w:rsidP="00071087">
            <w:pPr>
              <w:spacing w:before="40" w:after="40"/>
              <w:rPr>
                <w:b/>
                <w:bCs/>
                <w:sz w:val="16"/>
                <w:szCs w:val="16"/>
              </w:rPr>
            </w:pPr>
          </w:p>
        </w:tc>
      </w:tr>
      <w:tr w:rsidR="00EF31B3" w:rsidRPr="00497051" w14:paraId="492BDC2C" w14:textId="77777777" w:rsidTr="00071087">
        <w:tc>
          <w:tcPr>
            <w:tcW w:w="8075" w:type="dxa"/>
            <w:hideMark/>
          </w:tcPr>
          <w:p w14:paraId="015B6DA7" w14:textId="77777777" w:rsidR="00EF31B3" w:rsidRPr="00497051" w:rsidRDefault="00EF31B3" w:rsidP="00071087">
            <w:pPr>
              <w:spacing w:before="40" w:after="40"/>
              <w:rPr>
                <w:sz w:val="16"/>
                <w:szCs w:val="16"/>
              </w:rPr>
            </w:pPr>
            <w:r w:rsidRPr="00497051">
              <w:rPr>
                <w:sz w:val="16"/>
                <w:szCs w:val="16"/>
              </w:rPr>
              <w:t>Was the sample size adequate?</w:t>
            </w:r>
          </w:p>
        </w:tc>
        <w:tc>
          <w:tcPr>
            <w:tcW w:w="709" w:type="dxa"/>
            <w:hideMark/>
          </w:tcPr>
          <w:p w14:paraId="2B8A4D13"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18" w:type="dxa"/>
          </w:tcPr>
          <w:p w14:paraId="73BBAE96" w14:textId="77777777" w:rsidR="00EF31B3" w:rsidRPr="00497051" w:rsidRDefault="00EF31B3" w:rsidP="00071087">
            <w:pPr>
              <w:spacing w:before="40" w:after="40"/>
              <w:rPr>
                <w:b/>
                <w:bCs/>
                <w:sz w:val="16"/>
                <w:szCs w:val="16"/>
              </w:rPr>
            </w:pPr>
          </w:p>
        </w:tc>
        <w:tc>
          <w:tcPr>
            <w:tcW w:w="993" w:type="dxa"/>
          </w:tcPr>
          <w:p w14:paraId="0225B049" w14:textId="77777777" w:rsidR="00EF31B3" w:rsidRPr="00497051" w:rsidRDefault="00EF31B3" w:rsidP="00071087">
            <w:pPr>
              <w:spacing w:before="40" w:after="40"/>
              <w:rPr>
                <w:b/>
                <w:bCs/>
                <w:sz w:val="16"/>
                <w:szCs w:val="16"/>
              </w:rPr>
            </w:pPr>
          </w:p>
        </w:tc>
        <w:tc>
          <w:tcPr>
            <w:tcW w:w="1053" w:type="dxa"/>
          </w:tcPr>
          <w:p w14:paraId="7AE89F15" w14:textId="77777777" w:rsidR="00EF31B3" w:rsidRPr="00497051" w:rsidRDefault="00EF31B3" w:rsidP="00071087">
            <w:pPr>
              <w:spacing w:before="40" w:after="40"/>
              <w:rPr>
                <w:b/>
                <w:bCs/>
                <w:sz w:val="16"/>
                <w:szCs w:val="16"/>
              </w:rPr>
            </w:pPr>
          </w:p>
        </w:tc>
      </w:tr>
      <w:tr w:rsidR="00EF31B3" w:rsidRPr="00497051" w14:paraId="0B4E39DF" w14:textId="77777777" w:rsidTr="00071087">
        <w:tc>
          <w:tcPr>
            <w:tcW w:w="8075" w:type="dxa"/>
            <w:hideMark/>
          </w:tcPr>
          <w:p w14:paraId="32AA51FC"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9" w:type="dxa"/>
            <w:hideMark/>
          </w:tcPr>
          <w:p w14:paraId="4B180DC2"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18" w:type="dxa"/>
          </w:tcPr>
          <w:p w14:paraId="74D4A3D0" w14:textId="77777777" w:rsidR="00EF31B3" w:rsidRPr="00497051" w:rsidRDefault="00EF31B3" w:rsidP="00071087">
            <w:pPr>
              <w:spacing w:before="40" w:after="40"/>
              <w:rPr>
                <w:b/>
                <w:bCs/>
                <w:sz w:val="16"/>
                <w:szCs w:val="16"/>
              </w:rPr>
            </w:pPr>
          </w:p>
        </w:tc>
        <w:tc>
          <w:tcPr>
            <w:tcW w:w="993" w:type="dxa"/>
          </w:tcPr>
          <w:p w14:paraId="1C9D68B0" w14:textId="77777777" w:rsidR="00EF31B3" w:rsidRPr="00497051" w:rsidRDefault="00EF31B3" w:rsidP="00071087">
            <w:pPr>
              <w:spacing w:before="40" w:after="40"/>
              <w:rPr>
                <w:b/>
                <w:bCs/>
                <w:sz w:val="16"/>
                <w:szCs w:val="16"/>
              </w:rPr>
            </w:pPr>
          </w:p>
        </w:tc>
        <w:tc>
          <w:tcPr>
            <w:tcW w:w="1053" w:type="dxa"/>
          </w:tcPr>
          <w:p w14:paraId="5DC5E0CE" w14:textId="77777777" w:rsidR="00EF31B3" w:rsidRPr="00497051" w:rsidRDefault="00EF31B3" w:rsidP="00071087">
            <w:pPr>
              <w:spacing w:before="40" w:after="40"/>
              <w:rPr>
                <w:b/>
                <w:bCs/>
                <w:sz w:val="16"/>
                <w:szCs w:val="16"/>
              </w:rPr>
            </w:pPr>
          </w:p>
        </w:tc>
      </w:tr>
      <w:tr w:rsidR="00EF31B3" w:rsidRPr="00497051" w14:paraId="538FEF74" w14:textId="77777777" w:rsidTr="00071087">
        <w:tc>
          <w:tcPr>
            <w:tcW w:w="8075" w:type="dxa"/>
            <w:hideMark/>
          </w:tcPr>
          <w:p w14:paraId="530EDD3A"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9" w:type="dxa"/>
            <w:hideMark/>
          </w:tcPr>
          <w:p w14:paraId="7C49E344" w14:textId="77777777" w:rsidR="00EF31B3" w:rsidRPr="00497051" w:rsidRDefault="00EF31B3" w:rsidP="00071087">
            <w:pPr>
              <w:spacing w:before="40" w:after="40"/>
              <w:rPr>
                <w:b/>
                <w:bCs/>
                <w:sz w:val="16"/>
                <w:szCs w:val="16"/>
              </w:rPr>
            </w:pPr>
            <w:r w:rsidRPr="00497051">
              <w:rPr>
                <w:rFonts w:cs="Segoe UI"/>
                <w:b/>
                <w:bCs/>
                <w:sz w:val="16"/>
                <w:szCs w:val="16"/>
              </w:rPr>
              <w:t>√</w:t>
            </w:r>
          </w:p>
        </w:tc>
        <w:tc>
          <w:tcPr>
            <w:tcW w:w="3118" w:type="dxa"/>
          </w:tcPr>
          <w:p w14:paraId="39A0A8CE" w14:textId="77777777" w:rsidR="00EF31B3" w:rsidRPr="00497051" w:rsidRDefault="00EF31B3" w:rsidP="00071087">
            <w:pPr>
              <w:spacing w:before="40" w:after="40"/>
              <w:rPr>
                <w:b/>
                <w:bCs/>
                <w:sz w:val="16"/>
                <w:szCs w:val="16"/>
              </w:rPr>
            </w:pPr>
          </w:p>
        </w:tc>
        <w:tc>
          <w:tcPr>
            <w:tcW w:w="993" w:type="dxa"/>
          </w:tcPr>
          <w:p w14:paraId="6378BF79" w14:textId="77777777" w:rsidR="00EF31B3" w:rsidRPr="00497051" w:rsidRDefault="00EF31B3" w:rsidP="00071087">
            <w:pPr>
              <w:spacing w:before="40" w:after="40"/>
              <w:rPr>
                <w:b/>
                <w:bCs/>
                <w:sz w:val="16"/>
                <w:szCs w:val="16"/>
              </w:rPr>
            </w:pPr>
          </w:p>
        </w:tc>
        <w:tc>
          <w:tcPr>
            <w:tcW w:w="1053" w:type="dxa"/>
          </w:tcPr>
          <w:p w14:paraId="2A568097" w14:textId="77777777" w:rsidR="00EF31B3" w:rsidRPr="00497051" w:rsidRDefault="00EF31B3" w:rsidP="00071087">
            <w:pPr>
              <w:spacing w:before="40" w:after="40"/>
              <w:rPr>
                <w:b/>
                <w:bCs/>
                <w:sz w:val="16"/>
                <w:szCs w:val="16"/>
              </w:rPr>
            </w:pPr>
          </w:p>
        </w:tc>
      </w:tr>
      <w:tr w:rsidR="00EF31B3" w:rsidRPr="00497051" w14:paraId="7133C36E" w14:textId="77777777" w:rsidTr="00071087">
        <w:tc>
          <w:tcPr>
            <w:tcW w:w="8075" w:type="dxa"/>
            <w:hideMark/>
          </w:tcPr>
          <w:p w14:paraId="53E223BC" w14:textId="77777777" w:rsidR="00EF31B3" w:rsidRPr="00497051" w:rsidRDefault="00EF31B3" w:rsidP="00071087">
            <w:pPr>
              <w:spacing w:before="40" w:after="40"/>
              <w:rPr>
                <w:sz w:val="16"/>
                <w:szCs w:val="16"/>
              </w:rPr>
            </w:pPr>
            <w:r w:rsidRPr="00497051">
              <w:rPr>
                <w:sz w:val="16"/>
                <w:szCs w:val="16"/>
              </w:rPr>
              <w:t>Were valid methods used for the identification of iGAS &amp; GAS?</w:t>
            </w:r>
          </w:p>
        </w:tc>
        <w:tc>
          <w:tcPr>
            <w:tcW w:w="709" w:type="dxa"/>
            <w:hideMark/>
          </w:tcPr>
          <w:p w14:paraId="2581C109"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7DD732A9" w14:textId="77777777" w:rsidR="00EF31B3" w:rsidRPr="00497051" w:rsidRDefault="00EF31B3" w:rsidP="00071087">
            <w:pPr>
              <w:spacing w:before="40" w:after="40"/>
              <w:rPr>
                <w:b/>
                <w:bCs/>
                <w:sz w:val="16"/>
                <w:szCs w:val="16"/>
              </w:rPr>
            </w:pPr>
          </w:p>
        </w:tc>
        <w:tc>
          <w:tcPr>
            <w:tcW w:w="3118" w:type="dxa"/>
          </w:tcPr>
          <w:p w14:paraId="43BF66AB" w14:textId="77777777" w:rsidR="00EF31B3" w:rsidRPr="00497051" w:rsidRDefault="00EF31B3" w:rsidP="00071087">
            <w:pPr>
              <w:spacing w:before="40" w:after="40"/>
              <w:rPr>
                <w:sz w:val="16"/>
                <w:szCs w:val="16"/>
              </w:rPr>
            </w:pPr>
          </w:p>
        </w:tc>
        <w:tc>
          <w:tcPr>
            <w:tcW w:w="993" w:type="dxa"/>
          </w:tcPr>
          <w:p w14:paraId="20D28FE8" w14:textId="77777777" w:rsidR="00EF31B3" w:rsidRPr="00497051" w:rsidRDefault="00EF31B3" w:rsidP="00071087">
            <w:pPr>
              <w:spacing w:before="40" w:after="40"/>
              <w:rPr>
                <w:b/>
                <w:bCs/>
                <w:sz w:val="16"/>
                <w:szCs w:val="16"/>
              </w:rPr>
            </w:pPr>
          </w:p>
        </w:tc>
        <w:tc>
          <w:tcPr>
            <w:tcW w:w="1053" w:type="dxa"/>
          </w:tcPr>
          <w:p w14:paraId="48E76C55" w14:textId="77777777" w:rsidR="00EF31B3" w:rsidRPr="00497051" w:rsidRDefault="00EF31B3" w:rsidP="00071087">
            <w:pPr>
              <w:spacing w:before="40" w:after="40"/>
              <w:rPr>
                <w:b/>
                <w:bCs/>
                <w:sz w:val="16"/>
                <w:szCs w:val="16"/>
              </w:rPr>
            </w:pPr>
          </w:p>
        </w:tc>
      </w:tr>
      <w:tr w:rsidR="00EF31B3" w:rsidRPr="00497051" w14:paraId="3585F813" w14:textId="77777777" w:rsidTr="00071087">
        <w:tc>
          <w:tcPr>
            <w:tcW w:w="8075" w:type="dxa"/>
            <w:hideMark/>
          </w:tcPr>
          <w:p w14:paraId="69DD48E5" w14:textId="77777777" w:rsidR="00EF31B3" w:rsidRPr="00497051" w:rsidRDefault="00EF31B3" w:rsidP="00071087">
            <w:pPr>
              <w:spacing w:before="40" w:after="40"/>
              <w:rPr>
                <w:sz w:val="16"/>
                <w:szCs w:val="16"/>
              </w:rPr>
            </w:pPr>
            <w:r w:rsidRPr="00497051">
              <w:rPr>
                <w:sz w:val="16"/>
                <w:szCs w:val="16"/>
              </w:rPr>
              <w:t>Was cellulitis, abscesses and other skin infections measured in a standard, reliable way for all participants?</w:t>
            </w:r>
          </w:p>
        </w:tc>
        <w:tc>
          <w:tcPr>
            <w:tcW w:w="709" w:type="dxa"/>
          </w:tcPr>
          <w:p w14:paraId="694275CC" w14:textId="77777777" w:rsidR="00EF31B3" w:rsidRPr="00497051" w:rsidRDefault="00EF31B3" w:rsidP="00071087">
            <w:pPr>
              <w:spacing w:before="40" w:after="40"/>
              <w:rPr>
                <w:b/>
                <w:bCs/>
                <w:sz w:val="16"/>
                <w:szCs w:val="16"/>
              </w:rPr>
            </w:pPr>
          </w:p>
        </w:tc>
        <w:tc>
          <w:tcPr>
            <w:tcW w:w="3118" w:type="dxa"/>
          </w:tcPr>
          <w:p w14:paraId="35ADEF92"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6CCC936C" w14:textId="77777777" w:rsidR="00EF31B3" w:rsidRPr="00497051" w:rsidRDefault="00EF31B3" w:rsidP="00071087">
            <w:pPr>
              <w:spacing w:before="40" w:after="40"/>
              <w:rPr>
                <w:sz w:val="16"/>
                <w:szCs w:val="16"/>
              </w:rPr>
            </w:pPr>
            <w:r w:rsidRPr="00497051">
              <w:rPr>
                <w:sz w:val="16"/>
                <w:szCs w:val="16"/>
              </w:rPr>
              <w:t>No specialist clinical assessment or testing for diagnosing skin</w:t>
            </w:r>
            <w:r>
              <w:rPr>
                <w:sz w:val="16"/>
                <w:szCs w:val="16"/>
              </w:rPr>
              <w:t xml:space="preserve"> </w:t>
            </w:r>
            <w:r w:rsidRPr="00497051">
              <w:rPr>
                <w:sz w:val="16"/>
                <w:szCs w:val="16"/>
              </w:rPr>
              <w:t>condition</w:t>
            </w:r>
          </w:p>
        </w:tc>
        <w:tc>
          <w:tcPr>
            <w:tcW w:w="993" w:type="dxa"/>
          </w:tcPr>
          <w:p w14:paraId="7F4078D6" w14:textId="77777777" w:rsidR="00EF31B3" w:rsidRPr="00497051" w:rsidRDefault="00EF31B3" w:rsidP="00071087">
            <w:pPr>
              <w:spacing w:before="40" w:after="40"/>
              <w:rPr>
                <w:b/>
                <w:bCs/>
                <w:sz w:val="16"/>
                <w:szCs w:val="16"/>
              </w:rPr>
            </w:pPr>
          </w:p>
        </w:tc>
        <w:tc>
          <w:tcPr>
            <w:tcW w:w="1053" w:type="dxa"/>
          </w:tcPr>
          <w:p w14:paraId="6768AB71" w14:textId="77777777" w:rsidR="00EF31B3" w:rsidRPr="00497051" w:rsidRDefault="00EF31B3" w:rsidP="00071087">
            <w:pPr>
              <w:spacing w:before="40" w:after="40"/>
              <w:rPr>
                <w:b/>
                <w:bCs/>
                <w:sz w:val="16"/>
                <w:szCs w:val="16"/>
              </w:rPr>
            </w:pPr>
          </w:p>
        </w:tc>
      </w:tr>
      <w:tr w:rsidR="00EF31B3" w:rsidRPr="00497051" w14:paraId="62564DDE" w14:textId="77777777" w:rsidTr="00071087">
        <w:tc>
          <w:tcPr>
            <w:tcW w:w="8075" w:type="dxa"/>
            <w:hideMark/>
          </w:tcPr>
          <w:p w14:paraId="6F8ACB90"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9" w:type="dxa"/>
          </w:tcPr>
          <w:p w14:paraId="3AB04B46"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18448EEE" w14:textId="77777777" w:rsidR="00EF31B3" w:rsidRPr="00497051" w:rsidRDefault="00EF31B3" w:rsidP="00071087">
            <w:pPr>
              <w:spacing w:before="40" w:after="40"/>
              <w:rPr>
                <w:b/>
                <w:bCs/>
                <w:sz w:val="16"/>
                <w:szCs w:val="16"/>
              </w:rPr>
            </w:pPr>
          </w:p>
        </w:tc>
        <w:tc>
          <w:tcPr>
            <w:tcW w:w="3118" w:type="dxa"/>
          </w:tcPr>
          <w:p w14:paraId="192BF36A" w14:textId="77777777" w:rsidR="00EF31B3" w:rsidRPr="00497051" w:rsidRDefault="00EF31B3" w:rsidP="00071087">
            <w:pPr>
              <w:spacing w:before="40" w:after="40"/>
              <w:rPr>
                <w:sz w:val="16"/>
                <w:szCs w:val="16"/>
              </w:rPr>
            </w:pPr>
          </w:p>
        </w:tc>
        <w:tc>
          <w:tcPr>
            <w:tcW w:w="993" w:type="dxa"/>
          </w:tcPr>
          <w:p w14:paraId="4625F0C4" w14:textId="77777777" w:rsidR="00EF31B3" w:rsidRPr="00497051" w:rsidRDefault="00EF31B3" w:rsidP="00071087">
            <w:pPr>
              <w:spacing w:before="40" w:after="40"/>
              <w:rPr>
                <w:b/>
                <w:bCs/>
                <w:sz w:val="16"/>
                <w:szCs w:val="16"/>
              </w:rPr>
            </w:pPr>
          </w:p>
        </w:tc>
        <w:tc>
          <w:tcPr>
            <w:tcW w:w="1053" w:type="dxa"/>
          </w:tcPr>
          <w:p w14:paraId="38925F14" w14:textId="77777777" w:rsidR="00EF31B3" w:rsidRPr="00497051" w:rsidRDefault="00EF31B3" w:rsidP="00071087">
            <w:pPr>
              <w:spacing w:before="40" w:after="40"/>
              <w:rPr>
                <w:b/>
                <w:bCs/>
                <w:sz w:val="16"/>
                <w:szCs w:val="16"/>
              </w:rPr>
            </w:pPr>
          </w:p>
        </w:tc>
      </w:tr>
      <w:tr w:rsidR="00EF31B3" w:rsidRPr="00497051" w14:paraId="75BB3967" w14:textId="77777777" w:rsidTr="00071087">
        <w:tc>
          <w:tcPr>
            <w:tcW w:w="8075" w:type="dxa"/>
            <w:hideMark/>
          </w:tcPr>
          <w:p w14:paraId="23F6220E"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9" w:type="dxa"/>
            <w:hideMark/>
          </w:tcPr>
          <w:p w14:paraId="348535D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18" w:type="dxa"/>
          </w:tcPr>
          <w:p w14:paraId="756F9999" w14:textId="77777777" w:rsidR="00EF31B3" w:rsidRPr="00497051" w:rsidRDefault="00EF31B3" w:rsidP="00071087">
            <w:pPr>
              <w:spacing w:before="40" w:after="40"/>
              <w:rPr>
                <w:sz w:val="16"/>
                <w:szCs w:val="16"/>
              </w:rPr>
            </w:pPr>
          </w:p>
        </w:tc>
        <w:tc>
          <w:tcPr>
            <w:tcW w:w="993" w:type="dxa"/>
          </w:tcPr>
          <w:p w14:paraId="556485A1" w14:textId="77777777" w:rsidR="00EF31B3" w:rsidRPr="00497051" w:rsidRDefault="00EF31B3" w:rsidP="00071087">
            <w:pPr>
              <w:spacing w:before="40" w:after="40"/>
              <w:rPr>
                <w:b/>
                <w:bCs/>
                <w:sz w:val="16"/>
                <w:szCs w:val="16"/>
              </w:rPr>
            </w:pPr>
          </w:p>
        </w:tc>
        <w:tc>
          <w:tcPr>
            <w:tcW w:w="1053" w:type="dxa"/>
          </w:tcPr>
          <w:p w14:paraId="0C6765DB" w14:textId="77777777" w:rsidR="00EF31B3" w:rsidRPr="00497051" w:rsidRDefault="00EF31B3" w:rsidP="00071087">
            <w:pPr>
              <w:spacing w:before="40" w:after="40"/>
              <w:rPr>
                <w:b/>
                <w:bCs/>
                <w:sz w:val="16"/>
                <w:szCs w:val="16"/>
              </w:rPr>
            </w:pPr>
          </w:p>
        </w:tc>
      </w:tr>
    </w:tbl>
    <w:p w14:paraId="2A962320" w14:textId="77777777" w:rsidR="00EF31B3" w:rsidRPr="00497051" w:rsidRDefault="00EF31B3" w:rsidP="00EF31B3">
      <w:pPr>
        <w:rPr>
          <w:b/>
          <w:bCs/>
          <w:sz w:val="20"/>
        </w:rPr>
      </w:pPr>
    </w:p>
    <w:p w14:paraId="5CCE3C18"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Include</w:t>
      </w:r>
      <w:r>
        <w:rPr>
          <w:b/>
          <w:bCs/>
          <w:color w:val="FF0000"/>
          <w:sz w:val="20"/>
        </w:rPr>
        <w:t xml:space="preserve"> </w:t>
      </w:r>
      <w:r w:rsidRPr="00497051">
        <w:rPr>
          <w:b/>
          <w:bCs/>
          <w:color w:val="00B0F0"/>
          <w:sz w:val="20"/>
        </w:rPr>
        <w:t>Include</w:t>
      </w:r>
    </w:p>
    <w:p w14:paraId="6EE44AC5" w14:textId="77777777" w:rsidR="00EF31B3" w:rsidRPr="00497051" w:rsidRDefault="00EF31B3" w:rsidP="00EF31B3">
      <w:pPr>
        <w:rPr>
          <w:b/>
          <w:bCs/>
          <w:sz w:val="20"/>
        </w:rPr>
      </w:pPr>
    </w:p>
    <w:p w14:paraId="4715508A" w14:textId="77777777" w:rsidR="00EF31B3" w:rsidRPr="00497051" w:rsidRDefault="00EF31B3" w:rsidP="00EF31B3">
      <w:pPr>
        <w:rPr>
          <w:b/>
          <w:bCs/>
          <w:sz w:val="20"/>
        </w:rPr>
      </w:pPr>
      <w:r w:rsidRPr="00497051">
        <w:rPr>
          <w:b/>
          <w:bCs/>
          <w:sz w:val="20"/>
        </w:rPr>
        <w:t>Comments (Including reason for exclusion)</w:t>
      </w:r>
    </w:p>
    <w:p w14:paraId="17BFAA68" w14:textId="77777777" w:rsidR="00EF31B3" w:rsidRPr="00497051" w:rsidRDefault="00EF31B3" w:rsidP="00EF31B3">
      <w:pPr>
        <w:rPr>
          <w:b/>
          <w:bCs/>
          <w:sz w:val="20"/>
        </w:rPr>
      </w:pPr>
      <w:r w:rsidRPr="00497051">
        <w:rPr>
          <w:b/>
          <w:bCs/>
          <w:sz w:val="20"/>
        </w:rPr>
        <w:br w:type="page"/>
      </w:r>
    </w:p>
    <w:p w14:paraId="1535CD59" w14:textId="713F000A" w:rsidR="00EF31B3" w:rsidRPr="007D7CF7" w:rsidRDefault="00EF31B3" w:rsidP="00EF31B3">
      <w:r w:rsidRPr="00497051">
        <w:lastRenderedPageBreak/>
        <w:t xml:space="preserve">Taiaroa, G., Matalavea, B., Tafuna'i, M., Lacey, J. A., Price, D. J., Isaia, L., . . . Gorrie, C. L. (2021). Scabies and impetigo in Samoa: a school-based clinical and molecular epidemiological study. </w:t>
      </w:r>
      <w:r w:rsidRPr="00497051">
        <w:rPr>
          <w:i/>
          <w:iCs/>
        </w:rPr>
        <w:t>The Lancet Regional Health–Western Pacific, 6</w:t>
      </w:r>
      <w:r w:rsidRPr="00497051">
        <w:t xml:space="preserve">. Retrieved from </w:t>
      </w:r>
      <w:hyperlink r:id="rId249" w:history="1">
        <w:r w:rsidR="00071087" w:rsidRPr="004E791F">
          <w:rPr>
            <w:rStyle w:val="Hyperlink"/>
          </w:rPr>
          <w:t>https://www.ncbi.nlm.nih.gov/pmc/articles/PMC8315614/pdf/main.pdf</w:t>
        </w:r>
      </w:hyperlink>
      <w:r w:rsidR="00071087">
        <w:t xml:space="preserve"> </w:t>
      </w:r>
    </w:p>
    <w:p w14:paraId="23D8CD83" w14:textId="3AEB6F51"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5"/>
        <w:gridCol w:w="709"/>
        <w:gridCol w:w="3274"/>
        <w:gridCol w:w="987"/>
        <w:gridCol w:w="903"/>
      </w:tblGrid>
      <w:tr w:rsidR="00EF31B3" w:rsidRPr="00497051" w14:paraId="3948A339" w14:textId="77777777" w:rsidTr="00071087">
        <w:tc>
          <w:tcPr>
            <w:tcW w:w="8075" w:type="dxa"/>
            <w:shd w:val="clear" w:color="auto" w:fill="D9D9D9" w:themeFill="background1" w:themeFillShade="D9"/>
          </w:tcPr>
          <w:p w14:paraId="4F50D58F" w14:textId="77777777" w:rsidR="00EF31B3" w:rsidRPr="00497051" w:rsidRDefault="00EF31B3" w:rsidP="00071087">
            <w:pPr>
              <w:spacing w:before="40" w:after="40"/>
              <w:rPr>
                <w:b/>
                <w:bCs/>
                <w:sz w:val="16"/>
                <w:szCs w:val="16"/>
              </w:rPr>
            </w:pPr>
          </w:p>
        </w:tc>
        <w:tc>
          <w:tcPr>
            <w:tcW w:w="709" w:type="dxa"/>
            <w:shd w:val="clear" w:color="auto" w:fill="D9D9D9" w:themeFill="background1" w:themeFillShade="D9"/>
            <w:hideMark/>
          </w:tcPr>
          <w:p w14:paraId="6B1DA6EA" w14:textId="77777777" w:rsidR="00EF31B3" w:rsidRPr="00497051" w:rsidRDefault="00EF31B3" w:rsidP="00071087">
            <w:pPr>
              <w:spacing w:before="40" w:after="40"/>
              <w:rPr>
                <w:b/>
                <w:bCs/>
                <w:sz w:val="16"/>
                <w:szCs w:val="16"/>
              </w:rPr>
            </w:pPr>
            <w:r w:rsidRPr="00497051">
              <w:rPr>
                <w:b/>
                <w:bCs/>
                <w:sz w:val="16"/>
                <w:szCs w:val="16"/>
              </w:rPr>
              <w:t>Yes</w:t>
            </w:r>
          </w:p>
        </w:tc>
        <w:tc>
          <w:tcPr>
            <w:tcW w:w="3274" w:type="dxa"/>
            <w:shd w:val="clear" w:color="auto" w:fill="D9D9D9" w:themeFill="background1" w:themeFillShade="D9"/>
            <w:hideMark/>
          </w:tcPr>
          <w:p w14:paraId="6B994249" w14:textId="77777777" w:rsidR="00EF31B3" w:rsidRPr="00497051" w:rsidRDefault="00EF31B3" w:rsidP="00071087">
            <w:pPr>
              <w:spacing w:before="40" w:after="40"/>
              <w:rPr>
                <w:b/>
                <w:bCs/>
                <w:sz w:val="16"/>
                <w:szCs w:val="16"/>
              </w:rPr>
            </w:pPr>
            <w:r w:rsidRPr="00497051">
              <w:rPr>
                <w:b/>
                <w:bCs/>
                <w:sz w:val="16"/>
                <w:szCs w:val="16"/>
              </w:rPr>
              <w:t>No</w:t>
            </w:r>
          </w:p>
        </w:tc>
        <w:tc>
          <w:tcPr>
            <w:tcW w:w="987" w:type="dxa"/>
            <w:shd w:val="clear" w:color="auto" w:fill="D9D9D9" w:themeFill="background1" w:themeFillShade="D9"/>
            <w:hideMark/>
          </w:tcPr>
          <w:p w14:paraId="7190DE48" w14:textId="77777777" w:rsidR="00EF31B3" w:rsidRPr="00497051" w:rsidRDefault="00EF31B3" w:rsidP="00071087">
            <w:pPr>
              <w:spacing w:before="40" w:after="40"/>
              <w:rPr>
                <w:b/>
                <w:bCs/>
                <w:sz w:val="16"/>
                <w:szCs w:val="16"/>
              </w:rPr>
            </w:pPr>
            <w:r w:rsidRPr="00497051">
              <w:rPr>
                <w:b/>
                <w:bCs/>
                <w:sz w:val="16"/>
                <w:szCs w:val="16"/>
              </w:rPr>
              <w:t>Unclear</w:t>
            </w:r>
          </w:p>
        </w:tc>
        <w:tc>
          <w:tcPr>
            <w:tcW w:w="903" w:type="dxa"/>
            <w:shd w:val="clear" w:color="auto" w:fill="D9D9D9" w:themeFill="background1" w:themeFillShade="D9"/>
            <w:hideMark/>
          </w:tcPr>
          <w:p w14:paraId="5DAC626C"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1B72E56A" w14:textId="77777777" w:rsidTr="00071087">
        <w:tc>
          <w:tcPr>
            <w:tcW w:w="8075" w:type="dxa"/>
            <w:hideMark/>
          </w:tcPr>
          <w:p w14:paraId="32AAA151"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9" w:type="dxa"/>
            <w:hideMark/>
          </w:tcPr>
          <w:p w14:paraId="56FB7192"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0740E361" w14:textId="77777777" w:rsidR="00EF31B3" w:rsidRPr="00497051" w:rsidRDefault="00EF31B3" w:rsidP="00071087">
            <w:pPr>
              <w:spacing w:before="40" w:after="40"/>
              <w:rPr>
                <w:b/>
                <w:bCs/>
                <w:sz w:val="16"/>
                <w:szCs w:val="16"/>
              </w:rPr>
            </w:pPr>
          </w:p>
        </w:tc>
        <w:tc>
          <w:tcPr>
            <w:tcW w:w="987" w:type="dxa"/>
          </w:tcPr>
          <w:p w14:paraId="5F5FC4F2" w14:textId="77777777" w:rsidR="00EF31B3" w:rsidRPr="00497051" w:rsidRDefault="00EF31B3" w:rsidP="00071087">
            <w:pPr>
              <w:spacing w:before="40" w:after="40"/>
              <w:rPr>
                <w:b/>
                <w:bCs/>
                <w:sz w:val="16"/>
                <w:szCs w:val="16"/>
              </w:rPr>
            </w:pPr>
          </w:p>
        </w:tc>
        <w:tc>
          <w:tcPr>
            <w:tcW w:w="903" w:type="dxa"/>
          </w:tcPr>
          <w:p w14:paraId="78136767" w14:textId="77777777" w:rsidR="00EF31B3" w:rsidRPr="00497051" w:rsidRDefault="00EF31B3" w:rsidP="00071087">
            <w:pPr>
              <w:spacing w:before="40" w:after="40"/>
              <w:rPr>
                <w:b/>
                <w:bCs/>
                <w:sz w:val="16"/>
                <w:szCs w:val="16"/>
              </w:rPr>
            </w:pPr>
          </w:p>
        </w:tc>
      </w:tr>
      <w:tr w:rsidR="00EF31B3" w:rsidRPr="00497051" w14:paraId="669F54CF" w14:textId="77777777" w:rsidTr="00071087">
        <w:tc>
          <w:tcPr>
            <w:tcW w:w="8075" w:type="dxa"/>
            <w:hideMark/>
          </w:tcPr>
          <w:p w14:paraId="21D7C4E3"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9" w:type="dxa"/>
            <w:hideMark/>
          </w:tcPr>
          <w:p w14:paraId="6DA906D6"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08783FCC" w14:textId="77777777" w:rsidR="00EF31B3" w:rsidRPr="00497051" w:rsidRDefault="00EF31B3" w:rsidP="00071087">
            <w:pPr>
              <w:spacing w:before="40" w:after="40"/>
              <w:rPr>
                <w:b/>
                <w:bCs/>
                <w:sz w:val="16"/>
                <w:szCs w:val="16"/>
              </w:rPr>
            </w:pPr>
          </w:p>
        </w:tc>
        <w:tc>
          <w:tcPr>
            <w:tcW w:w="987" w:type="dxa"/>
          </w:tcPr>
          <w:p w14:paraId="083438EC" w14:textId="77777777" w:rsidR="00EF31B3" w:rsidRPr="00497051" w:rsidRDefault="00EF31B3" w:rsidP="00071087">
            <w:pPr>
              <w:spacing w:before="40" w:after="40"/>
              <w:rPr>
                <w:b/>
                <w:bCs/>
                <w:sz w:val="16"/>
                <w:szCs w:val="16"/>
              </w:rPr>
            </w:pPr>
          </w:p>
        </w:tc>
        <w:tc>
          <w:tcPr>
            <w:tcW w:w="903" w:type="dxa"/>
          </w:tcPr>
          <w:p w14:paraId="567877F8" w14:textId="77777777" w:rsidR="00EF31B3" w:rsidRPr="00497051" w:rsidRDefault="00EF31B3" w:rsidP="00071087">
            <w:pPr>
              <w:spacing w:before="40" w:after="40"/>
              <w:rPr>
                <w:b/>
                <w:bCs/>
                <w:sz w:val="16"/>
                <w:szCs w:val="16"/>
              </w:rPr>
            </w:pPr>
          </w:p>
        </w:tc>
      </w:tr>
      <w:tr w:rsidR="00EF31B3" w:rsidRPr="00497051" w14:paraId="1E588AB0" w14:textId="77777777" w:rsidTr="00071087">
        <w:tc>
          <w:tcPr>
            <w:tcW w:w="8075" w:type="dxa"/>
            <w:hideMark/>
          </w:tcPr>
          <w:p w14:paraId="098582BD" w14:textId="77777777" w:rsidR="00EF31B3" w:rsidRPr="00497051" w:rsidRDefault="00EF31B3" w:rsidP="00071087">
            <w:pPr>
              <w:spacing w:before="40" w:after="40"/>
              <w:rPr>
                <w:sz w:val="16"/>
                <w:szCs w:val="16"/>
              </w:rPr>
            </w:pPr>
            <w:r w:rsidRPr="00497051">
              <w:rPr>
                <w:sz w:val="16"/>
                <w:szCs w:val="16"/>
              </w:rPr>
              <w:t>Was the sample size adequate?</w:t>
            </w:r>
          </w:p>
        </w:tc>
        <w:tc>
          <w:tcPr>
            <w:tcW w:w="709" w:type="dxa"/>
            <w:hideMark/>
          </w:tcPr>
          <w:p w14:paraId="61F5319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167CA97B" w14:textId="77777777" w:rsidR="00EF31B3" w:rsidRPr="00497051" w:rsidRDefault="00EF31B3" w:rsidP="00071087">
            <w:pPr>
              <w:spacing w:before="40" w:after="40"/>
              <w:rPr>
                <w:b/>
                <w:bCs/>
                <w:sz w:val="16"/>
                <w:szCs w:val="16"/>
              </w:rPr>
            </w:pPr>
          </w:p>
        </w:tc>
        <w:tc>
          <w:tcPr>
            <w:tcW w:w="987" w:type="dxa"/>
          </w:tcPr>
          <w:p w14:paraId="477E8091" w14:textId="77777777" w:rsidR="00EF31B3" w:rsidRPr="00497051" w:rsidRDefault="00EF31B3" w:rsidP="00071087">
            <w:pPr>
              <w:spacing w:before="40" w:after="40"/>
              <w:rPr>
                <w:b/>
                <w:bCs/>
                <w:sz w:val="16"/>
                <w:szCs w:val="16"/>
              </w:rPr>
            </w:pPr>
          </w:p>
        </w:tc>
        <w:tc>
          <w:tcPr>
            <w:tcW w:w="903" w:type="dxa"/>
          </w:tcPr>
          <w:p w14:paraId="5B170CF2" w14:textId="77777777" w:rsidR="00EF31B3" w:rsidRPr="00497051" w:rsidRDefault="00EF31B3" w:rsidP="00071087">
            <w:pPr>
              <w:spacing w:before="40" w:after="40"/>
              <w:rPr>
                <w:b/>
                <w:bCs/>
                <w:sz w:val="16"/>
                <w:szCs w:val="16"/>
              </w:rPr>
            </w:pPr>
          </w:p>
        </w:tc>
      </w:tr>
      <w:tr w:rsidR="00EF31B3" w:rsidRPr="00497051" w14:paraId="178732C9" w14:textId="77777777" w:rsidTr="00071087">
        <w:tc>
          <w:tcPr>
            <w:tcW w:w="8075" w:type="dxa"/>
            <w:hideMark/>
          </w:tcPr>
          <w:p w14:paraId="45CD558F"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9" w:type="dxa"/>
            <w:hideMark/>
          </w:tcPr>
          <w:p w14:paraId="71581DB2"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5C783232" w14:textId="77777777" w:rsidR="00EF31B3" w:rsidRPr="00497051" w:rsidRDefault="00EF31B3" w:rsidP="00071087">
            <w:pPr>
              <w:spacing w:before="40" w:after="40"/>
              <w:rPr>
                <w:b/>
                <w:bCs/>
                <w:sz w:val="16"/>
                <w:szCs w:val="16"/>
              </w:rPr>
            </w:pPr>
          </w:p>
        </w:tc>
        <w:tc>
          <w:tcPr>
            <w:tcW w:w="987" w:type="dxa"/>
          </w:tcPr>
          <w:p w14:paraId="0A2A7DD0" w14:textId="77777777" w:rsidR="00EF31B3" w:rsidRPr="00497051" w:rsidRDefault="00EF31B3" w:rsidP="00071087">
            <w:pPr>
              <w:spacing w:before="40" w:after="40"/>
              <w:rPr>
                <w:b/>
                <w:bCs/>
                <w:sz w:val="16"/>
                <w:szCs w:val="16"/>
              </w:rPr>
            </w:pPr>
          </w:p>
        </w:tc>
        <w:tc>
          <w:tcPr>
            <w:tcW w:w="903" w:type="dxa"/>
          </w:tcPr>
          <w:p w14:paraId="1B293948" w14:textId="77777777" w:rsidR="00EF31B3" w:rsidRPr="00497051" w:rsidRDefault="00EF31B3" w:rsidP="00071087">
            <w:pPr>
              <w:spacing w:before="40" w:after="40"/>
              <w:rPr>
                <w:b/>
                <w:bCs/>
                <w:sz w:val="16"/>
                <w:szCs w:val="16"/>
              </w:rPr>
            </w:pPr>
          </w:p>
        </w:tc>
      </w:tr>
      <w:tr w:rsidR="00EF31B3" w:rsidRPr="00497051" w14:paraId="0A0AEE29" w14:textId="77777777" w:rsidTr="00071087">
        <w:tc>
          <w:tcPr>
            <w:tcW w:w="8075" w:type="dxa"/>
            <w:hideMark/>
          </w:tcPr>
          <w:p w14:paraId="38B40244"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9" w:type="dxa"/>
            <w:hideMark/>
          </w:tcPr>
          <w:p w14:paraId="6CC7BBD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457E692B" w14:textId="77777777" w:rsidR="00EF31B3" w:rsidRPr="00497051" w:rsidRDefault="00EF31B3" w:rsidP="00071087">
            <w:pPr>
              <w:spacing w:before="40" w:after="40"/>
              <w:rPr>
                <w:b/>
                <w:bCs/>
                <w:sz w:val="16"/>
                <w:szCs w:val="16"/>
              </w:rPr>
            </w:pPr>
          </w:p>
        </w:tc>
        <w:tc>
          <w:tcPr>
            <w:tcW w:w="987" w:type="dxa"/>
          </w:tcPr>
          <w:p w14:paraId="1D9581D9" w14:textId="77777777" w:rsidR="00EF31B3" w:rsidRPr="00497051" w:rsidRDefault="00EF31B3" w:rsidP="00071087">
            <w:pPr>
              <w:spacing w:before="40" w:after="40"/>
              <w:rPr>
                <w:b/>
                <w:bCs/>
                <w:sz w:val="16"/>
                <w:szCs w:val="16"/>
              </w:rPr>
            </w:pPr>
          </w:p>
        </w:tc>
        <w:tc>
          <w:tcPr>
            <w:tcW w:w="903" w:type="dxa"/>
          </w:tcPr>
          <w:p w14:paraId="0BA3128A" w14:textId="77777777" w:rsidR="00EF31B3" w:rsidRPr="00497051" w:rsidRDefault="00EF31B3" w:rsidP="00071087">
            <w:pPr>
              <w:spacing w:before="40" w:after="40"/>
              <w:rPr>
                <w:b/>
                <w:bCs/>
                <w:sz w:val="16"/>
                <w:szCs w:val="16"/>
              </w:rPr>
            </w:pPr>
          </w:p>
        </w:tc>
      </w:tr>
      <w:tr w:rsidR="00EF31B3" w:rsidRPr="00497051" w14:paraId="172066D0" w14:textId="77777777" w:rsidTr="00071087">
        <w:tc>
          <w:tcPr>
            <w:tcW w:w="8075" w:type="dxa"/>
            <w:hideMark/>
          </w:tcPr>
          <w:p w14:paraId="605F4CF2" w14:textId="77777777" w:rsidR="00EF31B3" w:rsidRPr="00497051" w:rsidRDefault="00EF31B3" w:rsidP="00071087">
            <w:pPr>
              <w:spacing w:before="40" w:after="40"/>
              <w:rPr>
                <w:sz w:val="16"/>
                <w:szCs w:val="16"/>
              </w:rPr>
            </w:pPr>
            <w:r w:rsidRPr="00497051">
              <w:rPr>
                <w:sz w:val="16"/>
                <w:szCs w:val="16"/>
              </w:rPr>
              <w:t>Were valid methods used for the identification of GAS?</w:t>
            </w:r>
          </w:p>
        </w:tc>
        <w:tc>
          <w:tcPr>
            <w:tcW w:w="709" w:type="dxa"/>
            <w:hideMark/>
          </w:tcPr>
          <w:p w14:paraId="4317C6A4"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022C5C8C" w14:textId="77777777" w:rsidR="00EF31B3" w:rsidRPr="00497051" w:rsidRDefault="00EF31B3" w:rsidP="00071087">
            <w:pPr>
              <w:spacing w:before="40" w:after="40"/>
              <w:rPr>
                <w:b/>
                <w:bCs/>
                <w:sz w:val="16"/>
                <w:szCs w:val="16"/>
              </w:rPr>
            </w:pPr>
          </w:p>
        </w:tc>
        <w:tc>
          <w:tcPr>
            <w:tcW w:w="987" w:type="dxa"/>
          </w:tcPr>
          <w:p w14:paraId="7AE7079A" w14:textId="77777777" w:rsidR="00EF31B3" w:rsidRPr="00497051" w:rsidRDefault="00EF31B3" w:rsidP="00071087">
            <w:pPr>
              <w:spacing w:before="40" w:after="40"/>
              <w:rPr>
                <w:b/>
                <w:bCs/>
                <w:sz w:val="16"/>
                <w:szCs w:val="16"/>
              </w:rPr>
            </w:pPr>
          </w:p>
        </w:tc>
        <w:tc>
          <w:tcPr>
            <w:tcW w:w="903" w:type="dxa"/>
          </w:tcPr>
          <w:p w14:paraId="0C1B8740" w14:textId="77777777" w:rsidR="00EF31B3" w:rsidRPr="00497051" w:rsidRDefault="00EF31B3" w:rsidP="00071087">
            <w:pPr>
              <w:spacing w:before="40" w:after="40"/>
              <w:rPr>
                <w:b/>
                <w:bCs/>
                <w:sz w:val="16"/>
                <w:szCs w:val="16"/>
              </w:rPr>
            </w:pPr>
          </w:p>
        </w:tc>
      </w:tr>
      <w:tr w:rsidR="00EF31B3" w:rsidRPr="00497051" w14:paraId="24ABFBF6" w14:textId="77777777" w:rsidTr="00071087">
        <w:tc>
          <w:tcPr>
            <w:tcW w:w="8075" w:type="dxa"/>
            <w:hideMark/>
          </w:tcPr>
          <w:p w14:paraId="5114F4C1" w14:textId="77777777" w:rsidR="00EF31B3" w:rsidRPr="00497051" w:rsidRDefault="00EF31B3" w:rsidP="00071087">
            <w:pPr>
              <w:spacing w:before="40" w:after="40"/>
              <w:rPr>
                <w:sz w:val="16"/>
                <w:szCs w:val="16"/>
              </w:rPr>
            </w:pPr>
            <w:r w:rsidRPr="00497051">
              <w:rPr>
                <w:sz w:val="16"/>
                <w:szCs w:val="16"/>
              </w:rPr>
              <w:t>Was the scabies and impetigo measured in a standard, reliable way for all participants?</w:t>
            </w:r>
          </w:p>
        </w:tc>
        <w:tc>
          <w:tcPr>
            <w:tcW w:w="709" w:type="dxa"/>
          </w:tcPr>
          <w:p w14:paraId="2BFE7CFC" w14:textId="77777777" w:rsidR="00EF31B3" w:rsidRPr="00497051" w:rsidRDefault="00EF31B3" w:rsidP="00071087">
            <w:pPr>
              <w:spacing w:before="40" w:after="40"/>
              <w:rPr>
                <w:b/>
                <w:bCs/>
                <w:sz w:val="16"/>
                <w:szCs w:val="16"/>
              </w:rPr>
            </w:pPr>
          </w:p>
        </w:tc>
        <w:tc>
          <w:tcPr>
            <w:tcW w:w="3274" w:type="dxa"/>
          </w:tcPr>
          <w:p w14:paraId="5D0DA676"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7EBF80DD" w14:textId="579ED581" w:rsidR="00EF31B3" w:rsidRPr="00497051" w:rsidRDefault="00EF31B3" w:rsidP="00071087">
            <w:pPr>
              <w:spacing w:before="40" w:after="40"/>
              <w:rPr>
                <w:sz w:val="16"/>
                <w:szCs w:val="16"/>
              </w:rPr>
            </w:pPr>
            <w:r w:rsidRPr="00497051">
              <w:rPr>
                <w:sz w:val="16"/>
                <w:szCs w:val="16"/>
              </w:rPr>
              <w:t>observation of scabies was made clinically, without the support of confirmatory microscopy or molecular tests</w:t>
            </w:r>
          </w:p>
        </w:tc>
        <w:tc>
          <w:tcPr>
            <w:tcW w:w="987" w:type="dxa"/>
          </w:tcPr>
          <w:p w14:paraId="13BFAAC7" w14:textId="77777777" w:rsidR="00EF31B3" w:rsidRPr="00497051" w:rsidRDefault="00EF31B3" w:rsidP="00071087">
            <w:pPr>
              <w:spacing w:before="40" w:after="40"/>
              <w:rPr>
                <w:b/>
                <w:bCs/>
                <w:sz w:val="16"/>
                <w:szCs w:val="16"/>
              </w:rPr>
            </w:pPr>
          </w:p>
        </w:tc>
        <w:tc>
          <w:tcPr>
            <w:tcW w:w="903" w:type="dxa"/>
          </w:tcPr>
          <w:p w14:paraId="3B075DF3" w14:textId="77777777" w:rsidR="00EF31B3" w:rsidRPr="00497051" w:rsidRDefault="00EF31B3" w:rsidP="00071087">
            <w:pPr>
              <w:spacing w:before="40" w:after="40"/>
              <w:rPr>
                <w:b/>
                <w:bCs/>
                <w:sz w:val="16"/>
                <w:szCs w:val="16"/>
              </w:rPr>
            </w:pPr>
          </w:p>
        </w:tc>
      </w:tr>
      <w:tr w:rsidR="00EF31B3" w:rsidRPr="00497051" w14:paraId="2C13D37A" w14:textId="77777777" w:rsidTr="00071087">
        <w:tc>
          <w:tcPr>
            <w:tcW w:w="8075" w:type="dxa"/>
            <w:hideMark/>
          </w:tcPr>
          <w:p w14:paraId="74EDC72F"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9" w:type="dxa"/>
          </w:tcPr>
          <w:p w14:paraId="3C3F2EC1" w14:textId="21B5D450"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274" w:type="dxa"/>
          </w:tcPr>
          <w:p w14:paraId="5EF16EB0" w14:textId="77777777" w:rsidR="00EF31B3" w:rsidRPr="00497051" w:rsidRDefault="00EF31B3" w:rsidP="00071087">
            <w:pPr>
              <w:spacing w:before="40" w:after="40"/>
              <w:rPr>
                <w:sz w:val="16"/>
                <w:szCs w:val="16"/>
              </w:rPr>
            </w:pPr>
          </w:p>
        </w:tc>
        <w:tc>
          <w:tcPr>
            <w:tcW w:w="987" w:type="dxa"/>
          </w:tcPr>
          <w:p w14:paraId="6F304833" w14:textId="77777777" w:rsidR="00EF31B3" w:rsidRPr="00497051" w:rsidRDefault="00EF31B3" w:rsidP="00071087">
            <w:pPr>
              <w:spacing w:before="40" w:after="40"/>
              <w:rPr>
                <w:b/>
                <w:bCs/>
                <w:sz w:val="16"/>
                <w:szCs w:val="16"/>
              </w:rPr>
            </w:pPr>
          </w:p>
        </w:tc>
        <w:tc>
          <w:tcPr>
            <w:tcW w:w="903" w:type="dxa"/>
          </w:tcPr>
          <w:p w14:paraId="2A4ECCCE" w14:textId="77777777" w:rsidR="00EF31B3" w:rsidRPr="00497051" w:rsidRDefault="00EF31B3" w:rsidP="00071087">
            <w:pPr>
              <w:spacing w:before="40" w:after="40"/>
              <w:rPr>
                <w:b/>
                <w:bCs/>
                <w:sz w:val="16"/>
                <w:szCs w:val="16"/>
              </w:rPr>
            </w:pPr>
          </w:p>
        </w:tc>
      </w:tr>
      <w:tr w:rsidR="00EF31B3" w:rsidRPr="00497051" w14:paraId="3F245AAB" w14:textId="77777777" w:rsidTr="00071087">
        <w:tc>
          <w:tcPr>
            <w:tcW w:w="8075" w:type="dxa"/>
            <w:hideMark/>
          </w:tcPr>
          <w:p w14:paraId="0FA4C498"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9" w:type="dxa"/>
            <w:hideMark/>
          </w:tcPr>
          <w:p w14:paraId="3F16A37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274" w:type="dxa"/>
          </w:tcPr>
          <w:p w14:paraId="628987BC" w14:textId="77777777" w:rsidR="00EF31B3" w:rsidRPr="00497051" w:rsidRDefault="00EF31B3" w:rsidP="00071087">
            <w:pPr>
              <w:spacing w:before="40" w:after="40"/>
              <w:rPr>
                <w:sz w:val="16"/>
                <w:szCs w:val="16"/>
              </w:rPr>
            </w:pPr>
          </w:p>
        </w:tc>
        <w:tc>
          <w:tcPr>
            <w:tcW w:w="987" w:type="dxa"/>
          </w:tcPr>
          <w:p w14:paraId="51291508" w14:textId="77777777" w:rsidR="00EF31B3" w:rsidRPr="00497051" w:rsidRDefault="00EF31B3" w:rsidP="00071087">
            <w:pPr>
              <w:spacing w:before="40" w:after="40"/>
              <w:rPr>
                <w:b/>
                <w:bCs/>
                <w:sz w:val="16"/>
                <w:szCs w:val="16"/>
              </w:rPr>
            </w:pPr>
          </w:p>
        </w:tc>
        <w:tc>
          <w:tcPr>
            <w:tcW w:w="903" w:type="dxa"/>
          </w:tcPr>
          <w:p w14:paraId="3018B6AA" w14:textId="77777777" w:rsidR="00EF31B3" w:rsidRPr="00497051" w:rsidRDefault="00EF31B3" w:rsidP="00071087">
            <w:pPr>
              <w:spacing w:before="40" w:after="40"/>
              <w:rPr>
                <w:b/>
                <w:bCs/>
                <w:sz w:val="16"/>
                <w:szCs w:val="16"/>
              </w:rPr>
            </w:pPr>
          </w:p>
        </w:tc>
      </w:tr>
    </w:tbl>
    <w:p w14:paraId="70B733D3" w14:textId="77777777" w:rsidR="00EF31B3" w:rsidRPr="00497051" w:rsidRDefault="00EF31B3" w:rsidP="00EF31B3">
      <w:pPr>
        <w:rPr>
          <w:b/>
          <w:bCs/>
          <w:sz w:val="20"/>
        </w:rPr>
      </w:pPr>
    </w:p>
    <w:p w14:paraId="3F4C2076"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66861D9D" w14:textId="77777777" w:rsidR="00EF31B3" w:rsidRPr="00497051" w:rsidRDefault="00EF31B3" w:rsidP="00EF31B3">
      <w:pPr>
        <w:rPr>
          <w:b/>
          <w:bCs/>
          <w:sz w:val="20"/>
        </w:rPr>
      </w:pPr>
    </w:p>
    <w:p w14:paraId="422B0C91" w14:textId="77777777" w:rsidR="00EF31B3" w:rsidRPr="00497051" w:rsidRDefault="00EF31B3" w:rsidP="00EF31B3">
      <w:pPr>
        <w:rPr>
          <w:b/>
          <w:bCs/>
          <w:sz w:val="20"/>
        </w:rPr>
      </w:pPr>
      <w:r w:rsidRPr="00497051">
        <w:rPr>
          <w:b/>
          <w:bCs/>
          <w:sz w:val="20"/>
        </w:rPr>
        <w:t>Comments (Including reason for exclusion)</w:t>
      </w:r>
    </w:p>
    <w:p w14:paraId="088DEC2C" w14:textId="77777777" w:rsidR="00EF31B3" w:rsidRPr="00497051" w:rsidRDefault="00EF31B3" w:rsidP="00EF31B3">
      <w:pPr>
        <w:rPr>
          <w:sz w:val="20"/>
        </w:rPr>
      </w:pPr>
      <w:r w:rsidRPr="00497051">
        <w:rPr>
          <w:sz w:val="20"/>
        </w:rPr>
        <w:br w:type="page"/>
      </w:r>
    </w:p>
    <w:p w14:paraId="625FDADB" w14:textId="5AE409B0" w:rsidR="00EF31B3" w:rsidRPr="00497051" w:rsidRDefault="00EF31B3" w:rsidP="00EF31B3">
      <w:r w:rsidRPr="00497051">
        <w:lastRenderedPageBreak/>
        <w:t xml:space="preserve">Chong, H.-Y. C., Hung, T.-Y., Hohls, A., Francis, J. R., &amp; Chaturvedi, S. (2023). Clinical characteristics of hospitalised children with acute post-streptococcal glomerulonephritis in the Top End of Australia. </w:t>
      </w:r>
      <w:r w:rsidRPr="00497051">
        <w:rPr>
          <w:i/>
          <w:iCs/>
        </w:rPr>
        <w:t>Journal of Paediatrics and Child Health, 59</w:t>
      </w:r>
      <w:r w:rsidRPr="00497051">
        <w:t>(5), 735-742. doi:</w:t>
      </w:r>
      <w:r w:rsidR="00071087">
        <w:t xml:space="preserve"> </w:t>
      </w:r>
      <w:hyperlink r:id="rId250" w:history="1">
        <w:r w:rsidR="00071087" w:rsidRPr="004E791F">
          <w:rPr>
            <w:rStyle w:val="Hyperlink"/>
          </w:rPr>
          <w:t>https://dx.doi.org/10.1111/jpc.16386</w:t>
        </w:r>
      </w:hyperlink>
      <w:r w:rsidR="00071087">
        <w:t xml:space="preserve"> </w:t>
      </w:r>
    </w:p>
    <w:p w14:paraId="1BF166A3" w14:textId="751A40C0"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755"/>
        <w:gridCol w:w="3767"/>
        <w:gridCol w:w="788"/>
        <w:gridCol w:w="893"/>
      </w:tblGrid>
      <w:tr w:rsidR="00EF31B3" w:rsidRPr="00497051" w14:paraId="2F653607" w14:textId="77777777" w:rsidTr="00071087">
        <w:tc>
          <w:tcPr>
            <w:tcW w:w="7933" w:type="dxa"/>
            <w:shd w:val="clear" w:color="auto" w:fill="D9D9D9" w:themeFill="background1" w:themeFillShade="D9"/>
          </w:tcPr>
          <w:p w14:paraId="16FB3C2E" w14:textId="77777777" w:rsidR="00EF31B3" w:rsidRPr="00497051" w:rsidRDefault="00EF31B3" w:rsidP="00071087">
            <w:pPr>
              <w:spacing w:before="40" w:after="40"/>
              <w:rPr>
                <w:b/>
                <w:bCs/>
                <w:sz w:val="16"/>
                <w:szCs w:val="16"/>
              </w:rPr>
            </w:pPr>
          </w:p>
        </w:tc>
        <w:tc>
          <w:tcPr>
            <w:tcW w:w="755" w:type="dxa"/>
            <w:shd w:val="clear" w:color="auto" w:fill="D9D9D9" w:themeFill="background1" w:themeFillShade="D9"/>
            <w:hideMark/>
          </w:tcPr>
          <w:p w14:paraId="3F4076B2" w14:textId="77777777" w:rsidR="00EF31B3" w:rsidRPr="00497051" w:rsidRDefault="00EF31B3" w:rsidP="00071087">
            <w:pPr>
              <w:spacing w:before="40" w:after="40"/>
              <w:rPr>
                <w:b/>
                <w:bCs/>
                <w:sz w:val="16"/>
                <w:szCs w:val="16"/>
              </w:rPr>
            </w:pPr>
            <w:r w:rsidRPr="00497051">
              <w:rPr>
                <w:b/>
                <w:bCs/>
                <w:sz w:val="16"/>
                <w:szCs w:val="16"/>
              </w:rPr>
              <w:t>Yes</w:t>
            </w:r>
          </w:p>
        </w:tc>
        <w:tc>
          <w:tcPr>
            <w:tcW w:w="3767" w:type="dxa"/>
            <w:shd w:val="clear" w:color="auto" w:fill="D9D9D9" w:themeFill="background1" w:themeFillShade="D9"/>
            <w:hideMark/>
          </w:tcPr>
          <w:p w14:paraId="2716572B" w14:textId="77777777" w:rsidR="00EF31B3" w:rsidRPr="00497051" w:rsidRDefault="00EF31B3" w:rsidP="00071087">
            <w:pPr>
              <w:spacing w:before="40" w:after="40"/>
              <w:rPr>
                <w:b/>
                <w:bCs/>
                <w:sz w:val="16"/>
                <w:szCs w:val="16"/>
              </w:rPr>
            </w:pPr>
            <w:r w:rsidRPr="00497051">
              <w:rPr>
                <w:b/>
                <w:bCs/>
                <w:sz w:val="16"/>
                <w:szCs w:val="16"/>
              </w:rPr>
              <w:t>No</w:t>
            </w:r>
          </w:p>
        </w:tc>
        <w:tc>
          <w:tcPr>
            <w:tcW w:w="788" w:type="dxa"/>
            <w:shd w:val="clear" w:color="auto" w:fill="D9D9D9" w:themeFill="background1" w:themeFillShade="D9"/>
            <w:hideMark/>
          </w:tcPr>
          <w:p w14:paraId="1F1AD18F" w14:textId="77777777" w:rsidR="00EF31B3" w:rsidRPr="00497051" w:rsidRDefault="00EF31B3" w:rsidP="00071087">
            <w:pPr>
              <w:spacing w:before="40" w:after="40"/>
              <w:rPr>
                <w:b/>
                <w:bCs/>
                <w:sz w:val="16"/>
                <w:szCs w:val="16"/>
              </w:rPr>
            </w:pPr>
            <w:r w:rsidRPr="00497051">
              <w:rPr>
                <w:b/>
                <w:bCs/>
                <w:sz w:val="16"/>
                <w:szCs w:val="16"/>
              </w:rPr>
              <w:t>Unclear</w:t>
            </w:r>
          </w:p>
        </w:tc>
        <w:tc>
          <w:tcPr>
            <w:tcW w:w="893" w:type="dxa"/>
            <w:shd w:val="clear" w:color="auto" w:fill="D9D9D9" w:themeFill="background1" w:themeFillShade="D9"/>
            <w:hideMark/>
          </w:tcPr>
          <w:p w14:paraId="62E6129E"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0C30D30B" w14:textId="77777777" w:rsidTr="00071087">
        <w:tc>
          <w:tcPr>
            <w:tcW w:w="7933" w:type="dxa"/>
            <w:hideMark/>
          </w:tcPr>
          <w:p w14:paraId="58D68355"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55" w:type="dxa"/>
            <w:hideMark/>
          </w:tcPr>
          <w:p w14:paraId="38793716"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7" w:type="dxa"/>
          </w:tcPr>
          <w:p w14:paraId="1D430D5A" w14:textId="77777777" w:rsidR="00EF31B3" w:rsidRPr="00497051" w:rsidRDefault="00EF31B3" w:rsidP="00071087">
            <w:pPr>
              <w:spacing w:before="40" w:after="40"/>
              <w:rPr>
                <w:b/>
                <w:bCs/>
                <w:sz w:val="16"/>
                <w:szCs w:val="16"/>
              </w:rPr>
            </w:pPr>
          </w:p>
        </w:tc>
        <w:tc>
          <w:tcPr>
            <w:tcW w:w="788" w:type="dxa"/>
          </w:tcPr>
          <w:p w14:paraId="3063FEAD" w14:textId="77777777" w:rsidR="00EF31B3" w:rsidRPr="00497051" w:rsidRDefault="00EF31B3" w:rsidP="00071087">
            <w:pPr>
              <w:spacing w:before="40" w:after="40"/>
              <w:rPr>
                <w:b/>
                <w:bCs/>
                <w:sz w:val="16"/>
                <w:szCs w:val="16"/>
              </w:rPr>
            </w:pPr>
          </w:p>
        </w:tc>
        <w:tc>
          <w:tcPr>
            <w:tcW w:w="893" w:type="dxa"/>
          </w:tcPr>
          <w:p w14:paraId="072E098B" w14:textId="77777777" w:rsidR="00EF31B3" w:rsidRPr="00497051" w:rsidRDefault="00EF31B3" w:rsidP="00071087">
            <w:pPr>
              <w:spacing w:before="40" w:after="40"/>
              <w:rPr>
                <w:b/>
                <w:bCs/>
                <w:sz w:val="16"/>
                <w:szCs w:val="16"/>
              </w:rPr>
            </w:pPr>
          </w:p>
        </w:tc>
      </w:tr>
      <w:tr w:rsidR="00EF31B3" w:rsidRPr="00497051" w14:paraId="5E0F2912" w14:textId="77777777" w:rsidTr="00071087">
        <w:tc>
          <w:tcPr>
            <w:tcW w:w="7933" w:type="dxa"/>
            <w:hideMark/>
          </w:tcPr>
          <w:p w14:paraId="481D13A7"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55" w:type="dxa"/>
            <w:hideMark/>
          </w:tcPr>
          <w:p w14:paraId="1E87D286"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7" w:type="dxa"/>
          </w:tcPr>
          <w:p w14:paraId="5BA424E3" w14:textId="77777777" w:rsidR="00EF31B3" w:rsidRPr="00497051" w:rsidRDefault="00EF31B3" w:rsidP="00071087">
            <w:pPr>
              <w:spacing w:before="40" w:after="40"/>
              <w:rPr>
                <w:b/>
                <w:bCs/>
                <w:sz w:val="16"/>
                <w:szCs w:val="16"/>
              </w:rPr>
            </w:pPr>
          </w:p>
        </w:tc>
        <w:tc>
          <w:tcPr>
            <w:tcW w:w="788" w:type="dxa"/>
          </w:tcPr>
          <w:p w14:paraId="4327F9DF" w14:textId="77777777" w:rsidR="00EF31B3" w:rsidRPr="00497051" w:rsidRDefault="00EF31B3" w:rsidP="00071087">
            <w:pPr>
              <w:spacing w:before="40" w:after="40"/>
              <w:rPr>
                <w:b/>
                <w:bCs/>
                <w:sz w:val="16"/>
                <w:szCs w:val="16"/>
              </w:rPr>
            </w:pPr>
          </w:p>
        </w:tc>
        <w:tc>
          <w:tcPr>
            <w:tcW w:w="893" w:type="dxa"/>
          </w:tcPr>
          <w:p w14:paraId="6FA9BEF1" w14:textId="77777777" w:rsidR="00EF31B3" w:rsidRPr="00497051" w:rsidRDefault="00EF31B3" w:rsidP="00071087">
            <w:pPr>
              <w:spacing w:before="40" w:after="40"/>
              <w:rPr>
                <w:b/>
                <w:bCs/>
                <w:sz w:val="16"/>
                <w:szCs w:val="16"/>
              </w:rPr>
            </w:pPr>
          </w:p>
        </w:tc>
      </w:tr>
      <w:tr w:rsidR="00EF31B3" w:rsidRPr="00497051" w14:paraId="3B2D26E0" w14:textId="77777777" w:rsidTr="00071087">
        <w:tc>
          <w:tcPr>
            <w:tcW w:w="7933" w:type="dxa"/>
            <w:hideMark/>
          </w:tcPr>
          <w:p w14:paraId="06A78BC2" w14:textId="77777777" w:rsidR="00EF31B3" w:rsidRPr="00497051" w:rsidRDefault="00EF31B3" w:rsidP="00071087">
            <w:pPr>
              <w:spacing w:before="40" w:after="40"/>
              <w:rPr>
                <w:sz w:val="16"/>
                <w:szCs w:val="16"/>
              </w:rPr>
            </w:pPr>
            <w:r w:rsidRPr="00497051">
              <w:rPr>
                <w:sz w:val="16"/>
                <w:szCs w:val="16"/>
              </w:rPr>
              <w:t>Was the sample size adequate?</w:t>
            </w:r>
          </w:p>
        </w:tc>
        <w:tc>
          <w:tcPr>
            <w:tcW w:w="755" w:type="dxa"/>
            <w:hideMark/>
          </w:tcPr>
          <w:p w14:paraId="64A93A63" w14:textId="77777777" w:rsidR="00EF31B3" w:rsidRPr="00497051" w:rsidRDefault="00EF31B3" w:rsidP="00071087">
            <w:pPr>
              <w:spacing w:before="40" w:after="40"/>
              <w:rPr>
                <w:b/>
                <w:bCs/>
                <w:sz w:val="16"/>
                <w:szCs w:val="16"/>
              </w:rPr>
            </w:pPr>
            <w:r w:rsidRPr="00497051">
              <w:rPr>
                <w:rFonts w:cs="Segoe UI"/>
                <w:b/>
                <w:bCs/>
                <w:sz w:val="16"/>
                <w:szCs w:val="16"/>
              </w:rPr>
              <w:t>√</w:t>
            </w:r>
          </w:p>
        </w:tc>
        <w:tc>
          <w:tcPr>
            <w:tcW w:w="3767" w:type="dxa"/>
          </w:tcPr>
          <w:p w14:paraId="4B31C88C" w14:textId="77777777" w:rsidR="00EF31B3" w:rsidRPr="00497051" w:rsidRDefault="00EF31B3" w:rsidP="00071087">
            <w:pPr>
              <w:spacing w:before="40" w:after="40"/>
              <w:rPr>
                <w:b/>
                <w:bCs/>
                <w:sz w:val="16"/>
                <w:szCs w:val="16"/>
              </w:rPr>
            </w:pPr>
            <w:r w:rsidRPr="00497051">
              <w:rPr>
                <w:rFonts w:cs="Segoe UI"/>
                <w:b/>
                <w:bCs/>
                <w:color w:val="00B0F0"/>
                <w:sz w:val="16"/>
                <w:szCs w:val="16"/>
              </w:rPr>
              <w:t xml:space="preserve">√ </w:t>
            </w:r>
            <w:r w:rsidRPr="00497051">
              <w:rPr>
                <w:rFonts w:cs="Segoe UI"/>
                <w:color w:val="00B0F0"/>
                <w:sz w:val="16"/>
                <w:szCs w:val="16"/>
              </w:rPr>
              <w:t>Little analysis of demographics, no reporting of household make up</w:t>
            </w:r>
            <w:r w:rsidRPr="00497051">
              <w:rPr>
                <w:rFonts w:cs="Segoe UI"/>
                <w:b/>
                <w:bCs/>
                <w:color w:val="00B0F0"/>
                <w:sz w:val="16"/>
                <w:szCs w:val="16"/>
              </w:rPr>
              <w:t xml:space="preserve"> </w:t>
            </w:r>
          </w:p>
        </w:tc>
        <w:tc>
          <w:tcPr>
            <w:tcW w:w="788" w:type="dxa"/>
          </w:tcPr>
          <w:p w14:paraId="4FE781DE" w14:textId="77777777" w:rsidR="00EF31B3" w:rsidRPr="00497051" w:rsidRDefault="00EF31B3" w:rsidP="00071087">
            <w:pPr>
              <w:spacing w:before="40" w:after="40"/>
              <w:rPr>
                <w:b/>
                <w:bCs/>
                <w:sz w:val="16"/>
                <w:szCs w:val="16"/>
              </w:rPr>
            </w:pPr>
          </w:p>
        </w:tc>
        <w:tc>
          <w:tcPr>
            <w:tcW w:w="893" w:type="dxa"/>
          </w:tcPr>
          <w:p w14:paraId="7F6E07C6" w14:textId="77777777" w:rsidR="00EF31B3" w:rsidRPr="00497051" w:rsidRDefault="00EF31B3" w:rsidP="00071087">
            <w:pPr>
              <w:spacing w:before="40" w:after="40"/>
              <w:rPr>
                <w:b/>
                <w:bCs/>
                <w:sz w:val="16"/>
                <w:szCs w:val="16"/>
              </w:rPr>
            </w:pPr>
          </w:p>
        </w:tc>
      </w:tr>
      <w:tr w:rsidR="00EF31B3" w:rsidRPr="00497051" w14:paraId="2AA35AF2" w14:textId="77777777" w:rsidTr="00071087">
        <w:tc>
          <w:tcPr>
            <w:tcW w:w="7933" w:type="dxa"/>
            <w:hideMark/>
          </w:tcPr>
          <w:p w14:paraId="4E39213D"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55" w:type="dxa"/>
            <w:hideMark/>
          </w:tcPr>
          <w:p w14:paraId="00BCEE0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7" w:type="dxa"/>
          </w:tcPr>
          <w:p w14:paraId="6B04B70B" w14:textId="77777777" w:rsidR="00EF31B3" w:rsidRPr="00497051" w:rsidRDefault="00EF31B3" w:rsidP="00071087">
            <w:pPr>
              <w:spacing w:before="40" w:after="40"/>
              <w:rPr>
                <w:b/>
                <w:bCs/>
                <w:sz w:val="16"/>
                <w:szCs w:val="16"/>
              </w:rPr>
            </w:pPr>
          </w:p>
        </w:tc>
        <w:tc>
          <w:tcPr>
            <w:tcW w:w="788" w:type="dxa"/>
          </w:tcPr>
          <w:p w14:paraId="2EEF10CB" w14:textId="77777777" w:rsidR="00EF31B3" w:rsidRPr="00497051" w:rsidRDefault="00EF31B3" w:rsidP="00071087">
            <w:pPr>
              <w:spacing w:before="40" w:after="40"/>
              <w:rPr>
                <w:b/>
                <w:bCs/>
                <w:sz w:val="16"/>
                <w:szCs w:val="16"/>
              </w:rPr>
            </w:pPr>
          </w:p>
        </w:tc>
        <w:tc>
          <w:tcPr>
            <w:tcW w:w="893" w:type="dxa"/>
          </w:tcPr>
          <w:p w14:paraId="2463FB10" w14:textId="77777777" w:rsidR="00EF31B3" w:rsidRPr="00497051" w:rsidRDefault="00EF31B3" w:rsidP="00071087">
            <w:pPr>
              <w:spacing w:before="40" w:after="40"/>
              <w:rPr>
                <w:b/>
                <w:bCs/>
                <w:sz w:val="16"/>
                <w:szCs w:val="16"/>
              </w:rPr>
            </w:pPr>
          </w:p>
        </w:tc>
      </w:tr>
      <w:tr w:rsidR="00EF31B3" w:rsidRPr="00497051" w14:paraId="007F3F37" w14:textId="77777777" w:rsidTr="00071087">
        <w:tc>
          <w:tcPr>
            <w:tcW w:w="7933" w:type="dxa"/>
            <w:hideMark/>
          </w:tcPr>
          <w:p w14:paraId="0019EFC1" w14:textId="6A0DE64C" w:rsidR="00EF31B3" w:rsidRPr="00497051" w:rsidRDefault="00EF31B3" w:rsidP="00071087">
            <w:pPr>
              <w:spacing w:before="40" w:after="40"/>
              <w:rPr>
                <w:sz w:val="16"/>
                <w:szCs w:val="16"/>
              </w:rPr>
            </w:pPr>
            <w:r w:rsidRPr="00497051">
              <w:rPr>
                <w:sz w:val="16"/>
                <w:szCs w:val="16"/>
              </w:rPr>
              <w:t>Was the data analysis conducted with sufficient coverage of the identified</w:t>
            </w:r>
            <w:r w:rsidR="00071087">
              <w:rPr>
                <w:sz w:val="16"/>
                <w:szCs w:val="16"/>
              </w:rPr>
              <w:t xml:space="preserve"> </w:t>
            </w:r>
            <w:r w:rsidRPr="00497051">
              <w:rPr>
                <w:sz w:val="16"/>
                <w:szCs w:val="16"/>
              </w:rPr>
              <w:t>sample?</w:t>
            </w:r>
          </w:p>
        </w:tc>
        <w:tc>
          <w:tcPr>
            <w:tcW w:w="755" w:type="dxa"/>
            <w:hideMark/>
          </w:tcPr>
          <w:p w14:paraId="7E0F7788"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7" w:type="dxa"/>
          </w:tcPr>
          <w:p w14:paraId="326993FF" w14:textId="77777777" w:rsidR="00EF31B3" w:rsidRPr="00497051" w:rsidRDefault="00EF31B3" w:rsidP="00071087">
            <w:pPr>
              <w:spacing w:before="40" w:after="40"/>
              <w:rPr>
                <w:b/>
                <w:bCs/>
                <w:sz w:val="16"/>
                <w:szCs w:val="16"/>
              </w:rPr>
            </w:pPr>
          </w:p>
        </w:tc>
        <w:tc>
          <w:tcPr>
            <w:tcW w:w="788" w:type="dxa"/>
          </w:tcPr>
          <w:p w14:paraId="175F5B01" w14:textId="77777777" w:rsidR="00EF31B3" w:rsidRPr="00497051" w:rsidRDefault="00EF31B3" w:rsidP="00071087">
            <w:pPr>
              <w:spacing w:before="40" w:after="40"/>
              <w:rPr>
                <w:b/>
                <w:bCs/>
                <w:sz w:val="16"/>
                <w:szCs w:val="16"/>
              </w:rPr>
            </w:pPr>
          </w:p>
        </w:tc>
        <w:tc>
          <w:tcPr>
            <w:tcW w:w="893" w:type="dxa"/>
          </w:tcPr>
          <w:p w14:paraId="40330623" w14:textId="77777777" w:rsidR="00EF31B3" w:rsidRPr="00497051" w:rsidRDefault="00EF31B3" w:rsidP="00071087">
            <w:pPr>
              <w:spacing w:before="40" w:after="40"/>
              <w:rPr>
                <w:b/>
                <w:bCs/>
                <w:sz w:val="16"/>
                <w:szCs w:val="16"/>
              </w:rPr>
            </w:pPr>
          </w:p>
        </w:tc>
      </w:tr>
      <w:tr w:rsidR="00EF31B3" w:rsidRPr="00497051" w14:paraId="56879F27" w14:textId="77777777" w:rsidTr="00071087">
        <w:tc>
          <w:tcPr>
            <w:tcW w:w="7933" w:type="dxa"/>
            <w:hideMark/>
          </w:tcPr>
          <w:p w14:paraId="2CA8D3EF" w14:textId="77777777" w:rsidR="00EF31B3" w:rsidRPr="00497051" w:rsidRDefault="00EF31B3" w:rsidP="00071087">
            <w:pPr>
              <w:spacing w:before="40" w:after="40"/>
              <w:rPr>
                <w:sz w:val="16"/>
                <w:szCs w:val="16"/>
              </w:rPr>
            </w:pPr>
            <w:r w:rsidRPr="00497051">
              <w:rPr>
                <w:sz w:val="16"/>
                <w:szCs w:val="16"/>
              </w:rPr>
              <w:t>Were valid methods used for the identification of PGSN?</w:t>
            </w:r>
          </w:p>
        </w:tc>
        <w:tc>
          <w:tcPr>
            <w:tcW w:w="755" w:type="dxa"/>
            <w:hideMark/>
          </w:tcPr>
          <w:p w14:paraId="63D73F1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767" w:type="dxa"/>
          </w:tcPr>
          <w:p w14:paraId="539BE401" w14:textId="77777777" w:rsidR="00EF31B3" w:rsidRPr="00497051" w:rsidRDefault="00EF31B3" w:rsidP="00071087">
            <w:pPr>
              <w:spacing w:before="40" w:after="40"/>
              <w:rPr>
                <w:b/>
                <w:bCs/>
                <w:sz w:val="16"/>
                <w:szCs w:val="16"/>
              </w:rPr>
            </w:pPr>
          </w:p>
        </w:tc>
        <w:tc>
          <w:tcPr>
            <w:tcW w:w="788" w:type="dxa"/>
          </w:tcPr>
          <w:p w14:paraId="1E86D494" w14:textId="77777777" w:rsidR="00EF31B3" w:rsidRPr="00497051" w:rsidRDefault="00EF31B3" w:rsidP="00071087">
            <w:pPr>
              <w:spacing w:before="40" w:after="40"/>
              <w:rPr>
                <w:b/>
                <w:bCs/>
                <w:sz w:val="16"/>
                <w:szCs w:val="16"/>
              </w:rPr>
            </w:pPr>
          </w:p>
        </w:tc>
        <w:tc>
          <w:tcPr>
            <w:tcW w:w="893" w:type="dxa"/>
          </w:tcPr>
          <w:p w14:paraId="3595FFEB" w14:textId="77777777" w:rsidR="00EF31B3" w:rsidRPr="00497051" w:rsidRDefault="00EF31B3" w:rsidP="00071087">
            <w:pPr>
              <w:spacing w:before="40" w:after="40"/>
              <w:rPr>
                <w:b/>
                <w:bCs/>
                <w:sz w:val="16"/>
                <w:szCs w:val="16"/>
              </w:rPr>
            </w:pPr>
          </w:p>
        </w:tc>
      </w:tr>
      <w:tr w:rsidR="00EF31B3" w:rsidRPr="00497051" w14:paraId="220C8A8A" w14:textId="77777777" w:rsidTr="00071087">
        <w:tc>
          <w:tcPr>
            <w:tcW w:w="7933" w:type="dxa"/>
            <w:hideMark/>
          </w:tcPr>
          <w:p w14:paraId="2BF191A2" w14:textId="77777777" w:rsidR="00EF31B3" w:rsidRPr="00497051" w:rsidRDefault="00EF31B3" w:rsidP="00071087">
            <w:pPr>
              <w:spacing w:before="40" w:after="40"/>
              <w:rPr>
                <w:sz w:val="16"/>
                <w:szCs w:val="16"/>
              </w:rPr>
            </w:pPr>
            <w:r w:rsidRPr="00497051">
              <w:rPr>
                <w:sz w:val="16"/>
                <w:szCs w:val="16"/>
              </w:rPr>
              <w:t>Were skin infections measured in a standard, reliable way for all participants?</w:t>
            </w:r>
          </w:p>
        </w:tc>
        <w:tc>
          <w:tcPr>
            <w:tcW w:w="755" w:type="dxa"/>
          </w:tcPr>
          <w:p w14:paraId="6D6CADFE" w14:textId="77777777" w:rsidR="00EF31B3" w:rsidRPr="00497051" w:rsidRDefault="00EF31B3" w:rsidP="00071087">
            <w:pPr>
              <w:spacing w:before="40" w:after="40"/>
              <w:rPr>
                <w:b/>
                <w:bCs/>
                <w:sz w:val="16"/>
                <w:szCs w:val="16"/>
              </w:rPr>
            </w:pPr>
          </w:p>
        </w:tc>
        <w:tc>
          <w:tcPr>
            <w:tcW w:w="3767" w:type="dxa"/>
          </w:tcPr>
          <w:p w14:paraId="7D5BE7AD"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49D3C22C" w14:textId="77777777" w:rsidR="00EF31B3" w:rsidRPr="00497051" w:rsidRDefault="00EF31B3" w:rsidP="00071087">
            <w:pPr>
              <w:spacing w:before="40" w:after="40"/>
              <w:rPr>
                <w:sz w:val="16"/>
                <w:szCs w:val="16"/>
              </w:rPr>
            </w:pPr>
            <w:r w:rsidRPr="00497051">
              <w:rPr>
                <w:sz w:val="16"/>
                <w:szCs w:val="16"/>
              </w:rPr>
              <w:t>No definition of what was considered a skin infection</w:t>
            </w:r>
          </w:p>
        </w:tc>
        <w:tc>
          <w:tcPr>
            <w:tcW w:w="788" w:type="dxa"/>
          </w:tcPr>
          <w:p w14:paraId="5BCCE23B" w14:textId="77777777" w:rsidR="00EF31B3" w:rsidRPr="00497051" w:rsidRDefault="00EF31B3" w:rsidP="00071087">
            <w:pPr>
              <w:spacing w:before="40" w:after="40"/>
              <w:rPr>
                <w:b/>
                <w:bCs/>
                <w:sz w:val="16"/>
                <w:szCs w:val="16"/>
              </w:rPr>
            </w:pPr>
          </w:p>
        </w:tc>
        <w:tc>
          <w:tcPr>
            <w:tcW w:w="893" w:type="dxa"/>
          </w:tcPr>
          <w:p w14:paraId="5E0FDFE0" w14:textId="77777777" w:rsidR="00EF31B3" w:rsidRPr="00497051" w:rsidRDefault="00EF31B3" w:rsidP="00071087">
            <w:pPr>
              <w:spacing w:before="40" w:after="40"/>
              <w:rPr>
                <w:b/>
                <w:bCs/>
                <w:sz w:val="16"/>
                <w:szCs w:val="16"/>
              </w:rPr>
            </w:pPr>
          </w:p>
        </w:tc>
      </w:tr>
      <w:tr w:rsidR="00EF31B3" w:rsidRPr="00497051" w14:paraId="3C555210" w14:textId="77777777" w:rsidTr="00071087">
        <w:tc>
          <w:tcPr>
            <w:tcW w:w="7933" w:type="dxa"/>
            <w:hideMark/>
          </w:tcPr>
          <w:p w14:paraId="562B94C4"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55" w:type="dxa"/>
          </w:tcPr>
          <w:p w14:paraId="60F70BBA"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0089C753" w14:textId="77777777" w:rsidR="00EF31B3" w:rsidRPr="00497051" w:rsidRDefault="00EF31B3" w:rsidP="00071087">
            <w:pPr>
              <w:spacing w:before="40" w:after="40"/>
              <w:rPr>
                <w:b/>
                <w:bCs/>
                <w:sz w:val="16"/>
                <w:szCs w:val="16"/>
              </w:rPr>
            </w:pPr>
          </w:p>
        </w:tc>
        <w:tc>
          <w:tcPr>
            <w:tcW w:w="3767" w:type="dxa"/>
          </w:tcPr>
          <w:p w14:paraId="40B06C15" w14:textId="77777777" w:rsidR="00EF31B3" w:rsidRPr="00497051" w:rsidRDefault="00EF31B3" w:rsidP="00071087">
            <w:pPr>
              <w:spacing w:before="40" w:after="40"/>
              <w:rPr>
                <w:sz w:val="16"/>
                <w:szCs w:val="16"/>
              </w:rPr>
            </w:pPr>
          </w:p>
        </w:tc>
        <w:tc>
          <w:tcPr>
            <w:tcW w:w="788" w:type="dxa"/>
          </w:tcPr>
          <w:p w14:paraId="4B2F2C8F" w14:textId="77777777" w:rsidR="00EF31B3" w:rsidRPr="00497051" w:rsidRDefault="00EF31B3" w:rsidP="00071087">
            <w:pPr>
              <w:spacing w:before="40" w:after="40"/>
              <w:rPr>
                <w:b/>
                <w:bCs/>
                <w:sz w:val="16"/>
                <w:szCs w:val="16"/>
              </w:rPr>
            </w:pPr>
          </w:p>
        </w:tc>
        <w:tc>
          <w:tcPr>
            <w:tcW w:w="893" w:type="dxa"/>
          </w:tcPr>
          <w:p w14:paraId="6BCD4177" w14:textId="77777777" w:rsidR="00EF31B3" w:rsidRPr="00497051" w:rsidRDefault="00EF31B3" w:rsidP="00071087">
            <w:pPr>
              <w:spacing w:before="40" w:after="40"/>
              <w:rPr>
                <w:b/>
                <w:bCs/>
                <w:sz w:val="16"/>
                <w:szCs w:val="16"/>
              </w:rPr>
            </w:pPr>
          </w:p>
        </w:tc>
      </w:tr>
      <w:tr w:rsidR="00EF31B3" w:rsidRPr="00497051" w14:paraId="7A63C2E2" w14:textId="77777777" w:rsidTr="00071087">
        <w:tc>
          <w:tcPr>
            <w:tcW w:w="7933" w:type="dxa"/>
            <w:hideMark/>
          </w:tcPr>
          <w:p w14:paraId="303A15F1"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55" w:type="dxa"/>
            <w:hideMark/>
          </w:tcPr>
          <w:p w14:paraId="3F688821" w14:textId="77777777" w:rsidR="00EF31B3" w:rsidRPr="00497051" w:rsidRDefault="00EF31B3" w:rsidP="00071087">
            <w:pPr>
              <w:spacing w:before="40" w:after="40"/>
              <w:rPr>
                <w:b/>
                <w:bCs/>
                <w:sz w:val="16"/>
                <w:szCs w:val="16"/>
              </w:rPr>
            </w:pPr>
          </w:p>
        </w:tc>
        <w:tc>
          <w:tcPr>
            <w:tcW w:w="3767" w:type="dxa"/>
          </w:tcPr>
          <w:p w14:paraId="283B4211"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0462451F" w14:textId="77777777" w:rsidR="00EF31B3" w:rsidRPr="00497051" w:rsidRDefault="00EF31B3" w:rsidP="00071087">
            <w:pPr>
              <w:spacing w:before="40" w:after="40"/>
              <w:rPr>
                <w:sz w:val="16"/>
                <w:szCs w:val="16"/>
              </w:rPr>
            </w:pPr>
            <w:r w:rsidRPr="00497051">
              <w:rPr>
                <w:sz w:val="16"/>
                <w:szCs w:val="16"/>
              </w:rPr>
              <w:t>42.7% were lost to follow-up; and even amongst those who attended their follow-up review, key clinical makers of kidney disease were incompletely recorded in up to 76.4% of encounters.</w:t>
            </w:r>
          </w:p>
        </w:tc>
        <w:tc>
          <w:tcPr>
            <w:tcW w:w="788" w:type="dxa"/>
          </w:tcPr>
          <w:p w14:paraId="4902598D" w14:textId="77777777" w:rsidR="00EF31B3" w:rsidRPr="00497051" w:rsidRDefault="00EF31B3" w:rsidP="00071087">
            <w:pPr>
              <w:spacing w:before="40" w:after="40"/>
              <w:rPr>
                <w:b/>
                <w:bCs/>
                <w:sz w:val="16"/>
                <w:szCs w:val="16"/>
              </w:rPr>
            </w:pPr>
          </w:p>
        </w:tc>
        <w:tc>
          <w:tcPr>
            <w:tcW w:w="893" w:type="dxa"/>
          </w:tcPr>
          <w:p w14:paraId="7A326543" w14:textId="77777777" w:rsidR="00EF31B3" w:rsidRPr="00497051" w:rsidRDefault="00EF31B3" w:rsidP="00071087">
            <w:pPr>
              <w:spacing w:before="40" w:after="40"/>
              <w:rPr>
                <w:b/>
                <w:bCs/>
                <w:sz w:val="16"/>
                <w:szCs w:val="16"/>
              </w:rPr>
            </w:pPr>
          </w:p>
        </w:tc>
      </w:tr>
    </w:tbl>
    <w:p w14:paraId="60384891" w14:textId="77777777" w:rsidR="00EF31B3" w:rsidRPr="00497051" w:rsidRDefault="00EF31B3" w:rsidP="00EF31B3">
      <w:pPr>
        <w:rPr>
          <w:b/>
          <w:bCs/>
          <w:sz w:val="20"/>
        </w:rPr>
      </w:pPr>
    </w:p>
    <w:p w14:paraId="6A44D53D"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6DB57AF2" w14:textId="77777777" w:rsidR="00EF31B3" w:rsidRPr="00497051" w:rsidRDefault="00EF31B3" w:rsidP="00EF31B3">
      <w:pPr>
        <w:rPr>
          <w:b/>
          <w:bCs/>
          <w:sz w:val="20"/>
        </w:rPr>
      </w:pPr>
    </w:p>
    <w:p w14:paraId="663A846E" w14:textId="77777777" w:rsidR="00EF31B3" w:rsidRPr="00497051" w:rsidRDefault="00EF31B3" w:rsidP="00EF31B3">
      <w:pPr>
        <w:rPr>
          <w:b/>
          <w:bCs/>
          <w:sz w:val="20"/>
        </w:rPr>
      </w:pPr>
      <w:r w:rsidRPr="00497051">
        <w:rPr>
          <w:b/>
          <w:bCs/>
          <w:sz w:val="20"/>
        </w:rPr>
        <w:t>Comments (Including reason for exclusion)</w:t>
      </w:r>
    </w:p>
    <w:p w14:paraId="6DF76D2A" w14:textId="77777777" w:rsidR="00EF31B3" w:rsidRPr="00497051" w:rsidRDefault="00EF31B3" w:rsidP="00EF31B3">
      <w:pPr>
        <w:rPr>
          <w:sz w:val="20"/>
        </w:rPr>
      </w:pPr>
      <w:r w:rsidRPr="00497051">
        <w:rPr>
          <w:sz w:val="20"/>
        </w:rPr>
        <w:br w:type="page"/>
      </w:r>
    </w:p>
    <w:p w14:paraId="4823D21A" w14:textId="68B27776" w:rsidR="00EF31B3" w:rsidRPr="00497051" w:rsidRDefault="00EF31B3" w:rsidP="00EF31B3">
      <w:r w:rsidRPr="00497051">
        <w:lastRenderedPageBreak/>
        <w:t xml:space="preserve">Dowler, J., &amp; Wilson, A. (2020). Acute post-streptococcal glomerulonephritis in Central Australia. </w:t>
      </w:r>
      <w:r w:rsidRPr="00497051">
        <w:rPr>
          <w:i/>
          <w:iCs/>
        </w:rPr>
        <w:t>The Australian journal of rural health, 28</w:t>
      </w:r>
      <w:r w:rsidRPr="00497051">
        <w:t>(1), 74-80. doi:</w:t>
      </w:r>
      <w:r w:rsidR="00071087">
        <w:t xml:space="preserve"> </w:t>
      </w:r>
      <w:hyperlink r:id="rId251" w:history="1">
        <w:r w:rsidR="00071087" w:rsidRPr="004E791F">
          <w:rPr>
            <w:rStyle w:val="Hyperlink"/>
          </w:rPr>
          <w:t>https://dx.doi.org/10.1111/ajr.12568</w:t>
        </w:r>
      </w:hyperlink>
      <w:r w:rsidR="00071087">
        <w:t xml:space="preserve"> </w:t>
      </w:r>
    </w:p>
    <w:p w14:paraId="5322F402" w14:textId="0B330D26" w:rsidR="00EF31B3" w:rsidRPr="007D7CF7" w:rsidRDefault="00EF31B3" w:rsidP="007D7CF7">
      <w:pPr>
        <w:spacing w:before="240" w:after="120"/>
        <w:rPr>
          <w:b/>
          <w:bCs/>
        </w:rPr>
      </w:pPr>
      <w:bookmarkStart w:id="69" w:name="_Hlk158196196"/>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59"/>
        <w:gridCol w:w="708"/>
        <w:gridCol w:w="3164"/>
        <w:gridCol w:w="992"/>
        <w:gridCol w:w="912"/>
      </w:tblGrid>
      <w:tr w:rsidR="00EF31B3" w:rsidRPr="00497051" w14:paraId="09885D9F" w14:textId="77777777" w:rsidTr="00071087">
        <w:tc>
          <w:tcPr>
            <w:tcW w:w="8359" w:type="dxa"/>
            <w:shd w:val="clear" w:color="auto" w:fill="D9D9D9" w:themeFill="background1" w:themeFillShade="D9"/>
          </w:tcPr>
          <w:p w14:paraId="7EF7D008" w14:textId="77777777" w:rsidR="00EF31B3" w:rsidRPr="00497051" w:rsidRDefault="00EF31B3" w:rsidP="00071087">
            <w:pPr>
              <w:spacing w:before="40" w:after="40"/>
              <w:rPr>
                <w:b/>
                <w:bCs/>
                <w:sz w:val="16"/>
                <w:szCs w:val="16"/>
              </w:rPr>
            </w:pPr>
          </w:p>
        </w:tc>
        <w:tc>
          <w:tcPr>
            <w:tcW w:w="708" w:type="dxa"/>
            <w:shd w:val="clear" w:color="auto" w:fill="D9D9D9" w:themeFill="background1" w:themeFillShade="D9"/>
            <w:hideMark/>
          </w:tcPr>
          <w:p w14:paraId="03F4C4E9" w14:textId="77777777" w:rsidR="00EF31B3" w:rsidRPr="00497051" w:rsidRDefault="00EF31B3" w:rsidP="00071087">
            <w:pPr>
              <w:spacing w:before="40" w:after="40"/>
              <w:rPr>
                <w:b/>
                <w:bCs/>
                <w:sz w:val="16"/>
                <w:szCs w:val="16"/>
              </w:rPr>
            </w:pPr>
            <w:r w:rsidRPr="00497051">
              <w:rPr>
                <w:b/>
                <w:bCs/>
                <w:sz w:val="16"/>
                <w:szCs w:val="16"/>
              </w:rPr>
              <w:t>Yes</w:t>
            </w:r>
          </w:p>
        </w:tc>
        <w:tc>
          <w:tcPr>
            <w:tcW w:w="3164" w:type="dxa"/>
            <w:shd w:val="clear" w:color="auto" w:fill="D9D9D9" w:themeFill="background1" w:themeFillShade="D9"/>
            <w:hideMark/>
          </w:tcPr>
          <w:p w14:paraId="6032D7D0" w14:textId="77777777" w:rsidR="00EF31B3" w:rsidRPr="00497051" w:rsidRDefault="00EF31B3" w:rsidP="00071087">
            <w:pPr>
              <w:spacing w:before="40" w:after="40"/>
              <w:rPr>
                <w:b/>
                <w:bCs/>
                <w:sz w:val="16"/>
                <w:szCs w:val="16"/>
              </w:rPr>
            </w:pPr>
            <w:r w:rsidRPr="00497051">
              <w:rPr>
                <w:b/>
                <w:bCs/>
                <w:sz w:val="16"/>
                <w:szCs w:val="16"/>
              </w:rPr>
              <w:t>No</w:t>
            </w:r>
          </w:p>
        </w:tc>
        <w:tc>
          <w:tcPr>
            <w:tcW w:w="992" w:type="dxa"/>
            <w:shd w:val="clear" w:color="auto" w:fill="D9D9D9" w:themeFill="background1" w:themeFillShade="D9"/>
            <w:hideMark/>
          </w:tcPr>
          <w:p w14:paraId="198E371C" w14:textId="77777777" w:rsidR="00EF31B3" w:rsidRPr="00497051" w:rsidRDefault="00EF31B3" w:rsidP="00071087">
            <w:pPr>
              <w:spacing w:before="40" w:after="40"/>
              <w:rPr>
                <w:b/>
                <w:bCs/>
                <w:sz w:val="16"/>
                <w:szCs w:val="16"/>
              </w:rPr>
            </w:pPr>
            <w:r w:rsidRPr="00497051">
              <w:rPr>
                <w:b/>
                <w:bCs/>
                <w:sz w:val="16"/>
                <w:szCs w:val="16"/>
              </w:rPr>
              <w:t>Unclear</w:t>
            </w:r>
          </w:p>
        </w:tc>
        <w:tc>
          <w:tcPr>
            <w:tcW w:w="912" w:type="dxa"/>
            <w:shd w:val="clear" w:color="auto" w:fill="D9D9D9" w:themeFill="background1" w:themeFillShade="D9"/>
            <w:hideMark/>
          </w:tcPr>
          <w:p w14:paraId="7FE4D9E7"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6CCD73D5" w14:textId="77777777" w:rsidTr="00071087">
        <w:tc>
          <w:tcPr>
            <w:tcW w:w="8359" w:type="dxa"/>
            <w:hideMark/>
          </w:tcPr>
          <w:p w14:paraId="4F7C430D"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8" w:type="dxa"/>
            <w:hideMark/>
          </w:tcPr>
          <w:p w14:paraId="6D251C97"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43C6C903" w14:textId="77777777" w:rsidR="00EF31B3" w:rsidRPr="00497051" w:rsidRDefault="00EF31B3" w:rsidP="00071087">
            <w:pPr>
              <w:spacing w:before="40" w:after="40"/>
              <w:rPr>
                <w:b/>
                <w:bCs/>
                <w:sz w:val="16"/>
                <w:szCs w:val="16"/>
              </w:rPr>
            </w:pPr>
          </w:p>
        </w:tc>
        <w:tc>
          <w:tcPr>
            <w:tcW w:w="992" w:type="dxa"/>
          </w:tcPr>
          <w:p w14:paraId="3C1A512E" w14:textId="77777777" w:rsidR="00EF31B3" w:rsidRPr="00497051" w:rsidRDefault="00EF31B3" w:rsidP="00071087">
            <w:pPr>
              <w:spacing w:before="40" w:after="40"/>
              <w:rPr>
                <w:b/>
                <w:bCs/>
                <w:sz w:val="16"/>
                <w:szCs w:val="16"/>
              </w:rPr>
            </w:pPr>
          </w:p>
        </w:tc>
        <w:tc>
          <w:tcPr>
            <w:tcW w:w="912" w:type="dxa"/>
          </w:tcPr>
          <w:p w14:paraId="58A92A6D" w14:textId="77777777" w:rsidR="00EF31B3" w:rsidRPr="00497051" w:rsidRDefault="00EF31B3" w:rsidP="00071087">
            <w:pPr>
              <w:spacing w:before="40" w:after="40"/>
              <w:rPr>
                <w:b/>
                <w:bCs/>
                <w:sz w:val="16"/>
                <w:szCs w:val="16"/>
              </w:rPr>
            </w:pPr>
          </w:p>
        </w:tc>
      </w:tr>
      <w:tr w:rsidR="00EF31B3" w:rsidRPr="00497051" w14:paraId="5717CFDD" w14:textId="77777777" w:rsidTr="00071087">
        <w:tc>
          <w:tcPr>
            <w:tcW w:w="8359" w:type="dxa"/>
            <w:hideMark/>
          </w:tcPr>
          <w:p w14:paraId="20E1A339"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8" w:type="dxa"/>
            <w:hideMark/>
          </w:tcPr>
          <w:p w14:paraId="0B3F8A77"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1FAFB905" w14:textId="77777777" w:rsidR="00EF31B3" w:rsidRPr="00497051" w:rsidRDefault="00EF31B3" w:rsidP="00071087">
            <w:pPr>
              <w:spacing w:before="40" w:after="40"/>
              <w:rPr>
                <w:b/>
                <w:bCs/>
                <w:sz w:val="16"/>
                <w:szCs w:val="16"/>
              </w:rPr>
            </w:pPr>
          </w:p>
        </w:tc>
        <w:tc>
          <w:tcPr>
            <w:tcW w:w="992" w:type="dxa"/>
          </w:tcPr>
          <w:p w14:paraId="3359BABA" w14:textId="77777777" w:rsidR="00EF31B3" w:rsidRPr="00497051" w:rsidRDefault="00EF31B3" w:rsidP="00071087">
            <w:pPr>
              <w:spacing w:before="40" w:after="40"/>
              <w:rPr>
                <w:b/>
                <w:bCs/>
                <w:sz w:val="16"/>
                <w:szCs w:val="16"/>
              </w:rPr>
            </w:pPr>
          </w:p>
        </w:tc>
        <w:tc>
          <w:tcPr>
            <w:tcW w:w="912" w:type="dxa"/>
          </w:tcPr>
          <w:p w14:paraId="145D371B" w14:textId="77777777" w:rsidR="00EF31B3" w:rsidRPr="00497051" w:rsidRDefault="00EF31B3" w:rsidP="00071087">
            <w:pPr>
              <w:spacing w:before="40" w:after="40"/>
              <w:rPr>
                <w:b/>
                <w:bCs/>
                <w:sz w:val="16"/>
                <w:szCs w:val="16"/>
              </w:rPr>
            </w:pPr>
          </w:p>
        </w:tc>
      </w:tr>
      <w:tr w:rsidR="00EF31B3" w:rsidRPr="00497051" w14:paraId="5FC4B5DC" w14:textId="77777777" w:rsidTr="00071087">
        <w:tc>
          <w:tcPr>
            <w:tcW w:w="8359" w:type="dxa"/>
            <w:hideMark/>
          </w:tcPr>
          <w:p w14:paraId="478E2EF2" w14:textId="77777777" w:rsidR="00EF31B3" w:rsidRPr="00497051" w:rsidRDefault="00EF31B3" w:rsidP="00071087">
            <w:pPr>
              <w:spacing w:before="40" w:after="40"/>
              <w:rPr>
                <w:sz w:val="16"/>
                <w:szCs w:val="16"/>
              </w:rPr>
            </w:pPr>
            <w:r w:rsidRPr="00497051">
              <w:rPr>
                <w:sz w:val="16"/>
                <w:szCs w:val="16"/>
              </w:rPr>
              <w:t>Was the sample size adequate?</w:t>
            </w:r>
          </w:p>
        </w:tc>
        <w:tc>
          <w:tcPr>
            <w:tcW w:w="708" w:type="dxa"/>
            <w:hideMark/>
          </w:tcPr>
          <w:p w14:paraId="34ABD5B4"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3F32216C" w14:textId="77777777" w:rsidR="00EF31B3" w:rsidRPr="00497051" w:rsidRDefault="00EF31B3" w:rsidP="00071087">
            <w:pPr>
              <w:spacing w:before="40" w:after="40"/>
              <w:rPr>
                <w:b/>
                <w:bCs/>
                <w:sz w:val="16"/>
                <w:szCs w:val="16"/>
              </w:rPr>
            </w:pPr>
          </w:p>
        </w:tc>
        <w:tc>
          <w:tcPr>
            <w:tcW w:w="992" w:type="dxa"/>
          </w:tcPr>
          <w:p w14:paraId="01390D92" w14:textId="77777777" w:rsidR="00EF31B3" w:rsidRPr="00497051" w:rsidRDefault="00EF31B3" w:rsidP="00071087">
            <w:pPr>
              <w:spacing w:before="40" w:after="40"/>
              <w:rPr>
                <w:b/>
                <w:bCs/>
                <w:sz w:val="16"/>
                <w:szCs w:val="16"/>
              </w:rPr>
            </w:pPr>
          </w:p>
        </w:tc>
        <w:tc>
          <w:tcPr>
            <w:tcW w:w="912" w:type="dxa"/>
          </w:tcPr>
          <w:p w14:paraId="04CA4BA5" w14:textId="77777777" w:rsidR="00EF31B3" w:rsidRPr="00497051" w:rsidRDefault="00EF31B3" w:rsidP="00071087">
            <w:pPr>
              <w:spacing w:before="40" w:after="40"/>
              <w:rPr>
                <w:b/>
                <w:bCs/>
                <w:sz w:val="16"/>
                <w:szCs w:val="16"/>
              </w:rPr>
            </w:pPr>
          </w:p>
        </w:tc>
      </w:tr>
      <w:tr w:rsidR="00EF31B3" w:rsidRPr="00497051" w14:paraId="44C95F91" w14:textId="77777777" w:rsidTr="00071087">
        <w:tc>
          <w:tcPr>
            <w:tcW w:w="8359" w:type="dxa"/>
            <w:hideMark/>
          </w:tcPr>
          <w:p w14:paraId="188191BF"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8" w:type="dxa"/>
            <w:hideMark/>
          </w:tcPr>
          <w:p w14:paraId="3DC1184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33CDA8CC" w14:textId="77777777" w:rsidR="00EF31B3" w:rsidRPr="00497051" w:rsidRDefault="00EF31B3" w:rsidP="00071087">
            <w:pPr>
              <w:spacing w:before="40" w:after="40"/>
              <w:rPr>
                <w:b/>
                <w:bCs/>
                <w:sz w:val="16"/>
                <w:szCs w:val="16"/>
              </w:rPr>
            </w:pPr>
          </w:p>
        </w:tc>
        <w:tc>
          <w:tcPr>
            <w:tcW w:w="992" w:type="dxa"/>
          </w:tcPr>
          <w:p w14:paraId="73D172BF" w14:textId="77777777" w:rsidR="00EF31B3" w:rsidRPr="00497051" w:rsidRDefault="00EF31B3" w:rsidP="00071087">
            <w:pPr>
              <w:spacing w:before="40" w:after="40"/>
              <w:rPr>
                <w:b/>
                <w:bCs/>
                <w:sz w:val="16"/>
                <w:szCs w:val="16"/>
              </w:rPr>
            </w:pPr>
          </w:p>
        </w:tc>
        <w:tc>
          <w:tcPr>
            <w:tcW w:w="912" w:type="dxa"/>
          </w:tcPr>
          <w:p w14:paraId="452C0505" w14:textId="77777777" w:rsidR="00EF31B3" w:rsidRPr="00497051" w:rsidRDefault="00EF31B3" w:rsidP="00071087">
            <w:pPr>
              <w:spacing w:before="40" w:after="40"/>
              <w:rPr>
                <w:b/>
                <w:bCs/>
                <w:sz w:val="16"/>
                <w:szCs w:val="16"/>
              </w:rPr>
            </w:pPr>
          </w:p>
        </w:tc>
      </w:tr>
      <w:tr w:rsidR="00EF31B3" w:rsidRPr="00497051" w14:paraId="2EBC2BFF" w14:textId="77777777" w:rsidTr="00071087">
        <w:tc>
          <w:tcPr>
            <w:tcW w:w="8359" w:type="dxa"/>
            <w:hideMark/>
          </w:tcPr>
          <w:p w14:paraId="7C6413D7"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8" w:type="dxa"/>
            <w:hideMark/>
          </w:tcPr>
          <w:p w14:paraId="265A1AF7"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69C932F2" w14:textId="77777777" w:rsidR="00EF31B3" w:rsidRPr="00497051" w:rsidRDefault="00EF31B3" w:rsidP="00071087">
            <w:pPr>
              <w:spacing w:before="40" w:after="40"/>
              <w:rPr>
                <w:b/>
                <w:bCs/>
                <w:sz w:val="16"/>
                <w:szCs w:val="16"/>
              </w:rPr>
            </w:pPr>
          </w:p>
        </w:tc>
        <w:tc>
          <w:tcPr>
            <w:tcW w:w="992" w:type="dxa"/>
          </w:tcPr>
          <w:p w14:paraId="66B4571D" w14:textId="77777777" w:rsidR="00EF31B3" w:rsidRPr="00497051" w:rsidRDefault="00EF31B3" w:rsidP="00071087">
            <w:pPr>
              <w:spacing w:before="40" w:after="40"/>
              <w:rPr>
                <w:b/>
                <w:bCs/>
                <w:sz w:val="16"/>
                <w:szCs w:val="16"/>
              </w:rPr>
            </w:pPr>
          </w:p>
        </w:tc>
        <w:tc>
          <w:tcPr>
            <w:tcW w:w="912" w:type="dxa"/>
          </w:tcPr>
          <w:p w14:paraId="2F7ECE46" w14:textId="77777777" w:rsidR="00EF31B3" w:rsidRPr="00497051" w:rsidRDefault="00EF31B3" w:rsidP="00071087">
            <w:pPr>
              <w:spacing w:before="40" w:after="40"/>
              <w:rPr>
                <w:b/>
                <w:bCs/>
                <w:sz w:val="16"/>
                <w:szCs w:val="16"/>
              </w:rPr>
            </w:pPr>
          </w:p>
        </w:tc>
      </w:tr>
      <w:tr w:rsidR="00EF31B3" w:rsidRPr="00497051" w14:paraId="7573C15B" w14:textId="77777777" w:rsidTr="00071087">
        <w:tc>
          <w:tcPr>
            <w:tcW w:w="8359" w:type="dxa"/>
            <w:hideMark/>
          </w:tcPr>
          <w:p w14:paraId="03F0A3F1" w14:textId="77777777" w:rsidR="00EF31B3" w:rsidRPr="00497051" w:rsidRDefault="00EF31B3" w:rsidP="00071087">
            <w:pPr>
              <w:spacing w:before="40" w:after="40"/>
              <w:rPr>
                <w:sz w:val="16"/>
                <w:szCs w:val="16"/>
              </w:rPr>
            </w:pPr>
            <w:r w:rsidRPr="00497051">
              <w:rPr>
                <w:sz w:val="16"/>
                <w:szCs w:val="16"/>
              </w:rPr>
              <w:t>Were valid methods used for the identification of PGSN?</w:t>
            </w:r>
          </w:p>
        </w:tc>
        <w:tc>
          <w:tcPr>
            <w:tcW w:w="708" w:type="dxa"/>
            <w:hideMark/>
          </w:tcPr>
          <w:p w14:paraId="41CE00E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164" w:type="dxa"/>
          </w:tcPr>
          <w:p w14:paraId="1705B281" w14:textId="77777777" w:rsidR="00EF31B3" w:rsidRPr="00497051" w:rsidRDefault="00EF31B3" w:rsidP="00071087">
            <w:pPr>
              <w:spacing w:before="40" w:after="40"/>
              <w:rPr>
                <w:b/>
                <w:bCs/>
                <w:sz w:val="16"/>
                <w:szCs w:val="16"/>
              </w:rPr>
            </w:pPr>
          </w:p>
        </w:tc>
        <w:tc>
          <w:tcPr>
            <w:tcW w:w="992" w:type="dxa"/>
          </w:tcPr>
          <w:p w14:paraId="509DB9C2" w14:textId="77777777" w:rsidR="00EF31B3" w:rsidRPr="00497051" w:rsidRDefault="00EF31B3" w:rsidP="00071087">
            <w:pPr>
              <w:spacing w:before="40" w:after="40"/>
              <w:rPr>
                <w:b/>
                <w:bCs/>
                <w:sz w:val="16"/>
                <w:szCs w:val="16"/>
              </w:rPr>
            </w:pPr>
          </w:p>
        </w:tc>
        <w:tc>
          <w:tcPr>
            <w:tcW w:w="912" w:type="dxa"/>
          </w:tcPr>
          <w:p w14:paraId="4DEC1879" w14:textId="77777777" w:rsidR="00EF31B3" w:rsidRPr="00497051" w:rsidRDefault="00EF31B3" w:rsidP="00071087">
            <w:pPr>
              <w:spacing w:before="40" w:after="40"/>
              <w:rPr>
                <w:b/>
                <w:bCs/>
                <w:sz w:val="16"/>
                <w:szCs w:val="16"/>
              </w:rPr>
            </w:pPr>
          </w:p>
        </w:tc>
      </w:tr>
      <w:tr w:rsidR="00EF31B3" w:rsidRPr="00497051" w14:paraId="24063E80" w14:textId="77777777" w:rsidTr="00071087">
        <w:tc>
          <w:tcPr>
            <w:tcW w:w="8359" w:type="dxa"/>
            <w:hideMark/>
          </w:tcPr>
          <w:p w14:paraId="74CDB35F" w14:textId="77777777" w:rsidR="00EF31B3" w:rsidRPr="00497051" w:rsidRDefault="00EF31B3" w:rsidP="00071087">
            <w:pPr>
              <w:spacing w:before="40" w:after="40"/>
              <w:rPr>
                <w:sz w:val="16"/>
                <w:szCs w:val="16"/>
              </w:rPr>
            </w:pPr>
            <w:r w:rsidRPr="00497051">
              <w:rPr>
                <w:sz w:val="16"/>
                <w:szCs w:val="16"/>
              </w:rPr>
              <w:t>Was the skin infection measured in a standard, reliable way for all participants?</w:t>
            </w:r>
          </w:p>
        </w:tc>
        <w:tc>
          <w:tcPr>
            <w:tcW w:w="708" w:type="dxa"/>
          </w:tcPr>
          <w:p w14:paraId="12673255" w14:textId="77777777" w:rsidR="00EF31B3" w:rsidRPr="00497051" w:rsidRDefault="00EF31B3" w:rsidP="00071087">
            <w:pPr>
              <w:spacing w:before="40" w:after="40"/>
              <w:rPr>
                <w:b/>
                <w:bCs/>
                <w:sz w:val="16"/>
                <w:szCs w:val="16"/>
              </w:rPr>
            </w:pPr>
          </w:p>
        </w:tc>
        <w:tc>
          <w:tcPr>
            <w:tcW w:w="3164" w:type="dxa"/>
          </w:tcPr>
          <w:p w14:paraId="1C02B33C"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2EA2BBCC" w14:textId="77777777" w:rsidR="00EF31B3" w:rsidRPr="00497051" w:rsidRDefault="00EF31B3" w:rsidP="00071087">
            <w:pPr>
              <w:spacing w:before="40" w:after="40"/>
              <w:rPr>
                <w:sz w:val="16"/>
                <w:szCs w:val="16"/>
              </w:rPr>
            </w:pPr>
            <w:r w:rsidRPr="00497051">
              <w:rPr>
                <w:sz w:val="16"/>
                <w:szCs w:val="16"/>
              </w:rPr>
              <w:t>No clinical definition of what was considered a skin infection or who made the diagnosis</w:t>
            </w:r>
          </w:p>
        </w:tc>
        <w:tc>
          <w:tcPr>
            <w:tcW w:w="992" w:type="dxa"/>
          </w:tcPr>
          <w:p w14:paraId="340B4106" w14:textId="77777777" w:rsidR="00EF31B3" w:rsidRPr="00497051" w:rsidRDefault="00EF31B3" w:rsidP="00071087">
            <w:pPr>
              <w:spacing w:before="40" w:after="40"/>
              <w:rPr>
                <w:b/>
                <w:bCs/>
                <w:sz w:val="16"/>
                <w:szCs w:val="16"/>
              </w:rPr>
            </w:pPr>
          </w:p>
        </w:tc>
        <w:tc>
          <w:tcPr>
            <w:tcW w:w="912" w:type="dxa"/>
          </w:tcPr>
          <w:p w14:paraId="2ECA5AB3" w14:textId="77777777" w:rsidR="00EF31B3" w:rsidRPr="00497051" w:rsidRDefault="00EF31B3" w:rsidP="00071087">
            <w:pPr>
              <w:spacing w:before="40" w:after="40"/>
              <w:rPr>
                <w:b/>
                <w:bCs/>
                <w:sz w:val="16"/>
                <w:szCs w:val="16"/>
              </w:rPr>
            </w:pPr>
          </w:p>
        </w:tc>
      </w:tr>
      <w:tr w:rsidR="00EF31B3" w:rsidRPr="00497051" w14:paraId="1848A8D7" w14:textId="77777777" w:rsidTr="00071087">
        <w:tc>
          <w:tcPr>
            <w:tcW w:w="8359" w:type="dxa"/>
            <w:hideMark/>
          </w:tcPr>
          <w:p w14:paraId="1E987431"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8" w:type="dxa"/>
          </w:tcPr>
          <w:p w14:paraId="59AE3E69"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0C9D2E58" w14:textId="77777777" w:rsidR="00EF31B3" w:rsidRPr="00497051" w:rsidRDefault="00EF31B3" w:rsidP="00071087">
            <w:pPr>
              <w:spacing w:before="40" w:after="40"/>
              <w:rPr>
                <w:b/>
                <w:bCs/>
                <w:sz w:val="16"/>
                <w:szCs w:val="16"/>
              </w:rPr>
            </w:pPr>
          </w:p>
        </w:tc>
        <w:tc>
          <w:tcPr>
            <w:tcW w:w="3164" w:type="dxa"/>
          </w:tcPr>
          <w:p w14:paraId="0507A48A" w14:textId="77777777" w:rsidR="00EF31B3" w:rsidRPr="00497051" w:rsidRDefault="00EF31B3" w:rsidP="00071087">
            <w:pPr>
              <w:spacing w:before="40" w:after="40"/>
              <w:rPr>
                <w:sz w:val="16"/>
                <w:szCs w:val="16"/>
              </w:rPr>
            </w:pPr>
          </w:p>
        </w:tc>
        <w:tc>
          <w:tcPr>
            <w:tcW w:w="992" w:type="dxa"/>
          </w:tcPr>
          <w:p w14:paraId="113FE8F3" w14:textId="77777777" w:rsidR="00EF31B3" w:rsidRPr="00497051" w:rsidRDefault="00EF31B3" w:rsidP="00071087">
            <w:pPr>
              <w:spacing w:before="40" w:after="40"/>
              <w:rPr>
                <w:b/>
                <w:bCs/>
                <w:sz w:val="16"/>
                <w:szCs w:val="16"/>
              </w:rPr>
            </w:pPr>
          </w:p>
        </w:tc>
        <w:tc>
          <w:tcPr>
            <w:tcW w:w="912" w:type="dxa"/>
          </w:tcPr>
          <w:p w14:paraId="5BD86933" w14:textId="77777777" w:rsidR="00EF31B3" w:rsidRPr="00497051" w:rsidRDefault="00EF31B3" w:rsidP="00071087">
            <w:pPr>
              <w:spacing w:before="40" w:after="40"/>
              <w:rPr>
                <w:b/>
                <w:bCs/>
                <w:sz w:val="16"/>
                <w:szCs w:val="16"/>
              </w:rPr>
            </w:pPr>
          </w:p>
        </w:tc>
      </w:tr>
      <w:tr w:rsidR="00EF31B3" w:rsidRPr="00497051" w14:paraId="0C02C3D4" w14:textId="77777777" w:rsidTr="00071087">
        <w:tc>
          <w:tcPr>
            <w:tcW w:w="8359" w:type="dxa"/>
            <w:hideMark/>
          </w:tcPr>
          <w:p w14:paraId="3681F561"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8" w:type="dxa"/>
            <w:hideMark/>
          </w:tcPr>
          <w:p w14:paraId="32AF69B3" w14:textId="77777777" w:rsidR="00EF31B3" w:rsidRPr="00497051" w:rsidRDefault="00EF31B3" w:rsidP="00071087">
            <w:pPr>
              <w:spacing w:before="40" w:after="40"/>
              <w:rPr>
                <w:b/>
                <w:bCs/>
                <w:sz w:val="16"/>
                <w:szCs w:val="16"/>
              </w:rPr>
            </w:pPr>
          </w:p>
        </w:tc>
        <w:tc>
          <w:tcPr>
            <w:tcW w:w="3164" w:type="dxa"/>
          </w:tcPr>
          <w:p w14:paraId="0E76BB3E"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7BF9EA60" w14:textId="77777777" w:rsidR="00EF31B3" w:rsidRPr="00497051" w:rsidRDefault="00EF31B3" w:rsidP="00071087">
            <w:pPr>
              <w:spacing w:before="40" w:after="40"/>
              <w:rPr>
                <w:sz w:val="16"/>
                <w:szCs w:val="16"/>
              </w:rPr>
            </w:pPr>
            <w:r w:rsidRPr="00497051">
              <w:rPr>
                <w:sz w:val="16"/>
                <w:szCs w:val="16"/>
              </w:rPr>
              <w:t>27/69 patients did</w:t>
            </w:r>
          </w:p>
          <w:p w14:paraId="3DA14F33" w14:textId="77777777" w:rsidR="00EF31B3" w:rsidRPr="00497051" w:rsidRDefault="00EF31B3" w:rsidP="00071087">
            <w:pPr>
              <w:spacing w:before="40" w:after="40"/>
              <w:rPr>
                <w:sz w:val="16"/>
                <w:szCs w:val="16"/>
              </w:rPr>
            </w:pPr>
            <w:r w:rsidRPr="00497051">
              <w:rPr>
                <w:sz w:val="16"/>
                <w:szCs w:val="16"/>
              </w:rPr>
              <w:t>not have repeat complement levels taken.</w:t>
            </w:r>
          </w:p>
        </w:tc>
        <w:tc>
          <w:tcPr>
            <w:tcW w:w="992" w:type="dxa"/>
          </w:tcPr>
          <w:p w14:paraId="706827C6" w14:textId="77777777" w:rsidR="00EF31B3" w:rsidRPr="00497051" w:rsidRDefault="00EF31B3" w:rsidP="00071087">
            <w:pPr>
              <w:spacing w:before="40" w:after="40"/>
              <w:rPr>
                <w:b/>
                <w:bCs/>
                <w:sz w:val="16"/>
                <w:szCs w:val="16"/>
              </w:rPr>
            </w:pPr>
          </w:p>
        </w:tc>
        <w:tc>
          <w:tcPr>
            <w:tcW w:w="912" w:type="dxa"/>
          </w:tcPr>
          <w:p w14:paraId="66CAC55F" w14:textId="77777777" w:rsidR="00EF31B3" w:rsidRPr="00497051" w:rsidRDefault="00EF31B3" w:rsidP="00071087">
            <w:pPr>
              <w:spacing w:before="40" w:after="40"/>
              <w:rPr>
                <w:b/>
                <w:bCs/>
                <w:sz w:val="16"/>
                <w:szCs w:val="16"/>
              </w:rPr>
            </w:pPr>
          </w:p>
        </w:tc>
      </w:tr>
    </w:tbl>
    <w:p w14:paraId="611F4839" w14:textId="77777777" w:rsidR="00EF31B3" w:rsidRPr="00497051" w:rsidRDefault="00EF31B3" w:rsidP="00EF31B3">
      <w:pPr>
        <w:rPr>
          <w:b/>
          <w:bCs/>
          <w:sz w:val="20"/>
        </w:rPr>
      </w:pPr>
    </w:p>
    <w:p w14:paraId="082292FE"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316DDD69" w14:textId="77777777" w:rsidR="00EF31B3" w:rsidRPr="00497051" w:rsidRDefault="00EF31B3" w:rsidP="00EF31B3">
      <w:pPr>
        <w:rPr>
          <w:b/>
          <w:bCs/>
          <w:sz w:val="20"/>
        </w:rPr>
      </w:pPr>
    </w:p>
    <w:p w14:paraId="5ED3D564" w14:textId="77777777" w:rsidR="00EF31B3" w:rsidRPr="00497051" w:rsidRDefault="00EF31B3" w:rsidP="00EF31B3">
      <w:pPr>
        <w:rPr>
          <w:b/>
          <w:bCs/>
          <w:sz w:val="20"/>
        </w:rPr>
      </w:pPr>
      <w:r w:rsidRPr="00497051">
        <w:rPr>
          <w:b/>
          <w:bCs/>
          <w:sz w:val="20"/>
        </w:rPr>
        <w:t>Comments (Including reason for exclusion)</w:t>
      </w:r>
    </w:p>
    <w:p w14:paraId="7FAE4BC5" w14:textId="77777777" w:rsidR="00EF31B3" w:rsidRPr="00497051" w:rsidRDefault="00EF31B3" w:rsidP="00EF31B3">
      <w:pPr>
        <w:rPr>
          <w:sz w:val="20"/>
        </w:rPr>
      </w:pPr>
      <w:r w:rsidRPr="00497051">
        <w:rPr>
          <w:sz w:val="20"/>
        </w:rPr>
        <w:br w:type="page"/>
      </w:r>
    </w:p>
    <w:bookmarkEnd w:id="69"/>
    <w:p w14:paraId="5C9DBABA" w14:textId="32145D61" w:rsidR="00EF31B3" w:rsidRPr="00497051" w:rsidRDefault="00EF31B3" w:rsidP="00EF31B3">
      <w:r w:rsidRPr="00497051">
        <w:lastRenderedPageBreak/>
        <w:t xml:space="preserve">Limm-Chan, B., Musgrave, J., Lau, R., Ahn, H. J., Nguyen, L., &amp; Kurahara, D. (2020). Incidence of Acute Post-Streptococcal Glomerulonephritis in Hawai'i and Factors Affecting Length of Hospitalization. </w:t>
      </w:r>
      <w:r w:rsidRPr="00497051">
        <w:rPr>
          <w:i/>
          <w:iCs/>
        </w:rPr>
        <w:t>Hawai'i journal of health &amp; social welfare, 79</w:t>
      </w:r>
      <w:r w:rsidRPr="00497051">
        <w:t xml:space="preserve">(5), 149-152. Retrieved from </w:t>
      </w:r>
      <w:hyperlink r:id="rId252" w:history="1">
        <w:r w:rsidR="00071087" w:rsidRPr="004E791F">
          <w:rPr>
            <w:rStyle w:val="Hyperlink"/>
          </w:rPr>
          <w:t>https://www.ncbi.nlm.nih.gov/pmc/articles/PMC7226310/</w:t>
        </w:r>
      </w:hyperlink>
      <w:r w:rsidR="00071087">
        <w:t xml:space="preserve"> </w:t>
      </w:r>
    </w:p>
    <w:p w14:paraId="05AF6A2C" w14:textId="408C26F9"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5"/>
        <w:gridCol w:w="709"/>
        <w:gridCol w:w="3334"/>
        <w:gridCol w:w="918"/>
        <w:gridCol w:w="912"/>
      </w:tblGrid>
      <w:tr w:rsidR="00EF31B3" w:rsidRPr="00497051" w14:paraId="14E981DF" w14:textId="77777777" w:rsidTr="00B100C0">
        <w:tc>
          <w:tcPr>
            <w:tcW w:w="8075" w:type="dxa"/>
            <w:shd w:val="clear" w:color="auto" w:fill="D9D9D9" w:themeFill="background1" w:themeFillShade="D9"/>
          </w:tcPr>
          <w:p w14:paraId="3588CB5D" w14:textId="77777777" w:rsidR="00EF31B3" w:rsidRPr="00497051" w:rsidRDefault="00EF31B3" w:rsidP="00071087">
            <w:pPr>
              <w:spacing w:before="40" w:after="40"/>
              <w:rPr>
                <w:b/>
                <w:bCs/>
                <w:sz w:val="16"/>
                <w:szCs w:val="16"/>
              </w:rPr>
            </w:pPr>
          </w:p>
        </w:tc>
        <w:tc>
          <w:tcPr>
            <w:tcW w:w="709" w:type="dxa"/>
            <w:shd w:val="clear" w:color="auto" w:fill="D9D9D9" w:themeFill="background1" w:themeFillShade="D9"/>
            <w:hideMark/>
          </w:tcPr>
          <w:p w14:paraId="5BEE7D29" w14:textId="77777777" w:rsidR="00EF31B3" w:rsidRPr="00497051" w:rsidRDefault="00EF31B3" w:rsidP="00071087">
            <w:pPr>
              <w:spacing w:before="40" w:after="40"/>
              <w:rPr>
                <w:b/>
                <w:bCs/>
                <w:sz w:val="16"/>
                <w:szCs w:val="16"/>
              </w:rPr>
            </w:pPr>
            <w:r w:rsidRPr="00497051">
              <w:rPr>
                <w:b/>
                <w:bCs/>
                <w:sz w:val="16"/>
                <w:szCs w:val="16"/>
              </w:rPr>
              <w:t>Yes</w:t>
            </w:r>
          </w:p>
        </w:tc>
        <w:tc>
          <w:tcPr>
            <w:tcW w:w="3334" w:type="dxa"/>
            <w:shd w:val="clear" w:color="auto" w:fill="D9D9D9" w:themeFill="background1" w:themeFillShade="D9"/>
            <w:hideMark/>
          </w:tcPr>
          <w:p w14:paraId="67446795" w14:textId="77777777" w:rsidR="00EF31B3" w:rsidRPr="00497051" w:rsidRDefault="00EF31B3" w:rsidP="00071087">
            <w:pPr>
              <w:spacing w:before="40" w:after="40"/>
              <w:rPr>
                <w:b/>
                <w:bCs/>
                <w:sz w:val="16"/>
                <w:szCs w:val="16"/>
              </w:rPr>
            </w:pPr>
            <w:r w:rsidRPr="00497051">
              <w:rPr>
                <w:b/>
                <w:bCs/>
                <w:sz w:val="16"/>
                <w:szCs w:val="16"/>
              </w:rPr>
              <w:t>No</w:t>
            </w:r>
          </w:p>
        </w:tc>
        <w:tc>
          <w:tcPr>
            <w:tcW w:w="918" w:type="dxa"/>
            <w:shd w:val="clear" w:color="auto" w:fill="D9D9D9" w:themeFill="background1" w:themeFillShade="D9"/>
            <w:hideMark/>
          </w:tcPr>
          <w:p w14:paraId="4646A93A" w14:textId="77777777" w:rsidR="00EF31B3" w:rsidRPr="00497051" w:rsidRDefault="00EF31B3" w:rsidP="00071087">
            <w:pPr>
              <w:spacing w:before="40" w:after="40"/>
              <w:rPr>
                <w:b/>
                <w:bCs/>
                <w:sz w:val="16"/>
                <w:szCs w:val="16"/>
              </w:rPr>
            </w:pPr>
            <w:r w:rsidRPr="00497051">
              <w:rPr>
                <w:b/>
                <w:bCs/>
                <w:sz w:val="16"/>
                <w:szCs w:val="16"/>
              </w:rPr>
              <w:t>Unclear</w:t>
            </w:r>
          </w:p>
        </w:tc>
        <w:tc>
          <w:tcPr>
            <w:tcW w:w="912" w:type="dxa"/>
            <w:shd w:val="clear" w:color="auto" w:fill="D9D9D9" w:themeFill="background1" w:themeFillShade="D9"/>
            <w:hideMark/>
          </w:tcPr>
          <w:p w14:paraId="1FD6F7B4"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0E790286" w14:textId="77777777" w:rsidTr="00B100C0">
        <w:tc>
          <w:tcPr>
            <w:tcW w:w="8075" w:type="dxa"/>
            <w:hideMark/>
          </w:tcPr>
          <w:p w14:paraId="5D27F471"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9" w:type="dxa"/>
            <w:hideMark/>
          </w:tcPr>
          <w:p w14:paraId="60D9883D" w14:textId="77777777" w:rsidR="00EF31B3" w:rsidRPr="00497051" w:rsidRDefault="00EF31B3" w:rsidP="00071087">
            <w:pPr>
              <w:spacing w:before="40" w:after="40"/>
              <w:rPr>
                <w:b/>
                <w:bCs/>
                <w:sz w:val="16"/>
                <w:szCs w:val="16"/>
              </w:rPr>
            </w:pPr>
            <w:r w:rsidRPr="00497051">
              <w:rPr>
                <w:rFonts w:cs="Segoe UI"/>
                <w:b/>
                <w:bCs/>
                <w:sz w:val="16"/>
                <w:szCs w:val="16"/>
              </w:rPr>
              <w:t>√</w:t>
            </w:r>
          </w:p>
        </w:tc>
        <w:tc>
          <w:tcPr>
            <w:tcW w:w="3334" w:type="dxa"/>
          </w:tcPr>
          <w:p w14:paraId="144C694D" w14:textId="77777777" w:rsidR="00EF31B3" w:rsidRPr="00497051" w:rsidRDefault="00EF31B3" w:rsidP="00071087">
            <w:pPr>
              <w:spacing w:before="40" w:after="40"/>
              <w:rPr>
                <w:b/>
                <w:bCs/>
                <w:sz w:val="16"/>
                <w:szCs w:val="16"/>
              </w:rPr>
            </w:pPr>
            <w:r w:rsidRPr="00497051">
              <w:rPr>
                <w:rFonts w:cs="Segoe UI"/>
                <w:b/>
                <w:bCs/>
                <w:color w:val="00B0F0"/>
                <w:sz w:val="16"/>
                <w:szCs w:val="16"/>
              </w:rPr>
              <w:t>√- only one island hospital sampled</w:t>
            </w:r>
          </w:p>
        </w:tc>
        <w:tc>
          <w:tcPr>
            <w:tcW w:w="918" w:type="dxa"/>
          </w:tcPr>
          <w:p w14:paraId="527059FB" w14:textId="77777777" w:rsidR="00EF31B3" w:rsidRPr="00497051" w:rsidRDefault="00EF31B3" w:rsidP="00071087">
            <w:pPr>
              <w:spacing w:before="40" w:after="40"/>
              <w:rPr>
                <w:b/>
                <w:bCs/>
                <w:sz w:val="16"/>
                <w:szCs w:val="16"/>
              </w:rPr>
            </w:pPr>
          </w:p>
        </w:tc>
        <w:tc>
          <w:tcPr>
            <w:tcW w:w="912" w:type="dxa"/>
          </w:tcPr>
          <w:p w14:paraId="3B38D610" w14:textId="77777777" w:rsidR="00EF31B3" w:rsidRPr="00497051" w:rsidRDefault="00EF31B3" w:rsidP="00071087">
            <w:pPr>
              <w:spacing w:before="40" w:after="40"/>
              <w:rPr>
                <w:b/>
                <w:bCs/>
                <w:sz w:val="16"/>
                <w:szCs w:val="16"/>
              </w:rPr>
            </w:pPr>
          </w:p>
        </w:tc>
      </w:tr>
      <w:tr w:rsidR="00EF31B3" w:rsidRPr="00497051" w14:paraId="7FC347AA" w14:textId="77777777" w:rsidTr="00B100C0">
        <w:tc>
          <w:tcPr>
            <w:tcW w:w="8075" w:type="dxa"/>
            <w:hideMark/>
          </w:tcPr>
          <w:p w14:paraId="536298EF"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9" w:type="dxa"/>
            <w:hideMark/>
          </w:tcPr>
          <w:p w14:paraId="0891E2E4"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334" w:type="dxa"/>
          </w:tcPr>
          <w:p w14:paraId="5FBA050A" w14:textId="77777777" w:rsidR="00EF31B3" w:rsidRPr="00497051" w:rsidRDefault="00EF31B3" w:rsidP="00071087">
            <w:pPr>
              <w:spacing w:before="40" w:after="40"/>
              <w:rPr>
                <w:b/>
                <w:bCs/>
                <w:sz w:val="16"/>
                <w:szCs w:val="16"/>
              </w:rPr>
            </w:pPr>
          </w:p>
        </w:tc>
        <w:tc>
          <w:tcPr>
            <w:tcW w:w="918" w:type="dxa"/>
          </w:tcPr>
          <w:p w14:paraId="7E604405" w14:textId="77777777" w:rsidR="00EF31B3" w:rsidRPr="00497051" w:rsidRDefault="00EF31B3" w:rsidP="00071087">
            <w:pPr>
              <w:spacing w:before="40" w:after="40"/>
              <w:rPr>
                <w:b/>
                <w:bCs/>
                <w:sz w:val="16"/>
                <w:szCs w:val="16"/>
              </w:rPr>
            </w:pPr>
          </w:p>
        </w:tc>
        <w:tc>
          <w:tcPr>
            <w:tcW w:w="912" w:type="dxa"/>
          </w:tcPr>
          <w:p w14:paraId="4E1E6987" w14:textId="77777777" w:rsidR="00EF31B3" w:rsidRPr="00497051" w:rsidRDefault="00EF31B3" w:rsidP="00071087">
            <w:pPr>
              <w:spacing w:before="40" w:after="40"/>
              <w:rPr>
                <w:b/>
                <w:bCs/>
                <w:sz w:val="16"/>
                <w:szCs w:val="16"/>
              </w:rPr>
            </w:pPr>
          </w:p>
        </w:tc>
      </w:tr>
      <w:tr w:rsidR="00EF31B3" w:rsidRPr="00497051" w14:paraId="12B998BB" w14:textId="77777777" w:rsidTr="00B100C0">
        <w:tc>
          <w:tcPr>
            <w:tcW w:w="8075" w:type="dxa"/>
            <w:hideMark/>
          </w:tcPr>
          <w:p w14:paraId="01A14CFB" w14:textId="77777777" w:rsidR="00EF31B3" w:rsidRPr="00497051" w:rsidRDefault="00EF31B3" w:rsidP="00071087">
            <w:pPr>
              <w:spacing w:before="40" w:after="40"/>
              <w:rPr>
                <w:sz w:val="16"/>
                <w:szCs w:val="16"/>
              </w:rPr>
            </w:pPr>
            <w:r w:rsidRPr="00497051">
              <w:rPr>
                <w:sz w:val="16"/>
                <w:szCs w:val="16"/>
              </w:rPr>
              <w:t>Was the sample size adequate?</w:t>
            </w:r>
          </w:p>
        </w:tc>
        <w:tc>
          <w:tcPr>
            <w:tcW w:w="709" w:type="dxa"/>
            <w:hideMark/>
          </w:tcPr>
          <w:p w14:paraId="2412F55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334" w:type="dxa"/>
          </w:tcPr>
          <w:p w14:paraId="065B5212" w14:textId="77777777" w:rsidR="00EF31B3" w:rsidRPr="00497051" w:rsidRDefault="00EF31B3" w:rsidP="00071087">
            <w:pPr>
              <w:spacing w:before="40" w:after="40"/>
              <w:rPr>
                <w:b/>
                <w:bCs/>
                <w:sz w:val="16"/>
                <w:szCs w:val="16"/>
              </w:rPr>
            </w:pPr>
          </w:p>
        </w:tc>
        <w:tc>
          <w:tcPr>
            <w:tcW w:w="918" w:type="dxa"/>
          </w:tcPr>
          <w:p w14:paraId="78682961" w14:textId="77777777" w:rsidR="00EF31B3" w:rsidRPr="00497051" w:rsidRDefault="00EF31B3" w:rsidP="00071087">
            <w:pPr>
              <w:spacing w:before="40" w:after="40"/>
              <w:rPr>
                <w:b/>
                <w:bCs/>
                <w:sz w:val="16"/>
                <w:szCs w:val="16"/>
              </w:rPr>
            </w:pPr>
          </w:p>
        </w:tc>
        <w:tc>
          <w:tcPr>
            <w:tcW w:w="912" w:type="dxa"/>
          </w:tcPr>
          <w:p w14:paraId="4F087692" w14:textId="77777777" w:rsidR="00EF31B3" w:rsidRPr="00497051" w:rsidRDefault="00EF31B3" w:rsidP="00071087">
            <w:pPr>
              <w:spacing w:before="40" w:after="40"/>
              <w:rPr>
                <w:b/>
                <w:bCs/>
                <w:sz w:val="16"/>
                <w:szCs w:val="16"/>
              </w:rPr>
            </w:pPr>
          </w:p>
        </w:tc>
      </w:tr>
      <w:tr w:rsidR="00EF31B3" w:rsidRPr="00497051" w14:paraId="1231961D" w14:textId="77777777" w:rsidTr="00B100C0">
        <w:tc>
          <w:tcPr>
            <w:tcW w:w="8075" w:type="dxa"/>
            <w:hideMark/>
          </w:tcPr>
          <w:p w14:paraId="752501AA"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9" w:type="dxa"/>
            <w:hideMark/>
          </w:tcPr>
          <w:p w14:paraId="27BDDEC1"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334" w:type="dxa"/>
          </w:tcPr>
          <w:p w14:paraId="3A175FAA" w14:textId="77777777" w:rsidR="00EF31B3" w:rsidRPr="00497051" w:rsidRDefault="00EF31B3" w:rsidP="00071087">
            <w:pPr>
              <w:spacing w:before="40" w:after="40"/>
              <w:rPr>
                <w:b/>
                <w:bCs/>
                <w:sz w:val="16"/>
                <w:szCs w:val="16"/>
              </w:rPr>
            </w:pPr>
          </w:p>
        </w:tc>
        <w:tc>
          <w:tcPr>
            <w:tcW w:w="918" w:type="dxa"/>
          </w:tcPr>
          <w:p w14:paraId="2DBDD686" w14:textId="77777777" w:rsidR="00EF31B3" w:rsidRPr="00497051" w:rsidRDefault="00EF31B3" w:rsidP="00071087">
            <w:pPr>
              <w:spacing w:before="40" w:after="40"/>
              <w:rPr>
                <w:b/>
                <w:bCs/>
                <w:sz w:val="16"/>
                <w:szCs w:val="16"/>
              </w:rPr>
            </w:pPr>
          </w:p>
        </w:tc>
        <w:tc>
          <w:tcPr>
            <w:tcW w:w="912" w:type="dxa"/>
          </w:tcPr>
          <w:p w14:paraId="66DB9D62" w14:textId="77777777" w:rsidR="00EF31B3" w:rsidRPr="00497051" w:rsidRDefault="00EF31B3" w:rsidP="00071087">
            <w:pPr>
              <w:spacing w:before="40" w:after="40"/>
              <w:rPr>
                <w:b/>
                <w:bCs/>
                <w:sz w:val="16"/>
                <w:szCs w:val="16"/>
              </w:rPr>
            </w:pPr>
          </w:p>
        </w:tc>
      </w:tr>
      <w:tr w:rsidR="00EF31B3" w:rsidRPr="00497051" w14:paraId="6953ECD9" w14:textId="77777777" w:rsidTr="00B100C0">
        <w:tc>
          <w:tcPr>
            <w:tcW w:w="8075" w:type="dxa"/>
            <w:hideMark/>
          </w:tcPr>
          <w:p w14:paraId="1358A464"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9" w:type="dxa"/>
            <w:hideMark/>
          </w:tcPr>
          <w:p w14:paraId="4AA7393D"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334" w:type="dxa"/>
          </w:tcPr>
          <w:p w14:paraId="0C4BB9BF" w14:textId="77777777" w:rsidR="00EF31B3" w:rsidRPr="00497051" w:rsidRDefault="00EF31B3" w:rsidP="00071087">
            <w:pPr>
              <w:spacing w:before="40" w:after="40"/>
              <w:rPr>
                <w:b/>
                <w:bCs/>
                <w:sz w:val="16"/>
                <w:szCs w:val="16"/>
              </w:rPr>
            </w:pPr>
          </w:p>
        </w:tc>
        <w:tc>
          <w:tcPr>
            <w:tcW w:w="918" w:type="dxa"/>
          </w:tcPr>
          <w:p w14:paraId="50218D08" w14:textId="77777777" w:rsidR="00EF31B3" w:rsidRPr="00497051" w:rsidRDefault="00EF31B3" w:rsidP="00071087">
            <w:pPr>
              <w:spacing w:before="40" w:after="40"/>
              <w:rPr>
                <w:b/>
                <w:bCs/>
                <w:sz w:val="16"/>
                <w:szCs w:val="16"/>
              </w:rPr>
            </w:pPr>
          </w:p>
        </w:tc>
        <w:tc>
          <w:tcPr>
            <w:tcW w:w="912" w:type="dxa"/>
          </w:tcPr>
          <w:p w14:paraId="322C5209" w14:textId="77777777" w:rsidR="00EF31B3" w:rsidRPr="00497051" w:rsidRDefault="00EF31B3" w:rsidP="00071087">
            <w:pPr>
              <w:spacing w:before="40" w:after="40"/>
              <w:rPr>
                <w:b/>
                <w:bCs/>
                <w:sz w:val="16"/>
                <w:szCs w:val="16"/>
              </w:rPr>
            </w:pPr>
          </w:p>
        </w:tc>
      </w:tr>
      <w:tr w:rsidR="00EF31B3" w:rsidRPr="00497051" w14:paraId="1BE9085B" w14:textId="77777777" w:rsidTr="00B100C0">
        <w:tc>
          <w:tcPr>
            <w:tcW w:w="8075" w:type="dxa"/>
            <w:hideMark/>
          </w:tcPr>
          <w:p w14:paraId="53B228E8" w14:textId="77777777" w:rsidR="00EF31B3" w:rsidRPr="00497051" w:rsidRDefault="00EF31B3" w:rsidP="00071087">
            <w:pPr>
              <w:spacing w:before="40" w:after="40"/>
              <w:rPr>
                <w:sz w:val="16"/>
                <w:szCs w:val="16"/>
              </w:rPr>
            </w:pPr>
            <w:r w:rsidRPr="00497051">
              <w:rPr>
                <w:sz w:val="16"/>
                <w:szCs w:val="16"/>
              </w:rPr>
              <w:t>Were valid methods used for the identification of PGSN?</w:t>
            </w:r>
          </w:p>
        </w:tc>
        <w:tc>
          <w:tcPr>
            <w:tcW w:w="709" w:type="dxa"/>
            <w:hideMark/>
          </w:tcPr>
          <w:p w14:paraId="74D83195"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334" w:type="dxa"/>
          </w:tcPr>
          <w:p w14:paraId="24F31126" w14:textId="77777777" w:rsidR="00EF31B3" w:rsidRPr="00497051" w:rsidRDefault="00EF31B3" w:rsidP="00071087">
            <w:pPr>
              <w:spacing w:before="40" w:after="40"/>
              <w:rPr>
                <w:b/>
                <w:bCs/>
                <w:sz w:val="16"/>
                <w:szCs w:val="16"/>
              </w:rPr>
            </w:pPr>
          </w:p>
        </w:tc>
        <w:tc>
          <w:tcPr>
            <w:tcW w:w="918" w:type="dxa"/>
          </w:tcPr>
          <w:p w14:paraId="1BE5A790" w14:textId="77777777" w:rsidR="00EF31B3" w:rsidRPr="00497051" w:rsidRDefault="00EF31B3" w:rsidP="00071087">
            <w:pPr>
              <w:spacing w:before="40" w:after="40"/>
              <w:rPr>
                <w:b/>
                <w:bCs/>
                <w:sz w:val="16"/>
                <w:szCs w:val="16"/>
              </w:rPr>
            </w:pPr>
          </w:p>
        </w:tc>
        <w:tc>
          <w:tcPr>
            <w:tcW w:w="912" w:type="dxa"/>
          </w:tcPr>
          <w:p w14:paraId="545A0119" w14:textId="77777777" w:rsidR="00EF31B3" w:rsidRPr="00497051" w:rsidRDefault="00EF31B3" w:rsidP="00071087">
            <w:pPr>
              <w:spacing w:before="40" w:after="40"/>
              <w:rPr>
                <w:b/>
                <w:bCs/>
                <w:sz w:val="16"/>
                <w:szCs w:val="16"/>
              </w:rPr>
            </w:pPr>
          </w:p>
        </w:tc>
      </w:tr>
      <w:tr w:rsidR="00EF31B3" w:rsidRPr="00497051" w14:paraId="6B0058EC" w14:textId="77777777" w:rsidTr="00B100C0">
        <w:tc>
          <w:tcPr>
            <w:tcW w:w="8075" w:type="dxa"/>
            <w:hideMark/>
          </w:tcPr>
          <w:p w14:paraId="55F25097" w14:textId="77777777" w:rsidR="00EF31B3" w:rsidRPr="00497051" w:rsidRDefault="00EF31B3" w:rsidP="00071087">
            <w:pPr>
              <w:spacing w:before="40" w:after="40"/>
              <w:rPr>
                <w:sz w:val="16"/>
                <w:szCs w:val="16"/>
              </w:rPr>
            </w:pPr>
            <w:r w:rsidRPr="00497051">
              <w:rPr>
                <w:sz w:val="16"/>
                <w:szCs w:val="16"/>
              </w:rPr>
              <w:t>Was the skin infection measured in a standard, reliable way for all participants?</w:t>
            </w:r>
          </w:p>
        </w:tc>
        <w:tc>
          <w:tcPr>
            <w:tcW w:w="709" w:type="dxa"/>
          </w:tcPr>
          <w:p w14:paraId="4C0AA046" w14:textId="77777777" w:rsidR="00EF31B3" w:rsidRPr="00497051" w:rsidRDefault="00EF31B3" w:rsidP="00071087">
            <w:pPr>
              <w:spacing w:before="40" w:after="40"/>
              <w:rPr>
                <w:b/>
                <w:bCs/>
                <w:sz w:val="16"/>
                <w:szCs w:val="16"/>
              </w:rPr>
            </w:pPr>
          </w:p>
        </w:tc>
        <w:tc>
          <w:tcPr>
            <w:tcW w:w="3334" w:type="dxa"/>
          </w:tcPr>
          <w:p w14:paraId="4EB37B17"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5685FD24" w14:textId="77777777" w:rsidR="00EF31B3" w:rsidRPr="00497051" w:rsidRDefault="00EF31B3" w:rsidP="00071087">
            <w:pPr>
              <w:spacing w:before="40" w:after="40"/>
              <w:rPr>
                <w:sz w:val="16"/>
                <w:szCs w:val="16"/>
              </w:rPr>
            </w:pPr>
            <w:r w:rsidRPr="00497051">
              <w:rPr>
                <w:sz w:val="16"/>
                <w:szCs w:val="16"/>
              </w:rPr>
              <w:t>No clinical diagnosis or testing of skin</w:t>
            </w:r>
          </w:p>
        </w:tc>
        <w:tc>
          <w:tcPr>
            <w:tcW w:w="918" w:type="dxa"/>
          </w:tcPr>
          <w:p w14:paraId="6D4D3B79" w14:textId="77777777" w:rsidR="00EF31B3" w:rsidRPr="00497051" w:rsidRDefault="00EF31B3" w:rsidP="00071087">
            <w:pPr>
              <w:spacing w:before="40" w:after="40"/>
              <w:rPr>
                <w:b/>
                <w:bCs/>
                <w:sz w:val="16"/>
                <w:szCs w:val="16"/>
              </w:rPr>
            </w:pPr>
          </w:p>
        </w:tc>
        <w:tc>
          <w:tcPr>
            <w:tcW w:w="912" w:type="dxa"/>
          </w:tcPr>
          <w:p w14:paraId="46EF724A" w14:textId="77777777" w:rsidR="00EF31B3" w:rsidRPr="00497051" w:rsidRDefault="00EF31B3" w:rsidP="00071087">
            <w:pPr>
              <w:spacing w:before="40" w:after="40"/>
              <w:rPr>
                <w:b/>
                <w:bCs/>
                <w:sz w:val="16"/>
                <w:szCs w:val="16"/>
              </w:rPr>
            </w:pPr>
          </w:p>
        </w:tc>
      </w:tr>
      <w:tr w:rsidR="00EF31B3" w:rsidRPr="00497051" w14:paraId="41CB053E" w14:textId="77777777" w:rsidTr="00B100C0">
        <w:tc>
          <w:tcPr>
            <w:tcW w:w="8075" w:type="dxa"/>
            <w:hideMark/>
          </w:tcPr>
          <w:p w14:paraId="07603FFD"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9" w:type="dxa"/>
          </w:tcPr>
          <w:p w14:paraId="5768C416" w14:textId="52480316"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334" w:type="dxa"/>
          </w:tcPr>
          <w:p w14:paraId="693771A8" w14:textId="77777777" w:rsidR="00EF31B3" w:rsidRPr="00497051" w:rsidRDefault="00EF31B3" w:rsidP="00071087">
            <w:pPr>
              <w:spacing w:before="40" w:after="40"/>
              <w:rPr>
                <w:sz w:val="16"/>
                <w:szCs w:val="16"/>
              </w:rPr>
            </w:pPr>
          </w:p>
        </w:tc>
        <w:tc>
          <w:tcPr>
            <w:tcW w:w="918" w:type="dxa"/>
          </w:tcPr>
          <w:p w14:paraId="0F1028EE" w14:textId="77777777" w:rsidR="00EF31B3" w:rsidRPr="00497051" w:rsidRDefault="00EF31B3" w:rsidP="00071087">
            <w:pPr>
              <w:spacing w:before="40" w:after="40"/>
              <w:rPr>
                <w:b/>
                <w:bCs/>
                <w:sz w:val="16"/>
                <w:szCs w:val="16"/>
              </w:rPr>
            </w:pPr>
          </w:p>
        </w:tc>
        <w:tc>
          <w:tcPr>
            <w:tcW w:w="912" w:type="dxa"/>
          </w:tcPr>
          <w:p w14:paraId="79FEDF57" w14:textId="77777777" w:rsidR="00EF31B3" w:rsidRPr="00497051" w:rsidRDefault="00EF31B3" w:rsidP="00071087">
            <w:pPr>
              <w:spacing w:before="40" w:after="40"/>
              <w:rPr>
                <w:b/>
                <w:bCs/>
                <w:sz w:val="16"/>
                <w:szCs w:val="16"/>
              </w:rPr>
            </w:pPr>
          </w:p>
        </w:tc>
      </w:tr>
      <w:tr w:rsidR="00EF31B3" w:rsidRPr="00497051" w14:paraId="5352B2AA" w14:textId="77777777" w:rsidTr="00B100C0">
        <w:tc>
          <w:tcPr>
            <w:tcW w:w="8075" w:type="dxa"/>
            <w:hideMark/>
          </w:tcPr>
          <w:p w14:paraId="2494E016"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9" w:type="dxa"/>
            <w:hideMark/>
          </w:tcPr>
          <w:p w14:paraId="133462F3" w14:textId="2FAB3976"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334" w:type="dxa"/>
          </w:tcPr>
          <w:p w14:paraId="5BC4B4E8" w14:textId="77777777" w:rsidR="00EF31B3" w:rsidRPr="00497051" w:rsidRDefault="00EF31B3" w:rsidP="00071087">
            <w:pPr>
              <w:spacing w:before="40" w:after="40"/>
              <w:rPr>
                <w:sz w:val="16"/>
                <w:szCs w:val="16"/>
              </w:rPr>
            </w:pPr>
          </w:p>
        </w:tc>
        <w:tc>
          <w:tcPr>
            <w:tcW w:w="918" w:type="dxa"/>
          </w:tcPr>
          <w:p w14:paraId="245CFDB4" w14:textId="77777777" w:rsidR="00EF31B3" w:rsidRPr="00497051" w:rsidRDefault="00EF31B3" w:rsidP="00071087">
            <w:pPr>
              <w:spacing w:before="40" w:after="40"/>
              <w:rPr>
                <w:b/>
                <w:bCs/>
                <w:sz w:val="16"/>
                <w:szCs w:val="16"/>
              </w:rPr>
            </w:pPr>
          </w:p>
        </w:tc>
        <w:tc>
          <w:tcPr>
            <w:tcW w:w="912" w:type="dxa"/>
          </w:tcPr>
          <w:p w14:paraId="1E7D9891" w14:textId="77777777" w:rsidR="00EF31B3" w:rsidRPr="00497051" w:rsidRDefault="00EF31B3" w:rsidP="00071087">
            <w:pPr>
              <w:spacing w:before="40" w:after="40"/>
              <w:rPr>
                <w:b/>
                <w:bCs/>
                <w:sz w:val="16"/>
                <w:szCs w:val="16"/>
              </w:rPr>
            </w:pPr>
          </w:p>
        </w:tc>
      </w:tr>
    </w:tbl>
    <w:p w14:paraId="269D023F" w14:textId="77777777" w:rsidR="00EF31B3" w:rsidRPr="00497051" w:rsidRDefault="00EF31B3" w:rsidP="00EF31B3">
      <w:pPr>
        <w:rPr>
          <w:b/>
          <w:bCs/>
          <w:sz w:val="20"/>
        </w:rPr>
      </w:pPr>
    </w:p>
    <w:p w14:paraId="706BE03C"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75864439" w14:textId="77777777" w:rsidR="00EF31B3" w:rsidRPr="00497051" w:rsidRDefault="00EF31B3" w:rsidP="00EF31B3">
      <w:pPr>
        <w:rPr>
          <w:b/>
          <w:bCs/>
          <w:sz w:val="20"/>
        </w:rPr>
      </w:pPr>
    </w:p>
    <w:p w14:paraId="3AF4243C" w14:textId="77777777" w:rsidR="00EF31B3" w:rsidRPr="00497051" w:rsidRDefault="00EF31B3" w:rsidP="00EF31B3">
      <w:pPr>
        <w:rPr>
          <w:b/>
          <w:bCs/>
          <w:sz w:val="20"/>
        </w:rPr>
      </w:pPr>
      <w:r w:rsidRPr="00497051">
        <w:rPr>
          <w:b/>
          <w:bCs/>
          <w:sz w:val="20"/>
        </w:rPr>
        <w:t>Comments (Including reason for exclusion)</w:t>
      </w:r>
    </w:p>
    <w:p w14:paraId="431EF06E" w14:textId="77777777" w:rsidR="00EF31B3" w:rsidRPr="00497051" w:rsidRDefault="00EF31B3" w:rsidP="00EF31B3">
      <w:pPr>
        <w:rPr>
          <w:sz w:val="20"/>
        </w:rPr>
      </w:pPr>
      <w:r w:rsidRPr="00497051">
        <w:rPr>
          <w:sz w:val="20"/>
        </w:rPr>
        <w:br w:type="page"/>
      </w:r>
    </w:p>
    <w:p w14:paraId="6C4A5FDB" w14:textId="10CE7A0A" w:rsidR="00EF31B3" w:rsidRPr="007D7CF7" w:rsidRDefault="00EF31B3" w:rsidP="00EF31B3">
      <w:r w:rsidRPr="00497051">
        <w:lastRenderedPageBreak/>
        <w:t xml:space="preserve">Arumugam, P., Yadav, A., &amp; Rawat, Y. (2024). A Surveillance Study of the Serotypes of Streptococci in the Throat and Skin Lesions in Acute Rheumatic Fever and Rheumatic Heart Disease Patients and their Families. </w:t>
      </w:r>
      <w:r w:rsidRPr="00497051">
        <w:rPr>
          <w:i/>
          <w:iCs/>
        </w:rPr>
        <w:t>APIK Journal of Internal Medicine, 12</w:t>
      </w:r>
      <w:r w:rsidRPr="00497051">
        <w:t xml:space="preserve">(1). Retrieved from </w:t>
      </w:r>
      <w:hyperlink r:id="rId253" w:history="1">
        <w:r w:rsidR="00071087" w:rsidRPr="004E791F">
          <w:rPr>
            <w:rStyle w:val="Hyperlink"/>
          </w:rPr>
          <w:t>https://journals.lww.com/joim/fulltext/2024/12010/a_surveillance_study_of_the_serotypes_of.7.aspx</w:t>
        </w:r>
      </w:hyperlink>
      <w:r w:rsidR="00071087">
        <w:t xml:space="preserve"> </w:t>
      </w:r>
    </w:p>
    <w:p w14:paraId="13771B64" w14:textId="6DD376B8"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792"/>
        <w:gridCol w:w="708"/>
        <w:gridCol w:w="3686"/>
        <w:gridCol w:w="850"/>
        <w:gridCol w:w="912"/>
      </w:tblGrid>
      <w:tr w:rsidR="00EF31B3" w:rsidRPr="00497051" w14:paraId="2F4896E2" w14:textId="77777777" w:rsidTr="00071087">
        <w:tc>
          <w:tcPr>
            <w:tcW w:w="7792" w:type="dxa"/>
            <w:shd w:val="clear" w:color="auto" w:fill="D9D9D9" w:themeFill="background1" w:themeFillShade="D9"/>
          </w:tcPr>
          <w:p w14:paraId="5B6288FE" w14:textId="77777777" w:rsidR="00EF31B3" w:rsidRPr="00497051" w:rsidRDefault="00EF31B3" w:rsidP="007D7CF7">
            <w:pPr>
              <w:spacing w:before="40" w:after="40"/>
              <w:rPr>
                <w:b/>
                <w:bCs/>
                <w:sz w:val="16"/>
                <w:szCs w:val="16"/>
              </w:rPr>
            </w:pPr>
          </w:p>
        </w:tc>
        <w:tc>
          <w:tcPr>
            <w:tcW w:w="708" w:type="dxa"/>
            <w:shd w:val="clear" w:color="auto" w:fill="D9D9D9" w:themeFill="background1" w:themeFillShade="D9"/>
            <w:hideMark/>
          </w:tcPr>
          <w:p w14:paraId="6E2E64EB" w14:textId="77777777" w:rsidR="00EF31B3" w:rsidRPr="00497051" w:rsidRDefault="00EF31B3" w:rsidP="007D7CF7">
            <w:pPr>
              <w:spacing w:before="40" w:after="40"/>
              <w:rPr>
                <w:b/>
                <w:bCs/>
                <w:sz w:val="16"/>
                <w:szCs w:val="16"/>
              </w:rPr>
            </w:pPr>
            <w:r w:rsidRPr="00497051">
              <w:rPr>
                <w:b/>
                <w:bCs/>
                <w:sz w:val="16"/>
                <w:szCs w:val="16"/>
              </w:rPr>
              <w:t>Yes</w:t>
            </w:r>
          </w:p>
        </w:tc>
        <w:tc>
          <w:tcPr>
            <w:tcW w:w="3686" w:type="dxa"/>
            <w:shd w:val="clear" w:color="auto" w:fill="D9D9D9" w:themeFill="background1" w:themeFillShade="D9"/>
            <w:hideMark/>
          </w:tcPr>
          <w:p w14:paraId="04E273C0" w14:textId="77777777" w:rsidR="00EF31B3" w:rsidRPr="00497051" w:rsidRDefault="00EF31B3" w:rsidP="007D7CF7">
            <w:pPr>
              <w:spacing w:before="40" w:after="40"/>
              <w:rPr>
                <w:b/>
                <w:bCs/>
                <w:sz w:val="16"/>
                <w:szCs w:val="16"/>
              </w:rPr>
            </w:pPr>
            <w:r w:rsidRPr="00497051">
              <w:rPr>
                <w:b/>
                <w:bCs/>
                <w:sz w:val="16"/>
                <w:szCs w:val="16"/>
              </w:rPr>
              <w:t>No</w:t>
            </w:r>
          </w:p>
        </w:tc>
        <w:tc>
          <w:tcPr>
            <w:tcW w:w="850" w:type="dxa"/>
            <w:shd w:val="clear" w:color="auto" w:fill="D9D9D9" w:themeFill="background1" w:themeFillShade="D9"/>
            <w:hideMark/>
          </w:tcPr>
          <w:p w14:paraId="7E7F4145" w14:textId="77777777" w:rsidR="00EF31B3" w:rsidRPr="00497051" w:rsidRDefault="00EF31B3" w:rsidP="007D7CF7">
            <w:pPr>
              <w:spacing w:before="40" w:after="40"/>
              <w:rPr>
                <w:b/>
                <w:bCs/>
                <w:sz w:val="16"/>
                <w:szCs w:val="16"/>
              </w:rPr>
            </w:pPr>
            <w:r w:rsidRPr="00497051">
              <w:rPr>
                <w:b/>
                <w:bCs/>
                <w:sz w:val="16"/>
                <w:szCs w:val="16"/>
              </w:rPr>
              <w:t>Unclear</w:t>
            </w:r>
          </w:p>
        </w:tc>
        <w:tc>
          <w:tcPr>
            <w:tcW w:w="912" w:type="dxa"/>
            <w:shd w:val="clear" w:color="auto" w:fill="D9D9D9" w:themeFill="background1" w:themeFillShade="D9"/>
            <w:hideMark/>
          </w:tcPr>
          <w:p w14:paraId="72F800EE" w14:textId="77777777" w:rsidR="00EF31B3" w:rsidRPr="00497051" w:rsidRDefault="00EF31B3" w:rsidP="007D7CF7">
            <w:pPr>
              <w:spacing w:before="40" w:after="40"/>
              <w:rPr>
                <w:b/>
                <w:bCs/>
                <w:sz w:val="16"/>
                <w:szCs w:val="16"/>
              </w:rPr>
            </w:pPr>
            <w:r w:rsidRPr="00497051">
              <w:rPr>
                <w:b/>
                <w:bCs/>
                <w:sz w:val="16"/>
                <w:szCs w:val="16"/>
              </w:rPr>
              <w:t>N/A</w:t>
            </w:r>
          </w:p>
        </w:tc>
      </w:tr>
      <w:tr w:rsidR="00EF31B3" w:rsidRPr="00497051" w14:paraId="51E7ECFA" w14:textId="77777777" w:rsidTr="00071087">
        <w:tc>
          <w:tcPr>
            <w:tcW w:w="7792" w:type="dxa"/>
            <w:hideMark/>
          </w:tcPr>
          <w:p w14:paraId="0ED12FA6" w14:textId="77777777" w:rsidR="00EF31B3" w:rsidRPr="00497051" w:rsidRDefault="00EF31B3" w:rsidP="007D7CF7">
            <w:pPr>
              <w:spacing w:before="40" w:after="40"/>
              <w:rPr>
                <w:sz w:val="16"/>
                <w:szCs w:val="16"/>
              </w:rPr>
            </w:pPr>
            <w:r w:rsidRPr="00497051">
              <w:rPr>
                <w:sz w:val="16"/>
                <w:szCs w:val="16"/>
              </w:rPr>
              <w:t>Was the sample frame appropriate to address the target population?</w:t>
            </w:r>
          </w:p>
        </w:tc>
        <w:tc>
          <w:tcPr>
            <w:tcW w:w="708" w:type="dxa"/>
            <w:hideMark/>
          </w:tcPr>
          <w:p w14:paraId="0A1DBB17"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686" w:type="dxa"/>
          </w:tcPr>
          <w:p w14:paraId="319F1548" w14:textId="77777777" w:rsidR="00EF31B3" w:rsidRPr="00497051" w:rsidRDefault="00EF31B3" w:rsidP="007D7CF7">
            <w:pPr>
              <w:spacing w:before="40" w:after="40"/>
              <w:rPr>
                <w:b/>
                <w:bCs/>
                <w:sz w:val="16"/>
                <w:szCs w:val="16"/>
              </w:rPr>
            </w:pPr>
          </w:p>
        </w:tc>
        <w:tc>
          <w:tcPr>
            <w:tcW w:w="850" w:type="dxa"/>
          </w:tcPr>
          <w:p w14:paraId="3F004046" w14:textId="77777777" w:rsidR="00EF31B3" w:rsidRPr="00497051" w:rsidRDefault="00EF31B3" w:rsidP="007D7CF7">
            <w:pPr>
              <w:spacing w:before="40" w:after="40"/>
              <w:rPr>
                <w:b/>
                <w:bCs/>
                <w:sz w:val="16"/>
                <w:szCs w:val="16"/>
              </w:rPr>
            </w:pPr>
          </w:p>
        </w:tc>
        <w:tc>
          <w:tcPr>
            <w:tcW w:w="912" w:type="dxa"/>
          </w:tcPr>
          <w:p w14:paraId="07AEA476" w14:textId="77777777" w:rsidR="00EF31B3" w:rsidRPr="00497051" w:rsidRDefault="00EF31B3" w:rsidP="007D7CF7">
            <w:pPr>
              <w:spacing w:before="40" w:after="40"/>
              <w:rPr>
                <w:b/>
                <w:bCs/>
                <w:sz w:val="16"/>
                <w:szCs w:val="16"/>
              </w:rPr>
            </w:pPr>
          </w:p>
        </w:tc>
      </w:tr>
      <w:tr w:rsidR="00EF31B3" w:rsidRPr="00497051" w14:paraId="2637C389" w14:textId="77777777" w:rsidTr="00071087">
        <w:tc>
          <w:tcPr>
            <w:tcW w:w="7792" w:type="dxa"/>
            <w:hideMark/>
          </w:tcPr>
          <w:p w14:paraId="497B0FCE" w14:textId="77777777" w:rsidR="00EF31B3" w:rsidRPr="00497051" w:rsidRDefault="00EF31B3" w:rsidP="007D7CF7">
            <w:pPr>
              <w:spacing w:before="40" w:after="40"/>
              <w:rPr>
                <w:sz w:val="16"/>
                <w:szCs w:val="16"/>
              </w:rPr>
            </w:pPr>
            <w:r w:rsidRPr="00497051">
              <w:rPr>
                <w:sz w:val="16"/>
                <w:szCs w:val="16"/>
              </w:rPr>
              <w:t>Were study participants sampled in an appropriate way?</w:t>
            </w:r>
          </w:p>
        </w:tc>
        <w:tc>
          <w:tcPr>
            <w:tcW w:w="708" w:type="dxa"/>
            <w:hideMark/>
          </w:tcPr>
          <w:p w14:paraId="111A3BA3"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686" w:type="dxa"/>
          </w:tcPr>
          <w:p w14:paraId="366EA1F9" w14:textId="77777777" w:rsidR="00EF31B3" w:rsidRPr="00497051" w:rsidRDefault="00EF31B3" w:rsidP="007D7CF7">
            <w:pPr>
              <w:spacing w:before="40" w:after="40"/>
              <w:rPr>
                <w:b/>
                <w:bCs/>
                <w:sz w:val="16"/>
                <w:szCs w:val="16"/>
              </w:rPr>
            </w:pPr>
          </w:p>
        </w:tc>
        <w:tc>
          <w:tcPr>
            <w:tcW w:w="850" w:type="dxa"/>
          </w:tcPr>
          <w:p w14:paraId="4D48AB6B" w14:textId="77777777" w:rsidR="00EF31B3" w:rsidRPr="00497051" w:rsidRDefault="00EF31B3" w:rsidP="007D7CF7">
            <w:pPr>
              <w:spacing w:before="40" w:after="40"/>
              <w:rPr>
                <w:b/>
                <w:bCs/>
                <w:sz w:val="16"/>
                <w:szCs w:val="16"/>
              </w:rPr>
            </w:pPr>
          </w:p>
        </w:tc>
        <w:tc>
          <w:tcPr>
            <w:tcW w:w="912" w:type="dxa"/>
          </w:tcPr>
          <w:p w14:paraId="77E4F92A" w14:textId="77777777" w:rsidR="00EF31B3" w:rsidRPr="00497051" w:rsidRDefault="00EF31B3" w:rsidP="007D7CF7">
            <w:pPr>
              <w:spacing w:before="40" w:after="40"/>
              <w:rPr>
                <w:b/>
                <w:bCs/>
                <w:sz w:val="16"/>
                <w:szCs w:val="16"/>
              </w:rPr>
            </w:pPr>
          </w:p>
        </w:tc>
      </w:tr>
      <w:tr w:rsidR="00EF31B3" w:rsidRPr="00497051" w14:paraId="6F457A19" w14:textId="77777777" w:rsidTr="00071087">
        <w:tc>
          <w:tcPr>
            <w:tcW w:w="7792" w:type="dxa"/>
            <w:hideMark/>
          </w:tcPr>
          <w:p w14:paraId="44551B3D" w14:textId="77777777" w:rsidR="00EF31B3" w:rsidRPr="00497051" w:rsidRDefault="00EF31B3" w:rsidP="007D7CF7">
            <w:pPr>
              <w:spacing w:before="40" w:after="40"/>
              <w:rPr>
                <w:sz w:val="16"/>
                <w:szCs w:val="16"/>
              </w:rPr>
            </w:pPr>
            <w:r w:rsidRPr="00497051">
              <w:rPr>
                <w:sz w:val="16"/>
                <w:szCs w:val="16"/>
              </w:rPr>
              <w:t>Was the sample size adequate?</w:t>
            </w:r>
          </w:p>
        </w:tc>
        <w:tc>
          <w:tcPr>
            <w:tcW w:w="708" w:type="dxa"/>
            <w:hideMark/>
          </w:tcPr>
          <w:p w14:paraId="1002BD0B"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686" w:type="dxa"/>
          </w:tcPr>
          <w:p w14:paraId="541B0638" w14:textId="77777777" w:rsidR="00EF31B3" w:rsidRPr="00497051" w:rsidRDefault="00EF31B3" w:rsidP="007D7CF7">
            <w:pPr>
              <w:spacing w:before="40" w:after="40"/>
              <w:rPr>
                <w:b/>
                <w:bCs/>
                <w:sz w:val="16"/>
                <w:szCs w:val="16"/>
              </w:rPr>
            </w:pPr>
          </w:p>
        </w:tc>
        <w:tc>
          <w:tcPr>
            <w:tcW w:w="850" w:type="dxa"/>
          </w:tcPr>
          <w:p w14:paraId="2BCA672A" w14:textId="77777777" w:rsidR="00EF31B3" w:rsidRPr="00497051" w:rsidRDefault="00EF31B3" w:rsidP="007D7CF7">
            <w:pPr>
              <w:spacing w:before="40" w:after="40"/>
              <w:rPr>
                <w:b/>
                <w:bCs/>
                <w:sz w:val="16"/>
                <w:szCs w:val="16"/>
              </w:rPr>
            </w:pPr>
          </w:p>
        </w:tc>
        <w:tc>
          <w:tcPr>
            <w:tcW w:w="912" w:type="dxa"/>
          </w:tcPr>
          <w:p w14:paraId="0EE4816A" w14:textId="77777777" w:rsidR="00EF31B3" w:rsidRPr="00497051" w:rsidRDefault="00EF31B3" w:rsidP="007D7CF7">
            <w:pPr>
              <w:spacing w:before="40" w:after="40"/>
              <w:rPr>
                <w:b/>
                <w:bCs/>
                <w:sz w:val="16"/>
                <w:szCs w:val="16"/>
              </w:rPr>
            </w:pPr>
          </w:p>
        </w:tc>
      </w:tr>
      <w:tr w:rsidR="00EF31B3" w:rsidRPr="00497051" w14:paraId="374828E6" w14:textId="77777777" w:rsidTr="00071087">
        <w:tc>
          <w:tcPr>
            <w:tcW w:w="7792" w:type="dxa"/>
            <w:hideMark/>
          </w:tcPr>
          <w:p w14:paraId="576A12EF" w14:textId="77777777" w:rsidR="00EF31B3" w:rsidRPr="00497051" w:rsidRDefault="00EF31B3" w:rsidP="007D7CF7">
            <w:pPr>
              <w:spacing w:before="40" w:after="40"/>
              <w:rPr>
                <w:sz w:val="16"/>
                <w:szCs w:val="16"/>
              </w:rPr>
            </w:pPr>
            <w:r w:rsidRPr="00497051">
              <w:rPr>
                <w:sz w:val="16"/>
                <w:szCs w:val="16"/>
              </w:rPr>
              <w:t>Were the study subjects and the setting described in detail?</w:t>
            </w:r>
          </w:p>
        </w:tc>
        <w:tc>
          <w:tcPr>
            <w:tcW w:w="708" w:type="dxa"/>
            <w:hideMark/>
          </w:tcPr>
          <w:p w14:paraId="1B652C6C"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686" w:type="dxa"/>
          </w:tcPr>
          <w:p w14:paraId="1365FDA9" w14:textId="77777777" w:rsidR="00EF31B3" w:rsidRPr="00497051" w:rsidRDefault="00EF31B3" w:rsidP="007D7CF7">
            <w:pPr>
              <w:spacing w:before="40" w:after="40"/>
              <w:rPr>
                <w:b/>
                <w:bCs/>
                <w:sz w:val="16"/>
                <w:szCs w:val="16"/>
              </w:rPr>
            </w:pPr>
          </w:p>
        </w:tc>
        <w:tc>
          <w:tcPr>
            <w:tcW w:w="850" w:type="dxa"/>
          </w:tcPr>
          <w:p w14:paraId="4AC0E861" w14:textId="77777777" w:rsidR="00EF31B3" w:rsidRPr="00497051" w:rsidRDefault="00EF31B3" w:rsidP="007D7CF7">
            <w:pPr>
              <w:spacing w:before="40" w:after="40"/>
              <w:rPr>
                <w:b/>
                <w:bCs/>
                <w:sz w:val="16"/>
                <w:szCs w:val="16"/>
              </w:rPr>
            </w:pPr>
          </w:p>
        </w:tc>
        <w:tc>
          <w:tcPr>
            <w:tcW w:w="912" w:type="dxa"/>
          </w:tcPr>
          <w:p w14:paraId="659F9C9D" w14:textId="77777777" w:rsidR="00EF31B3" w:rsidRPr="00497051" w:rsidRDefault="00EF31B3" w:rsidP="007D7CF7">
            <w:pPr>
              <w:spacing w:before="40" w:after="40"/>
              <w:rPr>
                <w:b/>
                <w:bCs/>
                <w:sz w:val="16"/>
                <w:szCs w:val="16"/>
              </w:rPr>
            </w:pPr>
          </w:p>
        </w:tc>
      </w:tr>
      <w:tr w:rsidR="00EF31B3" w:rsidRPr="00497051" w14:paraId="6CAE57DA" w14:textId="77777777" w:rsidTr="00071087">
        <w:tc>
          <w:tcPr>
            <w:tcW w:w="7792" w:type="dxa"/>
            <w:hideMark/>
          </w:tcPr>
          <w:p w14:paraId="6655CEAD" w14:textId="77777777" w:rsidR="00EF31B3" w:rsidRPr="00497051" w:rsidRDefault="00EF31B3" w:rsidP="007D7CF7">
            <w:pPr>
              <w:spacing w:before="40" w:after="40"/>
              <w:rPr>
                <w:sz w:val="16"/>
                <w:szCs w:val="16"/>
              </w:rPr>
            </w:pPr>
            <w:r w:rsidRPr="00497051">
              <w:rPr>
                <w:sz w:val="16"/>
                <w:szCs w:val="16"/>
              </w:rPr>
              <w:t>Was the data analysis conducted with sufficient coverage of the identified sample?</w:t>
            </w:r>
          </w:p>
        </w:tc>
        <w:tc>
          <w:tcPr>
            <w:tcW w:w="708" w:type="dxa"/>
            <w:hideMark/>
          </w:tcPr>
          <w:p w14:paraId="04E6BBDC" w14:textId="77777777" w:rsidR="00EF31B3" w:rsidRPr="00497051" w:rsidRDefault="00EF31B3" w:rsidP="007D7CF7">
            <w:pPr>
              <w:spacing w:before="40" w:after="40"/>
              <w:rPr>
                <w:b/>
                <w:bCs/>
                <w:sz w:val="16"/>
                <w:szCs w:val="16"/>
              </w:rPr>
            </w:pPr>
          </w:p>
        </w:tc>
        <w:tc>
          <w:tcPr>
            <w:tcW w:w="3686" w:type="dxa"/>
          </w:tcPr>
          <w:p w14:paraId="22C1A7D0" w14:textId="77777777" w:rsidR="00EF31B3" w:rsidRPr="00497051"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p w14:paraId="5A2A1F63" w14:textId="4F6C45D5" w:rsidR="00EF31B3" w:rsidRPr="00497051" w:rsidRDefault="00EF31B3" w:rsidP="007D7CF7">
            <w:pPr>
              <w:spacing w:before="40" w:after="40"/>
              <w:rPr>
                <w:sz w:val="16"/>
                <w:szCs w:val="16"/>
              </w:rPr>
            </w:pPr>
            <w:r w:rsidRPr="00497051">
              <w:rPr>
                <w:sz w:val="16"/>
                <w:szCs w:val="16"/>
              </w:rPr>
              <w:t>Small sample size and very small skin related data</w:t>
            </w:r>
          </w:p>
          <w:p w14:paraId="1D0303E4" w14:textId="77777777" w:rsidR="00EF31B3" w:rsidRPr="00497051" w:rsidRDefault="00EF31B3" w:rsidP="007D7CF7">
            <w:pPr>
              <w:spacing w:before="40" w:after="40"/>
              <w:rPr>
                <w:color w:val="00B0F0"/>
                <w:sz w:val="16"/>
                <w:szCs w:val="16"/>
              </w:rPr>
            </w:pPr>
            <w:r w:rsidRPr="00497051">
              <w:rPr>
                <w:sz w:val="16"/>
                <w:szCs w:val="16"/>
              </w:rPr>
              <w:t xml:space="preserve">2/915 were skin swabs </w:t>
            </w:r>
            <w:r w:rsidRPr="00497051">
              <w:rPr>
                <w:color w:val="00B0F0"/>
                <w:sz w:val="16"/>
                <w:szCs w:val="16"/>
              </w:rPr>
              <w:t>and only 1 was GAS</w:t>
            </w:r>
          </w:p>
        </w:tc>
        <w:tc>
          <w:tcPr>
            <w:tcW w:w="850" w:type="dxa"/>
          </w:tcPr>
          <w:p w14:paraId="17B8FD06" w14:textId="77777777" w:rsidR="00EF31B3" w:rsidRPr="00497051" w:rsidRDefault="00EF31B3" w:rsidP="007D7CF7">
            <w:pPr>
              <w:spacing w:before="40" w:after="40"/>
              <w:rPr>
                <w:b/>
                <w:bCs/>
                <w:sz w:val="16"/>
                <w:szCs w:val="16"/>
              </w:rPr>
            </w:pPr>
          </w:p>
        </w:tc>
        <w:tc>
          <w:tcPr>
            <w:tcW w:w="912" w:type="dxa"/>
          </w:tcPr>
          <w:p w14:paraId="2ECF95B0" w14:textId="77777777" w:rsidR="00EF31B3" w:rsidRPr="00497051" w:rsidRDefault="00EF31B3" w:rsidP="007D7CF7">
            <w:pPr>
              <w:spacing w:before="40" w:after="40"/>
              <w:rPr>
                <w:b/>
                <w:bCs/>
                <w:sz w:val="16"/>
                <w:szCs w:val="16"/>
              </w:rPr>
            </w:pPr>
          </w:p>
        </w:tc>
      </w:tr>
      <w:tr w:rsidR="00EF31B3" w:rsidRPr="00497051" w14:paraId="79C27739" w14:textId="77777777" w:rsidTr="00071087">
        <w:tc>
          <w:tcPr>
            <w:tcW w:w="7792" w:type="dxa"/>
            <w:hideMark/>
          </w:tcPr>
          <w:p w14:paraId="776D3B01" w14:textId="77777777" w:rsidR="00EF31B3" w:rsidRPr="00497051" w:rsidRDefault="00EF31B3" w:rsidP="007D7CF7">
            <w:pPr>
              <w:spacing w:before="40" w:after="40"/>
              <w:rPr>
                <w:sz w:val="16"/>
                <w:szCs w:val="16"/>
              </w:rPr>
            </w:pPr>
            <w:r w:rsidRPr="00497051">
              <w:rPr>
                <w:sz w:val="16"/>
                <w:szCs w:val="16"/>
              </w:rPr>
              <w:t>Were valid methods used for the identification of ARF or RHD?</w:t>
            </w:r>
          </w:p>
        </w:tc>
        <w:tc>
          <w:tcPr>
            <w:tcW w:w="708" w:type="dxa"/>
            <w:hideMark/>
          </w:tcPr>
          <w:p w14:paraId="347D9C76" w14:textId="77777777" w:rsidR="00EF31B3" w:rsidRPr="00497051" w:rsidRDefault="00EF31B3" w:rsidP="007D7CF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3686" w:type="dxa"/>
          </w:tcPr>
          <w:p w14:paraId="51E82186" w14:textId="77777777" w:rsidR="00EF31B3" w:rsidRPr="00497051" w:rsidRDefault="00EF31B3" w:rsidP="007D7CF7">
            <w:pPr>
              <w:spacing w:before="40" w:after="40"/>
              <w:rPr>
                <w:b/>
                <w:bCs/>
                <w:sz w:val="16"/>
                <w:szCs w:val="16"/>
              </w:rPr>
            </w:pPr>
          </w:p>
        </w:tc>
        <w:tc>
          <w:tcPr>
            <w:tcW w:w="850" w:type="dxa"/>
          </w:tcPr>
          <w:p w14:paraId="515AF688" w14:textId="77777777" w:rsidR="00EF31B3" w:rsidRPr="00497051" w:rsidRDefault="00EF31B3" w:rsidP="007D7CF7">
            <w:pPr>
              <w:spacing w:before="40" w:after="40"/>
              <w:rPr>
                <w:b/>
                <w:bCs/>
                <w:sz w:val="16"/>
                <w:szCs w:val="16"/>
              </w:rPr>
            </w:pPr>
          </w:p>
        </w:tc>
        <w:tc>
          <w:tcPr>
            <w:tcW w:w="912" w:type="dxa"/>
          </w:tcPr>
          <w:p w14:paraId="29B0ABFB" w14:textId="77777777" w:rsidR="00EF31B3" w:rsidRPr="00497051" w:rsidRDefault="00EF31B3" w:rsidP="007D7CF7">
            <w:pPr>
              <w:spacing w:before="40" w:after="40"/>
              <w:rPr>
                <w:b/>
                <w:bCs/>
                <w:sz w:val="16"/>
                <w:szCs w:val="16"/>
              </w:rPr>
            </w:pPr>
          </w:p>
        </w:tc>
      </w:tr>
      <w:tr w:rsidR="00EF31B3" w:rsidRPr="00497051" w14:paraId="226DF969" w14:textId="77777777" w:rsidTr="00071087">
        <w:tc>
          <w:tcPr>
            <w:tcW w:w="7792" w:type="dxa"/>
            <w:hideMark/>
          </w:tcPr>
          <w:p w14:paraId="3464CB01" w14:textId="77777777" w:rsidR="00EF31B3" w:rsidRPr="00497051" w:rsidRDefault="00EF31B3" w:rsidP="007D7CF7">
            <w:pPr>
              <w:spacing w:before="40" w:after="40"/>
              <w:rPr>
                <w:sz w:val="16"/>
                <w:szCs w:val="16"/>
              </w:rPr>
            </w:pPr>
            <w:r w:rsidRPr="00497051">
              <w:rPr>
                <w:sz w:val="16"/>
                <w:szCs w:val="16"/>
              </w:rPr>
              <w:t>Was the skin infection/pyoderma measured in a standard, reliable way for all participants?</w:t>
            </w:r>
          </w:p>
        </w:tc>
        <w:tc>
          <w:tcPr>
            <w:tcW w:w="708" w:type="dxa"/>
          </w:tcPr>
          <w:p w14:paraId="19CCC49A" w14:textId="77777777" w:rsidR="00EF31B3" w:rsidRPr="00497051" w:rsidRDefault="00EF31B3" w:rsidP="007D7CF7">
            <w:pPr>
              <w:spacing w:before="40" w:after="40"/>
              <w:rPr>
                <w:b/>
                <w:bCs/>
                <w:sz w:val="16"/>
                <w:szCs w:val="16"/>
              </w:rPr>
            </w:pPr>
          </w:p>
        </w:tc>
        <w:tc>
          <w:tcPr>
            <w:tcW w:w="3686" w:type="dxa"/>
            <w:hideMark/>
          </w:tcPr>
          <w:p w14:paraId="5F9EF640" w14:textId="77777777" w:rsidR="00EF31B3" w:rsidRPr="00497051"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p w14:paraId="7059D8D4" w14:textId="77777777" w:rsidR="00EF31B3" w:rsidRPr="00497051" w:rsidRDefault="00EF31B3" w:rsidP="007D7CF7">
            <w:pPr>
              <w:spacing w:before="40" w:after="40"/>
              <w:rPr>
                <w:sz w:val="16"/>
                <w:szCs w:val="16"/>
              </w:rPr>
            </w:pPr>
            <w:r w:rsidRPr="00497051">
              <w:rPr>
                <w:sz w:val="16"/>
                <w:szCs w:val="16"/>
              </w:rPr>
              <w:t>Self-report of pyoderma stated as assessment criteria only, no clinical criteria described</w:t>
            </w:r>
          </w:p>
        </w:tc>
        <w:tc>
          <w:tcPr>
            <w:tcW w:w="850" w:type="dxa"/>
          </w:tcPr>
          <w:p w14:paraId="41E02637" w14:textId="77777777" w:rsidR="00EF31B3" w:rsidRPr="00497051" w:rsidRDefault="00EF31B3" w:rsidP="007D7CF7">
            <w:pPr>
              <w:spacing w:before="40" w:after="40"/>
              <w:rPr>
                <w:b/>
                <w:bCs/>
                <w:sz w:val="16"/>
                <w:szCs w:val="16"/>
              </w:rPr>
            </w:pPr>
          </w:p>
        </w:tc>
        <w:tc>
          <w:tcPr>
            <w:tcW w:w="912" w:type="dxa"/>
          </w:tcPr>
          <w:p w14:paraId="4F26E6B8" w14:textId="77777777" w:rsidR="00EF31B3" w:rsidRPr="00497051" w:rsidRDefault="00EF31B3" w:rsidP="007D7CF7">
            <w:pPr>
              <w:spacing w:before="40" w:after="40"/>
              <w:rPr>
                <w:b/>
                <w:bCs/>
                <w:sz w:val="16"/>
                <w:szCs w:val="16"/>
              </w:rPr>
            </w:pPr>
          </w:p>
        </w:tc>
      </w:tr>
      <w:tr w:rsidR="00EF31B3" w:rsidRPr="00497051" w14:paraId="7FC74311" w14:textId="77777777" w:rsidTr="00071087">
        <w:tc>
          <w:tcPr>
            <w:tcW w:w="7792" w:type="dxa"/>
            <w:hideMark/>
          </w:tcPr>
          <w:p w14:paraId="7005FF71" w14:textId="77777777" w:rsidR="00EF31B3" w:rsidRPr="00497051" w:rsidRDefault="00EF31B3" w:rsidP="007D7CF7">
            <w:pPr>
              <w:spacing w:before="40" w:after="40"/>
              <w:rPr>
                <w:sz w:val="16"/>
                <w:szCs w:val="16"/>
              </w:rPr>
            </w:pPr>
            <w:r w:rsidRPr="00497051">
              <w:rPr>
                <w:sz w:val="16"/>
                <w:szCs w:val="16"/>
              </w:rPr>
              <w:t>Was there appropriate statistical analysis?</w:t>
            </w:r>
          </w:p>
        </w:tc>
        <w:tc>
          <w:tcPr>
            <w:tcW w:w="708" w:type="dxa"/>
          </w:tcPr>
          <w:p w14:paraId="08578593" w14:textId="363DA680" w:rsidR="00EF31B3" w:rsidRPr="00497051"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686" w:type="dxa"/>
          </w:tcPr>
          <w:p w14:paraId="20AC134C" w14:textId="77777777" w:rsidR="00EF31B3" w:rsidRPr="00497051" w:rsidRDefault="00EF31B3" w:rsidP="007D7CF7">
            <w:pPr>
              <w:spacing w:before="40" w:after="40"/>
              <w:rPr>
                <w:sz w:val="16"/>
                <w:szCs w:val="16"/>
              </w:rPr>
            </w:pPr>
          </w:p>
        </w:tc>
        <w:tc>
          <w:tcPr>
            <w:tcW w:w="850" w:type="dxa"/>
          </w:tcPr>
          <w:p w14:paraId="046D1B9C" w14:textId="77777777" w:rsidR="00EF31B3" w:rsidRPr="00497051" w:rsidRDefault="00EF31B3" w:rsidP="007D7CF7">
            <w:pPr>
              <w:spacing w:before="40" w:after="40"/>
              <w:rPr>
                <w:b/>
                <w:bCs/>
                <w:sz w:val="16"/>
                <w:szCs w:val="16"/>
              </w:rPr>
            </w:pPr>
          </w:p>
        </w:tc>
        <w:tc>
          <w:tcPr>
            <w:tcW w:w="912" w:type="dxa"/>
          </w:tcPr>
          <w:p w14:paraId="68C8F0B5" w14:textId="77777777" w:rsidR="00EF31B3" w:rsidRPr="00497051" w:rsidRDefault="00EF31B3" w:rsidP="007D7CF7">
            <w:pPr>
              <w:spacing w:before="40" w:after="40"/>
              <w:rPr>
                <w:b/>
                <w:bCs/>
                <w:sz w:val="16"/>
                <w:szCs w:val="16"/>
              </w:rPr>
            </w:pPr>
          </w:p>
        </w:tc>
      </w:tr>
      <w:tr w:rsidR="00EF31B3" w:rsidRPr="00497051" w14:paraId="30BAAE9E" w14:textId="77777777" w:rsidTr="00071087">
        <w:tc>
          <w:tcPr>
            <w:tcW w:w="7792" w:type="dxa"/>
            <w:hideMark/>
          </w:tcPr>
          <w:p w14:paraId="1A64D1EC" w14:textId="77777777" w:rsidR="00EF31B3" w:rsidRPr="00497051" w:rsidRDefault="00EF31B3" w:rsidP="007D7CF7">
            <w:pPr>
              <w:spacing w:before="40" w:after="40"/>
              <w:rPr>
                <w:sz w:val="16"/>
                <w:szCs w:val="16"/>
              </w:rPr>
            </w:pPr>
            <w:r w:rsidRPr="00497051">
              <w:rPr>
                <w:sz w:val="16"/>
                <w:szCs w:val="16"/>
              </w:rPr>
              <w:t>Was the response rate adequate, and if not, was the low response rate managed appropriately?</w:t>
            </w:r>
          </w:p>
        </w:tc>
        <w:tc>
          <w:tcPr>
            <w:tcW w:w="708" w:type="dxa"/>
            <w:hideMark/>
          </w:tcPr>
          <w:p w14:paraId="37381040" w14:textId="762940D5" w:rsidR="00EF31B3" w:rsidRPr="00071087" w:rsidRDefault="00EF31B3" w:rsidP="007D7CF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3686" w:type="dxa"/>
            <w:hideMark/>
          </w:tcPr>
          <w:p w14:paraId="7CD44907" w14:textId="77777777" w:rsidR="00EF31B3" w:rsidRPr="00497051" w:rsidRDefault="00EF31B3" w:rsidP="007D7CF7">
            <w:pPr>
              <w:spacing w:before="40" w:after="40"/>
              <w:rPr>
                <w:sz w:val="16"/>
                <w:szCs w:val="16"/>
              </w:rPr>
            </w:pPr>
          </w:p>
        </w:tc>
        <w:tc>
          <w:tcPr>
            <w:tcW w:w="850" w:type="dxa"/>
          </w:tcPr>
          <w:p w14:paraId="77029351" w14:textId="77777777" w:rsidR="00EF31B3" w:rsidRPr="00497051" w:rsidRDefault="00EF31B3" w:rsidP="007D7CF7">
            <w:pPr>
              <w:spacing w:before="40" w:after="40"/>
              <w:rPr>
                <w:b/>
                <w:bCs/>
                <w:sz w:val="16"/>
                <w:szCs w:val="16"/>
              </w:rPr>
            </w:pPr>
          </w:p>
        </w:tc>
        <w:tc>
          <w:tcPr>
            <w:tcW w:w="912" w:type="dxa"/>
          </w:tcPr>
          <w:p w14:paraId="38DA7B58" w14:textId="77777777" w:rsidR="00EF31B3" w:rsidRPr="00497051" w:rsidRDefault="00EF31B3" w:rsidP="007D7CF7">
            <w:pPr>
              <w:spacing w:before="40" w:after="40"/>
              <w:rPr>
                <w:b/>
                <w:bCs/>
                <w:sz w:val="16"/>
                <w:szCs w:val="16"/>
              </w:rPr>
            </w:pPr>
          </w:p>
        </w:tc>
      </w:tr>
    </w:tbl>
    <w:p w14:paraId="04C9C077" w14:textId="77777777" w:rsidR="00EF31B3" w:rsidRPr="00497051" w:rsidRDefault="00EF31B3" w:rsidP="00EF31B3">
      <w:pPr>
        <w:rPr>
          <w:b/>
          <w:bCs/>
          <w:sz w:val="20"/>
        </w:rPr>
      </w:pPr>
    </w:p>
    <w:p w14:paraId="4AE93945"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7046F410" w14:textId="77777777" w:rsidR="00EF31B3" w:rsidRPr="00497051" w:rsidRDefault="00EF31B3" w:rsidP="00EF31B3">
      <w:pPr>
        <w:rPr>
          <w:b/>
          <w:bCs/>
          <w:sz w:val="20"/>
        </w:rPr>
      </w:pPr>
    </w:p>
    <w:p w14:paraId="6D0E0E82" w14:textId="77777777" w:rsidR="00EF31B3" w:rsidRPr="00497051" w:rsidRDefault="00EF31B3" w:rsidP="00EF31B3">
      <w:pPr>
        <w:rPr>
          <w:b/>
          <w:bCs/>
          <w:sz w:val="20"/>
        </w:rPr>
      </w:pPr>
      <w:r w:rsidRPr="00497051">
        <w:rPr>
          <w:b/>
          <w:bCs/>
          <w:sz w:val="20"/>
        </w:rPr>
        <w:t>Comments (Including reason for exclusion)</w:t>
      </w:r>
    </w:p>
    <w:p w14:paraId="4F4F8571" w14:textId="77777777" w:rsidR="00EF31B3" w:rsidRPr="00497051" w:rsidRDefault="00EF31B3" w:rsidP="00EF31B3">
      <w:pPr>
        <w:rPr>
          <w:sz w:val="20"/>
        </w:rPr>
      </w:pPr>
      <w:r w:rsidRPr="00497051">
        <w:rPr>
          <w:sz w:val="20"/>
        </w:rPr>
        <w:br w:type="page"/>
      </w:r>
    </w:p>
    <w:p w14:paraId="38BF0F67" w14:textId="2C869C8E" w:rsidR="00EF31B3" w:rsidRPr="00497051" w:rsidRDefault="00EF31B3" w:rsidP="00EF31B3">
      <w:r w:rsidRPr="00497051">
        <w:lastRenderedPageBreak/>
        <w:t xml:space="preserve">Hempenstall, A., Howell, E., Kang, K., Chau, K. W. T., Browne, A., Kris, E., . . . Hanson, J. (2021). Echocardiographic Screening Detects a Significant Burden of Rheumatic Heart Disease in Australian Torres Strait Islander Children and Missed Opportunities for its Prevention. </w:t>
      </w:r>
      <w:r w:rsidRPr="00497051">
        <w:rPr>
          <w:i/>
          <w:iCs/>
        </w:rPr>
        <w:t>The American journal of tropical medicine and hygiene, 104</w:t>
      </w:r>
      <w:r w:rsidRPr="00497051">
        <w:t>(4), 1211-1214. doi:</w:t>
      </w:r>
      <w:r w:rsidR="00071087">
        <w:t xml:space="preserve"> </w:t>
      </w:r>
      <w:hyperlink r:id="rId254" w:history="1">
        <w:r w:rsidR="00071087" w:rsidRPr="004E791F">
          <w:rPr>
            <w:rStyle w:val="Hyperlink"/>
          </w:rPr>
          <w:t>https://dx.doi.org/10.4269/ajtmh.20-0846</w:t>
        </w:r>
      </w:hyperlink>
      <w:r w:rsidR="00071087">
        <w:t xml:space="preserve"> </w:t>
      </w:r>
    </w:p>
    <w:p w14:paraId="775300AA" w14:textId="647E6A87" w:rsidR="00EF31B3" w:rsidRPr="007D7CF7" w:rsidRDefault="00EF31B3" w:rsidP="007D7CF7">
      <w:pPr>
        <w:spacing w:before="240" w:after="120"/>
        <w:rPr>
          <w:b/>
          <w:bCs/>
        </w:rPr>
      </w:pPr>
      <w:r w:rsidRPr="00EF31B3">
        <w:rPr>
          <w:b/>
          <w:bCs/>
        </w:rPr>
        <w:t>JBI Quality Appraisal Tool</w:t>
      </w:r>
    </w:p>
    <w:tbl>
      <w:tblPr>
        <w:tblStyle w:val="TableGrid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42"/>
        <w:gridCol w:w="709"/>
        <w:gridCol w:w="2739"/>
        <w:gridCol w:w="992"/>
        <w:gridCol w:w="912"/>
      </w:tblGrid>
      <w:tr w:rsidR="00EF31B3" w:rsidRPr="00497051" w14:paraId="11065DD2" w14:textId="77777777" w:rsidTr="00071087">
        <w:tc>
          <w:tcPr>
            <w:tcW w:w="8642" w:type="dxa"/>
            <w:shd w:val="clear" w:color="auto" w:fill="D9D9D9" w:themeFill="background1" w:themeFillShade="D9"/>
          </w:tcPr>
          <w:p w14:paraId="464D662E" w14:textId="77777777" w:rsidR="00EF31B3" w:rsidRPr="00497051" w:rsidRDefault="00EF31B3" w:rsidP="00071087">
            <w:pPr>
              <w:spacing w:before="40" w:after="40"/>
              <w:rPr>
                <w:b/>
                <w:bCs/>
                <w:sz w:val="16"/>
                <w:szCs w:val="16"/>
              </w:rPr>
            </w:pPr>
          </w:p>
        </w:tc>
        <w:tc>
          <w:tcPr>
            <w:tcW w:w="709" w:type="dxa"/>
            <w:shd w:val="clear" w:color="auto" w:fill="D9D9D9" w:themeFill="background1" w:themeFillShade="D9"/>
            <w:hideMark/>
          </w:tcPr>
          <w:p w14:paraId="2255C642" w14:textId="77777777" w:rsidR="00EF31B3" w:rsidRPr="00497051" w:rsidRDefault="00EF31B3" w:rsidP="00071087">
            <w:pPr>
              <w:spacing w:before="40" w:after="40"/>
              <w:rPr>
                <w:b/>
                <w:bCs/>
                <w:sz w:val="16"/>
                <w:szCs w:val="16"/>
              </w:rPr>
            </w:pPr>
            <w:r w:rsidRPr="00497051">
              <w:rPr>
                <w:b/>
                <w:bCs/>
                <w:sz w:val="16"/>
                <w:szCs w:val="16"/>
              </w:rPr>
              <w:t>Yes</w:t>
            </w:r>
          </w:p>
        </w:tc>
        <w:tc>
          <w:tcPr>
            <w:tcW w:w="2739" w:type="dxa"/>
            <w:shd w:val="clear" w:color="auto" w:fill="D9D9D9" w:themeFill="background1" w:themeFillShade="D9"/>
            <w:hideMark/>
          </w:tcPr>
          <w:p w14:paraId="4FA399C2" w14:textId="77777777" w:rsidR="00EF31B3" w:rsidRPr="00497051" w:rsidRDefault="00EF31B3" w:rsidP="00071087">
            <w:pPr>
              <w:spacing w:before="40" w:after="40"/>
              <w:rPr>
                <w:b/>
                <w:bCs/>
                <w:sz w:val="16"/>
                <w:szCs w:val="16"/>
              </w:rPr>
            </w:pPr>
            <w:r w:rsidRPr="00497051">
              <w:rPr>
                <w:b/>
                <w:bCs/>
                <w:sz w:val="16"/>
                <w:szCs w:val="16"/>
              </w:rPr>
              <w:t>No</w:t>
            </w:r>
          </w:p>
        </w:tc>
        <w:tc>
          <w:tcPr>
            <w:tcW w:w="992" w:type="dxa"/>
            <w:shd w:val="clear" w:color="auto" w:fill="D9D9D9" w:themeFill="background1" w:themeFillShade="D9"/>
            <w:hideMark/>
          </w:tcPr>
          <w:p w14:paraId="524E81C4" w14:textId="77777777" w:rsidR="00EF31B3" w:rsidRPr="00497051" w:rsidRDefault="00EF31B3" w:rsidP="00071087">
            <w:pPr>
              <w:spacing w:before="40" w:after="40"/>
              <w:rPr>
                <w:b/>
                <w:bCs/>
                <w:sz w:val="16"/>
                <w:szCs w:val="16"/>
              </w:rPr>
            </w:pPr>
            <w:r w:rsidRPr="00497051">
              <w:rPr>
                <w:b/>
                <w:bCs/>
                <w:sz w:val="16"/>
                <w:szCs w:val="16"/>
              </w:rPr>
              <w:t>Unclear</w:t>
            </w:r>
          </w:p>
        </w:tc>
        <w:tc>
          <w:tcPr>
            <w:tcW w:w="912" w:type="dxa"/>
            <w:shd w:val="clear" w:color="auto" w:fill="D9D9D9" w:themeFill="background1" w:themeFillShade="D9"/>
            <w:hideMark/>
          </w:tcPr>
          <w:p w14:paraId="28D51153" w14:textId="77777777" w:rsidR="00EF31B3" w:rsidRPr="00497051" w:rsidRDefault="00EF31B3" w:rsidP="00071087">
            <w:pPr>
              <w:spacing w:before="40" w:after="40"/>
              <w:rPr>
                <w:b/>
                <w:bCs/>
                <w:sz w:val="16"/>
                <w:szCs w:val="16"/>
              </w:rPr>
            </w:pPr>
            <w:r w:rsidRPr="00497051">
              <w:rPr>
                <w:b/>
                <w:bCs/>
                <w:sz w:val="16"/>
                <w:szCs w:val="16"/>
              </w:rPr>
              <w:t>N/A</w:t>
            </w:r>
          </w:p>
        </w:tc>
      </w:tr>
      <w:tr w:rsidR="00EF31B3" w:rsidRPr="00497051" w14:paraId="44DCD327" w14:textId="77777777" w:rsidTr="00071087">
        <w:tc>
          <w:tcPr>
            <w:tcW w:w="8642" w:type="dxa"/>
            <w:hideMark/>
          </w:tcPr>
          <w:p w14:paraId="3C49EB66" w14:textId="77777777" w:rsidR="00EF31B3" w:rsidRPr="00497051" w:rsidRDefault="00EF31B3" w:rsidP="00071087">
            <w:pPr>
              <w:spacing w:before="40" w:after="40"/>
              <w:rPr>
                <w:sz w:val="16"/>
                <w:szCs w:val="16"/>
              </w:rPr>
            </w:pPr>
            <w:r w:rsidRPr="00497051">
              <w:rPr>
                <w:sz w:val="16"/>
                <w:szCs w:val="16"/>
              </w:rPr>
              <w:t>Was the sample frame appropriate to address the target population?</w:t>
            </w:r>
          </w:p>
        </w:tc>
        <w:tc>
          <w:tcPr>
            <w:tcW w:w="709" w:type="dxa"/>
            <w:hideMark/>
          </w:tcPr>
          <w:p w14:paraId="7AD8850A"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5F74BA6E" w14:textId="77777777" w:rsidR="00EF31B3" w:rsidRPr="00497051" w:rsidRDefault="00EF31B3" w:rsidP="00071087">
            <w:pPr>
              <w:spacing w:before="40" w:after="40"/>
              <w:rPr>
                <w:b/>
                <w:bCs/>
                <w:sz w:val="16"/>
                <w:szCs w:val="16"/>
              </w:rPr>
            </w:pPr>
          </w:p>
        </w:tc>
        <w:tc>
          <w:tcPr>
            <w:tcW w:w="992" w:type="dxa"/>
          </w:tcPr>
          <w:p w14:paraId="1C20FA16" w14:textId="77777777" w:rsidR="00EF31B3" w:rsidRPr="00497051" w:rsidRDefault="00EF31B3" w:rsidP="00071087">
            <w:pPr>
              <w:spacing w:before="40" w:after="40"/>
              <w:rPr>
                <w:b/>
                <w:bCs/>
                <w:sz w:val="16"/>
                <w:szCs w:val="16"/>
              </w:rPr>
            </w:pPr>
          </w:p>
        </w:tc>
        <w:tc>
          <w:tcPr>
            <w:tcW w:w="912" w:type="dxa"/>
          </w:tcPr>
          <w:p w14:paraId="3826D597" w14:textId="77777777" w:rsidR="00EF31B3" w:rsidRPr="00497051" w:rsidRDefault="00EF31B3" w:rsidP="00071087">
            <w:pPr>
              <w:spacing w:before="40" w:after="40"/>
              <w:rPr>
                <w:b/>
                <w:bCs/>
                <w:sz w:val="16"/>
                <w:szCs w:val="16"/>
              </w:rPr>
            </w:pPr>
          </w:p>
        </w:tc>
      </w:tr>
      <w:tr w:rsidR="00EF31B3" w:rsidRPr="00497051" w14:paraId="04218B06" w14:textId="77777777" w:rsidTr="00071087">
        <w:tc>
          <w:tcPr>
            <w:tcW w:w="8642" w:type="dxa"/>
            <w:hideMark/>
          </w:tcPr>
          <w:p w14:paraId="669D5C14" w14:textId="77777777" w:rsidR="00EF31B3" w:rsidRPr="00497051" w:rsidRDefault="00EF31B3" w:rsidP="00071087">
            <w:pPr>
              <w:spacing w:before="40" w:after="40"/>
              <w:rPr>
                <w:sz w:val="16"/>
                <w:szCs w:val="16"/>
              </w:rPr>
            </w:pPr>
            <w:r w:rsidRPr="00497051">
              <w:rPr>
                <w:sz w:val="16"/>
                <w:szCs w:val="16"/>
              </w:rPr>
              <w:t>Were study participants sampled in an appropriate way?</w:t>
            </w:r>
          </w:p>
        </w:tc>
        <w:tc>
          <w:tcPr>
            <w:tcW w:w="709" w:type="dxa"/>
            <w:hideMark/>
          </w:tcPr>
          <w:p w14:paraId="3DE24E1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2DDADEF6" w14:textId="77777777" w:rsidR="00EF31B3" w:rsidRPr="00497051" w:rsidRDefault="00EF31B3" w:rsidP="00071087">
            <w:pPr>
              <w:spacing w:before="40" w:after="40"/>
              <w:rPr>
                <w:b/>
                <w:bCs/>
                <w:sz w:val="16"/>
                <w:szCs w:val="16"/>
              </w:rPr>
            </w:pPr>
          </w:p>
        </w:tc>
        <w:tc>
          <w:tcPr>
            <w:tcW w:w="992" w:type="dxa"/>
          </w:tcPr>
          <w:p w14:paraId="40A860F4" w14:textId="77777777" w:rsidR="00EF31B3" w:rsidRPr="00497051" w:rsidRDefault="00EF31B3" w:rsidP="00071087">
            <w:pPr>
              <w:spacing w:before="40" w:after="40"/>
              <w:rPr>
                <w:b/>
                <w:bCs/>
                <w:sz w:val="16"/>
                <w:szCs w:val="16"/>
              </w:rPr>
            </w:pPr>
          </w:p>
        </w:tc>
        <w:tc>
          <w:tcPr>
            <w:tcW w:w="912" w:type="dxa"/>
          </w:tcPr>
          <w:p w14:paraId="169C4576" w14:textId="77777777" w:rsidR="00EF31B3" w:rsidRPr="00497051" w:rsidRDefault="00EF31B3" w:rsidP="00071087">
            <w:pPr>
              <w:spacing w:before="40" w:after="40"/>
              <w:rPr>
                <w:b/>
                <w:bCs/>
                <w:sz w:val="16"/>
                <w:szCs w:val="16"/>
              </w:rPr>
            </w:pPr>
          </w:p>
        </w:tc>
      </w:tr>
      <w:tr w:rsidR="00EF31B3" w:rsidRPr="00497051" w14:paraId="3B23FCCC" w14:textId="77777777" w:rsidTr="00071087">
        <w:tc>
          <w:tcPr>
            <w:tcW w:w="8642" w:type="dxa"/>
            <w:hideMark/>
          </w:tcPr>
          <w:p w14:paraId="15DF1FC7" w14:textId="77777777" w:rsidR="00EF31B3" w:rsidRPr="00497051" w:rsidRDefault="00EF31B3" w:rsidP="00071087">
            <w:pPr>
              <w:spacing w:before="40" w:after="40"/>
              <w:rPr>
                <w:sz w:val="16"/>
                <w:szCs w:val="16"/>
              </w:rPr>
            </w:pPr>
            <w:r w:rsidRPr="00497051">
              <w:rPr>
                <w:sz w:val="16"/>
                <w:szCs w:val="16"/>
              </w:rPr>
              <w:t>Was the sample size adequate?</w:t>
            </w:r>
          </w:p>
        </w:tc>
        <w:tc>
          <w:tcPr>
            <w:tcW w:w="709" w:type="dxa"/>
            <w:hideMark/>
          </w:tcPr>
          <w:p w14:paraId="2BD2CA6B"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50AC3C64" w14:textId="77777777" w:rsidR="00EF31B3" w:rsidRPr="00497051" w:rsidRDefault="00EF31B3" w:rsidP="00071087">
            <w:pPr>
              <w:spacing w:before="40" w:after="40"/>
              <w:rPr>
                <w:b/>
                <w:bCs/>
                <w:sz w:val="16"/>
                <w:szCs w:val="16"/>
              </w:rPr>
            </w:pPr>
          </w:p>
        </w:tc>
        <w:tc>
          <w:tcPr>
            <w:tcW w:w="992" w:type="dxa"/>
          </w:tcPr>
          <w:p w14:paraId="7A95BA24" w14:textId="77777777" w:rsidR="00EF31B3" w:rsidRPr="00497051" w:rsidRDefault="00EF31B3" w:rsidP="00071087">
            <w:pPr>
              <w:spacing w:before="40" w:after="40"/>
              <w:rPr>
                <w:b/>
                <w:bCs/>
                <w:sz w:val="16"/>
                <w:szCs w:val="16"/>
              </w:rPr>
            </w:pPr>
          </w:p>
        </w:tc>
        <w:tc>
          <w:tcPr>
            <w:tcW w:w="912" w:type="dxa"/>
          </w:tcPr>
          <w:p w14:paraId="5D12F3E8" w14:textId="77777777" w:rsidR="00EF31B3" w:rsidRPr="00497051" w:rsidRDefault="00EF31B3" w:rsidP="00071087">
            <w:pPr>
              <w:spacing w:before="40" w:after="40"/>
              <w:rPr>
                <w:b/>
                <w:bCs/>
                <w:sz w:val="16"/>
                <w:szCs w:val="16"/>
              </w:rPr>
            </w:pPr>
          </w:p>
        </w:tc>
      </w:tr>
      <w:tr w:rsidR="00EF31B3" w:rsidRPr="00497051" w14:paraId="38C8832D" w14:textId="77777777" w:rsidTr="00071087">
        <w:tc>
          <w:tcPr>
            <w:tcW w:w="8642" w:type="dxa"/>
            <w:hideMark/>
          </w:tcPr>
          <w:p w14:paraId="6EA5FF10" w14:textId="77777777" w:rsidR="00EF31B3" w:rsidRPr="00497051" w:rsidRDefault="00EF31B3" w:rsidP="00071087">
            <w:pPr>
              <w:spacing w:before="40" w:after="40"/>
              <w:rPr>
                <w:sz w:val="16"/>
                <w:szCs w:val="16"/>
              </w:rPr>
            </w:pPr>
            <w:r w:rsidRPr="00497051">
              <w:rPr>
                <w:sz w:val="16"/>
                <w:szCs w:val="16"/>
              </w:rPr>
              <w:t>Were the study subjects and the setting described in detail?</w:t>
            </w:r>
          </w:p>
        </w:tc>
        <w:tc>
          <w:tcPr>
            <w:tcW w:w="709" w:type="dxa"/>
            <w:hideMark/>
          </w:tcPr>
          <w:p w14:paraId="71370AA9"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67A0ED5A" w14:textId="77777777" w:rsidR="00EF31B3" w:rsidRPr="00497051" w:rsidRDefault="00EF31B3" w:rsidP="00071087">
            <w:pPr>
              <w:spacing w:before="40" w:after="40"/>
              <w:rPr>
                <w:b/>
                <w:bCs/>
                <w:sz w:val="16"/>
                <w:szCs w:val="16"/>
              </w:rPr>
            </w:pPr>
          </w:p>
        </w:tc>
        <w:tc>
          <w:tcPr>
            <w:tcW w:w="992" w:type="dxa"/>
          </w:tcPr>
          <w:p w14:paraId="23BE8E8F" w14:textId="77777777" w:rsidR="00EF31B3" w:rsidRPr="00497051" w:rsidRDefault="00EF31B3" w:rsidP="00071087">
            <w:pPr>
              <w:spacing w:before="40" w:after="40"/>
              <w:rPr>
                <w:b/>
                <w:bCs/>
                <w:sz w:val="16"/>
                <w:szCs w:val="16"/>
              </w:rPr>
            </w:pPr>
          </w:p>
        </w:tc>
        <w:tc>
          <w:tcPr>
            <w:tcW w:w="912" w:type="dxa"/>
          </w:tcPr>
          <w:p w14:paraId="606FB6E6" w14:textId="77777777" w:rsidR="00EF31B3" w:rsidRPr="00497051" w:rsidRDefault="00EF31B3" w:rsidP="00071087">
            <w:pPr>
              <w:spacing w:before="40" w:after="40"/>
              <w:rPr>
                <w:b/>
                <w:bCs/>
                <w:sz w:val="16"/>
                <w:szCs w:val="16"/>
              </w:rPr>
            </w:pPr>
          </w:p>
        </w:tc>
      </w:tr>
      <w:tr w:rsidR="00EF31B3" w:rsidRPr="00497051" w14:paraId="5E137216" w14:textId="77777777" w:rsidTr="00071087">
        <w:tc>
          <w:tcPr>
            <w:tcW w:w="8642" w:type="dxa"/>
            <w:hideMark/>
          </w:tcPr>
          <w:p w14:paraId="7F5D2538" w14:textId="77777777" w:rsidR="00EF31B3" w:rsidRPr="00497051" w:rsidRDefault="00EF31B3" w:rsidP="00071087">
            <w:pPr>
              <w:spacing w:before="40" w:after="40"/>
              <w:rPr>
                <w:sz w:val="16"/>
                <w:szCs w:val="16"/>
              </w:rPr>
            </w:pPr>
            <w:r w:rsidRPr="00497051">
              <w:rPr>
                <w:sz w:val="16"/>
                <w:szCs w:val="16"/>
              </w:rPr>
              <w:t>Was the data analysis conducted with sufficient coverage of the identified sample?</w:t>
            </w:r>
          </w:p>
        </w:tc>
        <w:tc>
          <w:tcPr>
            <w:tcW w:w="709" w:type="dxa"/>
            <w:hideMark/>
          </w:tcPr>
          <w:p w14:paraId="3369C750"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7C10062D" w14:textId="77777777" w:rsidR="00EF31B3" w:rsidRPr="00497051" w:rsidRDefault="00EF31B3" w:rsidP="00071087">
            <w:pPr>
              <w:spacing w:before="40" w:after="40"/>
              <w:rPr>
                <w:b/>
                <w:bCs/>
                <w:sz w:val="16"/>
                <w:szCs w:val="16"/>
              </w:rPr>
            </w:pPr>
          </w:p>
        </w:tc>
        <w:tc>
          <w:tcPr>
            <w:tcW w:w="992" w:type="dxa"/>
          </w:tcPr>
          <w:p w14:paraId="0DC9DC72" w14:textId="77777777" w:rsidR="00EF31B3" w:rsidRPr="00497051" w:rsidRDefault="00EF31B3" w:rsidP="00071087">
            <w:pPr>
              <w:spacing w:before="40" w:after="40"/>
              <w:rPr>
                <w:b/>
                <w:bCs/>
                <w:sz w:val="16"/>
                <w:szCs w:val="16"/>
              </w:rPr>
            </w:pPr>
          </w:p>
        </w:tc>
        <w:tc>
          <w:tcPr>
            <w:tcW w:w="912" w:type="dxa"/>
          </w:tcPr>
          <w:p w14:paraId="141AAAB4" w14:textId="77777777" w:rsidR="00EF31B3" w:rsidRPr="00497051" w:rsidRDefault="00EF31B3" w:rsidP="00071087">
            <w:pPr>
              <w:spacing w:before="40" w:after="40"/>
              <w:rPr>
                <w:b/>
                <w:bCs/>
                <w:sz w:val="16"/>
                <w:szCs w:val="16"/>
              </w:rPr>
            </w:pPr>
          </w:p>
        </w:tc>
      </w:tr>
      <w:tr w:rsidR="00EF31B3" w:rsidRPr="00497051" w14:paraId="539F82A4" w14:textId="77777777" w:rsidTr="00071087">
        <w:tc>
          <w:tcPr>
            <w:tcW w:w="8642" w:type="dxa"/>
            <w:hideMark/>
          </w:tcPr>
          <w:p w14:paraId="2B0CA6C3" w14:textId="77777777" w:rsidR="00EF31B3" w:rsidRPr="00497051" w:rsidRDefault="00EF31B3" w:rsidP="00071087">
            <w:pPr>
              <w:spacing w:before="40" w:after="40"/>
              <w:rPr>
                <w:sz w:val="16"/>
                <w:szCs w:val="16"/>
              </w:rPr>
            </w:pPr>
            <w:r w:rsidRPr="00497051">
              <w:rPr>
                <w:sz w:val="16"/>
                <w:szCs w:val="16"/>
              </w:rPr>
              <w:t>Were valid methods used for the identification of RHD?</w:t>
            </w:r>
          </w:p>
        </w:tc>
        <w:tc>
          <w:tcPr>
            <w:tcW w:w="709" w:type="dxa"/>
            <w:hideMark/>
          </w:tcPr>
          <w:p w14:paraId="1F66487B" w14:textId="77777777" w:rsidR="00EF31B3" w:rsidRPr="00497051" w:rsidRDefault="00EF31B3" w:rsidP="00071087">
            <w:pPr>
              <w:spacing w:before="40" w:after="40"/>
              <w:rPr>
                <w:b/>
                <w:bCs/>
                <w:sz w:val="16"/>
                <w:szCs w:val="16"/>
              </w:rPr>
            </w:pPr>
            <w:r w:rsidRPr="00497051">
              <w:rPr>
                <w:rFonts w:cs="Segoe UI"/>
                <w:b/>
                <w:bCs/>
                <w:sz w:val="16"/>
                <w:szCs w:val="16"/>
              </w:rPr>
              <w:t>√</w:t>
            </w:r>
            <w:r w:rsidRPr="00497051">
              <w:rPr>
                <w:rFonts w:cs="Segoe UI"/>
                <w:b/>
                <w:bCs/>
                <w:color w:val="00B0F0"/>
                <w:sz w:val="16"/>
                <w:szCs w:val="16"/>
              </w:rPr>
              <w:t>√</w:t>
            </w:r>
          </w:p>
        </w:tc>
        <w:tc>
          <w:tcPr>
            <w:tcW w:w="2739" w:type="dxa"/>
          </w:tcPr>
          <w:p w14:paraId="31F74EA8" w14:textId="77777777" w:rsidR="00EF31B3" w:rsidRPr="00497051" w:rsidRDefault="00EF31B3" w:rsidP="00071087">
            <w:pPr>
              <w:spacing w:before="40" w:after="40"/>
              <w:rPr>
                <w:b/>
                <w:bCs/>
                <w:sz w:val="16"/>
                <w:szCs w:val="16"/>
              </w:rPr>
            </w:pPr>
          </w:p>
        </w:tc>
        <w:tc>
          <w:tcPr>
            <w:tcW w:w="992" w:type="dxa"/>
          </w:tcPr>
          <w:p w14:paraId="779150CE" w14:textId="77777777" w:rsidR="00EF31B3" w:rsidRPr="00497051" w:rsidRDefault="00EF31B3" w:rsidP="00071087">
            <w:pPr>
              <w:spacing w:before="40" w:after="40"/>
              <w:rPr>
                <w:b/>
                <w:bCs/>
                <w:sz w:val="16"/>
                <w:szCs w:val="16"/>
              </w:rPr>
            </w:pPr>
          </w:p>
        </w:tc>
        <w:tc>
          <w:tcPr>
            <w:tcW w:w="912" w:type="dxa"/>
          </w:tcPr>
          <w:p w14:paraId="1CD5DD82" w14:textId="77777777" w:rsidR="00EF31B3" w:rsidRPr="00497051" w:rsidRDefault="00EF31B3" w:rsidP="00071087">
            <w:pPr>
              <w:spacing w:before="40" w:after="40"/>
              <w:rPr>
                <w:b/>
                <w:bCs/>
                <w:sz w:val="16"/>
                <w:szCs w:val="16"/>
              </w:rPr>
            </w:pPr>
          </w:p>
        </w:tc>
      </w:tr>
      <w:tr w:rsidR="00EF31B3" w:rsidRPr="00497051" w14:paraId="6F7ECA59" w14:textId="77777777" w:rsidTr="00071087">
        <w:tc>
          <w:tcPr>
            <w:tcW w:w="8642" w:type="dxa"/>
            <w:hideMark/>
          </w:tcPr>
          <w:p w14:paraId="2963B32F" w14:textId="77777777" w:rsidR="00EF31B3" w:rsidRPr="00497051" w:rsidRDefault="00EF31B3" w:rsidP="00071087">
            <w:pPr>
              <w:spacing w:before="40" w:after="40"/>
              <w:rPr>
                <w:sz w:val="16"/>
                <w:szCs w:val="16"/>
              </w:rPr>
            </w:pPr>
            <w:r w:rsidRPr="00497051">
              <w:rPr>
                <w:sz w:val="16"/>
                <w:szCs w:val="16"/>
              </w:rPr>
              <w:t>Was the skin infection measured in a standard, reliable way for all participants?</w:t>
            </w:r>
          </w:p>
        </w:tc>
        <w:tc>
          <w:tcPr>
            <w:tcW w:w="709" w:type="dxa"/>
          </w:tcPr>
          <w:p w14:paraId="70DDD13C" w14:textId="77777777" w:rsidR="00EF31B3" w:rsidRPr="00497051" w:rsidRDefault="00EF31B3" w:rsidP="00071087">
            <w:pPr>
              <w:spacing w:before="40" w:after="40"/>
              <w:rPr>
                <w:b/>
                <w:bCs/>
                <w:sz w:val="16"/>
                <w:szCs w:val="16"/>
              </w:rPr>
            </w:pPr>
          </w:p>
        </w:tc>
        <w:tc>
          <w:tcPr>
            <w:tcW w:w="2739" w:type="dxa"/>
            <w:hideMark/>
          </w:tcPr>
          <w:p w14:paraId="08B0EFB9"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p w14:paraId="06E948AE" w14:textId="77777777" w:rsidR="00EF31B3" w:rsidRPr="00497051" w:rsidRDefault="00EF31B3" w:rsidP="00071087">
            <w:pPr>
              <w:spacing w:before="40" w:after="40"/>
              <w:rPr>
                <w:sz w:val="16"/>
                <w:szCs w:val="16"/>
              </w:rPr>
            </w:pPr>
            <w:r w:rsidRPr="00497051">
              <w:rPr>
                <w:sz w:val="16"/>
                <w:szCs w:val="16"/>
              </w:rPr>
              <w:t>No clinical definition of what was considered a skin infection or who made the diagnosis</w:t>
            </w:r>
          </w:p>
        </w:tc>
        <w:tc>
          <w:tcPr>
            <w:tcW w:w="992" w:type="dxa"/>
          </w:tcPr>
          <w:p w14:paraId="3E95DEBA" w14:textId="77777777" w:rsidR="00EF31B3" w:rsidRPr="00497051" w:rsidRDefault="00EF31B3" w:rsidP="00071087">
            <w:pPr>
              <w:spacing w:before="40" w:after="40"/>
              <w:rPr>
                <w:b/>
                <w:bCs/>
                <w:sz w:val="16"/>
                <w:szCs w:val="16"/>
              </w:rPr>
            </w:pPr>
          </w:p>
        </w:tc>
        <w:tc>
          <w:tcPr>
            <w:tcW w:w="912" w:type="dxa"/>
          </w:tcPr>
          <w:p w14:paraId="168E6329" w14:textId="77777777" w:rsidR="00EF31B3" w:rsidRPr="00497051" w:rsidRDefault="00EF31B3" w:rsidP="00071087">
            <w:pPr>
              <w:spacing w:before="40" w:after="40"/>
              <w:rPr>
                <w:b/>
                <w:bCs/>
                <w:sz w:val="16"/>
                <w:szCs w:val="16"/>
              </w:rPr>
            </w:pPr>
          </w:p>
        </w:tc>
      </w:tr>
      <w:tr w:rsidR="00EF31B3" w:rsidRPr="00497051" w14:paraId="5B8C55BF" w14:textId="77777777" w:rsidTr="00071087">
        <w:tc>
          <w:tcPr>
            <w:tcW w:w="8642" w:type="dxa"/>
            <w:hideMark/>
          </w:tcPr>
          <w:p w14:paraId="6E25A9D9" w14:textId="77777777" w:rsidR="00EF31B3" w:rsidRPr="00497051" w:rsidRDefault="00EF31B3" w:rsidP="00071087">
            <w:pPr>
              <w:spacing w:before="40" w:after="40"/>
              <w:rPr>
                <w:sz w:val="16"/>
                <w:szCs w:val="16"/>
              </w:rPr>
            </w:pPr>
            <w:r w:rsidRPr="00497051">
              <w:rPr>
                <w:sz w:val="16"/>
                <w:szCs w:val="16"/>
              </w:rPr>
              <w:t>Was there appropriate statistical analysis?</w:t>
            </w:r>
          </w:p>
        </w:tc>
        <w:tc>
          <w:tcPr>
            <w:tcW w:w="709" w:type="dxa"/>
          </w:tcPr>
          <w:p w14:paraId="35F1CADD" w14:textId="77777777" w:rsidR="00EF31B3" w:rsidRPr="00497051"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2739" w:type="dxa"/>
          </w:tcPr>
          <w:p w14:paraId="180062D2" w14:textId="77777777" w:rsidR="00EF31B3" w:rsidRPr="00497051" w:rsidRDefault="00EF31B3" w:rsidP="00071087">
            <w:pPr>
              <w:spacing w:before="40" w:after="40"/>
              <w:rPr>
                <w:sz w:val="16"/>
                <w:szCs w:val="16"/>
              </w:rPr>
            </w:pPr>
          </w:p>
        </w:tc>
        <w:tc>
          <w:tcPr>
            <w:tcW w:w="992" w:type="dxa"/>
          </w:tcPr>
          <w:p w14:paraId="61DBC04B" w14:textId="77777777" w:rsidR="00EF31B3" w:rsidRPr="00497051" w:rsidRDefault="00EF31B3" w:rsidP="00071087">
            <w:pPr>
              <w:spacing w:before="40" w:after="40"/>
              <w:rPr>
                <w:b/>
                <w:bCs/>
                <w:sz w:val="16"/>
                <w:szCs w:val="16"/>
              </w:rPr>
            </w:pPr>
          </w:p>
        </w:tc>
        <w:tc>
          <w:tcPr>
            <w:tcW w:w="912" w:type="dxa"/>
          </w:tcPr>
          <w:p w14:paraId="466CEB51" w14:textId="77777777" w:rsidR="00EF31B3" w:rsidRPr="00497051" w:rsidRDefault="00EF31B3" w:rsidP="00071087">
            <w:pPr>
              <w:spacing w:before="40" w:after="40"/>
              <w:rPr>
                <w:b/>
                <w:bCs/>
                <w:sz w:val="16"/>
                <w:szCs w:val="16"/>
              </w:rPr>
            </w:pPr>
          </w:p>
        </w:tc>
      </w:tr>
      <w:tr w:rsidR="00EF31B3" w:rsidRPr="00497051" w14:paraId="3098F6AD" w14:textId="77777777" w:rsidTr="00071087">
        <w:tc>
          <w:tcPr>
            <w:tcW w:w="8642" w:type="dxa"/>
            <w:hideMark/>
          </w:tcPr>
          <w:p w14:paraId="31C259A1" w14:textId="77777777" w:rsidR="00EF31B3" w:rsidRPr="00497051" w:rsidRDefault="00EF31B3" w:rsidP="00071087">
            <w:pPr>
              <w:spacing w:before="40" w:after="40"/>
              <w:rPr>
                <w:sz w:val="16"/>
                <w:szCs w:val="16"/>
              </w:rPr>
            </w:pPr>
            <w:r w:rsidRPr="00497051">
              <w:rPr>
                <w:sz w:val="16"/>
                <w:szCs w:val="16"/>
              </w:rPr>
              <w:t>Was the response rate adequate, and if not, was the low response rate managed appropriately?</w:t>
            </w:r>
          </w:p>
        </w:tc>
        <w:tc>
          <w:tcPr>
            <w:tcW w:w="709" w:type="dxa"/>
            <w:hideMark/>
          </w:tcPr>
          <w:p w14:paraId="651CE749" w14:textId="27A91E65" w:rsidR="00EF31B3" w:rsidRPr="00071087" w:rsidRDefault="00EF31B3" w:rsidP="00071087">
            <w:pPr>
              <w:spacing w:before="40" w:after="40"/>
              <w:rPr>
                <w:b/>
                <w:bCs/>
                <w:sz w:val="16"/>
                <w:szCs w:val="16"/>
              </w:rPr>
            </w:pPr>
            <w:r w:rsidRPr="00497051">
              <w:rPr>
                <w:b/>
                <w:bCs/>
                <w:sz w:val="16"/>
                <w:szCs w:val="16"/>
              </w:rPr>
              <w:t>√</w:t>
            </w:r>
            <w:r w:rsidRPr="00497051">
              <w:rPr>
                <w:rFonts w:cs="Segoe UI"/>
                <w:b/>
                <w:bCs/>
                <w:color w:val="00B0F0"/>
                <w:sz w:val="16"/>
                <w:szCs w:val="16"/>
              </w:rPr>
              <w:t>√</w:t>
            </w:r>
          </w:p>
        </w:tc>
        <w:tc>
          <w:tcPr>
            <w:tcW w:w="2739" w:type="dxa"/>
            <w:hideMark/>
          </w:tcPr>
          <w:p w14:paraId="20E1CD1D" w14:textId="77777777" w:rsidR="00EF31B3" w:rsidRPr="00497051" w:rsidRDefault="00EF31B3" w:rsidP="00071087">
            <w:pPr>
              <w:spacing w:before="40" w:after="40"/>
              <w:rPr>
                <w:sz w:val="16"/>
                <w:szCs w:val="16"/>
              </w:rPr>
            </w:pPr>
          </w:p>
        </w:tc>
        <w:tc>
          <w:tcPr>
            <w:tcW w:w="992" w:type="dxa"/>
          </w:tcPr>
          <w:p w14:paraId="1186931A" w14:textId="77777777" w:rsidR="00EF31B3" w:rsidRPr="00497051" w:rsidRDefault="00EF31B3" w:rsidP="00071087">
            <w:pPr>
              <w:spacing w:before="40" w:after="40"/>
              <w:rPr>
                <w:b/>
                <w:bCs/>
                <w:sz w:val="16"/>
                <w:szCs w:val="16"/>
              </w:rPr>
            </w:pPr>
          </w:p>
        </w:tc>
        <w:tc>
          <w:tcPr>
            <w:tcW w:w="912" w:type="dxa"/>
          </w:tcPr>
          <w:p w14:paraId="72C5FD72" w14:textId="77777777" w:rsidR="00EF31B3" w:rsidRPr="00497051" w:rsidRDefault="00EF31B3" w:rsidP="00071087">
            <w:pPr>
              <w:spacing w:before="40" w:after="40"/>
              <w:rPr>
                <w:b/>
                <w:bCs/>
                <w:sz w:val="16"/>
                <w:szCs w:val="16"/>
              </w:rPr>
            </w:pPr>
          </w:p>
        </w:tc>
      </w:tr>
    </w:tbl>
    <w:p w14:paraId="773C12DA" w14:textId="77777777" w:rsidR="00EF31B3" w:rsidRPr="00497051" w:rsidRDefault="00EF31B3" w:rsidP="00EF31B3">
      <w:pPr>
        <w:rPr>
          <w:b/>
          <w:bCs/>
          <w:sz w:val="20"/>
        </w:rPr>
      </w:pPr>
    </w:p>
    <w:p w14:paraId="56AC2463" w14:textId="77777777" w:rsidR="00EF31B3" w:rsidRPr="00497051" w:rsidRDefault="00EF31B3" w:rsidP="00EF31B3">
      <w:pPr>
        <w:rPr>
          <w:b/>
          <w:bCs/>
          <w:color w:val="00B0F0"/>
          <w:sz w:val="20"/>
        </w:rPr>
      </w:pPr>
      <w:r w:rsidRPr="00497051">
        <w:rPr>
          <w:b/>
          <w:bCs/>
          <w:sz w:val="20"/>
        </w:rPr>
        <w:t xml:space="preserve">Overall appraisal: </w:t>
      </w:r>
      <w:r w:rsidRPr="00497051">
        <w:rPr>
          <w:b/>
          <w:bCs/>
          <w:color w:val="FF0000"/>
          <w:sz w:val="20"/>
        </w:rPr>
        <w:t xml:space="preserve">Include </w:t>
      </w:r>
      <w:r w:rsidRPr="00497051">
        <w:rPr>
          <w:b/>
          <w:bCs/>
          <w:color w:val="00B0F0"/>
          <w:sz w:val="20"/>
        </w:rPr>
        <w:t>Include</w:t>
      </w:r>
    </w:p>
    <w:p w14:paraId="24FCD916" w14:textId="77777777" w:rsidR="00EF31B3" w:rsidRPr="00497051" w:rsidRDefault="00EF31B3" w:rsidP="00EF31B3">
      <w:pPr>
        <w:rPr>
          <w:b/>
          <w:bCs/>
          <w:sz w:val="20"/>
        </w:rPr>
      </w:pPr>
    </w:p>
    <w:p w14:paraId="1320E2C8" w14:textId="77777777" w:rsidR="00EF31B3" w:rsidRPr="00497051" w:rsidRDefault="00EF31B3" w:rsidP="00EF31B3">
      <w:pPr>
        <w:rPr>
          <w:b/>
          <w:bCs/>
          <w:sz w:val="20"/>
        </w:rPr>
      </w:pPr>
      <w:r w:rsidRPr="00497051">
        <w:rPr>
          <w:b/>
          <w:bCs/>
          <w:sz w:val="20"/>
        </w:rPr>
        <w:t>Comments (Including reason for exclusion)</w:t>
      </w:r>
    </w:p>
    <w:p w14:paraId="48A16DD2" w14:textId="56ECC332" w:rsidR="00EF31B3" w:rsidRDefault="00EF31B3" w:rsidP="00EF31B3">
      <w:pPr>
        <w:rPr>
          <w:rFonts w:eastAsia="Calibri"/>
        </w:rPr>
      </w:pPr>
    </w:p>
    <w:p w14:paraId="1791AB83" w14:textId="77777777" w:rsidR="00EF31B3" w:rsidRDefault="00EF31B3" w:rsidP="00EF31B3">
      <w:pPr>
        <w:tabs>
          <w:tab w:val="left" w:pos="1656"/>
        </w:tabs>
        <w:rPr>
          <w:rFonts w:eastAsia="Calibri"/>
        </w:rPr>
      </w:pPr>
    </w:p>
    <w:p w14:paraId="7C9BEB16" w14:textId="73FEF88A" w:rsidR="00EF31B3" w:rsidRPr="00EF31B3" w:rsidRDefault="00EF31B3" w:rsidP="00EF31B3">
      <w:pPr>
        <w:tabs>
          <w:tab w:val="left" w:pos="1656"/>
        </w:tabs>
        <w:rPr>
          <w:rFonts w:eastAsia="Calibri"/>
        </w:rPr>
        <w:sectPr w:rsidR="00EF31B3" w:rsidRPr="00EF31B3" w:rsidSect="00D0721E">
          <w:pgSz w:w="16838" w:h="11906" w:orient="landscape"/>
          <w:pgMar w:top="1276" w:right="1418" w:bottom="1134" w:left="1134" w:header="284" w:footer="425" w:gutter="0"/>
          <w:cols w:space="708"/>
          <w:docGrid w:linePitch="360"/>
        </w:sectPr>
      </w:pPr>
    </w:p>
    <w:p w14:paraId="74FD03B9" w14:textId="77777777" w:rsidR="009247C9" w:rsidRPr="00624A37" w:rsidRDefault="009247C9" w:rsidP="00624A37">
      <w:pPr>
        <w:pStyle w:val="Heading1"/>
        <w:rPr>
          <w:sz w:val="44"/>
          <w:szCs w:val="44"/>
        </w:rPr>
      </w:pPr>
      <w:bookmarkStart w:id="70" w:name="_Toc172886867"/>
      <w:bookmarkStart w:id="71" w:name="_Toc175725213"/>
      <w:bookmarkStart w:id="72" w:name="_Toc159941509"/>
      <w:bookmarkStart w:id="73" w:name="_Toc177563439"/>
      <w:r w:rsidRPr="00624A37">
        <w:rPr>
          <w:sz w:val="44"/>
          <w:szCs w:val="44"/>
        </w:rPr>
        <w:lastRenderedPageBreak/>
        <w:t>Supplementary Material 4: Search Strategy One</w:t>
      </w:r>
      <w:bookmarkEnd w:id="70"/>
      <w:bookmarkEnd w:id="71"/>
      <w:bookmarkEnd w:id="73"/>
      <w:r w:rsidRPr="00624A37">
        <w:rPr>
          <w:sz w:val="44"/>
          <w:szCs w:val="44"/>
        </w:rPr>
        <w:t xml:space="preserve"> </w:t>
      </w:r>
      <w:bookmarkEnd w:id="72"/>
    </w:p>
    <w:p w14:paraId="67A3993C" w14:textId="77777777" w:rsidR="009247C9" w:rsidRPr="00F15612" w:rsidRDefault="009247C9" w:rsidP="00624A37">
      <w:pPr>
        <w:pStyle w:val="Heading3"/>
      </w:pPr>
      <w:r w:rsidRPr="00F15612">
        <w:t>Search Strategy for Skin Infections Epidemiology in Aotearoa New Zealand</w:t>
      </w:r>
    </w:p>
    <w:p w14:paraId="0A3A7841" w14:textId="77777777" w:rsidR="009247C9" w:rsidRPr="00624A37" w:rsidRDefault="009247C9" w:rsidP="009247C9">
      <w:pPr>
        <w:rPr>
          <w:b/>
          <w:bCs/>
        </w:rPr>
      </w:pPr>
      <w:r w:rsidRPr="00624A37">
        <w:rPr>
          <w:b/>
          <w:bCs/>
        </w:rPr>
        <w:t>Database: Ovid MEDLINE(R) and Epub Ahead of Print, In-Process, In-Data-Review &amp; Other Non-Indexed Citations, Daily and Versions &lt;1946 to December 06, 2023&gt; , adapted for Embase and Scopus</w:t>
      </w:r>
    </w:p>
    <w:p w14:paraId="002406D8" w14:textId="77777777" w:rsidR="009247C9" w:rsidRPr="00F15612" w:rsidRDefault="009247C9" w:rsidP="00624A37">
      <w:pPr>
        <w:pStyle w:val="Heading4"/>
      </w:pPr>
      <w:r w:rsidRPr="00F15612">
        <w:t xml:space="preserve">Search Strategy: </w:t>
      </w:r>
    </w:p>
    <w:p w14:paraId="01274CE9" w14:textId="77777777" w:rsidR="009247C9" w:rsidRPr="00F15612" w:rsidRDefault="009247C9" w:rsidP="00624A37">
      <w:r w:rsidRPr="00624A37">
        <w:rPr>
          <w:b/>
          <w:bCs/>
        </w:rPr>
        <w:t>1</w:t>
      </w:r>
      <w:r>
        <w:t xml:space="preserve"> </w:t>
      </w:r>
      <w:r w:rsidRPr="00F15612">
        <w:t>epidemiol*.mp.</w:t>
      </w:r>
    </w:p>
    <w:p w14:paraId="5BBE4236" w14:textId="77777777" w:rsidR="009247C9" w:rsidRPr="00F15612" w:rsidRDefault="009247C9" w:rsidP="00624A37">
      <w:r w:rsidRPr="00624A37">
        <w:rPr>
          <w:b/>
          <w:bCs/>
        </w:rPr>
        <w:t>2</w:t>
      </w:r>
      <w:r>
        <w:t xml:space="preserve"> </w:t>
      </w:r>
      <w:r w:rsidRPr="00F15612">
        <w:t xml:space="preserve">incidence.mp. or Incidence/ </w:t>
      </w:r>
    </w:p>
    <w:p w14:paraId="2CFF0957" w14:textId="77777777" w:rsidR="009247C9" w:rsidRPr="00F15612" w:rsidRDefault="009247C9" w:rsidP="00624A37">
      <w:r w:rsidRPr="00624A37">
        <w:rPr>
          <w:b/>
          <w:bCs/>
        </w:rPr>
        <w:t>3</w:t>
      </w:r>
      <w:r>
        <w:t xml:space="preserve"> </w:t>
      </w:r>
      <w:r w:rsidRPr="00F15612">
        <w:t xml:space="preserve">Prevalence/ or prevalence.mp. </w:t>
      </w:r>
    </w:p>
    <w:p w14:paraId="4F162718" w14:textId="77777777" w:rsidR="009247C9" w:rsidRPr="00F15612" w:rsidRDefault="009247C9" w:rsidP="00624A37">
      <w:r w:rsidRPr="00624A37">
        <w:rPr>
          <w:b/>
          <w:bCs/>
        </w:rPr>
        <w:t>4</w:t>
      </w:r>
      <w:r>
        <w:t xml:space="preserve"> </w:t>
      </w:r>
      <w:r w:rsidRPr="00F15612">
        <w:t xml:space="preserve">"Global Burden of Disease"/ or burden.mp. </w:t>
      </w:r>
    </w:p>
    <w:p w14:paraId="1FE6B16B" w14:textId="77777777" w:rsidR="009247C9" w:rsidRPr="00F15612" w:rsidRDefault="009247C9" w:rsidP="00624A37">
      <w:r w:rsidRPr="00624A37">
        <w:rPr>
          <w:b/>
          <w:bCs/>
        </w:rPr>
        <w:t>5</w:t>
      </w:r>
      <w:r>
        <w:t xml:space="preserve"> </w:t>
      </w:r>
      <w:r w:rsidRPr="00F15612">
        <w:t xml:space="preserve">burden.mp. </w:t>
      </w:r>
    </w:p>
    <w:p w14:paraId="70310659" w14:textId="77777777" w:rsidR="009247C9" w:rsidRPr="00F15612" w:rsidRDefault="009247C9" w:rsidP="00624A37">
      <w:r w:rsidRPr="00624A37">
        <w:rPr>
          <w:b/>
          <w:bCs/>
        </w:rPr>
        <w:t>6</w:t>
      </w:r>
      <w:r>
        <w:t xml:space="preserve"> </w:t>
      </w:r>
      <w:r w:rsidRPr="00F15612">
        <w:t xml:space="preserve">1 or 2 or 3 or 4 or 5 </w:t>
      </w:r>
    </w:p>
    <w:p w14:paraId="23CD722E" w14:textId="77777777" w:rsidR="009247C9" w:rsidRPr="00F15612" w:rsidRDefault="009247C9" w:rsidP="00624A37">
      <w:r w:rsidRPr="00624A37">
        <w:rPr>
          <w:b/>
          <w:bCs/>
        </w:rPr>
        <w:t>7</w:t>
      </w:r>
      <w:r>
        <w:t xml:space="preserve"> </w:t>
      </w:r>
      <w:r w:rsidRPr="00F15612">
        <w:t xml:space="preserve">impetigo.mp. or Impetigo/ </w:t>
      </w:r>
    </w:p>
    <w:p w14:paraId="1BA20D47" w14:textId="77777777" w:rsidR="009247C9" w:rsidRPr="00F15612" w:rsidRDefault="009247C9" w:rsidP="00624A37">
      <w:r w:rsidRPr="00624A37">
        <w:rPr>
          <w:b/>
          <w:bCs/>
        </w:rPr>
        <w:t>8</w:t>
      </w:r>
      <w:r>
        <w:t xml:space="preserve"> </w:t>
      </w:r>
      <w:r w:rsidRPr="00F15612">
        <w:t xml:space="preserve">exp Eczema/ or eczema.mp. </w:t>
      </w:r>
    </w:p>
    <w:p w14:paraId="32E429F8" w14:textId="77777777" w:rsidR="009247C9" w:rsidRPr="00F15612" w:rsidRDefault="009247C9" w:rsidP="00624A37">
      <w:r w:rsidRPr="00624A37">
        <w:rPr>
          <w:b/>
          <w:bCs/>
        </w:rPr>
        <w:t>9</w:t>
      </w:r>
      <w:r>
        <w:t xml:space="preserve"> </w:t>
      </w:r>
      <w:r w:rsidRPr="00F15612">
        <w:t xml:space="preserve">Scabies/ or scabies.mp. </w:t>
      </w:r>
    </w:p>
    <w:p w14:paraId="762AEC60" w14:textId="77777777" w:rsidR="009247C9" w:rsidRPr="00F15612" w:rsidRDefault="009247C9" w:rsidP="00624A37">
      <w:r w:rsidRPr="00624A37">
        <w:rPr>
          <w:b/>
          <w:bCs/>
        </w:rPr>
        <w:t>10</w:t>
      </w:r>
      <w:r>
        <w:t xml:space="preserve"> </w:t>
      </w:r>
      <w:r w:rsidRPr="00F15612">
        <w:t xml:space="preserve">atopic dermatitis.mp. or Dermatitis, Atopic/ </w:t>
      </w:r>
    </w:p>
    <w:p w14:paraId="67BB248C" w14:textId="77777777" w:rsidR="009247C9" w:rsidRPr="00F15612" w:rsidRDefault="009247C9" w:rsidP="00624A37">
      <w:r w:rsidRPr="00624A37">
        <w:rPr>
          <w:b/>
          <w:bCs/>
        </w:rPr>
        <w:t>11</w:t>
      </w:r>
      <w:r>
        <w:t xml:space="preserve"> </w:t>
      </w:r>
      <w:r w:rsidRPr="00F15612">
        <w:t xml:space="preserve">exp Pyoderma/ or pyoderma.mp. </w:t>
      </w:r>
    </w:p>
    <w:p w14:paraId="1175EA80" w14:textId="77777777" w:rsidR="009247C9" w:rsidRPr="00F15612" w:rsidRDefault="009247C9" w:rsidP="00624A37">
      <w:r w:rsidRPr="00624A37">
        <w:rPr>
          <w:b/>
          <w:bCs/>
        </w:rPr>
        <w:t>12</w:t>
      </w:r>
      <w:r>
        <w:t xml:space="preserve"> </w:t>
      </w:r>
      <w:r w:rsidRPr="00F15612">
        <w:t xml:space="preserve">7 or 8 or 9 or 10 or 11 </w:t>
      </w:r>
    </w:p>
    <w:p w14:paraId="73B1E998" w14:textId="77777777" w:rsidR="009247C9" w:rsidRPr="00F15612" w:rsidRDefault="009247C9" w:rsidP="00624A37">
      <w:r w:rsidRPr="00624A37">
        <w:rPr>
          <w:b/>
          <w:bCs/>
        </w:rPr>
        <w:t>13</w:t>
      </w:r>
      <w:r>
        <w:t xml:space="preserve"> </w:t>
      </w:r>
      <w:r w:rsidRPr="00F15612">
        <w:t xml:space="preserve">6 and 12 </w:t>
      </w:r>
    </w:p>
    <w:p w14:paraId="0B5B55CC" w14:textId="77777777" w:rsidR="009247C9" w:rsidRPr="00F15612" w:rsidRDefault="009247C9" w:rsidP="00624A37">
      <w:r w:rsidRPr="00624A37">
        <w:rPr>
          <w:b/>
          <w:bCs/>
        </w:rPr>
        <w:t>14</w:t>
      </w:r>
      <w:r>
        <w:t xml:space="preserve"> </w:t>
      </w:r>
      <w:r w:rsidRPr="00F15612">
        <w:t xml:space="preserve">(zealand or maori or aotearoa).mp.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49F7240A" w14:textId="77777777" w:rsidR="009247C9" w:rsidRPr="00F15612" w:rsidRDefault="009247C9" w:rsidP="00624A37">
      <w:r w:rsidRPr="00624A37">
        <w:rPr>
          <w:b/>
          <w:bCs/>
        </w:rPr>
        <w:t>15</w:t>
      </w:r>
      <w:r>
        <w:t xml:space="preserve"> </w:t>
      </w:r>
      <w:r w:rsidRPr="00F15612">
        <w:t xml:space="preserve">13 and 14 </w:t>
      </w:r>
    </w:p>
    <w:p w14:paraId="292E5E90" w14:textId="77777777" w:rsidR="009247C9" w:rsidRPr="00F15612" w:rsidRDefault="009247C9" w:rsidP="00624A37">
      <w:r w:rsidRPr="00624A37">
        <w:rPr>
          <w:b/>
          <w:bCs/>
        </w:rPr>
        <w:t>16</w:t>
      </w:r>
      <w:r>
        <w:t xml:space="preserve"> </w:t>
      </w:r>
      <w:r w:rsidRPr="00F15612">
        <w:t>limit 15 to (english language and yr="2013 -Current") ________________________________________</w:t>
      </w:r>
    </w:p>
    <w:p w14:paraId="07F253CC" w14:textId="77777777" w:rsidR="00624A37" w:rsidRDefault="00624A37" w:rsidP="00624A37">
      <w:pPr>
        <w:rPr>
          <w:b/>
          <w:bCs/>
        </w:rPr>
      </w:pPr>
    </w:p>
    <w:p w14:paraId="72EE865D" w14:textId="0679C11E" w:rsidR="009247C9" w:rsidRPr="00624A37" w:rsidRDefault="009247C9" w:rsidP="00624A37">
      <w:pPr>
        <w:rPr>
          <w:b/>
          <w:bCs/>
        </w:rPr>
      </w:pPr>
      <w:r w:rsidRPr="00624A37">
        <w:rPr>
          <w:b/>
          <w:bCs/>
        </w:rPr>
        <w:t>Total Citations</w:t>
      </w:r>
    </w:p>
    <w:p w14:paraId="43A585A3" w14:textId="77777777" w:rsidR="009247C9" w:rsidRPr="00F15612" w:rsidRDefault="009247C9" w:rsidP="009247C9">
      <w:pPr>
        <w:spacing w:line="276" w:lineRule="auto"/>
        <w:jc w:val="both"/>
      </w:pPr>
      <w:r w:rsidRPr="00F15612">
        <w:t>Medline=46</w:t>
      </w:r>
    </w:p>
    <w:p w14:paraId="40048EC3" w14:textId="77777777" w:rsidR="009247C9" w:rsidRPr="00F15612" w:rsidRDefault="009247C9" w:rsidP="009247C9">
      <w:pPr>
        <w:spacing w:line="276" w:lineRule="auto"/>
        <w:jc w:val="both"/>
      </w:pPr>
      <w:r w:rsidRPr="00F15612">
        <w:t>Embase=45</w:t>
      </w:r>
    </w:p>
    <w:p w14:paraId="09E5B2CC" w14:textId="77777777" w:rsidR="009247C9" w:rsidRPr="00F15612" w:rsidRDefault="009247C9" w:rsidP="009247C9">
      <w:pPr>
        <w:spacing w:line="276" w:lineRule="auto"/>
        <w:jc w:val="both"/>
      </w:pPr>
      <w:r w:rsidRPr="00F15612">
        <w:t>Scopus=44</w:t>
      </w:r>
    </w:p>
    <w:p w14:paraId="4C08FB6C" w14:textId="77777777" w:rsidR="009247C9" w:rsidRPr="00F15612" w:rsidRDefault="009247C9" w:rsidP="009247C9">
      <w:pPr>
        <w:spacing w:line="276" w:lineRule="auto"/>
        <w:jc w:val="both"/>
      </w:pPr>
      <w:r w:rsidRPr="00F15612">
        <w:t>Total=135</w:t>
      </w:r>
    </w:p>
    <w:p w14:paraId="0FA24ABC" w14:textId="77777777" w:rsidR="009247C9" w:rsidRPr="00F15612" w:rsidRDefault="009247C9" w:rsidP="009247C9">
      <w:pPr>
        <w:spacing w:line="276" w:lineRule="auto"/>
        <w:jc w:val="both"/>
      </w:pPr>
      <w:r w:rsidRPr="00F15612">
        <w:t>Total after Duplicates Removed=15</w:t>
      </w:r>
    </w:p>
    <w:p w14:paraId="3DE093F1" w14:textId="77777777" w:rsidR="00624A37" w:rsidRDefault="00624A37" w:rsidP="00624A37">
      <w:pPr>
        <w:pStyle w:val="Heading3"/>
        <w:sectPr w:rsidR="00624A37" w:rsidSect="0048599C">
          <w:headerReference w:type="default" r:id="rId255"/>
          <w:footerReference w:type="default" r:id="rId256"/>
          <w:pgSz w:w="11907" w:h="16834" w:code="9"/>
          <w:pgMar w:top="1418" w:right="1701" w:bottom="1134" w:left="1843" w:header="284" w:footer="425" w:gutter="284"/>
          <w:cols w:space="720"/>
        </w:sectPr>
      </w:pPr>
    </w:p>
    <w:p w14:paraId="6019C25F" w14:textId="76857FEA" w:rsidR="009247C9" w:rsidRDefault="009247C9" w:rsidP="00624A37">
      <w:pPr>
        <w:pStyle w:val="Heading3"/>
        <w:spacing w:before="0"/>
      </w:pPr>
      <w:r w:rsidRPr="00F15612">
        <w:lastRenderedPageBreak/>
        <w:t>Search Strategy - Treatment of GAS Skin Infections in New Zealand</w:t>
      </w:r>
    </w:p>
    <w:p w14:paraId="7A8926CB" w14:textId="26489FA9" w:rsidR="00624A37" w:rsidRDefault="00624A37" w:rsidP="00624A37">
      <w:r w:rsidRPr="00AF4A23">
        <w:rPr>
          <w:b/>
          <w:bCs/>
        </w:rPr>
        <w:t>1</w:t>
      </w:r>
      <w:r>
        <w:t xml:space="preserve"> </w:t>
      </w:r>
      <w:r w:rsidRPr="00624A37">
        <w:t>impetigo.mp. or Impetigo/</w:t>
      </w:r>
    </w:p>
    <w:p w14:paraId="3E285EEB" w14:textId="343D1482" w:rsidR="00624A37" w:rsidRDefault="00624A37" w:rsidP="00624A37">
      <w:r w:rsidRPr="00AF4A23">
        <w:rPr>
          <w:b/>
          <w:bCs/>
        </w:rPr>
        <w:t>2</w:t>
      </w:r>
      <w:r>
        <w:t xml:space="preserve"> </w:t>
      </w:r>
      <w:r w:rsidRPr="00624A37">
        <w:t>exp Eczema/ or eczema.mp.</w:t>
      </w:r>
    </w:p>
    <w:p w14:paraId="5BEC5B7E" w14:textId="149D8CA1" w:rsidR="00624A37" w:rsidRDefault="00624A37" w:rsidP="00624A37">
      <w:r w:rsidRPr="00AF4A23">
        <w:rPr>
          <w:b/>
          <w:bCs/>
        </w:rPr>
        <w:t>3</w:t>
      </w:r>
      <w:r>
        <w:t xml:space="preserve"> </w:t>
      </w:r>
      <w:r w:rsidRPr="00624A37">
        <w:t>Scabies/ or scabies.mp.</w:t>
      </w:r>
    </w:p>
    <w:p w14:paraId="401DCD71" w14:textId="5194B867" w:rsidR="00624A37" w:rsidRDefault="00624A37" w:rsidP="00624A37">
      <w:r w:rsidRPr="00AF4A23">
        <w:rPr>
          <w:b/>
          <w:bCs/>
        </w:rPr>
        <w:t>4</w:t>
      </w:r>
      <w:r>
        <w:t xml:space="preserve"> </w:t>
      </w:r>
      <w:r w:rsidRPr="00624A37">
        <w:t>atopic dermatitis.mp. or Dermatitis, Atopic/</w:t>
      </w:r>
    </w:p>
    <w:p w14:paraId="2DAE7FA3" w14:textId="42002F28" w:rsidR="00624A37" w:rsidRDefault="00624A37" w:rsidP="00624A37">
      <w:r w:rsidRPr="00AF4A23">
        <w:rPr>
          <w:b/>
          <w:bCs/>
        </w:rPr>
        <w:t>5</w:t>
      </w:r>
      <w:r>
        <w:t xml:space="preserve"> </w:t>
      </w:r>
      <w:r w:rsidRPr="00624A37">
        <w:t>exp Pyoderma/ or pyoderma.mp.</w:t>
      </w:r>
    </w:p>
    <w:p w14:paraId="1C1DFA0F" w14:textId="1B42BEDD" w:rsidR="00624A37" w:rsidRDefault="00624A37" w:rsidP="00624A37">
      <w:r w:rsidRPr="00AF4A23">
        <w:rPr>
          <w:b/>
          <w:bCs/>
        </w:rPr>
        <w:t>6</w:t>
      </w:r>
      <w:r>
        <w:t xml:space="preserve"> </w:t>
      </w:r>
      <w:r w:rsidRPr="00624A37">
        <w:t>((GAS or "group a strep*") adj7 skin adj7 infect*).mp.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0BEA0004" w14:textId="18E8403E" w:rsidR="00624A37" w:rsidRDefault="00624A37" w:rsidP="00624A37">
      <w:r w:rsidRPr="00AF4A23">
        <w:rPr>
          <w:b/>
          <w:bCs/>
        </w:rPr>
        <w:t>7</w:t>
      </w:r>
      <w:r>
        <w:t xml:space="preserve"> </w:t>
      </w:r>
      <w:r w:rsidRPr="00624A37">
        <w:t>1 or 2 or 3 or 4 or 5 or 6</w:t>
      </w:r>
    </w:p>
    <w:p w14:paraId="072EFF4E" w14:textId="5852BFC0" w:rsidR="00624A37" w:rsidRDefault="00624A37" w:rsidP="00624A37">
      <w:r w:rsidRPr="00AF4A23">
        <w:rPr>
          <w:b/>
          <w:bCs/>
        </w:rPr>
        <w:t>8</w:t>
      </w:r>
      <w:r>
        <w:t xml:space="preserve"> </w:t>
      </w:r>
      <w:r w:rsidRPr="00624A37">
        <w:t>("new zealand" or maori or aotearoa).mp.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2AF9D32E" w14:textId="6A16CEAA" w:rsidR="00624A37" w:rsidRDefault="00624A37" w:rsidP="00624A37">
      <w:r w:rsidRPr="00AF4A23">
        <w:rPr>
          <w:b/>
          <w:bCs/>
        </w:rPr>
        <w:t>9</w:t>
      </w:r>
      <w:r w:rsidR="00AF4A23">
        <w:t xml:space="preserve"> </w:t>
      </w:r>
      <w:r w:rsidRPr="00624A37">
        <w:t>7 and 8</w:t>
      </w:r>
    </w:p>
    <w:p w14:paraId="7B7B2360" w14:textId="65089DA7" w:rsidR="00624A37" w:rsidRDefault="00624A37" w:rsidP="00624A37">
      <w:r w:rsidRPr="00AF4A23">
        <w:rPr>
          <w:b/>
          <w:bCs/>
        </w:rPr>
        <w:t>10</w:t>
      </w:r>
      <w:r w:rsidR="00AF4A23">
        <w:t xml:space="preserve"> </w:t>
      </w:r>
      <w:r w:rsidRPr="00624A37">
        <w:t>treat*.mp.</w:t>
      </w:r>
    </w:p>
    <w:p w14:paraId="51C365E9" w14:textId="3A48D932" w:rsidR="00624A37" w:rsidRDefault="00624A37" w:rsidP="00624A37">
      <w:r w:rsidRPr="00AF4A23">
        <w:rPr>
          <w:b/>
          <w:bCs/>
        </w:rPr>
        <w:t>11</w:t>
      </w:r>
      <w:r w:rsidR="00AF4A23">
        <w:t xml:space="preserve"> </w:t>
      </w:r>
      <w:r w:rsidRPr="00624A37">
        <w:t>Pharmaceutical Preparations/ or Drug Therapy/ or pharmacolog*.mp.</w:t>
      </w:r>
    </w:p>
    <w:p w14:paraId="64FF6004" w14:textId="15C4AD02" w:rsidR="00624A37" w:rsidRDefault="00624A37" w:rsidP="00624A37">
      <w:r w:rsidRPr="00AF4A23">
        <w:rPr>
          <w:b/>
          <w:bCs/>
        </w:rPr>
        <w:t>12</w:t>
      </w:r>
      <w:r w:rsidR="00AF4A23">
        <w:t xml:space="preserve"> </w:t>
      </w:r>
      <w:r w:rsidRPr="00624A37">
        <w:t>(prescription* or prescrib*).mp.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p w14:paraId="7BB0A03D" w14:textId="25CCA7F0" w:rsidR="00624A37" w:rsidRDefault="00624A37" w:rsidP="00624A37">
      <w:r w:rsidRPr="00AF4A23">
        <w:rPr>
          <w:b/>
          <w:bCs/>
        </w:rPr>
        <w:t>13</w:t>
      </w:r>
      <w:r w:rsidR="00AF4A23">
        <w:t xml:space="preserve"> </w:t>
      </w:r>
      <w:r w:rsidRPr="00624A37">
        <w:t>exp Anti-Infective Agents, Local/ or exp Anti-Bacterial Agents/ or antiseptic*.mp.</w:t>
      </w:r>
    </w:p>
    <w:p w14:paraId="782FC9F9" w14:textId="58828BE9" w:rsidR="00624A37" w:rsidRDefault="00624A37" w:rsidP="00624A37">
      <w:r w:rsidRPr="00AF4A23">
        <w:rPr>
          <w:b/>
          <w:bCs/>
        </w:rPr>
        <w:t>14</w:t>
      </w:r>
      <w:r w:rsidR="00AF4A23">
        <w:t xml:space="preserve"> </w:t>
      </w:r>
      <w:r w:rsidRPr="00624A37">
        <w:t>Fusidic Acid/ or fusidic acid*.mp.</w:t>
      </w:r>
    </w:p>
    <w:p w14:paraId="10FD5D25" w14:textId="4ED1D65B" w:rsidR="00624A37" w:rsidRDefault="00624A37" w:rsidP="00624A37">
      <w:r w:rsidRPr="00AF4A23">
        <w:rPr>
          <w:b/>
          <w:bCs/>
        </w:rPr>
        <w:t>15</w:t>
      </w:r>
      <w:r w:rsidR="00AF4A23">
        <w:t xml:space="preserve"> </w:t>
      </w:r>
      <w:r w:rsidRPr="00624A37">
        <w:t>exp Medicine/ or medicin*.mp.</w:t>
      </w:r>
    </w:p>
    <w:p w14:paraId="627D9803" w14:textId="76BB9B46" w:rsidR="00624A37" w:rsidRDefault="00624A37" w:rsidP="00624A37">
      <w:r w:rsidRPr="00AF4A23">
        <w:rPr>
          <w:b/>
          <w:bCs/>
        </w:rPr>
        <w:t>16</w:t>
      </w:r>
      <w:r w:rsidR="00AF4A23">
        <w:t xml:space="preserve"> </w:t>
      </w:r>
      <w:r w:rsidRPr="00624A37">
        <w:t>antibiotic*.mp.</w:t>
      </w:r>
    </w:p>
    <w:p w14:paraId="4AA7EBCD" w14:textId="1D2B3A45" w:rsidR="00624A37" w:rsidRDefault="00624A37" w:rsidP="00624A37">
      <w:r w:rsidRPr="00AF4A23">
        <w:rPr>
          <w:b/>
          <w:bCs/>
        </w:rPr>
        <w:t>17</w:t>
      </w:r>
      <w:r w:rsidR="00AF4A23">
        <w:t xml:space="preserve"> </w:t>
      </w:r>
      <w:r w:rsidRPr="00624A37">
        <w:t>Drug Prescriptions/ or drug*.mp.</w:t>
      </w:r>
    </w:p>
    <w:p w14:paraId="71585024" w14:textId="1913999B" w:rsidR="00624A37" w:rsidRDefault="00624A37" w:rsidP="00624A37">
      <w:r w:rsidRPr="00AF4A23">
        <w:rPr>
          <w:b/>
          <w:bCs/>
        </w:rPr>
        <w:t>18</w:t>
      </w:r>
      <w:r w:rsidR="00AF4A23">
        <w:t xml:space="preserve"> </w:t>
      </w:r>
      <w:r w:rsidRPr="00624A37">
        <w:t>therapeutic* or methotrexate</w:t>
      </w:r>
    </w:p>
    <w:p w14:paraId="70EB8DE4" w14:textId="27165029" w:rsidR="00624A37" w:rsidRDefault="00AF4A23" w:rsidP="00624A37">
      <w:r w:rsidRPr="00AF4A23">
        <w:rPr>
          <w:b/>
          <w:bCs/>
        </w:rPr>
        <w:t>19</w:t>
      </w:r>
      <w:r>
        <w:t xml:space="preserve"> </w:t>
      </w:r>
      <w:r w:rsidRPr="00AF4A23">
        <w:t>supplement*.mp.</w:t>
      </w:r>
    </w:p>
    <w:p w14:paraId="0C098C3F" w14:textId="27A372B1" w:rsidR="00AF4A23" w:rsidRDefault="00AF4A23" w:rsidP="00624A37">
      <w:r w:rsidRPr="00AF4A23">
        <w:rPr>
          <w:b/>
          <w:bCs/>
        </w:rPr>
        <w:t>20</w:t>
      </w:r>
      <w:r>
        <w:t xml:space="preserve"> </w:t>
      </w:r>
      <w:r w:rsidRPr="00AF4A23">
        <w:t>exp Probiotics/ or probiotic*.mp.</w:t>
      </w:r>
    </w:p>
    <w:p w14:paraId="2DBAD415" w14:textId="74710BE8" w:rsidR="00AF4A23" w:rsidRDefault="00AF4A23" w:rsidP="00624A37">
      <w:r w:rsidRPr="00AF4A23">
        <w:rPr>
          <w:b/>
          <w:bCs/>
        </w:rPr>
        <w:t>21</w:t>
      </w:r>
      <w:r>
        <w:t xml:space="preserve"> </w:t>
      </w:r>
      <w:r w:rsidRPr="00AF4A23">
        <w:t>(Corticosteroid* or steroid*).mp.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r w:rsidRPr="00AF4A23">
        <w:tab/>
      </w:r>
    </w:p>
    <w:p w14:paraId="4EDDC838" w14:textId="6D7F158C" w:rsidR="00AF4A23" w:rsidRDefault="00AF4A23" w:rsidP="00624A37">
      <w:r w:rsidRPr="00AF4A23">
        <w:rPr>
          <w:b/>
          <w:bCs/>
        </w:rPr>
        <w:t>22</w:t>
      </w:r>
      <w:r>
        <w:t xml:space="preserve"> </w:t>
      </w:r>
      <w:r w:rsidRPr="00AF4A23">
        <w:t>10 or 11 or 12 or 13 or 14 or 15 or 16 or 17 or 18 or 19 or 20 or 21</w:t>
      </w:r>
    </w:p>
    <w:p w14:paraId="78EEF492" w14:textId="4BB6433E" w:rsidR="00AF4A23" w:rsidRDefault="00AF4A23" w:rsidP="00624A37">
      <w:r w:rsidRPr="00AF4A23">
        <w:rPr>
          <w:b/>
          <w:bCs/>
        </w:rPr>
        <w:t>23</w:t>
      </w:r>
      <w:r>
        <w:t xml:space="preserve"> </w:t>
      </w:r>
      <w:r w:rsidRPr="00AF4A23">
        <w:t>9 and 22</w:t>
      </w:r>
    </w:p>
    <w:p w14:paraId="57859365" w14:textId="6DBD0D9C" w:rsidR="00AF4A23" w:rsidRPr="00624A37" w:rsidRDefault="00AF4A23" w:rsidP="00624A37">
      <w:r w:rsidRPr="00AF4A23">
        <w:rPr>
          <w:b/>
          <w:bCs/>
        </w:rPr>
        <w:t>24</w:t>
      </w:r>
      <w:r>
        <w:t xml:space="preserve"> </w:t>
      </w:r>
      <w:r w:rsidRPr="00AF4A23">
        <w:t>limit 23 to (english language and yr="2013 -Current")</w:t>
      </w:r>
    </w:p>
    <w:p w14:paraId="2803FA05" w14:textId="77777777" w:rsidR="006625AA" w:rsidRPr="00F15612" w:rsidRDefault="006625AA" w:rsidP="006625AA">
      <w:r w:rsidRPr="00F15612">
        <w:t>________________________________________</w:t>
      </w:r>
    </w:p>
    <w:p w14:paraId="3B9B5541" w14:textId="77777777" w:rsidR="006625AA" w:rsidRDefault="006625AA" w:rsidP="006625AA">
      <w:pPr>
        <w:rPr>
          <w:b/>
          <w:bCs/>
        </w:rPr>
      </w:pPr>
    </w:p>
    <w:p w14:paraId="71B5020D" w14:textId="77777777" w:rsidR="009247C9" w:rsidRPr="00F15612" w:rsidRDefault="009247C9" w:rsidP="009247C9">
      <w:pPr>
        <w:spacing w:line="276" w:lineRule="auto"/>
        <w:jc w:val="both"/>
        <w:rPr>
          <w:b/>
          <w:bCs/>
        </w:rPr>
      </w:pPr>
      <w:r w:rsidRPr="00F15612">
        <w:rPr>
          <w:b/>
          <w:bCs/>
        </w:rPr>
        <w:t>Search Totals</w:t>
      </w:r>
    </w:p>
    <w:p w14:paraId="481CA582" w14:textId="77777777" w:rsidR="009247C9" w:rsidRPr="00F15612" w:rsidRDefault="009247C9" w:rsidP="009247C9">
      <w:pPr>
        <w:spacing w:line="276" w:lineRule="auto"/>
        <w:jc w:val="both"/>
      </w:pPr>
      <w:r w:rsidRPr="00F15612">
        <w:t>Medline=67</w:t>
      </w:r>
    </w:p>
    <w:p w14:paraId="0E063E93" w14:textId="77777777" w:rsidR="009247C9" w:rsidRPr="00F15612" w:rsidRDefault="009247C9" w:rsidP="009247C9">
      <w:pPr>
        <w:spacing w:line="276" w:lineRule="auto"/>
        <w:jc w:val="both"/>
      </w:pPr>
      <w:r w:rsidRPr="00F15612">
        <w:t>Embase=55</w:t>
      </w:r>
    </w:p>
    <w:p w14:paraId="209B58C8" w14:textId="77777777" w:rsidR="009247C9" w:rsidRPr="00F15612" w:rsidRDefault="009247C9" w:rsidP="009247C9">
      <w:pPr>
        <w:spacing w:line="276" w:lineRule="auto"/>
        <w:jc w:val="both"/>
      </w:pPr>
      <w:r w:rsidRPr="00F15612">
        <w:lastRenderedPageBreak/>
        <w:t>Scopus=59</w:t>
      </w:r>
    </w:p>
    <w:p w14:paraId="02A9C029" w14:textId="77777777" w:rsidR="009247C9" w:rsidRPr="00F15612" w:rsidRDefault="009247C9" w:rsidP="009247C9">
      <w:pPr>
        <w:spacing w:line="276" w:lineRule="auto"/>
        <w:jc w:val="both"/>
      </w:pPr>
      <w:r w:rsidRPr="00F15612">
        <w:t>Total=181</w:t>
      </w:r>
    </w:p>
    <w:p w14:paraId="453D8DA8" w14:textId="77777777" w:rsidR="009247C9" w:rsidRPr="00F15612" w:rsidRDefault="009247C9" w:rsidP="009247C9">
      <w:pPr>
        <w:spacing w:line="276" w:lineRule="auto"/>
        <w:jc w:val="both"/>
      </w:pPr>
      <w:r w:rsidRPr="00F15612">
        <w:t>Total After Duplicates and False Drops Removed=25</w:t>
      </w:r>
    </w:p>
    <w:p w14:paraId="1D3B431B" w14:textId="77777777" w:rsidR="009247C9" w:rsidRPr="00F15612" w:rsidRDefault="009247C9" w:rsidP="006625AA">
      <w:pPr>
        <w:pStyle w:val="Heading3"/>
      </w:pPr>
      <w:r w:rsidRPr="00F15612">
        <w:rPr>
          <w:lang w:val="en-US"/>
        </w:rPr>
        <w:t xml:space="preserve">Search Strategy - </w:t>
      </w:r>
      <w:r w:rsidRPr="00F15612">
        <w:t>Qualitative Studies on Skin Infection Programmes in NZ- 2013-2023</w:t>
      </w:r>
    </w:p>
    <w:p w14:paraId="5124E912" w14:textId="77777777" w:rsidR="007B02D4" w:rsidRPr="00624A37" w:rsidRDefault="009247C9" w:rsidP="007B02D4">
      <w:pPr>
        <w:rPr>
          <w:b/>
          <w:bCs/>
        </w:rPr>
      </w:pPr>
      <w:r w:rsidRPr="007B02D4">
        <w:rPr>
          <w:b/>
          <w:bCs/>
          <w:lang w:val="en-US"/>
        </w:rPr>
        <w:t>Database: Ovid MEDLINE(R) and Epub Ahead of Print, In-Process, In-Data-Review &amp; Other Non-Indexed Citations, Daily and Versions &lt;1946 to December 06, 2023&gt;, adapted for Embase, Scopus</w:t>
      </w:r>
      <w:r w:rsidRPr="00F15612">
        <w:rPr>
          <w:lang w:val="en-US"/>
        </w:rPr>
        <w:t xml:space="preserve"> </w:t>
      </w:r>
    </w:p>
    <w:p w14:paraId="100E3354" w14:textId="77777777" w:rsidR="007B02D4" w:rsidRPr="00F15612" w:rsidRDefault="007B02D4" w:rsidP="007B02D4">
      <w:pPr>
        <w:pStyle w:val="Heading4"/>
      </w:pPr>
      <w:r w:rsidRPr="00F15612">
        <w:t xml:space="preserve">Search Strategy: </w:t>
      </w:r>
    </w:p>
    <w:p w14:paraId="058A18C3" w14:textId="0BD3E48D" w:rsidR="009247C9" w:rsidRPr="00F15612" w:rsidRDefault="009247C9" w:rsidP="007B02D4">
      <w:pPr>
        <w:rPr>
          <w:b/>
          <w:lang w:val="en-US"/>
        </w:rPr>
      </w:pPr>
      <w:r w:rsidRPr="00F15612">
        <w:rPr>
          <w:b/>
          <w:lang w:val="en-US"/>
        </w:rPr>
        <w:t>1</w:t>
      </w:r>
      <w:r>
        <w:rPr>
          <w:lang w:val="en-US"/>
        </w:rPr>
        <w:t xml:space="preserve"> </w:t>
      </w:r>
      <w:r w:rsidRPr="00F15612">
        <w:rPr>
          <w:lang w:val="en-US"/>
        </w:rPr>
        <w:t xml:space="preserve">impetigo.mp. or Impetigo/ </w:t>
      </w:r>
      <w:r w:rsidRPr="00F15612">
        <w:rPr>
          <w:lang w:val="en-US"/>
        </w:rPr>
        <w:br/>
      </w:r>
      <w:r w:rsidRPr="00F15612">
        <w:rPr>
          <w:b/>
          <w:lang w:val="en-US"/>
        </w:rPr>
        <w:t>2</w:t>
      </w:r>
      <w:r>
        <w:rPr>
          <w:lang w:val="en-US"/>
        </w:rPr>
        <w:t xml:space="preserve"> </w:t>
      </w:r>
      <w:r w:rsidRPr="00F15612">
        <w:rPr>
          <w:lang w:val="en-US"/>
        </w:rPr>
        <w:t xml:space="preserve">exp Eczema/ or eczema.mp. </w:t>
      </w:r>
      <w:r w:rsidRPr="00F15612">
        <w:rPr>
          <w:lang w:val="en-US"/>
        </w:rPr>
        <w:br/>
      </w:r>
      <w:r w:rsidRPr="00F15612">
        <w:rPr>
          <w:b/>
          <w:lang w:val="en-US"/>
        </w:rPr>
        <w:t>3</w:t>
      </w:r>
      <w:r>
        <w:rPr>
          <w:lang w:val="en-US"/>
        </w:rPr>
        <w:t xml:space="preserve"> </w:t>
      </w:r>
      <w:r w:rsidRPr="00F15612">
        <w:rPr>
          <w:lang w:val="en-US"/>
        </w:rPr>
        <w:t xml:space="preserve">Scabies/ or scabies.mp. </w:t>
      </w:r>
      <w:r w:rsidRPr="00F15612">
        <w:rPr>
          <w:lang w:val="en-US"/>
        </w:rPr>
        <w:br/>
      </w:r>
      <w:r w:rsidRPr="00F15612">
        <w:rPr>
          <w:b/>
          <w:lang w:val="en-US"/>
        </w:rPr>
        <w:t>4</w:t>
      </w:r>
      <w:r>
        <w:rPr>
          <w:lang w:val="en-US"/>
        </w:rPr>
        <w:t xml:space="preserve"> </w:t>
      </w:r>
      <w:r w:rsidRPr="00F15612">
        <w:rPr>
          <w:lang w:val="en-US"/>
        </w:rPr>
        <w:t xml:space="preserve">atopic dermatitis.mp. or Dermatitis, Atopic/ </w:t>
      </w:r>
      <w:r w:rsidRPr="00F15612">
        <w:rPr>
          <w:lang w:val="en-US"/>
        </w:rPr>
        <w:br/>
      </w:r>
      <w:r w:rsidRPr="00F15612">
        <w:rPr>
          <w:b/>
          <w:lang w:val="en-US"/>
        </w:rPr>
        <w:t>5</w:t>
      </w:r>
      <w:r>
        <w:rPr>
          <w:lang w:val="en-US"/>
        </w:rPr>
        <w:t xml:space="preserve"> </w:t>
      </w:r>
      <w:r w:rsidRPr="00F15612">
        <w:rPr>
          <w:lang w:val="en-US"/>
        </w:rPr>
        <w:t xml:space="preserve">exp Pyoderma/ or pyoderma.mp. </w:t>
      </w:r>
      <w:r w:rsidRPr="00F15612">
        <w:rPr>
          <w:lang w:val="en-US"/>
        </w:rPr>
        <w:br/>
      </w:r>
      <w:r w:rsidRPr="00F15612">
        <w:rPr>
          <w:b/>
          <w:lang w:val="en-US"/>
        </w:rPr>
        <w:t>6</w:t>
      </w:r>
      <w:r>
        <w:rPr>
          <w:lang w:val="en-US"/>
        </w:rPr>
        <w:t xml:space="preserve"> </w:t>
      </w:r>
      <w:r w:rsidRPr="00F15612">
        <w:rPr>
          <w:lang w:val="en-US"/>
        </w:rPr>
        <w:t xml:space="preserve">(skin* adj3 (infect* or sore*)).mp.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7</w:t>
      </w:r>
      <w:r>
        <w:rPr>
          <w:lang w:val="en-US"/>
        </w:rPr>
        <w:t xml:space="preserve"> </w:t>
      </w:r>
      <w:r w:rsidRPr="00F15612">
        <w:rPr>
          <w:lang w:val="en-US"/>
        </w:rPr>
        <w:t xml:space="preserve">1 or 2 or 3 or 4 or 5 or 6 </w:t>
      </w:r>
      <w:r w:rsidRPr="00F15612">
        <w:rPr>
          <w:lang w:val="en-US"/>
        </w:rPr>
        <w:br/>
      </w:r>
      <w:r w:rsidRPr="00F15612">
        <w:rPr>
          <w:b/>
          <w:lang w:val="en-US"/>
        </w:rPr>
        <w:t>8</w:t>
      </w:r>
      <w:r>
        <w:rPr>
          <w:lang w:val="en-US"/>
        </w:rPr>
        <w:t xml:space="preserve"> </w:t>
      </w:r>
      <w:r w:rsidRPr="00F15612">
        <w:rPr>
          <w:lang w:val="en-US"/>
        </w:rPr>
        <w:t xml:space="preserve">("new zealand" or maori or aotearoa).mp.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9</w:t>
      </w:r>
      <w:r>
        <w:rPr>
          <w:lang w:val="en-US"/>
        </w:rPr>
        <w:t xml:space="preserve"> </w:t>
      </w:r>
      <w:r w:rsidRPr="00F15612">
        <w:rPr>
          <w:lang w:val="en-US"/>
        </w:rPr>
        <w:t xml:space="preserve">7 and 8 </w:t>
      </w:r>
      <w:r w:rsidRPr="00F15612">
        <w:rPr>
          <w:lang w:val="en-US"/>
        </w:rPr>
        <w:br/>
      </w:r>
      <w:r w:rsidRPr="00F15612">
        <w:rPr>
          <w:b/>
          <w:lang w:val="en-US"/>
        </w:rPr>
        <w:t>10</w:t>
      </w:r>
      <w:r>
        <w:rPr>
          <w:lang w:val="en-US"/>
        </w:rPr>
        <w:t xml:space="preserve"> </w:t>
      </w:r>
      <w:r w:rsidRPr="00F15612">
        <w:rPr>
          <w:lang w:val="en-US"/>
        </w:rPr>
        <w:t xml:space="preserve">exp qualitative research/ </w:t>
      </w:r>
      <w:r w:rsidRPr="00F15612">
        <w:rPr>
          <w:lang w:val="en-US"/>
        </w:rPr>
        <w:br/>
      </w:r>
      <w:r w:rsidRPr="00F15612">
        <w:rPr>
          <w:b/>
          <w:lang w:val="en-US"/>
        </w:rPr>
        <w:t>11</w:t>
      </w:r>
      <w:r>
        <w:rPr>
          <w:lang w:val="en-US"/>
        </w:rPr>
        <w:t xml:space="preserve"> </w:t>
      </w:r>
      <w:r w:rsidRPr="00F15612">
        <w:rPr>
          <w:lang w:val="en-US"/>
        </w:rPr>
        <w:t xml:space="preserve">qualitative.ab,ti. </w:t>
      </w:r>
      <w:r w:rsidRPr="00F15612">
        <w:rPr>
          <w:lang w:val="en-US"/>
        </w:rPr>
        <w:br/>
      </w:r>
      <w:r w:rsidRPr="00F15612">
        <w:rPr>
          <w:b/>
          <w:lang w:val="en-US"/>
        </w:rPr>
        <w:t>12</w:t>
      </w:r>
      <w:r>
        <w:rPr>
          <w:lang w:val="en-US"/>
        </w:rPr>
        <w:t xml:space="preserve"> </w:t>
      </w:r>
      <w:r w:rsidRPr="00F15612">
        <w:rPr>
          <w:lang w:val="en-US"/>
        </w:rPr>
        <w:t xml:space="preserve">grounded theory.mp. or Grounded Theory/ </w:t>
      </w:r>
      <w:r w:rsidRPr="00F15612">
        <w:rPr>
          <w:lang w:val="en-US"/>
        </w:rPr>
        <w:br/>
      </w:r>
      <w:r w:rsidRPr="00F15612">
        <w:rPr>
          <w:b/>
          <w:lang w:val="en-US"/>
        </w:rPr>
        <w:t>13</w:t>
      </w:r>
      <w:r>
        <w:rPr>
          <w:lang w:val="en-US"/>
        </w:rPr>
        <w:t xml:space="preserve"> </w:t>
      </w:r>
      <w:r w:rsidRPr="00F15612">
        <w:rPr>
          <w:lang w:val="en-US"/>
        </w:rPr>
        <w:t xml:space="preserve">action research.mp. </w:t>
      </w:r>
      <w:r w:rsidRPr="00F15612">
        <w:rPr>
          <w:lang w:val="en-US"/>
        </w:rPr>
        <w:br/>
      </w:r>
      <w:r w:rsidRPr="00F15612">
        <w:rPr>
          <w:b/>
          <w:lang w:val="en-US"/>
        </w:rPr>
        <w:t>14</w:t>
      </w:r>
      <w:r>
        <w:rPr>
          <w:lang w:val="en-US"/>
        </w:rPr>
        <w:t xml:space="preserve"> </w:t>
      </w:r>
      <w:r w:rsidRPr="00F15612">
        <w:rPr>
          <w:lang w:val="en-US"/>
        </w:rPr>
        <w:t xml:space="preserve">ethnograph*.mp. </w:t>
      </w:r>
      <w:r w:rsidRPr="00F15612">
        <w:rPr>
          <w:lang w:val="en-US"/>
        </w:rPr>
        <w:br/>
      </w:r>
      <w:r w:rsidRPr="00F15612">
        <w:rPr>
          <w:b/>
          <w:lang w:val="en-US"/>
        </w:rPr>
        <w:t>15</w:t>
      </w:r>
      <w:r>
        <w:rPr>
          <w:lang w:val="en-US"/>
        </w:rPr>
        <w:t xml:space="preserve"> </w:t>
      </w:r>
      <w:r w:rsidRPr="00F15612">
        <w:rPr>
          <w:lang w:val="en-US"/>
        </w:rPr>
        <w:t xml:space="preserve">Phenomenolog*.mp. </w:t>
      </w:r>
      <w:r w:rsidRPr="00F15612">
        <w:rPr>
          <w:lang w:val="en-US"/>
        </w:rPr>
        <w:br/>
      </w:r>
      <w:r w:rsidRPr="00F15612">
        <w:rPr>
          <w:b/>
          <w:lang w:val="en-US"/>
        </w:rPr>
        <w:t>16</w:t>
      </w:r>
      <w:r>
        <w:rPr>
          <w:lang w:val="en-US"/>
        </w:rPr>
        <w:t xml:space="preserve"> </w:t>
      </w:r>
      <w:r w:rsidRPr="00F15612">
        <w:rPr>
          <w:lang w:val="en-US"/>
        </w:rPr>
        <w:t xml:space="preserve">interview*.mp. </w:t>
      </w:r>
      <w:r w:rsidRPr="00F15612">
        <w:rPr>
          <w:lang w:val="en-US"/>
        </w:rPr>
        <w:br/>
      </w:r>
      <w:r w:rsidRPr="00F15612">
        <w:rPr>
          <w:b/>
          <w:lang w:val="en-US"/>
        </w:rPr>
        <w:t>17</w:t>
      </w:r>
      <w:r>
        <w:rPr>
          <w:lang w:val="en-US"/>
        </w:rPr>
        <w:t xml:space="preserve"> </w:t>
      </w:r>
      <w:r w:rsidRPr="00F15612">
        <w:rPr>
          <w:lang w:val="en-US"/>
        </w:rPr>
        <w:t xml:space="preserve">10 or 11 or 12 or 13 or 14 or 15 or 16 </w:t>
      </w:r>
      <w:r w:rsidRPr="00F15612">
        <w:rPr>
          <w:lang w:val="en-US"/>
        </w:rPr>
        <w:br/>
      </w:r>
      <w:r w:rsidRPr="00F15612">
        <w:rPr>
          <w:b/>
          <w:lang w:val="en-US"/>
        </w:rPr>
        <w:t>18</w:t>
      </w:r>
      <w:r>
        <w:rPr>
          <w:lang w:val="en-US"/>
        </w:rPr>
        <w:t xml:space="preserve"> </w:t>
      </w:r>
      <w:r w:rsidRPr="00F15612">
        <w:rPr>
          <w:lang w:val="en-US"/>
        </w:rPr>
        <w:t xml:space="preserve">9 and 17 </w:t>
      </w:r>
      <w:r w:rsidRPr="00F15612">
        <w:rPr>
          <w:lang w:val="en-US"/>
        </w:rPr>
        <w:br/>
      </w:r>
      <w:r w:rsidRPr="00F15612">
        <w:rPr>
          <w:b/>
          <w:lang w:val="en-US"/>
        </w:rPr>
        <w:t>19</w:t>
      </w:r>
      <w:r>
        <w:rPr>
          <w:lang w:val="en-US"/>
        </w:rPr>
        <w:t xml:space="preserve"> </w:t>
      </w:r>
      <w:r w:rsidRPr="00F15612">
        <w:rPr>
          <w:lang w:val="en-US"/>
        </w:rPr>
        <w:t xml:space="preserve">limit 18 to (english language and yr="2013 -Current") </w:t>
      </w:r>
    </w:p>
    <w:p w14:paraId="0D620406" w14:textId="77777777" w:rsidR="007B02D4" w:rsidRPr="00F15612" w:rsidRDefault="007B02D4" w:rsidP="007B02D4">
      <w:r w:rsidRPr="00F15612">
        <w:t>________________________________________</w:t>
      </w:r>
    </w:p>
    <w:p w14:paraId="044110A8" w14:textId="77777777" w:rsidR="007B02D4" w:rsidRDefault="007B02D4" w:rsidP="007B02D4">
      <w:pPr>
        <w:rPr>
          <w:b/>
          <w:bCs/>
        </w:rPr>
      </w:pPr>
    </w:p>
    <w:p w14:paraId="1DE49BED" w14:textId="1C4A2D8E" w:rsidR="009247C9" w:rsidRPr="00F15612" w:rsidRDefault="009247C9" w:rsidP="009247C9">
      <w:pPr>
        <w:spacing w:line="276" w:lineRule="auto"/>
        <w:jc w:val="both"/>
        <w:rPr>
          <w:b/>
          <w:bCs/>
          <w:lang w:val="en-US"/>
        </w:rPr>
      </w:pPr>
      <w:r w:rsidRPr="00F15612">
        <w:rPr>
          <w:b/>
          <w:bCs/>
          <w:lang w:val="en-US"/>
        </w:rPr>
        <w:t>Totals</w:t>
      </w:r>
    </w:p>
    <w:p w14:paraId="663E9795" w14:textId="77777777" w:rsidR="009247C9" w:rsidRPr="00F15612" w:rsidRDefault="009247C9" w:rsidP="009247C9">
      <w:pPr>
        <w:spacing w:line="276" w:lineRule="auto"/>
        <w:jc w:val="both"/>
        <w:rPr>
          <w:lang w:val="en-US"/>
        </w:rPr>
      </w:pPr>
      <w:r w:rsidRPr="00F15612">
        <w:rPr>
          <w:lang w:val="en-US"/>
        </w:rPr>
        <w:t>Medline=9</w:t>
      </w:r>
    </w:p>
    <w:p w14:paraId="0A4A09B9" w14:textId="77777777" w:rsidR="009247C9" w:rsidRPr="00F15612" w:rsidRDefault="009247C9" w:rsidP="009247C9">
      <w:pPr>
        <w:spacing w:line="276" w:lineRule="auto"/>
        <w:jc w:val="both"/>
        <w:rPr>
          <w:lang w:val="en-US"/>
        </w:rPr>
      </w:pPr>
      <w:r w:rsidRPr="00F15612">
        <w:rPr>
          <w:lang w:val="en-US"/>
        </w:rPr>
        <w:t>Embase=6</w:t>
      </w:r>
    </w:p>
    <w:p w14:paraId="5563A279" w14:textId="77777777" w:rsidR="009247C9" w:rsidRPr="00F15612" w:rsidRDefault="009247C9" w:rsidP="009247C9">
      <w:pPr>
        <w:spacing w:line="276" w:lineRule="auto"/>
        <w:jc w:val="both"/>
        <w:rPr>
          <w:lang w:val="en-US"/>
        </w:rPr>
      </w:pPr>
      <w:r w:rsidRPr="00F15612">
        <w:rPr>
          <w:lang w:val="en-US"/>
        </w:rPr>
        <w:t>Scopus=7</w:t>
      </w:r>
    </w:p>
    <w:p w14:paraId="6A5CD27F" w14:textId="77777777" w:rsidR="009247C9" w:rsidRPr="00F15612" w:rsidRDefault="009247C9" w:rsidP="009247C9">
      <w:pPr>
        <w:spacing w:line="276" w:lineRule="auto"/>
        <w:jc w:val="both"/>
        <w:rPr>
          <w:lang w:val="en-US"/>
        </w:rPr>
      </w:pPr>
      <w:r w:rsidRPr="00F15612">
        <w:rPr>
          <w:lang w:val="en-US"/>
        </w:rPr>
        <w:t>Total=22</w:t>
      </w:r>
    </w:p>
    <w:p w14:paraId="06044A7A" w14:textId="77777777" w:rsidR="009247C9" w:rsidRPr="00F15612" w:rsidRDefault="009247C9" w:rsidP="009247C9">
      <w:pPr>
        <w:spacing w:line="276" w:lineRule="auto"/>
        <w:jc w:val="both"/>
        <w:rPr>
          <w:lang w:val="en-US"/>
        </w:rPr>
      </w:pPr>
      <w:r w:rsidRPr="00F15612">
        <w:rPr>
          <w:lang w:val="en-US"/>
        </w:rPr>
        <w:t>Total After Duplicates Removed=4</w:t>
      </w:r>
    </w:p>
    <w:p w14:paraId="6BFEEA02" w14:textId="77777777" w:rsidR="009247C9" w:rsidRPr="007B02D4" w:rsidRDefault="009247C9" w:rsidP="007B02D4">
      <w:pPr>
        <w:pStyle w:val="Heading3"/>
        <w:rPr>
          <w:lang w:val="en-US"/>
        </w:rPr>
      </w:pPr>
      <w:bookmarkStart w:id="74" w:name="_Toc159941510"/>
      <w:r w:rsidRPr="007B02D4">
        <w:rPr>
          <w:lang w:val="en-US"/>
        </w:rPr>
        <w:lastRenderedPageBreak/>
        <w:t>Search Strategy for Research Projects and Protocols Skin Infections or GAS or iGAS</w:t>
      </w:r>
      <w:bookmarkEnd w:id="74"/>
    </w:p>
    <w:p w14:paraId="4796864F" w14:textId="77777777" w:rsidR="007B02D4" w:rsidRPr="007B02D4" w:rsidRDefault="009247C9" w:rsidP="009247C9">
      <w:pPr>
        <w:spacing w:line="276" w:lineRule="auto"/>
        <w:rPr>
          <w:b/>
          <w:bCs/>
          <w:lang w:val="en-US"/>
        </w:rPr>
      </w:pPr>
      <w:r w:rsidRPr="007B02D4">
        <w:rPr>
          <w:b/>
          <w:bCs/>
          <w:lang w:val="en-US"/>
        </w:rPr>
        <w:t xml:space="preserve">Database: Ovid MEDLINE(R) and Epub Ahead of Print, In-Process, In-Data-Review &amp; Other Non-Indexed Citations, Daily and Versions &lt;1946 to December 06, 2023&gt;, adapted for Scopus, Embase (supplemented with full text Google Scholar Search) </w:t>
      </w:r>
    </w:p>
    <w:p w14:paraId="3A263933" w14:textId="77777777" w:rsidR="007B02D4" w:rsidRPr="00F15612" w:rsidRDefault="007B02D4" w:rsidP="007B02D4">
      <w:pPr>
        <w:pStyle w:val="Heading4"/>
      </w:pPr>
      <w:r w:rsidRPr="00F15612">
        <w:t xml:space="preserve">Search Strategy: </w:t>
      </w:r>
    </w:p>
    <w:p w14:paraId="3C302FB5" w14:textId="77777777" w:rsidR="007B02D4" w:rsidRDefault="009247C9" w:rsidP="007B02D4">
      <w:pPr>
        <w:rPr>
          <w:lang w:val="en-US"/>
        </w:rPr>
      </w:pPr>
      <w:r w:rsidRPr="00F15612">
        <w:rPr>
          <w:b/>
          <w:lang w:val="en-US"/>
        </w:rPr>
        <w:t>1</w:t>
      </w:r>
      <w:r>
        <w:rPr>
          <w:lang w:val="en-US"/>
        </w:rPr>
        <w:t xml:space="preserve"> </w:t>
      </w:r>
      <w:r w:rsidRPr="00F15612">
        <w:rPr>
          <w:lang w:val="en-US"/>
        </w:rPr>
        <w:t xml:space="preserve">(Aboriginal* or Indigenous* or First Nation* or Native* or First Australian* or Torres Strait Islander* or Maori* or Pacific Islander* or Native Hawaiian* or American Indian* or First American* or Amerind* or Alaska Native* or Eskimo* or Inuit* or Sami*).mp.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2</w:t>
      </w:r>
      <w:r>
        <w:rPr>
          <w:lang w:val="en-US"/>
        </w:rPr>
        <w:t xml:space="preserve"> </w:t>
      </w:r>
      <w:r w:rsidRPr="00F15612">
        <w:rPr>
          <w:lang w:val="en-US"/>
        </w:rPr>
        <w:t xml:space="preserve">(pasifik* or samoa* or tonga* or fiji* or cook island* or Niue* or hawaiian* or polynesian* or micronesian* or melanesian* or Papua New Guinea or Solomon Islands or Kiribati or Tokelau*).mp.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3</w:t>
      </w:r>
      <w:r>
        <w:rPr>
          <w:lang w:val="en-US"/>
        </w:rPr>
        <w:t xml:space="preserve"> </w:t>
      </w:r>
      <w:r w:rsidRPr="00F15612">
        <w:rPr>
          <w:lang w:val="en-US"/>
        </w:rPr>
        <w:t xml:space="preserve">("new zealand" or maori or aotearoa).mp.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4</w:t>
      </w:r>
      <w:r>
        <w:rPr>
          <w:lang w:val="en-US"/>
        </w:rPr>
        <w:t xml:space="preserve"> </w:t>
      </w:r>
      <w:r w:rsidRPr="00F15612">
        <w:rPr>
          <w:lang w:val="en-US"/>
        </w:rPr>
        <w:t xml:space="preserve">exp australia/ or austral*.mp.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5</w:t>
      </w:r>
      <w:r>
        <w:rPr>
          <w:lang w:val="en-US"/>
        </w:rPr>
        <w:t xml:space="preserve"> </w:t>
      </w:r>
      <w:r w:rsidRPr="00F15612">
        <w:rPr>
          <w:lang w:val="en-US"/>
        </w:rPr>
        <w:t xml:space="preserve">1 or 2 or 3 or 4 </w:t>
      </w:r>
      <w:r w:rsidRPr="00F15612">
        <w:rPr>
          <w:lang w:val="en-US"/>
        </w:rPr>
        <w:br/>
      </w:r>
      <w:r w:rsidRPr="00F15612">
        <w:rPr>
          <w:b/>
          <w:lang w:val="en-US"/>
        </w:rPr>
        <w:t>6</w:t>
      </w:r>
      <w:r>
        <w:rPr>
          <w:lang w:val="en-US"/>
        </w:rPr>
        <w:t xml:space="preserve"> </w:t>
      </w:r>
      <w:r w:rsidRPr="00F15612">
        <w:rPr>
          <w:lang w:val="en-US"/>
        </w:rPr>
        <w:t xml:space="preserve">impetigo.mp. or Impetigo/ </w:t>
      </w:r>
      <w:r w:rsidRPr="00F15612">
        <w:rPr>
          <w:lang w:val="en-US"/>
        </w:rPr>
        <w:br/>
      </w:r>
      <w:r w:rsidRPr="00F15612">
        <w:rPr>
          <w:b/>
          <w:lang w:val="en-US"/>
        </w:rPr>
        <w:t>7</w:t>
      </w:r>
      <w:r>
        <w:rPr>
          <w:lang w:val="en-US"/>
        </w:rPr>
        <w:t xml:space="preserve"> </w:t>
      </w:r>
      <w:r w:rsidRPr="00F15612">
        <w:rPr>
          <w:lang w:val="en-US"/>
        </w:rPr>
        <w:t xml:space="preserve">exp Eczema/ or eczema.mp. </w:t>
      </w:r>
      <w:r w:rsidRPr="00F15612">
        <w:rPr>
          <w:lang w:val="en-US"/>
        </w:rPr>
        <w:br/>
      </w:r>
      <w:r w:rsidRPr="00F15612">
        <w:rPr>
          <w:b/>
          <w:lang w:val="en-US"/>
        </w:rPr>
        <w:t>8</w:t>
      </w:r>
      <w:r>
        <w:rPr>
          <w:lang w:val="en-US"/>
        </w:rPr>
        <w:t xml:space="preserve"> </w:t>
      </w:r>
      <w:r w:rsidRPr="00F15612">
        <w:rPr>
          <w:lang w:val="en-US"/>
        </w:rPr>
        <w:t xml:space="preserve">Scabies/ or scabies.mp. </w:t>
      </w:r>
      <w:r w:rsidRPr="00F15612">
        <w:rPr>
          <w:lang w:val="en-US"/>
        </w:rPr>
        <w:br/>
      </w:r>
      <w:r w:rsidRPr="00F15612">
        <w:rPr>
          <w:b/>
          <w:lang w:val="en-US"/>
        </w:rPr>
        <w:t>9</w:t>
      </w:r>
      <w:r>
        <w:rPr>
          <w:lang w:val="en-US"/>
        </w:rPr>
        <w:t xml:space="preserve"> </w:t>
      </w:r>
      <w:r w:rsidRPr="00F15612">
        <w:rPr>
          <w:lang w:val="en-US"/>
        </w:rPr>
        <w:t xml:space="preserve">atopic dermatitis.mp. or Dermatitis, Atopic/ </w:t>
      </w:r>
      <w:r w:rsidRPr="00F15612">
        <w:rPr>
          <w:lang w:val="en-US"/>
        </w:rPr>
        <w:br/>
      </w:r>
      <w:r w:rsidRPr="00F15612">
        <w:rPr>
          <w:b/>
          <w:lang w:val="en-US"/>
        </w:rPr>
        <w:t>10</w:t>
      </w:r>
      <w:r>
        <w:rPr>
          <w:lang w:val="en-US"/>
        </w:rPr>
        <w:t xml:space="preserve"> </w:t>
      </w:r>
      <w:r w:rsidRPr="00F15612">
        <w:rPr>
          <w:lang w:val="en-US"/>
        </w:rPr>
        <w:t xml:space="preserve">exp Pyoderma/ or pyoderma.mp. </w:t>
      </w:r>
      <w:r w:rsidRPr="00F15612">
        <w:rPr>
          <w:lang w:val="en-US"/>
        </w:rPr>
        <w:br/>
      </w:r>
      <w:r w:rsidRPr="00F15612">
        <w:rPr>
          <w:b/>
          <w:lang w:val="en-US"/>
        </w:rPr>
        <w:t>11</w:t>
      </w:r>
      <w:r>
        <w:rPr>
          <w:lang w:val="en-US"/>
        </w:rPr>
        <w:t xml:space="preserve"> </w:t>
      </w:r>
      <w:r w:rsidRPr="00F15612">
        <w:rPr>
          <w:lang w:val="en-US"/>
        </w:rPr>
        <w:t xml:space="preserve">((GAS or "group a strep*") adj7 skin adj7 infect*).mp.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F15612">
        <w:rPr>
          <w:lang w:val="en-US"/>
        </w:rPr>
        <w:br/>
      </w:r>
      <w:r w:rsidRPr="00F15612">
        <w:rPr>
          <w:b/>
          <w:lang w:val="en-US"/>
        </w:rPr>
        <w:t>12</w:t>
      </w:r>
      <w:r>
        <w:rPr>
          <w:lang w:val="en-US"/>
        </w:rPr>
        <w:t xml:space="preserve"> </w:t>
      </w:r>
      <w:r w:rsidRPr="00F15612">
        <w:rPr>
          <w:lang w:val="en-US"/>
        </w:rPr>
        <w:t xml:space="preserve">6 or 7 or 8 or 9 or 10 or 11 </w:t>
      </w:r>
      <w:r w:rsidRPr="00F15612">
        <w:rPr>
          <w:lang w:val="en-US"/>
        </w:rPr>
        <w:br/>
      </w:r>
      <w:r w:rsidRPr="00F15612">
        <w:rPr>
          <w:b/>
          <w:lang w:val="en-US"/>
        </w:rPr>
        <w:t>13</w:t>
      </w:r>
      <w:r>
        <w:rPr>
          <w:lang w:val="en-US"/>
        </w:rPr>
        <w:t xml:space="preserve"> </w:t>
      </w:r>
      <w:r w:rsidRPr="00F15612">
        <w:rPr>
          <w:lang w:val="en-US"/>
        </w:rPr>
        <w:t xml:space="preserve">research design/ </w:t>
      </w:r>
      <w:r w:rsidRPr="00F15612">
        <w:rPr>
          <w:lang w:val="en-US"/>
        </w:rPr>
        <w:br/>
      </w:r>
      <w:r w:rsidRPr="00F15612">
        <w:rPr>
          <w:b/>
          <w:lang w:val="en-US"/>
        </w:rPr>
        <w:lastRenderedPageBreak/>
        <w:t>14</w:t>
      </w:r>
      <w:r>
        <w:rPr>
          <w:lang w:val="en-US"/>
        </w:rPr>
        <w:t xml:space="preserve"> </w:t>
      </w:r>
      <w:r w:rsidRPr="00F15612">
        <w:rPr>
          <w:lang w:val="en-US"/>
        </w:rPr>
        <w:t xml:space="preserve">research method*.mp. </w:t>
      </w:r>
      <w:r w:rsidRPr="00F15612">
        <w:rPr>
          <w:lang w:val="en-US"/>
        </w:rPr>
        <w:br/>
      </w:r>
      <w:r w:rsidRPr="00F15612">
        <w:rPr>
          <w:b/>
          <w:lang w:val="en-US"/>
        </w:rPr>
        <w:t>15</w:t>
      </w:r>
      <w:r>
        <w:rPr>
          <w:lang w:val="en-US"/>
        </w:rPr>
        <w:t xml:space="preserve"> </w:t>
      </w:r>
      <w:r w:rsidRPr="00F15612">
        <w:rPr>
          <w:lang w:val="en-US"/>
        </w:rPr>
        <w:t xml:space="preserve">data collection method*.mp. </w:t>
      </w:r>
      <w:r w:rsidRPr="00F15612">
        <w:rPr>
          <w:lang w:val="en-US"/>
        </w:rPr>
        <w:br/>
      </w:r>
      <w:r w:rsidRPr="00F15612">
        <w:rPr>
          <w:b/>
          <w:lang w:val="en-US"/>
        </w:rPr>
        <w:t>16</w:t>
      </w:r>
      <w:r>
        <w:rPr>
          <w:lang w:val="en-US"/>
        </w:rPr>
        <w:t xml:space="preserve"> </w:t>
      </w:r>
      <w:r w:rsidRPr="00F15612">
        <w:rPr>
          <w:lang w:val="en-US"/>
        </w:rPr>
        <w:t>protocol*.mp.</w:t>
      </w:r>
      <w:r>
        <w:rPr>
          <w:lang w:val="en-US"/>
        </w:rPr>
        <w:t xml:space="preserve"> </w:t>
      </w:r>
      <w:r w:rsidRPr="00F15612">
        <w:rPr>
          <w:lang w:val="en-US"/>
        </w:rPr>
        <w:br/>
      </w:r>
      <w:r w:rsidRPr="00F15612">
        <w:rPr>
          <w:b/>
          <w:lang w:val="en-US"/>
        </w:rPr>
        <w:t>17</w:t>
      </w:r>
      <w:r>
        <w:rPr>
          <w:lang w:val="en-US"/>
        </w:rPr>
        <w:t xml:space="preserve"> </w:t>
      </w:r>
      <w:r w:rsidRPr="00F15612">
        <w:rPr>
          <w:lang w:val="en-US"/>
        </w:rPr>
        <w:t xml:space="preserve">13 or 14 or 15 or 16 </w:t>
      </w:r>
      <w:r w:rsidRPr="00F15612">
        <w:rPr>
          <w:lang w:val="en-US"/>
        </w:rPr>
        <w:br/>
      </w:r>
      <w:r w:rsidRPr="00F15612">
        <w:rPr>
          <w:b/>
          <w:lang w:val="en-US"/>
        </w:rPr>
        <w:t>18</w:t>
      </w:r>
      <w:r>
        <w:rPr>
          <w:lang w:val="en-US"/>
        </w:rPr>
        <w:t xml:space="preserve"> </w:t>
      </w:r>
      <w:r w:rsidRPr="00F15612">
        <w:rPr>
          <w:lang w:val="en-US"/>
        </w:rPr>
        <w:t xml:space="preserve">5 and 12 and 17 </w:t>
      </w:r>
      <w:r w:rsidRPr="00F15612">
        <w:rPr>
          <w:lang w:val="en-US"/>
        </w:rPr>
        <w:br/>
      </w:r>
      <w:r w:rsidRPr="00F15612">
        <w:rPr>
          <w:b/>
          <w:lang w:val="en-US"/>
        </w:rPr>
        <w:t>19</w:t>
      </w:r>
      <w:r>
        <w:rPr>
          <w:lang w:val="en-US"/>
        </w:rPr>
        <w:t xml:space="preserve"> </w:t>
      </w:r>
      <w:r w:rsidRPr="00F15612">
        <w:rPr>
          <w:lang w:val="en-US"/>
        </w:rPr>
        <w:t>limit 18 to (english language and yr="2013 -Current")</w:t>
      </w:r>
    </w:p>
    <w:p w14:paraId="4B9D269C" w14:textId="77777777" w:rsidR="007B02D4" w:rsidRPr="00F15612" w:rsidRDefault="007B02D4" w:rsidP="007B02D4">
      <w:r w:rsidRPr="00F15612">
        <w:t>________________________________________</w:t>
      </w:r>
    </w:p>
    <w:p w14:paraId="66DEFD32" w14:textId="77777777" w:rsidR="007B02D4" w:rsidRDefault="007B02D4" w:rsidP="007B02D4">
      <w:pPr>
        <w:rPr>
          <w:b/>
          <w:bCs/>
        </w:rPr>
      </w:pPr>
    </w:p>
    <w:p w14:paraId="5B52AE8C" w14:textId="77777777" w:rsidR="009247C9" w:rsidRPr="00F15612" w:rsidRDefault="009247C9" w:rsidP="009247C9">
      <w:pPr>
        <w:spacing w:line="276" w:lineRule="auto"/>
        <w:jc w:val="both"/>
        <w:rPr>
          <w:b/>
          <w:bCs/>
          <w:lang w:val="en-US"/>
        </w:rPr>
      </w:pPr>
      <w:r w:rsidRPr="00F15612">
        <w:rPr>
          <w:b/>
          <w:bCs/>
          <w:lang w:val="en-US"/>
        </w:rPr>
        <w:t>Totals</w:t>
      </w:r>
    </w:p>
    <w:p w14:paraId="0DFF1484" w14:textId="77777777" w:rsidR="009247C9" w:rsidRPr="00F15612" w:rsidRDefault="009247C9" w:rsidP="009247C9">
      <w:pPr>
        <w:spacing w:line="276" w:lineRule="auto"/>
        <w:jc w:val="both"/>
        <w:rPr>
          <w:lang w:val="en-US"/>
        </w:rPr>
      </w:pPr>
      <w:r w:rsidRPr="00F15612">
        <w:rPr>
          <w:lang w:val="en-US"/>
        </w:rPr>
        <w:t>Medline=33</w:t>
      </w:r>
    </w:p>
    <w:p w14:paraId="0DC2D5C3" w14:textId="77777777" w:rsidR="009247C9" w:rsidRPr="00F15612" w:rsidRDefault="009247C9" w:rsidP="009247C9">
      <w:pPr>
        <w:spacing w:line="276" w:lineRule="auto"/>
        <w:jc w:val="both"/>
        <w:rPr>
          <w:lang w:val="en-US"/>
        </w:rPr>
      </w:pPr>
      <w:r w:rsidRPr="00F15612">
        <w:rPr>
          <w:lang w:val="en-US"/>
        </w:rPr>
        <w:t>Embase=58</w:t>
      </w:r>
    </w:p>
    <w:p w14:paraId="068F4A19" w14:textId="77777777" w:rsidR="009247C9" w:rsidRPr="00F15612" w:rsidRDefault="009247C9" w:rsidP="009247C9">
      <w:pPr>
        <w:spacing w:line="276" w:lineRule="auto"/>
        <w:jc w:val="both"/>
        <w:rPr>
          <w:lang w:val="en-US"/>
        </w:rPr>
      </w:pPr>
      <w:r w:rsidRPr="00F15612">
        <w:rPr>
          <w:lang w:val="en-US"/>
        </w:rPr>
        <w:t>Scopus=16</w:t>
      </w:r>
    </w:p>
    <w:p w14:paraId="421A53A9" w14:textId="77777777" w:rsidR="009247C9" w:rsidRPr="00F15612" w:rsidRDefault="009247C9" w:rsidP="009247C9">
      <w:pPr>
        <w:spacing w:line="276" w:lineRule="auto"/>
        <w:jc w:val="both"/>
        <w:rPr>
          <w:lang w:val="en-US"/>
        </w:rPr>
      </w:pPr>
      <w:r w:rsidRPr="00F15612">
        <w:rPr>
          <w:lang w:val="en-US"/>
        </w:rPr>
        <w:t>Total=107</w:t>
      </w:r>
    </w:p>
    <w:p w14:paraId="0708452D" w14:textId="77777777" w:rsidR="009247C9" w:rsidRPr="00F15612" w:rsidRDefault="009247C9" w:rsidP="009247C9">
      <w:pPr>
        <w:spacing w:line="276" w:lineRule="auto"/>
        <w:jc w:val="both"/>
        <w:rPr>
          <w:lang w:val="en-US"/>
        </w:rPr>
      </w:pPr>
      <w:r w:rsidRPr="00F15612">
        <w:rPr>
          <w:lang w:val="en-US"/>
        </w:rPr>
        <w:t>Total after false drops removed=8</w:t>
      </w:r>
    </w:p>
    <w:p w14:paraId="01938AB7" w14:textId="77777777" w:rsidR="009247C9" w:rsidRDefault="009247C9" w:rsidP="00E30985"/>
    <w:p w14:paraId="0F096F4F" w14:textId="77777777" w:rsidR="007B02D4" w:rsidRDefault="007B02D4" w:rsidP="00E30985"/>
    <w:p w14:paraId="2C215C9D" w14:textId="77777777" w:rsidR="007B02D4" w:rsidRDefault="007B02D4" w:rsidP="00E30985">
      <w:pPr>
        <w:sectPr w:rsidR="007B02D4" w:rsidSect="0048599C">
          <w:pgSz w:w="11907" w:h="16834" w:code="9"/>
          <w:pgMar w:top="1418" w:right="1701" w:bottom="1134" w:left="1843" w:header="284" w:footer="425" w:gutter="284"/>
          <w:cols w:space="720"/>
        </w:sectPr>
      </w:pPr>
    </w:p>
    <w:p w14:paraId="3517F2FC" w14:textId="52C6F9C0" w:rsidR="007B02D4" w:rsidRPr="007B02D4" w:rsidRDefault="007B02D4" w:rsidP="007B02D4">
      <w:pPr>
        <w:pStyle w:val="Heading1"/>
        <w:rPr>
          <w:sz w:val="44"/>
          <w:szCs w:val="44"/>
        </w:rPr>
      </w:pPr>
      <w:bookmarkStart w:id="75" w:name="_Toc172886868"/>
      <w:bookmarkStart w:id="76" w:name="_Toc175725214"/>
      <w:bookmarkStart w:id="77" w:name="_Toc177563440"/>
      <w:r w:rsidRPr="007B02D4">
        <w:rPr>
          <w:sz w:val="44"/>
          <w:szCs w:val="44"/>
        </w:rPr>
        <w:lastRenderedPageBreak/>
        <w:t>Supplementary Material 5: Search Strategy Two</w:t>
      </w:r>
      <w:bookmarkEnd w:id="75"/>
      <w:bookmarkEnd w:id="76"/>
      <w:bookmarkEnd w:id="77"/>
    </w:p>
    <w:p w14:paraId="6816373C" w14:textId="36681052" w:rsidR="007B02D4" w:rsidRPr="007B02D4" w:rsidRDefault="007B02D4" w:rsidP="007B02D4">
      <w:pPr>
        <w:pStyle w:val="Heading3"/>
        <w:rPr>
          <w:lang w:val="en-US"/>
        </w:rPr>
      </w:pPr>
      <w:r w:rsidRPr="007B02D4">
        <w:rPr>
          <w:lang w:val="en-US"/>
        </w:rPr>
        <w:t>Search strategy for population skin infection intervention stocktake</w:t>
      </w:r>
    </w:p>
    <w:p w14:paraId="2B8BF244" w14:textId="77777777" w:rsidR="007B02D4" w:rsidRPr="007B02D4" w:rsidRDefault="007B02D4" w:rsidP="007B02D4">
      <w:pPr>
        <w:spacing w:line="276" w:lineRule="auto"/>
        <w:rPr>
          <w:b/>
          <w:bCs/>
          <w:lang w:val="en-US"/>
        </w:rPr>
      </w:pPr>
      <w:r w:rsidRPr="00B100C0">
        <w:rPr>
          <w:b/>
          <w:bCs/>
          <w:lang w:val="en-US"/>
        </w:rPr>
        <w:t xml:space="preserve">Database: Ovid MEDLINE(R) and Epub Ahead of Print, In-Process, In-Data-Review &amp; Other Non-Indexed Citations, Daily and Versions &lt;1946 to January 31, 2024&gt;, adapted for Embase, Scopus </w:t>
      </w:r>
    </w:p>
    <w:p w14:paraId="32D9D60C" w14:textId="77777777" w:rsidR="007B02D4" w:rsidRPr="00F15612" w:rsidRDefault="007B02D4" w:rsidP="007B02D4">
      <w:pPr>
        <w:pStyle w:val="Heading4"/>
      </w:pPr>
      <w:r w:rsidRPr="00F15612">
        <w:t xml:space="preserve">Search Strategy: </w:t>
      </w:r>
    </w:p>
    <w:p w14:paraId="2821EE03" w14:textId="38B4A914" w:rsidR="00C30CA6" w:rsidRDefault="007B02D4" w:rsidP="007B02D4">
      <w:pPr>
        <w:rPr>
          <w:rFonts w:eastAsia="Arial Unicode MS" w:cs="Segoe UI"/>
          <w:sz w:val="20"/>
          <w:szCs w:val="24"/>
          <w:lang w:val="en-US"/>
        </w:rPr>
      </w:pPr>
      <w:r w:rsidRPr="007B02D4">
        <w:rPr>
          <w:rFonts w:eastAsia="Arial Unicode MS"/>
          <w:b/>
          <w:bCs/>
        </w:rPr>
        <w:t xml:space="preserve">1 </w:t>
      </w:r>
      <w:r w:rsidRPr="007B02D4">
        <w:rPr>
          <w:rFonts w:eastAsia="Arial Unicode MS"/>
        </w:rPr>
        <w:t xml:space="preserve">impetigo.mp. or Impetigo/ </w:t>
      </w:r>
      <w:r w:rsidRPr="007B02D4">
        <w:rPr>
          <w:rFonts w:eastAsia="Arial Unicode MS"/>
        </w:rPr>
        <w:br/>
      </w:r>
      <w:r w:rsidRPr="007B02D4">
        <w:rPr>
          <w:rFonts w:eastAsia="Arial Unicode MS"/>
          <w:b/>
          <w:bCs/>
        </w:rPr>
        <w:t>2</w:t>
      </w:r>
      <w:r w:rsidRPr="007B02D4">
        <w:rPr>
          <w:rFonts w:eastAsia="Arial Unicode MS"/>
        </w:rPr>
        <w:t xml:space="preserve"> exp Eczema/ or eczema.mp. </w:t>
      </w:r>
      <w:r w:rsidRPr="007B02D4">
        <w:rPr>
          <w:rFonts w:eastAsia="Arial Unicode MS"/>
        </w:rPr>
        <w:br/>
      </w:r>
      <w:r w:rsidRPr="007B02D4">
        <w:rPr>
          <w:rFonts w:eastAsia="Arial Unicode MS"/>
          <w:b/>
          <w:bCs/>
        </w:rPr>
        <w:t>3</w:t>
      </w:r>
      <w:r w:rsidRPr="007B02D4">
        <w:rPr>
          <w:rFonts w:eastAsia="Arial Unicode MS"/>
        </w:rPr>
        <w:t xml:space="preserve"> Scabies/ or scabies.mp. </w:t>
      </w:r>
      <w:r w:rsidRPr="007B02D4">
        <w:rPr>
          <w:rFonts w:eastAsia="Arial Unicode MS"/>
        </w:rPr>
        <w:br/>
      </w:r>
      <w:r w:rsidRPr="007B02D4">
        <w:rPr>
          <w:rFonts w:eastAsia="Arial Unicode MS"/>
          <w:b/>
          <w:bCs/>
        </w:rPr>
        <w:t>4</w:t>
      </w:r>
      <w:r w:rsidRPr="007B02D4">
        <w:rPr>
          <w:rFonts w:eastAsia="Arial Unicode MS"/>
        </w:rPr>
        <w:t xml:space="preserve"> atopic dermatitis.mp. or Dermatitis, Atopic/ </w:t>
      </w:r>
      <w:r w:rsidRPr="007B02D4">
        <w:rPr>
          <w:rFonts w:eastAsia="Arial Unicode MS"/>
        </w:rPr>
        <w:br/>
      </w:r>
      <w:r w:rsidRPr="007B02D4">
        <w:rPr>
          <w:rFonts w:eastAsia="Arial Unicode MS"/>
          <w:b/>
          <w:bCs/>
        </w:rPr>
        <w:t>5</w:t>
      </w:r>
      <w:r w:rsidRPr="007B02D4">
        <w:rPr>
          <w:rFonts w:eastAsia="Arial Unicode MS"/>
        </w:rPr>
        <w:t xml:space="preserve"> exp Pyoderma/ or pyoderma.mp. </w:t>
      </w:r>
      <w:r w:rsidRPr="007B02D4">
        <w:rPr>
          <w:rFonts w:eastAsia="Arial Unicode MS"/>
        </w:rPr>
        <w:br/>
      </w:r>
      <w:r w:rsidRPr="007B02D4">
        <w:rPr>
          <w:rFonts w:eastAsia="Arial Unicode MS"/>
          <w:b/>
          <w:bCs/>
        </w:rPr>
        <w:t>6</w:t>
      </w:r>
      <w:r w:rsidRPr="007B02D4">
        <w:rPr>
          <w:rFonts w:eastAsia="Arial Unicode MS"/>
        </w:rPr>
        <w:t xml:space="preserve"> (skin* adj3 (infect* or sore*)).mp. </w:t>
      </w:r>
      <w:r w:rsidRPr="007B02D4">
        <w:rPr>
          <w:rFonts w:eastAsia="Arial Unicode MS"/>
        </w:rPr>
        <w:br/>
      </w:r>
      <w:r w:rsidRPr="007B02D4">
        <w:rPr>
          <w:rFonts w:eastAsia="Arial Unicode MS"/>
          <w:b/>
          <w:bCs/>
        </w:rPr>
        <w:t>7</w:t>
      </w:r>
      <w:r w:rsidRPr="007B02D4">
        <w:rPr>
          <w:rFonts w:eastAsia="Arial Unicode MS"/>
        </w:rPr>
        <w:t xml:space="preserve"> Cellulitis/ or cellulitis.mp. </w:t>
      </w:r>
      <w:r w:rsidRPr="007B02D4">
        <w:rPr>
          <w:rFonts w:eastAsia="Arial Unicode MS"/>
        </w:rPr>
        <w:br/>
      </w:r>
      <w:r w:rsidRPr="007B02D4">
        <w:rPr>
          <w:rFonts w:eastAsia="Arial Unicode MS"/>
          <w:b/>
          <w:bCs/>
        </w:rPr>
        <w:t>8</w:t>
      </w:r>
      <w:r w:rsidRPr="007B02D4">
        <w:rPr>
          <w:rFonts w:eastAsia="Arial Unicode MS"/>
        </w:rPr>
        <w:t xml:space="preserve"> 1 or 2 or 3 or 4 or 5 or 6 or 7 </w:t>
      </w:r>
      <w:r w:rsidRPr="007B02D4">
        <w:rPr>
          <w:rFonts w:eastAsia="Arial Unicode MS"/>
        </w:rPr>
        <w:br/>
      </w:r>
      <w:r w:rsidRPr="007B02D4">
        <w:rPr>
          <w:rFonts w:eastAsia="Arial Unicode MS"/>
          <w:b/>
          <w:bCs/>
        </w:rPr>
        <w:t>9</w:t>
      </w:r>
      <w:r w:rsidRPr="007B02D4">
        <w:rPr>
          <w:rFonts w:eastAsia="Arial Unicode MS"/>
        </w:rPr>
        <w:t xml:space="preserve"> (population* adj3 intervent*).mp.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7B02D4">
        <w:rPr>
          <w:rFonts w:eastAsia="Arial Unicode MS"/>
          <w:b/>
          <w:bCs/>
        </w:rPr>
        <w:t>10</w:t>
      </w:r>
      <w:r w:rsidRPr="007B02D4">
        <w:rPr>
          <w:rFonts w:eastAsia="Arial Unicode MS"/>
        </w:rPr>
        <w:t xml:space="preserve"> (community adj3 intervent*).mp.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7B02D4">
        <w:rPr>
          <w:rFonts w:eastAsia="Arial Unicode MS"/>
          <w:b/>
          <w:bCs/>
        </w:rPr>
        <w:t>11</w:t>
      </w:r>
      <w:r w:rsidRPr="007B02D4">
        <w:rPr>
          <w:rFonts w:eastAsia="Arial Unicode MS"/>
        </w:rPr>
        <w:t xml:space="preserve"> Mass Drug Administration/ </w:t>
      </w:r>
      <w:r w:rsidRPr="007B02D4">
        <w:rPr>
          <w:rFonts w:eastAsia="Arial Unicode MS"/>
        </w:rPr>
        <w:br/>
      </w:r>
      <w:r w:rsidRPr="007B02D4">
        <w:rPr>
          <w:rFonts w:eastAsia="Arial Unicode MS"/>
          <w:b/>
          <w:bCs/>
        </w:rPr>
        <w:t>12</w:t>
      </w:r>
      <w:r w:rsidRPr="007B02D4">
        <w:rPr>
          <w:rFonts w:eastAsia="Arial Unicode MS"/>
        </w:rPr>
        <w:t xml:space="preserve"> (mass adj3 (administ* or screen*)).mp.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13</w:t>
      </w:r>
      <w:r w:rsidRPr="007B02D4">
        <w:rPr>
          <w:rFonts w:eastAsia="Arial Unicode MS"/>
        </w:rPr>
        <w:t xml:space="preserve"> health promotion/ </w:t>
      </w:r>
      <w:r w:rsidRPr="007B02D4">
        <w:rPr>
          <w:rFonts w:eastAsia="Arial Unicode MS"/>
        </w:rPr>
        <w:br/>
      </w:r>
      <w:r w:rsidRPr="00C30CA6">
        <w:rPr>
          <w:rFonts w:eastAsia="Arial Unicode MS"/>
          <w:b/>
          <w:bCs/>
        </w:rPr>
        <w:t xml:space="preserve">14 </w:t>
      </w:r>
      <w:r w:rsidRPr="007B02D4">
        <w:rPr>
          <w:rFonts w:eastAsia="Arial Unicode MS"/>
        </w:rPr>
        <w:t xml:space="preserve">housing.mp. or exp Housing/ </w:t>
      </w:r>
      <w:r w:rsidRPr="007B02D4">
        <w:rPr>
          <w:rFonts w:eastAsia="Arial Unicode MS"/>
        </w:rPr>
        <w:br/>
      </w:r>
      <w:r w:rsidRPr="00C30CA6">
        <w:rPr>
          <w:rFonts w:eastAsia="Arial Unicode MS"/>
          <w:b/>
          <w:bCs/>
        </w:rPr>
        <w:t>15</w:t>
      </w:r>
      <w:r w:rsidRPr="007B02D4">
        <w:rPr>
          <w:rFonts w:eastAsia="Arial Unicode MS"/>
        </w:rPr>
        <w:t xml:space="preserve"> housing quality/ </w:t>
      </w:r>
      <w:r w:rsidRPr="007B02D4">
        <w:rPr>
          <w:rFonts w:eastAsia="Arial Unicode MS"/>
        </w:rPr>
        <w:br/>
      </w:r>
      <w:r w:rsidRPr="00C30CA6">
        <w:rPr>
          <w:rFonts w:eastAsia="Arial Unicode MS"/>
          <w:b/>
          <w:bCs/>
        </w:rPr>
        <w:t>16</w:t>
      </w:r>
      <w:r w:rsidRPr="007B02D4">
        <w:rPr>
          <w:rFonts w:eastAsia="Arial Unicode MS"/>
        </w:rPr>
        <w:t xml:space="preserve"> health education/ </w:t>
      </w:r>
      <w:r w:rsidRPr="007B02D4">
        <w:rPr>
          <w:rFonts w:eastAsia="Arial Unicode MS"/>
        </w:rPr>
        <w:br/>
      </w:r>
      <w:r w:rsidRPr="00C30CA6">
        <w:rPr>
          <w:rFonts w:eastAsia="Arial Unicode MS"/>
          <w:b/>
          <w:bCs/>
        </w:rPr>
        <w:t>17</w:t>
      </w:r>
      <w:r w:rsidRPr="007B02D4">
        <w:rPr>
          <w:rFonts w:eastAsia="Arial Unicode MS"/>
        </w:rPr>
        <w:t xml:space="preserve"> (stigma* adj3 reduc*).mp.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18</w:t>
      </w:r>
      <w:r w:rsidRPr="007B02D4">
        <w:rPr>
          <w:rFonts w:eastAsia="Arial Unicode MS"/>
        </w:rPr>
        <w:t xml:space="preserve"> (stigma* adj3 interven*).mp. [mp=title, book title, abstract, original title, name of substance word, subject heading word, floating sub-heading word, keyword heading </w:t>
      </w:r>
      <w:r w:rsidRPr="007B02D4">
        <w:rPr>
          <w:rFonts w:eastAsia="Arial Unicode MS"/>
        </w:rPr>
        <w:lastRenderedPageBreak/>
        <w:t xml:space="preserve">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19</w:t>
      </w:r>
      <w:r w:rsidRPr="007B02D4">
        <w:rPr>
          <w:rFonts w:eastAsia="Arial Unicode MS"/>
        </w:rPr>
        <w:t xml:space="preserve"> (hygiene adj3 (promotion* or education* or intervent*)).mp.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20</w:t>
      </w:r>
      <w:r w:rsidRPr="007B02D4">
        <w:rPr>
          <w:rFonts w:eastAsia="Arial Unicode MS"/>
        </w:rPr>
        <w:t xml:space="preserve"> (((environmental or social) adj3 determinant*) and interven*).mp.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21</w:t>
      </w:r>
      <w:r w:rsidRPr="007B02D4">
        <w:rPr>
          <w:rFonts w:eastAsia="Arial Unicode MS"/>
        </w:rPr>
        <w:t xml:space="preserve"> (primordial adj3 interven*).mp.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22</w:t>
      </w:r>
      <w:r w:rsidRPr="007B02D4">
        <w:rPr>
          <w:rFonts w:eastAsia="Arial Unicode MS"/>
        </w:rPr>
        <w:t xml:space="preserve"> Community Health Services/ </w:t>
      </w:r>
      <w:r w:rsidRPr="007B02D4">
        <w:rPr>
          <w:rFonts w:eastAsia="Arial Unicode MS"/>
        </w:rPr>
        <w:br/>
      </w:r>
      <w:r w:rsidRPr="00C30CA6">
        <w:rPr>
          <w:rFonts w:eastAsia="Arial Unicode MS"/>
          <w:b/>
          <w:bCs/>
        </w:rPr>
        <w:t>23</w:t>
      </w:r>
      <w:r w:rsidRPr="007B02D4">
        <w:rPr>
          <w:rFonts w:eastAsia="Arial Unicode MS"/>
        </w:rPr>
        <w:t xml:space="preserve"> (population adj3 initiative*).mp.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7B02D4">
        <w:rPr>
          <w:rFonts w:eastAsia="Arial Unicode MS"/>
        </w:rPr>
        <w:br/>
      </w:r>
      <w:r w:rsidRPr="00C30CA6">
        <w:rPr>
          <w:rFonts w:eastAsia="Arial Unicode MS"/>
          <w:b/>
          <w:bCs/>
        </w:rPr>
        <w:t>24</w:t>
      </w:r>
      <w:r w:rsidRPr="007B02D4">
        <w:rPr>
          <w:rFonts w:eastAsia="Arial Unicode MS"/>
        </w:rPr>
        <w:t xml:space="preserve"> 9 or 10 or 11 or 12 or 13 or 14 or 15 or 16 or 17 or 18 or 19 or 20 or 21 or 22 or 23 </w:t>
      </w:r>
      <w:r w:rsidRPr="007B02D4">
        <w:rPr>
          <w:rFonts w:eastAsia="Arial Unicode MS"/>
        </w:rPr>
        <w:br/>
      </w:r>
      <w:r w:rsidRPr="00C30CA6">
        <w:rPr>
          <w:rFonts w:eastAsia="Arial Unicode MS"/>
          <w:b/>
          <w:bCs/>
        </w:rPr>
        <w:t>25</w:t>
      </w:r>
      <w:r w:rsidRPr="007B02D4">
        <w:rPr>
          <w:rFonts w:eastAsia="Arial Unicode MS"/>
        </w:rPr>
        <w:t xml:space="preserve"> 8 and 24 </w:t>
      </w:r>
      <w:r w:rsidRPr="007B02D4">
        <w:rPr>
          <w:rFonts w:eastAsia="Arial Unicode MS"/>
        </w:rPr>
        <w:br/>
      </w:r>
      <w:r w:rsidRPr="00C30CA6">
        <w:rPr>
          <w:rFonts w:eastAsia="Arial Unicode MS"/>
          <w:b/>
          <w:bCs/>
        </w:rPr>
        <w:t>26</w:t>
      </w:r>
      <w:r w:rsidRPr="007B02D4">
        <w:rPr>
          <w:rFonts w:eastAsia="Arial Unicode MS"/>
        </w:rPr>
        <w:t xml:space="preserve"> limit 25 to yr="2013 -Current"</w:t>
      </w:r>
      <w:r w:rsidRPr="008D263F">
        <w:rPr>
          <w:rFonts w:eastAsia="Arial Unicode MS" w:cs="Segoe UI"/>
          <w:sz w:val="20"/>
          <w:szCs w:val="24"/>
          <w:lang w:val="en-US"/>
        </w:rPr>
        <w:t xml:space="preserve"> </w:t>
      </w:r>
    </w:p>
    <w:p w14:paraId="48589B76" w14:textId="77777777" w:rsidR="00C30CA6" w:rsidRPr="00F15612" w:rsidRDefault="00C30CA6" w:rsidP="00C30CA6">
      <w:r w:rsidRPr="00F15612">
        <w:t>________________________________________</w:t>
      </w:r>
    </w:p>
    <w:p w14:paraId="2B34FFFD" w14:textId="77777777" w:rsidR="007B02D4" w:rsidRPr="008D263F" w:rsidRDefault="007B02D4" w:rsidP="007B02D4">
      <w:pPr>
        <w:rPr>
          <w:rFonts w:eastAsia="Arial Unicode MS" w:cs="Segoe UI"/>
          <w:sz w:val="20"/>
          <w:szCs w:val="24"/>
          <w:lang w:val="en-US"/>
        </w:rPr>
      </w:pPr>
    </w:p>
    <w:p w14:paraId="2B4D5957" w14:textId="77777777" w:rsidR="007B02D4" w:rsidRPr="008D263F" w:rsidRDefault="007B02D4" w:rsidP="007B02D4">
      <w:pPr>
        <w:rPr>
          <w:rFonts w:eastAsia="Arial Unicode MS" w:cs="Segoe UI"/>
          <w:sz w:val="20"/>
          <w:szCs w:val="24"/>
          <w:lang w:val="en-US"/>
        </w:rPr>
      </w:pPr>
      <w:r w:rsidRPr="008D263F">
        <w:rPr>
          <w:rFonts w:eastAsia="Arial Unicode MS" w:cs="Segoe UI"/>
          <w:sz w:val="20"/>
          <w:szCs w:val="24"/>
          <w:lang w:val="en-US"/>
        </w:rPr>
        <w:t>Medline = 411</w:t>
      </w:r>
    </w:p>
    <w:p w14:paraId="51691C92" w14:textId="77777777" w:rsidR="007B02D4" w:rsidRPr="008D263F" w:rsidRDefault="007B02D4" w:rsidP="007B02D4">
      <w:pPr>
        <w:rPr>
          <w:rFonts w:eastAsia="Arial Unicode MS" w:cs="Segoe UI"/>
          <w:sz w:val="20"/>
          <w:szCs w:val="24"/>
          <w:lang w:val="en-US"/>
        </w:rPr>
      </w:pPr>
      <w:r w:rsidRPr="008D263F">
        <w:rPr>
          <w:rFonts w:eastAsia="Arial Unicode MS" w:cs="Segoe UI"/>
          <w:sz w:val="20"/>
          <w:szCs w:val="24"/>
          <w:lang w:val="en-US"/>
        </w:rPr>
        <w:t>Scopus = 359</w:t>
      </w:r>
    </w:p>
    <w:p w14:paraId="4879EF32" w14:textId="77777777" w:rsidR="007B02D4" w:rsidRPr="008D263F" w:rsidRDefault="007B02D4" w:rsidP="007B02D4">
      <w:pPr>
        <w:rPr>
          <w:rFonts w:eastAsia="Arial Unicode MS" w:cs="Segoe UI"/>
          <w:sz w:val="20"/>
          <w:szCs w:val="24"/>
          <w:lang w:val="en-US"/>
        </w:rPr>
      </w:pPr>
      <w:r w:rsidRPr="008D263F">
        <w:rPr>
          <w:rFonts w:eastAsia="Arial Unicode MS" w:cs="Segoe UI"/>
          <w:sz w:val="20"/>
          <w:szCs w:val="24"/>
          <w:lang w:val="en-US"/>
        </w:rPr>
        <w:t>Embase = 446</w:t>
      </w:r>
    </w:p>
    <w:p w14:paraId="08DA290F" w14:textId="77777777" w:rsidR="007B02D4" w:rsidRPr="008D263F" w:rsidRDefault="007B02D4" w:rsidP="007B02D4">
      <w:pPr>
        <w:rPr>
          <w:rFonts w:eastAsia="Arial Unicode MS" w:cs="Segoe UI"/>
          <w:sz w:val="20"/>
          <w:szCs w:val="24"/>
          <w:lang w:val="en-US"/>
        </w:rPr>
      </w:pPr>
      <w:r w:rsidRPr="008D263F">
        <w:rPr>
          <w:rFonts w:eastAsia="Arial Unicode MS" w:cs="Segoe UI"/>
          <w:sz w:val="20"/>
          <w:szCs w:val="24"/>
          <w:lang w:val="en-US"/>
        </w:rPr>
        <w:t>Total = 1216</w:t>
      </w:r>
    </w:p>
    <w:p w14:paraId="3465DA66" w14:textId="6578F9BF" w:rsidR="007B02D4" w:rsidRDefault="007B02D4" w:rsidP="007B02D4">
      <w:pPr>
        <w:rPr>
          <w:rFonts w:eastAsia="Arial Unicode MS" w:cs="Segoe UI"/>
          <w:sz w:val="20"/>
          <w:szCs w:val="24"/>
          <w:lang w:val="en-US"/>
        </w:rPr>
      </w:pPr>
      <w:r w:rsidRPr="008D263F">
        <w:rPr>
          <w:rFonts w:eastAsia="Arial Unicode MS" w:cs="Segoe UI"/>
          <w:sz w:val="20"/>
          <w:szCs w:val="24"/>
          <w:lang w:val="en-US"/>
        </w:rPr>
        <w:t>Total After False Drops Removed = 96</w:t>
      </w:r>
    </w:p>
    <w:p w14:paraId="0CB92B85" w14:textId="77777777" w:rsidR="00C30CA6" w:rsidRDefault="00C30CA6" w:rsidP="007B02D4">
      <w:pPr>
        <w:rPr>
          <w:rFonts w:eastAsia="Arial Unicode MS" w:cs="Segoe UI"/>
          <w:sz w:val="20"/>
          <w:szCs w:val="24"/>
          <w:lang w:val="en-US"/>
        </w:rPr>
        <w:sectPr w:rsidR="00C30CA6" w:rsidSect="0048599C">
          <w:pgSz w:w="11907" w:h="16834" w:code="9"/>
          <w:pgMar w:top="1418" w:right="1701" w:bottom="1134" w:left="1843" w:header="284" w:footer="425" w:gutter="284"/>
          <w:cols w:space="720"/>
        </w:sectPr>
      </w:pPr>
    </w:p>
    <w:p w14:paraId="6C4DF372" w14:textId="77777777" w:rsidR="00C30CA6" w:rsidRPr="00C30CA6" w:rsidRDefault="00C30CA6" w:rsidP="00C30CA6">
      <w:pPr>
        <w:pStyle w:val="Heading1"/>
        <w:rPr>
          <w:sz w:val="44"/>
          <w:szCs w:val="44"/>
        </w:rPr>
      </w:pPr>
      <w:bookmarkStart w:id="78" w:name="_Toc177563441"/>
      <w:r w:rsidRPr="00C30CA6">
        <w:rPr>
          <w:sz w:val="44"/>
          <w:szCs w:val="44"/>
        </w:rPr>
        <w:lastRenderedPageBreak/>
        <w:t>Supplementary Material 6: Evidence of iGAS Interventions in International Settings</w:t>
      </w:r>
      <w:bookmarkEnd w:id="78"/>
    </w:p>
    <w:p w14:paraId="6D1200A8" w14:textId="64586C66" w:rsidR="00C30CA6" w:rsidRDefault="00C30CA6" w:rsidP="00C30CA6">
      <w:pPr>
        <w:pStyle w:val="Heading4"/>
        <w:rPr>
          <w:rFonts w:eastAsia="Arial Unicode MS"/>
          <w:lang w:val="en-US"/>
        </w:rPr>
      </w:pPr>
      <w:r w:rsidRPr="00C30CA6">
        <w:rPr>
          <w:rFonts w:eastAsia="Arial Unicode MS"/>
          <w:lang w:val="en-US"/>
        </w:rPr>
        <w:t>Primordial iGAS Interventions in International Settings</w:t>
      </w:r>
    </w:p>
    <w:tbl>
      <w:tblPr>
        <w:tblStyle w:val="PlainTable1"/>
        <w:tblW w:w="14454" w:type="dxa"/>
        <w:tblLayout w:type="fixed"/>
        <w:tblLook w:val="04A0" w:firstRow="1" w:lastRow="0" w:firstColumn="1" w:lastColumn="0" w:noHBand="0" w:noVBand="1"/>
      </w:tblPr>
      <w:tblGrid>
        <w:gridCol w:w="3261"/>
        <w:gridCol w:w="2835"/>
        <w:gridCol w:w="1985"/>
        <w:gridCol w:w="3827"/>
        <w:gridCol w:w="2546"/>
      </w:tblGrid>
      <w:tr w:rsidR="00C30CA6" w:rsidRPr="00C30CA6" w14:paraId="33F0B646" w14:textId="77777777" w:rsidTr="00C30C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53B331D6" w14:textId="77777777" w:rsidR="00C30CA6" w:rsidRPr="00C30CA6" w:rsidRDefault="00C30CA6" w:rsidP="00C30CA6">
            <w:pPr>
              <w:spacing w:before="40" w:after="40"/>
              <w:rPr>
                <w:rFonts w:cs="Segoe UI"/>
                <w:sz w:val="18"/>
                <w:szCs w:val="18"/>
              </w:rPr>
            </w:pPr>
            <w:r w:rsidRPr="00C30CA6">
              <w:rPr>
                <w:rFonts w:cs="Segoe UI"/>
                <w:sz w:val="18"/>
                <w:szCs w:val="18"/>
              </w:rPr>
              <w:t>Study Topic &amp; Country</w:t>
            </w:r>
          </w:p>
        </w:tc>
        <w:tc>
          <w:tcPr>
            <w:tcW w:w="2835" w:type="dxa"/>
            <w:shd w:val="clear" w:color="auto" w:fill="D9D9D9" w:themeFill="background1" w:themeFillShade="D9"/>
          </w:tcPr>
          <w:p w14:paraId="1C8BB656"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Methodology</w:t>
            </w:r>
          </w:p>
        </w:tc>
        <w:tc>
          <w:tcPr>
            <w:tcW w:w="1985" w:type="dxa"/>
            <w:shd w:val="clear" w:color="auto" w:fill="D9D9D9" w:themeFill="background1" w:themeFillShade="D9"/>
          </w:tcPr>
          <w:p w14:paraId="36DEC1AE"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Target Population</w:t>
            </w:r>
          </w:p>
        </w:tc>
        <w:tc>
          <w:tcPr>
            <w:tcW w:w="3827" w:type="dxa"/>
            <w:shd w:val="clear" w:color="auto" w:fill="D9D9D9" w:themeFill="background1" w:themeFillShade="D9"/>
          </w:tcPr>
          <w:p w14:paraId="1AB91225"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Intervention and Outcomes</w:t>
            </w:r>
          </w:p>
        </w:tc>
        <w:tc>
          <w:tcPr>
            <w:tcW w:w="2546" w:type="dxa"/>
            <w:shd w:val="clear" w:color="auto" w:fill="D9D9D9" w:themeFill="background1" w:themeFillShade="D9"/>
          </w:tcPr>
          <w:p w14:paraId="48F9D86D"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Limitations</w:t>
            </w:r>
          </w:p>
        </w:tc>
      </w:tr>
      <w:tr w:rsidR="00C30CA6" w:rsidRPr="00C30CA6" w14:paraId="306B9A2A"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5"/>
          </w:tcPr>
          <w:p w14:paraId="348D6BC1" w14:textId="77777777" w:rsidR="00C30CA6" w:rsidRPr="00C30CA6" w:rsidRDefault="00C30CA6" w:rsidP="00C30CA6">
            <w:pPr>
              <w:spacing w:before="40" w:after="40"/>
              <w:jc w:val="center"/>
              <w:rPr>
                <w:rFonts w:cs="Segoe UI"/>
                <w:sz w:val="18"/>
                <w:szCs w:val="18"/>
              </w:rPr>
            </w:pPr>
            <w:r w:rsidRPr="00C30CA6">
              <w:rPr>
                <w:rFonts w:cs="Segoe UI"/>
                <w:sz w:val="18"/>
                <w:szCs w:val="18"/>
              </w:rPr>
              <w:t>Primordial Interventions – Targeting Eczema, Scabies and GAS Skin Infections</w:t>
            </w:r>
          </w:p>
        </w:tc>
      </w:tr>
      <w:tr w:rsidR="00C30CA6" w:rsidRPr="00C30CA6" w14:paraId="2191A433" w14:textId="77777777" w:rsidTr="00C30CA6">
        <w:tc>
          <w:tcPr>
            <w:cnfStyle w:val="001000000000" w:firstRow="0" w:lastRow="0" w:firstColumn="1" w:lastColumn="0" w:oddVBand="0" w:evenVBand="0" w:oddHBand="0" w:evenHBand="0" w:firstRowFirstColumn="0" w:firstRowLastColumn="0" w:lastRowFirstColumn="0" w:lastRowLastColumn="0"/>
            <w:tcW w:w="14454" w:type="dxa"/>
            <w:gridSpan w:val="5"/>
            <w:shd w:val="clear" w:color="auto" w:fill="F2F2F2" w:themeFill="background1" w:themeFillShade="F2"/>
          </w:tcPr>
          <w:p w14:paraId="2B0608F0" w14:textId="77777777" w:rsidR="00C30CA6" w:rsidRPr="00C30CA6" w:rsidRDefault="00C30CA6" w:rsidP="00C30CA6">
            <w:pPr>
              <w:spacing w:before="40" w:after="40"/>
              <w:jc w:val="center"/>
              <w:rPr>
                <w:rFonts w:cs="Segoe UI"/>
                <w:i/>
                <w:iCs/>
                <w:color w:val="0A6AB4"/>
                <w:sz w:val="16"/>
                <w:szCs w:val="16"/>
              </w:rPr>
            </w:pPr>
            <w:r w:rsidRPr="00C30CA6">
              <w:rPr>
                <w:rFonts w:cs="Segoe UI"/>
                <w:i/>
                <w:iCs/>
                <w:color w:val="0A6AB4"/>
                <w:sz w:val="16"/>
                <w:szCs w:val="16"/>
              </w:rPr>
              <w:t>Environmental and Personal Hygiene</w:t>
            </w:r>
          </w:p>
        </w:tc>
      </w:tr>
      <w:tr w:rsidR="00C30CA6" w:rsidRPr="009C657C" w14:paraId="547A830C"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B54F72A" w14:textId="77777777" w:rsidR="00C30CA6" w:rsidRPr="00C30CA6" w:rsidRDefault="00C30CA6" w:rsidP="00C30CA6">
            <w:pPr>
              <w:spacing w:before="40" w:after="40"/>
              <w:rPr>
                <w:rFonts w:cs="Segoe UI"/>
                <w:sz w:val="16"/>
                <w:szCs w:val="16"/>
              </w:rPr>
            </w:pPr>
            <w:r w:rsidRPr="00C30CA6">
              <w:rPr>
                <w:rFonts w:cs="Segoe UI"/>
                <w:sz w:val="16"/>
                <w:szCs w:val="16"/>
              </w:rPr>
              <w:t xml:space="preserve">Eczema/Atopic Dermatitis </w:t>
            </w:r>
          </w:p>
          <w:p w14:paraId="359B00C4" w14:textId="77777777" w:rsidR="00C30CA6" w:rsidRPr="009C657C" w:rsidRDefault="00C30CA6" w:rsidP="00C30CA6">
            <w:pPr>
              <w:spacing w:before="40" w:after="40"/>
              <w:rPr>
                <w:rFonts w:cs="Segoe UI"/>
                <w:b w:val="0"/>
                <w:bCs w:val="0"/>
                <w:sz w:val="16"/>
                <w:szCs w:val="16"/>
              </w:rPr>
            </w:pPr>
          </w:p>
          <w:p w14:paraId="16793872"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Tuller, M. and K. Arca-Contreras (2023). </w:t>
            </w:r>
          </w:p>
          <w:p w14:paraId="43772DB4" w14:textId="77777777" w:rsidR="00C30CA6" w:rsidRPr="009C657C" w:rsidRDefault="00C30CA6" w:rsidP="00C30CA6">
            <w:pPr>
              <w:spacing w:before="40" w:after="40"/>
              <w:rPr>
                <w:rFonts w:cs="Segoe UI"/>
                <w:b w:val="0"/>
                <w:bCs w:val="0"/>
                <w:sz w:val="16"/>
                <w:szCs w:val="16"/>
              </w:rPr>
            </w:pPr>
          </w:p>
          <w:p w14:paraId="4E212662"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Implementation of the Hand Hygiene Eczema Education Program to Improve Patient Knowledge and Symptoms. </w:t>
            </w:r>
          </w:p>
          <w:p w14:paraId="68CA6F31" w14:textId="77777777" w:rsidR="00C30CA6" w:rsidRPr="009C657C" w:rsidRDefault="00C30CA6" w:rsidP="00C30CA6">
            <w:pPr>
              <w:spacing w:before="40" w:after="40"/>
              <w:rPr>
                <w:rFonts w:cs="Segoe UI"/>
                <w:b w:val="0"/>
                <w:bCs w:val="0"/>
                <w:sz w:val="16"/>
                <w:szCs w:val="16"/>
              </w:rPr>
            </w:pPr>
          </w:p>
          <w:p w14:paraId="391892BA" w14:textId="15CC22E8" w:rsidR="00C30CA6" w:rsidRPr="009C657C" w:rsidRDefault="00C30CA6" w:rsidP="00C30CA6">
            <w:pPr>
              <w:spacing w:before="40" w:after="40"/>
              <w:rPr>
                <w:rFonts w:cs="Segoe UI"/>
                <w:b w:val="0"/>
                <w:bCs w:val="0"/>
                <w:sz w:val="16"/>
                <w:szCs w:val="16"/>
              </w:rPr>
            </w:pPr>
            <w:r w:rsidRPr="009C657C">
              <w:rPr>
                <w:rFonts w:cs="Segoe UI"/>
                <w:b w:val="0"/>
                <w:bCs w:val="0"/>
                <w:sz w:val="16"/>
                <w:szCs w:val="16"/>
                <w:u w:val="single"/>
              </w:rPr>
              <w:t>Journal of doctoral nursing practice</w:t>
            </w:r>
            <w:r w:rsidRPr="009C657C">
              <w:rPr>
                <w:rFonts w:cs="Segoe UI"/>
                <w:b w:val="0"/>
                <w:bCs w:val="0"/>
                <w:sz w:val="16"/>
                <w:szCs w:val="16"/>
              </w:rPr>
              <w:t xml:space="preserve"> 16(1): 54-61 DOI: </w:t>
            </w:r>
            <w:hyperlink r:id="rId257" w:history="1">
              <w:r w:rsidR="00180639" w:rsidRPr="00180639">
                <w:rPr>
                  <w:rStyle w:val="Hyperlink"/>
                  <w:b/>
                  <w:bCs w:val="0"/>
                  <w:sz w:val="16"/>
                  <w:szCs w:val="16"/>
                </w:rPr>
                <w:t>https://dx.doi.org/10.1891/JDNP-2022-0003</w:t>
              </w:r>
            </w:hyperlink>
            <w:r w:rsidR="008200C7">
              <w:rPr>
                <w:rFonts w:cs="Segoe UI"/>
                <w:b w:val="0"/>
                <w:bCs w:val="0"/>
                <w:sz w:val="16"/>
                <w:szCs w:val="16"/>
              </w:rPr>
              <w:t xml:space="preserve"> </w:t>
            </w:r>
          </w:p>
          <w:p w14:paraId="7EC1C0EF" w14:textId="77777777" w:rsidR="00C30CA6" w:rsidRPr="009C657C" w:rsidRDefault="00C30CA6" w:rsidP="00C30CA6">
            <w:pPr>
              <w:spacing w:before="40" w:after="40"/>
              <w:rPr>
                <w:rFonts w:cs="Segoe UI"/>
                <w:b w:val="0"/>
                <w:bCs w:val="0"/>
                <w:sz w:val="16"/>
                <w:szCs w:val="16"/>
              </w:rPr>
            </w:pPr>
          </w:p>
          <w:p w14:paraId="6A138915"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USA</w:t>
            </w:r>
          </w:p>
        </w:tc>
        <w:tc>
          <w:tcPr>
            <w:tcW w:w="2835" w:type="dxa"/>
            <w:shd w:val="clear" w:color="auto" w:fill="auto"/>
          </w:tcPr>
          <w:p w14:paraId="0A7ED90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Before and after study on self-assessed, patient-oriented eczema </w:t>
            </w:r>
          </w:p>
          <w:p w14:paraId="3F579DD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F4EBD2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N=21 completed the study </w:t>
            </w:r>
          </w:p>
          <w:p w14:paraId="2ABAA98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6057FC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Post-tests conducted immediately after intervention and again 1-2 months after </w:t>
            </w:r>
          </w:p>
          <w:p w14:paraId="2C03947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1985" w:type="dxa"/>
            <w:shd w:val="clear" w:color="auto" w:fill="auto"/>
          </w:tcPr>
          <w:p w14:paraId="2063624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At risk population</w:t>
            </w:r>
          </w:p>
          <w:p w14:paraId="1FBE682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6AF887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Newly diagnosed or established patients with eczema in private practice </w:t>
            </w:r>
          </w:p>
        </w:tc>
        <w:tc>
          <w:tcPr>
            <w:tcW w:w="3827" w:type="dxa"/>
            <w:shd w:val="clear" w:color="auto" w:fill="auto"/>
          </w:tcPr>
          <w:p w14:paraId="77145D8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63550BB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Educational intervention to increase patients’ knowledge of appropriate hand hygiene </w:t>
            </w:r>
          </w:p>
          <w:p w14:paraId="50B029B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13CA24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5E2A46F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Results demonstrated an improvement in patients’ knowledge with regards to atopic dermatitis management and reduction in symptoms </w:t>
            </w:r>
          </w:p>
          <w:p w14:paraId="16F2903D"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Difference between average pre-test and initial post-test of knowledge was statistically significant (p&lt;0.05)</w:t>
            </w:r>
          </w:p>
          <w:p w14:paraId="72942157"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Difference between average pre-test and follow-up post-test of knowledge was also statistically significant (p&lt;0.05) </w:t>
            </w:r>
          </w:p>
          <w:p w14:paraId="0C5DC87F" w14:textId="3A4691D1" w:rsidR="00C30CA6" w:rsidRPr="00C30CA6"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Participants had a 2.04 mean point decrease in symptom severity </w:t>
            </w:r>
          </w:p>
        </w:tc>
        <w:tc>
          <w:tcPr>
            <w:tcW w:w="2546" w:type="dxa"/>
            <w:shd w:val="clear" w:color="auto" w:fill="auto"/>
          </w:tcPr>
          <w:p w14:paraId="04E1689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This paper lacks specificities about the intervention itself, how/why it was implemented etc.</w:t>
            </w:r>
          </w:p>
          <w:p w14:paraId="5675072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2A0F8E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highlight w:val="yellow"/>
              </w:rPr>
            </w:pPr>
            <w:r w:rsidRPr="009C657C">
              <w:rPr>
                <w:rFonts w:cs="Segoe UI"/>
                <w:sz w:val="16"/>
                <w:szCs w:val="16"/>
              </w:rPr>
              <w:t>Small study</w:t>
            </w:r>
          </w:p>
        </w:tc>
      </w:tr>
      <w:tr w:rsidR="00C30CA6" w:rsidRPr="00C30CA6" w14:paraId="233FB92E" w14:textId="77777777" w:rsidTr="00C30CA6">
        <w:tc>
          <w:tcPr>
            <w:cnfStyle w:val="001000000000" w:firstRow="0" w:lastRow="0" w:firstColumn="1" w:lastColumn="0" w:oddVBand="0" w:evenVBand="0" w:oddHBand="0" w:evenHBand="0" w:firstRowFirstColumn="0" w:firstRowLastColumn="0" w:lastRowFirstColumn="0" w:lastRowLastColumn="0"/>
            <w:tcW w:w="14454" w:type="dxa"/>
            <w:gridSpan w:val="5"/>
            <w:shd w:val="clear" w:color="auto" w:fill="F2F2F2" w:themeFill="background1" w:themeFillShade="F2"/>
          </w:tcPr>
          <w:p w14:paraId="7B025339" w14:textId="77777777" w:rsidR="00C30CA6" w:rsidRPr="00C30CA6" w:rsidRDefault="00C30CA6" w:rsidP="00C30CA6">
            <w:pPr>
              <w:spacing w:before="40" w:after="40"/>
              <w:jc w:val="center"/>
              <w:rPr>
                <w:rFonts w:cs="Segoe UI"/>
                <w:i/>
                <w:iCs/>
                <w:color w:val="0A6AB4"/>
                <w:sz w:val="16"/>
                <w:szCs w:val="16"/>
              </w:rPr>
            </w:pPr>
            <w:r w:rsidRPr="00C30CA6">
              <w:rPr>
                <w:rFonts w:cs="Segoe UI"/>
                <w:i/>
                <w:iCs/>
                <w:color w:val="0A6AB4"/>
                <w:sz w:val="16"/>
                <w:szCs w:val="16"/>
              </w:rPr>
              <w:t>Public Health Messaging and Stigma</w:t>
            </w:r>
          </w:p>
        </w:tc>
      </w:tr>
      <w:tr w:rsidR="00C30CA6" w:rsidRPr="009C657C" w14:paraId="14221800"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5EAFDCC5" w14:textId="77777777" w:rsidR="00C30CA6" w:rsidRPr="00C30CA6" w:rsidRDefault="00C30CA6" w:rsidP="00C30CA6">
            <w:pPr>
              <w:spacing w:before="40" w:after="40"/>
              <w:rPr>
                <w:rFonts w:cs="Segoe UI"/>
                <w:sz w:val="16"/>
                <w:szCs w:val="16"/>
              </w:rPr>
            </w:pPr>
            <w:r w:rsidRPr="00C30CA6">
              <w:rPr>
                <w:rFonts w:cs="Segoe UI"/>
                <w:sz w:val="16"/>
                <w:szCs w:val="16"/>
              </w:rPr>
              <w:t xml:space="preserve">Skin Infections </w:t>
            </w:r>
          </w:p>
          <w:p w14:paraId="1BB56136" w14:textId="77777777" w:rsidR="00C30CA6" w:rsidRPr="009C657C" w:rsidRDefault="00C30CA6" w:rsidP="00C30CA6">
            <w:pPr>
              <w:spacing w:before="40" w:after="40"/>
              <w:rPr>
                <w:rFonts w:cs="Segoe UI"/>
                <w:b w:val="0"/>
                <w:bCs w:val="0"/>
                <w:color w:val="4F81BD" w:themeColor="accent1"/>
                <w:sz w:val="16"/>
                <w:szCs w:val="16"/>
              </w:rPr>
            </w:pPr>
          </w:p>
          <w:p w14:paraId="185F20D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McRae, T., et al. (2023). </w:t>
            </w:r>
          </w:p>
          <w:p w14:paraId="147AE7B7" w14:textId="77777777" w:rsidR="00C30CA6" w:rsidRPr="009C657C" w:rsidRDefault="00C30CA6" w:rsidP="00C30CA6">
            <w:pPr>
              <w:autoSpaceDE w:val="0"/>
              <w:autoSpaceDN w:val="0"/>
              <w:adjustRightInd w:val="0"/>
              <w:spacing w:before="40" w:after="40"/>
              <w:rPr>
                <w:rFonts w:cs="Segoe UI"/>
                <w:b w:val="0"/>
                <w:bCs w:val="0"/>
                <w:sz w:val="16"/>
                <w:szCs w:val="16"/>
              </w:rPr>
            </w:pPr>
          </w:p>
          <w:p w14:paraId="4A181FA3"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Culturally supported health promotion to See, Treat, Prevent (SToP) skin infections in Aboriginal children living in the Kimberley </w:t>
            </w:r>
            <w:r w:rsidRPr="009C657C">
              <w:rPr>
                <w:rFonts w:cs="Segoe UI"/>
                <w:b w:val="0"/>
                <w:bCs w:val="0"/>
                <w:sz w:val="16"/>
                <w:szCs w:val="16"/>
              </w:rPr>
              <w:lastRenderedPageBreak/>
              <w:t>region of Western Australia: a qualitative analysis.</w:t>
            </w:r>
          </w:p>
          <w:p w14:paraId="1A8286FC" w14:textId="77777777" w:rsidR="00C30CA6" w:rsidRPr="009C657C" w:rsidRDefault="00C30CA6" w:rsidP="00C30CA6">
            <w:pPr>
              <w:autoSpaceDE w:val="0"/>
              <w:autoSpaceDN w:val="0"/>
              <w:adjustRightInd w:val="0"/>
              <w:spacing w:before="40" w:after="40"/>
              <w:rPr>
                <w:rFonts w:cs="Segoe UI"/>
                <w:b w:val="0"/>
                <w:bCs w:val="0"/>
                <w:sz w:val="16"/>
                <w:szCs w:val="16"/>
              </w:rPr>
            </w:pPr>
          </w:p>
          <w:p w14:paraId="1C81321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r w:rsidRPr="009C657C">
              <w:rPr>
                <w:rFonts w:cs="Segoe UI"/>
                <w:b w:val="0"/>
                <w:bCs w:val="0"/>
                <w:sz w:val="16"/>
                <w:szCs w:val="16"/>
                <w:u w:val="single"/>
              </w:rPr>
              <w:t>The Lancet Regional Health - Western Pacific</w:t>
            </w:r>
            <w:r w:rsidRPr="009C657C">
              <w:rPr>
                <w:rFonts w:cs="Segoe UI"/>
                <w:b w:val="0"/>
                <w:bCs w:val="0"/>
                <w:sz w:val="16"/>
                <w:szCs w:val="16"/>
              </w:rPr>
              <w:t xml:space="preserve"> 35 DOI: 10.1016/j.lanwpc.2023.100757 </w:t>
            </w:r>
          </w:p>
          <w:p w14:paraId="236A525A" w14:textId="77777777" w:rsidR="00C30CA6" w:rsidRPr="009C657C" w:rsidRDefault="00C30CA6" w:rsidP="00C30CA6">
            <w:pPr>
              <w:spacing w:before="40" w:after="40"/>
              <w:rPr>
                <w:rFonts w:cs="Segoe UI"/>
                <w:b w:val="0"/>
                <w:bCs w:val="0"/>
                <w:sz w:val="16"/>
                <w:szCs w:val="16"/>
              </w:rPr>
            </w:pPr>
          </w:p>
          <w:p w14:paraId="40E6058F"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Kimberly, Western Australia, Australia </w:t>
            </w:r>
          </w:p>
        </w:tc>
        <w:tc>
          <w:tcPr>
            <w:tcW w:w="2835" w:type="dxa"/>
            <w:shd w:val="clear" w:color="auto" w:fill="auto"/>
          </w:tcPr>
          <w:p w14:paraId="537027F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Qualitative study is embedded within broader clinical trial</w:t>
            </w:r>
          </w:p>
          <w:p w14:paraId="10BB54C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DB11D4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Based across 9 community settings in the region</w:t>
            </w:r>
          </w:p>
          <w:p w14:paraId="0EBD20B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89C999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Project officers interviewed (yarning sessions) with community members and providers</w:t>
            </w:r>
          </w:p>
          <w:p w14:paraId="7ABD2DE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6965D3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Included community providers to co-design and implement</w:t>
            </w:r>
          </w:p>
          <w:p w14:paraId="1182FBA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8FCBBA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Recruitment involved purposive sampling and mixed approach. Recruited school and clinic staff involved in study based on knowledge and experiences and community recommendations </w:t>
            </w:r>
          </w:p>
          <w:p w14:paraId="42B8309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F2DD84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1985" w:type="dxa"/>
            <w:shd w:val="clear" w:color="auto" w:fill="auto"/>
          </w:tcPr>
          <w:p w14:paraId="0CCF863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Healthcare providers</w:t>
            </w:r>
          </w:p>
          <w:p w14:paraId="105DDFE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C64540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sz w:val="16"/>
                <w:szCs w:val="16"/>
              </w:rPr>
              <w:t xml:space="preserve">Intervention is tailored to Aboriginal Children in Western Australia </w:t>
            </w:r>
          </w:p>
        </w:tc>
        <w:tc>
          <w:tcPr>
            <w:tcW w:w="3827" w:type="dxa"/>
            <w:shd w:val="clear" w:color="auto" w:fill="auto"/>
          </w:tcPr>
          <w:p w14:paraId="2FF93F1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07F6B44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Culturally supported and tailored public health program</w:t>
            </w:r>
          </w:p>
          <w:p w14:paraId="1E6E7D2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FC422F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Holistic strengths-based approach that aligns with Aboriginal worldview of wellness to reduce prevalence of skin infections and downstream consequences</w:t>
            </w:r>
          </w:p>
          <w:p w14:paraId="586413D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lastRenderedPageBreak/>
              <w:t>Outcomes:</w:t>
            </w:r>
          </w:p>
          <w:p w14:paraId="125A8836"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There is a strong knowledge base with regards to the recognition, treatment and prevention of skin infections </w:t>
            </w:r>
          </w:p>
          <w:p w14:paraId="36283651"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Knowledge did not extend to the role skin infections play in causing ARF, RHD or APSGN</w:t>
            </w:r>
          </w:p>
          <w:p w14:paraId="3FB88BD4"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The biomedical model of treatment of skin infections remained important to staff living in communities </w:t>
            </w:r>
          </w:p>
          <w:p w14:paraId="177A73CA" w14:textId="48A1B739" w:rsidR="00C30CA6" w:rsidRPr="00C30CA6"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Community members have a reliance and belief in traditional remedies for skin infections </w:t>
            </w:r>
          </w:p>
        </w:tc>
        <w:tc>
          <w:tcPr>
            <w:tcW w:w="2546" w:type="dxa"/>
            <w:shd w:val="clear" w:color="auto" w:fill="auto"/>
          </w:tcPr>
          <w:p w14:paraId="4FB8DA2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Revealed ongoing challenges with service practices and protocols associated with treating and preventing skin infections. Possible lack of inter-agency collaboration </w:t>
            </w:r>
          </w:p>
          <w:p w14:paraId="01961F3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737CC3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Concerns about environmental health and cultural factors including lore and sorry business </w:t>
            </w:r>
          </w:p>
          <w:p w14:paraId="32A2D21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B61CB7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Intervention is specific to healthcare provided to Aboriginal youth living in rural Australia, may not be generalisable to other settings </w:t>
            </w:r>
          </w:p>
          <w:p w14:paraId="61C66BC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highlight w:val="yellow"/>
              </w:rPr>
            </w:pPr>
          </w:p>
        </w:tc>
      </w:tr>
      <w:tr w:rsidR="00C30CA6" w:rsidRPr="009C657C" w14:paraId="1925F5DF"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AFF75E3" w14:textId="77777777" w:rsidR="00C30CA6" w:rsidRPr="00C30CA6" w:rsidRDefault="00C30CA6" w:rsidP="00C30CA6">
            <w:pPr>
              <w:spacing w:before="40" w:after="40"/>
              <w:rPr>
                <w:rFonts w:cs="Segoe UI"/>
                <w:sz w:val="16"/>
                <w:szCs w:val="16"/>
              </w:rPr>
            </w:pPr>
            <w:r w:rsidRPr="00C30CA6">
              <w:rPr>
                <w:rFonts w:cs="Segoe UI"/>
                <w:sz w:val="16"/>
                <w:szCs w:val="16"/>
              </w:rPr>
              <w:lastRenderedPageBreak/>
              <w:t xml:space="preserve">Skin Infections </w:t>
            </w:r>
          </w:p>
          <w:p w14:paraId="355A8704" w14:textId="77777777" w:rsidR="00C30CA6" w:rsidRPr="009C657C" w:rsidRDefault="00C30CA6" w:rsidP="00C30CA6">
            <w:pPr>
              <w:autoSpaceDE w:val="0"/>
              <w:autoSpaceDN w:val="0"/>
              <w:adjustRightInd w:val="0"/>
              <w:spacing w:before="40" w:after="40"/>
              <w:rPr>
                <w:rFonts w:cs="Segoe UI"/>
                <w:b w:val="0"/>
                <w:bCs w:val="0"/>
                <w:sz w:val="16"/>
                <w:szCs w:val="16"/>
              </w:rPr>
            </w:pPr>
          </w:p>
          <w:p w14:paraId="6CFA808A"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McRae, T., et al. (2023). </w:t>
            </w:r>
          </w:p>
          <w:p w14:paraId="61221109" w14:textId="77777777" w:rsidR="00C30CA6" w:rsidRPr="009C657C" w:rsidRDefault="00C30CA6" w:rsidP="00C30CA6">
            <w:pPr>
              <w:autoSpaceDE w:val="0"/>
              <w:autoSpaceDN w:val="0"/>
              <w:adjustRightInd w:val="0"/>
              <w:spacing w:before="40" w:after="40"/>
              <w:rPr>
                <w:rFonts w:cs="Segoe UI"/>
                <w:b w:val="0"/>
                <w:bCs w:val="0"/>
                <w:sz w:val="16"/>
                <w:szCs w:val="16"/>
              </w:rPr>
            </w:pPr>
          </w:p>
          <w:p w14:paraId="72F47D7A"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HipHop2SToP a community-led health promotion initiative empowering Aboriginal youth in the Kimberley region of Western Australia: a process evaluation.</w:t>
            </w:r>
          </w:p>
          <w:p w14:paraId="287EB126" w14:textId="77777777" w:rsidR="00C30CA6" w:rsidRPr="009C657C" w:rsidRDefault="00C30CA6" w:rsidP="00C30CA6">
            <w:pPr>
              <w:autoSpaceDE w:val="0"/>
              <w:autoSpaceDN w:val="0"/>
              <w:adjustRightInd w:val="0"/>
              <w:spacing w:before="40" w:after="40"/>
              <w:rPr>
                <w:rFonts w:cs="Segoe UI"/>
                <w:b w:val="0"/>
                <w:bCs w:val="0"/>
                <w:sz w:val="16"/>
                <w:szCs w:val="16"/>
              </w:rPr>
            </w:pPr>
          </w:p>
          <w:p w14:paraId="1F5ED426" w14:textId="36C658E9"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Frontiers in public health</w:t>
            </w:r>
            <w:r w:rsidRPr="009C657C">
              <w:rPr>
                <w:rFonts w:cs="Segoe UI"/>
                <w:b w:val="0"/>
                <w:bCs w:val="0"/>
                <w:sz w:val="16"/>
                <w:szCs w:val="16"/>
              </w:rPr>
              <w:t xml:space="preserve"> 11: 1258517 DOI: </w:t>
            </w:r>
            <w:hyperlink r:id="rId258" w:history="1">
              <w:r w:rsidR="00180639" w:rsidRPr="00180639">
                <w:rPr>
                  <w:rStyle w:val="Hyperlink"/>
                  <w:b/>
                  <w:bCs w:val="0"/>
                  <w:sz w:val="16"/>
                  <w:szCs w:val="16"/>
                </w:rPr>
                <w:t>https://dx.doi.org/10.3389/fpubh.2023.1258517</w:t>
              </w:r>
            </w:hyperlink>
            <w:r w:rsidR="008200C7">
              <w:rPr>
                <w:rFonts w:cs="Segoe UI"/>
                <w:b w:val="0"/>
                <w:bCs w:val="0"/>
                <w:sz w:val="16"/>
                <w:szCs w:val="16"/>
              </w:rPr>
              <w:t xml:space="preserve"> </w:t>
            </w:r>
          </w:p>
          <w:p w14:paraId="13FD8B60" w14:textId="77777777" w:rsidR="00C30CA6" w:rsidRPr="009C657C" w:rsidRDefault="00C30CA6" w:rsidP="00C30CA6">
            <w:pPr>
              <w:spacing w:before="40" w:after="40"/>
              <w:rPr>
                <w:rFonts w:cs="Segoe UI"/>
                <w:b w:val="0"/>
                <w:bCs w:val="0"/>
                <w:sz w:val="16"/>
                <w:szCs w:val="16"/>
              </w:rPr>
            </w:pPr>
          </w:p>
          <w:p w14:paraId="126492A9" w14:textId="0BD16D41"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Kimberly, Western Australia, Australia </w:t>
            </w:r>
          </w:p>
        </w:tc>
        <w:tc>
          <w:tcPr>
            <w:tcW w:w="2835" w:type="dxa"/>
            <w:shd w:val="clear" w:color="auto" w:fill="auto"/>
          </w:tcPr>
          <w:p w14:paraId="375B164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Qualitative process evaluation </w:t>
            </w:r>
          </w:p>
          <w:p w14:paraId="3C720EE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EB1733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Participants involved in planning and production of HipHop2SToP selected using purposive approach to share experiences </w:t>
            </w:r>
          </w:p>
        </w:tc>
        <w:tc>
          <w:tcPr>
            <w:tcW w:w="1985" w:type="dxa"/>
            <w:shd w:val="clear" w:color="auto" w:fill="auto"/>
          </w:tcPr>
          <w:p w14:paraId="789D64D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 </w:t>
            </w:r>
          </w:p>
          <w:p w14:paraId="4932429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83103B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Aboriginal youth in Kimberly </w:t>
            </w:r>
          </w:p>
        </w:tc>
        <w:tc>
          <w:tcPr>
            <w:tcW w:w="3827" w:type="dxa"/>
            <w:shd w:val="clear" w:color="auto" w:fill="auto"/>
          </w:tcPr>
          <w:p w14:paraId="7B67E55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5BD6D38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Community-led hip hop music video ‘HipHop2SToP’ produced involving young people in Dampier Peninsular communities to address healthy skin and healthy living practices </w:t>
            </w:r>
          </w:p>
          <w:p w14:paraId="5B7D216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A76697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5BB800C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Validates need for Aboriginal community led health promotion programs </w:t>
            </w:r>
          </w:p>
          <w:p w14:paraId="3D0274E9"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Observed young people actively engaged in the project </w:t>
            </w:r>
          </w:p>
          <w:p w14:paraId="224BE55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4A9F42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c>
          <w:tcPr>
            <w:tcW w:w="2546" w:type="dxa"/>
            <w:shd w:val="clear" w:color="auto" w:fill="auto"/>
          </w:tcPr>
          <w:p w14:paraId="170842D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Noted gaps in communication, clarification of stakeholder roles and expectations </w:t>
            </w:r>
          </w:p>
          <w:p w14:paraId="32F87D8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1F3AA7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Intervention is specific to healthcare provided to Aboriginal youth living in rural Australia, may not be generalisable to other settings </w:t>
            </w:r>
          </w:p>
          <w:p w14:paraId="7BDE45B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r>
      <w:tr w:rsidR="00C30CA6" w:rsidRPr="009C657C" w14:paraId="11E1FE41"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0563BCF" w14:textId="77777777" w:rsidR="00C30CA6" w:rsidRPr="00C30CA6" w:rsidRDefault="00C30CA6" w:rsidP="00C30CA6">
            <w:pPr>
              <w:spacing w:before="40" w:after="40"/>
              <w:rPr>
                <w:rFonts w:cs="Segoe UI"/>
                <w:sz w:val="16"/>
                <w:szCs w:val="16"/>
              </w:rPr>
            </w:pPr>
            <w:r w:rsidRPr="00C30CA6">
              <w:rPr>
                <w:rFonts w:cs="Segoe UI"/>
                <w:sz w:val="16"/>
                <w:szCs w:val="16"/>
              </w:rPr>
              <w:t xml:space="preserve">Skin Infections </w:t>
            </w:r>
          </w:p>
          <w:p w14:paraId="67415F32" w14:textId="77777777" w:rsidR="00C30CA6" w:rsidRPr="009C657C" w:rsidRDefault="00C30CA6" w:rsidP="00C30CA6">
            <w:pPr>
              <w:autoSpaceDE w:val="0"/>
              <w:autoSpaceDN w:val="0"/>
              <w:adjustRightInd w:val="0"/>
              <w:spacing w:before="40" w:after="40"/>
              <w:rPr>
                <w:rFonts w:cs="Segoe UI"/>
                <w:b w:val="0"/>
                <w:bCs w:val="0"/>
                <w:sz w:val="16"/>
                <w:szCs w:val="16"/>
              </w:rPr>
            </w:pPr>
          </w:p>
          <w:p w14:paraId="51EDE9B0" w14:textId="2803183A"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Phillips, K. T., et al. (2021). "A randomized controlled trial of a brief behavioural intervention to reduce skin and soft tissue infections among people who inject drugs." </w:t>
            </w:r>
            <w:r w:rsidRPr="009C657C">
              <w:rPr>
                <w:rFonts w:cs="Segoe UI"/>
                <w:b w:val="0"/>
                <w:bCs w:val="0"/>
                <w:sz w:val="16"/>
                <w:szCs w:val="16"/>
                <w:u w:val="single"/>
              </w:rPr>
              <w:t>Drug and alcohol dependence</w:t>
            </w:r>
            <w:r w:rsidRPr="009C657C">
              <w:rPr>
                <w:rFonts w:cs="Segoe UI"/>
                <w:b w:val="0"/>
                <w:bCs w:val="0"/>
                <w:sz w:val="16"/>
                <w:szCs w:val="16"/>
              </w:rPr>
              <w:t xml:space="preserve"> 221: </w:t>
            </w:r>
            <w:r w:rsidRPr="009C657C">
              <w:rPr>
                <w:rFonts w:cs="Segoe UI"/>
                <w:b w:val="0"/>
                <w:bCs w:val="0"/>
                <w:sz w:val="16"/>
                <w:szCs w:val="16"/>
              </w:rPr>
              <w:lastRenderedPageBreak/>
              <w:t xml:space="preserve">108646 DOI: </w:t>
            </w:r>
            <w:hyperlink r:id="rId259" w:history="1">
              <w:r w:rsidRPr="00C30CA6">
                <w:rPr>
                  <w:rStyle w:val="Hyperlink"/>
                  <w:b/>
                  <w:bCs w:val="0"/>
                  <w:sz w:val="16"/>
                  <w:szCs w:val="16"/>
                </w:rPr>
                <w:t>https://dx.doi.org/10.1016/j.drugalcdep.2021.108646</w:t>
              </w:r>
            </w:hyperlink>
            <w:r w:rsidR="008200C7">
              <w:rPr>
                <w:rFonts w:cs="Segoe UI"/>
                <w:b w:val="0"/>
                <w:bCs w:val="0"/>
                <w:sz w:val="16"/>
                <w:szCs w:val="16"/>
              </w:rPr>
              <w:t xml:space="preserve"> </w:t>
            </w:r>
            <w:r>
              <w:rPr>
                <w:rFonts w:cs="Segoe UI"/>
                <w:b w:val="0"/>
                <w:bCs w:val="0"/>
                <w:sz w:val="16"/>
                <w:szCs w:val="16"/>
              </w:rPr>
              <w:t xml:space="preserve"> </w:t>
            </w:r>
          </w:p>
          <w:p w14:paraId="2F2AEDB0" w14:textId="77777777" w:rsidR="00C30CA6" w:rsidRPr="009C657C" w:rsidRDefault="00C30CA6" w:rsidP="00C30CA6">
            <w:pPr>
              <w:spacing w:before="40" w:after="40"/>
              <w:rPr>
                <w:rFonts w:cs="Segoe UI"/>
                <w:b w:val="0"/>
                <w:bCs w:val="0"/>
                <w:sz w:val="16"/>
                <w:szCs w:val="16"/>
              </w:rPr>
            </w:pPr>
          </w:p>
          <w:p w14:paraId="1CED503B"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Boston, United States of America</w:t>
            </w:r>
          </w:p>
          <w:p w14:paraId="572BB25C" w14:textId="77777777" w:rsidR="00C30CA6" w:rsidRPr="009C657C" w:rsidRDefault="00C30CA6" w:rsidP="00C30CA6">
            <w:pPr>
              <w:spacing w:before="40" w:after="40"/>
              <w:rPr>
                <w:rFonts w:cs="Segoe UI"/>
                <w:b w:val="0"/>
                <w:bCs w:val="0"/>
                <w:sz w:val="16"/>
                <w:szCs w:val="16"/>
              </w:rPr>
            </w:pPr>
          </w:p>
        </w:tc>
        <w:tc>
          <w:tcPr>
            <w:tcW w:w="2835" w:type="dxa"/>
            <w:shd w:val="clear" w:color="auto" w:fill="auto"/>
          </w:tcPr>
          <w:p w14:paraId="426665D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Randomised control trial </w:t>
            </w:r>
          </w:p>
          <w:p w14:paraId="6D5DAA9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D66599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N=525 people who inject drugs </w:t>
            </w:r>
          </w:p>
          <w:p w14:paraId="0EE6284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People who inject drugs were recruited from inpatient hospital units at a single urban medical centre </w:t>
            </w:r>
          </w:p>
          <w:p w14:paraId="044886A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Participants randomly assigned to an assessment only condition or intervention arm </w:t>
            </w:r>
          </w:p>
        </w:tc>
        <w:tc>
          <w:tcPr>
            <w:tcW w:w="1985" w:type="dxa"/>
            <w:shd w:val="clear" w:color="auto" w:fill="auto"/>
          </w:tcPr>
          <w:p w14:paraId="6D62970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At risk population </w:t>
            </w:r>
          </w:p>
          <w:p w14:paraId="7A49942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3C5927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Injecting drug users</w:t>
            </w:r>
          </w:p>
        </w:tc>
        <w:tc>
          <w:tcPr>
            <w:tcW w:w="3827" w:type="dxa"/>
            <w:shd w:val="clear" w:color="auto" w:fill="auto"/>
          </w:tcPr>
          <w:p w14:paraId="7D914B5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4A03BCD7" w14:textId="609AC288" w:rsidR="00C30CA6"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SKIN is a two-session intervention which included psychoeducation, behavioural skin demonstrations and motivational interviewing </w:t>
            </w:r>
          </w:p>
          <w:p w14:paraId="2C25B7A5" w14:textId="3E02FF6C" w:rsidR="00ED49DE" w:rsidRDefault="00ED49DE"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40D9AD8" w14:textId="68FA0451" w:rsidR="00ED49DE" w:rsidRDefault="00ED49DE"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A848BF0" w14:textId="77777777" w:rsidR="00ED49DE" w:rsidRPr="009C657C" w:rsidRDefault="00ED49DE"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099BE8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lastRenderedPageBreak/>
              <w:t>Outcomes:</w:t>
            </w:r>
          </w:p>
          <w:p w14:paraId="352E8EC4"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SKIN participants had 35% lower skin or soft tissue infections, when compared to control arm (p=0.179), a difference of nearly one infection a year </w:t>
            </w:r>
          </w:p>
          <w:p w14:paraId="5627D39D"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Mean rate of uncleaned skin injections about 66% lower (p&lt;0.001) among SKIN participants compared to control arm</w:t>
            </w:r>
          </w:p>
          <w:p w14:paraId="55ED76D7" w14:textId="3CA5E199" w:rsidR="00C30CA6" w:rsidRPr="00C30CA6"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Almost 1/3 of participants reported no injection over follow up and mean rate of injection during follow-up was 39% lower (p-0.058) among those in SKIN vs control arm </w:t>
            </w:r>
          </w:p>
        </w:tc>
        <w:tc>
          <w:tcPr>
            <w:tcW w:w="2546" w:type="dxa"/>
            <w:shd w:val="clear" w:color="auto" w:fill="auto"/>
          </w:tcPr>
          <w:p w14:paraId="11F4FB3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Skin and soft tissue infections are grouped together, not specifically addressed as a particular bacterium </w:t>
            </w:r>
          </w:p>
          <w:p w14:paraId="7E55152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11AA77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Single site trial, findings may not be generalisable </w:t>
            </w:r>
          </w:p>
          <w:p w14:paraId="1697F9D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F57A27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Needle cleaning protocol may not be realistic for injecting drug users living on the streets </w:t>
            </w:r>
          </w:p>
          <w:p w14:paraId="40016DE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SSTI’s were self-reported </w:t>
            </w:r>
          </w:p>
        </w:tc>
      </w:tr>
    </w:tbl>
    <w:p w14:paraId="2F436D35" w14:textId="77777777" w:rsidR="00C30CA6" w:rsidRPr="00C30CA6" w:rsidRDefault="00C30CA6" w:rsidP="00C30CA6">
      <w:pPr>
        <w:rPr>
          <w:rFonts w:eastAsia="Arial Unicode MS"/>
          <w:lang w:val="en-US"/>
        </w:rPr>
      </w:pPr>
    </w:p>
    <w:p w14:paraId="44AE0DE9" w14:textId="77777777" w:rsidR="00C30CA6" w:rsidRPr="00C30CA6" w:rsidRDefault="00C30CA6" w:rsidP="00C30CA6">
      <w:pPr>
        <w:rPr>
          <w:rFonts w:eastAsia="Arial Unicode MS"/>
          <w:lang w:val="en-US"/>
        </w:rPr>
      </w:pPr>
    </w:p>
    <w:p w14:paraId="18F1B9AE" w14:textId="77777777" w:rsidR="00C30CA6" w:rsidRDefault="00C30CA6" w:rsidP="00C30CA6">
      <w:pPr>
        <w:rPr>
          <w:rFonts w:eastAsia="Arial Unicode MS"/>
          <w:lang w:val="en-US"/>
        </w:rPr>
        <w:sectPr w:rsidR="00C30CA6" w:rsidSect="00ED49DE">
          <w:footerReference w:type="default" r:id="rId260"/>
          <w:pgSz w:w="16834" w:h="11907" w:orient="landscape" w:code="9"/>
          <w:pgMar w:top="1134" w:right="1418" w:bottom="1474" w:left="1134" w:header="284" w:footer="425" w:gutter="284"/>
          <w:cols w:space="720"/>
          <w:docGrid w:linePitch="286"/>
        </w:sectPr>
      </w:pPr>
    </w:p>
    <w:p w14:paraId="562FEBD2" w14:textId="77777777" w:rsidR="00C30CA6" w:rsidRPr="00C30CA6" w:rsidRDefault="00C30CA6" w:rsidP="00C30CA6">
      <w:pPr>
        <w:pStyle w:val="Heading4"/>
        <w:spacing w:before="0"/>
        <w:rPr>
          <w:rFonts w:eastAsia="Arial Unicode MS"/>
          <w:lang w:val="en-US"/>
        </w:rPr>
      </w:pPr>
      <w:bookmarkStart w:id="79" w:name="_Toc158716674"/>
      <w:r w:rsidRPr="00C30CA6">
        <w:rPr>
          <w:rFonts w:eastAsia="Arial Unicode MS"/>
          <w:lang w:val="en-US"/>
        </w:rPr>
        <w:lastRenderedPageBreak/>
        <w:t>Primary iGAS Interventions in International Setting</w:t>
      </w:r>
      <w:bookmarkEnd w:id="79"/>
      <w:r w:rsidRPr="00C30CA6">
        <w:rPr>
          <w:rFonts w:eastAsia="Arial Unicode MS"/>
          <w:lang w:val="en-US"/>
        </w:rPr>
        <w:t>s</w:t>
      </w:r>
    </w:p>
    <w:tbl>
      <w:tblPr>
        <w:tblStyle w:val="PlainTable1"/>
        <w:tblW w:w="14454" w:type="dxa"/>
        <w:shd w:val="clear" w:color="auto" w:fill="FFFFFF" w:themeFill="background1"/>
        <w:tblLayout w:type="fixed"/>
        <w:tblLook w:val="04A0" w:firstRow="1" w:lastRow="0" w:firstColumn="1" w:lastColumn="0" w:noHBand="0" w:noVBand="1"/>
      </w:tblPr>
      <w:tblGrid>
        <w:gridCol w:w="3261"/>
        <w:gridCol w:w="2835"/>
        <w:gridCol w:w="1985"/>
        <w:gridCol w:w="3827"/>
        <w:gridCol w:w="2546"/>
      </w:tblGrid>
      <w:tr w:rsidR="00C30CA6" w:rsidRPr="00C30CA6" w14:paraId="1B8EF458" w14:textId="77777777" w:rsidTr="00C30C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0776CBBB" w14:textId="77777777" w:rsidR="00C30CA6" w:rsidRPr="00C30CA6" w:rsidRDefault="00C30CA6" w:rsidP="00C30CA6">
            <w:pPr>
              <w:spacing w:before="40" w:after="40"/>
              <w:rPr>
                <w:rFonts w:cs="Segoe UI"/>
                <w:sz w:val="18"/>
                <w:szCs w:val="18"/>
              </w:rPr>
            </w:pPr>
            <w:r w:rsidRPr="00C30CA6">
              <w:rPr>
                <w:rFonts w:cs="Segoe UI"/>
                <w:sz w:val="18"/>
                <w:szCs w:val="18"/>
              </w:rPr>
              <w:t>Study Title &amp; Country</w:t>
            </w:r>
          </w:p>
        </w:tc>
        <w:tc>
          <w:tcPr>
            <w:tcW w:w="2835" w:type="dxa"/>
            <w:shd w:val="clear" w:color="auto" w:fill="D9D9D9" w:themeFill="background1" w:themeFillShade="D9"/>
          </w:tcPr>
          <w:p w14:paraId="737282BF"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Methodology</w:t>
            </w:r>
          </w:p>
        </w:tc>
        <w:tc>
          <w:tcPr>
            <w:tcW w:w="1985" w:type="dxa"/>
            <w:shd w:val="clear" w:color="auto" w:fill="D9D9D9" w:themeFill="background1" w:themeFillShade="D9"/>
          </w:tcPr>
          <w:p w14:paraId="0B0ED3F9"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Target Population</w:t>
            </w:r>
          </w:p>
        </w:tc>
        <w:tc>
          <w:tcPr>
            <w:tcW w:w="3827" w:type="dxa"/>
            <w:shd w:val="clear" w:color="auto" w:fill="D9D9D9" w:themeFill="background1" w:themeFillShade="D9"/>
          </w:tcPr>
          <w:p w14:paraId="52E6B13A"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Intervention and Outcomes</w:t>
            </w:r>
          </w:p>
        </w:tc>
        <w:tc>
          <w:tcPr>
            <w:tcW w:w="2546" w:type="dxa"/>
            <w:shd w:val="clear" w:color="auto" w:fill="D9D9D9" w:themeFill="background1" w:themeFillShade="D9"/>
          </w:tcPr>
          <w:p w14:paraId="7729D9A1" w14:textId="77777777" w:rsidR="00C30CA6" w:rsidRPr="00C30CA6" w:rsidRDefault="00C30CA6" w:rsidP="00C30CA6">
            <w:pPr>
              <w:spacing w:before="40" w:after="40"/>
              <w:cnfStyle w:val="100000000000" w:firstRow="1" w:lastRow="0" w:firstColumn="0" w:lastColumn="0" w:oddVBand="0" w:evenVBand="0" w:oddHBand="0" w:evenHBand="0" w:firstRowFirstColumn="0" w:firstRowLastColumn="0" w:lastRowFirstColumn="0" w:lastRowLastColumn="0"/>
              <w:rPr>
                <w:rFonts w:cs="Segoe UI"/>
                <w:sz w:val="18"/>
                <w:szCs w:val="18"/>
              </w:rPr>
            </w:pPr>
            <w:r w:rsidRPr="00C30CA6">
              <w:rPr>
                <w:rFonts w:cs="Segoe UI"/>
                <w:sz w:val="18"/>
                <w:szCs w:val="18"/>
              </w:rPr>
              <w:t>Limitations</w:t>
            </w:r>
          </w:p>
        </w:tc>
      </w:tr>
      <w:tr w:rsidR="00C30CA6" w:rsidRPr="00C30CA6" w14:paraId="07958FB0"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5"/>
          </w:tcPr>
          <w:p w14:paraId="56409B60" w14:textId="77777777" w:rsidR="00C30CA6" w:rsidRPr="00C30CA6" w:rsidRDefault="00C30CA6" w:rsidP="00C30CA6">
            <w:pPr>
              <w:spacing w:before="40" w:after="40"/>
              <w:jc w:val="center"/>
              <w:rPr>
                <w:rFonts w:cs="Segoe UI"/>
                <w:sz w:val="18"/>
                <w:szCs w:val="18"/>
              </w:rPr>
            </w:pPr>
            <w:r w:rsidRPr="00C30CA6">
              <w:rPr>
                <w:rFonts w:cs="Segoe UI"/>
                <w:sz w:val="18"/>
                <w:szCs w:val="18"/>
              </w:rPr>
              <w:t>Primary Interventions – Targeting Eczema, Scabies and GAS Skin Infections</w:t>
            </w:r>
          </w:p>
        </w:tc>
      </w:tr>
      <w:tr w:rsidR="00C30CA6" w:rsidRPr="00C30CA6" w14:paraId="578246C3" w14:textId="77777777" w:rsidTr="00C30CA6">
        <w:tc>
          <w:tcPr>
            <w:cnfStyle w:val="001000000000" w:firstRow="0" w:lastRow="0" w:firstColumn="1" w:lastColumn="0" w:oddVBand="0" w:evenVBand="0" w:oddHBand="0" w:evenHBand="0" w:firstRowFirstColumn="0" w:firstRowLastColumn="0" w:lastRowFirstColumn="0" w:lastRowLastColumn="0"/>
            <w:tcW w:w="14454" w:type="dxa"/>
            <w:gridSpan w:val="5"/>
            <w:shd w:val="clear" w:color="auto" w:fill="F2F2F2" w:themeFill="background1" w:themeFillShade="F2"/>
          </w:tcPr>
          <w:p w14:paraId="0FB6164D" w14:textId="77777777" w:rsidR="00C30CA6" w:rsidRPr="00C30CA6" w:rsidRDefault="00C30CA6" w:rsidP="00C30CA6">
            <w:pPr>
              <w:spacing w:before="40" w:after="40"/>
              <w:jc w:val="center"/>
              <w:rPr>
                <w:rFonts w:cs="Segoe UI"/>
                <w:i/>
                <w:iCs/>
                <w:color w:val="0A6AB4"/>
                <w:sz w:val="16"/>
                <w:szCs w:val="16"/>
              </w:rPr>
            </w:pPr>
            <w:r w:rsidRPr="00C30CA6">
              <w:rPr>
                <w:rFonts w:cs="Segoe UI"/>
                <w:i/>
                <w:iCs/>
                <w:color w:val="0A6AB4"/>
                <w:sz w:val="16"/>
                <w:szCs w:val="16"/>
              </w:rPr>
              <w:t>Diagnosis and Management of Skin Conditions/GAS Skin Infections</w:t>
            </w:r>
          </w:p>
        </w:tc>
      </w:tr>
      <w:tr w:rsidR="00C30CA6" w:rsidRPr="009C657C" w14:paraId="7AA41130"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3BE188EC" w14:textId="77777777" w:rsidR="00C30CA6" w:rsidRPr="00C30CA6" w:rsidRDefault="00C30CA6" w:rsidP="00C30CA6">
            <w:pPr>
              <w:spacing w:before="40" w:after="40"/>
              <w:rPr>
                <w:rFonts w:cs="Segoe UI"/>
                <w:sz w:val="16"/>
                <w:szCs w:val="16"/>
              </w:rPr>
            </w:pPr>
            <w:r w:rsidRPr="00C30CA6">
              <w:rPr>
                <w:rFonts w:cs="Segoe UI"/>
                <w:sz w:val="16"/>
                <w:szCs w:val="16"/>
              </w:rPr>
              <w:t>Eczema/Atopic Dermatitis</w:t>
            </w:r>
          </w:p>
          <w:p w14:paraId="564E96A8" w14:textId="77777777" w:rsidR="00C30CA6" w:rsidRPr="009C657C" w:rsidRDefault="00C30CA6" w:rsidP="00C30CA6">
            <w:pPr>
              <w:spacing w:before="40" w:after="40"/>
              <w:rPr>
                <w:rFonts w:cs="Segoe UI"/>
                <w:b w:val="0"/>
                <w:bCs w:val="0"/>
                <w:sz w:val="16"/>
                <w:szCs w:val="16"/>
              </w:rPr>
            </w:pPr>
          </w:p>
          <w:p w14:paraId="1FF68B77"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Joseph, A. K., et al. (2022). </w:t>
            </w:r>
          </w:p>
          <w:p w14:paraId="5051254D" w14:textId="77777777" w:rsidR="00C30CA6" w:rsidRPr="009C657C" w:rsidRDefault="00C30CA6" w:rsidP="00C30CA6">
            <w:pPr>
              <w:spacing w:before="40" w:after="40"/>
              <w:rPr>
                <w:rFonts w:cs="Segoe UI"/>
                <w:b w:val="0"/>
                <w:bCs w:val="0"/>
                <w:sz w:val="16"/>
                <w:szCs w:val="16"/>
              </w:rPr>
            </w:pPr>
          </w:p>
          <w:p w14:paraId="5410E957"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Evaluating the impact of a community health worker (Promotora de Salud) program on attitudes and beliefs regarding atopic dermatitis among Spanish-speaking Latin-American caregivers.</w:t>
            </w:r>
          </w:p>
          <w:p w14:paraId="27D49DCD" w14:textId="77777777" w:rsidR="00C30CA6" w:rsidRPr="009C657C" w:rsidRDefault="00C30CA6" w:rsidP="00C30CA6">
            <w:pPr>
              <w:spacing w:before="40" w:after="40"/>
              <w:rPr>
                <w:rFonts w:cs="Segoe UI"/>
                <w:b w:val="0"/>
                <w:bCs w:val="0"/>
                <w:sz w:val="16"/>
                <w:szCs w:val="16"/>
              </w:rPr>
            </w:pPr>
          </w:p>
          <w:p w14:paraId="22B68A3B"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u w:val="single"/>
              </w:rPr>
              <w:t>Pediatric dermatology</w:t>
            </w:r>
            <w:r w:rsidRPr="009C657C">
              <w:rPr>
                <w:rFonts w:cs="Segoe UI"/>
                <w:b w:val="0"/>
                <w:bCs w:val="0"/>
                <w:sz w:val="16"/>
                <w:szCs w:val="16"/>
              </w:rPr>
              <w:t xml:space="preserve"> 39(2): 182-186 DOI: 10.1111/pde.14917</w:t>
            </w:r>
          </w:p>
          <w:p w14:paraId="4FE1BB38"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 </w:t>
            </w:r>
          </w:p>
          <w:p w14:paraId="21D83F9E"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Texas, United States of America </w:t>
            </w:r>
          </w:p>
        </w:tc>
        <w:tc>
          <w:tcPr>
            <w:tcW w:w="2835" w:type="dxa"/>
            <w:shd w:val="clear" w:color="auto" w:fill="FFFFFF" w:themeFill="background1"/>
          </w:tcPr>
          <w:p w14:paraId="000D55F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Sub-study of ongoing randomised, investigator-blinded, placebo-controlled trial </w:t>
            </w:r>
          </w:p>
          <w:p w14:paraId="1AA67AE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FC4E76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N=48 children with moderate/severe AD recruited from dermatology clinic at Children’s Health, Dallas, Texas</w:t>
            </w:r>
          </w:p>
          <w:p w14:paraId="3FEE1D7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CEE791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Randomised group to clinic education (n=26) or clinic education and promotora home visits (n=22)</w:t>
            </w:r>
          </w:p>
          <w:p w14:paraId="53A7322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03CE09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Mann-Whitney U tests compared questionnaire responses in standard education group to promotora group </w:t>
            </w:r>
          </w:p>
          <w:p w14:paraId="4A81889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662642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7A9B8D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1985" w:type="dxa"/>
            <w:shd w:val="clear" w:color="auto" w:fill="FFFFFF" w:themeFill="background1"/>
          </w:tcPr>
          <w:p w14:paraId="7525B7B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Healthcare providers</w:t>
            </w:r>
          </w:p>
          <w:p w14:paraId="4305177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561BDA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Intervention is tailored to Latin American caregivers of paediatric patients with atopic dermatitis</w:t>
            </w:r>
          </w:p>
        </w:tc>
        <w:tc>
          <w:tcPr>
            <w:tcW w:w="3827" w:type="dxa"/>
            <w:shd w:val="clear" w:color="auto" w:fill="FFFFFF" w:themeFill="background1"/>
          </w:tcPr>
          <w:p w14:paraId="01B52A2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E1DD68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Community health workers/ promotora on attitudes and beliefs regarding atopic dermatitis</w:t>
            </w:r>
            <w:r>
              <w:rPr>
                <w:rFonts w:cs="Segoe UI"/>
                <w:sz w:val="16"/>
                <w:szCs w:val="16"/>
              </w:rPr>
              <w:t xml:space="preserve"> </w:t>
            </w:r>
            <w:r w:rsidRPr="009C657C">
              <w:rPr>
                <w:rFonts w:cs="Segoe UI"/>
                <w:sz w:val="16"/>
                <w:szCs w:val="16"/>
              </w:rPr>
              <w:t xml:space="preserve">management </w:t>
            </w:r>
          </w:p>
          <w:p w14:paraId="79BBEF2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9D1C00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3EC0638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Found that culturally competent and language concordant education interventions may improve confidence in AD management skills and medication adherence among Latin-American caregivers of children with AD</w:t>
            </w:r>
          </w:p>
          <w:p w14:paraId="75B7C2A1"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Caregivers in intervention (promotora group) were more likely they knew how to apply wet wraps and use bleach baths at 1 month (wet wraps p=0.027, bleach baths p=0.005) and 3 months (wet wraps p=0.005, bleach baths &lt;0.001) </w:t>
            </w:r>
          </w:p>
          <w:p w14:paraId="7362056E" w14:textId="648136E0" w:rsidR="00C30CA6" w:rsidRPr="00C30CA6"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Demonstrated greater self-efficacy compared with standard education group </w:t>
            </w:r>
          </w:p>
        </w:tc>
        <w:tc>
          <w:tcPr>
            <w:tcW w:w="2546" w:type="dxa"/>
            <w:shd w:val="clear" w:color="auto" w:fill="FFFFFF" w:themeFill="background1"/>
          </w:tcPr>
          <w:p w14:paraId="12773F1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Tailored to specific cultural group, may not be generalisable to other settings </w:t>
            </w:r>
          </w:p>
          <w:p w14:paraId="03BBAE5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21B414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Detail about specific intervention is lacking, including training of community health workers </w:t>
            </w:r>
          </w:p>
        </w:tc>
      </w:tr>
      <w:tr w:rsidR="00C30CA6" w:rsidRPr="009C657C" w14:paraId="32A90912"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03345AD3"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Eczema/Atopic Dermatitis </w:t>
            </w:r>
          </w:p>
          <w:p w14:paraId="0A8CF1D9" w14:textId="77777777" w:rsidR="00C30CA6" w:rsidRPr="009C657C" w:rsidRDefault="00C30CA6" w:rsidP="00C30CA6">
            <w:pPr>
              <w:spacing w:before="40" w:after="40"/>
              <w:rPr>
                <w:rFonts w:cs="Segoe UI"/>
                <w:b w:val="0"/>
                <w:bCs w:val="0"/>
                <w:sz w:val="16"/>
                <w:szCs w:val="16"/>
              </w:rPr>
            </w:pPr>
          </w:p>
          <w:p w14:paraId="5C26D737"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Ryu, H. and Y. Lee (2015). </w:t>
            </w:r>
          </w:p>
          <w:p w14:paraId="591B5174"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The Effects of a School-Based Atopy Care Program for School-Aged Children.</w:t>
            </w:r>
          </w:p>
          <w:p w14:paraId="0810C30F" w14:textId="77777777" w:rsidR="00C30CA6" w:rsidRPr="009C657C" w:rsidRDefault="00C30CA6" w:rsidP="00C30CA6">
            <w:pPr>
              <w:spacing w:before="40" w:after="40"/>
              <w:rPr>
                <w:rFonts w:cs="Segoe UI"/>
                <w:b w:val="0"/>
                <w:bCs w:val="0"/>
                <w:sz w:val="16"/>
                <w:szCs w:val="16"/>
              </w:rPr>
            </w:pPr>
          </w:p>
          <w:p w14:paraId="0617C9DB"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u w:val="single"/>
              </w:rPr>
              <w:t>Western journal of nursing research</w:t>
            </w:r>
            <w:r w:rsidRPr="009C657C">
              <w:rPr>
                <w:rFonts w:cs="Segoe UI"/>
                <w:b w:val="0"/>
                <w:bCs w:val="0"/>
                <w:sz w:val="16"/>
                <w:szCs w:val="16"/>
              </w:rPr>
              <w:t xml:space="preserve"> 37(8): 1014-1032 DOI: </w:t>
            </w:r>
            <w:hyperlink r:id="rId261" w:history="1">
              <w:r w:rsidRPr="004829BB">
                <w:rPr>
                  <w:rStyle w:val="Hyperlink"/>
                  <w:b/>
                  <w:bCs w:val="0"/>
                  <w:sz w:val="16"/>
                  <w:szCs w:val="16"/>
                </w:rPr>
                <w:t>https://dx.doi.org/10.1177/0193945914539737</w:t>
              </w:r>
            </w:hyperlink>
          </w:p>
          <w:p w14:paraId="59A77AE6" w14:textId="77777777" w:rsidR="00C30CA6" w:rsidRPr="009C657C" w:rsidRDefault="00C30CA6" w:rsidP="00C30CA6">
            <w:pPr>
              <w:spacing w:before="40" w:after="40"/>
              <w:rPr>
                <w:rFonts w:cs="Segoe UI"/>
                <w:b w:val="0"/>
                <w:bCs w:val="0"/>
                <w:sz w:val="16"/>
                <w:szCs w:val="16"/>
              </w:rPr>
            </w:pPr>
          </w:p>
          <w:p w14:paraId="11700508" w14:textId="2656A90C" w:rsidR="00C30CA6" w:rsidRPr="009C657C" w:rsidRDefault="00C30CA6" w:rsidP="004829BB">
            <w:pPr>
              <w:spacing w:before="40" w:after="40"/>
              <w:rPr>
                <w:rFonts w:cs="Segoe UI"/>
                <w:b w:val="0"/>
                <w:bCs w:val="0"/>
                <w:sz w:val="16"/>
                <w:szCs w:val="16"/>
              </w:rPr>
            </w:pPr>
            <w:r w:rsidRPr="009C657C">
              <w:rPr>
                <w:rFonts w:cs="Segoe UI"/>
                <w:b w:val="0"/>
                <w:bCs w:val="0"/>
                <w:sz w:val="16"/>
                <w:szCs w:val="16"/>
              </w:rPr>
              <w:t>Seoul, South Korea</w:t>
            </w:r>
          </w:p>
        </w:tc>
        <w:tc>
          <w:tcPr>
            <w:tcW w:w="2835" w:type="dxa"/>
            <w:shd w:val="clear" w:color="auto" w:fill="FFFFFF" w:themeFill="background1"/>
          </w:tcPr>
          <w:p w14:paraId="117DACD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Study compared groups using a pre- and post- test design </w:t>
            </w:r>
          </w:p>
          <w:p w14:paraId="1D5BAE8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142903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N=32 in the test group and N=66 in the control group in 4 elementary schools</w:t>
            </w:r>
          </w:p>
        </w:tc>
        <w:tc>
          <w:tcPr>
            <w:tcW w:w="1985" w:type="dxa"/>
            <w:shd w:val="clear" w:color="auto" w:fill="FFFFFF" w:themeFill="background1"/>
          </w:tcPr>
          <w:p w14:paraId="51A433E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populations </w:t>
            </w:r>
          </w:p>
          <w:p w14:paraId="2368D4A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7B3D8E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For children with atopic dermatitis and their parents</w:t>
            </w:r>
          </w:p>
        </w:tc>
        <w:tc>
          <w:tcPr>
            <w:tcW w:w="3827" w:type="dxa"/>
            <w:shd w:val="clear" w:color="auto" w:fill="FFFFFF" w:themeFill="background1"/>
          </w:tcPr>
          <w:p w14:paraId="1995BB0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 xml:space="preserve">Intervention: </w:t>
            </w:r>
          </w:p>
          <w:p w14:paraId="2035384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School-based atopy care program for eczema, administered by health teachers who are also school nurses </w:t>
            </w:r>
          </w:p>
          <w:p w14:paraId="34BD379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A09707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372D822B"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Parents in test group has significantly increased knowledge of AD (p+0.04) and a greater sense of parental efficacy (p=0.02) when compared to control group </w:t>
            </w:r>
          </w:p>
        </w:tc>
        <w:tc>
          <w:tcPr>
            <w:tcW w:w="2546" w:type="dxa"/>
            <w:shd w:val="clear" w:color="auto" w:fill="FFFFFF" w:themeFill="background1"/>
          </w:tcPr>
          <w:p w14:paraId="67E770C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Specific to eczema </w:t>
            </w:r>
          </w:p>
          <w:p w14:paraId="34DE753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5444AB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Doesn’t detail actions and efficacy that improved </w:t>
            </w:r>
          </w:p>
          <w:p w14:paraId="37F28EF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F628C3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Different setting, whereby, schools have health teachers who are also school nurses </w:t>
            </w:r>
          </w:p>
        </w:tc>
      </w:tr>
      <w:tr w:rsidR="00C30CA6" w:rsidRPr="009C657C" w14:paraId="7025E1E0"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19CDC64B" w14:textId="77777777" w:rsidR="00C30CA6" w:rsidRPr="00C30CA6" w:rsidRDefault="00C30CA6" w:rsidP="00ED49DE">
            <w:pPr>
              <w:keepNext/>
              <w:autoSpaceDE w:val="0"/>
              <w:autoSpaceDN w:val="0"/>
              <w:adjustRightInd w:val="0"/>
              <w:spacing w:before="40" w:after="40"/>
              <w:rPr>
                <w:rFonts w:cs="Segoe UI"/>
                <w:sz w:val="16"/>
                <w:szCs w:val="16"/>
              </w:rPr>
            </w:pPr>
            <w:r w:rsidRPr="00C30CA6">
              <w:rPr>
                <w:rFonts w:cs="Segoe UI"/>
                <w:sz w:val="16"/>
                <w:szCs w:val="16"/>
              </w:rPr>
              <w:lastRenderedPageBreak/>
              <w:t xml:space="preserve">Eczema/Atopic Dermatitis </w:t>
            </w:r>
          </w:p>
          <w:p w14:paraId="063CDB0E"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67AC5737"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Yoo, J.-B., et al. (2018). </w:t>
            </w:r>
          </w:p>
          <w:p w14:paraId="599ABC7C"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203DC348"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Effects of a Hybrid Education Programme for Korean Mothers of Children with Atopic Dermatitis.</w:t>
            </w:r>
          </w:p>
          <w:p w14:paraId="7C7959A6"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567133DC"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u w:val="single"/>
              </w:rPr>
              <w:t>Acta dermato-venereologica</w:t>
            </w:r>
            <w:r w:rsidRPr="009C657C">
              <w:rPr>
                <w:rFonts w:cs="Segoe UI"/>
                <w:b w:val="0"/>
                <w:bCs w:val="0"/>
                <w:sz w:val="16"/>
                <w:szCs w:val="16"/>
              </w:rPr>
              <w:t xml:space="preserve"> 98(3): 329-334 DOI: </w:t>
            </w:r>
            <w:hyperlink r:id="rId262" w:history="1">
              <w:r w:rsidRPr="00180639">
                <w:rPr>
                  <w:rStyle w:val="Hyperlink"/>
                  <w:b/>
                  <w:bCs w:val="0"/>
                  <w:sz w:val="16"/>
                  <w:szCs w:val="16"/>
                </w:rPr>
                <w:t>https://dx.doi.org/10.2340/00015555-2862</w:t>
              </w:r>
            </w:hyperlink>
          </w:p>
          <w:p w14:paraId="4FDF50D1"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500E5C91" w14:textId="56C58299"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South Korea</w:t>
            </w:r>
          </w:p>
        </w:tc>
        <w:tc>
          <w:tcPr>
            <w:tcW w:w="2835" w:type="dxa"/>
            <w:shd w:val="clear" w:color="auto" w:fill="FFFFFF" w:themeFill="background1"/>
          </w:tcPr>
          <w:p w14:paraId="520219EA"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Prior and after intervention study </w:t>
            </w:r>
          </w:p>
          <w:p w14:paraId="35A90DC9"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182A17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N=20 mothers of patients with eczema treated in South Korean hospital </w:t>
            </w:r>
          </w:p>
        </w:tc>
        <w:tc>
          <w:tcPr>
            <w:tcW w:w="1985" w:type="dxa"/>
            <w:shd w:val="clear" w:color="auto" w:fill="FFFFFF" w:themeFill="background1"/>
          </w:tcPr>
          <w:p w14:paraId="7B7892EA"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At</w:t>
            </w:r>
            <w:r>
              <w:rPr>
                <w:rFonts w:cs="Segoe UI"/>
                <w:sz w:val="16"/>
                <w:szCs w:val="16"/>
              </w:rPr>
              <w:t xml:space="preserve"> </w:t>
            </w:r>
            <w:r w:rsidRPr="009C657C">
              <w:rPr>
                <w:rFonts w:cs="Segoe UI"/>
                <w:sz w:val="16"/>
                <w:szCs w:val="16"/>
              </w:rPr>
              <w:t xml:space="preserve">risk populations </w:t>
            </w:r>
          </w:p>
          <w:p w14:paraId="5BA9088D"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EB9F8A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For mothers of patients with atopic dermatitis</w:t>
            </w:r>
          </w:p>
        </w:tc>
        <w:tc>
          <w:tcPr>
            <w:tcW w:w="3827" w:type="dxa"/>
            <w:shd w:val="clear" w:color="auto" w:fill="FFFFFF" w:themeFill="background1"/>
          </w:tcPr>
          <w:p w14:paraId="3F84893D"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 xml:space="preserve">Intervention: </w:t>
            </w:r>
          </w:p>
          <w:p w14:paraId="5A91C519"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 hybrid AD education programme, consisting of one face-to-face session and 8 weekly online modules </w:t>
            </w:r>
          </w:p>
          <w:p w14:paraId="2543250D"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BF13CD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 xml:space="preserve">Outcomes: </w:t>
            </w:r>
          </w:p>
          <w:p w14:paraId="10B6D048" w14:textId="77777777" w:rsidR="00C30CA6" w:rsidRPr="009C657C" w:rsidRDefault="00C30CA6" w:rsidP="00ED49DE">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After intervention, mothers mean+/- standard deviation anxiety reduced (from 50.3 +/- 14.2 to 31.7 +/- 6.3 points, p&lt;0.001)</w:t>
            </w:r>
          </w:p>
          <w:p w14:paraId="50611007" w14:textId="77777777" w:rsidR="00C30CA6" w:rsidRPr="009C657C" w:rsidRDefault="00C30CA6" w:rsidP="00ED49DE">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Caregiving efficacy and caregiving behaviour improved significantly (from 18.3 +/- 3.5 to 29.4 +/- 3.2 points, p &lt; 0.001 and from 47.7 +/- 7.7 to 78.8 +/- 4.9 points, p &lt; 0.001)</w:t>
            </w:r>
          </w:p>
        </w:tc>
        <w:tc>
          <w:tcPr>
            <w:tcW w:w="2546" w:type="dxa"/>
            <w:shd w:val="clear" w:color="auto" w:fill="FFFFFF" w:themeFill="background1"/>
          </w:tcPr>
          <w:p w14:paraId="36B0CD6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Intervention specific to mothers </w:t>
            </w:r>
          </w:p>
          <w:p w14:paraId="37C41792"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8C91640"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Lack of detail about nature of efficacy and behaviour </w:t>
            </w:r>
          </w:p>
          <w:p w14:paraId="556789C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01CE91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Only applicable to those who have been hospitalised with eczema (relatively rare)</w:t>
            </w:r>
          </w:p>
        </w:tc>
      </w:tr>
      <w:tr w:rsidR="00C30CA6" w:rsidRPr="009C657C" w14:paraId="73FDFA76"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78575120"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Eczema/Atopic Dermatitis </w:t>
            </w:r>
          </w:p>
          <w:p w14:paraId="48D01F80" w14:textId="77777777" w:rsidR="00C30CA6" w:rsidRPr="009C657C" w:rsidRDefault="00C30CA6" w:rsidP="00C30CA6">
            <w:pPr>
              <w:autoSpaceDE w:val="0"/>
              <w:autoSpaceDN w:val="0"/>
              <w:adjustRightInd w:val="0"/>
              <w:spacing w:before="40" w:after="40"/>
              <w:rPr>
                <w:rFonts w:cs="Segoe UI"/>
                <w:b w:val="0"/>
                <w:bCs w:val="0"/>
                <w:sz w:val="16"/>
                <w:szCs w:val="16"/>
              </w:rPr>
            </w:pPr>
          </w:p>
          <w:p w14:paraId="73555A79"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Luna, P. C., et al. (2022). </w:t>
            </w:r>
          </w:p>
          <w:p w14:paraId="2C7CC028" w14:textId="77777777" w:rsidR="00C30CA6" w:rsidRPr="009C657C" w:rsidRDefault="00C30CA6" w:rsidP="00C30CA6">
            <w:pPr>
              <w:autoSpaceDE w:val="0"/>
              <w:autoSpaceDN w:val="0"/>
              <w:adjustRightInd w:val="0"/>
              <w:spacing w:before="40" w:after="40"/>
              <w:rPr>
                <w:rFonts w:cs="Segoe UI"/>
                <w:b w:val="0"/>
                <w:bCs w:val="0"/>
                <w:sz w:val="16"/>
                <w:szCs w:val="16"/>
              </w:rPr>
            </w:pPr>
          </w:p>
          <w:p w14:paraId="48E47D19"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ECHO project in atopic dermatitis in Argentina: An innovative strategy to reach underserved areas with up to date knowledge, first year of experience.</w:t>
            </w:r>
          </w:p>
          <w:p w14:paraId="009FF543" w14:textId="77777777" w:rsidR="00C30CA6" w:rsidRPr="009C657C" w:rsidRDefault="00C30CA6" w:rsidP="00C30CA6">
            <w:pPr>
              <w:autoSpaceDE w:val="0"/>
              <w:autoSpaceDN w:val="0"/>
              <w:adjustRightInd w:val="0"/>
              <w:spacing w:before="40" w:after="40"/>
              <w:rPr>
                <w:rFonts w:cs="Segoe UI"/>
                <w:b w:val="0"/>
                <w:bCs w:val="0"/>
                <w:sz w:val="16"/>
                <w:szCs w:val="16"/>
              </w:rPr>
            </w:pPr>
          </w:p>
          <w:p w14:paraId="1390C244" w14:textId="3AB3EF38"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Anais brasileiros de dermatologia</w:t>
            </w:r>
            <w:r w:rsidRPr="009C657C">
              <w:rPr>
                <w:rFonts w:cs="Segoe UI"/>
                <w:b w:val="0"/>
                <w:bCs w:val="0"/>
                <w:sz w:val="16"/>
                <w:szCs w:val="16"/>
              </w:rPr>
              <w:t xml:space="preserve"> 97(4): 443-447 DOI: </w:t>
            </w:r>
            <w:hyperlink r:id="rId263" w:history="1">
              <w:r w:rsidR="00180639" w:rsidRPr="00180639">
                <w:rPr>
                  <w:rStyle w:val="Hyperlink"/>
                  <w:b/>
                  <w:bCs w:val="0"/>
                  <w:sz w:val="16"/>
                  <w:szCs w:val="16"/>
                </w:rPr>
                <w:t>https://dx.doi.org/10.1016/j.abd.2021.09.006</w:t>
              </w:r>
            </w:hyperlink>
            <w:r w:rsidR="008200C7">
              <w:rPr>
                <w:rFonts w:cs="Segoe UI"/>
                <w:b w:val="0"/>
                <w:bCs w:val="0"/>
                <w:sz w:val="16"/>
                <w:szCs w:val="16"/>
              </w:rPr>
              <w:t xml:space="preserve"> </w:t>
            </w:r>
          </w:p>
          <w:p w14:paraId="337963A7" w14:textId="77777777" w:rsidR="00C30CA6" w:rsidRPr="009C657C" w:rsidRDefault="00C30CA6" w:rsidP="00C30CA6">
            <w:pPr>
              <w:spacing w:before="40" w:after="40"/>
              <w:rPr>
                <w:rFonts w:cs="Segoe UI"/>
                <w:b w:val="0"/>
                <w:bCs w:val="0"/>
                <w:sz w:val="16"/>
                <w:szCs w:val="16"/>
              </w:rPr>
            </w:pPr>
          </w:p>
          <w:p w14:paraId="52F0BE71" w14:textId="77777777" w:rsidR="00C30CA6" w:rsidRPr="009C657C" w:rsidRDefault="00C30CA6" w:rsidP="00C30CA6">
            <w:pPr>
              <w:spacing w:before="40" w:after="40"/>
              <w:rPr>
                <w:rFonts w:cs="Segoe UI"/>
                <w:b w:val="0"/>
                <w:bCs w:val="0"/>
                <w:sz w:val="16"/>
                <w:szCs w:val="16"/>
              </w:rPr>
            </w:pPr>
            <w:r w:rsidRPr="009C657C">
              <w:rPr>
                <w:rFonts w:cs="Segoe UI"/>
                <w:b w:val="0"/>
                <w:bCs w:val="0"/>
                <w:sz w:val="16"/>
                <w:szCs w:val="16"/>
              </w:rPr>
              <w:t xml:space="preserve">Argentina </w:t>
            </w:r>
          </w:p>
        </w:tc>
        <w:tc>
          <w:tcPr>
            <w:tcW w:w="2835" w:type="dxa"/>
            <w:shd w:val="clear" w:color="auto" w:fill="FFFFFF" w:themeFill="background1"/>
          </w:tcPr>
          <w:p w14:paraId="78C6E32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1 year follow-up </w:t>
            </w:r>
          </w:p>
          <w:p w14:paraId="01055F7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62CC58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Survey carried out among participants to evaluate impact of program on care of patients with atopic dermatitis</w:t>
            </w:r>
          </w:p>
          <w:p w14:paraId="3EA2AFB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23B3B4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12 scheduled interviews</w:t>
            </w:r>
          </w:p>
          <w:p w14:paraId="355EA13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A5B5CD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Before meeting clinical cases presented and moderated by experts. After meetings, professionals answered survey to evaluate educational results of project on medical skills and impact on daily practice</w:t>
            </w:r>
          </w:p>
        </w:tc>
        <w:tc>
          <w:tcPr>
            <w:tcW w:w="1985" w:type="dxa"/>
            <w:shd w:val="clear" w:color="auto" w:fill="FFFFFF" w:themeFill="background1"/>
          </w:tcPr>
          <w:p w14:paraId="6E05E59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Healthcare providers</w:t>
            </w:r>
          </w:p>
          <w:p w14:paraId="7344EBB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61428B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Intervention tailored for youth with eczema </w:t>
            </w:r>
          </w:p>
          <w:p w14:paraId="3E6BE9B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CF1485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Healthcare providers included; dermatologists (and in training) and other related specialists from Society of Pediatric Dermatology for Latin America and ECHO Psoriasis program participants </w:t>
            </w:r>
          </w:p>
          <w:p w14:paraId="5F7173B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E72321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c>
          <w:tcPr>
            <w:tcW w:w="3827" w:type="dxa"/>
            <w:shd w:val="clear" w:color="auto" w:fill="FFFFFF" w:themeFill="background1"/>
          </w:tcPr>
          <w:p w14:paraId="1DF77B3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3A3D9F1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ECHO – Extension for community healthcare outcomes is an innovative guided practice model whose main purpose is to support health providers in the management of patients with chronic, prevalent, and complex diseases worldwide </w:t>
            </w:r>
          </w:p>
          <w:p w14:paraId="690C966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2F3135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ECHO takes place through knowledge-sharing teleconferences between physicians and specialist mentors </w:t>
            </w:r>
          </w:p>
          <w:p w14:paraId="62389D6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0FA90B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178EADB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Project revealed a significant improvement in the management of patients with atopic dermatitis</w:t>
            </w:r>
          </w:p>
          <w:p w14:paraId="57AA711C"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Program contributed to the interpretation and use of severity scores, use of phototherapy and management and prescription of classic and innovative topical and systemic treatments </w:t>
            </w:r>
          </w:p>
        </w:tc>
        <w:tc>
          <w:tcPr>
            <w:tcW w:w="2546" w:type="dxa"/>
            <w:shd w:val="clear" w:color="auto" w:fill="FFFFFF" w:themeFill="background1"/>
          </w:tcPr>
          <w:p w14:paraId="40C22B2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Unknown connection to centralised eczema management guidelines</w:t>
            </w:r>
            <w:r>
              <w:rPr>
                <w:rFonts w:cs="Segoe UI"/>
                <w:sz w:val="16"/>
                <w:szCs w:val="16"/>
              </w:rPr>
              <w:t xml:space="preserve"> </w:t>
            </w:r>
          </w:p>
        </w:tc>
      </w:tr>
      <w:tr w:rsidR="00C30CA6" w:rsidRPr="009C657C" w14:paraId="0ED3DB16"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717E80C4"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Eczema/Atopic Dermatitis</w:t>
            </w:r>
          </w:p>
          <w:p w14:paraId="1D1EE1CE" w14:textId="77777777" w:rsidR="00C30CA6" w:rsidRPr="009C657C" w:rsidRDefault="00C30CA6" w:rsidP="00C30CA6">
            <w:pPr>
              <w:autoSpaceDE w:val="0"/>
              <w:autoSpaceDN w:val="0"/>
              <w:adjustRightInd w:val="0"/>
              <w:spacing w:before="40" w:after="40"/>
              <w:rPr>
                <w:rFonts w:cs="Segoe UI"/>
                <w:b w:val="0"/>
                <w:bCs w:val="0"/>
                <w:sz w:val="16"/>
                <w:szCs w:val="16"/>
              </w:rPr>
            </w:pPr>
          </w:p>
          <w:p w14:paraId="44C96664"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Pickett, K., et al. (2016). </w:t>
            </w:r>
          </w:p>
          <w:p w14:paraId="7D69D9E6" w14:textId="77777777" w:rsidR="00C30CA6" w:rsidRPr="009C657C" w:rsidRDefault="00C30CA6" w:rsidP="00C30CA6">
            <w:pPr>
              <w:autoSpaceDE w:val="0"/>
              <w:autoSpaceDN w:val="0"/>
              <w:adjustRightInd w:val="0"/>
              <w:spacing w:before="40" w:after="40"/>
              <w:rPr>
                <w:rFonts w:cs="Segoe UI"/>
                <w:b w:val="0"/>
                <w:bCs w:val="0"/>
                <w:sz w:val="16"/>
                <w:szCs w:val="16"/>
              </w:rPr>
            </w:pPr>
          </w:p>
          <w:p w14:paraId="60D9490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lastRenderedPageBreak/>
              <w:t>Education to improve quality of life of people with chronic inflammatory skin conditions: a systematic review of the evidence.</w:t>
            </w:r>
          </w:p>
          <w:p w14:paraId="0AD2C6B1" w14:textId="77777777" w:rsidR="00C30CA6" w:rsidRPr="009C657C" w:rsidRDefault="00C30CA6" w:rsidP="00C30CA6">
            <w:pPr>
              <w:autoSpaceDE w:val="0"/>
              <w:autoSpaceDN w:val="0"/>
              <w:adjustRightInd w:val="0"/>
              <w:spacing w:before="40" w:after="40"/>
              <w:rPr>
                <w:rFonts w:cs="Segoe UI"/>
                <w:b w:val="0"/>
                <w:bCs w:val="0"/>
                <w:sz w:val="16"/>
                <w:szCs w:val="16"/>
              </w:rPr>
            </w:pPr>
          </w:p>
          <w:p w14:paraId="531D3C88" w14:textId="5A2EB8EF"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r w:rsidRPr="009C657C">
              <w:rPr>
                <w:rFonts w:cs="Segoe UI"/>
                <w:b w:val="0"/>
                <w:bCs w:val="0"/>
                <w:sz w:val="16"/>
                <w:szCs w:val="16"/>
                <w:u w:val="single"/>
              </w:rPr>
              <w:t>The British journal of dermatology</w:t>
            </w:r>
            <w:r w:rsidRPr="009C657C">
              <w:rPr>
                <w:rFonts w:cs="Segoe UI"/>
                <w:b w:val="0"/>
                <w:bCs w:val="0"/>
                <w:sz w:val="16"/>
                <w:szCs w:val="16"/>
              </w:rPr>
              <w:t xml:space="preserve"> 174(6): 1228-1241 DOI: </w:t>
            </w:r>
            <w:hyperlink r:id="rId264" w:history="1">
              <w:r w:rsidR="00180639" w:rsidRPr="00180639">
                <w:rPr>
                  <w:rStyle w:val="Hyperlink"/>
                  <w:b/>
                  <w:bCs w:val="0"/>
                  <w:sz w:val="16"/>
                  <w:szCs w:val="16"/>
                </w:rPr>
                <w:t>https://dx.doi.org/10.1111/bjd.14435</w:t>
              </w:r>
            </w:hyperlink>
            <w:r w:rsidR="008200C7">
              <w:rPr>
                <w:rFonts w:cs="Segoe UI"/>
                <w:b w:val="0"/>
                <w:bCs w:val="0"/>
                <w:sz w:val="16"/>
                <w:szCs w:val="16"/>
              </w:rPr>
              <w:t xml:space="preserve"> </w:t>
            </w:r>
          </w:p>
          <w:p w14:paraId="23A80B25" w14:textId="77777777" w:rsidR="00C30CA6" w:rsidRPr="009C657C" w:rsidRDefault="00C30CA6" w:rsidP="00C30CA6">
            <w:pPr>
              <w:spacing w:before="40" w:after="40"/>
              <w:rPr>
                <w:rFonts w:cs="Segoe UI"/>
                <w:b w:val="0"/>
                <w:bCs w:val="0"/>
                <w:sz w:val="16"/>
                <w:szCs w:val="16"/>
              </w:rPr>
            </w:pPr>
          </w:p>
          <w:p w14:paraId="00C046D6"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United Kingdom </w:t>
            </w:r>
          </w:p>
        </w:tc>
        <w:tc>
          <w:tcPr>
            <w:tcW w:w="2835" w:type="dxa"/>
            <w:shd w:val="clear" w:color="auto" w:fill="FFFFFF" w:themeFill="background1"/>
          </w:tcPr>
          <w:p w14:paraId="6B6A42A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Systematic review </w:t>
            </w:r>
          </w:p>
          <w:p w14:paraId="668BE26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F785CD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7 RCTs met inclusion crititeria </w:t>
            </w:r>
          </w:p>
        </w:tc>
        <w:tc>
          <w:tcPr>
            <w:tcW w:w="1985" w:type="dxa"/>
            <w:shd w:val="clear" w:color="auto" w:fill="FFFFFF" w:themeFill="background1"/>
          </w:tcPr>
          <w:p w14:paraId="678F318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At risk population</w:t>
            </w:r>
          </w:p>
          <w:p w14:paraId="7B6CA89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28C95C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Tailored for children with chronic inflammatory </w:t>
            </w:r>
            <w:r w:rsidRPr="009C657C">
              <w:rPr>
                <w:rFonts w:cs="Segoe UI"/>
                <w:sz w:val="16"/>
                <w:szCs w:val="16"/>
              </w:rPr>
              <w:lastRenderedPageBreak/>
              <w:t>skin conditions and their parents</w:t>
            </w:r>
          </w:p>
        </w:tc>
        <w:tc>
          <w:tcPr>
            <w:tcW w:w="3827" w:type="dxa"/>
            <w:shd w:val="clear" w:color="auto" w:fill="FFFFFF" w:themeFill="background1"/>
          </w:tcPr>
          <w:p w14:paraId="365BB78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lastRenderedPageBreak/>
              <w:t>Intervention:</w:t>
            </w:r>
          </w:p>
          <w:p w14:paraId="779BCE7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Group-based education for children with eczema and their parents </w:t>
            </w:r>
          </w:p>
          <w:p w14:paraId="2F4D9091" w14:textId="6C062673" w:rsidR="00C30CA6"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2FE0DBA" w14:textId="77777777" w:rsidR="00ED49DE" w:rsidRPr="009C657C" w:rsidRDefault="00ED49DE"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DAFC79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6B88DF8B"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Found that group-based education for children in eczema and their parents resulted in greater improvement in health-related quality of life and the children’s disease severity than no education at 12 months </w:t>
            </w:r>
          </w:p>
          <w:p w14:paraId="54DEE3FC" w14:textId="01B04895" w:rsidR="00C30CA6" w:rsidRPr="004829BB"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Common features of effective interventions were long delivery (over 6 weeks to 3 months) and delivery by a multidisciplinary team</w:t>
            </w:r>
          </w:p>
        </w:tc>
        <w:tc>
          <w:tcPr>
            <w:tcW w:w="2546" w:type="dxa"/>
            <w:shd w:val="clear" w:color="auto" w:fill="FFFFFF" w:themeFill="background1"/>
          </w:tcPr>
          <w:p w14:paraId="05DD1DF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Systematic review on existing RCT’s, does not going into depth on particular interventions </w:t>
            </w:r>
          </w:p>
        </w:tc>
      </w:tr>
      <w:tr w:rsidR="00C30CA6" w:rsidRPr="009C657C" w14:paraId="52179305"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7088979B"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Scabies </w:t>
            </w:r>
          </w:p>
          <w:p w14:paraId="432D137D" w14:textId="77777777" w:rsidR="00C30CA6" w:rsidRPr="009C657C" w:rsidRDefault="00C30CA6" w:rsidP="00C30CA6">
            <w:pPr>
              <w:autoSpaceDE w:val="0"/>
              <w:autoSpaceDN w:val="0"/>
              <w:adjustRightInd w:val="0"/>
              <w:spacing w:before="40" w:after="40"/>
              <w:rPr>
                <w:rFonts w:cs="Segoe UI"/>
                <w:b w:val="0"/>
                <w:bCs w:val="0"/>
                <w:sz w:val="16"/>
                <w:szCs w:val="16"/>
              </w:rPr>
            </w:pPr>
          </w:p>
          <w:p w14:paraId="335177C1"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Ibekwe, P. U., et al. (2020). </w:t>
            </w:r>
          </w:p>
          <w:p w14:paraId="576BFCAE"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Scabies </w:t>
            </w:r>
          </w:p>
          <w:p w14:paraId="64C989AF" w14:textId="77777777" w:rsidR="00C30CA6" w:rsidRPr="009C657C" w:rsidRDefault="00C30CA6" w:rsidP="00C30CA6">
            <w:pPr>
              <w:autoSpaceDE w:val="0"/>
              <w:autoSpaceDN w:val="0"/>
              <w:adjustRightInd w:val="0"/>
              <w:spacing w:before="40" w:after="40"/>
              <w:rPr>
                <w:rFonts w:cs="Segoe UI"/>
                <w:b w:val="0"/>
                <w:bCs w:val="0"/>
                <w:sz w:val="16"/>
                <w:szCs w:val="16"/>
              </w:rPr>
            </w:pPr>
          </w:p>
          <w:p w14:paraId="22B3DCB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Education in secondary schools: A multi-center study.</w:t>
            </w:r>
          </w:p>
          <w:p w14:paraId="692604CE" w14:textId="77777777" w:rsidR="00C30CA6" w:rsidRPr="009C657C" w:rsidRDefault="00C30CA6" w:rsidP="00C30CA6">
            <w:pPr>
              <w:autoSpaceDE w:val="0"/>
              <w:autoSpaceDN w:val="0"/>
              <w:adjustRightInd w:val="0"/>
              <w:spacing w:before="40" w:after="40"/>
              <w:rPr>
                <w:rFonts w:cs="Segoe UI"/>
                <w:b w:val="0"/>
                <w:bCs w:val="0"/>
                <w:sz w:val="16"/>
                <w:szCs w:val="16"/>
              </w:rPr>
            </w:pPr>
          </w:p>
          <w:p w14:paraId="72934DDE" w14:textId="5ACEF22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Annals of African medicine</w:t>
            </w:r>
            <w:r w:rsidRPr="009C657C">
              <w:rPr>
                <w:rFonts w:cs="Segoe UI"/>
                <w:b w:val="0"/>
                <w:bCs w:val="0"/>
                <w:sz w:val="16"/>
                <w:szCs w:val="16"/>
              </w:rPr>
              <w:t xml:space="preserve"> 19(4): 263-268 DOI: </w:t>
            </w:r>
            <w:hyperlink r:id="rId265" w:history="1">
              <w:r w:rsidRPr="00180639">
                <w:rPr>
                  <w:rStyle w:val="Hyperlink"/>
                  <w:b/>
                  <w:bCs w:val="0"/>
                  <w:sz w:val="16"/>
                  <w:szCs w:val="16"/>
                </w:rPr>
                <w:t>https://dx.doi.org/10.4103/aam.aam_67_19</w:t>
              </w:r>
            </w:hyperlink>
            <w:r w:rsidR="00180639">
              <w:rPr>
                <w:rFonts w:cs="Segoe UI"/>
                <w:sz w:val="16"/>
                <w:szCs w:val="16"/>
                <w:u w:val="single"/>
              </w:rPr>
              <w:t xml:space="preserve"> </w:t>
            </w:r>
          </w:p>
          <w:p w14:paraId="181F213B" w14:textId="77777777" w:rsidR="00C30CA6" w:rsidRPr="009C657C" w:rsidRDefault="00C30CA6" w:rsidP="00C30CA6">
            <w:pPr>
              <w:autoSpaceDE w:val="0"/>
              <w:autoSpaceDN w:val="0"/>
              <w:adjustRightInd w:val="0"/>
              <w:spacing w:before="40" w:after="40"/>
              <w:rPr>
                <w:rFonts w:cs="Segoe UI"/>
                <w:b w:val="0"/>
                <w:bCs w:val="0"/>
                <w:sz w:val="16"/>
                <w:szCs w:val="16"/>
              </w:rPr>
            </w:pPr>
          </w:p>
          <w:p w14:paraId="7D4A9757"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Nigeria</w:t>
            </w:r>
            <w:r>
              <w:rPr>
                <w:rFonts w:cs="Segoe UI"/>
                <w:b w:val="0"/>
                <w:bCs w:val="0"/>
                <w:sz w:val="16"/>
                <w:szCs w:val="16"/>
              </w:rPr>
              <w:t xml:space="preserve"> </w:t>
            </w:r>
          </w:p>
          <w:p w14:paraId="319CECAD" w14:textId="77777777" w:rsidR="00C30CA6" w:rsidRPr="009C657C" w:rsidRDefault="00C30CA6" w:rsidP="00C30CA6">
            <w:pPr>
              <w:spacing w:before="40" w:after="40"/>
              <w:rPr>
                <w:rFonts w:cs="Segoe UI"/>
                <w:b w:val="0"/>
                <w:bCs w:val="0"/>
                <w:sz w:val="16"/>
                <w:szCs w:val="16"/>
              </w:rPr>
            </w:pPr>
          </w:p>
        </w:tc>
        <w:tc>
          <w:tcPr>
            <w:tcW w:w="2835" w:type="dxa"/>
            <w:shd w:val="clear" w:color="auto" w:fill="FFFFFF" w:themeFill="background1"/>
          </w:tcPr>
          <w:p w14:paraId="6C307D4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Pre- and post-intervention evaluation </w:t>
            </w:r>
          </w:p>
          <w:p w14:paraId="1B4374E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5E9511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N=1768 junior secondary students evaluated at first visit, same group re-evaluated 6 months later (N=1525) </w:t>
            </w:r>
          </w:p>
          <w:p w14:paraId="62D87A2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5D4119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Questionnaires with standard questions on scabies administered to students across 4 states in Nigeria </w:t>
            </w:r>
          </w:p>
          <w:p w14:paraId="53B4011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B9A6F0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Information obtained included subjects’ demographics, scabies symptomatology, risks and preventive behaviours </w:t>
            </w:r>
          </w:p>
          <w:p w14:paraId="2EA3193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20A53F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Students with active scabies were diagnosed and treated</w:t>
            </w:r>
          </w:p>
        </w:tc>
        <w:tc>
          <w:tcPr>
            <w:tcW w:w="1985" w:type="dxa"/>
            <w:shd w:val="clear" w:color="auto" w:fill="FFFFFF" w:themeFill="background1"/>
          </w:tcPr>
          <w:p w14:paraId="21447C3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 </w:t>
            </w:r>
          </w:p>
          <w:p w14:paraId="5B5EB82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BCC80E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Tailored for junior aged secondary school students in Nigeria (aged approx. 11-12 years)</w:t>
            </w:r>
          </w:p>
        </w:tc>
        <w:tc>
          <w:tcPr>
            <w:tcW w:w="3827" w:type="dxa"/>
            <w:shd w:val="clear" w:color="auto" w:fill="FFFFFF" w:themeFill="background1"/>
          </w:tcPr>
          <w:p w14:paraId="4F79B64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 xml:space="preserve">Intervention: </w:t>
            </w:r>
          </w:p>
          <w:p w14:paraId="0B52502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School-based education on scabies aetiology, risk factors, clinical features, treatment and prevention</w:t>
            </w:r>
          </w:p>
          <w:p w14:paraId="6FDAC9C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77AD12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7DB759B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The introduction of frequent health talks on scabies in school curriculum can increase awareness and knowledge of scabies transmission and prevention in secondary schools </w:t>
            </w:r>
          </w:p>
          <w:p w14:paraId="7DFA1F1D"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Mean test scores for pre-test and post-test first visit were 2.82 +/- 1.38 and 6.30 +/- 1.09, respectively, statistically significant (p=0.004) </w:t>
            </w:r>
          </w:p>
          <w:p w14:paraId="7F88A71F"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Six months later, mean test scores for pre-test and post-test were 4.63 +/- 0.54 and 5.87 +/- 0.25, respectively, statistically significant (p=0.003) </w:t>
            </w:r>
          </w:p>
          <w:p w14:paraId="38805FC0"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Prevalence of scabies at first visit was 3.5% and 4.34% at second visit</w:t>
            </w:r>
          </w:p>
          <w:p w14:paraId="2FE61C99"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May have reduced apprehension and stigma with regards to scabies treatment and diagnosis</w:t>
            </w:r>
          </w:p>
          <w:p w14:paraId="29E3D6E0"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Reduction of inappropriate treatment behaviours </w:t>
            </w:r>
          </w:p>
        </w:tc>
        <w:tc>
          <w:tcPr>
            <w:tcW w:w="2546" w:type="dxa"/>
            <w:shd w:val="clear" w:color="auto" w:fill="FFFFFF" w:themeFill="background1"/>
          </w:tcPr>
          <w:p w14:paraId="24B7192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Recognised potential for bias due to stigma related</w:t>
            </w:r>
            <w:r>
              <w:rPr>
                <w:rFonts w:cs="Segoe UI"/>
                <w:sz w:val="16"/>
                <w:szCs w:val="16"/>
              </w:rPr>
              <w:t xml:space="preserve"> </w:t>
            </w:r>
            <w:r w:rsidRPr="009C657C">
              <w:rPr>
                <w:rFonts w:cs="Segoe UI"/>
                <w:sz w:val="16"/>
                <w:szCs w:val="16"/>
              </w:rPr>
              <w:t xml:space="preserve">to scabies and self-reporting of symptoms </w:t>
            </w:r>
          </w:p>
          <w:p w14:paraId="1F4DD05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73DFF7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Students quite young and may have needed assistance to fill out questionnaire </w:t>
            </w:r>
          </w:p>
          <w:p w14:paraId="707DF64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B5E0CA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highlight w:val="yellow"/>
              </w:rPr>
            </w:pPr>
            <w:r w:rsidRPr="009C657C">
              <w:rPr>
                <w:rFonts w:cs="Segoe UI"/>
                <w:sz w:val="16"/>
                <w:szCs w:val="16"/>
              </w:rPr>
              <w:t>Also specific to scabies, did not include evaluation about escalation to other diseases</w:t>
            </w:r>
          </w:p>
        </w:tc>
      </w:tr>
      <w:tr w:rsidR="00C30CA6" w:rsidRPr="009C657C" w14:paraId="1271FEE9"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6D6FFD6E" w14:textId="77777777" w:rsidR="00C30CA6" w:rsidRPr="00C30CA6" w:rsidRDefault="00C30CA6" w:rsidP="004829BB">
            <w:pPr>
              <w:keepNext/>
              <w:autoSpaceDE w:val="0"/>
              <w:autoSpaceDN w:val="0"/>
              <w:adjustRightInd w:val="0"/>
              <w:spacing w:before="40" w:after="40"/>
              <w:rPr>
                <w:rFonts w:cs="Segoe UI"/>
                <w:sz w:val="16"/>
                <w:szCs w:val="16"/>
              </w:rPr>
            </w:pPr>
            <w:r w:rsidRPr="00C30CA6">
              <w:rPr>
                <w:rFonts w:cs="Segoe UI"/>
                <w:sz w:val="16"/>
                <w:szCs w:val="16"/>
              </w:rPr>
              <w:lastRenderedPageBreak/>
              <w:t xml:space="preserve">Scabies </w:t>
            </w:r>
          </w:p>
          <w:p w14:paraId="7C5A6443"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32C54F8F"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Yotsu, R. R., et al. (2023). </w:t>
            </w:r>
          </w:p>
          <w:p w14:paraId="5689E61B"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034D8CC1"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An mHealth App (eSkinHealth) for Detecting and Managing Skin Diseases in Resource-Limited Settings: Mixed Methods Pilot Study.</w:t>
            </w:r>
          </w:p>
          <w:p w14:paraId="511D6DA7"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p>
          <w:p w14:paraId="71047995"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u w:val="single"/>
              </w:rPr>
              <w:t>JMIR Dermatology</w:t>
            </w:r>
            <w:r w:rsidRPr="009C657C">
              <w:rPr>
                <w:rFonts w:cs="Segoe UI"/>
                <w:b w:val="0"/>
                <w:bCs w:val="0"/>
                <w:sz w:val="16"/>
                <w:szCs w:val="16"/>
              </w:rPr>
              <w:t xml:space="preserve"> 6 DOI: 10.2196/46295 </w:t>
            </w:r>
          </w:p>
          <w:p w14:paraId="53B938C5"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03C3D049"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sub-Saharan Africa</w:t>
            </w:r>
          </w:p>
        </w:tc>
        <w:tc>
          <w:tcPr>
            <w:tcW w:w="2835" w:type="dxa"/>
            <w:shd w:val="clear" w:color="auto" w:fill="FFFFFF" w:themeFill="background1"/>
          </w:tcPr>
          <w:p w14:paraId="0A1A378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Mixed methods pilot study</w:t>
            </w:r>
          </w:p>
          <w:p w14:paraId="2AD0A93B"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1F913F4"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2 arm trial with local health care providers and patients with skin disease implemented over 3-month period </w:t>
            </w:r>
          </w:p>
          <w:p w14:paraId="6B7F311C"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98BE53A"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Providers assigned to intervention arm or control arm (usual care) </w:t>
            </w:r>
          </w:p>
          <w:p w14:paraId="56E5A4D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2F15326"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Evaluated with system usability scale and in-depth interviews </w:t>
            </w:r>
          </w:p>
        </w:tc>
        <w:tc>
          <w:tcPr>
            <w:tcW w:w="1985" w:type="dxa"/>
            <w:shd w:val="clear" w:color="auto" w:fill="FFFFFF" w:themeFill="background1"/>
          </w:tcPr>
          <w:p w14:paraId="3F0FB57E"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Health care providers</w:t>
            </w:r>
          </w:p>
          <w:p w14:paraId="58B270B3"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09A594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Intervention aimed to target populations/communities in resource limited settings </w:t>
            </w:r>
          </w:p>
          <w:p w14:paraId="4C5F8887"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827" w:type="dxa"/>
            <w:shd w:val="clear" w:color="auto" w:fill="FFFFFF" w:themeFill="background1"/>
          </w:tcPr>
          <w:p w14:paraId="0805826E"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56697234"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Developed mobile health app, eSkinHealth, a field-adapted platform to serve as a portable electronic patient chart and for tele dermatology </w:t>
            </w:r>
          </w:p>
          <w:p w14:paraId="264F103B"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22E6B0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09CC7284"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All participants interviewed were satisfied with the app and community healthcare providers felt empowered being equipped with the tool </w:t>
            </w:r>
          </w:p>
          <w:p w14:paraId="0351E150" w14:textId="77777777" w:rsidR="00C30CA6" w:rsidRPr="009C657C" w:rsidRDefault="00C30CA6" w:rsidP="004829BB">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79 cases of skin NTDS were reported in the intervention arm as compare to 17 cases in control arm (p=0.002) </w:t>
            </w:r>
          </w:p>
          <w:p w14:paraId="773D65BE" w14:textId="77777777" w:rsidR="00C30CA6" w:rsidRPr="009C657C" w:rsidRDefault="00C30CA6" w:rsidP="004829BB">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66% of cases in control arm were not given any particular diagnosis</w:t>
            </w:r>
          </w:p>
          <w:p w14:paraId="09752643" w14:textId="77777777" w:rsidR="00C30CA6" w:rsidRPr="009C657C" w:rsidRDefault="00C30CA6" w:rsidP="004829BB">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 intervention arm, 72.9% of cases were diagnosed by eSkinHealth platform, and remaining by on-site dermatologists </w:t>
            </w:r>
          </w:p>
        </w:tc>
        <w:tc>
          <w:tcPr>
            <w:tcW w:w="2546" w:type="dxa"/>
            <w:shd w:val="clear" w:color="auto" w:fill="FFFFFF" w:themeFill="background1"/>
          </w:tcPr>
          <w:p w14:paraId="6E4982AC"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Not solely specific to</w:t>
            </w:r>
            <w:r>
              <w:rPr>
                <w:rFonts w:cs="Segoe UI"/>
                <w:sz w:val="16"/>
                <w:szCs w:val="16"/>
              </w:rPr>
              <w:t xml:space="preserve"> </w:t>
            </w:r>
            <w:r w:rsidRPr="009C657C">
              <w:rPr>
                <w:rFonts w:cs="Segoe UI"/>
                <w:sz w:val="16"/>
                <w:szCs w:val="16"/>
              </w:rPr>
              <w:t>particular NTD, scabies is included</w:t>
            </w:r>
          </w:p>
          <w:p w14:paraId="1526F26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22D2A50"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Internet connection required for certain functions, poor connectivity hindered results and assessment </w:t>
            </w:r>
          </w:p>
          <w:p w14:paraId="69BD05F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399E850"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Pilot trial in one health district, might not be generalisable to other health districts or settings</w:t>
            </w:r>
            <w:r>
              <w:rPr>
                <w:rFonts w:cs="Segoe UI"/>
                <w:sz w:val="16"/>
                <w:szCs w:val="16"/>
              </w:rPr>
              <w:t xml:space="preserve"> </w:t>
            </w:r>
          </w:p>
        </w:tc>
      </w:tr>
      <w:tr w:rsidR="00C30CA6" w:rsidRPr="009C657C" w14:paraId="0609D799"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3A4CECD0"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Scabies </w:t>
            </w:r>
          </w:p>
          <w:p w14:paraId="3425BBEF" w14:textId="77777777" w:rsidR="00C30CA6" w:rsidRPr="009C657C" w:rsidRDefault="00C30CA6" w:rsidP="00C30CA6">
            <w:pPr>
              <w:autoSpaceDE w:val="0"/>
              <w:autoSpaceDN w:val="0"/>
              <w:adjustRightInd w:val="0"/>
              <w:spacing w:before="40" w:after="40"/>
              <w:rPr>
                <w:rFonts w:cs="Segoe UI"/>
                <w:b w:val="0"/>
                <w:bCs w:val="0"/>
                <w:color w:val="4F81BD" w:themeColor="accent1"/>
                <w:sz w:val="16"/>
                <w:szCs w:val="16"/>
              </w:rPr>
            </w:pPr>
          </w:p>
          <w:p w14:paraId="26A78788" w14:textId="77777777" w:rsidR="00C30CA6" w:rsidRPr="009C657C" w:rsidRDefault="00C30CA6" w:rsidP="00C30CA6">
            <w:pPr>
              <w:autoSpaceDE w:val="0"/>
              <w:autoSpaceDN w:val="0"/>
              <w:adjustRightInd w:val="0"/>
              <w:spacing w:before="40" w:after="40"/>
              <w:rPr>
                <w:rFonts w:cs="Segoe UI"/>
                <w:b w:val="0"/>
                <w:bCs w:val="0"/>
                <w:color w:val="222222"/>
                <w:sz w:val="16"/>
                <w:szCs w:val="16"/>
                <w:shd w:val="clear" w:color="auto" w:fill="FFFFFF"/>
              </w:rPr>
            </w:pPr>
            <w:r w:rsidRPr="009C657C">
              <w:rPr>
                <w:rFonts w:cs="Segoe UI"/>
                <w:b w:val="0"/>
                <w:bCs w:val="0"/>
                <w:color w:val="222222"/>
                <w:sz w:val="16"/>
                <w:szCs w:val="16"/>
                <w:shd w:val="clear" w:color="auto" w:fill="FFFFFF"/>
              </w:rPr>
              <w:t xml:space="preserve">Yotsu, R. R., Ding, Z., Hamm, J., &amp; Blanton, R. E. (2023). </w:t>
            </w:r>
          </w:p>
          <w:p w14:paraId="04073FBB" w14:textId="77777777" w:rsidR="00C30CA6" w:rsidRPr="009C657C" w:rsidRDefault="00C30CA6" w:rsidP="00C30CA6">
            <w:pPr>
              <w:autoSpaceDE w:val="0"/>
              <w:autoSpaceDN w:val="0"/>
              <w:adjustRightInd w:val="0"/>
              <w:spacing w:before="40" w:after="40"/>
              <w:rPr>
                <w:rFonts w:cs="Segoe UI"/>
                <w:b w:val="0"/>
                <w:bCs w:val="0"/>
                <w:color w:val="222222"/>
                <w:sz w:val="16"/>
                <w:szCs w:val="16"/>
                <w:shd w:val="clear" w:color="auto" w:fill="FFFFFF"/>
              </w:rPr>
            </w:pPr>
          </w:p>
          <w:p w14:paraId="25249BD0" w14:textId="77777777" w:rsidR="00C30CA6" w:rsidRPr="009C657C" w:rsidRDefault="00C30CA6" w:rsidP="00C30CA6">
            <w:pPr>
              <w:autoSpaceDE w:val="0"/>
              <w:autoSpaceDN w:val="0"/>
              <w:adjustRightInd w:val="0"/>
              <w:spacing w:before="40" w:after="40"/>
              <w:rPr>
                <w:rFonts w:cs="Segoe UI"/>
                <w:b w:val="0"/>
                <w:bCs w:val="0"/>
                <w:color w:val="222222"/>
                <w:sz w:val="16"/>
                <w:szCs w:val="16"/>
                <w:shd w:val="clear" w:color="auto" w:fill="FFFFFF"/>
              </w:rPr>
            </w:pPr>
            <w:r w:rsidRPr="009C657C">
              <w:rPr>
                <w:rFonts w:cs="Segoe UI"/>
                <w:b w:val="0"/>
                <w:bCs w:val="0"/>
                <w:color w:val="222222"/>
                <w:sz w:val="16"/>
                <w:szCs w:val="16"/>
                <w:shd w:val="clear" w:color="auto" w:fill="FFFFFF"/>
              </w:rPr>
              <w:t>Deep learning for AI-based diagnosis of skin-related neglected tropical diseases: A pilot study. </w:t>
            </w:r>
            <w:r w:rsidRPr="009C657C">
              <w:rPr>
                <w:rFonts w:cs="Segoe UI"/>
                <w:b w:val="0"/>
                <w:bCs w:val="0"/>
                <w:i/>
                <w:iCs/>
                <w:color w:val="222222"/>
                <w:sz w:val="16"/>
                <w:szCs w:val="16"/>
                <w:shd w:val="clear" w:color="auto" w:fill="FFFFFF"/>
              </w:rPr>
              <w:t>PLOS Neglected Tropical Diseases</w:t>
            </w:r>
            <w:r w:rsidRPr="009C657C">
              <w:rPr>
                <w:rFonts w:cs="Segoe UI"/>
                <w:b w:val="0"/>
                <w:bCs w:val="0"/>
                <w:color w:val="222222"/>
                <w:sz w:val="16"/>
                <w:szCs w:val="16"/>
                <w:shd w:val="clear" w:color="auto" w:fill="FFFFFF"/>
              </w:rPr>
              <w:t>, </w:t>
            </w:r>
            <w:r w:rsidRPr="009C657C">
              <w:rPr>
                <w:rFonts w:cs="Segoe UI"/>
                <w:b w:val="0"/>
                <w:bCs w:val="0"/>
                <w:i/>
                <w:iCs/>
                <w:color w:val="222222"/>
                <w:sz w:val="16"/>
                <w:szCs w:val="16"/>
                <w:shd w:val="clear" w:color="auto" w:fill="FFFFFF"/>
              </w:rPr>
              <w:t>17</w:t>
            </w:r>
            <w:r w:rsidRPr="009C657C">
              <w:rPr>
                <w:rFonts w:cs="Segoe UI"/>
                <w:b w:val="0"/>
                <w:bCs w:val="0"/>
                <w:color w:val="222222"/>
                <w:sz w:val="16"/>
                <w:szCs w:val="16"/>
                <w:shd w:val="clear" w:color="auto" w:fill="FFFFFF"/>
              </w:rPr>
              <w:t>(8), e0011230.</w:t>
            </w:r>
          </w:p>
          <w:p w14:paraId="087A3ADB" w14:textId="77777777" w:rsidR="00C30CA6" w:rsidRPr="009C657C" w:rsidRDefault="00C30CA6" w:rsidP="00C30CA6">
            <w:pPr>
              <w:autoSpaceDE w:val="0"/>
              <w:autoSpaceDN w:val="0"/>
              <w:adjustRightInd w:val="0"/>
              <w:spacing w:before="40" w:after="40"/>
              <w:rPr>
                <w:rFonts w:cs="Segoe UI"/>
                <w:b w:val="0"/>
                <w:bCs w:val="0"/>
                <w:color w:val="222222"/>
                <w:sz w:val="16"/>
                <w:szCs w:val="16"/>
                <w:shd w:val="clear" w:color="auto" w:fill="FFFFFF"/>
              </w:rPr>
            </w:pPr>
          </w:p>
          <w:p w14:paraId="5430913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Sub-Saharan Africa </w:t>
            </w:r>
          </w:p>
        </w:tc>
        <w:tc>
          <w:tcPr>
            <w:tcW w:w="2835" w:type="dxa"/>
            <w:shd w:val="clear" w:color="auto" w:fill="FFFFFF" w:themeFill="background1"/>
          </w:tcPr>
          <w:p w14:paraId="663ED00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Pilot study </w:t>
            </w:r>
          </w:p>
          <w:p w14:paraId="12BF847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849C6F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Used 1,709 images from 506 patients, from a variety of ongoing studies (including the one above) </w:t>
            </w:r>
          </w:p>
          <w:p w14:paraId="21629D4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5F3801A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c>
          <w:tcPr>
            <w:tcW w:w="1985" w:type="dxa"/>
            <w:shd w:val="clear" w:color="auto" w:fill="FFFFFF" w:themeFill="background1"/>
          </w:tcPr>
          <w:p w14:paraId="02A38C1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 </w:t>
            </w:r>
          </w:p>
          <w:p w14:paraId="5741A824"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CDC54D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Patients with scabies and other skin NTDs</w:t>
            </w:r>
          </w:p>
        </w:tc>
        <w:tc>
          <w:tcPr>
            <w:tcW w:w="3827" w:type="dxa"/>
            <w:shd w:val="clear" w:color="auto" w:fill="FFFFFF" w:themeFill="background1"/>
          </w:tcPr>
          <w:p w14:paraId="7BB035F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3214225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Used two convolutional neural networks, ResNet-50 and VGG-16 models to examine ability to and feasibility in diagnosis of targeted NTD skin </w:t>
            </w:r>
          </w:p>
          <w:p w14:paraId="4976787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0F92A2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51D3E739"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The two models were able to correctly predict over 70% of the diagnoses</w:t>
            </w:r>
          </w:p>
          <w:p w14:paraId="495A5E9B"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The ResNet-50 model performed better than the VGG-16 model </w:t>
            </w:r>
          </w:p>
        </w:tc>
        <w:tc>
          <w:tcPr>
            <w:tcW w:w="2546" w:type="dxa"/>
            <w:shd w:val="clear" w:color="auto" w:fill="FFFFFF" w:themeFill="background1"/>
          </w:tcPr>
          <w:p w14:paraId="2AEC458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Also groups NTDs together</w:t>
            </w:r>
          </w:p>
          <w:p w14:paraId="453481D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A65221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 major source of bias in AI applications stems from the availability and variety of images used in training </w:t>
            </w:r>
          </w:p>
          <w:p w14:paraId="64D9AD2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DD4F1D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Need to reinforce requirement for more images from a wider diversity of cases </w:t>
            </w:r>
          </w:p>
          <w:p w14:paraId="3D4D6BF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F9158D5" w14:textId="72C3DB2B"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Images were heterogenous, taken in different conditions </w:t>
            </w:r>
          </w:p>
        </w:tc>
      </w:tr>
      <w:tr w:rsidR="00C30CA6" w:rsidRPr="009C657C" w14:paraId="6AF0549C"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2A0B191"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Scabies </w:t>
            </w:r>
          </w:p>
          <w:p w14:paraId="29C8EF3A" w14:textId="77777777" w:rsidR="00C30CA6" w:rsidRPr="009C657C" w:rsidRDefault="00C30CA6" w:rsidP="00C30CA6">
            <w:pPr>
              <w:autoSpaceDE w:val="0"/>
              <w:autoSpaceDN w:val="0"/>
              <w:adjustRightInd w:val="0"/>
              <w:spacing w:before="40" w:after="40"/>
              <w:rPr>
                <w:rFonts w:cs="Segoe UI"/>
                <w:b w:val="0"/>
                <w:bCs w:val="0"/>
                <w:sz w:val="16"/>
                <w:szCs w:val="16"/>
              </w:rPr>
            </w:pPr>
          </w:p>
          <w:p w14:paraId="1C8E5EF6"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Gezmu, T., et al. (2020). </w:t>
            </w:r>
          </w:p>
          <w:p w14:paraId="1CDDC382" w14:textId="77777777" w:rsidR="00C30CA6" w:rsidRPr="009C657C" w:rsidRDefault="00C30CA6" w:rsidP="00C30CA6">
            <w:pPr>
              <w:autoSpaceDE w:val="0"/>
              <w:autoSpaceDN w:val="0"/>
              <w:adjustRightInd w:val="0"/>
              <w:spacing w:before="40" w:after="40"/>
              <w:rPr>
                <w:rFonts w:cs="Segoe UI"/>
                <w:b w:val="0"/>
                <w:bCs w:val="0"/>
                <w:sz w:val="16"/>
                <w:szCs w:val="16"/>
              </w:rPr>
            </w:pPr>
          </w:p>
          <w:p w14:paraId="02A2184A"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Does training of health extension workers reduce scabies load in district health facilities in rural Ethiopia?</w:t>
            </w:r>
          </w:p>
          <w:p w14:paraId="1EC38017"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lastRenderedPageBreak/>
              <w:t>Journal of infection in developing countries</w:t>
            </w:r>
            <w:r w:rsidRPr="009C657C">
              <w:rPr>
                <w:rFonts w:cs="Segoe UI"/>
                <w:b w:val="0"/>
                <w:bCs w:val="0"/>
                <w:sz w:val="16"/>
                <w:szCs w:val="16"/>
              </w:rPr>
              <w:t xml:space="preserve"> 14(6.1): 36S-41S DOI: 10.3855/jidc.11730 </w:t>
            </w:r>
          </w:p>
          <w:p w14:paraId="4D15C168" w14:textId="77777777" w:rsidR="00C30CA6" w:rsidRPr="009C657C" w:rsidRDefault="00C30CA6" w:rsidP="00C30CA6">
            <w:pPr>
              <w:autoSpaceDE w:val="0"/>
              <w:autoSpaceDN w:val="0"/>
              <w:adjustRightInd w:val="0"/>
              <w:spacing w:before="40" w:after="40"/>
              <w:rPr>
                <w:rFonts w:cs="Segoe UI"/>
                <w:b w:val="0"/>
                <w:bCs w:val="0"/>
                <w:sz w:val="16"/>
                <w:szCs w:val="16"/>
              </w:rPr>
            </w:pPr>
          </w:p>
          <w:p w14:paraId="56A97E75"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Ethiopia </w:t>
            </w:r>
          </w:p>
          <w:p w14:paraId="3F6539E0" w14:textId="77777777" w:rsidR="00C30CA6" w:rsidRPr="009C657C" w:rsidRDefault="00C30CA6" w:rsidP="00C30CA6">
            <w:pPr>
              <w:autoSpaceDE w:val="0"/>
              <w:autoSpaceDN w:val="0"/>
              <w:adjustRightInd w:val="0"/>
              <w:spacing w:before="40" w:after="40"/>
              <w:rPr>
                <w:rFonts w:cs="Segoe UI"/>
                <w:b w:val="0"/>
                <w:bCs w:val="0"/>
                <w:sz w:val="16"/>
                <w:szCs w:val="16"/>
              </w:rPr>
            </w:pPr>
          </w:p>
        </w:tc>
        <w:tc>
          <w:tcPr>
            <w:tcW w:w="2835" w:type="dxa"/>
            <w:shd w:val="clear" w:color="auto" w:fill="FFFFFF" w:themeFill="background1"/>
          </w:tcPr>
          <w:p w14:paraId="296A2B6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Comparative cross-sectional study </w:t>
            </w:r>
          </w:p>
          <w:p w14:paraId="690EFC6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EF514C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All individuals presenting with scabies before and after introduction of training in 2 districts were included </w:t>
            </w:r>
          </w:p>
          <w:p w14:paraId="48EC16A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Compared between control and intervention district </w:t>
            </w:r>
          </w:p>
        </w:tc>
        <w:tc>
          <w:tcPr>
            <w:tcW w:w="1985" w:type="dxa"/>
            <w:shd w:val="clear" w:color="auto" w:fill="FFFFFF" w:themeFill="background1"/>
          </w:tcPr>
          <w:p w14:paraId="242DFCD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Healthcare providers </w:t>
            </w:r>
          </w:p>
        </w:tc>
        <w:tc>
          <w:tcPr>
            <w:tcW w:w="3827" w:type="dxa"/>
            <w:shd w:val="clear" w:color="auto" w:fill="FFFFFF" w:themeFill="background1"/>
          </w:tcPr>
          <w:p w14:paraId="134A1E8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D81C0A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Training health extension workers,</w:t>
            </w:r>
            <w:r>
              <w:rPr>
                <w:rFonts w:cs="Segoe UI"/>
                <w:sz w:val="16"/>
                <w:szCs w:val="16"/>
              </w:rPr>
              <w:t xml:space="preserve"> </w:t>
            </w:r>
            <w:r w:rsidRPr="009C657C">
              <w:rPr>
                <w:rFonts w:cs="Segoe UI"/>
                <w:sz w:val="16"/>
                <w:szCs w:val="16"/>
              </w:rPr>
              <w:t xml:space="preserve">including in the identification and reporting of scabies </w:t>
            </w:r>
          </w:p>
          <w:p w14:paraId="15C9064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C01FD4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Health extension workers spend half a day in community going house-to-house to screen for scabies and offer treatment</w:t>
            </w:r>
          </w:p>
          <w:p w14:paraId="6275617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lastRenderedPageBreak/>
              <w:t>Outcomes:</w:t>
            </w:r>
          </w:p>
          <w:p w14:paraId="4C2A1DE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Introduction of trained health extension workers at community level associated with reductions in health facility load for scabies and secondary skin infections</w:t>
            </w:r>
          </w:p>
          <w:p w14:paraId="06CAF04E"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Scabies cases declined in intervention district (4.8 fold reduction from 7.6 to 1.6 per 1,000 population) </w:t>
            </w:r>
          </w:p>
          <w:p w14:paraId="3271A6B2"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Scabies cases increased in control district (1.8 fold increase from 1.3 to 2.4 per 1000 population) </w:t>
            </w:r>
          </w:p>
          <w:p w14:paraId="30A267A2" w14:textId="7798AB9F" w:rsidR="00C30CA6" w:rsidRPr="004829BB"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 intervention district proportion with secondary skin infections reduced from 1227 to 156 (p&lt;0.001). No such significant difference in control district </w:t>
            </w:r>
          </w:p>
        </w:tc>
        <w:tc>
          <w:tcPr>
            <w:tcW w:w="2546" w:type="dxa"/>
            <w:shd w:val="clear" w:color="auto" w:fill="FFFFFF" w:themeFill="background1"/>
          </w:tcPr>
          <w:p w14:paraId="616E91C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Unable to report on the number of scabies managed by health extension workers at a community level </w:t>
            </w:r>
          </w:p>
          <w:p w14:paraId="69DAAC7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51868F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These workers might not be equipped with appropriate reporting forms </w:t>
            </w:r>
          </w:p>
          <w:p w14:paraId="14809E7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54CB61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There may have been differences in health-seeking behaviour or awareness of scabies in different districts which may have influenced number of cases presenting to healthcare </w:t>
            </w:r>
          </w:p>
          <w:p w14:paraId="0AF26F4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1A4490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Specific to scabies, also in a setting in which it might be difficult to generalise to other settings</w:t>
            </w:r>
          </w:p>
          <w:p w14:paraId="6692F8B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F5BAC5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May not be feasible to do such a large scale survey </w:t>
            </w:r>
          </w:p>
        </w:tc>
      </w:tr>
      <w:tr w:rsidR="00C30CA6" w:rsidRPr="009C657C" w14:paraId="6AA8F880"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20EAC2EF"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lastRenderedPageBreak/>
              <w:t xml:space="preserve">Scabies </w:t>
            </w:r>
          </w:p>
          <w:p w14:paraId="694511C7" w14:textId="77777777" w:rsidR="00C30CA6" w:rsidRPr="009C657C" w:rsidRDefault="00C30CA6" w:rsidP="00C30CA6">
            <w:pPr>
              <w:autoSpaceDE w:val="0"/>
              <w:autoSpaceDN w:val="0"/>
              <w:adjustRightInd w:val="0"/>
              <w:spacing w:before="40" w:after="40"/>
              <w:rPr>
                <w:rFonts w:cs="Segoe UI"/>
                <w:b w:val="0"/>
                <w:bCs w:val="0"/>
                <w:sz w:val="16"/>
                <w:szCs w:val="16"/>
              </w:rPr>
            </w:pPr>
          </w:p>
          <w:p w14:paraId="19C80006"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Marks, M., et al. (2020). </w:t>
            </w:r>
          </w:p>
          <w:p w14:paraId="28B59BE8" w14:textId="77777777" w:rsidR="00C30CA6" w:rsidRPr="009C657C" w:rsidRDefault="00C30CA6" w:rsidP="00C30CA6">
            <w:pPr>
              <w:autoSpaceDE w:val="0"/>
              <w:autoSpaceDN w:val="0"/>
              <w:adjustRightInd w:val="0"/>
              <w:spacing w:before="40" w:after="40"/>
              <w:rPr>
                <w:rFonts w:cs="Segoe UI"/>
                <w:b w:val="0"/>
                <w:bCs w:val="0"/>
                <w:sz w:val="16"/>
                <w:szCs w:val="16"/>
              </w:rPr>
            </w:pPr>
          </w:p>
          <w:p w14:paraId="5A2ACFD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Prevalence of Scabies and Impetigo 3 Years After Mass Drug Administration With Ivermectin and Azithromycin.</w:t>
            </w:r>
          </w:p>
          <w:p w14:paraId="3773A280" w14:textId="77777777" w:rsidR="00C30CA6" w:rsidRPr="009C657C" w:rsidRDefault="00C30CA6" w:rsidP="00C30CA6">
            <w:pPr>
              <w:autoSpaceDE w:val="0"/>
              <w:autoSpaceDN w:val="0"/>
              <w:adjustRightInd w:val="0"/>
              <w:spacing w:before="40" w:after="40"/>
              <w:rPr>
                <w:rFonts w:cs="Segoe UI"/>
                <w:b w:val="0"/>
                <w:bCs w:val="0"/>
                <w:sz w:val="16"/>
                <w:szCs w:val="16"/>
              </w:rPr>
            </w:pPr>
          </w:p>
          <w:p w14:paraId="6A2DE1F6" w14:textId="49B903E1"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r w:rsidRPr="009C657C">
              <w:rPr>
                <w:rFonts w:cs="Segoe UI"/>
                <w:b w:val="0"/>
                <w:bCs w:val="0"/>
                <w:sz w:val="16"/>
                <w:szCs w:val="16"/>
                <w:u w:val="single"/>
              </w:rPr>
              <w:t>Clinical infectious diseases : an official publication of the Infectious Diseases Society of America</w:t>
            </w:r>
            <w:r w:rsidRPr="009C657C">
              <w:rPr>
                <w:rFonts w:cs="Segoe UI"/>
                <w:b w:val="0"/>
                <w:bCs w:val="0"/>
                <w:sz w:val="16"/>
                <w:szCs w:val="16"/>
              </w:rPr>
              <w:t xml:space="preserve"> 70(8): 1591-1595 DOI: </w:t>
            </w:r>
            <w:hyperlink r:id="rId266" w:history="1">
              <w:r w:rsidR="00180639" w:rsidRPr="00180639">
                <w:rPr>
                  <w:rStyle w:val="Hyperlink"/>
                  <w:b/>
                  <w:bCs w:val="0"/>
                  <w:sz w:val="16"/>
                  <w:szCs w:val="16"/>
                </w:rPr>
                <w:t>https://dx.doi.org/10.1093/cid/ciz444</w:t>
              </w:r>
            </w:hyperlink>
            <w:r w:rsidR="008200C7">
              <w:rPr>
                <w:rFonts w:cs="Segoe UI"/>
                <w:b w:val="0"/>
                <w:bCs w:val="0"/>
                <w:sz w:val="16"/>
                <w:szCs w:val="16"/>
              </w:rPr>
              <w:t xml:space="preserve"> </w:t>
            </w:r>
          </w:p>
          <w:p w14:paraId="7D4295EC" w14:textId="77777777" w:rsidR="00C30CA6" w:rsidRPr="009C657C" w:rsidRDefault="00C30CA6" w:rsidP="00C30CA6">
            <w:pPr>
              <w:autoSpaceDE w:val="0"/>
              <w:autoSpaceDN w:val="0"/>
              <w:adjustRightInd w:val="0"/>
              <w:spacing w:before="40" w:after="40"/>
              <w:rPr>
                <w:rFonts w:cs="Segoe UI"/>
                <w:b w:val="0"/>
                <w:bCs w:val="0"/>
                <w:sz w:val="16"/>
                <w:szCs w:val="16"/>
              </w:rPr>
            </w:pPr>
          </w:p>
          <w:p w14:paraId="7E7E6CBA"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Solomon Islands </w:t>
            </w:r>
          </w:p>
        </w:tc>
        <w:tc>
          <w:tcPr>
            <w:tcW w:w="2835" w:type="dxa"/>
            <w:shd w:val="clear" w:color="auto" w:fill="FFFFFF" w:themeFill="background1"/>
          </w:tcPr>
          <w:p w14:paraId="531E0E4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Comparative study </w:t>
            </w:r>
          </w:p>
          <w:p w14:paraId="4316E3F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033F4E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Compared prevalence of scabies and impetigo at 36 months to the prevalence at baseline</w:t>
            </w:r>
          </w:p>
        </w:tc>
        <w:tc>
          <w:tcPr>
            <w:tcW w:w="1985" w:type="dxa"/>
            <w:shd w:val="clear" w:color="auto" w:fill="FFFFFF" w:themeFill="background1"/>
          </w:tcPr>
          <w:p w14:paraId="44467BD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Population-based </w:t>
            </w:r>
          </w:p>
        </w:tc>
        <w:tc>
          <w:tcPr>
            <w:tcW w:w="3827" w:type="dxa"/>
            <w:shd w:val="clear" w:color="auto" w:fill="FFFFFF" w:themeFill="background1"/>
          </w:tcPr>
          <w:p w14:paraId="5F0A872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 xml:space="preserve">Intervention: </w:t>
            </w:r>
          </w:p>
          <w:p w14:paraId="31EEDF8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Mass drug administration (MDA) in 10 villages in Solomon Island</w:t>
            </w:r>
          </w:p>
          <w:p w14:paraId="3401C5B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309B8A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Intervention was single round of ivermectin and azithromycin mass drug co-administration </w:t>
            </w:r>
          </w:p>
          <w:p w14:paraId="66FD654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222949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23AAD86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Sustained impact of single round MDA on prevalence of scabies and impetigo 3 years after intervention</w:t>
            </w:r>
          </w:p>
          <w:p w14:paraId="6C3D54DD"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36 months, prevalence of scabies was 4.7% compared to baseline 18.7% (p&lt;0.001) </w:t>
            </w:r>
          </w:p>
          <w:p w14:paraId="404EE04D" w14:textId="46684E3F" w:rsidR="00C30CA6" w:rsidRPr="004829BB"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Prevalence of impetigo was 9.6%, significantly lower than baseline 24.7% (p&lt;0.001) </w:t>
            </w:r>
          </w:p>
        </w:tc>
        <w:tc>
          <w:tcPr>
            <w:tcW w:w="2546" w:type="dxa"/>
            <w:shd w:val="clear" w:color="auto" w:fill="FFFFFF" w:themeFill="background1"/>
          </w:tcPr>
          <w:p w14:paraId="2CFFC15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province level there is considerable heterogeneity in scabies prevalence </w:t>
            </w:r>
          </w:p>
        </w:tc>
      </w:tr>
      <w:tr w:rsidR="00C30CA6" w:rsidRPr="009C657C" w14:paraId="055A23D6"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6F5234CB" w14:textId="77777777" w:rsidR="00C30CA6" w:rsidRPr="00C30CA6" w:rsidRDefault="00C30CA6" w:rsidP="004829BB">
            <w:pPr>
              <w:keepNext/>
              <w:autoSpaceDE w:val="0"/>
              <w:autoSpaceDN w:val="0"/>
              <w:adjustRightInd w:val="0"/>
              <w:spacing w:before="40" w:after="40"/>
              <w:rPr>
                <w:rFonts w:cs="Segoe UI"/>
                <w:sz w:val="16"/>
                <w:szCs w:val="16"/>
              </w:rPr>
            </w:pPr>
            <w:r w:rsidRPr="00C30CA6">
              <w:rPr>
                <w:rFonts w:cs="Segoe UI"/>
                <w:sz w:val="16"/>
                <w:szCs w:val="16"/>
              </w:rPr>
              <w:lastRenderedPageBreak/>
              <w:t xml:space="preserve">Scabies </w:t>
            </w:r>
          </w:p>
          <w:p w14:paraId="3FC037F9"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4C301868"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Rinaldi, G. and K. Porter (2021). Mass drug administration for endemic scabies: a systematic review.</w:t>
            </w:r>
          </w:p>
          <w:p w14:paraId="6C253C86"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6B8FCC59" w14:textId="19535B5B"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u w:val="single"/>
              </w:rPr>
              <w:t>Tropical diseases, travel medicine and vaccines</w:t>
            </w:r>
            <w:r w:rsidRPr="009C657C">
              <w:rPr>
                <w:rFonts w:cs="Segoe UI"/>
                <w:b w:val="0"/>
                <w:bCs w:val="0"/>
                <w:sz w:val="16"/>
                <w:szCs w:val="16"/>
              </w:rPr>
              <w:t xml:space="preserve"> 7(1): 21 DOI: </w:t>
            </w:r>
            <w:hyperlink r:id="rId267" w:history="1">
              <w:r w:rsidR="00180639" w:rsidRPr="00180639">
                <w:rPr>
                  <w:rStyle w:val="Hyperlink"/>
                  <w:b/>
                  <w:bCs w:val="0"/>
                  <w:sz w:val="16"/>
                  <w:szCs w:val="16"/>
                </w:rPr>
                <w:t>https://dx.doi.org/10.1186/s40794-021-00143-5</w:t>
              </w:r>
            </w:hyperlink>
            <w:r w:rsidR="008200C7">
              <w:rPr>
                <w:rFonts w:cs="Segoe UI"/>
                <w:b w:val="0"/>
                <w:bCs w:val="0"/>
                <w:sz w:val="16"/>
                <w:szCs w:val="16"/>
              </w:rPr>
              <w:t xml:space="preserve"> </w:t>
            </w:r>
          </w:p>
          <w:p w14:paraId="069F734A" w14:textId="77777777" w:rsidR="00C30CA6" w:rsidRPr="009C657C" w:rsidRDefault="00C30CA6" w:rsidP="004829BB">
            <w:pPr>
              <w:keepNext/>
              <w:autoSpaceDE w:val="0"/>
              <w:autoSpaceDN w:val="0"/>
              <w:adjustRightInd w:val="0"/>
              <w:spacing w:before="40" w:after="40"/>
              <w:rPr>
                <w:rFonts w:cs="Segoe UI"/>
                <w:b w:val="0"/>
                <w:bCs w:val="0"/>
                <w:sz w:val="16"/>
                <w:szCs w:val="16"/>
              </w:rPr>
            </w:pPr>
          </w:p>
          <w:p w14:paraId="2E168239" w14:textId="77777777" w:rsidR="00C30CA6" w:rsidRPr="009C657C" w:rsidRDefault="00C30CA6" w:rsidP="004829BB">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Global </w:t>
            </w:r>
          </w:p>
        </w:tc>
        <w:tc>
          <w:tcPr>
            <w:tcW w:w="2835" w:type="dxa"/>
            <w:shd w:val="clear" w:color="auto" w:fill="FFFFFF" w:themeFill="background1"/>
          </w:tcPr>
          <w:p w14:paraId="308EA238"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Systematic review </w:t>
            </w:r>
          </w:p>
          <w:p w14:paraId="6AF20C3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2CAA970"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Included 12 articles </w:t>
            </w:r>
          </w:p>
        </w:tc>
        <w:tc>
          <w:tcPr>
            <w:tcW w:w="1985" w:type="dxa"/>
            <w:shd w:val="clear" w:color="auto" w:fill="FFFFFF" w:themeFill="background1"/>
          </w:tcPr>
          <w:p w14:paraId="13D30E6C"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Population-based</w:t>
            </w:r>
          </w:p>
        </w:tc>
        <w:tc>
          <w:tcPr>
            <w:tcW w:w="3827" w:type="dxa"/>
            <w:shd w:val="clear" w:color="auto" w:fill="FFFFFF" w:themeFill="background1"/>
          </w:tcPr>
          <w:p w14:paraId="22DD0BD2"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51B2ED0"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Mass drug administration (MDA)</w:t>
            </w:r>
          </w:p>
          <w:p w14:paraId="4EDFABE4"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5D22ADB"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1AC31C6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sz w:val="16"/>
                <w:szCs w:val="16"/>
              </w:rPr>
              <w:t>MDA is effective in treating scabies in endemic community</w:t>
            </w:r>
          </w:p>
          <w:p w14:paraId="4A2482CA" w14:textId="77777777" w:rsidR="00C30CA6" w:rsidRPr="009C657C" w:rsidRDefault="00C30CA6" w:rsidP="004829BB">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Drivers for success include; Low levels of migration, MDA uptake of &gt;85%, use of oral Ivermectin therapy, treatment of children and pregnant women and repeated treatment for participants diagnosed with scabies at baseline </w:t>
            </w:r>
          </w:p>
          <w:p w14:paraId="194445D1" w14:textId="018643EE" w:rsidR="00C30CA6" w:rsidRPr="004829BB" w:rsidRDefault="00C30CA6" w:rsidP="004829BB">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Average absolute reduction in scabies prevalence was 22% and relative reduction average was 73.4% </w:t>
            </w:r>
          </w:p>
        </w:tc>
        <w:tc>
          <w:tcPr>
            <w:tcW w:w="2546" w:type="dxa"/>
            <w:shd w:val="clear" w:color="auto" w:fill="FFFFFF" w:themeFill="background1"/>
          </w:tcPr>
          <w:p w14:paraId="6B37116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Further evidence needed surrounding MDA use in urban areas with increased levels of migration </w:t>
            </w:r>
          </w:p>
          <w:p w14:paraId="3AA2A7C1"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D0A7826"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MDA should not substitution tackling socioeconomic factors which contribute to endemic disease, such as sanitation and hygiene</w:t>
            </w:r>
            <w:r>
              <w:rPr>
                <w:rFonts w:cs="Segoe UI"/>
                <w:sz w:val="16"/>
                <w:szCs w:val="16"/>
              </w:rPr>
              <w:t xml:space="preserve"> </w:t>
            </w:r>
          </w:p>
          <w:p w14:paraId="65B005E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CDF15F5" w14:textId="77777777" w:rsidR="00C30CA6" w:rsidRPr="009C657C" w:rsidRDefault="00C30CA6" w:rsidP="004829BB">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Systematic review, not specific to a particular intervention</w:t>
            </w:r>
          </w:p>
        </w:tc>
      </w:tr>
      <w:tr w:rsidR="00C30CA6" w:rsidRPr="009C657C" w14:paraId="0963851A"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6E1D7552"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Scabies</w:t>
            </w:r>
          </w:p>
          <w:p w14:paraId="7B2ACDE9" w14:textId="77777777" w:rsidR="00C30CA6" w:rsidRPr="009C657C" w:rsidRDefault="00C30CA6" w:rsidP="00C30CA6">
            <w:pPr>
              <w:autoSpaceDE w:val="0"/>
              <w:autoSpaceDN w:val="0"/>
              <w:adjustRightInd w:val="0"/>
              <w:spacing w:before="40" w:after="40"/>
              <w:rPr>
                <w:rFonts w:cs="Segoe UI"/>
                <w:b w:val="0"/>
                <w:bCs w:val="0"/>
                <w:sz w:val="16"/>
                <w:szCs w:val="16"/>
              </w:rPr>
            </w:pPr>
          </w:p>
          <w:p w14:paraId="342A5F0D"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Enbiale, W., Baynie, T. B., Ayalew, A., Gebrehiwot, T., Getanew, T., Ayal, A., ... &amp; Zachriah, R. (2020). </w:t>
            </w:r>
          </w:p>
          <w:p w14:paraId="588D55DB" w14:textId="77777777" w:rsidR="00C30CA6" w:rsidRPr="009C657C" w:rsidRDefault="00C30CA6" w:rsidP="00C30CA6">
            <w:pPr>
              <w:autoSpaceDE w:val="0"/>
              <w:autoSpaceDN w:val="0"/>
              <w:adjustRightInd w:val="0"/>
              <w:spacing w:before="40" w:after="40"/>
              <w:rPr>
                <w:rFonts w:cs="Segoe UI"/>
                <w:b w:val="0"/>
                <w:bCs w:val="0"/>
                <w:sz w:val="16"/>
                <w:szCs w:val="16"/>
              </w:rPr>
            </w:pPr>
          </w:p>
          <w:p w14:paraId="41238E1F"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“Stopping the itch”: mass drug administration for scabies outbreak control covered for over nine million people in Ethiopia. </w:t>
            </w:r>
          </w:p>
          <w:p w14:paraId="0C1013C1" w14:textId="77777777" w:rsidR="00C30CA6" w:rsidRPr="009C657C" w:rsidRDefault="00C30CA6" w:rsidP="00C30CA6">
            <w:pPr>
              <w:autoSpaceDE w:val="0"/>
              <w:autoSpaceDN w:val="0"/>
              <w:adjustRightInd w:val="0"/>
              <w:spacing w:before="40" w:after="40"/>
              <w:rPr>
                <w:rFonts w:cs="Segoe UI"/>
                <w:b w:val="0"/>
                <w:bCs w:val="0"/>
                <w:sz w:val="16"/>
                <w:szCs w:val="16"/>
              </w:rPr>
            </w:pPr>
          </w:p>
          <w:p w14:paraId="5FD29A7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i/>
                <w:iCs/>
                <w:sz w:val="16"/>
                <w:szCs w:val="16"/>
              </w:rPr>
              <w:t>The Journal of Infection in Developing Countries</w:t>
            </w:r>
            <w:r w:rsidRPr="009C657C">
              <w:rPr>
                <w:rFonts w:cs="Segoe UI"/>
                <w:b w:val="0"/>
                <w:bCs w:val="0"/>
                <w:sz w:val="16"/>
                <w:szCs w:val="16"/>
              </w:rPr>
              <w:t>, </w:t>
            </w:r>
            <w:r w:rsidRPr="009C657C">
              <w:rPr>
                <w:rFonts w:cs="Segoe UI"/>
                <w:b w:val="0"/>
                <w:bCs w:val="0"/>
                <w:i/>
                <w:iCs/>
                <w:sz w:val="16"/>
                <w:szCs w:val="16"/>
              </w:rPr>
              <w:t>14</w:t>
            </w:r>
            <w:r w:rsidRPr="009C657C">
              <w:rPr>
                <w:rFonts w:cs="Segoe UI"/>
                <w:b w:val="0"/>
                <w:bCs w:val="0"/>
                <w:sz w:val="16"/>
                <w:szCs w:val="16"/>
              </w:rPr>
              <w:t>(06.1), 28S-35S.</w:t>
            </w:r>
          </w:p>
          <w:p w14:paraId="2D7BDE42" w14:textId="77777777" w:rsidR="00C30CA6" w:rsidRPr="009C657C" w:rsidRDefault="00C30CA6" w:rsidP="00C30CA6">
            <w:pPr>
              <w:autoSpaceDE w:val="0"/>
              <w:autoSpaceDN w:val="0"/>
              <w:adjustRightInd w:val="0"/>
              <w:spacing w:before="40" w:after="40"/>
              <w:rPr>
                <w:rFonts w:cs="Segoe UI"/>
                <w:b w:val="0"/>
                <w:bCs w:val="0"/>
                <w:sz w:val="16"/>
                <w:szCs w:val="16"/>
              </w:rPr>
            </w:pPr>
          </w:p>
          <w:p w14:paraId="040A5176"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Ethiopia</w:t>
            </w:r>
          </w:p>
        </w:tc>
        <w:tc>
          <w:tcPr>
            <w:tcW w:w="2835" w:type="dxa"/>
            <w:shd w:val="clear" w:color="auto" w:fill="FFFFFF" w:themeFill="background1"/>
          </w:tcPr>
          <w:p w14:paraId="1AE3DA4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Cross-sectional descriptive study using routine monitoring data from the MDA campaign </w:t>
            </w:r>
          </w:p>
        </w:tc>
        <w:tc>
          <w:tcPr>
            <w:tcW w:w="1985" w:type="dxa"/>
            <w:shd w:val="clear" w:color="auto" w:fill="FFFFFF" w:themeFill="background1"/>
          </w:tcPr>
          <w:p w14:paraId="3239E1C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Population-based </w:t>
            </w:r>
          </w:p>
          <w:p w14:paraId="7196B50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DAAC5E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Where scabies was endemic </w:t>
            </w:r>
          </w:p>
        </w:tc>
        <w:tc>
          <w:tcPr>
            <w:tcW w:w="3827" w:type="dxa"/>
            <w:shd w:val="clear" w:color="auto" w:fill="FFFFFF" w:themeFill="background1"/>
          </w:tcPr>
          <w:p w14:paraId="5B77D19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EAF718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sz w:val="16"/>
                <w:szCs w:val="16"/>
              </w:rPr>
              <w:t xml:space="preserve">Campaign process included; planning and organisation, community mobilisation and advocacy, awareness-raising among health workers, engagement of local leaders, field implementation, logistics and monitoring and evaluation </w:t>
            </w:r>
          </w:p>
          <w:p w14:paraId="4BA4322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52596C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Drug treatment based on age group, pregnancy/lactation status </w:t>
            </w:r>
          </w:p>
          <w:p w14:paraId="3E1727F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965F5F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Scabies treatment type included permethrin lotion, sulphur and oral ivermectin </w:t>
            </w:r>
          </w:p>
          <w:p w14:paraId="7799010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3C8772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13EF1CBF" w14:textId="16E8B05E" w:rsidR="00C30CA6" w:rsidRPr="004829BB"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 total of 9.7% scabies cases were detected, with 11% contacts </w:t>
            </w:r>
          </w:p>
        </w:tc>
        <w:tc>
          <w:tcPr>
            <w:tcW w:w="2546" w:type="dxa"/>
            <w:shd w:val="clear" w:color="auto" w:fill="FFFFFF" w:themeFill="background1"/>
          </w:tcPr>
          <w:p w14:paraId="572E7DA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Doesn’t have follow-up of impact </w:t>
            </w:r>
          </w:p>
          <w:p w14:paraId="2D97B80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07BB32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Doesn’t include bacterial complications </w:t>
            </w:r>
          </w:p>
          <w:p w14:paraId="14945AA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A67563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r>
      <w:tr w:rsidR="00C30CA6" w:rsidRPr="009C657C" w14:paraId="2FE86FA6"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9F5F95B"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Scabies and Skin Infections</w:t>
            </w:r>
          </w:p>
          <w:p w14:paraId="7C6BF9C3" w14:textId="77777777" w:rsidR="00C30CA6" w:rsidRPr="009C657C" w:rsidRDefault="00C30CA6" w:rsidP="00C30CA6">
            <w:pPr>
              <w:autoSpaceDE w:val="0"/>
              <w:autoSpaceDN w:val="0"/>
              <w:adjustRightInd w:val="0"/>
              <w:spacing w:before="40" w:after="40"/>
              <w:rPr>
                <w:rFonts w:cs="Segoe UI"/>
                <w:b w:val="0"/>
                <w:bCs w:val="0"/>
                <w:sz w:val="16"/>
                <w:szCs w:val="16"/>
              </w:rPr>
            </w:pPr>
          </w:p>
          <w:p w14:paraId="5559A8A5"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Romani, L., et al. (2020). </w:t>
            </w:r>
          </w:p>
          <w:p w14:paraId="6BA7B70D" w14:textId="77777777" w:rsidR="00C30CA6" w:rsidRPr="009C657C" w:rsidRDefault="00C30CA6" w:rsidP="00C30CA6">
            <w:pPr>
              <w:autoSpaceDE w:val="0"/>
              <w:autoSpaceDN w:val="0"/>
              <w:adjustRightInd w:val="0"/>
              <w:spacing w:before="40" w:after="40"/>
              <w:rPr>
                <w:rFonts w:cs="Segoe UI"/>
                <w:b w:val="0"/>
                <w:bCs w:val="0"/>
                <w:sz w:val="16"/>
                <w:szCs w:val="16"/>
              </w:rPr>
            </w:pPr>
          </w:p>
          <w:p w14:paraId="1C266A4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Sustained reduction of scabies and impetigo two years after mass drug </w:t>
            </w:r>
            <w:r w:rsidRPr="009C657C">
              <w:rPr>
                <w:rFonts w:cs="Segoe UI"/>
                <w:b w:val="0"/>
                <w:bCs w:val="0"/>
                <w:sz w:val="16"/>
                <w:szCs w:val="16"/>
              </w:rPr>
              <w:lastRenderedPageBreak/>
              <w:t xml:space="preserve">administration. </w:t>
            </w:r>
            <w:r w:rsidRPr="009C657C">
              <w:rPr>
                <w:rFonts w:cs="Segoe UI"/>
                <w:b w:val="0"/>
                <w:bCs w:val="0"/>
                <w:sz w:val="16"/>
                <w:szCs w:val="16"/>
                <w:u w:val="single"/>
              </w:rPr>
              <w:t>Journal of the Dermatology Nurses' Association</w:t>
            </w:r>
            <w:r w:rsidRPr="009C657C">
              <w:rPr>
                <w:rFonts w:cs="Segoe UI"/>
                <w:b w:val="0"/>
                <w:bCs w:val="0"/>
                <w:sz w:val="16"/>
                <w:szCs w:val="16"/>
              </w:rPr>
              <w:t xml:space="preserve"> 12(2)</w:t>
            </w:r>
            <w:r>
              <w:rPr>
                <w:rFonts w:cs="Segoe UI"/>
                <w:b w:val="0"/>
                <w:bCs w:val="0"/>
                <w:sz w:val="16"/>
                <w:szCs w:val="16"/>
              </w:rPr>
              <w:t xml:space="preserve"> </w:t>
            </w:r>
          </w:p>
          <w:p w14:paraId="08C71543" w14:textId="77777777" w:rsidR="00C30CA6" w:rsidRPr="009C657C" w:rsidRDefault="00C30CA6" w:rsidP="00C30CA6">
            <w:pPr>
              <w:autoSpaceDE w:val="0"/>
              <w:autoSpaceDN w:val="0"/>
              <w:adjustRightInd w:val="0"/>
              <w:spacing w:before="40" w:after="40"/>
              <w:rPr>
                <w:rFonts w:cs="Segoe UI"/>
                <w:b w:val="0"/>
                <w:bCs w:val="0"/>
                <w:sz w:val="16"/>
                <w:szCs w:val="16"/>
              </w:rPr>
            </w:pPr>
          </w:p>
          <w:p w14:paraId="5887500E"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Fiji </w:t>
            </w:r>
          </w:p>
        </w:tc>
        <w:tc>
          <w:tcPr>
            <w:tcW w:w="2835" w:type="dxa"/>
            <w:shd w:val="clear" w:color="auto" w:fill="FFFFFF" w:themeFill="background1"/>
          </w:tcPr>
          <w:p w14:paraId="5A17031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Comparative study </w:t>
            </w:r>
          </w:p>
          <w:p w14:paraId="3FDDCF8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B6EA5B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Skin health Intervention Fiji Trial (SHIFT) randomly assigned 3 island communities to 1 of 3 interventions </w:t>
            </w:r>
          </w:p>
          <w:p w14:paraId="1ED912A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8ACBBE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Measured change in prevalence of scabies and impetigo from baseline to 24 months </w:t>
            </w:r>
          </w:p>
        </w:tc>
        <w:tc>
          <w:tcPr>
            <w:tcW w:w="1985" w:type="dxa"/>
            <w:shd w:val="clear" w:color="auto" w:fill="FFFFFF" w:themeFill="background1"/>
          </w:tcPr>
          <w:p w14:paraId="65B23C3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Population-based</w:t>
            </w:r>
          </w:p>
        </w:tc>
        <w:tc>
          <w:tcPr>
            <w:tcW w:w="3827" w:type="dxa"/>
            <w:shd w:val="clear" w:color="auto" w:fill="FFFFFF" w:themeFill="background1"/>
          </w:tcPr>
          <w:p w14:paraId="01BD61B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5959E7B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SHIFT is a community intervention trial of mass drug administration (MDA) for scabies </w:t>
            </w:r>
          </w:p>
          <w:p w14:paraId="691A5F1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3BE2A5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1 intervention was standard care involving administration of permethrin to people with </w:t>
            </w:r>
            <w:r w:rsidRPr="009C657C">
              <w:rPr>
                <w:rFonts w:cs="Segoe UI"/>
                <w:sz w:val="16"/>
                <w:szCs w:val="16"/>
              </w:rPr>
              <w:lastRenderedPageBreak/>
              <w:t>scabies and their contacts, 2</w:t>
            </w:r>
            <w:r w:rsidRPr="009C657C">
              <w:rPr>
                <w:rFonts w:cs="Segoe UI"/>
                <w:sz w:val="16"/>
                <w:szCs w:val="16"/>
                <w:vertAlign w:val="superscript"/>
              </w:rPr>
              <w:t>nd</w:t>
            </w:r>
            <w:r w:rsidRPr="009C657C">
              <w:rPr>
                <w:rFonts w:cs="Segoe UI"/>
                <w:sz w:val="16"/>
                <w:szCs w:val="16"/>
              </w:rPr>
              <w:t xml:space="preserve"> was MDA or permethrin and 3</w:t>
            </w:r>
            <w:r w:rsidRPr="009C657C">
              <w:rPr>
                <w:rFonts w:cs="Segoe UI"/>
                <w:sz w:val="16"/>
                <w:szCs w:val="16"/>
                <w:vertAlign w:val="superscript"/>
              </w:rPr>
              <w:t>rd</w:t>
            </w:r>
            <w:r w:rsidRPr="009C657C">
              <w:rPr>
                <w:rFonts w:cs="Segoe UI"/>
                <w:sz w:val="16"/>
                <w:szCs w:val="16"/>
              </w:rPr>
              <w:t xml:space="preserve"> was MDA of an ivermectin-based regimen</w:t>
            </w:r>
          </w:p>
          <w:p w14:paraId="216B9F5B"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8CD25A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312B197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sz w:val="16"/>
                <w:szCs w:val="16"/>
              </w:rPr>
              <w:t>A single round of MDA, particularly in the ivermectin-based group was effective for the control of scabies and impetigo out to 24 months</w:t>
            </w:r>
          </w:p>
          <w:p w14:paraId="5D7DC0BA"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Scabies prevalence declined from 36.6% to 15.2% in standard care group, from 41.7% to 13.5% in permethrin group and from 32.1% to 1.8% in the ivermectin group </w:t>
            </w:r>
          </w:p>
          <w:p w14:paraId="04749054" w14:textId="23653581" w:rsidR="00C30CA6" w:rsidRPr="004829BB"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Prevalence of impetigo declined in all groups with greater reduction in ivermectin group, dropping from 24.6% to 2.6% </w:t>
            </w:r>
          </w:p>
        </w:tc>
        <w:tc>
          <w:tcPr>
            <w:tcW w:w="2546" w:type="dxa"/>
            <w:shd w:val="clear" w:color="auto" w:fill="FFFFFF" w:themeFill="background1"/>
          </w:tcPr>
          <w:p w14:paraId="06D18BA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Lacks specific information about how intervention was carried out </w:t>
            </w:r>
          </w:p>
        </w:tc>
      </w:tr>
      <w:tr w:rsidR="00C30CA6" w:rsidRPr="009C657C" w14:paraId="569AF43F"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030FFA31"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Scabies and Skin Infections</w:t>
            </w:r>
          </w:p>
          <w:p w14:paraId="16FDD6D6" w14:textId="77777777" w:rsidR="00C30CA6" w:rsidRPr="009C657C" w:rsidRDefault="00C30CA6" w:rsidP="00C30CA6">
            <w:pPr>
              <w:autoSpaceDE w:val="0"/>
              <w:autoSpaceDN w:val="0"/>
              <w:adjustRightInd w:val="0"/>
              <w:spacing w:before="40" w:after="40"/>
              <w:rPr>
                <w:rFonts w:cs="Segoe UI"/>
                <w:b w:val="0"/>
                <w:bCs w:val="0"/>
                <w:sz w:val="16"/>
                <w:szCs w:val="16"/>
              </w:rPr>
            </w:pPr>
          </w:p>
          <w:p w14:paraId="23278997"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Thean, L. J., et al. (2022). </w:t>
            </w:r>
          </w:p>
          <w:p w14:paraId="3ED63907" w14:textId="77777777" w:rsidR="00C30CA6" w:rsidRPr="009C657C" w:rsidRDefault="00C30CA6" w:rsidP="00C30CA6">
            <w:pPr>
              <w:autoSpaceDE w:val="0"/>
              <w:autoSpaceDN w:val="0"/>
              <w:adjustRightInd w:val="0"/>
              <w:spacing w:before="40" w:after="40"/>
              <w:rPr>
                <w:rFonts w:cs="Segoe UI"/>
                <w:b w:val="0"/>
                <w:bCs w:val="0"/>
                <w:sz w:val="16"/>
                <w:szCs w:val="16"/>
              </w:rPr>
            </w:pPr>
          </w:p>
          <w:p w14:paraId="3B568CD9"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Prevention of bacterial complications of scabies using mass drug administration: A population-based, before-after trial in Fiji, 2018–2020.</w:t>
            </w:r>
          </w:p>
          <w:p w14:paraId="0266295E" w14:textId="77777777" w:rsidR="00C30CA6" w:rsidRPr="009C657C" w:rsidRDefault="00C30CA6" w:rsidP="00C30CA6">
            <w:pPr>
              <w:autoSpaceDE w:val="0"/>
              <w:autoSpaceDN w:val="0"/>
              <w:adjustRightInd w:val="0"/>
              <w:spacing w:before="40" w:after="40"/>
              <w:rPr>
                <w:rFonts w:cs="Segoe UI"/>
                <w:b w:val="0"/>
                <w:bCs w:val="0"/>
                <w:sz w:val="16"/>
                <w:szCs w:val="16"/>
              </w:rPr>
            </w:pPr>
          </w:p>
          <w:p w14:paraId="244DA808"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The Lancet Regional Health - Western Pacific</w:t>
            </w:r>
            <w:r w:rsidRPr="009C657C">
              <w:rPr>
                <w:rFonts w:cs="Segoe UI"/>
                <w:b w:val="0"/>
                <w:bCs w:val="0"/>
                <w:sz w:val="16"/>
                <w:szCs w:val="16"/>
              </w:rPr>
              <w:t xml:space="preserve"> 22 DOI: 10.1016/j.lanwpc.2022.100433 </w:t>
            </w:r>
          </w:p>
          <w:p w14:paraId="52340D2E" w14:textId="77777777" w:rsidR="00C30CA6" w:rsidRPr="009C657C" w:rsidRDefault="00C30CA6" w:rsidP="00C30CA6">
            <w:pPr>
              <w:autoSpaceDE w:val="0"/>
              <w:autoSpaceDN w:val="0"/>
              <w:adjustRightInd w:val="0"/>
              <w:spacing w:before="40" w:after="40"/>
              <w:rPr>
                <w:rFonts w:cs="Segoe UI"/>
                <w:b w:val="0"/>
                <w:bCs w:val="0"/>
                <w:sz w:val="16"/>
                <w:szCs w:val="16"/>
              </w:rPr>
            </w:pPr>
          </w:p>
          <w:p w14:paraId="31EA792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Fiji</w:t>
            </w:r>
          </w:p>
        </w:tc>
        <w:tc>
          <w:tcPr>
            <w:tcW w:w="2835" w:type="dxa"/>
            <w:shd w:val="clear" w:color="auto" w:fill="FFFFFF" w:themeFill="background1"/>
          </w:tcPr>
          <w:p w14:paraId="0B358B2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Before and after trial </w:t>
            </w:r>
          </w:p>
          <w:p w14:paraId="2029334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7A14D9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lang w:val="mi-NZ"/>
              </w:rPr>
            </w:pPr>
            <w:r w:rsidRPr="009C657C">
              <w:rPr>
                <w:rFonts w:cs="Segoe UI"/>
                <w:sz w:val="16"/>
                <w:szCs w:val="16"/>
              </w:rPr>
              <w:t xml:space="preserve">Northern Division of Fiji (pop 131,914) </w:t>
            </w:r>
          </w:p>
        </w:tc>
        <w:tc>
          <w:tcPr>
            <w:tcW w:w="1985" w:type="dxa"/>
            <w:shd w:val="clear" w:color="auto" w:fill="FFFFFF" w:themeFill="background1"/>
          </w:tcPr>
          <w:p w14:paraId="322B4E9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Population-based </w:t>
            </w:r>
          </w:p>
        </w:tc>
        <w:tc>
          <w:tcPr>
            <w:tcW w:w="3827" w:type="dxa"/>
            <w:shd w:val="clear" w:color="auto" w:fill="FFFFFF" w:themeFill="background1"/>
          </w:tcPr>
          <w:p w14:paraId="4271AB9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DD00843"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Ivermectin-based mass drug administration, which involved 2 doses of oral ivermectin or topical permethrin, delivered alongside diethylcarbamazine and albendazole for lymphatic filariasis</w:t>
            </w:r>
          </w:p>
          <w:p w14:paraId="50D9AE5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A02C5DB"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676D3281"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Incidence of hospitalisations with skin and soft tissue infections was 17% lower after intervention, compared to baseline (388 vs 467 per 100,000 person-years, p=0.002)</w:t>
            </w:r>
          </w:p>
          <w:p w14:paraId="633777CC"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No difference in incidence of childhood invasive infections and post-streptococcal sequalae</w:t>
            </w:r>
          </w:p>
          <w:p w14:paraId="61FBAD64"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Incidence of primary healthcare presentations with scabies and skin infections was 21% lowers (89.2 vs 108 per 1000 person-years) </w:t>
            </w:r>
          </w:p>
          <w:p w14:paraId="0F37BED5"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Community prevalence of scabies declined from 14.2% to 7.7% </w:t>
            </w:r>
          </w:p>
          <w:p w14:paraId="68A09B43"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Cluster-adjusted prevalence of impetigo declined from 15.3% to 6.1% </w:t>
            </w:r>
          </w:p>
        </w:tc>
        <w:tc>
          <w:tcPr>
            <w:tcW w:w="2546" w:type="dxa"/>
            <w:shd w:val="clear" w:color="auto" w:fill="FFFFFF" w:themeFill="background1"/>
          </w:tcPr>
          <w:p w14:paraId="747147C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Location is not as remote compared to previous locations of MDA trials </w:t>
            </w:r>
          </w:p>
          <w:p w14:paraId="38DBB9D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07471F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Hospitalisations due to ARF and PSGN were infrequent in this area, and low baseline incidence limited ability to detect significant change </w:t>
            </w:r>
          </w:p>
          <w:p w14:paraId="6E46332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C284E2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Measured impact after single round of treatment, WHO informal consultation framework recommends 3-5 rounds </w:t>
            </w:r>
          </w:p>
          <w:p w14:paraId="014A897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38800D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Recommend further research to better understand factors associated with reduction in scabies and sstis following MDA, including; coverage, impact of seasonal migration, accessibility of healthcare services and water. </w:t>
            </w:r>
            <w:r w:rsidRPr="009C657C">
              <w:rPr>
                <w:rFonts w:cs="Segoe UI"/>
                <w:sz w:val="16"/>
                <w:szCs w:val="16"/>
              </w:rPr>
              <w:lastRenderedPageBreak/>
              <w:t xml:space="preserve">Sanitation and hygiene conditions </w:t>
            </w:r>
          </w:p>
          <w:p w14:paraId="3394AF1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A0ED8A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Grouped skin and soft tissue infections together sometimes </w:t>
            </w:r>
          </w:p>
        </w:tc>
      </w:tr>
      <w:tr w:rsidR="00C30CA6" w:rsidRPr="009C657C" w14:paraId="7D33CE66"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1198E80F"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lastRenderedPageBreak/>
              <w:t xml:space="preserve">Skin Infections </w:t>
            </w:r>
          </w:p>
          <w:p w14:paraId="320B52C1" w14:textId="77777777" w:rsidR="00C30CA6" w:rsidRPr="009C657C" w:rsidRDefault="00C30CA6" w:rsidP="00C30CA6">
            <w:pPr>
              <w:autoSpaceDE w:val="0"/>
              <w:autoSpaceDN w:val="0"/>
              <w:adjustRightInd w:val="0"/>
              <w:spacing w:before="40" w:after="40"/>
              <w:rPr>
                <w:rFonts w:cs="Segoe UI"/>
                <w:b w:val="0"/>
                <w:bCs w:val="0"/>
                <w:sz w:val="16"/>
                <w:szCs w:val="16"/>
              </w:rPr>
            </w:pPr>
          </w:p>
          <w:p w14:paraId="77727EA4"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Gahlawat, G., et al. (2021). </w:t>
            </w:r>
          </w:p>
          <w:p w14:paraId="7E71532F" w14:textId="77777777" w:rsidR="00C30CA6" w:rsidRPr="009C657C" w:rsidRDefault="00C30CA6" w:rsidP="00C30CA6">
            <w:pPr>
              <w:autoSpaceDE w:val="0"/>
              <w:autoSpaceDN w:val="0"/>
              <w:adjustRightInd w:val="0"/>
              <w:spacing w:before="40" w:after="40"/>
              <w:rPr>
                <w:rFonts w:cs="Segoe UI"/>
                <w:b w:val="0"/>
                <w:bCs w:val="0"/>
                <w:sz w:val="16"/>
                <w:szCs w:val="16"/>
              </w:rPr>
            </w:pPr>
          </w:p>
          <w:p w14:paraId="5C912AC8"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Emerging Treatment Strategies for Impetigo in Endemic and Nonendemic Settings: A Systematic Review.</w:t>
            </w:r>
          </w:p>
          <w:p w14:paraId="48232C79" w14:textId="77777777" w:rsidR="00C30CA6" w:rsidRPr="009C657C" w:rsidRDefault="00C30CA6" w:rsidP="00C30CA6">
            <w:pPr>
              <w:autoSpaceDE w:val="0"/>
              <w:autoSpaceDN w:val="0"/>
              <w:adjustRightInd w:val="0"/>
              <w:spacing w:before="40" w:after="40"/>
              <w:rPr>
                <w:rFonts w:cs="Segoe UI"/>
                <w:b w:val="0"/>
                <w:bCs w:val="0"/>
                <w:sz w:val="16"/>
                <w:szCs w:val="16"/>
              </w:rPr>
            </w:pPr>
          </w:p>
          <w:p w14:paraId="086DF46E" w14:textId="510689EA"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Clinical therapeutics</w:t>
            </w:r>
            <w:r w:rsidRPr="009C657C">
              <w:rPr>
                <w:rFonts w:cs="Segoe UI"/>
                <w:b w:val="0"/>
                <w:bCs w:val="0"/>
                <w:sz w:val="16"/>
                <w:szCs w:val="16"/>
              </w:rPr>
              <w:t xml:space="preserve"> 43(6): 986-1006 DOI: </w:t>
            </w:r>
            <w:hyperlink r:id="rId268" w:history="1">
              <w:r w:rsidRPr="00180639">
                <w:rPr>
                  <w:rStyle w:val="Hyperlink"/>
                  <w:b/>
                  <w:bCs w:val="0"/>
                  <w:sz w:val="16"/>
                  <w:szCs w:val="16"/>
                </w:rPr>
                <w:t>https://dx.doi.org/10.1016/j.clinthera.2021.04.013</w:t>
              </w:r>
            </w:hyperlink>
            <w:r w:rsidR="00180639">
              <w:rPr>
                <w:rFonts w:cs="Segoe UI"/>
                <w:sz w:val="16"/>
                <w:szCs w:val="16"/>
                <w:u w:val="single"/>
              </w:rPr>
              <w:t xml:space="preserve"> </w:t>
            </w:r>
          </w:p>
          <w:p w14:paraId="7D46C499" w14:textId="77777777" w:rsidR="00C30CA6" w:rsidRPr="009C657C" w:rsidRDefault="00C30CA6" w:rsidP="00C30CA6">
            <w:pPr>
              <w:autoSpaceDE w:val="0"/>
              <w:autoSpaceDN w:val="0"/>
              <w:adjustRightInd w:val="0"/>
              <w:spacing w:before="40" w:after="40"/>
              <w:rPr>
                <w:rFonts w:cs="Segoe UI"/>
                <w:b w:val="0"/>
                <w:bCs w:val="0"/>
                <w:sz w:val="16"/>
                <w:szCs w:val="16"/>
              </w:rPr>
            </w:pPr>
          </w:p>
          <w:p w14:paraId="22A45976" w14:textId="7CC26A9B" w:rsidR="00C30CA6" w:rsidRPr="009C657C" w:rsidRDefault="00C30CA6" w:rsidP="004829BB">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Global </w:t>
            </w:r>
          </w:p>
        </w:tc>
        <w:tc>
          <w:tcPr>
            <w:tcW w:w="2835" w:type="dxa"/>
            <w:shd w:val="clear" w:color="auto" w:fill="FFFFFF" w:themeFill="background1"/>
          </w:tcPr>
          <w:p w14:paraId="1608D4A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Systematic review </w:t>
            </w:r>
          </w:p>
          <w:p w14:paraId="6BD26A1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23C343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Included 10 studies that involved 6651 participants </w:t>
            </w:r>
          </w:p>
        </w:tc>
        <w:tc>
          <w:tcPr>
            <w:tcW w:w="1985" w:type="dxa"/>
            <w:shd w:val="clear" w:color="auto" w:fill="FFFFFF" w:themeFill="background1"/>
          </w:tcPr>
          <w:p w14:paraId="5AAC0F9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Population-based </w:t>
            </w:r>
          </w:p>
          <w:p w14:paraId="15DF56D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41298E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 endemic and non-endemic settings</w:t>
            </w:r>
            <w:r>
              <w:rPr>
                <w:rFonts w:cs="Segoe UI"/>
                <w:sz w:val="16"/>
                <w:szCs w:val="16"/>
              </w:rPr>
              <w:t xml:space="preserve"> </w:t>
            </w:r>
          </w:p>
        </w:tc>
        <w:tc>
          <w:tcPr>
            <w:tcW w:w="3827" w:type="dxa"/>
            <w:shd w:val="clear" w:color="auto" w:fill="FFFFFF" w:themeFill="background1"/>
          </w:tcPr>
          <w:p w14:paraId="4880648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009D78F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Drug administrated treatment strategies for impetigo </w:t>
            </w:r>
          </w:p>
          <w:p w14:paraId="34377BF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F9BAED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228E3F1D"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 nonendemic settings, ozenoxacin 1% cream has strongest evidence base</w:t>
            </w:r>
          </w:p>
          <w:p w14:paraId="4617F9BA"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 endemic settings, oral co-trimoxazole and BPG injection equally effective in treatment of severe impetigo</w:t>
            </w:r>
          </w:p>
          <w:p w14:paraId="20D42545"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Mass drug administration as promising public health strategy </w:t>
            </w:r>
          </w:p>
        </w:tc>
        <w:tc>
          <w:tcPr>
            <w:tcW w:w="2546" w:type="dxa"/>
            <w:shd w:val="clear" w:color="auto" w:fill="FFFFFF" w:themeFill="background1"/>
          </w:tcPr>
          <w:p w14:paraId="05A6939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Systematic review, doesn’t detail specific interventions</w:t>
            </w:r>
          </w:p>
          <w:p w14:paraId="62790BA7"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8C0F2EA"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highlight w:val="yellow"/>
              </w:rPr>
            </w:pPr>
            <w:r w:rsidRPr="009C657C">
              <w:rPr>
                <w:rFonts w:cs="Segoe UI"/>
                <w:sz w:val="16"/>
                <w:szCs w:val="16"/>
              </w:rPr>
              <w:t>Varied risk of bias within different studies</w:t>
            </w:r>
            <w:r>
              <w:rPr>
                <w:rFonts w:cs="Segoe UI"/>
                <w:sz w:val="16"/>
                <w:szCs w:val="16"/>
              </w:rPr>
              <w:t xml:space="preserve"> </w:t>
            </w:r>
          </w:p>
        </w:tc>
      </w:tr>
      <w:tr w:rsidR="00C30CA6" w:rsidRPr="009C657C" w14:paraId="451EAA4E"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78225A0"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Skin Infections </w:t>
            </w:r>
          </w:p>
          <w:p w14:paraId="66EA4DA7" w14:textId="77777777" w:rsidR="00C30CA6" w:rsidRPr="009C657C" w:rsidRDefault="00C30CA6" w:rsidP="00C30CA6">
            <w:pPr>
              <w:autoSpaceDE w:val="0"/>
              <w:autoSpaceDN w:val="0"/>
              <w:adjustRightInd w:val="0"/>
              <w:spacing w:before="40" w:after="40"/>
              <w:rPr>
                <w:rFonts w:cs="Segoe UI"/>
                <w:b w:val="0"/>
                <w:bCs w:val="0"/>
                <w:sz w:val="16"/>
                <w:szCs w:val="16"/>
              </w:rPr>
            </w:pPr>
          </w:p>
          <w:p w14:paraId="45B1FA67"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Nepal, S., et al. (2018). </w:t>
            </w:r>
          </w:p>
          <w:p w14:paraId="57E00920" w14:textId="77777777" w:rsidR="00C30CA6" w:rsidRPr="009C657C" w:rsidRDefault="00C30CA6" w:rsidP="00C30CA6">
            <w:pPr>
              <w:autoSpaceDE w:val="0"/>
              <w:autoSpaceDN w:val="0"/>
              <w:adjustRightInd w:val="0"/>
              <w:spacing w:before="40" w:after="40"/>
              <w:rPr>
                <w:rFonts w:cs="Segoe UI"/>
                <w:b w:val="0"/>
                <w:bCs w:val="0"/>
                <w:sz w:val="16"/>
                <w:szCs w:val="16"/>
              </w:rPr>
            </w:pPr>
          </w:p>
          <w:p w14:paraId="48CAE3F2"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Systematic literature review to identify methods for treating and preventing bacterial skin infections in Indigenous children.</w:t>
            </w:r>
          </w:p>
          <w:p w14:paraId="2A979428" w14:textId="77777777" w:rsidR="00C30CA6" w:rsidRPr="009C657C" w:rsidRDefault="00C30CA6" w:rsidP="00C30CA6">
            <w:pPr>
              <w:autoSpaceDE w:val="0"/>
              <w:autoSpaceDN w:val="0"/>
              <w:adjustRightInd w:val="0"/>
              <w:spacing w:before="40" w:after="40"/>
              <w:rPr>
                <w:rFonts w:cs="Segoe UI"/>
                <w:b w:val="0"/>
                <w:bCs w:val="0"/>
                <w:sz w:val="16"/>
                <w:szCs w:val="16"/>
              </w:rPr>
            </w:pPr>
          </w:p>
          <w:p w14:paraId="141B82D3" w14:textId="3125E744"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The Australasian journal of dermatology</w:t>
            </w:r>
            <w:r w:rsidRPr="009C657C">
              <w:rPr>
                <w:rFonts w:cs="Segoe UI"/>
                <w:b w:val="0"/>
                <w:bCs w:val="0"/>
                <w:sz w:val="16"/>
                <w:szCs w:val="16"/>
              </w:rPr>
              <w:t xml:space="preserve"> 59(3): 194-200 DOI: </w:t>
            </w:r>
            <w:hyperlink r:id="rId269" w:history="1">
              <w:r w:rsidR="00180639" w:rsidRPr="00180639">
                <w:rPr>
                  <w:rStyle w:val="Hyperlink"/>
                  <w:b/>
                  <w:bCs w:val="0"/>
                  <w:sz w:val="16"/>
                  <w:szCs w:val="16"/>
                </w:rPr>
                <w:t>https://dx.doi.org/10.1111/ajd.12680</w:t>
              </w:r>
            </w:hyperlink>
            <w:r w:rsidR="008200C7">
              <w:rPr>
                <w:rFonts w:cs="Segoe UI"/>
                <w:b w:val="0"/>
                <w:bCs w:val="0"/>
                <w:sz w:val="16"/>
                <w:szCs w:val="16"/>
              </w:rPr>
              <w:t xml:space="preserve"> </w:t>
            </w:r>
          </w:p>
          <w:p w14:paraId="7E768648" w14:textId="77777777" w:rsidR="00C30CA6" w:rsidRPr="009C657C" w:rsidRDefault="00C30CA6" w:rsidP="00C30CA6">
            <w:pPr>
              <w:autoSpaceDE w:val="0"/>
              <w:autoSpaceDN w:val="0"/>
              <w:adjustRightInd w:val="0"/>
              <w:spacing w:before="40" w:after="40"/>
              <w:rPr>
                <w:rFonts w:cs="Segoe UI"/>
                <w:b w:val="0"/>
                <w:bCs w:val="0"/>
                <w:sz w:val="16"/>
                <w:szCs w:val="16"/>
              </w:rPr>
            </w:pPr>
          </w:p>
          <w:p w14:paraId="240A69C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Australia, NZ, USA and Canada </w:t>
            </w:r>
          </w:p>
        </w:tc>
        <w:tc>
          <w:tcPr>
            <w:tcW w:w="2835" w:type="dxa"/>
            <w:shd w:val="clear" w:color="auto" w:fill="FFFFFF" w:themeFill="background1"/>
          </w:tcPr>
          <w:p w14:paraId="3E87AC5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Systematic literature review </w:t>
            </w:r>
          </w:p>
          <w:p w14:paraId="75EA506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91C5DD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10 articles included</w:t>
            </w:r>
          </w:p>
        </w:tc>
        <w:tc>
          <w:tcPr>
            <w:tcW w:w="1985" w:type="dxa"/>
            <w:shd w:val="clear" w:color="auto" w:fill="FFFFFF" w:themeFill="background1"/>
          </w:tcPr>
          <w:p w14:paraId="104988E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 </w:t>
            </w:r>
          </w:p>
          <w:p w14:paraId="7016DB4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7E7950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Indigenous children </w:t>
            </w:r>
          </w:p>
        </w:tc>
        <w:tc>
          <w:tcPr>
            <w:tcW w:w="3827" w:type="dxa"/>
            <w:shd w:val="clear" w:color="auto" w:fill="FFFFFF" w:themeFill="background1"/>
          </w:tcPr>
          <w:p w14:paraId="4A4C093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Interventions:</w:t>
            </w:r>
          </w:p>
          <w:p w14:paraId="620AC2F2"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Strategies for treatment and prevention of bacterial skin infections included the management of active infections and lesions, improving environmental and personal hygiene, the installation of swimming pools and screening treatment </w:t>
            </w:r>
          </w:p>
          <w:p w14:paraId="51E5A5B0"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p>
          <w:p w14:paraId="721240B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414A2013"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As prior </w:t>
            </w:r>
          </w:p>
          <w:p w14:paraId="53BD4029" w14:textId="77777777" w:rsidR="00C30CA6" w:rsidRPr="009C657C" w:rsidRDefault="00C30CA6" w:rsidP="00C30CA6">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Until underlying SES conditions are addressed skin infections will continue to be a burden to communities </w:t>
            </w:r>
          </w:p>
        </w:tc>
        <w:tc>
          <w:tcPr>
            <w:tcW w:w="2546" w:type="dxa"/>
            <w:shd w:val="clear" w:color="auto" w:fill="FFFFFF" w:themeFill="background1"/>
          </w:tcPr>
          <w:p w14:paraId="1E5334C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Doesn’t assess impact that particular interventions had </w:t>
            </w:r>
          </w:p>
          <w:p w14:paraId="791C352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4A30970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Generalises indigenous populations </w:t>
            </w:r>
          </w:p>
        </w:tc>
      </w:tr>
      <w:tr w:rsidR="00C30CA6" w:rsidRPr="009C657C" w14:paraId="5BBC34F5"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478461B"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t xml:space="preserve">Skin Infections </w:t>
            </w:r>
          </w:p>
          <w:p w14:paraId="5526567E" w14:textId="77777777" w:rsidR="00C30CA6" w:rsidRPr="009C657C" w:rsidRDefault="00C30CA6" w:rsidP="00C30CA6">
            <w:pPr>
              <w:autoSpaceDE w:val="0"/>
              <w:autoSpaceDN w:val="0"/>
              <w:adjustRightInd w:val="0"/>
              <w:spacing w:before="40" w:after="40"/>
              <w:rPr>
                <w:rFonts w:cs="Segoe UI"/>
                <w:b w:val="0"/>
                <w:bCs w:val="0"/>
                <w:color w:val="4F81BD" w:themeColor="accent1"/>
                <w:sz w:val="16"/>
                <w:szCs w:val="16"/>
              </w:rPr>
            </w:pPr>
          </w:p>
          <w:p w14:paraId="3AD1141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Wyber, R., et al. (2021). </w:t>
            </w:r>
          </w:p>
          <w:p w14:paraId="01FB800F"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lastRenderedPageBreak/>
              <w:t>Formative evaluation of a community-based approach to reduce the incidence of Strep A infections and acute rheumatic fever.</w:t>
            </w:r>
          </w:p>
          <w:p w14:paraId="286C758D"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p>
          <w:p w14:paraId="63E65B3E" w14:textId="47F6766E"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Australian and New Zealand journal of public health</w:t>
            </w:r>
            <w:r w:rsidRPr="009C657C">
              <w:rPr>
                <w:rFonts w:cs="Segoe UI"/>
                <w:b w:val="0"/>
                <w:bCs w:val="0"/>
                <w:sz w:val="16"/>
                <w:szCs w:val="16"/>
              </w:rPr>
              <w:t xml:space="preserve"> 45(5): 449-454 DOI: </w:t>
            </w:r>
            <w:hyperlink r:id="rId270" w:history="1">
              <w:r w:rsidR="00180639" w:rsidRPr="00180639">
                <w:rPr>
                  <w:rStyle w:val="Hyperlink"/>
                  <w:b/>
                  <w:bCs w:val="0"/>
                  <w:sz w:val="16"/>
                  <w:szCs w:val="16"/>
                </w:rPr>
                <w:t>https://dx.doi.org/10.1111/1753-6405.13127</w:t>
              </w:r>
            </w:hyperlink>
            <w:r w:rsidR="008200C7">
              <w:rPr>
                <w:rFonts w:cs="Segoe UI"/>
                <w:b w:val="0"/>
                <w:bCs w:val="0"/>
                <w:sz w:val="16"/>
                <w:szCs w:val="16"/>
              </w:rPr>
              <w:t xml:space="preserve"> </w:t>
            </w:r>
          </w:p>
          <w:p w14:paraId="17475323" w14:textId="77777777" w:rsidR="00C30CA6" w:rsidRPr="009C657C" w:rsidRDefault="00C30CA6" w:rsidP="00C30CA6">
            <w:pPr>
              <w:autoSpaceDE w:val="0"/>
              <w:autoSpaceDN w:val="0"/>
              <w:adjustRightInd w:val="0"/>
              <w:spacing w:before="40" w:after="40"/>
              <w:rPr>
                <w:rFonts w:cs="Segoe UI"/>
                <w:b w:val="0"/>
                <w:bCs w:val="0"/>
                <w:sz w:val="16"/>
                <w:szCs w:val="16"/>
              </w:rPr>
            </w:pPr>
          </w:p>
          <w:p w14:paraId="264D11A0"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Australia </w:t>
            </w:r>
          </w:p>
          <w:p w14:paraId="75A9EB88" w14:textId="77777777" w:rsidR="00C30CA6" w:rsidRPr="009C657C" w:rsidRDefault="00C30CA6" w:rsidP="00C30CA6">
            <w:pPr>
              <w:autoSpaceDE w:val="0"/>
              <w:autoSpaceDN w:val="0"/>
              <w:adjustRightInd w:val="0"/>
              <w:spacing w:before="40" w:after="40"/>
              <w:rPr>
                <w:rFonts w:cs="Segoe UI"/>
                <w:b w:val="0"/>
                <w:bCs w:val="0"/>
                <w:sz w:val="16"/>
                <w:szCs w:val="16"/>
              </w:rPr>
            </w:pPr>
          </w:p>
        </w:tc>
        <w:tc>
          <w:tcPr>
            <w:tcW w:w="2835" w:type="dxa"/>
            <w:shd w:val="clear" w:color="auto" w:fill="FFFFFF" w:themeFill="background1"/>
          </w:tcPr>
          <w:p w14:paraId="12BDBA6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Formative evaluation </w:t>
            </w:r>
          </w:p>
          <w:p w14:paraId="13A45D1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3939E6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Evaluation of intervention using fortnightly household serveys about health, housing and clinical records </w:t>
            </w:r>
          </w:p>
          <w:p w14:paraId="7131DDD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(N=27) primary participants </w:t>
            </w:r>
          </w:p>
          <w:p w14:paraId="21177E6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D5A2432"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Participants provided 37.8 years retrospective baseline data and 18.5 years prospective data </w:t>
            </w:r>
          </w:p>
        </w:tc>
        <w:tc>
          <w:tcPr>
            <w:tcW w:w="1985" w:type="dxa"/>
            <w:shd w:val="clear" w:color="auto" w:fill="FFFFFF" w:themeFill="background1"/>
          </w:tcPr>
          <w:p w14:paraId="262B4AA9"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At risk population</w:t>
            </w:r>
          </w:p>
          <w:p w14:paraId="65DC0D9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602055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Aboriginal community members </w:t>
            </w:r>
          </w:p>
        </w:tc>
        <w:tc>
          <w:tcPr>
            <w:tcW w:w="3827" w:type="dxa"/>
            <w:shd w:val="clear" w:color="auto" w:fill="FFFFFF" w:themeFill="background1"/>
          </w:tcPr>
          <w:p w14:paraId="5692B56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5545834F"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Novel-outreached based approach to improve primary and primordial prevention of Strep A skin sores, sore throats and ARF </w:t>
            </w:r>
          </w:p>
          <w:p w14:paraId="23445F9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Prevention programme delivered by trained aboriginal community workers </w:t>
            </w:r>
          </w:p>
          <w:p w14:paraId="1114C1B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458150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Provision included support to households affected by ARF, including environmental health support and education </w:t>
            </w:r>
          </w:p>
          <w:p w14:paraId="222B399C"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F4DD283"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Included options for secondary prophylaxis </w:t>
            </w:r>
          </w:p>
          <w:p w14:paraId="1791D850"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1243E1E"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766FE28E"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No Strep A infections reported by primary participants were recorded in clinical records, and vice versa </w:t>
            </w:r>
          </w:p>
          <w:p w14:paraId="3D5363BD" w14:textId="77777777" w:rsidR="00C30CA6" w:rsidRPr="009C657C" w:rsidRDefault="00C30CA6" w:rsidP="00C30CA6">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Indication of more familiarity with words related to ARF, Strep and a clearer sense of skin sores and sore throats as cause of disease</w:t>
            </w:r>
          </w:p>
          <w:p w14:paraId="432610C4"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Acceptance of intervention broadly demonstrated by retention of participants, staff and sites </w:t>
            </w:r>
          </w:p>
        </w:tc>
        <w:tc>
          <w:tcPr>
            <w:tcW w:w="2546" w:type="dxa"/>
            <w:shd w:val="clear" w:color="auto" w:fill="FFFFFF" w:themeFill="background1"/>
          </w:tcPr>
          <w:p w14:paraId="265E1781"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May have been language barriers </w:t>
            </w:r>
          </w:p>
          <w:p w14:paraId="02B883B6"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BA19A68"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 xml:space="preserve">Health staff in tertiary education may not document skin sores; it is unclear whether this normalisation also occurs in primary care </w:t>
            </w:r>
          </w:p>
          <w:p w14:paraId="01AD77F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6DF92E5"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Inconsistencies between community and clinical reporting of skin sores/strep A infections </w:t>
            </w:r>
          </w:p>
          <w:p w14:paraId="7A13516D"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227CBA4" w14:textId="77777777" w:rsidR="00C30CA6" w:rsidRPr="009C657C" w:rsidRDefault="00C30CA6" w:rsidP="00C30CA6">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r>
      <w:tr w:rsidR="00C30CA6" w:rsidRPr="009C657C" w14:paraId="584803C9" w14:textId="77777777" w:rsidTr="00C30CA6">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5E4887CC" w14:textId="77777777" w:rsidR="00C30CA6" w:rsidRPr="00C30CA6" w:rsidRDefault="00C30CA6" w:rsidP="00C30CA6">
            <w:pPr>
              <w:autoSpaceDE w:val="0"/>
              <w:autoSpaceDN w:val="0"/>
              <w:adjustRightInd w:val="0"/>
              <w:spacing w:before="40" w:after="40"/>
              <w:rPr>
                <w:rFonts w:cs="Segoe UI"/>
                <w:sz w:val="16"/>
                <w:szCs w:val="16"/>
              </w:rPr>
            </w:pPr>
            <w:r w:rsidRPr="00C30CA6">
              <w:rPr>
                <w:rFonts w:cs="Segoe UI"/>
                <w:sz w:val="16"/>
                <w:szCs w:val="16"/>
              </w:rPr>
              <w:lastRenderedPageBreak/>
              <w:t xml:space="preserve">Skin Infections </w:t>
            </w:r>
          </w:p>
          <w:p w14:paraId="1F8E936C" w14:textId="77777777" w:rsidR="00C30CA6" w:rsidRPr="009C657C" w:rsidRDefault="00C30CA6" w:rsidP="00C30CA6">
            <w:pPr>
              <w:autoSpaceDE w:val="0"/>
              <w:autoSpaceDN w:val="0"/>
              <w:adjustRightInd w:val="0"/>
              <w:spacing w:before="40" w:after="40"/>
              <w:rPr>
                <w:rFonts w:cs="Segoe UI"/>
                <w:b w:val="0"/>
                <w:bCs w:val="0"/>
                <w:sz w:val="16"/>
                <w:szCs w:val="16"/>
              </w:rPr>
            </w:pPr>
          </w:p>
          <w:p w14:paraId="3BBA68CE"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Hendrickx, D., et al. (2016). </w:t>
            </w:r>
          </w:p>
          <w:p w14:paraId="7953871E" w14:textId="77777777" w:rsidR="00C30CA6" w:rsidRPr="009C657C" w:rsidRDefault="00C30CA6" w:rsidP="00C30CA6">
            <w:pPr>
              <w:autoSpaceDE w:val="0"/>
              <w:autoSpaceDN w:val="0"/>
              <w:adjustRightInd w:val="0"/>
              <w:spacing w:before="40" w:after="40"/>
              <w:rPr>
                <w:rFonts w:cs="Segoe UI"/>
                <w:b w:val="0"/>
                <w:bCs w:val="0"/>
                <w:sz w:val="16"/>
                <w:szCs w:val="16"/>
              </w:rPr>
            </w:pPr>
          </w:p>
          <w:p w14:paraId="14737367" w14:textId="77777777"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A systematic review of the evidence that swimming pools improve health and wellbeing in remote Aboriginal communities in Australia.</w:t>
            </w:r>
          </w:p>
          <w:p w14:paraId="2C1EE04E" w14:textId="77777777" w:rsidR="00C30CA6" w:rsidRPr="009C657C" w:rsidRDefault="00C30CA6" w:rsidP="00C30CA6">
            <w:pPr>
              <w:autoSpaceDE w:val="0"/>
              <w:autoSpaceDN w:val="0"/>
              <w:adjustRightInd w:val="0"/>
              <w:spacing w:before="40" w:after="40"/>
              <w:rPr>
                <w:rFonts w:cs="Segoe UI"/>
                <w:b w:val="0"/>
                <w:bCs w:val="0"/>
                <w:sz w:val="16"/>
                <w:szCs w:val="16"/>
              </w:rPr>
            </w:pPr>
          </w:p>
          <w:p w14:paraId="378FD86B" w14:textId="4D23A763"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u w:val="single"/>
              </w:rPr>
              <w:t>Australian and New Zealand journal of public health</w:t>
            </w:r>
            <w:r w:rsidRPr="009C657C">
              <w:rPr>
                <w:rFonts w:cs="Segoe UI"/>
                <w:b w:val="0"/>
                <w:bCs w:val="0"/>
                <w:sz w:val="16"/>
                <w:szCs w:val="16"/>
              </w:rPr>
              <w:t xml:space="preserve"> 40(1): 30-36 DOI: </w:t>
            </w:r>
            <w:hyperlink r:id="rId271" w:history="1">
              <w:r w:rsidR="004829BB" w:rsidRPr="004829BB">
                <w:rPr>
                  <w:rStyle w:val="Hyperlink"/>
                  <w:b/>
                  <w:bCs w:val="0"/>
                  <w:sz w:val="16"/>
                  <w:szCs w:val="16"/>
                </w:rPr>
                <w:t>https://dx.doi.org/10.1111/1753-6405.12433</w:t>
              </w:r>
            </w:hyperlink>
            <w:r w:rsidR="008200C7">
              <w:rPr>
                <w:rFonts w:cs="Segoe UI"/>
                <w:b w:val="0"/>
                <w:bCs w:val="0"/>
                <w:sz w:val="16"/>
                <w:szCs w:val="16"/>
              </w:rPr>
              <w:t xml:space="preserve"> </w:t>
            </w:r>
          </w:p>
          <w:p w14:paraId="246E50AC" w14:textId="77777777" w:rsidR="00C30CA6" w:rsidRPr="009C657C" w:rsidRDefault="00C30CA6" w:rsidP="00C30CA6">
            <w:pPr>
              <w:autoSpaceDE w:val="0"/>
              <w:autoSpaceDN w:val="0"/>
              <w:adjustRightInd w:val="0"/>
              <w:spacing w:before="40" w:after="40"/>
              <w:rPr>
                <w:rFonts w:cs="Segoe UI"/>
                <w:b w:val="0"/>
                <w:bCs w:val="0"/>
                <w:sz w:val="16"/>
                <w:szCs w:val="16"/>
              </w:rPr>
            </w:pPr>
          </w:p>
          <w:p w14:paraId="554335FC" w14:textId="4E5A7C12" w:rsidR="00C30CA6" w:rsidRPr="009C657C" w:rsidRDefault="00C30CA6" w:rsidP="00C30CA6">
            <w:pPr>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Australia </w:t>
            </w:r>
          </w:p>
        </w:tc>
        <w:tc>
          <w:tcPr>
            <w:tcW w:w="2835" w:type="dxa"/>
            <w:shd w:val="clear" w:color="auto" w:fill="FFFFFF" w:themeFill="background1"/>
          </w:tcPr>
          <w:p w14:paraId="0E7ADBF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Systematic review </w:t>
            </w:r>
          </w:p>
          <w:p w14:paraId="1A5651C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C8C031A"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Included 12 studies </w:t>
            </w:r>
          </w:p>
        </w:tc>
        <w:tc>
          <w:tcPr>
            <w:tcW w:w="1985" w:type="dxa"/>
            <w:shd w:val="clear" w:color="auto" w:fill="FFFFFF" w:themeFill="background1"/>
          </w:tcPr>
          <w:p w14:paraId="225FE50C"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At risk population </w:t>
            </w:r>
          </w:p>
          <w:p w14:paraId="53E2C6B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3DEE2DA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Remote Aboriginal communities </w:t>
            </w:r>
          </w:p>
        </w:tc>
        <w:tc>
          <w:tcPr>
            <w:tcW w:w="3827" w:type="dxa"/>
            <w:shd w:val="clear" w:color="auto" w:fill="FFFFFF" w:themeFill="background1"/>
          </w:tcPr>
          <w:p w14:paraId="755A2AF8"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 xml:space="preserve">Intervention: </w:t>
            </w:r>
          </w:p>
          <w:p w14:paraId="1F2F5AFD"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Access to swimming pools as a means to improve health and wellbeing </w:t>
            </w:r>
          </w:p>
          <w:p w14:paraId="76C26F2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C2F23C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Outcomes:</w:t>
            </w:r>
          </w:p>
          <w:p w14:paraId="577D5A65"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Prospective studies that collected data on skin infections found access to swimming pools to be associated with a drop of skin sore prevalence and severity </w:t>
            </w:r>
          </w:p>
          <w:p w14:paraId="7F01B63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c>
          <w:tcPr>
            <w:tcW w:w="2546" w:type="dxa"/>
            <w:shd w:val="clear" w:color="auto" w:fill="FFFFFF" w:themeFill="background1"/>
          </w:tcPr>
          <w:p w14:paraId="7FB97BC1"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As it is a systematic review, study heterogeneity limits ability to assess bias </w:t>
            </w:r>
          </w:p>
          <w:p w14:paraId="09CD9879"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F5F0917"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Doesn’t quantify association or impact of swimming pool </w:t>
            </w:r>
          </w:p>
          <w:p w14:paraId="6BEC747F"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93E0E5E"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 xml:space="preserve">Not specific to a particular skin infection </w:t>
            </w:r>
          </w:p>
          <w:p w14:paraId="0CBA0B16" w14:textId="77777777" w:rsidR="00C30CA6" w:rsidRPr="009C657C" w:rsidRDefault="00C30CA6" w:rsidP="00C30CA6">
            <w:pPr>
              <w:spacing w:before="40" w:after="40"/>
              <w:cnfStyle w:val="000000000000" w:firstRow="0" w:lastRow="0" w:firstColumn="0" w:lastColumn="0" w:oddVBand="0" w:evenVBand="0" w:oddHBand="0" w:evenHBand="0" w:firstRowFirstColumn="0" w:firstRowLastColumn="0" w:lastRowFirstColumn="0" w:lastRowLastColumn="0"/>
              <w:rPr>
                <w:rFonts w:cs="Segoe UI"/>
                <w:sz w:val="16"/>
                <w:szCs w:val="16"/>
              </w:rPr>
            </w:pPr>
          </w:p>
        </w:tc>
      </w:tr>
      <w:tr w:rsidR="00C30CA6" w:rsidRPr="009C657C" w14:paraId="68764E92" w14:textId="77777777" w:rsidTr="00C30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5DC62A15" w14:textId="77777777" w:rsidR="00C30CA6" w:rsidRPr="00C30CA6" w:rsidRDefault="00C30CA6" w:rsidP="00ED49DE">
            <w:pPr>
              <w:keepNext/>
              <w:autoSpaceDE w:val="0"/>
              <w:autoSpaceDN w:val="0"/>
              <w:adjustRightInd w:val="0"/>
              <w:spacing w:before="40" w:after="40"/>
              <w:rPr>
                <w:rFonts w:cs="Segoe UI"/>
                <w:sz w:val="16"/>
                <w:szCs w:val="16"/>
              </w:rPr>
            </w:pPr>
            <w:r w:rsidRPr="00C30CA6">
              <w:rPr>
                <w:rFonts w:cs="Segoe UI"/>
                <w:sz w:val="16"/>
                <w:szCs w:val="16"/>
              </w:rPr>
              <w:lastRenderedPageBreak/>
              <w:t xml:space="preserve">Eczema, Scabies and Skin Infections </w:t>
            </w:r>
          </w:p>
          <w:p w14:paraId="16494F55"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15753258"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Jacob, J., et al. (2021). </w:t>
            </w:r>
          </w:p>
          <w:p w14:paraId="4C1911DD"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78CF3874"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The development of a community-based public health response to an outbreak of post-streptococcal glomerulonephritis in a First Nations community.</w:t>
            </w:r>
          </w:p>
          <w:p w14:paraId="40B5ACEE"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 </w:t>
            </w:r>
          </w:p>
          <w:p w14:paraId="14B80ACB" w14:textId="0F2983BB"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u w:val="single"/>
              </w:rPr>
              <w:t>Canada communicable disease report = Releve des maladies transmissibles au Canada</w:t>
            </w:r>
            <w:r w:rsidRPr="009C657C">
              <w:rPr>
                <w:rFonts w:cs="Segoe UI"/>
                <w:b w:val="0"/>
                <w:bCs w:val="0"/>
                <w:sz w:val="16"/>
                <w:szCs w:val="16"/>
              </w:rPr>
              <w:t xml:space="preserve"> 47(7-8): 339-346 DOI: </w:t>
            </w:r>
            <w:hyperlink r:id="rId272" w:history="1">
              <w:r w:rsidR="00180639" w:rsidRPr="00180639">
                <w:rPr>
                  <w:rStyle w:val="Hyperlink"/>
                  <w:b/>
                  <w:bCs w:val="0"/>
                  <w:sz w:val="16"/>
                  <w:szCs w:val="16"/>
                </w:rPr>
                <w:t>https://dx.doi.org/10.14745/ccdr.v47i78a07</w:t>
              </w:r>
            </w:hyperlink>
            <w:r w:rsidR="008200C7">
              <w:rPr>
                <w:rFonts w:cs="Segoe UI"/>
                <w:b w:val="0"/>
                <w:bCs w:val="0"/>
                <w:sz w:val="16"/>
                <w:szCs w:val="16"/>
              </w:rPr>
              <w:t xml:space="preserve"> </w:t>
            </w:r>
          </w:p>
          <w:p w14:paraId="7382C989" w14:textId="77777777" w:rsidR="00C30CA6" w:rsidRPr="009C657C" w:rsidRDefault="00C30CA6" w:rsidP="00ED49DE">
            <w:pPr>
              <w:keepNext/>
              <w:autoSpaceDE w:val="0"/>
              <w:autoSpaceDN w:val="0"/>
              <w:adjustRightInd w:val="0"/>
              <w:spacing w:before="40" w:after="40"/>
              <w:rPr>
                <w:rFonts w:cs="Segoe UI"/>
                <w:b w:val="0"/>
                <w:bCs w:val="0"/>
                <w:sz w:val="16"/>
                <w:szCs w:val="16"/>
              </w:rPr>
            </w:pPr>
          </w:p>
          <w:p w14:paraId="7B7A8B05" w14:textId="77777777" w:rsidR="00C30CA6" w:rsidRPr="009C657C" w:rsidRDefault="00C30CA6" w:rsidP="00ED49DE">
            <w:pPr>
              <w:keepNext/>
              <w:autoSpaceDE w:val="0"/>
              <w:autoSpaceDN w:val="0"/>
              <w:adjustRightInd w:val="0"/>
              <w:spacing w:before="40" w:after="40"/>
              <w:rPr>
                <w:rFonts w:cs="Segoe UI"/>
                <w:b w:val="0"/>
                <w:bCs w:val="0"/>
                <w:sz w:val="16"/>
                <w:szCs w:val="16"/>
              </w:rPr>
            </w:pPr>
            <w:r w:rsidRPr="009C657C">
              <w:rPr>
                <w:rFonts w:cs="Segoe UI"/>
                <w:b w:val="0"/>
                <w:bCs w:val="0"/>
                <w:sz w:val="16"/>
                <w:szCs w:val="16"/>
              </w:rPr>
              <w:t xml:space="preserve">Canada </w:t>
            </w:r>
          </w:p>
        </w:tc>
        <w:tc>
          <w:tcPr>
            <w:tcW w:w="2835" w:type="dxa"/>
            <w:shd w:val="clear" w:color="auto" w:fill="FFFFFF" w:themeFill="background1"/>
          </w:tcPr>
          <w:p w14:paraId="2734419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Literature review </w:t>
            </w:r>
          </w:p>
          <w:p w14:paraId="1AC4302B"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378A8F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Made intervention to break chain of transmission of PSGN strain of strep in community </w:t>
            </w:r>
          </w:p>
          <w:p w14:paraId="76F66F7B"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71FAF9A"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7 paediatric cases of PSGN presented to nursing station </w:t>
            </w:r>
          </w:p>
        </w:tc>
        <w:tc>
          <w:tcPr>
            <w:tcW w:w="1985" w:type="dxa"/>
            <w:shd w:val="clear" w:color="auto" w:fill="FFFFFF" w:themeFill="background1"/>
          </w:tcPr>
          <w:p w14:paraId="45A092C4"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Population-based </w:t>
            </w:r>
          </w:p>
          <w:p w14:paraId="3C2B51A7"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4E85573"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Public health response </w:t>
            </w:r>
          </w:p>
        </w:tc>
        <w:tc>
          <w:tcPr>
            <w:tcW w:w="3827" w:type="dxa"/>
            <w:shd w:val="clear" w:color="auto" w:fill="FFFFFF" w:themeFill="background1"/>
          </w:tcPr>
          <w:p w14:paraId="4022F83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Intervention:</w:t>
            </w:r>
          </w:p>
          <w:p w14:paraId="18983A5B"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Intervention involved screening of all children in the community for skin sores and treatment with antibiotic if noted </w:t>
            </w:r>
          </w:p>
          <w:p w14:paraId="230384A2"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90410F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Also developed case, contact and outbreak definitions </w:t>
            </w:r>
          </w:p>
          <w:p w14:paraId="0C0AE27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89DCA5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Outcomes:</w:t>
            </w:r>
          </w:p>
          <w:p w14:paraId="786740EA" w14:textId="77777777" w:rsidR="00C30CA6" w:rsidRPr="009C657C" w:rsidRDefault="00C30CA6" w:rsidP="00ED49DE">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Community wide screening for skin sores completed for 95% of communities children (of the 9 PSGN cases), including 17 household contacts </w:t>
            </w:r>
          </w:p>
          <w:p w14:paraId="2C3259C1" w14:textId="77777777" w:rsidR="00C30CA6" w:rsidRPr="009C657C" w:rsidRDefault="00C30CA6" w:rsidP="00ED49DE">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Some contacts were skin sores treated with intramuscular penicillin or oral cephalexin </w:t>
            </w:r>
          </w:p>
          <w:p w14:paraId="22AA079F" w14:textId="77777777" w:rsidR="00C30CA6" w:rsidRPr="009C657C" w:rsidRDefault="00C30CA6" w:rsidP="00ED49DE">
            <w:pPr>
              <w:keepNext/>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Can serve as a model for management of future PSGN outbreaks </w:t>
            </w:r>
          </w:p>
        </w:tc>
        <w:tc>
          <w:tcPr>
            <w:tcW w:w="2546" w:type="dxa"/>
            <w:shd w:val="clear" w:color="auto" w:fill="FFFFFF" w:themeFill="background1"/>
          </w:tcPr>
          <w:p w14:paraId="6FF335AD"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Geography presents challenges for medical care in remote communities </w:t>
            </w:r>
          </w:p>
          <w:p w14:paraId="605F22A9"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CC18E21" w14:textId="77777777" w:rsidR="00C30CA6" w:rsidRPr="009C657C" w:rsidRDefault="00C30CA6" w:rsidP="00ED49DE">
            <w:pPr>
              <w:keepNext/>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 xml:space="preserve">Lack of prior screening precludes any conclusions on the effectiveness of the intervention in curbing the outbreak </w:t>
            </w:r>
          </w:p>
        </w:tc>
      </w:tr>
    </w:tbl>
    <w:p w14:paraId="1DB114ED" w14:textId="77777777" w:rsidR="00C30CA6" w:rsidRPr="009C657C" w:rsidRDefault="00C30CA6" w:rsidP="00C30CA6">
      <w:pPr>
        <w:rPr>
          <w:rFonts w:cs="Segoe UI"/>
        </w:rPr>
      </w:pPr>
    </w:p>
    <w:p w14:paraId="132C696A" w14:textId="77777777" w:rsidR="004829BB" w:rsidRDefault="004829BB" w:rsidP="00C30CA6">
      <w:pPr>
        <w:rPr>
          <w:b/>
          <w:bCs/>
        </w:rPr>
        <w:sectPr w:rsidR="004829BB" w:rsidSect="00ED49DE">
          <w:pgSz w:w="16834" w:h="11907" w:orient="landscape" w:code="9"/>
          <w:pgMar w:top="992" w:right="1418" w:bottom="1418" w:left="1134" w:header="284" w:footer="425" w:gutter="284"/>
          <w:cols w:space="720"/>
          <w:docGrid w:linePitch="286"/>
        </w:sectPr>
      </w:pPr>
      <w:bookmarkStart w:id="80" w:name="_Toc158716675"/>
    </w:p>
    <w:p w14:paraId="1F0A40A2" w14:textId="3F213C57" w:rsidR="00C30CA6" w:rsidRPr="004829BB" w:rsidRDefault="00C30CA6" w:rsidP="004829BB">
      <w:pPr>
        <w:pStyle w:val="Heading4"/>
        <w:rPr>
          <w:rFonts w:eastAsia="Arial Unicode MS"/>
          <w:lang w:val="en-US"/>
        </w:rPr>
      </w:pPr>
      <w:r w:rsidRPr="004829BB">
        <w:rPr>
          <w:rFonts w:eastAsia="Arial Unicode MS"/>
          <w:lang w:val="en-US"/>
        </w:rPr>
        <w:lastRenderedPageBreak/>
        <w:t>Secondary iGAS Interventions in International Setting</w:t>
      </w:r>
      <w:bookmarkEnd w:id="80"/>
      <w:r w:rsidRPr="004829BB">
        <w:rPr>
          <w:rFonts w:eastAsia="Arial Unicode MS"/>
          <w:lang w:val="en-US"/>
        </w:rPr>
        <w:t>s</w:t>
      </w:r>
    </w:p>
    <w:tbl>
      <w:tblPr>
        <w:tblStyle w:val="PlainTable1"/>
        <w:tblW w:w="14606" w:type="dxa"/>
        <w:tblInd w:w="-5" w:type="dxa"/>
        <w:tblLayout w:type="fixed"/>
        <w:tblLook w:val="04A0" w:firstRow="1" w:lastRow="0" w:firstColumn="1" w:lastColumn="0" w:noHBand="0" w:noVBand="1"/>
      </w:tblPr>
      <w:tblGrid>
        <w:gridCol w:w="2835"/>
        <w:gridCol w:w="2558"/>
        <w:gridCol w:w="3118"/>
        <w:gridCol w:w="2976"/>
        <w:gridCol w:w="3119"/>
      </w:tblGrid>
      <w:tr w:rsidR="00C30CA6" w:rsidRPr="004829BB" w14:paraId="4175B329" w14:textId="77777777" w:rsidTr="004829BB">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hideMark/>
          </w:tcPr>
          <w:p w14:paraId="675E42F1" w14:textId="77777777" w:rsidR="00C30CA6" w:rsidRPr="004829BB" w:rsidRDefault="00C30CA6" w:rsidP="004829BB">
            <w:pPr>
              <w:spacing w:before="40" w:after="40"/>
              <w:textAlignment w:val="baseline"/>
              <w:rPr>
                <w:rFonts w:cs="Segoe UI"/>
                <w:sz w:val="18"/>
                <w:szCs w:val="18"/>
              </w:rPr>
            </w:pPr>
            <w:r w:rsidRPr="004829BB">
              <w:rPr>
                <w:rFonts w:cs="Segoe UI"/>
                <w:sz w:val="18"/>
                <w:szCs w:val="18"/>
              </w:rPr>
              <w:t>Country</w:t>
            </w:r>
          </w:p>
        </w:tc>
        <w:tc>
          <w:tcPr>
            <w:tcW w:w="2558" w:type="dxa"/>
            <w:shd w:val="clear" w:color="auto" w:fill="D9D9D9" w:themeFill="background1" w:themeFillShade="D9"/>
            <w:hideMark/>
          </w:tcPr>
          <w:p w14:paraId="263B0B51" w14:textId="77777777" w:rsidR="00C30CA6" w:rsidRPr="004829BB" w:rsidRDefault="00C30CA6" w:rsidP="004829BB">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Segoe UI"/>
                <w:sz w:val="18"/>
                <w:szCs w:val="18"/>
              </w:rPr>
            </w:pPr>
            <w:r w:rsidRPr="004829BB">
              <w:rPr>
                <w:rFonts w:cs="Segoe UI"/>
                <w:sz w:val="18"/>
                <w:szCs w:val="18"/>
              </w:rPr>
              <w:t>History</w:t>
            </w:r>
          </w:p>
        </w:tc>
        <w:tc>
          <w:tcPr>
            <w:tcW w:w="3118" w:type="dxa"/>
            <w:shd w:val="clear" w:color="auto" w:fill="D9D9D9" w:themeFill="background1" w:themeFillShade="D9"/>
            <w:hideMark/>
          </w:tcPr>
          <w:p w14:paraId="422DEE41" w14:textId="77777777" w:rsidR="00C30CA6" w:rsidRPr="004829BB" w:rsidRDefault="00C30CA6" w:rsidP="004829BB">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Segoe UI"/>
                <w:sz w:val="18"/>
                <w:szCs w:val="18"/>
              </w:rPr>
            </w:pPr>
            <w:r w:rsidRPr="004829BB">
              <w:rPr>
                <w:rFonts w:cs="Segoe UI"/>
                <w:sz w:val="18"/>
                <w:szCs w:val="18"/>
              </w:rPr>
              <w:t>Primordial Intervention</w:t>
            </w:r>
          </w:p>
        </w:tc>
        <w:tc>
          <w:tcPr>
            <w:tcW w:w="2976" w:type="dxa"/>
            <w:shd w:val="clear" w:color="auto" w:fill="D9D9D9" w:themeFill="background1" w:themeFillShade="D9"/>
            <w:hideMark/>
          </w:tcPr>
          <w:p w14:paraId="771A068E" w14:textId="77777777" w:rsidR="00C30CA6" w:rsidRPr="004829BB" w:rsidRDefault="00C30CA6" w:rsidP="004829BB">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Segoe UI"/>
                <w:sz w:val="18"/>
                <w:szCs w:val="18"/>
              </w:rPr>
            </w:pPr>
            <w:r w:rsidRPr="004829BB">
              <w:rPr>
                <w:rFonts w:cs="Segoe UI"/>
                <w:sz w:val="18"/>
                <w:szCs w:val="18"/>
              </w:rPr>
              <w:t xml:space="preserve"> Primary Intervention</w:t>
            </w:r>
          </w:p>
        </w:tc>
        <w:tc>
          <w:tcPr>
            <w:tcW w:w="3119" w:type="dxa"/>
            <w:shd w:val="clear" w:color="auto" w:fill="D9D9D9" w:themeFill="background1" w:themeFillShade="D9"/>
            <w:hideMark/>
          </w:tcPr>
          <w:p w14:paraId="3C7A78B6" w14:textId="77777777" w:rsidR="00C30CA6" w:rsidRPr="004829BB" w:rsidRDefault="00C30CA6" w:rsidP="004829BB">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Segoe UI"/>
                <w:sz w:val="18"/>
                <w:szCs w:val="18"/>
              </w:rPr>
            </w:pPr>
            <w:r w:rsidRPr="004829BB">
              <w:rPr>
                <w:rFonts w:cs="Segoe UI"/>
                <w:sz w:val="18"/>
                <w:szCs w:val="18"/>
              </w:rPr>
              <w:t xml:space="preserve"> Secondary Intervention</w:t>
            </w:r>
          </w:p>
        </w:tc>
      </w:tr>
      <w:tr w:rsidR="00C30CA6" w:rsidRPr="009C657C" w14:paraId="5DA99E71" w14:textId="77777777" w:rsidTr="004829BB">
        <w:trPr>
          <w:cnfStyle w:val="000000100000" w:firstRow="0" w:lastRow="0" w:firstColumn="0" w:lastColumn="0" w:oddVBand="0" w:evenVBand="0" w:oddHBand="1" w:evenHBand="0" w:firstRowFirstColumn="0" w:firstRowLastColumn="0" w:lastRowFirstColumn="0" w:lastRowLastColumn="0"/>
          <w:trHeight w:val="387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5B670BF4" w14:textId="77777777" w:rsidR="00C30CA6" w:rsidRPr="009C657C" w:rsidRDefault="00C30CA6" w:rsidP="004829BB">
            <w:pPr>
              <w:spacing w:before="40" w:after="40"/>
              <w:rPr>
                <w:rFonts w:cs="Segoe UI"/>
                <w:b w:val="0"/>
                <w:bCs w:val="0"/>
                <w:sz w:val="16"/>
                <w:szCs w:val="16"/>
              </w:rPr>
            </w:pPr>
            <w:r w:rsidRPr="009C657C">
              <w:rPr>
                <w:rFonts w:cs="Segoe UI"/>
                <w:b w:val="0"/>
                <w:bCs w:val="0"/>
                <w:sz w:val="16"/>
                <w:szCs w:val="16"/>
              </w:rPr>
              <w:t>The United Kingdom and Ireland:</w:t>
            </w:r>
          </w:p>
          <w:p w14:paraId="1B42643D" w14:textId="77777777" w:rsidR="00C30CA6" w:rsidRPr="009C657C" w:rsidRDefault="00C30CA6" w:rsidP="004829BB">
            <w:pPr>
              <w:spacing w:before="40" w:after="40"/>
              <w:rPr>
                <w:rFonts w:cs="Segoe UI"/>
                <w:b w:val="0"/>
                <w:bCs w:val="0"/>
                <w:sz w:val="16"/>
                <w:szCs w:val="16"/>
              </w:rPr>
            </w:pPr>
          </w:p>
          <w:p w14:paraId="5D0C2E68" w14:textId="77777777" w:rsidR="00C30CA6" w:rsidRPr="009C657C" w:rsidRDefault="00C30CA6" w:rsidP="004829BB">
            <w:pPr>
              <w:spacing w:before="40" w:after="40"/>
              <w:rPr>
                <w:rFonts w:cs="Segoe UI"/>
                <w:b w:val="0"/>
                <w:bCs w:val="0"/>
                <w:sz w:val="16"/>
                <w:szCs w:val="16"/>
              </w:rPr>
            </w:pPr>
            <w:r w:rsidRPr="009C657C">
              <w:rPr>
                <w:rFonts w:cs="Segoe UI"/>
                <w:b w:val="0"/>
                <w:bCs w:val="0"/>
                <w:sz w:val="16"/>
                <w:szCs w:val="16"/>
              </w:rPr>
              <w:t xml:space="preserve">UK Health Security Agency. (2023). </w:t>
            </w:r>
            <w:r w:rsidRPr="009C657C">
              <w:rPr>
                <w:rFonts w:cs="Segoe UI"/>
                <w:b w:val="0"/>
                <w:bCs w:val="0"/>
                <w:i/>
                <w:iCs/>
                <w:sz w:val="16"/>
                <w:szCs w:val="16"/>
              </w:rPr>
              <w:t>UK guidelines for the management of contacts of invasive group A streptococcus (iGAS) infection in community settings</w:t>
            </w:r>
            <w:r w:rsidRPr="009C657C">
              <w:rPr>
                <w:rFonts w:cs="Segoe UI"/>
                <w:b w:val="0"/>
                <w:bCs w:val="0"/>
                <w:sz w:val="16"/>
                <w:szCs w:val="16"/>
              </w:rPr>
              <w:t>.</w:t>
            </w:r>
            <w:r>
              <w:rPr>
                <w:rFonts w:cs="Segoe UI"/>
                <w:b w:val="0"/>
                <w:bCs w:val="0"/>
                <w:sz w:val="16"/>
                <w:szCs w:val="16"/>
              </w:rPr>
              <w:t xml:space="preserve"> </w:t>
            </w:r>
            <w:r w:rsidRPr="009C657C">
              <w:rPr>
                <w:rFonts w:cs="Segoe UI"/>
                <w:b w:val="0"/>
                <w:bCs w:val="0"/>
                <w:sz w:val="16"/>
                <w:szCs w:val="16"/>
              </w:rPr>
              <w:t xml:space="preserve">Retrieved from </w:t>
            </w:r>
            <w:hyperlink r:id="rId273" w:tgtFrame="_blank" w:history="1">
              <w:r w:rsidRPr="004829BB">
                <w:rPr>
                  <w:rStyle w:val="Hyperlink"/>
                  <w:b/>
                  <w:bCs w:val="0"/>
                  <w:sz w:val="16"/>
                  <w:szCs w:val="16"/>
                </w:rPr>
                <w:t>https://assets.publishing.service.gov.uk/media/64071ec5d3bf7f25fa417a91/Management-of-contacts-of-invasive-group-a-streptococcus.pdf</w:t>
              </w:r>
            </w:hyperlink>
          </w:p>
          <w:p w14:paraId="375D391A" w14:textId="77777777" w:rsidR="00C30CA6" w:rsidRPr="009C657C" w:rsidRDefault="00C30CA6" w:rsidP="004829BB">
            <w:pPr>
              <w:spacing w:before="40" w:after="40"/>
              <w:rPr>
                <w:rFonts w:cs="Segoe UI"/>
                <w:b w:val="0"/>
                <w:bCs w:val="0"/>
                <w:sz w:val="16"/>
                <w:szCs w:val="16"/>
              </w:rPr>
            </w:pPr>
          </w:p>
          <w:p w14:paraId="7FF1A46C" w14:textId="77777777" w:rsidR="00C30CA6" w:rsidRPr="004829BB" w:rsidRDefault="00C30CA6" w:rsidP="004829BB">
            <w:pPr>
              <w:spacing w:before="40" w:after="40"/>
              <w:rPr>
                <w:rStyle w:val="Hyperlink"/>
                <w:b/>
                <w:bCs w:val="0"/>
                <w:sz w:val="16"/>
                <w:szCs w:val="16"/>
              </w:rPr>
            </w:pPr>
            <w:r w:rsidRPr="009C657C">
              <w:rPr>
                <w:rFonts w:cs="Segoe UI"/>
                <w:b w:val="0"/>
                <w:bCs w:val="0"/>
                <w:sz w:val="16"/>
                <w:szCs w:val="16"/>
              </w:rPr>
              <w:t xml:space="preserve">Health Protection Surveillance Centre. (2023). </w:t>
            </w:r>
            <w:r w:rsidRPr="009C657C">
              <w:rPr>
                <w:rFonts w:cs="Segoe UI"/>
                <w:b w:val="0"/>
                <w:bCs w:val="0"/>
                <w:i/>
                <w:iCs/>
                <w:sz w:val="16"/>
                <w:szCs w:val="16"/>
              </w:rPr>
              <w:t>Group A Streptococcal Disease Guidance</w:t>
            </w:r>
            <w:r w:rsidRPr="009C657C">
              <w:rPr>
                <w:rFonts w:cs="Segoe UI"/>
                <w:b w:val="0"/>
                <w:bCs w:val="0"/>
                <w:sz w:val="16"/>
                <w:szCs w:val="16"/>
              </w:rPr>
              <w:t>.</w:t>
            </w:r>
            <w:r>
              <w:rPr>
                <w:rFonts w:cs="Segoe UI"/>
                <w:b w:val="0"/>
                <w:bCs w:val="0"/>
                <w:sz w:val="16"/>
                <w:szCs w:val="16"/>
              </w:rPr>
              <w:t xml:space="preserve"> </w:t>
            </w:r>
            <w:r w:rsidRPr="009C657C">
              <w:rPr>
                <w:rFonts w:cs="Segoe UI"/>
                <w:b w:val="0"/>
                <w:bCs w:val="0"/>
                <w:sz w:val="16"/>
                <w:szCs w:val="16"/>
              </w:rPr>
              <w:t xml:space="preserve">Retrieved from </w:t>
            </w:r>
            <w:hyperlink r:id="rId274" w:tgtFrame="_blank" w:history="1">
              <w:r w:rsidRPr="004829BB">
                <w:rPr>
                  <w:rStyle w:val="Hyperlink"/>
                  <w:b/>
                  <w:bCs w:val="0"/>
                  <w:sz w:val="16"/>
                  <w:szCs w:val="16"/>
                </w:rPr>
                <w:t>https://www.hpsc.ie/a-z/other/groupastreptococcaldiseasegas/guidance/</w:t>
              </w:r>
            </w:hyperlink>
          </w:p>
          <w:p w14:paraId="743DBA71" w14:textId="77777777" w:rsidR="00C30CA6" w:rsidRPr="009C657C" w:rsidRDefault="00C30CA6" w:rsidP="004829BB">
            <w:pPr>
              <w:spacing w:before="40" w:after="40"/>
              <w:rPr>
                <w:rFonts w:cs="Segoe UI"/>
                <w:b w:val="0"/>
                <w:bCs w:val="0"/>
                <w:sz w:val="16"/>
                <w:szCs w:val="16"/>
              </w:rPr>
            </w:pPr>
          </w:p>
          <w:p w14:paraId="7F2680F3" w14:textId="77777777" w:rsidR="00C30CA6" w:rsidRPr="009C657C" w:rsidRDefault="00C30CA6" w:rsidP="004829BB">
            <w:pPr>
              <w:spacing w:before="40" w:after="40"/>
              <w:rPr>
                <w:rFonts w:cs="Segoe UI"/>
                <w:b w:val="0"/>
                <w:bCs w:val="0"/>
                <w:sz w:val="16"/>
                <w:szCs w:val="16"/>
              </w:rPr>
            </w:pPr>
          </w:p>
          <w:p w14:paraId="032DECE2" w14:textId="77777777" w:rsidR="00C30CA6" w:rsidRPr="009C657C" w:rsidRDefault="00C30CA6" w:rsidP="004829BB">
            <w:pPr>
              <w:spacing w:before="40" w:after="40"/>
              <w:rPr>
                <w:rFonts w:cs="Segoe UI"/>
                <w:b w:val="0"/>
                <w:bCs w:val="0"/>
                <w:sz w:val="16"/>
                <w:szCs w:val="16"/>
              </w:rPr>
            </w:pPr>
          </w:p>
        </w:tc>
        <w:tc>
          <w:tcPr>
            <w:tcW w:w="2558" w:type="dxa"/>
            <w:shd w:val="clear" w:color="auto" w:fill="auto"/>
            <w:hideMark/>
          </w:tcPr>
          <w:p w14:paraId="13E53E4C"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Invasive group A streptococcus (iGAS) infection was introduced as a statutorily notifiable disease in England and Wales in 2010 to enable public health actions to prevent and control the spread of infection. In Scotland both necrotising fasciitis and iGAS have been notifiable since 2008.</w:t>
            </w:r>
          </w:p>
          <w:p w14:paraId="5C9392D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4746F63"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iGAS is statutorily notifiable in Ireland, as of 2003. However, in Northern Ireland iGAS is not currently notifiable; suspected or confirmed iGAS is reported by microbiologists and clinicians on a voluntary basis.</w:t>
            </w:r>
          </w:p>
          <w:p w14:paraId="21E1EE6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118" w:type="dxa"/>
            <w:shd w:val="clear" w:color="auto" w:fill="auto"/>
            <w:hideMark/>
          </w:tcPr>
          <w:p w14:paraId="73848DAE"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Stigma, marginalisation and criminalisation of injecting drug use are a challenge to effective engagement with people who inject drugs. It is important to identify whether cases has been linked to sheltered accommodation, a drug service or specific injecting network, military base or prison setting</w:t>
            </w:r>
          </w:p>
          <w:p w14:paraId="3F3C545B"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87D028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Targeted communications and educational resources can be supplied via needle exchanges, drug and alcohol services and services for the underhoused in order to raise awareness</w:t>
            </w:r>
          </w:p>
        </w:tc>
        <w:tc>
          <w:tcPr>
            <w:tcW w:w="2976" w:type="dxa"/>
            <w:shd w:val="clear" w:color="auto" w:fill="auto"/>
            <w:hideMark/>
          </w:tcPr>
          <w:p w14:paraId="3ED7866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Breaching the skin barrier provides a portal of entry for the organism, therefore children and staff should be reminded that all scrapes or wounds, especially bites, should be thoroughly cleaned and covered</w:t>
            </w:r>
          </w:p>
          <w:p w14:paraId="6D4B290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772D48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Cleaning of the environment, including toys and equipment, with hypochlorite at 1,000 ppm of available chlorine should as a minimum be carried out daily during the outbreak and a very thorough terminal clean should be undertaken when the outbreak is declared over.</w:t>
            </w:r>
          </w:p>
          <w:p w14:paraId="0B5116BE"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0E231B1"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During the terminal clean, carpets and rugs should be cleaned with a washer-extractor. Curtains, soft furnishing covers and all linen should be removed, and washed at the hottest compatible temperature</w:t>
            </w:r>
          </w:p>
          <w:p w14:paraId="409935C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0B020E0"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Background ventilation (through good design and opening doors or windows where appropriate) removes airborne contaminants such as</w:t>
            </w:r>
            <w:r>
              <w:rPr>
                <w:rFonts w:cs="Segoe UI"/>
                <w:sz w:val="16"/>
                <w:szCs w:val="16"/>
              </w:rPr>
              <w:t xml:space="preserve"> </w:t>
            </w:r>
            <w:r w:rsidRPr="009C657C">
              <w:rPr>
                <w:rFonts w:cs="Segoe UI"/>
                <w:sz w:val="16"/>
                <w:szCs w:val="16"/>
              </w:rPr>
              <w:t>co-circulating viruses known to increase the risk of iGAS infection.</w:t>
            </w:r>
          </w:p>
          <w:p w14:paraId="0FEA239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46344A0"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If there is co-circulating GAS, chickenpox or influenza, additional communication to the locality, including, health professionals, to ensure prompt identification and treatment of cases is necessary</w:t>
            </w:r>
          </w:p>
          <w:p w14:paraId="0F4C6487"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0B93D94"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Anti-virals can be used for treatment of uncomplicated and complicated influenza among specific at-risk groups (ideally within 48 hours of onset of symptoms).</w:t>
            </w:r>
          </w:p>
          <w:p w14:paraId="5D7C0286"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7979AB84"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If chickenpox or influenza is co-circulating in a nursery or pre-school setting where an iGAS case has been</w:t>
            </w:r>
          </w:p>
          <w:p w14:paraId="4BB5CE47"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notified, consider post-exposure prophylaxis with varicella vaccine and/or the flu vaccine.</w:t>
            </w:r>
          </w:p>
          <w:p w14:paraId="18B76638"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ED91F73"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Before eradication of GAS can be achieved in residential aged care treatment of chronic skin conditions may also be required to aid clearance of GAS from colonised lesions</w:t>
            </w:r>
          </w:p>
          <w:p w14:paraId="7A9865F3"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38C200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All community iGAS cases, including those occurring in nursing or residential homes, should be investigated for links to home healthcare</w:t>
            </w:r>
          </w:p>
          <w:p w14:paraId="71B66777"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Educational materials aimed at wound care and the increased risk of GAS infection among specific groups is required.</w:t>
            </w:r>
          </w:p>
          <w:p w14:paraId="7DAC2AC6"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Investigation of prior infestations at case site, that is, of lice, bedbugs, scabies, as these infestations</w:t>
            </w:r>
          </w:p>
          <w:p w14:paraId="50F1F985"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and any topical treatment may cause additional damage to the skin</w:t>
            </w:r>
          </w:p>
        </w:tc>
        <w:tc>
          <w:tcPr>
            <w:tcW w:w="3119" w:type="dxa"/>
            <w:shd w:val="clear" w:color="auto" w:fill="auto"/>
            <w:hideMark/>
          </w:tcPr>
          <w:p w14:paraId="6DFE4C70"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lastRenderedPageBreak/>
              <w:t>High risk close contacts:</w:t>
            </w:r>
          </w:p>
          <w:p w14:paraId="4FC75ED2"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Older persons (≥75 years)</w:t>
            </w:r>
          </w:p>
          <w:p w14:paraId="2E8D7B20"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Pregnant women ≥37 weeks gestation</w:t>
            </w:r>
          </w:p>
          <w:p w14:paraId="04B9567E"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Women within 28 days of giving birth</w:t>
            </w:r>
          </w:p>
          <w:p w14:paraId="5537C769"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Neonates (up to 28 days old)</w:t>
            </w:r>
          </w:p>
          <w:p w14:paraId="57E9E45B"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Individuals who develop chickenpox with active lesions within the time period of 7 days prior to diagnosis in the iGAS case or within 48 hours after commencing antibiotics by the iGAS case, if exposure ongoing</w:t>
            </w:r>
          </w:p>
          <w:p w14:paraId="42EA4F66"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p>
          <w:p w14:paraId="31F4DBD0"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Diagnosis:</w:t>
            </w:r>
          </w:p>
          <w:p w14:paraId="19A199A6"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All iGAS isolates should be sent to the designated laboratories</w:t>
            </w:r>
          </w:p>
          <w:p w14:paraId="67903C09"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235C1118"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Clinical, demographic and risk factor details should be provided on the referral form</w:t>
            </w:r>
          </w:p>
          <w:p w14:paraId="1E0887CF"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84ECB9E"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At present WGS is not routinely used during outbreak investigations in the UK but it has been used during a number of outbreaks in care homes, hospital and maternity settings, outbreaks among people who inject drugs or experience homelessness and outbreaks associated with community health services delivered at home.</w:t>
            </w:r>
          </w:p>
          <w:p w14:paraId="11E647D0" w14:textId="65F0D6F2" w:rsidR="00C30CA6"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p>
          <w:p w14:paraId="6372F1E4" w14:textId="77777777" w:rsidR="004829BB" w:rsidRPr="009C657C" w:rsidRDefault="004829BB"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p>
          <w:p w14:paraId="4A5DC11E"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Recommended Treatment:</w:t>
            </w:r>
          </w:p>
          <w:p w14:paraId="09C66B7A"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Antibiotic prophylaxis for eligible close contacts of a single case to commence as soon as possible (within 24 hours, and preferably the same day) but not to commence beyond 10 days of iGAS diagnosis in the index case.</w:t>
            </w:r>
          </w:p>
          <w:p w14:paraId="1C15D70D"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CE7DC40"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 an outbreak of iGAS, or when there is evidence of ongoing GAS, chickenpox or influenza, transmission in a nursery, school, aged care provider,</w:t>
            </w:r>
            <w:r>
              <w:rPr>
                <w:rFonts w:cs="Segoe UI"/>
                <w:sz w:val="16"/>
                <w:szCs w:val="16"/>
              </w:rPr>
              <w:t xml:space="preserve"> </w:t>
            </w:r>
            <w:r w:rsidRPr="009C657C">
              <w:rPr>
                <w:rFonts w:cs="Segoe UI"/>
                <w:sz w:val="16"/>
                <w:szCs w:val="16"/>
              </w:rPr>
              <w:t>set up an outbreak response team</w:t>
            </w:r>
          </w:p>
          <w:p w14:paraId="35F94483"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36C6377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D49F2CB"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48F4428B"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rFonts w:cs="Segoe UI"/>
                <w:sz w:val="16"/>
                <w:szCs w:val="16"/>
              </w:rPr>
            </w:pPr>
          </w:p>
        </w:tc>
      </w:tr>
      <w:tr w:rsidR="00C30CA6" w:rsidRPr="009C657C" w14:paraId="3AB2078B" w14:textId="77777777" w:rsidTr="004829BB">
        <w:trPr>
          <w:trHeight w:val="27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4F304DFC" w14:textId="77777777" w:rsidR="00C30CA6" w:rsidRPr="009C657C" w:rsidRDefault="00C30CA6" w:rsidP="004829BB">
            <w:pPr>
              <w:spacing w:before="40" w:after="40"/>
              <w:textAlignment w:val="baseline"/>
              <w:rPr>
                <w:rFonts w:cs="Segoe UI"/>
                <w:b w:val="0"/>
                <w:bCs w:val="0"/>
                <w:sz w:val="16"/>
                <w:szCs w:val="16"/>
              </w:rPr>
            </w:pPr>
            <w:r w:rsidRPr="009C657C">
              <w:rPr>
                <w:rFonts w:cs="Segoe UI"/>
                <w:b w:val="0"/>
                <w:bCs w:val="0"/>
                <w:sz w:val="16"/>
                <w:szCs w:val="16"/>
              </w:rPr>
              <w:lastRenderedPageBreak/>
              <w:t>Canada:</w:t>
            </w:r>
          </w:p>
          <w:p w14:paraId="0B2C9CD5" w14:textId="77777777" w:rsidR="00C30CA6" w:rsidRPr="009C657C" w:rsidRDefault="00C30CA6" w:rsidP="004829BB">
            <w:pPr>
              <w:spacing w:before="40" w:after="40"/>
              <w:textAlignment w:val="baseline"/>
              <w:rPr>
                <w:rFonts w:cs="Segoe UI"/>
                <w:b w:val="0"/>
                <w:bCs w:val="0"/>
                <w:sz w:val="16"/>
                <w:szCs w:val="16"/>
              </w:rPr>
            </w:pPr>
          </w:p>
          <w:p w14:paraId="49895A84" w14:textId="2810D037" w:rsidR="00C30CA6" w:rsidRPr="009C657C" w:rsidRDefault="00C30CA6" w:rsidP="004829BB">
            <w:pPr>
              <w:spacing w:before="40" w:after="40"/>
              <w:rPr>
                <w:b w:val="0"/>
                <w:bCs w:val="0"/>
                <w:sz w:val="16"/>
                <w:szCs w:val="16"/>
              </w:rPr>
            </w:pPr>
            <w:r w:rsidRPr="009C657C">
              <w:rPr>
                <w:b w:val="0"/>
                <w:bCs w:val="0"/>
                <w:sz w:val="16"/>
                <w:szCs w:val="16"/>
              </w:rPr>
              <w:t xml:space="preserve">Public Health Agency of Canada. (2006). </w:t>
            </w:r>
            <w:r w:rsidRPr="009C657C">
              <w:rPr>
                <w:b w:val="0"/>
                <w:bCs w:val="0"/>
                <w:i/>
                <w:iCs/>
                <w:sz w:val="16"/>
                <w:szCs w:val="16"/>
              </w:rPr>
              <w:t xml:space="preserve">Supplement: Guidelines for </w:t>
            </w:r>
            <w:r w:rsidRPr="009C657C">
              <w:rPr>
                <w:b w:val="0"/>
                <w:bCs w:val="0"/>
                <w:i/>
                <w:iCs/>
                <w:sz w:val="16"/>
                <w:szCs w:val="16"/>
              </w:rPr>
              <w:lastRenderedPageBreak/>
              <w:t>the Prevention and Control of Invasive Group A Streptococcal Disease</w:t>
            </w:r>
            <w:r w:rsidRPr="009C657C">
              <w:rPr>
                <w:b w:val="0"/>
                <w:bCs w:val="0"/>
                <w:sz w:val="16"/>
                <w:szCs w:val="16"/>
              </w:rPr>
              <w:t>.</w:t>
            </w:r>
            <w:r>
              <w:rPr>
                <w:b w:val="0"/>
                <w:bCs w:val="0"/>
                <w:sz w:val="16"/>
                <w:szCs w:val="16"/>
              </w:rPr>
              <w:t xml:space="preserve"> </w:t>
            </w:r>
            <w:r w:rsidRPr="009C657C">
              <w:rPr>
                <w:b w:val="0"/>
                <w:bCs w:val="0"/>
                <w:sz w:val="16"/>
                <w:szCs w:val="16"/>
              </w:rPr>
              <w:t xml:space="preserve">Retrieved from </w:t>
            </w:r>
            <w:hyperlink r:id="rId275" w:tgtFrame="_blank" w:history="1">
              <w:r w:rsidRPr="00180639">
                <w:rPr>
                  <w:rStyle w:val="Hyperlink"/>
                  <w:b/>
                  <w:bCs w:val="0"/>
                  <w:sz w:val="16"/>
                  <w:szCs w:val="16"/>
                </w:rPr>
                <w:t>https://www.canada.ca/content/dam/phac-aspc/migration/phac-aspc/publicat/ccdr-rmtc/06pdf/32s2_e.pdf</w:t>
              </w:r>
            </w:hyperlink>
            <w:r w:rsidR="00180639">
              <w:rPr>
                <w:sz w:val="16"/>
                <w:szCs w:val="16"/>
                <w:u w:val="single"/>
              </w:rPr>
              <w:t xml:space="preserve"> </w:t>
            </w:r>
          </w:p>
          <w:p w14:paraId="35624A34" w14:textId="77777777" w:rsidR="00C30CA6" w:rsidRPr="009C657C" w:rsidRDefault="00C30CA6" w:rsidP="004829BB">
            <w:pPr>
              <w:spacing w:before="40" w:after="40"/>
              <w:ind w:hanging="720"/>
              <w:textAlignment w:val="baseline"/>
              <w:rPr>
                <w:rFonts w:cs="Segoe UI"/>
                <w:b w:val="0"/>
                <w:bCs w:val="0"/>
                <w:sz w:val="16"/>
                <w:szCs w:val="16"/>
              </w:rPr>
            </w:pPr>
          </w:p>
          <w:p w14:paraId="16C574F9" w14:textId="77777777" w:rsidR="00C30CA6" w:rsidRPr="009C657C" w:rsidRDefault="00C30CA6" w:rsidP="004829BB">
            <w:pPr>
              <w:spacing w:before="40" w:after="40"/>
              <w:textAlignment w:val="baseline"/>
              <w:rPr>
                <w:rFonts w:cs="Segoe UI"/>
                <w:b w:val="0"/>
                <w:bCs w:val="0"/>
                <w:sz w:val="16"/>
                <w:szCs w:val="16"/>
              </w:rPr>
            </w:pPr>
          </w:p>
        </w:tc>
        <w:tc>
          <w:tcPr>
            <w:tcW w:w="2558" w:type="dxa"/>
            <w:shd w:val="clear" w:color="auto" w:fill="auto"/>
            <w:hideMark/>
          </w:tcPr>
          <w:p w14:paraId="30254442"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lastRenderedPageBreak/>
              <w:t xml:space="preserve">From January 2000, iGAS became a statutorily notifiable disease in every province and territory of Canada. Please note, clinical and case management </w:t>
            </w:r>
            <w:r w:rsidRPr="009C657C">
              <w:rPr>
                <w:rFonts w:cs="Segoe UI"/>
                <w:sz w:val="16"/>
                <w:szCs w:val="16"/>
              </w:rPr>
              <w:lastRenderedPageBreak/>
              <w:t>guidelines have not been updated since 2006.</w:t>
            </w:r>
          </w:p>
        </w:tc>
        <w:tc>
          <w:tcPr>
            <w:tcW w:w="3118" w:type="dxa"/>
            <w:shd w:val="clear" w:color="auto" w:fill="auto"/>
            <w:hideMark/>
          </w:tcPr>
          <w:p w14:paraId="20B85C9D"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lastRenderedPageBreak/>
              <w:t xml:space="preserve">Public health communication pertaining to cases should be tailored to the context of sporadic finding or cluster. With an outbreak, timely information should be provided to the public </w:t>
            </w:r>
            <w:r w:rsidRPr="009C657C">
              <w:rPr>
                <w:rFonts w:cs="Segoe UI"/>
                <w:sz w:val="16"/>
                <w:szCs w:val="16"/>
              </w:rPr>
              <w:lastRenderedPageBreak/>
              <w:t>community, and liaison consistent with the broader healthcare community.</w:t>
            </w:r>
          </w:p>
        </w:tc>
        <w:tc>
          <w:tcPr>
            <w:tcW w:w="2976" w:type="dxa"/>
            <w:shd w:val="clear" w:color="auto" w:fill="auto"/>
            <w:hideMark/>
          </w:tcPr>
          <w:p w14:paraId="5BC5B532"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lastRenderedPageBreak/>
              <w:t>In long term care facilities, all residents should be screened for GAS and skin lesions identified, swabbed and treated.</w:t>
            </w:r>
          </w:p>
          <w:p w14:paraId="4AC527EA"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899134E"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Consistent adherence to good hand hygiene practice recommended within long-term care facilities and hospital clusters. PPE recommended</w:t>
            </w:r>
          </w:p>
          <w:p w14:paraId="73863BE6"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FB4D8F7"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Undertake contact precautions, in hospital settings or long-term case facilities, including disinfection of iGAS case patient care equipment</w:t>
            </w:r>
          </w:p>
        </w:tc>
        <w:tc>
          <w:tcPr>
            <w:tcW w:w="3119" w:type="dxa"/>
            <w:shd w:val="clear" w:color="auto" w:fill="auto"/>
            <w:hideMark/>
          </w:tcPr>
          <w:p w14:paraId="57F48A05"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lastRenderedPageBreak/>
              <w:t>High Risk Close Contacts:</w:t>
            </w:r>
          </w:p>
          <w:p w14:paraId="5B5FB942"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Older persons (≥ 65)</w:t>
            </w:r>
          </w:p>
          <w:p w14:paraId="0252F1D8"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Children (at pre-school, day-care)</w:t>
            </w:r>
          </w:p>
          <w:p w14:paraId="4314AF47"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Injecting drug users</w:t>
            </w:r>
          </w:p>
          <w:p w14:paraId="0B951F66"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lastRenderedPageBreak/>
              <w:t>Contacts in long term care, child care centre or hospital settings</w:t>
            </w:r>
          </w:p>
          <w:p w14:paraId="72E2460C"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DA62AD3"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Diagnosis:</w:t>
            </w:r>
          </w:p>
          <w:p w14:paraId="1AC5D338"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iGAS diagnosis confirmed through local laboratory testing</w:t>
            </w:r>
          </w:p>
          <w:p w14:paraId="3244DAD8"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68C5F99"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As of 2006, the National Centre for Streptococcus were the only laboratory able to undertake WGS investigation</w:t>
            </w:r>
          </w:p>
          <w:p w14:paraId="223C1CDE"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72C3189"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Establish possible epidemiologic link with another confirmed case</w:t>
            </w:r>
          </w:p>
          <w:p w14:paraId="75753A25"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2D449481"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Recommended Treatments:</w:t>
            </w:r>
          </w:p>
          <w:p w14:paraId="3B01E477"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Antibiotic chemoprophylaxis recommended only for contacts of the highest risk of acquisition of the organism and of subsequent severe disease. Prophylaxis to commence as soon as possible (within 24 hours) but not to commence beyond 7 days of iGAS diagnosis in the index case</w:t>
            </w:r>
          </w:p>
          <w:p w14:paraId="52A68DA2"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0A8C1298" w14:textId="29D362A6"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Organise outbreak response to potential clusters in long-term care facilities, childcare centres or hospitals</w:t>
            </w:r>
          </w:p>
        </w:tc>
      </w:tr>
      <w:tr w:rsidR="00C30CA6" w:rsidRPr="009C657C" w14:paraId="4C1891A6" w14:textId="77777777" w:rsidTr="00482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5AD82D6C" w14:textId="77777777" w:rsidR="00C30CA6" w:rsidRPr="009C657C" w:rsidRDefault="00C30CA6" w:rsidP="004829BB">
            <w:pPr>
              <w:spacing w:before="40" w:after="40"/>
              <w:textAlignment w:val="baseline"/>
              <w:rPr>
                <w:rFonts w:cs="Segoe UI"/>
                <w:b w:val="0"/>
                <w:bCs w:val="0"/>
                <w:sz w:val="16"/>
                <w:szCs w:val="16"/>
              </w:rPr>
            </w:pPr>
            <w:r w:rsidRPr="009C657C">
              <w:rPr>
                <w:rFonts w:cs="Segoe UI"/>
                <w:b w:val="0"/>
                <w:bCs w:val="0"/>
                <w:sz w:val="16"/>
                <w:szCs w:val="16"/>
              </w:rPr>
              <w:lastRenderedPageBreak/>
              <w:t>Australia:</w:t>
            </w:r>
          </w:p>
          <w:p w14:paraId="32535E7A" w14:textId="77777777" w:rsidR="00C30CA6" w:rsidRPr="009C657C" w:rsidRDefault="00C30CA6" w:rsidP="004829BB">
            <w:pPr>
              <w:spacing w:before="40" w:after="40"/>
              <w:textAlignment w:val="baseline"/>
              <w:rPr>
                <w:rFonts w:cs="Segoe UI"/>
                <w:b w:val="0"/>
                <w:bCs w:val="0"/>
                <w:sz w:val="16"/>
                <w:szCs w:val="16"/>
              </w:rPr>
            </w:pPr>
          </w:p>
          <w:p w14:paraId="435C4AC8" w14:textId="77777777" w:rsidR="00C30CA6" w:rsidRPr="009C657C" w:rsidRDefault="00C30CA6" w:rsidP="004829BB">
            <w:pPr>
              <w:spacing w:before="40" w:after="40"/>
              <w:ind w:left="720" w:hanging="720"/>
              <w:textAlignment w:val="baseline"/>
              <w:rPr>
                <w:rFonts w:cs="Segoe UI"/>
                <w:b w:val="0"/>
                <w:bCs w:val="0"/>
                <w:sz w:val="16"/>
                <w:szCs w:val="16"/>
              </w:rPr>
            </w:pPr>
            <w:r w:rsidRPr="009C657C">
              <w:rPr>
                <w:rFonts w:cs="Segoe UI"/>
                <w:b w:val="0"/>
                <w:bCs w:val="0"/>
                <w:sz w:val="16"/>
                <w:szCs w:val="16"/>
              </w:rPr>
              <w:t xml:space="preserve">Australian Government </w:t>
            </w:r>
          </w:p>
          <w:p w14:paraId="46ADBA0A" w14:textId="77777777" w:rsidR="00C30CA6" w:rsidRPr="009C657C" w:rsidRDefault="00C30CA6" w:rsidP="004829BB">
            <w:pPr>
              <w:spacing w:before="40" w:after="40"/>
              <w:textAlignment w:val="baseline"/>
              <w:rPr>
                <w:rFonts w:cs="Segoe UI"/>
                <w:b w:val="0"/>
                <w:bCs w:val="0"/>
                <w:sz w:val="16"/>
                <w:szCs w:val="16"/>
              </w:rPr>
            </w:pPr>
            <w:r w:rsidRPr="009C657C">
              <w:rPr>
                <w:rFonts w:cs="Segoe UI"/>
                <w:b w:val="0"/>
                <w:bCs w:val="0"/>
                <w:sz w:val="16"/>
                <w:szCs w:val="16"/>
              </w:rPr>
              <w:t xml:space="preserve">Department of Health and Aged Care. (2024). </w:t>
            </w:r>
            <w:r w:rsidRPr="009C657C">
              <w:rPr>
                <w:rFonts w:cs="Segoe UI"/>
                <w:b w:val="0"/>
                <w:bCs w:val="0"/>
                <w:i/>
                <w:iCs/>
                <w:sz w:val="16"/>
                <w:szCs w:val="16"/>
              </w:rPr>
              <w:t>Invasive Group A Streptococcal (iGAS) Disease : CDNA National Guidelines for Public Health Units</w:t>
            </w:r>
            <w:r w:rsidRPr="009C657C">
              <w:rPr>
                <w:rFonts w:cs="Segoe UI"/>
                <w:b w:val="0"/>
                <w:bCs w:val="0"/>
                <w:sz w:val="16"/>
                <w:szCs w:val="16"/>
              </w:rPr>
              <w:t>.</w:t>
            </w:r>
            <w:r>
              <w:rPr>
                <w:rFonts w:cs="Segoe UI"/>
                <w:b w:val="0"/>
                <w:bCs w:val="0"/>
                <w:sz w:val="16"/>
                <w:szCs w:val="16"/>
              </w:rPr>
              <w:t xml:space="preserve"> </w:t>
            </w:r>
            <w:r w:rsidRPr="009C657C">
              <w:rPr>
                <w:rFonts w:cs="Segoe UI"/>
                <w:b w:val="0"/>
                <w:bCs w:val="0"/>
                <w:sz w:val="16"/>
                <w:szCs w:val="16"/>
              </w:rPr>
              <w:t xml:space="preserve">Retrieved from </w:t>
            </w:r>
            <w:hyperlink r:id="rId276" w:tgtFrame="_blank" w:history="1">
              <w:r w:rsidRPr="004829BB">
                <w:rPr>
                  <w:rStyle w:val="Hyperlink"/>
                  <w:b/>
                  <w:bCs w:val="0"/>
                  <w:sz w:val="16"/>
                  <w:szCs w:val="16"/>
                </w:rPr>
                <w:t>https://www.health.gov.au/sites/default/files/2024-01/invasive-group-a-streptococcal-igas-</w:t>
              </w:r>
              <w:r w:rsidRPr="004829BB">
                <w:rPr>
                  <w:rStyle w:val="Hyperlink"/>
                  <w:b/>
                  <w:bCs w:val="0"/>
                  <w:sz w:val="16"/>
                  <w:szCs w:val="16"/>
                </w:rPr>
                <w:lastRenderedPageBreak/>
                <w:t>disease-cdna-national-guidelines-for-public-health-units_0.pdf</w:t>
              </w:r>
            </w:hyperlink>
          </w:p>
          <w:p w14:paraId="11C6F43E" w14:textId="77777777" w:rsidR="00C30CA6" w:rsidRPr="009C657C" w:rsidRDefault="00C30CA6" w:rsidP="004829BB">
            <w:pPr>
              <w:spacing w:before="40" w:after="40"/>
              <w:ind w:hanging="720"/>
              <w:textAlignment w:val="baseline"/>
              <w:rPr>
                <w:rFonts w:cs="Segoe UI"/>
                <w:b w:val="0"/>
                <w:bCs w:val="0"/>
                <w:sz w:val="16"/>
                <w:szCs w:val="16"/>
              </w:rPr>
            </w:pPr>
          </w:p>
          <w:p w14:paraId="1894A380" w14:textId="77777777" w:rsidR="00C30CA6" w:rsidRPr="009C657C" w:rsidRDefault="00C30CA6" w:rsidP="004829BB">
            <w:pPr>
              <w:spacing w:before="40" w:after="40"/>
              <w:textAlignment w:val="baseline"/>
              <w:rPr>
                <w:rFonts w:cs="Segoe UI"/>
                <w:b w:val="0"/>
                <w:bCs w:val="0"/>
                <w:sz w:val="16"/>
                <w:szCs w:val="16"/>
              </w:rPr>
            </w:pPr>
          </w:p>
        </w:tc>
        <w:tc>
          <w:tcPr>
            <w:tcW w:w="2558" w:type="dxa"/>
            <w:shd w:val="clear" w:color="auto" w:fill="auto"/>
            <w:hideMark/>
          </w:tcPr>
          <w:p w14:paraId="1951291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Became notifiable under different jurisdictions at differing times;</w:t>
            </w:r>
          </w:p>
          <w:p w14:paraId="59A204B0"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Australian Capital Territory notifiable in Feb 2022</w:t>
            </w:r>
          </w:p>
          <w:p w14:paraId="379AA9A8"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New South Wales notifiable in Sep 2022</w:t>
            </w:r>
          </w:p>
          <w:p w14:paraId="436B6414"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Northern Territory notifiable in May 2011</w:t>
            </w:r>
          </w:p>
          <w:p w14:paraId="09EB2923"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Queensland notifiable in Dec 2005</w:t>
            </w:r>
          </w:p>
          <w:p w14:paraId="1D95DD56"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lastRenderedPageBreak/>
              <w:t>South Australia notifiable in Oct 2021</w:t>
            </w:r>
          </w:p>
          <w:p w14:paraId="1958F9DF"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Tasmania notifiable in July 2022</w:t>
            </w:r>
          </w:p>
          <w:p w14:paraId="05769A62"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Victoria notifiable in Feb 2022</w:t>
            </w:r>
          </w:p>
          <w:p w14:paraId="320D682F" w14:textId="77777777" w:rsidR="00C30CA6" w:rsidRPr="009C657C"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sz w:val="16"/>
                <w:szCs w:val="16"/>
              </w:rPr>
            </w:pPr>
            <w:r w:rsidRPr="004829BB">
              <w:rPr>
                <w:rFonts w:cs="Segoe UI"/>
                <w:sz w:val="16"/>
                <w:szCs w:val="16"/>
              </w:rPr>
              <w:t>Western Australia notifiable in 2021</w:t>
            </w:r>
          </w:p>
        </w:tc>
        <w:tc>
          <w:tcPr>
            <w:tcW w:w="3118" w:type="dxa"/>
            <w:shd w:val="clear" w:color="auto" w:fill="auto"/>
            <w:hideMark/>
          </w:tcPr>
          <w:p w14:paraId="4762B0F6"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Primordial prevention aimed at reducing levels of circulating GAS through improved social determinants of health (including; housing, health hardware and education about basic hygiene practices)</w:t>
            </w:r>
          </w:p>
          <w:p w14:paraId="302B97B3"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36768B3"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Institutional settings can reduce risk by following infection prevention and control practices and encouraging basic hygiene principles</w:t>
            </w:r>
          </w:p>
          <w:p w14:paraId="01285720"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03A30DAB"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Supply contacts with fact sheet about disease, adapted for cultural and literacy needs of recipients</w:t>
            </w:r>
          </w:p>
          <w:p w14:paraId="214FFE9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4E69EF0"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Stigma, marginalisation and criminalisation of injecting drug users and homelessness are a challenge to keep in mind when responding to case increase rates among these populations</w:t>
            </w:r>
          </w:p>
          <w:p w14:paraId="6E6C1A9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Recognise intersectional risk factors that place Aboriginal and Torres Strait Islander people at increased risk of iGAS and severity of outcomes. These include; crowded and inadequate housing, barriers to appropriate and timely healthcare and community burden of disease</w:t>
            </w:r>
          </w:p>
        </w:tc>
        <w:tc>
          <w:tcPr>
            <w:tcW w:w="2976" w:type="dxa"/>
            <w:shd w:val="clear" w:color="auto" w:fill="auto"/>
            <w:hideMark/>
          </w:tcPr>
          <w:p w14:paraId="4444FA4B"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lastRenderedPageBreak/>
              <w:t>Primary prevention focusing on early detection and treatment of GAS (skin and throat) infections, in line with clinical practice guidelines</w:t>
            </w:r>
          </w:p>
          <w:p w14:paraId="2542F2FA"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14703199"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In institutional facility review cleaning, hygiene and infection control practices</w:t>
            </w:r>
          </w:p>
          <w:p w14:paraId="2F2B66B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119" w:type="dxa"/>
            <w:shd w:val="clear" w:color="auto" w:fill="auto"/>
            <w:hideMark/>
          </w:tcPr>
          <w:p w14:paraId="2F1053CC"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High Risk Close Contacts:</w:t>
            </w:r>
          </w:p>
          <w:p w14:paraId="206B805E"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Residents or attendees of institutional settings, including but not limited to; childcare centres, aged care or residential care facilities, prisons and jails, hospitals, schools, military barracks, hostels or shelters</w:t>
            </w:r>
          </w:p>
          <w:p w14:paraId="57286605"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Birthing person-neonate pairs during first 28 days after birth</w:t>
            </w:r>
          </w:p>
          <w:p w14:paraId="43DEBFC8"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lastRenderedPageBreak/>
              <w:t>Aboriginal or Torres Strait Islander people</w:t>
            </w:r>
          </w:p>
          <w:p w14:paraId="5370400F"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Elderly people (&gt;75 years)</w:t>
            </w:r>
          </w:p>
          <w:p w14:paraId="14566894"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Children aged &lt;5 years</w:t>
            </w:r>
          </w:p>
          <w:p w14:paraId="51F6A32C"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People with chronic or immunocompromising disease or condition</w:t>
            </w:r>
          </w:p>
          <w:p w14:paraId="7DDEABAB"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Haemodialysis recipients</w:t>
            </w:r>
          </w:p>
          <w:p w14:paraId="626CB368"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People who inject drugs</w:t>
            </w:r>
          </w:p>
          <w:p w14:paraId="7F2B9962"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People experiencing homelessness</w:t>
            </w:r>
          </w:p>
          <w:p w14:paraId="46A8476D" w14:textId="77777777" w:rsidR="00C30CA6" w:rsidRPr="004829BB" w:rsidRDefault="00C30CA6" w:rsidP="004829BB">
            <w:pPr>
              <w:numPr>
                <w:ilvl w:val="0"/>
                <w:numId w:val="7"/>
              </w:numPr>
              <w:spacing w:before="40" w:after="40"/>
              <w:ind w:left="306" w:hanging="306"/>
              <w:cnfStyle w:val="000000100000" w:firstRow="0" w:lastRow="0" w:firstColumn="0" w:lastColumn="0" w:oddVBand="0" w:evenVBand="0" w:oddHBand="1" w:evenHBand="0" w:firstRowFirstColumn="0" w:firstRowLastColumn="0" w:lastRowFirstColumn="0" w:lastRowLastColumn="0"/>
              <w:rPr>
                <w:rFonts w:cs="Segoe UI"/>
                <w:sz w:val="16"/>
                <w:szCs w:val="16"/>
              </w:rPr>
            </w:pPr>
            <w:r w:rsidRPr="004829BB">
              <w:rPr>
                <w:rFonts w:cs="Segoe UI"/>
                <w:sz w:val="16"/>
                <w:szCs w:val="16"/>
              </w:rPr>
              <w:t>Other special risk groups unique to states or territories</w:t>
            </w:r>
          </w:p>
          <w:p w14:paraId="40C90022" w14:textId="77777777" w:rsidR="00C30CA6" w:rsidRPr="009C657C" w:rsidRDefault="00C30CA6" w:rsidP="004829B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p w14:paraId="7A16E28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Diagnosis:</w:t>
            </w:r>
          </w:p>
          <w:p w14:paraId="5AFD4E80"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Confirmed case requires laboratory definitive evidence only; through bacterial culture as gold standard, but NAAT assays also available for blood and sterile tissues/fluids</w:t>
            </w:r>
          </w:p>
          <w:p w14:paraId="42B96F46"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5EEEA40C"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i/>
                <w:iCs/>
                <w:sz w:val="16"/>
                <w:szCs w:val="16"/>
              </w:rPr>
            </w:pPr>
            <w:r w:rsidRPr="009C657C">
              <w:rPr>
                <w:rFonts w:cs="Segoe UI"/>
                <w:i/>
                <w:iCs/>
                <w:sz w:val="16"/>
                <w:szCs w:val="16"/>
              </w:rPr>
              <w:t>Recommended Treatments:</w:t>
            </w:r>
          </w:p>
          <w:p w14:paraId="0418557A"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Limited evidence of antibiotic chemoprophylaxis for all close contacts, suggest only for birthing parent-neonate pairs only</w:t>
            </w:r>
          </w:p>
          <w:p w14:paraId="3493D920"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PHU’s to adopt risk-assessment approach based on priority populations</w:t>
            </w:r>
          </w:p>
          <w:p w14:paraId="26FD761F"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p>
          <w:p w14:paraId="64A94067" w14:textId="77777777" w:rsidR="00C30CA6" w:rsidRPr="009C657C" w:rsidRDefault="00C30CA6" w:rsidP="004829B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Segoe UI"/>
                <w:sz w:val="16"/>
                <w:szCs w:val="16"/>
              </w:rPr>
            </w:pPr>
            <w:r w:rsidRPr="009C657C">
              <w:rPr>
                <w:rFonts w:cs="Segoe UI"/>
                <w:sz w:val="16"/>
                <w:szCs w:val="16"/>
              </w:rPr>
              <w:t>With clusters, confirm with molecular typing, prior to response. PHU to consider outbreak response and potential for chemoprophylaxis. This may include increased screening</w:t>
            </w:r>
          </w:p>
        </w:tc>
      </w:tr>
      <w:tr w:rsidR="00C30CA6" w:rsidRPr="009C657C" w14:paraId="3352E5CB" w14:textId="77777777" w:rsidTr="004829BB">
        <w:trPr>
          <w:trHeight w:val="226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65986C29" w14:textId="77777777" w:rsidR="00C30CA6" w:rsidRPr="009C657C" w:rsidRDefault="00C30CA6" w:rsidP="004829BB">
            <w:pPr>
              <w:spacing w:before="40" w:after="40"/>
              <w:textAlignment w:val="baseline"/>
              <w:rPr>
                <w:rFonts w:cs="Segoe UI"/>
                <w:b w:val="0"/>
                <w:bCs w:val="0"/>
                <w:sz w:val="16"/>
                <w:szCs w:val="16"/>
              </w:rPr>
            </w:pPr>
            <w:r w:rsidRPr="009C657C">
              <w:rPr>
                <w:rFonts w:cs="Segoe UI"/>
                <w:b w:val="0"/>
                <w:bCs w:val="0"/>
                <w:sz w:val="16"/>
                <w:szCs w:val="16"/>
              </w:rPr>
              <w:lastRenderedPageBreak/>
              <w:t>United States of America:</w:t>
            </w:r>
          </w:p>
          <w:p w14:paraId="237A5F73" w14:textId="77777777" w:rsidR="00C30CA6" w:rsidRPr="009C657C" w:rsidRDefault="00C30CA6" w:rsidP="004829BB">
            <w:pPr>
              <w:spacing w:before="40" w:after="40"/>
              <w:textAlignment w:val="baseline"/>
              <w:rPr>
                <w:rFonts w:cs="Segoe UI"/>
                <w:b w:val="0"/>
                <w:bCs w:val="0"/>
                <w:sz w:val="16"/>
                <w:szCs w:val="16"/>
              </w:rPr>
            </w:pPr>
          </w:p>
          <w:p w14:paraId="28AC909A" w14:textId="77777777" w:rsidR="00C30CA6" w:rsidRPr="009C657C" w:rsidRDefault="00C30CA6" w:rsidP="004829BB">
            <w:pPr>
              <w:spacing w:before="40" w:after="40"/>
              <w:textAlignment w:val="baseline"/>
              <w:rPr>
                <w:rFonts w:cs="Segoe UI"/>
                <w:b w:val="0"/>
                <w:bCs w:val="0"/>
                <w:sz w:val="16"/>
                <w:szCs w:val="16"/>
              </w:rPr>
            </w:pPr>
            <w:r w:rsidRPr="009C657C">
              <w:rPr>
                <w:rFonts w:cs="Segoe UI"/>
                <w:b w:val="0"/>
                <w:bCs w:val="0"/>
                <w:sz w:val="16"/>
                <w:szCs w:val="16"/>
              </w:rPr>
              <w:t>Note: the only nationally reported Group A streptococcal disease is STSS</w:t>
            </w:r>
          </w:p>
          <w:p w14:paraId="7F3424E8" w14:textId="77777777" w:rsidR="00C30CA6" w:rsidRPr="009C657C" w:rsidRDefault="00C30CA6" w:rsidP="004829BB">
            <w:pPr>
              <w:spacing w:before="40" w:after="40"/>
              <w:textAlignment w:val="baseline"/>
              <w:rPr>
                <w:rFonts w:cs="Segoe UI"/>
                <w:b w:val="0"/>
                <w:bCs w:val="0"/>
                <w:sz w:val="16"/>
                <w:szCs w:val="16"/>
              </w:rPr>
            </w:pPr>
          </w:p>
          <w:p w14:paraId="0E78C4A2" w14:textId="0D1F90A0" w:rsidR="00C30CA6" w:rsidRPr="009C657C" w:rsidRDefault="00C30CA6" w:rsidP="004829BB">
            <w:pPr>
              <w:spacing w:before="40" w:after="40"/>
              <w:rPr>
                <w:b w:val="0"/>
                <w:bCs w:val="0"/>
                <w:sz w:val="16"/>
                <w:szCs w:val="16"/>
              </w:rPr>
            </w:pPr>
            <w:r w:rsidRPr="009C657C">
              <w:rPr>
                <w:b w:val="0"/>
                <w:bCs w:val="0"/>
                <w:sz w:val="16"/>
                <w:szCs w:val="16"/>
              </w:rPr>
              <w:t xml:space="preserve">Centre for Disease Control and Prevention. (2022). </w:t>
            </w:r>
            <w:r w:rsidRPr="009C657C">
              <w:rPr>
                <w:b w:val="0"/>
                <w:bCs w:val="0"/>
                <w:i/>
                <w:iCs/>
                <w:sz w:val="16"/>
                <w:szCs w:val="16"/>
              </w:rPr>
              <w:t>Streptococcal Toxic Shock Syndrome (STSS) for Clinicians</w:t>
            </w:r>
            <w:r w:rsidRPr="009C657C">
              <w:rPr>
                <w:b w:val="0"/>
                <w:bCs w:val="0"/>
                <w:sz w:val="16"/>
                <w:szCs w:val="16"/>
              </w:rPr>
              <w:t xml:space="preserve">. </w:t>
            </w:r>
            <w:hyperlink r:id="rId277" w:tgtFrame="_blank" w:history="1">
              <w:r w:rsidRPr="00180639">
                <w:rPr>
                  <w:rStyle w:val="Hyperlink"/>
                  <w:b/>
                  <w:bCs w:val="0"/>
                  <w:sz w:val="16"/>
                  <w:szCs w:val="16"/>
                </w:rPr>
                <w:t>https://www.cdc.gov/groupastrep/diseases-hcp/Streptococcal-Toxic-Shock-Syndrome.html</w:t>
              </w:r>
            </w:hyperlink>
            <w:r w:rsidR="00180639">
              <w:rPr>
                <w:sz w:val="16"/>
                <w:szCs w:val="16"/>
                <w:u w:val="single"/>
              </w:rPr>
              <w:t xml:space="preserve"> </w:t>
            </w:r>
          </w:p>
          <w:p w14:paraId="4A1C2124" w14:textId="77777777" w:rsidR="00C30CA6" w:rsidRPr="009C657C" w:rsidRDefault="00C30CA6" w:rsidP="004829BB">
            <w:pPr>
              <w:spacing w:before="40" w:after="40"/>
              <w:ind w:hanging="720"/>
              <w:textAlignment w:val="baseline"/>
              <w:rPr>
                <w:rFonts w:cs="Segoe UI"/>
                <w:b w:val="0"/>
                <w:bCs w:val="0"/>
                <w:sz w:val="16"/>
                <w:szCs w:val="16"/>
              </w:rPr>
            </w:pPr>
          </w:p>
          <w:p w14:paraId="343034F3" w14:textId="77777777" w:rsidR="00C30CA6" w:rsidRPr="009C657C" w:rsidRDefault="00C30CA6" w:rsidP="004829BB">
            <w:pPr>
              <w:spacing w:before="40" w:after="40"/>
              <w:textAlignment w:val="baseline"/>
              <w:rPr>
                <w:rFonts w:cs="Segoe UI"/>
                <w:b w:val="0"/>
                <w:bCs w:val="0"/>
                <w:sz w:val="16"/>
                <w:szCs w:val="16"/>
              </w:rPr>
            </w:pPr>
          </w:p>
        </w:tc>
        <w:tc>
          <w:tcPr>
            <w:tcW w:w="2558" w:type="dxa"/>
            <w:shd w:val="clear" w:color="auto" w:fill="auto"/>
            <w:hideMark/>
          </w:tcPr>
          <w:p w14:paraId="386C2412"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STSS was made notifiable in 1995, case definition most recently updated in 2010</w:t>
            </w:r>
          </w:p>
        </w:tc>
        <w:tc>
          <w:tcPr>
            <w:tcW w:w="3118" w:type="dxa"/>
            <w:shd w:val="clear" w:color="auto" w:fill="auto"/>
            <w:hideMark/>
          </w:tcPr>
          <w:p w14:paraId="27B09F8E"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Encourage that the spread of GAS can be reduced by standard infection control practices, including good hand hygiene and respiratory etiquette</w:t>
            </w:r>
          </w:p>
        </w:tc>
        <w:tc>
          <w:tcPr>
            <w:tcW w:w="2976" w:type="dxa"/>
            <w:shd w:val="clear" w:color="auto" w:fill="auto"/>
            <w:hideMark/>
          </w:tcPr>
          <w:p w14:paraId="3DE5DC55"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In long-term care facilities, strong infection prevention and control strategies are critical to stop GAS transmission, including; hand hygiene, wound care practices</w:t>
            </w:r>
          </w:p>
        </w:tc>
        <w:tc>
          <w:tcPr>
            <w:tcW w:w="3119" w:type="dxa"/>
            <w:shd w:val="clear" w:color="auto" w:fill="auto"/>
            <w:hideMark/>
          </w:tcPr>
          <w:p w14:paraId="3642893D"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High Risk Close Contacts:</w:t>
            </w:r>
          </w:p>
          <w:p w14:paraId="3197B344"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Those aged &gt;65 years</w:t>
            </w:r>
          </w:p>
          <w:p w14:paraId="23C503D5"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People with skin injury or breakdown (recent surgery or varicella)</w:t>
            </w:r>
          </w:p>
          <w:p w14:paraId="5830CAD5"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People with chronic illnesses</w:t>
            </w:r>
          </w:p>
          <w:p w14:paraId="62E24004" w14:textId="77777777" w:rsidR="00C30CA6" w:rsidRPr="009C657C" w:rsidRDefault="00C30CA6" w:rsidP="004829BB">
            <w:pPr>
              <w:numPr>
                <w:ilvl w:val="0"/>
                <w:numId w:val="7"/>
              </w:numPr>
              <w:spacing w:before="40" w:after="40"/>
              <w:ind w:left="306" w:hanging="306"/>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Those in settings such as; school, healthcare settings</w:t>
            </w:r>
          </w:p>
          <w:p w14:paraId="1CBED636"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602C99A7"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Diagnosis:</w:t>
            </w:r>
          </w:p>
          <w:p w14:paraId="2A0F72D0"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STSS case to be defined by laboratory criteria for diagnosis in order to match clinical manifestation (which can vary) with evidence of isolation of GAS</w:t>
            </w:r>
          </w:p>
          <w:p w14:paraId="2DB4528E"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9CFE5E1"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CDC tracks iGAS through active bacterial core surveillance (although iGAS is not notifiable) CDC collects this data from local and state health laboratories</w:t>
            </w:r>
          </w:p>
          <w:p w14:paraId="2C6E1C62"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17439DD7"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i/>
                <w:iCs/>
                <w:sz w:val="16"/>
                <w:szCs w:val="16"/>
              </w:rPr>
            </w:pPr>
            <w:r w:rsidRPr="009C657C">
              <w:rPr>
                <w:rFonts w:cs="Segoe UI"/>
                <w:i/>
                <w:iCs/>
                <w:sz w:val="16"/>
                <w:szCs w:val="16"/>
              </w:rPr>
              <w:t>Recommended Treatments:</w:t>
            </w:r>
          </w:p>
          <w:p w14:paraId="180B0A77"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Specific to STSS; cases require hospitalisation and antibiotic therapy</w:t>
            </w:r>
          </w:p>
          <w:p w14:paraId="7A9D2409"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p>
          <w:p w14:paraId="797C5EEF" w14:textId="77777777" w:rsidR="00C30CA6" w:rsidRPr="009C657C" w:rsidRDefault="00C30CA6" w:rsidP="004829BB">
            <w:pPr>
              <w:spacing w:before="40" w:after="40"/>
              <w:textAlignment w:val="baseline"/>
              <w:cnfStyle w:val="000000000000" w:firstRow="0" w:lastRow="0" w:firstColumn="0" w:lastColumn="0" w:oddVBand="0" w:evenVBand="0" w:oddHBand="0" w:evenHBand="0" w:firstRowFirstColumn="0" w:firstRowLastColumn="0" w:lastRowFirstColumn="0" w:lastRowLastColumn="0"/>
              <w:rPr>
                <w:rFonts w:cs="Segoe UI"/>
                <w:sz w:val="16"/>
                <w:szCs w:val="16"/>
              </w:rPr>
            </w:pPr>
            <w:r w:rsidRPr="009C657C">
              <w:rPr>
                <w:rFonts w:cs="Segoe UI"/>
                <w:sz w:val="16"/>
                <w:szCs w:val="16"/>
              </w:rPr>
              <w:t>Antibiotic chemoprophylaxis recommended for those &gt;65 years</w:t>
            </w:r>
          </w:p>
        </w:tc>
      </w:tr>
    </w:tbl>
    <w:p w14:paraId="0E46770A" w14:textId="77777777" w:rsidR="00C30CA6" w:rsidRPr="009C657C" w:rsidRDefault="00C30CA6" w:rsidP="00C30CA6">
      <w:pPr>
        <w:textAlignment w:val="baseline"/>
        <w:rPr>
          <w:rFonts w:cs="Segoe UI"/>
          <w:sz w:val="18"/>
          <w:szCs w:val="18"/>
          <w:lang w:eastAsia="en-NZ"/>
        </w:rPr>
      </w:pPr>
      <w:r w:rsidRPr="009C657C">
        <w:rPr>
          <w:rFonts w:cs="Segoe UI"/>
          <w:sz w:val="20"/>
          <w:lang w:eastAsia="en-NZ"/>
        </w:rPr>
        <w:t> </w:t>
      </w:r>
    </w:p>
    <w:p w14:paraId="40516963" w14:textId="77777777" w:rsidR="00C30CA6" w:rsidRPr="009C657C" w:rsidRDefault="00C30CA6" w:rsidP="00C30CA6">
      <w:pPr>
        <w:textAlignment w:val="baseline"/>
        <w:rPr>
          <w:rFonts w:cs="Segoe UI"/>
          <w:sz w:val="18"/>
          <w:szCs w:val="18"/>
          <w:lang w:eastAsia="en-NZ"/>
        </w:rPr>
      </w:pPr>
      <w:r w:rsidRPr="009C657C">
        <w:rPr>
          <w:rFonts w:cs="Segoe UI"/>
          <w:sz w:val="20"/>
          <w:lang w:eastAsia="en-NZ"/>
        </w:rPr>
        <w:t> </w:t>
      </w:r>
    </w:p>
    <w:p w14:paraId="0E44E1FF" w14:textId="77777777" w:rsidR="00C30CA6" w:rsidRPr="009C657C" w:rsidRDefault="00C30CA6" w:rsidP="00C30CA6">
      <w:pPr>
        <w:textAlignment w:val="baseline"/>
        <w:rPr>
          <w:rFonts w:cs="Segoe UI"/>
          <w:sz w:val="18"/>
          <w:szCs w:val="18"/>
          <w:lang w:eastAsia="en-NZ"/>
        </w:rPr>
      </w:pPr>
      <w:r w:rsidRPr="009C657C">
        <w:rPr>
          <w:rFonts w:cs="Segoe UI"/>
          <w:sz w:val="20"/>
          <w:lang w:eastAsia="en-NZ"/>
        </w:rPr>
        <w:t> </w:t>
      </w:r>
    </w:p>
    <w:p w14:paraId="039E9DC0" w14:textId="77777777" w:rsidR="00C30CA6" w:rsidRPr="009C657C" w:rsidRDefault="00C30CA6" w:rsidP="00C30CA6">
      <w:pPr>
        <w:textAlignment w:val="baseline"/>
        <w:rPr>
          <w:rFonts w:cs="Segoe UI"/>
          <w:sz w:val="18"/>
          <w:szCs w:val="18"/>
          <w:lang w:eastAsia="en-NZ"/>
        </w:rPr>
      </w:pPr>
      <w:r w:rsidRPr="009C657C">
        <w:rPr>
          <w:rFonts w:cs="Segoe UI"/>
          <w:sz w:val="20"/>
          <w:lang w:eastAsia="en-NZ"/>
        </w:rPr>
        <w:t> </w:t>
      </w:r>
    </w:p>
    <w:p w14:paraId="7716855F" w14:textId="77777777" w:rsidR="00C30CA6" w:rsidRPr="009C657C" w:rsidRDefault="00C30CA6" w:rsidP="00C30CA6">
      <w:pPr>
        <w:textAlignment w:val="baseline"/>
        <w:rPr>
          <w:rFonts w:cs="Segoe UI"/>
          <w:sz w:val="18"/>
          <w:szCs w:val="18"/>
          <w:lang w:eastAsia="en-NZ"/>
        </w:rPr>
      </w:pPr>
      <w:r w:rsidRPr="009C657C">
        <w:rPr>
          <w:rFonts w:cs="Segoe UI"/>
          <w:sz w:val="20"/>
          <w:lang w:eastAsia="en-NZ"/>
        </w:rPr>
        <w:t> </w:t>
      </w:r>
    </w:p>
    <w:p w14:paraId="36077750" w14:textId="77777777" w:rsidR="00C30CA6" w:rsidRPr="009C657C" w:rsidRDefault="00C30CA6" w:rsidP="00C30CA6">
      <w:pPr>
        <w:rPr>
          <w:rFonts w:cs="Segoe UI"/>
        </w:rPr>
      </w:pPr>
    </w:p>
    <w:p w14:paraId="5778FDD2" w14:textId="77777777" w:rsidR="00C30CA6" w:rsidRPr="009C657C" w:rsidRDefault="00C30CA6" w:rsidP="00C30CA6">
      <w:pPr>
        <w:spacing w:line="276" w:lineRule="auto"/>
        <w:rPr>
          <w:rFonts w:cs="Segoe UI"/>
        </w:rPr>
      </w:pPr>
    </w:p>
    <w:p w14:paraId="5C81D79D" w14:textId="3C014CF2" w:rsidR="00C30CA6" w:rsidRPr="00C30CA6" w:rsidRDefault="00C30CA6" w:rsidP="00C30CA6">
      <w:pPr>
        <w:rPr>
          <w:rFonts w:eastAsia="Arial Unicode MS"/>
          <w:lang w:val="en-US"/>
        </w:rPr>
      </w:pPr>
    </w:p>
    <w:p w14:paraId="0170BA31" w14:textId="4D97FC12" w:rsidR="004829BB" w:rsidRPr="004829BB" w:rsidRDefault="004829BB" w:rsidP="004829BB">
      <w:pPr>
        <w:pStyle w:val="Heading1"/>
        <w:rPr>
          <w:sz w:val="44"/>
          <w:szCs w:val="44"/>
        </w:rPr>
      </w:pPr>
      <w:bookmarkStart w:id="81" w:name="_Toc159941512"/>
      <w:bookmarkStart w:id="82" w:name="_Toc172886870"/>
      <w:bookmarkStart w:id="83" w:name="_Toc175725216"/>
      <w:bookmarkStart w:id="84" w:name="_Toc177563442"/>
      <w:r w:rsidRPr="004829BB">
        <w:rPr>
          <w:sz w:val="44"/>
          <w:szCs w:val="44"/>
        </w:rPr>
        <w:lastRenderedPageBreak/>
        <w:t>Supplementary Material 7 - Current Research and Surveillance in the Pacific Region</w:t>
      </w:r>
      <w:bookmarkEnd w:id="81"/>
      <w:bookmarkEnd w:id="82"/>
      <w:bookmarkEnd w:id="83"/>
      <w:bookmarkEnd w:id="84"/>
      <w:r w:rsidRPr="004829BB">
        <w:rPr>
          <w:sz w:val="44"/>
          <w:szCs w:val="44"/>
        </w:rPr>
        <w:t xml:space="preserve"> </w:t>
      </w:r>
    </w:p>
    <w:tbl>
      <w:tblPr>
        <w:tblStyle w:val="TableGrid"/>
        <w:tblW w:w="501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768"/>
        <w:gridCol w:w="4772"/>
        <w:gridCol w:w="4772"/>
      </w:tblGrid>
      <w:tr w:rsidR="004829BB" w:rsidRPr="004829BB" w14:paraId="246BCE1C" w14:textId="77777777" w:rsidTr="00ED49DE">
        <w:trPr>
          <w:tblHeader/>
        </w:trPr>
        <w:tc>
          <w:tcPr>
            <w:tcW w:w="1666" w:type="pct"/>
            <w:shd w:val="clear" w:color="auto" w:fill="D9D9D9" w:themeFill="background1" w:themeFillShade="D9"/>
          </w:tcPr>
          <w:p w14:paraId="5CA38FF0" w14:textId="77777777" w:rsidR="004829BB" w:rsidRPr="004829BB" w:rsidRDefault="004829BB" w:rsidP="004829BB">
            <w:pPr>
              <w:spacing w:before="40" w:after="40" w:line="240" w:lineRule="auto"/>
              <w:rPr>
                <w:rFonts w:cs="Segoe UI"/>
                <w:b/>
                <w:bCs/>
                <w:sz w:val="18"/>
                <w:szCs w:val="18"/>
              </w:rPr>
            </w:pPr>
            <w:r w:rsidRPr="004829BB">
              <w:rPr>
                <w:rFonts w:cs="Segoe UI"/>
                <w:b/>
                <w:bCs/>
                <w:sz w:val="18"/>
                <w:szCs w:val="18"/>
              </w:rPr>
              <w:t>Project</w:t>
            </w:r>
          </w:p>
        </w:tc>
        <w:tc>
          <w:tcPr>
            <w:tcW w:w="1667" w:type="pct"/>
            <w:shd w:val="clear" w:color="auto" w:fill="D9D9D9" w:themeFill="background1" w:themeFillShade="D9"/>
          </w:tcPr>
          <w:p w14:paraId="09D5D57D" w14:textId="77777777" w:rsidR="004829BB" w:rsidRPr="004829BB" w:rsidRDefault="004829BB" w:rsidP="004829BB">
            <w:pPr>
              <w:spacing w:before="40" w:after="40" w:line="240" w:lineRule="auto"/>
              <w:rPr>
                <w:rFonts w:cs="Segoe UI"/>
                <w:b/>
                <w:bCs/>
                <w:sz w:val="18"/>
                <w:szCs w:val="18"/>
              </w:rPr>
            </w:pPr>
            <w:r w:rsidRPr="004829BB">
              <w:rPr>
                <w:rFonts w:cs="Segoe UI"/>
                <w:b/>
                <w:bCs/>
                <w:sz w:val="18"/>
                <w:szCs w:val="18"/>
              </w:rPr>
              <w:t>Population</w:t>
            </w:r>
          </w:p>
        </w:tc>
        <w:tc>
          <w:tcPr>
            <w:tcW w:w="1667" w:type="pct"/>
            <w:shd w:val="clear" w:color="auto" w:fill="D9D9D9" w:themeFill="background1" w:themeFillShade="D9"/>
          </w:tcPr>
          <w:p w14:paraId="6B6BDF8B" w14:textId="77777777" w:rsidR="004829BB" w:rsidRPr="004829BB" w:rsidRDefault="004829BB" w:rsidP="004829BB">
            <w:pPr>
              <w:tabs>
                <w:tab w:val="left" w:pos="3191"/>
              </w:tabs>
              <w:spacing w:before="40" w:after="40" w:line="240" w:lineRule="auto"/>
              <w:rPr>
                <w:rFonts w:cs="Segoe UI"/>
                <w:b/>
                <w:bCs/>
                <w:sz w:val="18"/>
                <w:szCs w:val="18"/>
              </w:rPr>
            </w:pPr>
            <w:r w:rsidRPr="004829BB">
              <w:rPr>
                <w:rFonts w:cs="Segoe UI"/>
                <w:b/>
                <w:bCs/>
                <w:sz w:val="18"/>
                <w:szCs w:val="18"/>
              </w:rPr>
              <w:t>Methodology &amp; Purpose</w:t>
            </w:r>
            <w:r w:rsidRPr="004829BB">
              <w:rPr>
                <w:rFonts w:cs="Segoe UI"/>
                <w:b/>
                <w:bCs/>
                <w:sz w:val="18"/>
                <w:szCs w:val="18"/>
              </w:rPr>
              <w:tab/>
            </w:r>
          </w:p>
        </w:tc>
      </w:tr>
      <w:tr w:rsidR="004829BB" w:rsidRPr="00A51A0E" w14:paraId="571AFD48" w14:textId="77777777" w:rsidTr="004829BB">
        <w:tc>
          <w:tcPr>
            <w:tcW w:w="5000" w:type="pct"/>
            <w:gridSpan w:val="3"/>
            <w:shd w:val="clear" w:color="auto" w:fill="F2F2F2" w:themeFill="background1" w:themeFillShade="F2"/>
          </w:tcPr>
          <w:p w14:paraId="56CED054" w14:textId="77777777" w:rsidR="004829BB" w:rsidRPr="00A51A0E" w:rsidRDefault="004829BB" w:rsidP="004829BB">
            <w:pPr>
              <w:spacing w:before="40" w:after="40" w:line="240" w:lineRule="auto"/>
              <w:rPr>
                <w:rFonts w:cs="Segoe UI"/>
                <w:b/>
                <w:bCs/>
                <w:sz w:val="16"/>
                <w:szCs w:val="16"/>
              </w:rPr>
            </w:pPr>
            <w:r w:rsidRPr="00A51A0E">
              <w:rPr>
                <w:rFonts w:cs="Segoe UI"/>
                <w:b/>
                <w:bCs/>
                <w:sz w:val="16"/>
                <w:szCs w:val="16"/>
              </w:rPr>
              <w:t>Aotearoa New Zealand</w:t>
            </w:r>
          </w:p>
        </w:tc>
      </w:tr>
      <w:tr w:rsidR="004829BB" w:rsidRPr="00A51A0E" w14:paraId="3C14F7F2" w14:textId="77777777" w:rsidTr="004829BB">
        <w:tc>
          <w:tcPr>
            <w:tcW w:w="1666" w:type="pct"/>
          </w:tcPr>
          <w:p w14:paraId="41739A08" w14:textId="4EB1292C" w:rsidR="004829BB" w:rsidRPr="00A51A0E" w:rsidRDefault="004829BB" w:rsidP="004829BB">
            <w:pPr>
              <w:spacing w:before="40" w:after="40" w:line="240" w:lineRule="auto"/>
              <w:rPr>
                <w:rFonts w:cs="Segoe UI"/>
                <w:sz w:val="16"/>
                <w:szCs w:val="16"/>
              </w:rPr>
            </w:pPr>
            <w:r w:rsidRPr="00A51A0E">
              <w:rPr>
                <w:rFonts w:cs="Segoe UI"/>
                <w:sz w:val="16"/>
                <w:szCs w:val="16"/>
              </w:rPr>
              <w:t xml:space="preserve">Thornley, S., Sundborn, G., Engelman, D., Roskvist, R., Pasay, C., Marshall, R., . . . Morris, A. J. (2023). Children's scabies survey indicates high prevalence and misdiagnosis in Auckland educational institutions. </w:t>
            </w:r>
            <w:r w:rsidRPr="00A51A0E">
              <w:rPr>
                <w:rFonts w:cs="Segoe UI"/>
                <w:i/>
                <w:sz w:val="16"/>
                <w:szCs w:val="16"/>
              </w:rPr>
              <w:t>Journal of Paediatrics and Child Health, 59</w:t>
            </w:r>
            <w:r w:rsidRPr="00A51A0E">
              <w:rPr>
                <w:rFonts w:cs="Segoe UI"/>
                <w:sz w:val="16"/>
                <w:szCs w:val="16"/>
              </w:rPr>
              <w:t xml:space="preserve">(12), 1296-1303. doi: </w:t>
            </w:r>
            <w:hyperlink r:id="rId278" w:history="1">
              <w:r w:rsidRPr="004E791F">
                <w:rPr>
                  <w:rStyle w:val="Hyperlink"/>
                  <w:rFonts w:cs="Segoe UI"/>
                  <w:sz w:val="16"/>
                  <w:szCs w:val="16"/>
                </w:rPr>
                <w:t>https://doi.org/10.1111/jpc.16512</w:t>
              </w:r>
            </w:hyperlink>
            <w:r>
              <w:rPr>
                <w:rFonts w:cs="Segoe UI"/>
                <w:sz w:val="16"/>
                <w:szCs w:val="16"/>
              </w:rPr>
              <w:t xml:space="preserve"> </w:t>
            </w:r>
          </w:p>
          <w:p w14:paraId="0AE90DCF" w14:textId="77777777" w:rsidR="004829BB" w:rsidRPr="00A51A0E" w:rsidRDefault="004829BB" w:rsidP="004829BB">
            <w:pPr>
              <w:spacing w:before="40" w:after="40" w:line="240" w:lineRule="auto"/>
              <w:rPr>
                <w:rFonts w:cs="Segoe UI"/>
                <w:sz w:val="16"/>
                <w:szCs w:val="16"/>
              </w:rPr>
            </w:pPr>
          </w:p>
        </w:tc>
        <w:tc>
          <w:tcPr>
            <w:tcW w:w="1667" w:type="pct"/>
          </w:tcPr>
          <w:p w14:paraId="29C37D11" w14:textId="77777777" w:rsidR="004829BB" w:rsidRPr="00A51A0E" w:rsidRDefault="004829BB" w:rsidP="004829BB">
            <w:pPr>
              <w:spacing w:before="40" w:after="40" w:line="240" w:lineRule="auto"/>
              <w:rPr>
                <w:rFonts w:cs="Segoe UI"/>
                <w:sz w:val="16"/>
                <w:szCs w:val="16"/>
              </w:rPr>
            </w:pPr>
            <w:r w:rsidRPr="00A51A0E">
              <w:rPr>
                <w:rFonts w:cs="Segoe UI"/>
                <w:sz w:val="16"/>
                <w:szCs w:val="16"/>
              </w:rPr>
              <w:t>181 children from five early childcare centres and two schools</w:t>
            </w:r>
          </w:p>
          <w:p w14:paraId="4BA1B7DD" w14:textId="77777777" w:rsidR="004829BB" w:rsidRPr="00A51A0E" w:rsidRDefault="004829BB" w:rsidP="004829BB">
            <w:pPr>
              <w:spacing w:before="40" w:after="40" w:line="240" w:lineRule="auto"/>
              <w:rPr>
                <w:rFonts w:cs="Segoe UI"/>
                <w:sz w:val="16"/>
                <w:szCs w:val="16"/>
              </w:rPr>
            </w:pPr>
            <w:r w:rsidRPr="00A51A0E">
              <w:rPr>
                <w:rFonts w:cs="Segoe UI"/>
                <w:sz w:val="16"/>
                <w:szCs w:val="16"/>
              </w:rPr>
              <w:t>4/7 in low decile areas</w:t>
            </w:r>
          </w:p>
        </w:tc>
        <w:tc>
          <w:tcPr>
            <w:tcW w:w="1667" w:type="pct"/>
          </w:tcPr>
          <w:p w14:paraId="16176617" w14:textId="77777777" w:rsidR="004829BB" w:rsidRPr="00A51A0E" w:rsidRDefault="004829BB" w:rsidP="004829BB">
            <w:pPr>
              <w:spacing w:before="40" w:after="40" w:line="240" w:lineRule="auto"/>
              <w:rPr>
                <w:rFonts w:cs="Segoe UI"/>
                <w:sz w:val="16"/>
                <w:szCs w:val="16"/>
              </w:rPr>
            </w:pPr>
            <w:r w:rsidRPr="00A51A0E">
              <w:rPr>
                <w:rFonts w:cs="Segoe UI"/>
                <w:sz w:val="16"/>
                <w:szCs w:val="16"/>
              </w:rPr>
              <w:t>Observational cross-sectional prevalence survey to assess the prevalence of scabies among children attending educational settings, including early childcare centres and schools.</w:t>
            </w:r>
          </w:p>
          <w:p w14:paraId="1AB43ACD" w14:textId="77777777" w:rsidR="004829BB" w:rsidRPr="00A51A0E" w:rsidRDefault="004829BB" w:rsidP="004829BB">
            <w:pPr>
              <w:spacing w:before="40" w:after="40" w:line="240" w:lineRule="auto"/>
              <w:rPr>
                <w:rFonts w:cs="Segoe UI"/>
                <w:sz w:val="16"/>
                <w:szCs w:val="16"/>
              </w:rPr>
            </w:pPr>
          </w:p>
          <w:p w14:paraId="0F409807" w14:textId="77777777" w:rsidR="004829BB" w:rsidRPr="00A51A0E" w:rsidRDefault="004829BB" w:rsidP="004829BB">
            <w:pPr>
              <w:spacing w:before="40" w:after="40" w:line="240" w:lineRule="auto"/>
              <w:rPr>
                <w:rFonts w:cs="Segoe UI"/>
                <w:sz w:val="16"/>
                <w:szCs w:val="16"/>
              </w:rPr>
            </w:pPr>
          </w:p>
        </w:tc>
      </w:tr>
      <w:tr w:rsidR="004829BB" w:rsidRPr="00A51A0E" w14:paraId="055379F6" w14:textId="77777777" w:rsidTr="004829BB">
        <w:tc>
          <w:tcPr>
            <w:tcW w:w="1666" w:type="pct"/>
          </w:tcPr>
          <w:p w14:paraId="0B78C99F" w14:textId="77777777" w:rsidR="004829BB" w:rsidRPr="00A51A0E" w:rsidRDefault="004829BB" w:rsidP="004829BB">
            <w:pPr>
              <w:spacing w:before="40" w:after="40" w:line="240" w:lineRule="auto"/>
              <w:rPr>
                <w:rFonts w:cs="Segoe UI"/>
                <w:sz w:val="16"/>
                <w:szCs w:val="16"/>
              </w:rPr>
            </w:pPr>
            <w:r w:rsidRPr="00A51A0E">
              <w:rPr>
                <w:rFonts w:cs="Segoe UI"/>
                <w:sz w:val="16"/>
                <w:szCs w:val="16"/>
              </w:rPr>
              <w:t>Tu’akoi, S., Ofanoa, M., Ofanoa, S., Lutui, H., Heather, M., Jansen, R. M., . . . Goodyear-Smith, F. (2022). Co-designing an intervention to prevent rheumatic fever in Pacific People in South Auckland: a study protocol. International Journal for Equity in Health, 21(1), 101. doi:10.1186/s12939-022-01701-9</w:t>
            </w:r>
          </w:p>
        </w:tc>
        <w:tc>
          <w:tcPr>
            <w:tcW w:w="1667" w:type="pct"/>
          </w:tcPr>
          <w:p w14:paraId="33DB8FE9" w14:textId="77777777" w:rsidR="004829BB" w:rsidRPr="00A51A0E" w:rsidRDefault="004829BB" w:rsidP="004829BB">
            <w:pPr>
              <w:spacing w:before="40" w:after="40" w:line="240" w:lineRule="auto"/>
              <w:rPr>
                <w:rFonts w:cs="Segoe UI"/>
                <w:sz w:val="16"/>
                <w:szCs w:val="16"/>
              </w:rPr>
            </w:pPr>
            <w:r w:rsidRPr="00A51A0E">
              <w:rPr>
                <w:rFonts w:cs="Segoe UI"/>
                <w:sz w:val="16"/>
                <w:szCs w:val="16"/>
              </w:rPr>
              <w:t>GAS infections, acute rheumatic fever cases and related hospitalisations over a five-year period in Aotearoa New Zealand</w:t>
            </w:r>
          </w:p>
          <w:p w14:paraId="092CAB80" w14:textId="77777777" w:rsidR="004829BB" w:rsidRPr="00A51A0E" w:rsidRDefault="004829BB" w:rsidP="004829BB">
            <w:pPr>
              <w:spacing w:before="40" w:after="40" w:line="240" w:lineRule="auto"/>
              <w:rPr>
                <w:rFonts w:cs="Segoe UI"/>
                <w:sz w:val="16"/>
                <w:szCs w:val="16"/>
              </w:rPr>
            </w:pPr>
            <w:r w:rsidRPr="00A51A0E">
              <w:rPr>
                <w:rFonts w:cs="Segoe UI"/>
                <w:sz w:val="16"/>
                <w:szCs w:val="16"/>
              </w:rPr>
              <w:t>+</w:t>
            </w:r>
          </w:p>
          <w:p w14:paraId="11BBF66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Four PHOs (Alliance Health Plus, National Hauora Coalition, ProCare and Tamaki Health) which serve the majority of Pacific and Māori populations in Auckland.</w:t>
            </w:r>
          </w:p>
          <w:p w14:paraId="72E8FAB9" w14:textId="77777777" w:rsidR="004829BB" w:rsidRPr="00A51A0E" w:rsidRDefault="004829BB" w:rsidP="004829BB">
            <w:pPr>
              <w:spacing w:before="40" w:after="40" w:line="240" w:lineRule="auto"/>
              <w:rPr>
                <w:rFonts w:cs="Segoe UI"/>
                <w:sz w:val="16"/>
                <w:szCs w:val="16"/>
              </w:rPr>
            </w:pPr>
          </w:p>
          <w:p w14:paraId="6EE7909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All ages</w:t>
            </w:r>
          </w:p>
        </w:tc>
        <w:tc>
          <w:tcPr>
            <w:tcW w:w="1667" w:type="pct"/>
          </w:tcPr>
          <w:p w14:paraId="44A263E5" w14:textId="77777777" w:rsidR="004829BB" w:rsidRPr="00A51A0E" w:rsidRDefault="004829BB" w:rsidP="004829BB">
            <w:pPr>
              <w:spacing w:before="40" w:after="40" w:line="240" w:lineRule="auto"/>
              <w:rPr>
                <w:rFonts w:cs="Segoe UI"/>
                <w:sz w:val="16"/>
                <w:szCs w:val="16"/>
              </w:rPr>
            </w:pPr>
            <w:r w:rsidRPr="00A51A0E">
              <w:rPr>
                <w:rFonts w:cs="Segoe UI"/>
                <w:sz w:val="16"/>
                <w:szCs w:val="16"/>
              </w:rPr>
              <w:t>Participatory mixed-methods study with three phases:</w:t>
            </w:r>
          </w:p>
          <w:p w14:paraId="24DF11D9" w14:textId="77777777" w:rsidR="004829BB" w:rsidRPr="00A51A0E" w:rsidRDefault="004829BB" w:rsidP="004829BB">
            <w:pPr>
              <w:numPr>
                <w:ilvl w:val="0"/>
                <w:numId w:val="31"/>
              </w:numPr>
              <w:spacing w:before="40" w:after="40" w:line="240" w:lineRule="auto"/>
              <w:ind w:left="273" w:hanging="273"/>
              <w:rPr>
                <w:rFonts w:cs="Segoe UI"/>
                <w:sz w:val="16"/>
                <w:szCs w:val="16"/>
              </w:rPr>
            </w:pPr>
            <w:r w:rsidRPr="00A51A0E">
              <w:rPr>
                <w:rFonts w:cs="Segoe UI"/>
                <w:sz w:val="16"/>
                <w:szCs w:val="16"/>
              </w:rPr>
              <w:t xml:space="preserve">a quantitative analysis of the rheumatic fever burden within Auckland and across New Zealand over the last five years, including sub-analyses by ethnicity. </w:t>
            </w:r>
          </w:p>
          <w:p w14:paraId="1CBC7A84" w14:textId="7EE362A6" w:rsidR="004829BB" w:rsidRPr="00A51A0E" w:rsidRDefault="004829BB" w:rsidP="004829BB">
            <w:pPr>
              <w:numPr>
                <w:ilvl w:val="0"/>
                <w:numId w:val="31"/>
              </w:numPr>
              <w:spacing w:before="40" w:after="40" w:line="240" w:lineRule="auto"/>
              <w:ind w:left="273" w:hanging="273"/>
              <w:rPr>
                <w:rFonts w:cs="Segoe UI"/>
                <w:sz w:val="16"/>
                <w:szCs w:val="16"/>
              </w:rPr>
            </w:pPr>
            <w:r>
              <w:rPr>
                <w:rFonts w:cs="Segoe UI"/>
                <w:sz w:val="16"/>
                <w:szCs w:val="16"/>
              </w:rPr>
              <w:t>c</w:t>
            </w:r>
            <w:r w:rsidRPr="00A51A0E">
              <w:rPr>
                <w:rFonts w:cs="Segoe UI"/>
                <w:sz w:val="16"/>
                <w:szCs w:val="16"/>
              </w:rPr>
              <w:t xml:space="preserve">o-design workshops with Pacific community members, families affected by rheumatic fever, health professionals, and other stakeholders in order to develop a novel intervention to reduce rheumatic fever in South Auckland. </w:t>
            </w:r>
          </w:p>
          <w:p w14:paraId="05B4D4C7" w14:textId="77777777" w:rsidR="004829BB" w:rsidRPr="00A51A0E" w:rsidRDefault="004829BB" w:rsidP="004829BB">
            <w:pPr>
              <w:numPr>
                <w:ilvl w:val="0"/>
                <w:numId w:val="31"/>
              </w:numPr>
              <w:spacing w:before="40" w:after="40" w:line="240" w:lineRule="auto"/>
              <w:ind w:left="273" w:hanging="273"/>
              <w:rPr>
                <w:rFonts w:cs="Segoe UI"/>
                <w:sz w:val="16"/>
                <w:szCs w:val="16"/>
              </w:rPr>
            </w:pPr>
            <w:r w:rsidRPr="00A51A0E">
              <w:rPr>
                <w:rFonts w:cs="Segoe UI"/>
                <w:sz w:val="16"/>
                <w:szCs w:val="16"/>
              </w:rPr>
              <w:t>implementation and evaluation of the intervention.</w:t>
            </w:r>
          </w:p>
        </w:tc>
      </w:tr>
      <w:tr w:rsidR="004829BB" w:rsidRPr="00A51A0E" w14:paraId="7E0BBAC6" w14:textId="77777777" w:rsidTr="004829BB">
        <w:tc>
          <w:tcPr>
            <w:tcW w:w="1666" w:type="pct"/>
          </w:tcPr>
          <w:p w14:paraId="6E7A9786"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Primhak, S., Gataua, A., Purvis, D., Thompson, J. M. D., Walker, C., Best, E., &amp; Leversha, A. (2022). Treatment of Impetigo with Antiseptics—Replacing Antibiotics (TIARA) trial: a single blind randomised controlled trial in school health clinics within socioeconomically disadvantaged communities in New Zealand. </w:t>
            </w:r>
            <w:r w:rsidRPr="00A51A0E">
              <w:rPr>
                <w:rFonts w:cs="Segoe UI"/>
                <w:i/>
                <w:sz w:val="16"/>
                <w:szCs w:val="16"/>
              </w:rPr>
              <w:t>Trials, 23</w:t>
            </w:r>
            <w:r w:rsidRPr="00A51A0E">
              <w:rPr>
                <w:rFonts w:cs="Segoe UI"/>
                <w:sz w:val="16"/>
                <w:szCs w:val="16"/>
              </w:rPr>
              <w:t>(1), 108. doi:10.1186/s13063-022-06042-0</w:t>
            </w:r>
          </w:p>
          <w:p w14:paraId="7013E29E" w14:textId="77777777" w:rsidR="004829BB" w:rsidRPr="00A51A0E" w:rsidRDefault="004829BB" w:rsidP="004829BB">
            <w:pPr>
              <w:spacing w:before="40" w:after="40" w:line="240" w:lineRule="auto"/>
              <w:rPr>
                <w:rFonts w:cs="Segoe UI"/>
                <w:sz w:val="16"/>
                <w:szCs w:val="16"/>
              </w:rPr>
            </w:pPr>
          </w:p>
        </w:tc>
        <w:tc>
          <w:tcPr>
            <w:tcW w:w="1667" w:type="pct"/>
          </w:tcPr>
          <w:p w14:paraId="45E9B9D0" w14:textId="77777777" w:rsidR="004829BB" w:rsidRPr="00A51A0E" w:rsidRDefault="004829BB" w:rsidP="004829BB">
            <w:pPr>
              <w:spacing w:before="40" w:after="40" w:line="240" w:lineRule="auto"/>
              <w:rPr>
                <w:rFonts w:cs="Segoe UI"/>
                <w:sz w:val="16"/>
                <w:szCs w:val="16"/>
              </w:rPr>
            </w:pPr>
            <w:r w:rsidRPr="00A51A0E">
              <w:rPr>
                <w:rFonts w:cs="Segoe UI"/>
                <w:sz w:val="16"/>
                <w:szCs w:val="16"/>
              </w:rPr>
              <w:t>Urban based school clinics aged 5-13 years</w:t>
            </w:r>
          </w:p>
        </w:tc>
        <w:tc>
          <w:tcPr>
            <w:tcW w:w="1667" w:type="pct"/>
          </w:tcPr>
          <w:p w14:paraId="328A487D"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 single blind randomised controlled trial to compare topical fusidic acid with topical hydrogen peroxide with simple wound care in the treatment of childhood impetigo</w:t>
            </w:r>
          </w:p>
        </w:tc>
      </w:tr>
      <w:tr w:rsidR="004829BB" w:rsidRPr="00A51A0E" w14:paraId="4BAE6C19" w14:textId="77777777" w:rsidTr="004829BB">
        <w:tc>
          <w:tcPr>
            <w:tcW w:w="1666" w:type="pct"/>
          </w:tcPr>
          <w:p w14:paraId="23093631"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Bennett, J., Moreland, N. J., Oliver, J., Crane, J., Williamson, D. A., Sika-Paotonu, D., . . . Baker, M. G. (2019). Understanding group, A streptococcal pharyngitis and skin infections as causes of rheumatic fever: protocol for a prospective disease incidence study. </w:t>
            </w:r>
            <w:r w:rsidRPr="00A51A0E">
              <w:rPr>
                <w:rFonts w:cs="Segoe UI"/>
                <w:i/>
                <w:sz w:val="16"/>
                <w:szCs w:val="16"/>
              </w:rPr>
              <w:t>BMC Infectious Diseases, 19</w:t>
            </w:r>
            <w:r w:rsidRPr="00A51A0E">
              <w:rPr>
                <w:rFonts w:cs="Segoe UI"/>
                <w:sz w:val="16"/>
                <w:szCs w:val="16"/>
              </w:rPr>
              <w:t>(1), 633. doi:10.1186/s12879-019-4126-9</w:t>
            </w:r>
          </w:p>
          <w:p w14:paraId="3370BDCF" w14:textId="77777777" w:rsidR="004829BB" w:rsidRPr="00A51A0E" w:rsidRDefault="004829BB" w:rsidP="004829BB">
            <w:pPr>
              <w:spacing w:before="40" w:after="40" w:line="240" w:lineRule="auto"/>
              <w:rPr>
                <w:rFonts w:cs="Segoe UI"/>
                <w:sz w:val="16"/>
                <w:szCs w:val="16"/>
              </w:rPr>
            </w:pPr>
          </w:p>
        </w:tc>
        <w:tc>
          <w:tcPr>
            <w:tcW w:w="1667" w:type="pct"/>
          </w:tcPr>
          <w:p w14:paraId="072E7709" w14:textId="77777777" w:rsidR="004829BB" w:rsidRPr="00A51A0E" w:rsidRDefault="004829BB" w:rsidP="004829BB">
            <w:pPr>
              <w:spacing w:before="40" w:after="40" w:line="240" w:lineRule="auto"/>
              <w:rPr>
                <w:rFonts w:cs="Segoe UI"/>
                <w:sz w:val="16"/>
                <w:szCs w:val="16"/>
              </w:rPr>
            </w:pPr>
            <w:r w:rsidRPr="00A51A0E">
              <w:rPr>
                <w:rFonts w:cs="Segoe UI"/>
                <w:sz w:val="16"/>
                <w:szCs w:val="16"/>
              </w:rPr>
              <w:t>1000 children (5–14 years) from Auckland, New Zealand</w:t>
            </w:r>
          </w:p>
        </w:tc>
        <w:tc>
          <w:tcPr>
            <w:tcW w:w="1667" w:type="pct"/>
          </w:tcPr>
          <w:p w14:paraId="1C9936A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Prospective disease incidence study, with an associated case-control study incidence of true GAS pharyngitis and serological responses to GAS skin infections. </w:t>
            </w:r>
          </w:p>
          <w:p w14:paraId="3CD2D98C" w14:textId="77777777" w:rsidR="004829BB" w:rsidRPr="00A51A0E" w:rsidRDefault="004829BB" w:rsidP="004829BB">
            <w:pPr>
              <w:spacing w:before="40" w:after="40" w:line="240" w:lineRule="auto"/>
              <w:rPr>
                <w:rFonts w:cs="Segoe UI"/>
                <w:sz w:val="16"/>
                <w:szCs w:val="16"/>
              </w:rPr>
            </w:pPr>
          </w:p>
          <w:p w14:paraId="7FF095C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The effectiveness of antibiotics for these conditions will be explored as well as modifiable risk factors.</w:t>
            </w:r>
          </w:p>
        </w:tc>
      </w:tr>
      <w:tr w:rsidR="004829BB" w:rsidRPr="00A51A0E" w14:paraId="5C8A6E83" w14:textId="77777777" w:rsidTr="004829BB">
        <w:tc>
          <w:tcPr>
            <w:tcW w:w="1666" w:type="pct"/>
          </w:tcPr>
          <w:p w14:paraId="7D75EA7F" w14:textId="688225D8" w:rsidR="004829BB" w:rsidRPr="00A51A0E" w:rsidRDefault="004829BB" w:rsidP="004829BB">
            <w:pPr>
              <w:spacing w:before="40" w:after="40" w:line="240" w:lineRule="auto"/>
              <w:rPr>
                <w:rFonts w:cs="Segoe UI"/>
                <w:sz w:val="16"/>
                <w:szCs w:val="16"/>
              </w:rPr>
            </w:pPr>
            <w:r w:rsidRPr="00A51A0E">
              <w:rPr>
                <w:rFonts w:cs="Segoe UI"/>
                <w:sz w:val="16"/>
                <w:szCs w:val="16"/>
              </w:rPr>
              <w:lastRenderedPageBreak/>
              <w:t xml:space="preserve">Lacey, J. A., Bennett, J., James, T. B., Hines, B. S., Chen, T., Lee, D., . . . Moreland, N. J. (2024). A worldwide population of Streptococcus pyogenes strains circulating among school-aged children in Auckland, New Zealand: a genomic epidemiology analysis. </w:t>
            </w:r>
            <w:r w:rsidRPr="00A51A0E">
              <w:rPr>
                <w:rFonts w:cs="Segoe UI"/>
                <w:i/>
                <w:iCs/>
                <w:sz w:val="16"/>
                <w:szCs w:val="16"/>
              </w:rPr>
              <w:t>The Lancet regional health. Western Pacific, 42</w:t>
            </w:r>
            <w:r w:rsidRPr="00A51A0E">
              <w:rPr>
                <w:rFonts w:cs="Segoe UI"/>
                <w:sz w:val="16"/>
                <w:szCs w:val="16"/>
              </w:rPr>
              <w:t xml:space="preserve">, 100964. doi: </w:t>
            </w:r>
            <w:hyperlink r:id="rId279" w:history="1">
              <w:r w:rsidRPr="004E791F">
                <w:rPr>
                  <w:rStyle w:val="Hyperlink"/>
                  <w:rFonts w:cs="Segoe UI"/>
                  <w:sz w:val="16"/>
                  <w:szCs w:val="16"/>
                </w:rPr>
                <w:t>https://dx.doi.org/10.1016/j.lanwpc.2023.100964</w:t>
              </w:r>
            </w:hyperlink>
            <w:r>
              <w:rPr>
                <w:rFonts w:cs="Segoe UI"/>
                <w:sz w:val="16"/>
                <w:szCs w:val="16"/>
              </w:rPr>
              <w:t xml:space="preserve"> </w:t>
            </w:r>
          </w:p>
          <w:p w14:paraId="2FB20E29" w14:textId="77777777" w:rsidR="004829BB" w:rsidRPr="00A51A0E" w:rsidRDefault="004829BB" w:rsidP="004829BB">
            <w:pPr>
              <w:spacing w:before="40" w:after="40" w:line="240" w:lineRule="auto"/>
              <w:rPr>
                <w:rFonts w:cs="Segoe UI"/>
                <w:sz w:val="16"/>
                <w:szCs w:val="16"/>
              </w:rPr>
            </w:pPr>
          </w:p>
        </w:tc>
        <w:tc>
          <w:tcPr>
            <w:tcW w:w="1667" w:type="pct"/>
          </w:tcPr>
          <w:p w14:paraId="5CD616D5"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469 isolates collected between March 2018 and October 2019 from the throats and skin of children (5–14 years) living in Auckland, New Zealand. </w:t>
            </w:r>
          </w:p>
          <w:p w14:paraId="1C36BE5A" w14:textId="77777777" w:rsidR="004829BB" w:rsidRPr="00A51A0E" w:rsidRDefault="004829BB" w:rsidP="004829BB">
            <w:pPr>
              <w:spacing w:before="40" w:after="40" w:line="240" w:lineRule="auto"/>
              <w:rPr>
                <w:rFonts w:cs="Segoe UI"/>
                <w:sz w:val="16"/>
                <w:szCs w:val="16"/>
              </w:rPr>
            </w:pPr>
          </w:p>
          <w:p w14:paraId="7B31356B" w14:textId="77777777" w:rsidR="004829BB" w:rsidRPr="00A51A0E" w:rsidRDefault="004829BB" w:rsidP="004829BB">
            <w:pPr>
              <w:spacing w:before="40" w:after="40" w:line="240" w:lineRule="auto"/>
              <w:rPr>
                <w:rFonts w:cs="Segoe UI"/>
                <w:sz w:val="16"/>
                <w:szCs w:val="16"/>
              </w:rPr>
            </w:pPr>
            <w:r w:rsidRPr="00A51A0E">
              <w:rPr>
                <w:rFonts w:cs="Segoe UI"/>
                <w:sz w:val="16"/>
                <w:szCs w:val="16"/>
              </w:rPr>
              <w:t>Equal representation by ethnic group (Māori, </w:t>
            </w:r>
            <w:hyperlink r:id="rId280" w:tooltip="Learn more about Pacific Peoples from ScienceDirect's AI-generated Topic Pages" w:history="1">
              <w:r w:rsidRPr="00A51A0E">
                <w:rPr>
                  <w:rFonts w:cs="Segoe UI"/>
                  <w:color w:val="0000FF" w:themeColor="hyperlink"/>
                  <w:sz w:val="16"/>
                  <w:szCs w:val="16"/>
                  <w:u w:val="single"/>
                </w:rPr>
                <w:t>Pacific Peoples</w:t>
              </w:r>
            </w:hyperlink>
            <w:r w:rsidRPr="00A51A0E">
              <w:rPr>
                <w:rFonts w:cs="Segoe UI"/>
                <w:sz w:val="16"/>
                <w:szCs w:val="16"/>
              </w:rPr>
              <w:t> and NZ European/Other)</w:t>
            </w:r>
          </w:p>
        </w:tc>
        <w:tc>
          <w:tcPr>
            <w:tcW w:w="1667" w:type="pct"/>
          </w:tcPr>
          <w:p w14:paraId="29DB48F3"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Case control- study. Genomic analysis of GAS isolates from throat and skin swabs to provide a baseline of the distribution and diversity of GAS strains (emm-types) in circulating in Auckland</w:t>
            </w:r>
          </w:p>
        </w:tc>
      </w:tr>
      <w:tr w:rsidR="004829BB" w:rsidRPr="00A51A0E" w14:paraId="6F7B5D98" w14:textId="77777777" w:rsidTr="004829BB">
        <w:tc>
          <w:tcPr>
            <w:tcW w:w="1666" w:type="pct"/>
          </w:tcPr>
          <w:p w14:paraId="45BE886F"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Rapua te mea ngaro ka tau. (2021-2025). Strep A vaccine development. </w:t>
            </w:r>
          </w:p>
          <w:p w14:paraId="3984D2EE" w14:textId="77777777" w:rsidR="004829BB" w:rsidRPr="00A51A0E" w:rsidRDefault="004829BB" w:rsidP="004829BB">
            <w:pPr>
              <w:spacing w:before="40" w:after="40" w:line="240" w:lineRule="auto"/>
              <w:rPr>
                <w:rFonts w:cs="Segoe UI"/>
                <w:sz w:val="16"/>
                <w:szCs w:val="16"/>
              </w:rPr>
            </w:pPr>
            <w:r w:rsidRPr="00A51A0E">
              <w:rPr>
                <w:rFonts w:cs="Segoe UI"/>
                <w:sz w:val="16"/>
                <w:szCs w:val="16"/>
              </w:rPr>
              <w:t>Lead investigators: The University of Auckland</w:t>
            </w:r>
          </w:p>
          <w:p w14:paraId="379CCEAD"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A/Prof Nikki Moreland - Principal Investigator and Science Lead</w:t>
            </w:r>
          </w:p>
          <w:p w14:paraId="15B19100" w14:textId="77777777" w:rsidR="004829BB" w:rsidRPr="00A51A0E" w:rsidRDefault="004829BB" w:rsidP="004829BB">
            <w:pPr>
              <w:spacing w:before="40" w:after="40" w:line="240" w:lineRule="auto"/>
              <w:rPr>
                <w:rFonts w:cs="Segoe UI"/>
                <w:sz w:val="16"/>
                <w:szCs w:val="16"/>
              </w:rPr>
            </w:pPr>
            <w:r w:rsidRPr="00A51A0E">
              <w:rPr>
                <w:rFonts w:cs="Segoe UI"/>
                <w:sz w:val="16"/>
                <w:szCs w:val="16"/>
              </w:rPr>
              <w:t>Dr Rachel Webb - Clinical Lead</w:t>
            </w:r>
          </w:p>
          <w:p w14:paraId="581471C8" w14:textId="77777777" w:rsidR="004829BB" w:rsidRPr="00A51A0E" w:rsidRDefault="004829BB" w:rsidP="004829BB">
            <w:pPr>
              <w:spacing w:before="40" w:after="40" w:line="240" w:lineRule="auto"/>
              <w:rPr>
                <w:rFonts w:cs="Segoe UI"/>
                <w:sz w:val="16"/>
                <w:szCs w:val="16"/>
              </w:rPr>
            </w:pPr>
            <w:r w:rsidRPr="00A51A0E">
              <w:rPr>
                <w:rFonts w:cs="Segoe UI"/>
                <w:sz w:val="16"/>
                <w:szCs w:val="16"/>
              </w:rPr>
              <w:t>Dr Anneka Anderson - Community Lead</w:t>
            </w:r>
          </w:p>
          <w:p w14:paraId="235DFC1F" w14:textId="77777777" w:rsidR="004829BB" w:rsidRPr="00A51A0E" w:rsidRDefault="004829BB" w:rsidP="004829BB">
            <w:pPr>
              <w:spacing w:before="40" w:after="40" w:line="240" w:lineRule="auto"/>
              <w:rPr>
                <w:rFonts w:cs="Segoe UI"/>
                <w:sz w:val="16"/>
                <w:szCs w:val="16"/>
              </w:rPr>
            </w:pPr>
          </w:p>
          <w:p w14:paraId="679DEB67" w14:textId="77777777" w:rsidR="004829BB" w:rsidRPr="00A51A0E" w:rsidRDefault="004829BB" w:rsidP="004829BB">
            <w:pPr>
              <w:spacing w:before="40" w:after="40" w:line="240" w:lineRule="auto"/>
              <w:rPr>
                <w:rFonts w:cs="Segoe UI"/>
                <w:sz w:val="16"/>
                <w:szCs w:val="16"/>
              </w:rPr>
            </w:pPr>
            <w:r w:rsidRPr="00A51A0E">
              <w:rPr>
                <w:rFonts w:cs="Segoe UI"/>
                <w:sz w:val="16"/>
                <w:szCs w:val="16"/>
              </w:rPr>
              <w:t>Project Manager: Dr Julie Bennett - University of Otago / University of Auckland</w:t>
            </w:r>
          </w:p>
          <w:p w14:paraId="305CCCD3" w14:textId="77777777" w:rsidR="004829BB" w:rsidRPr="00A51A0E" w:rsidRDefault="004829BB" w:rsidP="004829BB">
            <w:pPr>
              <w:spacing w:before="40" w:after="40" w:line="240" w:lineRule="auto"/>
              <w:rPr>
                <w:rFonts w:cs="Segoe UI"/>
                <w:i/>
                <w:iCs/>
                <w:sz w:val="16"/>
                <w:szCs w:val="16"/>
              </w:rPr>
            </w:pPr>
          </w:p>
          <w:p w14:paraId="3B4EF7EA" w14:textId="1B4A394B" w:rsidR="004829BB" w:rsidRPr="00A51A0E" w:rsidRDefault="004829BB" w:rsidP="004829BB">
            <w:pPr>
              <w:spacing w:before="40" w:after="40" w:line="240" w:lineRule="auto"/>
              <w:rPr>
                <w:rFonts w:cs="Segoe UI"/>
                <w:sz w:val="16"/>
                <w:szCs w:val="16"/>
              </w:rPr>
            </w:pPr>
            <w:r w:rsidRPr="00A51A0E">
              <w:rPr>
                <w:rFonts w:cs="Segoe UI"/>
                <w:sz w:val="16"/>
                <w:szCs w:val="16"/>
              </w:rPr>
              <w:t>Contract Manager: Ministry of Health</w:t>
            </w:r>
          </w:p>
        </w:tc>
        <w:tc>
          <w:tcPr>
            <w:tcW w:w="1667" w:type="pct"/>
          </w:tcPr>
          <w:p w14:paraId="5F89A685"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All ages hospital admissions </w:t>
            </w:r>
          </w:p>
          <w:p w14:paraId="3EC62657" w14:textId="77777777" w:rsidR="004829BB" w:rsidRPr="00A51A0E" w:rsidRDefault="004829BB" w:rsidP="004829BB">
            <w:pPr>
              <w:spacing w:before="40" w:after="40" w:line="240" w:lineRule="auto"/>
              <w:rPr>
                <w:rFonts w:cs="Segoe UI"/>
                <w:sz w:val="16"/>
                <w:szCs w:val="16"/>
              </w:rPr>
            </w:pPr>
            <w:r w:rsidRPr="00A51A0E">
              <w:rPr>
                <w:rFonts w:cs="Segoe UI"/>
                <w:sz w:val="16"/>
                <w:szCs w:val="16"/>
              </w:rPr>
              <w:t>Te Whatu Ora Counties Manukau</w:t>
            </w:r>
            <w:r>
              <w:rPr>
                <w:rFonts w:cs="Segoe UI"/>
                <w:sz w:val="16"/>
                <w:szCs w:val="16"/>
              </w:rPr>
              <w:t xml:space="preserve"> </w:t>
            </w:r>
          </w:p>
          <w:p w14:paraId="52B9B245"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Te Toka Tumai Auckland hospital </w:t>
            </w:r>
          </w:p>
          <w:p w14:paraId="38F8D2AA" w14:textId="77777777" w:rsidR="004829BB" w:rsidRPr="00A51A0E" w:rsidRDefault="004829BB" w:rsidP="004829BB">
            <w:pPr>
              <w:spacing w:before="40" w:after="40" w:line="240" w:lineRule="auto"/>
              <w:rPr>
                <w:rFonts w:cs="Segoe UI"/>
                <w:sz w:val="16"/>
                <w:szCs w:val="16"/>
              </w:rPr>
            </w:pPr>
          </w:p>
          <w:p w14:paraId="3CB6962E"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Children in Auckland region (sore throat)</w:t>
            </w:r>
          </w:p>
        </w:tc>
        <w:tc>
          <w:tcPr>
            <w:tcW w:w="1667" w:type="pct"/>
          </w:tcPr>
          <w:p w14:paraId="43AC350F"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Retrospective surveillance of 10 years of invasive Strep A disease</w:t>
            </w:r>
          </w:p>
          <w:p w14:paraId="407C4BD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at Auckland and Middlemore Hospitals</w:t>
            </w:r>
          </w:p>
          <w:p w14:paraId="7B75D383" w14:textId="77777777" w:rsidR="004829BB" w:rsidRPr="00A51A0E" w:rsidRDefault="004829BB" w:rsidP="004829BB">
            <w:pPr>
              <w:spacing w:before="40" w:after="40" w:line="240" w:lineRule="auto"/>
              <w:rPr>
                <w:rFonts w:cs="Segoe UI"/>
                <w:sz w:val="16"/>
                <w:szCs w:val="16"/>
              </w:rPr>
            </w:pPr>
          </w:p>
          <w:p w14:paraId="72403E13" w14:textId="77777777" w:rsidR="004829BB" w:rsidRPr="00A51A0E" w:rsidRDefault="004829BB" w:rsidP="004829BB">
            <w:pPr>
              <w:spacing w:before="40" w:after="40" w:line="240" w:lineRule="auto"/>
              <w:rPr>
                <w:rFonts w:cs="Segoe UI"/>
                <w:sz w:val="16"/>
                <w:szCs w:val="16"/>
              </w:rPr>
            </w:pPr>
            <w:r w:rsidRPr="00A51A0E">
              <w:rPr>
                <w:rFonts w:cs="Segoe UI"/>
                <w:sz w:val="16"/>
                <w:szCs w:val="16"/>
              </w:rPr>
              <w:t>Prospective Hospital-based surveillance of severe Strep A disease 2022-2024</w:t>
            </w:r>
          </w:p>
          <w:p w14:paraId="259A57EA" w14:textId="77777777" w:rsidR="004829BB" w:rsidRPr="00A51A0E" w:rsidRDefault="004829BB" w:rsidP="004829BB">
            <w:pPr>
              <w:spacing w:before="40" w:after="40" w:line="240" w:lineRule="auto"/>
              <w:rPr>
                <w:rFonts w:cs="Segoe UI"/>
                <w:sz w:val="16"/>
                <w:szCs w:val="16"/>
              </w:rPr>
            </w:pPr>
          </w:p>
          <w:p w14:paraId="2D2B6CF9"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Community Perceptions and community surveillance of Strep A (sore throat study)</w:t>
            </w:r>
          </w:p>
          <w:p w14:paraId="76005270" w14:textId="77777777" w:rsidR="004829BB" w:rsidRPr="00A51A0E" w:rsidRDefault="004829BB" w:rsidP="004829BB">
            <w:pPr>
              <w:spacing w:before="40" w:after="40" w:line="240" w:lineRule="auto"/>
              <w:rPr>
                <w:rFonts w:cs="Segoe UI"/>
                <w:sz w:val="16"/>
                <w:szCs w:val="16"/>
              </w:rPr>
            </w:pPr>
          </w:p>
          <w:p w14:paraId="0567858E" w14:textId="77777777" w:rsidR="004829BB" w:rsidRPr="00A51A0E" w:rsidRDefault="004829BB" w:rsidP="004829BB">
            <w:pPr>
              <w:spacing w:before="40" w:after="40" w:line="240" w:lineRule="auto"/>
              <w:rPr>
                <w:rFonts w:cs="Segoe UI"/>
                <w:sz w:val="16"/>
                <w:szCs w:val="16"/>
              </w:rPr>
            </w:pPr>
            <w:r w:rsidRPr="00A51A0E">
              <w:rPr>
                <w:rFonts w:cs="Segoe UI"/>
                <w:sz w:val="16"/>
                <w:szCs w:val="16"/>
              </w:rPr>
              <w:t>Qualitative study of vaccine acceptability in communities</w:t>
            </w:r>
          </w:p>
        </w:tc>
      </w:tr>
      <w:tr w:rsidR="004829BB" w:rsidRPr="00A51A0E" w14:paraId="3FDA6ABA" w14:textId="77777777" w:rsidTr="004829BB">
        <w:tc>
          <w:tcPr>
            <w:tcW w:w="1666" w:type="pct"/>
          </w:tcPr>
          <w:p w14:paraId="6AC27538"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Routine surveillance of iGAS infections in Aotearoa </w:t>
            </w:r>
          </w:p>
          <w:p w14:paraId="4117DFD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Undertaken by ESR, based on isolates sent to the ESR Invasive Pathogens Laboratory (IPL). </w:t>
            </w:r>
          </w:p>
          <w:p w14:paraId="4BF3875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Five yearly reporting cycle.</w:t>
            </w:r>
            <w:r>
              <w:rPr>
                <w:rFonts w:cs="Segoe UI"/>
                <w:sz w:val="16"/>
                <w:szCs w:val="16"/>
              </w:rPr>
              <w:t xml:space="preserve"> </w:t>
            </w:r>
            <w:r w:rsidRPr="00A51A0E">
              <w:rPr>
                <w:rFonts w:cs="Segoe UI"/>
                <w:sz w:val="16"/>
                <w:szCs w:val="16"/>
              </w:rPr>
              <w:t xml:space="preserve">Latest report covers </w:t>
            </w:r>
            <w:hyperlink r:id="rId281" w:history="1">
              <w:r w:rsidRPr="00A51A0E">
                <w:rPr>
                  <w:rFonts w:cs="Segoe UI"/>
                  <w:color w:val="0000FF" w:themeColor="hyperlink"/>
                  <w:sz w:val="16"/>
                  <w:szCs w:val="16"/>
                  <w:u w:val="single"/>
                </w:rPr>
                <w:t>2017-2022.</w:t>
              </w:r>
            </w:hyperlink>
            <w:r w:rsidRPr="00A51A0E">
              <w:rPr>
                <w:rFonts w:cs="Segoe UI"/>
                <w:sz w:val="16"/>
                <w:szCs w:val="16"/>
              </w:rPr>
              <w:t xml:space="preserve"> </w:t>
            </w:r>
          </w:p>
        </w:tc>
        <w:tc>
          <w:tcPr>
            <w:tcW w:w="1667" w:type="pct"/>
          </w:tcPr>
          <w:p w14:paraId="589CB41B" w14:textId="77777777" w:rsidR="004829BB" w:rsidRPr="00A51A0E" w:rsidRDefault="004829BB" w:rsidP="004829BB">
            <w:pPr>
              <w:spacing w:before="40" w:after="40" w:line="240" w:lineRule="auto"/>
              <w:rPr>
                <w:rFonts w:cs="Segoe UI"/>
                <w:sz w:val="16"/>
                <w:szCs w:val="16"/>
              </w:rPr>
            </w:pPr>
            <w:r w:rsidRPr="00A51A0E">
              <w:rPr>
                <w:rFonts w:cs="Segoe UI"/>
                <w:sz w:val="16"/>
                <w:szCs w:val="16"/>
              </w:rPr>
              <w:t>Nationwide, all ages</w:t>
            </w:r>
          </w:p>
        </w:tc>
        <w:tc>
          <w:tcPr>
            <w:tcW w:w="1667" w:type="pct"/>
          </w:tcPr>
          <w:p w14:paraId="0EB647ED"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Retrospective case surveillance and epidemiological analysis</w:t>
            </w:r>
          </w:p>
          <w:p w14:paraId="01F219F5"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A contracted scientific service for Ministry of Health </w:t>
            </w:r>
          </w:p>
        </w:tc>
      </w:tr>
      <w:tr w:rsidR="004829BB" w:rsidRPr="00A51A0E" w14:paraId="2178613A" w14:textId="77777777" w:rsidTr="004829BB">
        <w:tc>
          <w:tcPr>
            <w:tcW w:w="1666" w:type="pct"/>
          </w:tcPr>
          <w:p w14:paraId="393D272F"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Rheumatic Fever Care Coordination System (RFCCS)</w:t>
            </w:r>
          </w:p>
          <w:p w14:paraId="7A14F6B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Centralised national Rheumatic Fever data collection platform rolling out nationwide over 2024.</w:t>
            </w:r>
          </w:p>
          <w:p w14:paraId="114A8123" w14:textId="77777777" w:rsidR="004829BB" w:rsidRPr="00A51A0E" w:rsidRDefault="004829BB" w:rsidP="004829BB">
            <w:pPr>
              <w:spacing w:before="40" w:after="40" w:line="240" w:lineRule="auto"/>
              <w:rPr>
                <w:rFonts w:cs="Segoe UI"/>
                <w:sz w:val="16"/>
                <w:szCs w:val="16"/>
              </w:rPr>
            </w:pPr>
            <w:r w:rsidRPr="00A51A0E">
              <w:rPr>
                <w:rFonts w:cs="Segoe UI"/>
                <w:sz w:val="16"/>
                <w:szCs w:val="16"/>
              </w:rPr>
              <w:t>Includes:</w:t>
            </w:r>
          </w:p>
          <w:p w14:paraId="7248D27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Registration of all RF patients</w:t>
            </w:r>
          </w:p>
          <w:p w14:paraId="6EBFD6C8"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Recording &amp; updating diagnosis details</w:t>
            </w:r>
          </w:p>
          <w:p w14:paraId="15FE184C" w14:textId="019149AB" w:rsidR="004829BB" w:rsidRPr="00A51A0E" w:rsidRDefault="004829BB" w:rsidP="004829BB">
            <w:pPr>
              <w:spacing w:before="40" w:after="40" w:line="240" w:lineRule="auto"/>
              <w:rPr>
                <w:rFonts w:cs="Segoe UI"/>
                <w:sz w:val="16"/>
                <w:szCs w:val="16"/>
              </w:rPr>
            </w:pPr>
            <w:r w:rsidRPr="00A51A0E">
              <w:rPr>
                <w:rFonts w:cs="Segoe UI"/>
                <w:sz w:val="16"/>
                <w:szCs w:val="16"/>
              </w:rPr>
              <w:t>Recording &amp; updating a patient's care plan and care team</w:t>
            </w:r>
          </w:p>
        </w:tc>
        <w:tc>
          <w:tcPr>
            <w:tcW w:w="1667" w:type="pct"/>
          </w:tcPr>
          <w:p w14:paraId="4FF6E497"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All ages</w:t>
            </w:r>
          </w:p>
          <w:p w14:paraId="4DAC4B8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National wide</w:t>
            </w:r>
          </w:p>
        </w:tc>
        <w:tc>
          <w:tcPr>
            <w:tcW w:w="1667" w:type="pct"/>
          </w:tcPr>
          <w:p w14:paraId="65DB19C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The primary objective of the RFCCS is to implement a national system to improve the delivery of RF/RHD secondary prevention activities. It does this by enabling care coordination, transfer of patients between districts, shared care, and access to care irrespective of where the patient is with the aim of reducing the number of patients who are lost to follow-up.</w:t>
            </w:r>
          </w:p>
        </w:tc>
      </w:tr>
      <w:tr w:rsidR="004829BB" w:rsidRPr="00A51A0E" w14:paraId="2686D686" w14:textId="77777777" w:rsidTr="004829BB">
        <w:tc>
          <w:tcPr>
            <w:tcW w:w="5000" w:type="pct"/>
            <w:gridSpan w:val="3"/>
            <w:shd w:val="clear" w:color="auto" w:fill="F2F2F2" w:themeFill="background1" w:themeFillShade="F2"/>
          </w:tcPr>
          <w:p w14:paraId="2236AC90" w14:textId="77777777" w:rsidR="004829BB" w:rsidRPr="00A51A0E" w:rsidRDefault="004829BB" w:rsidP="004829BB">
            <w:pPr>
              <w:keepNext/>
              <w:spacing w:before="40" w:after="40" w:line="240" w:lineRule="auto"/>
              <w:rPr>
                <w:rFonts w:cs="Segoe UI"/>
                <w:b/>
                <w:bCs/>
                <w:sz w:val="16"/>
                <w:szCs w:val="16"/>
              </w:rPr>
            </w:pPr>
            <w:r w:rsidRPr="00A51A0E">
              <w:rPr>
                <w:rFonts w:cs="Segoe UI"/>
                <w:b/>
                <w:bCs/>
                <w:sz w:val="16"/>
                <w:szCs w:val="16"/>
              </w:rPr>
              <w:t xml:space="preserve"> Australia</w:t>
            </w:r>
          </w:p>
        </w:tc>
      </w:tr>
      <w:tr w:rsidR="004829BB" w:rsidRPr="00A51A0E" w14:paraId="13FEDBA5" w14:textId="77777777" w:rsidTr="004829BB">
        <w:tc>
          <w:tcPr>
            <w:tcW w:w="1666" w:type="pct"/>
          </w:tcPr>
          <w:p w14:paraId="1DE08DB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Barth, D. D., Mullane, M. J., Sampson, C., Chou, C., Pickering, J., Nicol, M. P., . . . Bowen, A. C. (2022). Missing Piece Study protocol: prospective surveillance to determine the epidemiology of group A streptococcal pharyngitis and impetigo in remote Western Australia. BMJ Open, 12(4), e057296. doi:10.1136/bmjopen-2021-057296</w:t>
            </w:r>
          </w:p>
        </w:tc>
        <w:tc>
          <w:tcPr>
            <w:tcW w:w="1667" w:type="pct"/>
          </w:tcPr>
          <w:p w14:paraId="4AA9D12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Remote living Australian children</w:t>
            </w:r>
          </w:p>
        </w:tc>
        <w:tc>
          <w:tcPr>
            <w:tcW w:w="1667" w:type="pct"/>
          </w:tcPr>
          <w:p w14:paraId="6FC9313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prospective surveillance with two components:</w:t>
            </w:r>
          </w:p>
          <w:p w14:paraId="1472BEDD" w14:textId="1DC0A4EE" w:rsidR="004829BB" w:rsidRPr="00A51A0E" w:rsidRDefault="004829BB" w:rsidP="004829BB">
            <w:pPr>
              <w:numPr>
                <w:ilvl w:val="0"/>
                <w:numId w:val="32"/>
              </w:numPr>
              <w:spacing w:before="40" w:after="40" w:line="240" w:lineRule="auto"/>
              <w:ind w:left="272" w:hanging="284"/>
              <w:rPr>
                <w:rFonts w:cs="Segoe UI"/>
                <w:sz w:val="16"/>
                <w:szCs w:val="16"/>
              </w:rPr>
            </w:pPr>
            <w:r w:rsidRPr="00A51A0E">
              <w:rPr>
                <w:rFonts w:cs="Segoe UI"/>
                <w:sz w:val="16"/>
                <w:szCs w:val="16"/>
              </w:rPr>
              <w:t xml:space="preserve">screening of all children at school for GAS pharyngitis and impetigo up to three times a year </w:t>
            </w:r>
          </w:p>
          <w:p w14:paraId="1110E5B3" w14:textId="0283F4F0" w:rsidR="004829BB" w:rsidRPr="00A51A0E" w:rsidRDefault="004829BB" w:rsidP="004829BB">
            <w:pPr>
              <w:numPr>
                <w:ilvl w:val="0"/>
                <w:numId w:val="32"/>
              </w:numPr>
              <w:spacing w:before="40" w:after="40" w:line="240" w:lineRule="auto"/>
              <w:ind w:left="272" w:hanging="284"/>
              <w:rPr>
                <w:rFonts w:cs="Segoe UI"/>
                <w:sz w:val="16"/>
                <w:szCs w:val="16"/>
              </w:rPr>
            </w:pPr>
            <w:r w:rsidRPr="00A51A0E">
              <w:rPr>
                <w:rFonts w:cs="Segoe UI"/>
                <w:sz w:val="16"/>
                <w:szCs w:val="16"/>
              </w:rPr>
              <w:t>weekly active surveillance visits to detect new cases of pharyngitis and impetigo. </w:t>
            </w:r>
          </w:p>
          <w:p w14:paraId="5048CD75" w14:textId="77777777" w:rsidR="004829BB" w:rsidRPr="00A51A0E" w:rsidRDefault="004829BB" w:rsidP="004829BB">
            <w:pPr>
              <w:numPr>
                <w:ilvl w:val="0"/>
                <w:numId w:val="32"/>
              </w:numPr>
              <w:spacing w:before="40" w:after="40" w:line="240" w:lineRule="auto"/>
              <w:ind w:left="272" w:hanging="284"/>
              <w:rPr>
                <w:rFonts w:cs="Segoe UI"/>
                <w:sz w:val="16"/>
                <w:szCs w:val="16"/>
              </w:rPr>
            </w:pPr>
            <w:r w:rsidRPr="00A51A0E">
              <w:rPr>
                <w:rFonts w:cs="Segoe UI"/>
                <w:sz w:val="16"/>
                <w:szCs w:val="16"/>
              </w:rPr>
              <w:lastRenderedPageBreak/>
              <w:t>Documentation of the epidemiology of GAS pharyngitis and impetigo through collection of clinical, serological, microbiological and bacterial genomic data</w:t>
            </w:r>
          </w:p>
        </w:tc>
      </w:tr>
      <w:tr w:rsidR="004829BB" w:rsidRPr="00A51A0E" w14:paraId="77555A26" w14:textId="77777777" w:rsidTr="004829BB">
        <w:tc>
          <w:tcPr>
            <w:tcW w:w="1666" w:type="pct"/>
          </w:tcPr>
          <w:p w14:paraId="333D1020" w14:textId="77777777" w:rsidR="004829BB" w:rsidRPr="00A51A0E" w:rsidRDefault="004829BB" w:rsidP="004829BB">
            <w:pPr>
              <w:autoSpaceDE w:val="0"/>
              <w:autoSpaceDN w:val="0"/>
              <w:adjustRightInd w:val="0"/>
              <w:spacing w:before="40" w:after="40" w:line="240" w:lineRule="auto"/>
              <w:rPr>
                <w:rFonts w:cs="Segoe UI"/>
                <w:sz w:val="16"/>
                <w:szCs w:val="16"/>
              </w:rPr>
            </w:pPr>
            <w:r w:rsidRPr="00A51A0E">
              <w:rPr>
                <w:rFonts w:cs="Segoe UI"/>
                <w:sz w:val="16"/>
                <w:szCs w:val="16"/>
              </w:rPr>
              <w:lastRenderedPageBreak/>
              <w:t xml:space="preserve">Mullane, M. J., Barnett, T. C., Cannon, J. W., Carapetis, J. R., Christophers, R., Coffin, J., . . . Bowen, A. C. (2019). SToP (See, Treat, Prevent) skin sores and scabies trial: study protocol for a cluster randomised, stepped-wedge trial for skin disease control in remote Western Australia. </w:t>
            </w:r>
            <w:r w:rsidRPr="00A51A0E">
              <w:rPr>
                <w:rFonts w:cs="Segoe UI"/>
                <w:i/>
                <w:sz w:val="16"/>
                <w:szCs w:val="16"/>
              </w:rPr>
              <w:t>BMJ Open, 9</w:t>
            </w:r>
            <w:r w:rsidRPr="00A51A0E">
              <w:rPr>
                <w:rFonts w:cs="Segoe UI"/>
                <w:sz w:val="16"/>
                <w:szCs w:val="16"/>
              </w:rPr>
              <w:t>(9), e030635. doi:10.1136/bmjopen-2019-030635</w:t>
            </w:r>
          </w:p>
          <w:p w14:paraId="48A06488" w14:textId="77777777" w:rsidR="004829BB" w:rsidRPr="00A51A0E" w:rsidRDefault="004829BB" w:rsidP="004829BB">
            <w:pPr>
              <w:spacing w:before="40" w:after="40" w:line="240" w:lineRule="auto"/>
              <w:rPr>
                <w:rFonts w:cs="Segoe UI"/>
                <w:sz w:val="16"/>
                <w:szCs w:val="16"/>
              </w:rPr>
            </w:pPr>
          </w:p>
        </w:tc>
        <w:tc>
          <w:tcPr>
            <w:tcW w:w="1667" w:type="pct"/>
          </w:tcPr>
          <w:p w14:paraId="4C3D8521"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Four community clusters in the remote Kimberley region of Western Australia </w:t>
            </w:r>
          </w:p>
          <w:p w14:paraId="6F292704" w14:textId="77777777" w:rsidR="004829BB" w:rsidRPr="00A51A0E" w:rsidRDefault="004829BB" w:rsidP="004829BB">
            <w:pPr>
              <w:spacing w:before="40" w:after="40" w:line="240" w:lineRule="auto"/>
              <w:rPr>
                <w:rFonts w:cs="Segoe UI"/>
                <w:sz w:val="16"/>
                <w:szCs w:val="16"/>
              </w:rPr>
            </w:pPr>
          </w:p>
          <w:p w14:paraId="18CAB11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School based children aged 5-9 years</w:t>
            </w:r>
          </w:p>
        </w:tc>
        <w:tc>
          <w:tcPr>
            <w:tcW w:w="1667" w:type="pct"/>
          </w:tcPr>
          <w:p w14:paraId="32F8F49C"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Cluster randomised, stepped-wedge trial with three components:</w:t>
            </w:r>
          </w:p>
          <w:p w14:paraId="78E0223C" w14:textId="3623ACBD" w:rsidR="00ED49DE" w:rsidRPr="00ED49DE" w:rsidRDefault="004829BB" w:rsidP="00ED49DE">
            <w:pPr>
              <w:numPr>
                <w:ilvl w:val="0"/>
                <w:numId w:val="33"/>
              </w:numPr>
              <w:spacing w:before="40" w:after="40" w:line="240" w:lineRule="auto"/>
              <w:ind w:left="271" w:hanging="284"/>
              <w:rPr>
                <w:rFonts w:cs="Segoe UI"/>
                <w:sz w:val="16"/>
                <w:szCs w:val="16"/>
              </w:rPr>
            </w:pPr>
            <w:r w:rsidRPr="00ED49DE">
              <w:rPr>
                <w:rFonts w:cs="Segoe UI"/>
                <w:sz w:val="16"/>
                <w:szCs w:val="16"/>
              </w:rPr>
              <w:t>seeing skin infections (development</w:t>
            </w:r>
            <w:r w:rsidR="00ED49DE" w:rsidRPr="00ED49DE">
              <w:rPr>
                <w:rFonts w:cs="Segoe UI"/>
                <w:sz w:val="16"/>
                <w:szCs w:val="16"/>
              </w:rPr>
              <w:t xml:space="preserve"> </w:t>
            </w:r>
            <w:r w:rsidRPr="00ED49DE">
              <w:rPr>
                <w:rFonts w:cs="Segoe UI"/>
                <w:sz w:val="16"/>
                <w:szCs w:val="16"/>
              </w:rPr>
              <w:t xml:space="preserve">of training resources implemented within a community dermatology model) </w:t>
            </w:r>
          </w:p>
          <w:p w14:paraId="609B80F3" w14:textId="005FDE4F" w:rsidR="004829BB" w:rsidRPr="00ED49DE" w:rsidRDefault="004829BB" w:rsidP="00ED49DE">
            <w:pPr>
              <w:numPr>
                <w:ilvl w:val="0"/>
                <w:numId w:val="33"/>
              </w:numPr>
              <w:spacing w:before="40" w:after="40" w:line="240" w:lineRule="auto"/>
              <w:ind w:left="271" w:hanging="284"/>
              <w:rPr>
                <w:rFonts w:cs="Segoe UI"/>
                <w:sz w:val="16"/>
                <w:szCs w:val="16"/>
              </w:rPr>
            </w:pPr>
            <w:r w:rsidRPr="00ED49DE">
              <w:rPr>
                <w:rFonts w:cs="Segoe UI"/>
                <w:sz w:val="16"/>
                <w:szCs w:val="16"/>
              </w:rPr>
              <w:t>treating skin infections (employing the latest evidence for impetigo, and scabies treatment);</w:t>
            </w:r>
          </w:p>
          <w:p w14:paraId="48AEDCB1" w14:textId="18B7936E" w:rsidR="004829BB" w:rsidRPr="00A51A0E" w:rsidRDefault="004829BB" w:rsidP="00ED49DE">
            <w:pPr>
              <w:numPr>
                <w:ilvl w:val="0"/>
                <w:numId w:val="33"/>
              </w:numPr>
              <w:spacing w:before="40" w:after="40" w:line="240" w:lineRule="auto"/>
              <w:ind w:left="271" w:hanging="284"/>
              <w:rPr>
                <w:rFonts w:cs="Segoe UI"/>
                <w:sz w:val="16"/>
                <w:szCs w:val="16"/>
              </w:rPr>
            </w:pPr>
            <w:r w:rsidRPr="00A51A0E">
              <w:rPr>
                <w:rFonts w:cs="Segoe UI"/>
                <w:sz w:val="16"/>
                <w:szCs w:val="16"/>
              </w:rPr>
              <w:t>preventing skin infections (embedded, culturally informed health promotion and environmental health activities)</w:t>
            </w:r>
          </w:p>
        </w:tc>
      </w:tr>
      <w:tr w:rsidR="004829BB" w:rsidRPr="00A51A0E" w14:paraId="7923EC13" w14:textId="77777777" w:rsidTr="004829BB">
        <w:tc>
          <w:tcPr>
            <w:tcW w:w="1666" w:type="pct"/>
          </w:tcPr>
          <w:p w14:paraId="20705A91"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Lydeamore, M. J., Campbell, P. T., Price, D. J., Wu, Y., Marcato, A. J., Cuningham, W., . . . McCaw, J. M. (2020). Estimation of the force of infection and infectious period of skin sores in remote Australian communities using interval-censored data. </w:t>
            </w:r>
            <w:r w:rsidRPr="00A51A0E">
              <w:rPr>
                <w:rFonts w:cs="Segoe UI"/>
                <w:i/>
                <w:sz w:val="16"/>
                <w:szCs w:val="16"/>
              </w:rPr>
              <w:t>PLOS Computational Biology, 16</w:t>
            </w:r>
            <w:r w:rsidRPr="00A51A0E">
              <w:rPr>
                <w:rFonts w:cs="Segoe UI"/>
                <w:sz w:val="16"/>
                <w:szCs w:val="16"/>
              </w:rPr>
              <w:t>(10), e1007838. doi: 10.1371/journal.pcbi.1007838</w:t>
            </w:r>
          </w:p>
          <w:p w14:paraId="114F42C6" w14:textId="77777777" w:rsidR="004829BB" w:rsidRPr="00A51A0E" w:rsidRDefault="004829BB" w:rsidP="004829BB">
            <w:pPr>
              <w:spacing w:before="40" w:after="40" w:line="240" w:lineRule="auto"/>
              <w:rPr>
                <w:rFonts w:cs="Segoe UI"/>
                <w:sz w:val="16"/>
                <w:szCs w:val="16"/>
              </w:rPr>
            </w:pPr>
          </w:p>
        </w:tc>
        <w:tc>
          <w:tcPr>
            <w:tcW w:w="1667" w:type="pct"/>
          </w:tcPr>
          <w:p w14:paraId="28C14E18"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Remote Australian communities </w:t>
            </w:r>
          </w:p>
          <w:p w14:paraId="1ADDAFFC" w14:textId="77777777" w:rsidR="004829BB" w:rsidRPr="00A51A0E" w:rsidRDefault="004829BB" w:rsidP="004829BB">
            <w:pPr>
              <w:spacing w:before="40" w:after="40" w:line="240" w:lineRule="auto"/>
              <w:rPr>
                <w:rFonts w:cs="Segoe UI"/>
                <w:sz w:val="16"/>
                <w:szCs w:val="16"/>
              </w:rPr>
            </w:pPr>
          </w:p>
          <w:p w14:paraId="45B5120A" w14:textId="77777777" w:rsidR="004829BB" w:rsidRPr="00A51A0E" w:rsidRDefault="004829BB" w:rsidP="004829BB">
            <w:pPr>
              <w:spacing w:before="40" w:after="40" w:line="240" w:lineRule="auto"/>
              <w:rPr>
                <w:rFonts w:cs="Segoe UI"/>
                <w:sz w:val="16"/>
                <w:szCs w:val="16"/>
              </w:rPr>
            </w:pPr>
            <w:r w:rsidRPr="00A51A0E">
              <w:rPr>
                <w:rFonts w:cs="Segoe UI"/>
                <w:sz w:val="16"/>
                <w:szCs w:val="16"/>
              </w:rPr>
              <w:t>All ages</w:t>
            </w:r>
          </w:p>
          <w:p w14:paraId="4E81EC03" w14:textId="77777777" w:rsidR="004829BB" w:rsidRPr="00A51A0E" w:rsidRDefault="004829BB" w:rsidP="004829BB">
            <w:pPr>
              <w:spacing w:before="40" w:after="40" w:line="240" w:lineRule="auto"/>
              <w:rPr>
                <w:rFonts w:cs="Segoe UI"/>
                <w:sz w:val="16"/>
                <w:szCs w:val="16"/>
              </w:rPr>
            </w:pPr>
          </w:p>
        </w:tc>
        <w:tc>
          <w:tcPr>
            <w:tcW w:w="1667" w:type="pct"/>
          </w:tcPr>
          <w:p w14:paraId="69481BE2" w14:textId="77777777" w:rsidR="004829BB" w:rsidRPr="00A51A0E" w:rsidRDefault="004829BB" w:rsidP="004829BB">
            <w:pPr>
              <w:spacing w:before="40" w:after="40" w:line="240" w:lineRule="auto"/>
              <w:rPr>
                <w:rFonts w:cs="Segoe UI"/>
                <w:sz w:val="16"/>
                <w:szCs w:val="16"/>
              </w:rPr>
            </w:pPr>
            <w:r w:rsidRPr="00A51A0E">
              <w:rPr>
                <w:rFonts w:cs="Segoe UI"/>
                <w:sz w:val="16"/>
                <w:szCs w:val="16"/>
              </w:rPr>
              <w:t>Mathematical modelling using Susceptible-Infectious-Susceptible (SIS) modelling to estimate the force of infection, and the duration of infectiousness of skin sores in individuals.</w:t>
            </w:r>
          </w:p>
          <w:p w14:paraId="0E62A36B" w14:textId="77777777" w:rsidR="004829BB" w:rsidRPr="00A51A0E" w:rsidRDefault="004829BB" w:rsidP="004829BB">
            <w:pPr>
              <w:spacing w:before="40" w:after="40" w:line="240" w:lineRule="auto"/>
              <w:rPr>
                <w:rFonts w:cs="Segoe UI"/>
                <w:sz w:val="16"/>
                <w:szCs w:val="16"/>
              </w:rPr>
            </w:pPr>
          </w:p>
        </w:tc>
      </w:tr>
      <w:tr w:rsidR="004829BB" w:rsidRPr="00A51A0E" w14:paraId="01703370" w14:textId="77777777" w:rsidTr="00ED49DE">
        <w:tc>
          <w:tcPr>
            <w:tcW w:w="5000" w:type="pct"/>
            <w:gridSpan w:val="3"/>
            <w:shd w:val="clear" w:color="auto" w:fill="F2F2F2" w:themeFill="background1" w:themeFillShade="F2"/>
          </w:tcPr>
          <w:p w14:paraId="72249B8C" w14:textId="77777777" w:rsidR="004829BB" w:rsidRPr="00A51A0E" w:rsidRDefault="004829BB" w:rsidP="004829BB">
            <w:pPr>
              <w:spacing w:before="40" w:after="40" w:line="240" w:lineRule="auto"/>
              <w:rPr>
                <w:rFonts w:cs="Segoe UI"/>
                <w:b/>
                <w:bCs/>
                <w:sz w:val="16"/>
                <w:szCs w:val="16"/>
              </w:rPr>
            </w:pPr>
            <w:r w:rsidRPr="00A51A0E">
              <w:rPr>
                <w:rFonts w:cs="Segoe UI"/>
                <w:b/>
                <w:bCs/>
                <w:sz w:val="16"/>
                <w:szCs w:val="16"/>
              </w:rPr>
              <w:t>Pacific Nations</w:t>
            </w:r>
          </w:p>
        </w:tc>
      </w:tr>
      <w:tr w:rsidR="004829BB" w:rsidRPr="00A51A0E" w14:paraId="07E02540" w14:textId="77777777" w:rsidTr="004829BB">
        <w:tc>
          <w:tcPr>
            <w:tcW w:w="1666" w:type="pct"/>
          </w:tcPr>
          <w:p w14:paraId="4872009E" w14:textId="77777777" w:rsidR="004829BB" w:rsidRPr="00A51A0E" w:rsidRDefault="004829BB" w:rsidP="004829BB">
            <w:pPr>
              <w:spacing w:before="40" w:after="40" w:line="240" w:lineRule="auto"/>
              <w:rPr>
                <w:rFonts w:cs="Segoe UI"/>
                <w:sz w:val="16"/>
                <w:szCs w:val="16"/>
              </w:rPr>
            </w:pPr>
            <w:r w:rsidRPr="00A51A0E">
              <w:rPr>
                <w:rFonts w:cs="Segoe UI"/>
                <w:sz w:val="16"/>
                <w:szCs w:val="16"/>
              </w:rPr>
              <w:t xml:space="preserve">Taiaroa, G., Matalavea, B., Tafuna'i, M., Lacey, J. A., Price, D. J., Isaia, L., . . . Gorrie, C. L. (2021). Scabies and impetigo in Samoa: a school-based clinical and molecular epidemiological study. </w:t>
            </w:r>
          </w:p>
          <w:p w14:paraId="6CAB0608" w14:textId="6C8CF726" w:rsidR="004829BB" w:rsidRPr="00A51A0E" w:rsidRDefault="004829BB" w:rsidP="004829BB">
            <w:pPr>
              <w:spacing w:before="40" w:after="40" w:line="240" w:lineRule="auto"/>
              <w:rPr>
                <w:rFonts w:cs="Segoe UI"/>
                <w:sz w:val="16"/>
                <w:szCs w:val="16"/>
              </w:rPr>
            </w:pPr>
            <w:r w:rsidRPr="00A51A0E">
              <w:rPr>
                <w:rFonts w:cs="Segoe UI"/>
                <w:i/>
                <w:iCs/>
                <w:sz w:val="16"/>
                <w:szCs w:val="16"/>
              </w:rPr>
              <w:t>The Lancet Regional Health–Western Pacific, 6</w:t>
            </w:r>
            <w:r w:rsidRPr="00A51A0E">
              <w:rPr>
                <w:rFonts w:cs="Segoe UI"/>
                <w:sz w:val="16"/>
                <w:szCs w:val="16"/>
              </w:rPr>
              <w:t xml:space="preserve">. Retrieved from </w:t>
            </w:r>
            <w:hyperlink r:id="rId282" w:history="1">
              <w:r w:rsidR="00ED49DE" w:rsidRPr="004E791F">
                <w:rPr>
                  <w:rStyle w:val="Hyperlink"/>
                  <w:rFonts w:cs="Segoe UI"/>
                  <w:sz w:val="16"/>
                  <w:szCs w:val="16"/>
                </w:rPr>
                <w:t>https://www.ncbi.nlm.nih.gov/pmc/articles/PMC8315614/pdf/main.pdf</w:t>
              </w:r>
            </w:hyperlink>
            <w:r w:rsidR="00ED49DE">
              <w:rPr>
                <w:rFonts w:cs="Segoe UI"/>
                <w:sz w:val="16"/>
                <w:szCs w:val="16"/>
              </w:rPr>
              <w:t xml:space="preserve"> </w:t>
            </w:r>
          </w:p>
        </w:tc>
        <w:tc>
          <w:tcPr>
            <w:tcW w:w="1667" w:type="pct"/>
          </w:tcPr>
          <w:p w14:paraId="781340BD" w14:textId="77777777" w:rsidR="004829BB" w:rsidRPr="00A51A0E" w:rsidRDefault="004829BB" w:rsidP="004829BB">
            <w:pPr>
              <w:spacing w:before="40" w:after="40" w:line="240" w:lineRule="auto"/>
              <w:rPr>
                <w:rFonts w:cs="Segoe UI"/>
                <w:sz w:val="16"/>
                <w:szCs w:val="16"/>
              </w:rPr>
            </w:pPr>
            <w:r w:rsidRPr="00A51A0E">
              <w:rPr>
                <w:rFonts w:cs="Segoe UI"/>
                <w:sz w:val="16"/>
                <w:szCs w:val="16"/>
              </w:rPr>
              <w:t>Rural areas of Upolu Island, Samoa</w:t>
            </w:r>
          </w:p>
          <w:p w14:paraId="15A778CA" w14:textId="77777777" w:rsidR="004829BB" w:rsidRPr="00A51A0E" w:rsidRDefault="004829BB" w:rsidP="004829BB">
            <w:pPr>
              <w:spacing w:before="40" w:after="40" w:line="240" w:lineRule="auto"/>
              <w:rPr>
                <w:rFonts w:cs="Segoe UI"/>
                <w:sz w:val="16"/>
                <w:szCs w:val="16"/>
              </w:rPr>
            </w:pPr>
          </w:p>
          <w:p w14:paraId="54D1A709"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Children aged 4-15 years</w:t>
            </w:r>
          </w:p>
        </w:tc>
        <w:tc>
          <w:tcPr>
            <w:tcW w:w="1667" w:type="pct"/>
          </w:tcPr>
          <w:p w14:paraId="0A01F351" w14:textId="77777777" w:rsidR="004829BB" w:rsidRPr="00A51A0E" w:rsidRDefault="004829BB" w:rsidP="004829BB">
            <w:pPr>
              <w:spacing w:before="40" w:after="40" w:line="240" w:lineRule="auto"/>
              <w:rPr>
                <w:rFonts w:cs="Segoe UI"/>
                <w:sz w:val="16"/>
                <w:szCs w:val="16"/>
              </w:rPr>
            </w:pPr>
            <w:r w:rsidRPr="00A51A0E">
              <w:rPr>
                <w:rFonts w:cs="Segoe UI"/>
                <w:sz w:val="16"/>
                <w:szCs w:val="16"/>
              </w:rPr>
              <w:t>Observational cross-sectional survey of scabies, impetigo and GAS or Staph Aureus prevalence in a Samoan school district</w:t>
            </w:r>
          </w:p>
        </w:tc>
      </w:tr>
      <w:tr w:rsidR="004829BB" w:rsidRPr="00A51A0E" w14:paraId="6EF4E4B0" w14:textId="77777777" w:rsidTr="004829BB">
        <w:tc>
          <w:tcPr>
            <w:tcW w:w="1666" w:type="pct"/>
          </w:tcPr>
          <w:p w14:paraId="042D1B89" w14:textId="11A6988B" w:rsidR="004829BB" w:rsidRPr="00A51A0E" w:rsidRDefault="004829BB" w:rsidP="004829BB">
            <w:pPr>
              <w:spacing w:before="40" w:after="40" w:line="240" w:lineRule="auto"/>
              <w:rPr>
                <w:rFonts w:cs="Segoe UI"/>
                <w:sz w:val="16"/>
                <w:szCs w:val="16"/>
              </w:rPr>
            </w:pPr>
            <w:r w:rsidRPr="00A51A0E">
              <w:rPr>
                <w:rFonts w:cs="Segoe UI"/>
                <w:sz w:val="16"/>
                <w:szCs w:val="16"/>
              </w:rPr>
              <w:t>Thornley, S., &amp; Sundborn, G. (pre-publication). The prevalence of scabies, skin infection and rheumatic heart disease in a cross-sectional study of Tongan primary school children</w:t>
            </w:r>
          </w:p>
        </w:tc>
        <w:tc>
          <w:tcPr>
            <w:tcW w:w="1667" w:type="pct"/>
          </w:tcPr>
          <w:p w14:paraId="5185FCFB"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Children attending four primary schools in Tongatapu, Tonga</w:t>
            </w:r>
          </w:p>
        </w:tc>
        <w:tc>
          <w:tcPr>
            <w:tcW w:w="1667" w:type="pct"/>
          </w:tcPr>
          <w:p w14:paraId="1C471B74"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Cross-sectional survey for scabies, bacterial skin infections and RHD</w:t>
            </w:r>
          </w:p>
        </w:tc>
      </w:tr>
      <w:tr w:rsidR="004829BB" w:rsidRPr="00A51A0E" w14:paraId="3B0E3663" w14:textId="77777777" w:rsidTr="004829BB">
        <w:tc>
          <w:tcPr>
            <w:tcW w:w="1666" w:type="pct"/>
          </w:tcPr>
          <w:p w14:paraId="570D1CE5" w14:textId="0459DC88" w:rsidR="004829BB" w:rsidRPr="00A51A0E" w:rsidRDefault="004829BB" w:rsidP="004829BB">
            <w:pPr>
              <w:spacing w:before="40" w:after="40" w:line="240" w:lineRule="auto"/>
              <w:rPr>
                <w:rFonts w:cs="Segoe UI"/>
                <w:sz w:val="16"/>
                <w:szCs w:val="16"/>
              </w:rPr>
            </w:pPr>
            <w:r w:rsidRPr="00A51A0E">
              <w:rPr>
                <w:rFonts w:cs="Segoe UI"/>
                <w:sz w:val="16"/>
                <w:szCs w:val="16"/>
              </w:rPr>
              <w:t>Thornley, S., &amp; Sundborn, G. (pre-publication).</w:t>
            </w:r>
            <w:r w:rsidRPr="00A51A0E">
              <w:rPr>
                <w:rFonts w:cs="Segoe UI"/>
                <w:b/>
                <w:bCs/>
                <w:sz w:val="16"/>
                <w:szCs w:val="16"/>
              </w:rPr>
              <w:t xml:space="preserve"> </w:t>
            </w:r>
            <w:r w:rsidRPr="00A51A0E">
              <w:rPr>
                <w:rFonts w:cs="Segoe UI"/>
                <w:sz w:val="16"/>
                <w:szCs w:val="16"/>
              </w:rPr>
              <w:t>Scabies is strongly associated with rheumatic heart disease: a cross-sectional study of school children in ‘Eua Tonga</w:t>
            </w:r>
          </w:p>
        </w:tc>
        <w:tc>
          <w:tcPr>
            <w:tcW w:w="1667" w:type="pct"/>
          </w:tcPr>
          <w:p w14:paraId="2D1A52C3"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Children aged 5-14 years attending primary schools on the island of ‘Eua</w:t>
            </w:r>
          </w:p>
        </w:tc>
        <w:tc>
          <w:tcPr>
            <w:tcW w:w="1667" w:type="pct"/>
          </w:tcPr>
          <w:p w14:paraId="65E5C6F3" w14:textId="77777777" w:rsidR="004829BB" w:rsidRPr="00A51A0E" w:rsidRDefault="004829BB" w:rsidP="004829BB">
            <w:pPr>
              <w:spacing w:before="40" w:after="40" w:line="240" w:lineRule="auto"/>
              <w:rPr>
                <w:rFonts w:cs="Segoe UI"/>
                <w:sz w:val="16"/>
                <w:szCs w:val="16"/>
              </w:rPr>
            </w:pPr>
            <w:r w:rsidRPr="00A51A0E">
              <w:rPr>
                <w:rFonts w:cs="Segoe UI"/>
                <w:sz w:val="16"/>
                <w:szCs w:val="16"/>
              </w:rPr>
              <w:t>Cross-sectional survey for scabies, impetigo and bacterial infection and RHD prevalence survey</w:t>
            </w:r>
          </w:p>
        </w:tc>
      </w:tr>
    </w:tbl>
    <w:p w14:paraId="28235804" w14:textId="4F00D507" w:rsidR="009A42D5" w:rsidRDefault="009A42D5" w:rsidP="00ED49DE"/>
    <w:sectPr w:rsidR="009A42D5" w:rsidSect="00ED49DE">
      <w:footerReference w:type="default" r:id="rId283"/>
      <w:pgSz w:w="16834" w:h="11907" w:orient="landscape" w:code="9"/>
      <w:pgMar w:top="992" w:right="1418" w:bottom="1418"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08AB" w14:textId="77777777" w:rsidR="003B3E35" w:rsidRDefault="003B3E35">
      <w:r>
        <w:separator/>
      </w:r>
    </w:p>
    <w:p w14:paraId="02855A2C" w14:textId="77777777" w:rsidR="003B3E35" w:rsidRDefault="003B3E35"/>
  </w:endnote>
  <w:endnote w:type="continuationSeparator" w:id="0">
    <w:p w14:paraId="61D01065" w14:textId="77777777" w:rsidR="003B3E35" w:rsidRDefault="003B3E35">
      <w:r>
        <w:continuationSeparator/>
      </w:r>
    </w:p>
    <w:p w14:paraId="0611D753" w14:textId="77777777" w:rsidR="003B3E35" w:rsidRDefault="003B3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220EABC" w:rsidR="008200C7" w:rsidRPr="00581136" w:rsidRDefault="008200C7"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8200C7" w:rsidRPr="005A79E5" w:rsidRDefault="008200C7">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317"/>
      <w:gridCol w:w="709"/>
    </w:tblGrid>
    <w:tr w:rsidR="008200C7" w14:paraId="1ADBC59D" w14:textId="77777777" w:rsidTr="00ED49DE">
      <w:trPr>
        <w:cantSplit/>
      </w:trPr>
      <w:tc>
        <w:tcPr>
          <w:tcW w:w="14317" w:type="dxa"/>
          <w:vAlign w:val="center"/>
        </w:tcPr>
        <w:p w14:paraId="36B2630C" w14:textId="77777777" w:rsidR="008200C7" w:rsidRDefault="008200C7" w:rsidP="00FA62E3">
          <w:pPr>
            <w:pStyle w:val="RectoFooter"/>
          </w:pPr>
          <w:r w:rsidRPr="0048599C">
            <w:t>Evidence Brief: Invasive group A streptococcus and skin infections</w:t>
          </w:r>
        </w:p>
      </w:tc>
      <w:tc>
        <w:tcPr>
          <w:tcW w:w="709" w:type="dxa"/>
          <w:vAlign w:val="center"/>
        </w:tcPr>
        <w:p w14:paraId="748E86F1" w14:textId="77777777" w:rsidR="008200C7" w:rsidRPr="00931466" w:rsidRDefault="008200C7" w:rsidP="00FA62E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C38C776" w14:textId="77777777" w:rsidR="008200C7" w:rsidRPr="00FA62E3" w:rsidRDefault="008200C7" w:rsidP="00FA62E3">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200C7" w:rsidRDefault="008200C7"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200C7" w:rsidRDefault="00820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8200C7" w14:paraId="7E34FA6B" w14:textId="77777777" w:rsidTr="00D662F8">
      <w:trPr>
        <w:cantSplit/>
      </w:trPr>
      <w:tc>
        <w:tcPr>
          <w:tcW w:w="675" w:type="dxa"/>
          <w:vAlign w:val="center"/>
        </w:tcPr>
        <w:p w14:paraId="6281C317" w14:textId="77777777" w:rsidR="008200C7" w:rsidRPr="00931466" w:rsidRDefault="008200C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4DAFCA84" w:rsidR="008200C7" w:rsidRDefault="008200C7" w:rsidP="000D58DD">
          <w:pPr>
            <w:pStyle w:val="RectoFooter"/>
            <w:jc w:val="left"/>
          </w:pPr>
          <w:r w:rsidRPr="0048599C">
            <w:t>Evidence Brief: Invasive group A streptococcus and skin infections</w:t>
          </w:r>
        </w:p>
      </w:tc>
    </w:tr>
  </w:tbl>
  <w:p w14:paraId="5177CEA2" w14:textId="77777777" w:rsidR="008200C7" w:rsidRPr="00571223" w:rsidRDefault="008200C7"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200C7" w14:paraId="47337729" w14:textId="77777777" w:rsidTr="00D662F8">
      <w:trPr>
        <w:cantSplit/>
      </w:trPr>
      <w:tc>
        <w:tcPr>
          <w:tcW w:w="8080" w:type="dxa"/>
          <w:vAlign w:val="center"/>
        </w:tcPr>
        <w:p w14:paraId="1A33CBD1" w14:textId="48B245B6" w:rsidR="008200C7" w:rsidRDefault="008200C7" w:rsidP="00931466">
          <w:pPr>
            <w:pStyle w:val="RectoFooter"/>
          </w:pPr>
          <w:r w:rsidRPr="0048599C">
            <w:t>Evidence Brief: Invasive group A streptococcus and skin infections</w:t>
          </w:r>
        </w:p>
      </w:tc>
      <w:tc>
        <w:tcPr>
          <w:tcW w:w="709" w:type="dxa"/>
          <w:vAlign w:val="center"/>
        </w:tcPr>
        <w:p w14:paraId="501EC334" w14:textId="77777777" w:rsidR="008200C7" w:rsidRPr="00931466" w:rsidRDefault="008200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8200C7" w:rsidRPr="00581EB8" w:rsidRDefault="008200C7"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200C7" w14:paraId="13550744" w14:textId="77777777" w:rsidTr="007D7CF7">
      <w:trPr>
        <w:cantSplit/>
      </w:trPr>
      <w:tc>
        <w:tcPr>
          <w:tcW w:w="8080" w:type="dxa"/>
          <w:vAlign w:val="center"/>
        </w:tcPr>
        <w:p w14:paraId="206EF530" w14:textId="77777777" w:rsidR="008200C7" w:rsidRDefault="008200C7" w:rsidP="00FA62E3">
          <w:pPr>
            <w:pStyle w:val="RectoFooter"/>
          </w:pPr>
          <w:r w:rsidRPr="0048599C">
            <w:t>Evidence Brief: Invasive group A streptococcus and skin infections</w:t>
          </w:r>
        </w:p>
      </w:tc>
      <w:tc>
        <w:tcPr>
          <w:tcW w:w="709" w:type="dxa"/>
          <w:vAlign w:val="center"/>
        </w:tcPr>
        <w:p w14:paraId="5BC0ED1B" w14:textId="77777777" w:rsidR="008200C7" w:rsidRPr="00931466" w:rsidRDefault="008200C7" w:rsidP="00FA62E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7D492DA" w14:textId="7E82D0FA" w:rsidR="008200C7" w:rsidRPr="00FA62E3" w:rsidRDefault="008200C7" w:rsidP="00FA62E3">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4"/>
      <w:gridCol w:w="709"/>
    </w:tblGrid>
    <w:tr w:rsidR="008200C7" w14:paraId="0D003A6A" w14:textId="77777777" w:rsidTr="00EF31B3">
      <w:trPr>
        <w:cantSplit/>
      </w:trPr>
      <w:tc>
        <w:tcPr>
          <w:tcW w:w="14034" w:type="dxa"/>
          <w:vAlign w:val="center"/>
        </w:tcPr>
        <w:p w14:paraId="6DECC95E" w14:textId="77777777" w:rsidR="008200C7" w:rsidRDefault="008200C7" w:rsidP="00FA62E3">
          <w:pPr>
            <w:pStyle w:val="RectoFooter"/>
          </w:pPr>
          <w:r w:rsidRPr="0048599C">
            <w:t>Evidence Brief: Invasive group A streptococcus and skin infections</w:t>
          </w:r>
        </w:p>
      </w:tc>
      <w:tc>
        <w:tcPr>
          <w:tcW w:w="709" w:type="dxa"/>
          <w:vAlign w:val="center"/>
        </w:tcPr>
        <w:p w14:paraId="2FF60A91" w14:textId="77777777" w:rsidR="008200C7" w:rsidRPr="00931466" w:rsidRDefault="008200C7" w:rsidP="00FA62E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CCDB0E6" w14:textId="77777777" w:rsidR="008200C7" w:rsidRPr="00FA62E3" w:rsidRDefault="008200C7" w:rsidP="00FA62E3">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200C7" w14:paraId="0EE8DBDB" w14:textId="77777777" w:rsidTr="007D7CF7">
      <w:trPr>
        <w:cantSplit/>
      </w:trPr>
      <w:tc>
        <w:tcPr>
          <w:tcW w:w="8080" w:type="dxa"/>
          <w:vAlign w:val="center"/>
        </w:tcPr>
        <w:p w14:paraId="20F6823D" w14:textId="77777777" w:rsidR="008200C7" w:rsidRDefault="008200C7" w:rsidP="00FA62E3">
          <w:pPr>
            <w:pStyle w:val="RectoFooter"/>
          </w:pPr>
          <w:r w:rsidRPr="0048599C">
            <w:t>Evidence Brief: Invasive group A streptococcus and skin infections</w:t>
          </w:r>
        </w:p>
      </w:tc>
      <w:tc>
        <w:tcPr>
          <w:tcW w:w="709" w:type="dxa"/>
          <w:vAlign w:val="center"/>
        </w:tcPr>
        <w:p w14:paraId="2BEF1AEE" w14:textId="77777777" w:rsidR="008200C7" w:rsidRPr="00931466" w:rsidRDefault="008200C7" w:rsidP="00FA62E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647074D" w14:textId="77777777" w:rsidR="008200C7" w:rsidRPr="00FA62E3" w:rsidRDefault="008200C7" w:rsidP="00FA62E3">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317"/>
      <w:gridCol w:w="709"/>
    </w:tblGrid>
    <w:tr w:rsidR="008200C7" w14:paraId="5D3A5365" w14:textId="77777777" w:rsidTr="00ED49DE">
      <w:trPr>
        <w:cantSplit/>
      </w:trPr>
      <w:tc>
        <w:tcPr>
          <w:tcW w:w="14317" w:type="dxa"/>
          <w:vAlign w:val="center"/>
        </w:tcPr>
        <w:p w14:paraId="77F4A3A0" w14:textId="77777777" w:rsidR="008200C7" w:rsidRDefault="008200C7" w:rsidP="00FA62E3">
          <w:pPr>
            <w:pStyle w:val="RectoFooter"/>
          </w:pPr>
          <w:r w:rsidRPr="0048599C">
            <w:t>Evidence Brief: Invasive group A streptococcus and skin infections</w:t>
          </w:r>
        </w:p>
      </w:tc>
      <w:tc>
        <w:tcPr>
          <w:tcW w:w="709" w:type="dxa"/>
          <w:vAlign w:val="center"/>
        </w:tcPr>
        <w:p w14:paraId="7F363273" w14:textId="77777777" w:rsidR="008200C7" w:rsidRPr="00931466" w:rsidRDefault="008200C7" w:rsidP="00FA62E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19E4001" w14:textId="77777777" w:rsidR="008200C7" w:rsidRPr="00FA62E3" w:rsidRDefault="008200C7" w:rsidP="00FA62E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B7B9" w14:textId="77777777" w:rsidR="003B3E35" w:rsidRPr="00A26E6B" w:rsidRDefault="003B3E35" w:rsidP="00A26E6B"/>
  </w:footnote>
  <w:footnote w:type="continuationSeparator" w:id="0">
    <w:p w14:paraId="5CAF04E6" w14:textId="77777777" w:rsidR="003B3E35" w:rsidRDefault="003B3E35">
      <w:r>
        <w:continuationSeparator/>
      </w:r>
    </w:p>
    <w:p w14:paraId="415BD581" w14:textId="77777777" w:rsidR="003B3E35" w:rsidRDefault="003B3E35"/>
  </w:footnote>
  <w:footnote w:id="1">
    <w:p w14:paraId="049318E2" w14:textId="4D327D22" w:rsidR="008200C7" w:rsidRPr="00233CA5" w:rsidRDefault="008200C7" w:rsidP="00792735">
      <w:pPr>
        <w:pStyle w:val="FootnoteText"/>
        <w:spacing w:line="240" w:lineRule="auto"/>
        <w:rPr>
          <w:rFonts w:cs="Segoe UI"/>
          <w:sz w:val="16"/>
          <w:szCs w:val="16"/>
        </w:rPr>
      </w:pPr>
      <w:r w:rsidRPr="00233CA5">
        <w:rPr>
          <w:rStyle w:val="FootnoteReference"/>
          <w:rFonts w:cs="Segoe UI"/>
          <w:sz w:val="16"/>
          <w:szCs w:val="16"/>
        </w:rPr>
        <w:footnoteRef/>
      </w:r>
      <w:r w:rsidRPr="00233CA5">
        <w:rPr>
          <w:rFonts w:cs="Segoe UI"/>
          <w:sz w:val="16"/>
          <w:szCs w:val="16"/>
        </w:rPr>
        <w:t xml:space="preserve"> The Ministry </w:t>
      </w:r>
      <w:r>
        <w:rPr>
          <w:rFonts w:cs="Segoe UI"/>
          <w:sz w:val="16"/>
          <w:szCs w:val="16"/>
        </w:rPr>
        <w:t xml:space="preserve">of Health </w:t>
      </w:r>
      <w:r w:rsidRPr="00233CA5">
        <w:rPr>
          <w:rFonts w:cs="Segoe UI"/>
          <w:sz w:val="16"/>
          <w:szCs w:val="16"/>
        </w:rPr>
        <w:t>has support</w:t>
      </w:r>
      <w:r>
        <w:rPr>
          <w:rFonts w:cs="Segoe UI"/>
          <w:sz w:val="16"/>
          <w:szCs w:val="16"/>
        </w:rPr>
        <w:t>ed</w:t>
      </w:r>
      <w:r w:rsidRPr="00233CA5">
        <w:rPr>
          <w:rFonts w:cs="Segoe UI"/>
          <w:sz w:val="16"/>
          <w:szCs w:val="16"/>
        </w:rPr>
        <w:t xml:space="preserve"> the funding of a </w:t>
      </w:r>
      <w:r>
        <w:rPr>
          <w:rFonts w:cs="Segoe UI"/>
          <w:sz w:val="16"/>
          <w:szCs w:val="16"/>
        </w:rPr>
        <w:t xml:space="preserve">2021–2025 </w:t>
      </w:r>
      <w:r w:rsidRPr="00233CA5">
        <w:rPr>
          <w:rFonts w:cs="Segoe UI"/>
          <w:sz w:val="16"/>
          <w:szCs w:val="16"/>
        </w:rPr>
        <w:t xml:space="preserve">research project led </w:t>
      </w:r>
      <w:r>
        <w:rPr>
          <w:rFonts w:cs="Segoe UI"/>
          <w:sz w:val="16"/>
          <w:szCs w:val="16"/>
        </w:rPr>
        <w:t xml:space="preserve">in </w:t>
      </w:r>
      <w:r w:rsidRPr="00233CA5">
        <w:rPr>
          <w:rFonts w:cs="Segoe UI"/>
          <w:sz w:val="16"/>
          <w:szCs w:val="16"/>
        </w:rPr>
        <w:t xml:space="preserve">the University of Auckland to develop a </w:t>
      </w:r>
      <w:r>
        <w:rPr>
          <w:rFonts w:cs="Segoe UI"/>
          <w:sz w:val="16"/>
          <w:szCs w:val="16"/>
        </w:rPr>
        <w:t>s</w:t>
      </w:r>
      <w:r w:rsidRPr="00233CA5">
        <w:rPr>
          <w:rFonts w:cs="Segoe UI"/>
          <w:sz w:val="16"/>
          <w:szCs w:val="16"/>
        </w:rPr>
        <w:t xml:space="preserve">treptococcus A vaccine. </w:t>
      </w:r>
    </w:p>
    <w:p w14:paraId="1A2E3A25" w14:textId="77777777" w:rsidR="008200C7" w:rsidRPr="00233CA5" w:rsidRDefault="008200C7" w:rsidP="00792735">
      <w:pPr>
        <w:pStyle w:val="FootnoteText"/>
        <w:rPr>
          <w:rFonts w:cs="Segoe UI"/>
          <w:sz w:val="16"/>
          <w:szCs w:val="16"/>
          <w:lang w:val="mi-NZ"/>
        </w:rPr>
      </w:pPr>
    </w:p>
  </w:footnote>
  <w:footnote w:id="2">
    <w:p w14:paraId="24FD0732" w14:textId="77777777" w:rsidR="008200C7" w:rsidRPr="00015EE0" w:rsidRDefault="008200C7" w:rsidP="0048599C">
      <w:pPr>
        <w:pStyle w:val="FootnoteText"/>
        <w:rPr>
          <w:sz w:val="16"/>
          <w:szCs w:val="16"/>
        </w:rPr>
      </w:pPr>
      <w:r>
        <w:rPr>
          <w:rStyle w:val="FootnoteReference"/>
        </w:rPr>
        <w:footnoteRef/>
      </w:r>
      <w:r>
        <w:t xml:space="preserve"> </w:t>
      </w:r>
      <w:r w:rsidRPr="00015EE0">
        <w:rPr>
          <w:sz w:val="16"/>
          <w:szCs w:val="16"/>
        </w:rPr>
        <w:t>See page 15 for case rates and reporting trends</w:t>
      </w:r>
    </w:p>
  </w:footnote>
  <w:footnote w:id="3">
    <w:p w14:paraId="2001E6FE" w14:textId="77777777" w:rsidR="008200C7" w:rsidRPr="002B47EF" w:rsidRDefault="008200C7" w:rsidP="0048599C">
      <w:pPr>
        <w:pStyle w:val="FootnoteText"/>
        <w:rPr>
          <w:lang w:val="mi-NZ"/>
        </w:rPr>
      </w:pPr>
      <w:r>
        <w:rPr>
          <w:rStyle w:val="FootnoteReference"/>
        </w:rPr>
        <w:footnoteRef/>
      </w:r>
      <w:r>
        <w:t xml:space="preserve"> </w:t>
      </w:r>
      <w:r w:rsidRPr="008764DB">
        <w:rPr>
          <w:sz w:val="16"/>
          <w:szCs w:val="16"/>
        </w:rPr>
        <w:t>This study did not report any laboratory testing of the skin infections to confirm GAS positivity</w:t>
      </w:r>
      <w:r>
        <w:rPr>
          <w:sz w:val="16"/>
          <w:szCs w:val="16"/>
        </w:rPr>
        <w:t>.</w:t>
      </w:r>
    </w:p>
  </w:footnote>
  <w:footnote w:id="4">
    <w:p w14:paraId="262665F3" w14:textId="77777777" w:rsidR="008200C7" w:rsidRDefault="008200C7" w:rsidP="0048599C">
      <w:pPr>
        <w:pStyle w:val="FootnoteText"/>
      </w:pPr>
      <w:r>
        <w:rPr>
          <w:rStyle w:val="FootnoteReference"/>
        </w:rPr>
        <w:footnoteRef/>
      </w:r>
      <w:r>
        <w:t xml:space="preserve"> </w:t>
      </w:r>
      <w:r w:rsidRPr="00185548">
        <w:rPr>
          <w:sz w:val="16"/>
          <w:szCs w:val="16"/>
        </w:rPr>
        <w:t>Note that some studies assessed reported on incidence, while others reported on prevalence</w:t>
      </w:r>
      <w:r>
        <w:rPr>
          <w:sz w:val="16"/>
          <w:szCs w:val="16"/>
        </w:rPr>
        <w:t xml:space="preserve"> or absolute case numbers</w:t>
      </w:r>
      <w:r w:rsidRPr="00185548">
        <w:rPr>
          <w:sz w:val="16"/>
          <w:szCs w:val="16"/>
        </w:rPr>
        <w:t>. These have not been used interchangeably in this document.</w:t>
      </w:r>
    </w:p>
  </w:footnote>
  <w:footnote w:id="5">
    <w:p w14:paraId="2A21EB74" w14:textId="77777777" w:rsidR="008200C7" w:rsidRPr="00CA70F2" w:rsidRDefault="008200C7" w:rsidP="0048599C">
      <w:pPr>
        <w:pStyle w:val="FootnoteText"/>
        <w:rPr>
          <w:sz w:val="16"/>
          <w:szCs w:val="16"/>
          <w:lang w:val="mi-NZ"/>
        </w:rPr>
      </w:pPr>
      <w:r>
        <w:rPr>
          <w:rStyle w:val="FootnoteReference"/>
        </w:rPr>
        <w:footnoteRef/>
      </w:r>
      <w:r>
        <w:t xml:space="preserve"> </w:t>
      </w:r>
      <w:r w:rsidRPr="00CA70F2">
        <w:rPr>
          <w:i/>
          <w:iCs/>
          <w:sz w:val="16"/>
          <w:szCs w:val="16"/>
        </w:rPr>
        <w:t>Emm</w:t>
      </w:r>
      <w:r w:rsidRPr="00CA70F2">
        <w:rPr>
          <w:sz w:val="16"/>
          <w:szCs w:val="16"/>
        </w:rPr>
        <w:t xml:space="preserve"> typing is based on sequence analysis of the </w:t>
      </w:r>
      <w:r w:rsidRPr="00CA70F2">
        <w:rPr>
          <w:i/>
          <w:iCs/>
          <w:sz w:val="16"/>
          <w:szCs w:val="16"/>
        </w:rPr>
        <w:t>emm</w:t>
      </w:r>
      <w:r w:rsidRPr="00CA70F2">
        <w:rPr>
          <w:sz w:val="16"/>
          <w:szCs w:val="16"/>
        </w:rPr>
        <w:t xml:space="preserve"> gene that dictates the M serotype, responsible for at least 100 </w:t>
      </w:r>
      <w:r w:rsidRPr="00CA70F2">
        <w:rPr>
          <w:i/>
          <w:iCs/>
          <w:sz w:val="16"/>
          <w:szCs w:val="16"/>
        </w:rPr>
        <w:t>Streptococcus pyogenes</w:t>
      </w:r>
      <w:r w:rsidRPr="00CA70F2">
        <w:rPr>
          <w:sz w:val="16"/>
          <w:szCs w:val="16"/>
        </w:rPr>
        <w:t xml:space="preserve"> (GAS). These serotypes allows different strains of GAS to be distinguished.</w:t>
      </w:r>
    </w:p>
    <w:p w14:paraId="72528240" w14:textId="77777777" w:rsidR="008200C7" w:rsidRPr="00287BF2" w:rsidRDefault="008200C7" w:rsidP="0048599C">
      <w:pPr>
        <w:pStyle w:val="FootnoteText"/>
        <w:rPr>
          <w:lang w:val="mi-NZ"/>
        </w:rPr>
      </w:pPr>
    </w:p>
  </w:footnote>
  <w:footnote w:id="6">
    <w:p w14:paraId="625BCB88" w14:textId="77777777" w:rsidR="008200C7" w:rsidRPr="00574864" w:rsidRDefault="008200C7" w:rsidP="0048599C">
      <w:pPr>
        <w:pStyle w:val="FootnoteText"/>
        <w:rPr>
          <w:sz w:val="16"/>
          <w:szCs w:val="16"/>
        </w:rPr>
      </w:pPr>
      <w:r>
        <w:rPr>
          <w:rStyle w:val="FootnoteReference"/>
        </w:rPr>
        <w:footnoteRef/>
      </w:r>
      <w:r>
        <w:t xml:space="preserve"> </w:t>
      </w:r>
      <w:r w:rsidRPr="00574864">
        <w:rPr>
          <w:sz w:val="16"/>
          <w:szCs w:val="16"/>
        </w:rPr>
        <w:t>Grey literature included clinical guidance and guidelines, public health directives and other official information related to health</w:t>
      </w:r>
    </w:p>
  </w:footnote>
  <w:footnote w:id="7">
    <w:p w14:paraId="769C0B07" w14:textId="295A8173" w:rsidR="008200C7" w:rsidRPr="00EB6565" w:rsidRDefault="008200C7" w:rsidP="0048599C">
      <w:pPr>
        <w:pStyle w:val="FootnoteText"/>
        <w:rPr>
          <w:lang w:val="mi-NZ"/>
        </w:rPr>
      </w:pPr>
      <w:r>
        <w:rPr>
          <w:rStyle w:val="FootnoteReference"/>
        </w:rPr>
        <w:footnoteRef/>
      </w:r>
      <w:r>
        <w:t xml:space="preserve"> </w:t>
      </w:r>
      <w:r w:rsidRPr="001170B5">
        <w:rPr>
          <w:sz w:val="16"/>
          <w:szCs w:val="16"/>
        </w:rPr>
        <w:t xml:space="preserve">Primordial prevention aims to modify determinants of health at a population level, by targeting the environmental, economic, social or behavioural conditions that are known to increase the future risk of a disease </w:t>
      </w:r>
      <w:r w:rsidRPr="001170B5">
        <w:rPr>
          <w:sz w:val="16"/>
          <w:szCs w:val="16"/>
        </w:rPr>
        <w:fldChar w:fldCharType="begin"/>
      </w:r>
      <w:r>
        <w:rPr>
          <w:sz w:val="16"/>
          <w:szCs w:val="16"/>
        </w:rPr>
        <w:instrText xml:space="preserve"> ADDIN EN.CITE &lt;EndNote&gt;&lt;Cite&gt;&lt;Author&gt;Public Health Educator’s Network&lt;/Author&gt;&lt;Year&gt;2024&lt;/Year&gt;&lt;RecNum&gt;191&lt;/RecNum&gt;&lt;DisplayText&gt;Public Health Educator’s Network. (2024). Basic Concepts in Prevention and Health Promotion. In I. McDowell (Ed.), &lt;style face="italic"&gt;Association of Faculties of Medicine of Canada Primer on Population Health&lt;/style&gt; (3 ed.). https://phprimer.afmc.ca/en/part-i/chapter-4/ &lt;/DisplayText&gt;&lt;record&gt;&lt;rec-number&gt;191&lt;/rec-number&gt;&lt;foreign-keys&gt;&lt;key app="EN" db-id="xtwwf9wd8zrwe7etp5xpxt2mwzvtz2es5ttr" timestamp="1704849185"&gt;191&lt;/key&gt;&lt;/foreign-keys&gt;&lt;ref-type name="Electronic Book Section"&gt;60&lt;/ref-type&gt;&lt;contributors&gt;&lt;authors&gt;&lt;author&gt;Public Health Educator’s Network,&lt;/author&gt;&lt;/authors&gt;&lt;secondary-authors&gt;&lt;author&gt;Ian McDowell&lt;/author&gt;&lt;/secondary-authors&gt;&lt;/contributors&gt;&lt;titles&gt;&lt;title&gt;Basic Concepts in Prevention and Health Promotion&lt;/title&gt;&lt;secondary-title&gt;Association of Faculties of Medicine of Canada Primer on Population Health&lt;/secondary-title&gt;&lt;/titles&gt;&lt;number&gt;4&lt;/number&gt;&lt;edition&gt;3&lt;/edition&gt;&lt;section&gt;https://phprimer.afmc.ca/en/part-i/chapter-4/&lt;/section&gt;&lt;dates&gt;&lt;year&gt;2024&lt;/year&gt;&lt;/dates&gt;&lt;urls&gt;&lt;related-urls&gt;&lt;url&gt;https://phprimer.afmc.ca/en/part-i/chapter-4/&lt;/url&gt;&lt;/related-urls&gt;&lt;/urls&gt;&lt;/record&gt;&lt;/Cite&gt;&lt;/EndNote&gt;</w:instrText>
      </w:r>
      <w:r w:rsidRPr="001170B5">
        <w:rPr>
          <w:sz w:val="16"/>
          <w:szCs w:val="16"/>
        </w:rPr>
        <w:fldChar w:fldCharType="separate"/>
      </w:r>
      <w:r>
        <w:rPr>
          <w:noProof/>
          <w:sz w:val="16"/>
          <w:szCs w:val="16"/>
        </w:rPr>
        <w:t xml:space="preserve">Public Health Educator’s Network. (2024). Basic Concepts in Prevention and Health Promotion. In I. McDowell (Ed.), </w:t>
      </w:r>
      <w:r w:rsidRPr="007A26EF">
        <w:rPr>
          <w:i/>
          <w:noProof/>
          <w:sz w:val="16"/>
          <w:szCs w:val="16"/>
        </w:rPr>
        <w:t>Association of Faculties of Medicine of Canada Primer on Population Health</w:t>
      </w:r>
      <w:r>
        <w:rPr>
          <w:noProof/>
          <w:sz w:val="16"/>
          <w:szCs w:val="16"/>
        </w:rPr>
        <w:t xml:space="preserve"> (3 ed.). </w:t>
      </w:r>
      <w:hyperlink r:id="rId1" w:history="1">
        <w:r w:rsidRPr="00180639">
          <w:rPr>
            <w:rStyle w:val="Hyperlink"/>
            <w:noProof/>
            <w:sz w:val="16"/>
            <w:szCs w:val="16"/>
          </w:rPr>
          <w:t>https://phprimer.afmc.ca/en/part-i/chapter-4/</w:t>
        </w:r>
      </w:hyperlink>
      <w:r>
        <w:rPr>
          <w:noProof/>
          <w:sz w:val="16"/>
          <w:szCs w:val="16"/>
        </w:rPr>
        <w:t xml:space="preserve"> </w:t>
      </w:r>
      <w:r w:rsidRPr="001170B5">
        <w:rPr>
          <w:sz w:val="16"/>
          <w:szCs w:val="16"/>
        </w:rPr>
        <w:fldChar w:fldCharType="end"/>
      </w:r>
      <w:r w:rsidRPr="001170B5">
        <w:rPr>
          <w:sz w:val="16"/>
          <w:szCs w:val="16"/>
        </w:rPr>
        <w:t xml:space="preserve">. Primary prevention aims to prevent the onset of disease via risk reduction strategies </w:t>
      </w:r>
      <w:r w:rsidRPr="001170B5">
        <w:rPr>
          <w:sz w:val="16"/>
          <w:szCs w:val="16"/>
        </w:rPr>
        <w:fldChar w:fldCharType="begin"/>
      </w:r>
      <w:r>
        <w:rPr>
          <w:sz w:val="16"/>
          <w:szCs w:val="16"/>
        </w:rPr>
        <w:instrText xml:space="preserve"> ADDIN EN.CITE &lt;EndNote&gt;&lt;Cite&gt;&lt;Author&gt;Public Health Educator’s Network&lt;/Author&gt;&lt;Year&gt;2024&lt;/Year&gt;&lt;RecNum&gt;191&lt;/RecNum&gt;&lt;DisplayText&gt;ibid.&lt;/DisplayText&gt;&lt;record&gt;&lt;rec-number&gt;191&lt;/rec-number&gt;&lt;foreign-keys&gt;&lt;key app="EN" db-id="xtwwf9wd8zrwe7etp5xpxt2mwzvtz2es5ttr" timestamp="1704849185"&gt;191&lt;/key&gt;&lt;/foreign-keys&gt;&lt;ref-type name="Electronic Book Section"&gt;60&lt;/ref-type&gt;&lt;contributors&gt;&lt;authors&gt;&lt;author&gt;Public Health Educator’s Network,&lt;/author&gt;&lt;/authors&gt;&lt;secondary-authors&gt;&lt;author&gt;Ian McDowell&lt;/author&gt;&lt;/secondary-authors&gt;&lt;/contributors&gt;&lt;titles&gt;&lt;title&gt;Basic Concepts in Prevention and Health Promotion&lt;/title&gt;&lt;secondary-title&gt;Association of Faculties of Medicine of Canada Primer on Population Health&lt;/secondary-title&gt;&lt;/titles&gt;&lt;number&gt;4&lt;/number&gt;&lt;edition&gt;3&lt;/edition&gt;&lt;section&gt;https://phprimer.afmc.ca/en/part-i/chapter-4/&lt;/section&gt;&lt;dates&gt;&lt;year&gt;2024&lt;/year&gt;&lt;/dates&gt;&lt;urls&gt;&lt;related-urls&gt;&lt;url&gt;https://phprimer.afmc.ca/en/part-i/chapter-4/&lt;/url&gt;&lt;/related-urls&gt;&lt;/urls&gt;&lt;/record&gt;&lt;/Cite&gt;&lt;/EndNote&gt;</w:instrText>
      </w:r>
      <w:r w:rsidRPr="001170B5">
        <w:rPr>
          <w:sz w:val="16"/>
          <w:szCs w:val="16"/>
        </w:rPr>
        <w:fldChar w:fldCharType="separate"/>
      </w:r>
      <w:r>
        <w:rPr>
          <w:noProof/>
          <w:sz w:val="16"/>
          <w:szCs w:val="16"/>
        </w:rPr>
        <w:t>ibid.</w:t>
      </w:r>
      <w:r w:rsidRPr="001170B5">
        <w:rPr>
          <w:sz w:val="16"/>
          <w:szCs w:val="16"/>
        </w:rPr>
        <w:fldChar w:fldCharType="end"/>
      </w:r>
      <w:r w:rsidRPr="001170B5">
        <w:rPr>
          <w:sz w:val="16"/>
          <w:szCs w:val="16"/>
        </w:rPr>
        <w:t xml:space="preserve">. Secondary prevention of iGAS involves reducing the risk of the disease and/or infection spreading to close contacts of the case </w:t>
      </w:r>
      <w:r w:rsidRPr="001170B5">
        <w:rPr>
          <w:sz w:val="16"/>
          <w:szCs w:val="16"/>
        </w:rPr>
        <w:fldChar w:fldCharType="begin">
          <w:fldData xml:space="preserve">PEVuZE5vdGU+PENpdGU+PEF1dGhvcj5Bcm1zdHJvbmc8L0F1dGhvcj48WWVhcj4yMDIyPC9ZZWFy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</w:fldData>
        </w:fldChar>
      </w:r>
      <w:r>
        <w:rPr>
          <w:sz w:val="16"/>
          <w:szCs w:val="16"/>
        </w:rPr>
        <w:instrText xml:space="preserve"> ADDIN EN.CITE </w:instrText>
      </w:r>
      <w:r>
        <w:rPr>
          <w:sz w:val="16"/>
          <w:szCs w:val="16"/>
        </w:rPr>
        <w:fldChar w:fldCharType="begin">
          <w:fldData xml:space="preserve">PEVuZE5vdGU+PENpdGU+PEF1dGhvcj5Bcm1zdHJvbmc8L0F1dGhvcj48WWVhcj4yMDIyPC9ZZWFy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</w:fldData>
        </w:fldChar>
      </w:r>
      <w:r>
        <w:rPr>
          <w:sz w:val="16"/>
          <w:szCs w:val="16"/>
        </w:rPr>
        <w:instrText xml:space="preserve"> ADDIN EN.CITE.DATA </w:instrText>
      </w:r>
      <w:r>
        <w:rPr>
          <w:sz w:val="16"/>
          <w:szCs w:val="16"/>
        </w:rPr>
      </w:r>
      <w:r>
        <w:rPr>
          <w:sz w:val="16"/>
          <w:szCs w:val="16"/>
        </w:rPr>
        <w:fldChar w:fldCharType="end"/>
      </w:r>
      <w:r w:rsidRPr="001170B5">
        <w:rPr>
          <w:sz w:val="16"/>
          <w:szCs w:val="16"/>
        </w:rPr>
      </w:r>
      <w:r w:rsidRPr="001170B5">
        <w:rPr>
          <w:sz w:val="16"/>
          <w:szCs w:val="16"/>
        </w:rPr>
        <w:fldChar w:fldCharType="separate"/>
      </w:r>
      <w:r>
        <w:rPr>
          <w:noProof/>
          <w:sz w:val="16"/>
          <w:szCs w:val="16"/>
        </w:rPr>
        <w:t xml:space="preserve">Armstrong, A., Hahn-Pedersen, J., Bartlett, C., Glanville, J., &amp; Thyssen, J. P. (2022). Economic Burden of Chronic Hand Eczema: A Review. </w:t>
      </w:r>
      <w:r w:rsidRPr="007A26EF">
        <w:rPr>
          <w:i/>
          <w:noProof/>
          <w:sz w:val="16"/>
          <w:szCs w:val="16"/>
        </w:rPr>
        <w:t>American journal of clinical dermatology</w:t>
      </w:r>
      <w:r>
        <w:rPr>
          <w:noProof/>
          <w:sz w:val="16"/>
          <w:szCs w:val="16"/>
        </w:rPr>
        <w:t>,</w:t>
      </w:r>
      <w:r w:rsidRPr="007A26EF">
        <w:rPr>
          <w:i/>
          <w:noProof/>
          <w:sz w:val="16"/>
          <w:szCs w:val="16"/>
        </w:rPr>
        <w:t xml:space="preserve"> 23</w:t>
      </w:r>
      <w:r>
        <w:rPr>
          <w:noProof/>
          <w:sz w:val="16"/>
          <w:szCs w:val="16"/>
        </w:rPr>
        <w:t xml:space="preserve">(3), 287-300. </w:t>
      </w:r>
      <w:hyperlink r:id="rId2" w:history="1">
        <w:r w:rsidRPr="00180639">
          <w:rPr>
            <w:rStyle w:val="Hyperlink"/>
            <w:noProof/>
            <w:sz w:val="16"/>
            <w:szCs w:val="16"/>
          </w:rPr>
          <w:t>https://doi.org/https://dx.doi.org/10.1007/s40257-021-00669-6</w:t>
        </w:r>
      </w:hyperlink>
      <w:r>
        <w:rPr>
          <w:noProof/>
          <w:sz w:val="16"/>
          <w:szCs w:val="16"/>
        </w:rPr>
        <w:t xml:space="preserve"> </w:t>
      </w:r>
      <w:r w:rsidRPr="001170B5">
        <w:rPr>
          <w:sz w:val="16"/>
          <w:szCs w:val="16"/>
        </w:rPr>
        <w:fldChar w:fldCharType="end"/>
      </w:r>
      <w:r w:rsidRPr="001170B5">
        <w:rPr>
          <w:sz w:val="16"/>
          <w:szCs w:val="16"/>
        </w:rPr>
        <w:t>. Tertiary prevention aims to reduce the burden of ongoing health impacts</w:t>
      </w:r>
      <w:r>
        <w:rPr>
          <w:sz w:val="16"/>
          <w:szCs w:val="16"/>
        </w:rPr>
        <w:t xml:space="preserve"> for the individual</w:t>
      </w:r>
      <w:r w:rsidRPr="001170B5">
        <w:rPr>
          <w:sz w:val="16"/>
          <w:szCs w:val="16"/>
        </w:rPr>
        <w:t xml:space="preserve">. </w:t>
      </w:r>
    </w:p>
    <w:p w14:paraId="5B5FF797" w14:textId="77777777" w:rsidR="008200C7" w:rsidRPr="00EB6565" w:rsidRDefault="008200C7" w:rsidP="0048599C">
      <w:pPr>
        <w:pStyle w:val="FootnoteText"/>
        <w:rPr>
          <w:lang w:val="mi-NZ"/>
        </w:rPr>
      </w:pPr>
    </w:p>
  </w:footnote>
  <w:footnote w:id="8">
    <w:p w14:paraId="0BAA3300" w14:textId="735CF600" w:rsidR="008200C7" w:rsidRPr="00AC21ED" w:rsidRDefault="008200C7" w:rsidP="0048599C">
      <w:pPr>
        <w:pStyle w:val="FootnoteText"/>
        <w:rPr>
          <w:sz w:val="16"/>
          <w:szCs w:val="16"/>
          <w:lang w:val="mi-NZ"/>
        </w:rPr>
      </w:pPr>
      <w:r>
        <w:rPr>
          <w:rStyle w:val="FootnoteReference"/>
        </w:rPr>
        <w:footnoteRef/>
      </w:r>
      <w:r>
        <w:t xml:space="preserve"> </w:t>
      </w:r>
      <w:r w:rsidRPr="00AC21ED">
        <w:rPr>
          <w:sz w:val="16"/>
          <w:szCs w:val="16"/>
        </w:rPr>
        <w:t>Moana Research is a community based research organisation which leads research for and by Pacific Peoples including for RF and scabies;</w:t>
      </w:r>
      <w:r>
        <w:rPr>
          <w:sz w:val="16"/>
          <w:szCs w:val="16"/>
        </w:rPr>
        <w:t xml:space="preserve"> </w:t>
      </w:r>
      <w:r w:rsidRPr="00AC21ED">
        <w:rPr>
          <w:sz w:val="16"/>
          <w:szCs w:val="16"/>
        </w:rPr>
        <w:t xml:space="preserve">Rapua te </w:t>
      </w:r>
      <w:r>
        <w:rPr>
          <w:sz w:val="16"/>
          <w:szCs w:val="16"/>
        </w:rPr>
        <w:t>m</w:t>
      </w:r>
      <w:r w:rsidRPr="00AC21ED">
        <w:rPr>
          <w:sz w:val="16"/>
          <w:szCs w:val="16"/>
        </w:rPr>
        <w:t xml:space="preserve">ea </w:t>
      </w:r>
      <w:r>
        <w:rPr>
          <w:sz w:val="16"/>
          <w:szCs w:val="16"/>
        </w:rPr>
        <w:t>n</w:t>
      </w:r>
      <w:r w:rsidRPr="00AC21ED">
        <w:rPr>
          <w:sz w:val="16"/>
          <w:szCs w:val="16"/>
        </w:rPr>
        <w:t xml:space="preserve">garo </w:t>
      </w:r>
      <w:r>
        <w:rPr>
          <w:sz w:val="16"/>
          <w:szCs w:val="16"/>
        </w:rPr>
        <w:t>k</w:t>
      </w:r>
      <w:r w:rsidRPr="00AC21ED">
        <w:rPr>
          <w:sz w:val="16"/>
          <w:szCs w:val="16"/>
        </w:rPr>
        <w:t xml:space="preserve">a </w:t>
      </w:r>
      <w:r>
        <w:rPr>
          <w:sz w:val="16"/>
          <w:szCs w:val="16"/>
        </w:rPr>
        <w:t>t</w:t>
      </w:r>
      <w:r w:rsidRPr="00AC21ED">
        <w:rPr>
          <w:sz w:val="16"/>
          <w:szCs w:val="16"/>
        </w:rPr>
        <w:t>au, the Strep A Vaccine Development project</w:t>
      </w:r>
      <w:r>
        <w:rPr>
          <w:sz w:val="16"/>
          <w:szCs w:val="16"/>
        </w:rPr>
        <w:t xml:space="preserve"> is</w:t>
      </w:r>
      <w:r w:rsidRPr="00AC21ED">
        <w:rPr>
          <w:sz w:val="16"/>
          <w:szCs w:val="16"/>
        </w:rPr>
        <w:t xml:space="preserve"> hosted by University of Auckland </w:t>
      </w:r>
      <w:r>
        <w:rPr>
          <w:sz w:val="16"/>
          <w:szCs w:val="16"/>
        </w:rPr>
        <w:t xml:space="preserve">and </w:t>
      </w:r>
      <w:r w:rsidRPr="00AC21ED">
        <w:rPr>
          <w:sz w:val="16"/>
          <w:szCs w:val="16"/>
        </w:rPr>
        <w:t>has a multi-disciplinary research programme over a five year period (2021-2025) and</w:t>
      </w:r>
      <w:r>
        <w:rPr>
          <w:sz w:val="16"/>
          <w:szCs w:val="16"/>
        </w:rPr>
        <w:t>;</w:t>
      </w:r>
      <w:r w:rsidRPr="00AC21ED">
        <w:rPr>
          <w:sz w:val="16"/>
          <w:szCs w:val="16"/>
        </w:rPr>
        <w:t xml:space="preserve"> the Rheumatic Fever Care Co-ordination system project is </w:t>
      </w:r>
      <w:r>
        <w:rPr>
          <w:sz w:val="16"/>
          <w:szCs w:val="16"/>
        </w:rPr>
        <w:t xml:space="preserve">building </w:t>
      </w:r>
      <w:r w:rsidRPr="00AC21ED">
        <w:rPr>
          <w:sz w:val="16"/>
          <w:szCs w:val="16"/>
        </w:rPr>
        <w:t xml:space="preserve">a national register of all rheumatic fever cases and the care and treatment they receive. </w:t>
      </w:r>
    </w:p>
  </w:footnote>
  <w:footnote w:id="9">
    <w:p w14:paraId="1B7343FF" w14:textId="77777777" w:rsidR="008200C7" w:rsidRPr="00FC10A9" w:rsidRDefault="008200C7" w:rsidP="0048599C">
      <w:pPr>
        <w:pStyle w:val="FootnoteText"/>
        <w:rPr>
          <w:lang w:val="mi-NZ"/>
        </w:rPr>
      </w:pPr>
      <w:r>
        <w:rPr>
          <w:rStyle w:val="FootnoteReference"/>
        </w:rPr>
        <w:footnoteRef/>
      </w:r>
      <w:r>
        <w:t xml:space="preserve"> </w:t>
      </w:r>
      <w:r w:rsidRPr="00611725">
        <w:rPr>
          <w:sz w:val="16"/>
          <w:szCs w:val="16"/>
          <w:lang w:val="mi-NZ"/>
        </w:rPr>
        <w:t>Te Aka Whai Ora</w:t>
      </w:r>
      <w:r>
        <w:rPr>
          <w:sz w:val="16"/>
          <w:szCs w:val="16"/>
          <w:lang w:val="mi-NZ"/>
        </w:rPr>
        <w:t xml:space="preserve"> – the Māori Health Authority</w:t>
      </w:r>
      <w:r w:rsidRPr="00611725">
        <w:rPr>
          <w:sz w:val="16"/>
          <w:szCs w:val="16"/>
          <w:lang w:val="mi-NZ"/>
        </w:rPr>
        <w:t xml:space="preserve"> </w:t>
      </w:r>
      <w:r w:rsidRPr="00611725">
        <w:rPr>
          <w:sz w:val="16"/>
          <w:szCs w:val="16"/>
        </w:rPr>
        <w:t>has since been disestablished</w:t>
      </w:r>
      <w:r>
        <w:rPr>
          <w:lang w:val="mi-NZ"/>
        </w:rPr>
        <w:t xml:space="preserve"> </w:t>
      </w:r>
    </w:p>
  </w:footnote>
  <w:footnote w:id="10">
    <w:p w14:paraId="30043B92" w14:textId="77777777" w:rsidR="008200C7" w:rsidRPr="001D2BC1" w:rsidRDefault="008200C7" w:rsidP="0048599C">
      <w:pPr>
        <w:pStyle w:val="FootnoteText"/>
        <w:rPr>
          <w:sz w:val="16"/>
          <w:szCs w:val="16"/>
          <w:lang w:val="mi-NZ"/>
        </w:rPr>
      </w:pPr>
      <w:r>
        <w:rPr>
          <w:rStyle w:val="FootnoteReference"/>
        </w:rPr>
        <w:footnoteRef/>
      </w:r>
      <w:r>
        <w:t xml:space="preserve"> </w:t>
      </w:r>
      <w:r w:rsidRPr="001D2BC1">
        <w:rPr>
          <w:sz w:val="16"/>
          <w:szCs w:val="16"/>
        </w:rPr>
        <w:t>This reporting period includes the COVID-19 pandemic and likely reflects the impact of public health measures on infectious disease transmission</w:t>
      </w:r>
    </w:p>
  </w:footnote>
  <w:footnote w:id="11">
    <w:p w14:paraId="784252A9" w14:textId="7092E2AF" w:rsidR="008200C7" w:rsidRPr="004D7E11" w:rsidRDefault="008200C7" w:rsidP="00F35781">
      <w:pPr>
        <w:pStyle w:val="FootnoteText"/>
        <w:rPr>
          <w:sz w:val="16"/>
          <w:szCs w:val="16"/>
        </w:rPr>
      </w:pPr>
      <w:r>
        <w:rPr>
          <w:rStyle w:val="FootnoteReference"/>
        </w:rPr>
        <w:footnoteRef/>
      </w:r>
      <w:r>
        <w:t xml:space="preserve"> </w:t>
      </w:r>
      <w:r w:rsidRPr="004D7E11">
        <w:rPr>
          <w:sz w:val="16"/>
          <w:szCs w:val="16"/>
        </w:rPr>
        <w:t>The addition of a small amount of bleach to the bath is recommended for conditions such as eczema to reduce bacteria on the skin</w:t>
      </w:r>
      <w:r>
        <w:rPr>
          <w:sz w:val="16"/>
          <w:szCs w:val="16"/>
        </w:rPr>
        <w:t xml:space="preserve"> (</w:t>
      </w:r>
      <w:r w:rsidRPr="004D7E11">
        <w:rPr>
          <w:sz w:val="16"/>
          <w:szCs w:val="16"/>
        </w:rPr>
        <w:fldChar w:fldCharType="begin"/>
      </w:r>
      <w:r>
        <w:rPr>
          <w:sz w:val="16"/>
          <w:szCs w:val="16"/>
        </w:rPr>
        <w:instrText xml:space="preserve"> ADDIN EN.CITE &lt;EndNote&gt;&lt;Cite&gt;&lt;Author&gt;Community HealthPathways&lt;/Author&gt;&lt;Year&gt;2024&lt;/Year&gt;&lt;RecNum&gt;339&lt;/RecNum&gt;&lt;DisplayText&gt;Community HealthPathways. (2024). &lt;style face="italic"&gt;Children and Young Person Health - Skin&lt;/style&gt;. https://3d.communityhealthpathways.org/13454.htm&lt;/DisplayText&gt;&lt;record&gt;&lt;rec-number&gt;339&lt;/rec-number&gt;&lt;foreign-keys&gt;&lt;key app="EN" db-id="xtwwf9wd8zrwe7etp5xpxt2mwzvtz2es5ttr" timestamp="1710196399"&gt;339&lt;/key&gt;&lt;/foreign-keys&gt;&lt;ref-type name="Web Page"&gt;12&lt;/ref-type&gt;&lt;contributors&gt;&lt;authors&gt;&lt;author&gt;Community HealthPathways,&lt;/author&gt;&lt;/authors&gt;&lt;/contributors&gt;&lt;titles&gt;&lt;title&gt;Children and Young Person Health - Skin&lt;/title&gt;&lt;/titles&gt;&lt;dates&gt;&lt;year&gt;2024&lt;/year&gt;&lt;/dates&gt;&lt;urls&gt;&lt;related-urls&gt;&lt;url&gt;https://3d.communityhealthpathways.org/13454.htm&lt;/url&gt;&lt;/related-urls&gt;&lt;/urls&gt;&lt;/record&gt;&lt;/Cite&gt;&lt;/EndNote&gt;</w:instrText>
      </w:r>
      <w:r w:rsidRPr="004D7E11">
        <w:rPr>
          <w:sz w:val="16"/>
          <w:szCs w:val="16"/>
        </w:rPr>
        <w:fldChar w:fldCharType="separate"/>
      </w:r>
      <w:r>
        <w:rPr>
          <w:noProof/>
          <w:sz w:val="16"/>
          <w:szCs w:val="16"/>
        </w:rPr>
        <w:t xml:space="preserve">Community HealthPathways. (2024). </w:t>
      </w:r>
      <w:r w:rsidRPr="00C51590">
        <w:rPr>
          <w:i/>
          <w:noProof/>
          <w:sz w:val="16"/>
          <w:szCs w:val="16"/>
        </w:rPr>
        <w:t>Children and Young Person Health - Skin</w:t>
      </w:r>
      <w:r>
        <w:rPr>
          <w:noProof/>
          <w:sz w:val="16"/>
          <w:szCs w:val="16"/>
        </w:rPr>
        <w:t xml:space="preserve">. </w:t>
      </w:r>
      <w:hyperlink r:id="rId3" w:history="1">
        <w:r w:rsidRPr="00180639">
          <w:rPr>
            <w:rStyle w:val="Hyperlink"/>
            <w:noProof/>
            <w:sz w:val="16"/>
            <w:szCs w:val="16"/>
          </w:rPr>
          <w:t>https://3d.communityhealthpathways.org/13454.htm</w:t>
        </w:r>
      </w:hyperlink>
      <w:r w:rsidRPr="004D7E11">
        <w:rPr>
          <w:sz w:val="16"/>
          <w:szCs w:val="16"/>
        </w:rPr>
        <w:fldChar w:fldCharType="end"/>
      </w:r>
      <w:r w:rsidRPr="004D7E11">
        <w:rPr>
          <w:sz w:val="16"/>
          <w:szCs w:val="16"/>
        </w:rPr>
        <w:t xml:space="preserve">; </w:t>
      </w:r>
      <w:r w:rsidRPr="004D7E11">
        <w:rPr>
          <w:sz w:val="16"/>
          <w:szCs w:val="16"/>
        </w:rPr>
        <w:fldChar w:fldCharType="begin"/>
      </w:r>
      <w:r>
        <w:rPr>
          <w:sz w:val="16"/>
          <w:szCs w:val="16"/>
        </w:rPr>
        <w:instrText xml:space="preserve"> ADDIN EN.CITE &lt;EndNote&gt;&lt;Cite&gt;&lt;Author&gt;The Paediatric Society of New Zealand and Starship Foundation&lt;/Author&gt;&lt;Year&gt;2024&lt;/Year&gt;&lt;RecNum&gt;338&lt;/RecNum&gt;&lt;DisplayText&gt;The Paediatric Society of New Zealand and Starship Foundation. (2024). &lt;style face="italic"&gt;School Sores In Children&lt;/style&gt;. https://www.kidshealth.org.nz/school-sores-children, The Royal Children&amp;apos;s Hospital. (n.d.). Clinical guide index eczema. https://www.rch.org.au/clinicalguide/guideline_index/eczema/ &lt;/DisplayText&gt;&lt;record&gt;&lt;rec-number&gt;338&lt;/rec-number&gt;&lt;foreign-keys&gt;&lt;key app="EN" db-id="xtwwf9wd8zrwe7etp5xpxt2mwzvtz2es5ttr" timestamp="1709590227"&gt;338&lt;/key&gt;&lt;/foreign-keys&gt;&lt;ref-type name="Web Page"&gt;12&lt;/ref-type&gt;&lt;contributors&gt;&lt;authors&gt;&lt;author&gt;The Paediatric Society of New Zealand and Starship Foundation,&lt;/author&gt;&lt;/authors&gt;&lt;/contributors&gt;&lt;titles&gt;&lt;title&gt;School Sores In Children&lt;/title&gt;&lt;/titles&gt;&lt;dates&gt;&lt;year&gt;2024&lt;/year&gt;&lt;/dates&gt;&lt;urls&gt;&lt;related-urls&gt;&lt;url&gt;https://www.kidshealth.org.nz/school-sores-children&lt;/url&gt;&lt;/related-urls&gt;&lt;/urls&gt;&lt;/record&gt;&lt;/Cite&gt;&lt;Cite&gt;&lt;Author&gt;The Royal Children&amp;apos;s Hospital&lt;/Author&gt;&lt;Year&gt;n.d.&lt;/Year&gt;&lt;RecNum&gt;190&lt;/RecNum&gt;&lt;record&gt;&lt;rec-number&gt;190&lt;/rec-number&gt;&lt;foreign-keys&gt;&lt;key app="EN" db-id="xtwwf9wd8zrwe7etp5xpxt2mwzvtz2es5ttr" timestamp="1704849185"&gt;190&lt;/key&gt;&lt;/foreign-keys&gt;&lt;ref-type name="Journal Article"&gt;17&lt;/ref-type&gt;&lt;contributors&gt;&lt;authors&gt;&lt;author&gt;The Royal Children&amp;apos;s Hospital,&lt;/author&gt;&lt;/authors&gt;&lt;/contributors&gt;&lt;titles&gt;&lt;title&gt;Clinical guide index eczema&lt;/title&gt;&lt;/titles&gt;&lt;dates&gt;&lt;year&gt;n.d.&lt;/year&gt;&lt;/dates&gt;&lt;urls&gt;&lt;related-urls&gt;&lt;url&gt;https://www.rch.org.au/clinicalguide/guideline_index/eczema/&lt;/url&gt;&lt;/related-urls&gt;&lt;/urls&gt;&lt;/record&gt;&lt;/Cite&gt;&lt;/EndNote&gt;</w:instrText>
      </w:r>
      <w:r w:rsidRPr="004D7E11">
        <w:rPr>
          <w:sz w:val="16"/>
          <w:szCs w:val="16"/>
        </w:rPr>
        <w:fldChar w:fldCharType="separate"/>
      </w:r>
      <w:r>
        <w:rPr>
          <w:noProof/>
          <w:sz w:val="16"/>
          <w:szCs w:val="16"/>
        </w:rPr>
        <w:t xml:space="preserve">The Paediatric Society of New Zealand and Starship Foundation. (2024). </w:t>
      </w:r>
      <w:r w:rsidRPr="00C51590">
        <w:rPr>
          <w:i/>
          <w:noProof/>
          <w:sz w:val="16"/>
          <w:szCs w:val="16"/>
        </w:rPr>
        <w:t>School Sores In Children</w:t>
      </w:r>
      <w:r>
        <w:rPr>
          <w:noProof/>
          <w:sz w:val="16"/>
          <w:szCs w:val="16"/>
        </w:rPr>
        <w:t xml:space="preserve">. https://www.kidshealth.org.nz/school-sores-children, The Royal Children's Hospital. (n.d.). Clinical guide index eczema. </w:t>
      </w:r>
      <w:hyperlink r:id="rId4" w:history="1">
        <w:r w:rsidRPr="00180639">
          <w:rPr>
            <w:rStyle w:val="Hyperlink"/>
            <w:noProof/>
            <w:sz w:val="16"/>
            <w:szCs w:val="16"/>
          </w:rPr>
          <w:t>https://www.rch.org.au/clinicalguide/guideline_index/eczema/</w:t>
        </w:r>
      </w:hyperlink>
      <w:r w:rsidRPr="004D7E11">
        <w:rPr>
          <w:sz w:val="16"/>
          <w:szCs w:val="16"/>
        </w:rPr>
        <w:fldChar w:fldCharType="end"/>
      </w:r>
    </w:p>
  </w:footnote>
  <w:footnote w:id="12">
    <w:p w14:paraId="15F3CF68" w14:textId="1D74E087" w:rsidR="008200C7" w:rsidRPr="00764402" w:rsidRDefault="008200C7" w:rsidP="006D4D91">
      <w:pPr>
        <w:pStyle w:val="FootnoteText"/>
        <w:rPr>
          <w:rFonts w:cs="Segoe UI"/>
          <w:sz w:val="16"/>
          <w:szCs w:val="16"/>
          <w:lang w:val="mi-NZ"/>
        </w:rPr>
      </w:pPr>
      <w:r>
        <w:rPr>
          <w:rStyle w:val="FootnoteReference"/>
        </w:rPr>
        <w:footnoteRef/>
      </w:r>
      <w:r>
        <w:t xml:space="preserve"> </w:t>
      </w:r>
      <w:r w:rsidRPr="00764402">
        <w:rPr>
          <w:rFonts w:cs="Segoe UI"/>
          <w:sz w:val="16"/>
          <w:szCs w:val="16"/>
        </w:rPr>
        <w:t>Neglected tropical diseases (NTDs) are a diverse group of conditions caused by a variety of pathogens (including viruses, bacteria, parasites, fungi and toxins) and are associated with devastating health, social and economic consequences.</w:t>
      </w:r>
      <w:r w:rsidRPr="00764402">
        <w:rPr>
          <w:rFonts w:cs="Segoe UI"/>
          <w:color w:val="333333"/>
          <w:sz w:val="16"/>
          <w:szCs w:val="16"/>
          <w:shd w:val="clear" w:color="auto" w:fill="FFFFFF"/>
        </w:rPr>
        <w:t xml:space="preserve"> They </w:t>
      </w:r>
      <w:r w:rsidRPr="00764402">
        <w:rPr>
          <w:rFonts w:cs="Segoe UI"/>
          <w:sz w:val="16"/>
          <w:szCs w:val="16"/>
        </w:rPr>
        <w:t>are mainly prevalent among impoverished communities in tropical areas</w:t>
      </w:r>
      <w:r>
        <w:rPr>
          <w:rFonts w:cs="Segoe UI"/>
          <w:sz w:val="16"/>
          <w:szCs w:val="16"/>
        </w:rPr>
        <w:t xml:space="preserve">. See </w:t>
      </w:r>
      <w:hyperlink r:id="rId5" w:anchor="tab=tab_1" w:history="1">
        <w:r w:rsidRPr="00BC6363">
          <w:rPr>
            <w:rStyle w:val="Hyperlink"/>
            <w:rFonts w:cs="Segoe UI"/>
            <w:sz w:val="16"/>
            <w:szCs w:val="16"/>
          </w:rPr>
          <w:t>https://www.who.int/health-topics/neglected-tropical-diseases#tab=tab_1</w:t>
        </w:r>
      </w:hyperlink>
      <w:r>
        <w:rPr>
          <w:rFonts w:cs="Segoe UI"/>
          <w:sz w:val="16"/>
          <w:szCs w:val="16"/>
        </w:rPr>
        <w:t xml:space="preserve"> </w:t>
      </w:r>
    </w:p>
  </w:footnote>
  <w:footnote w:id="13">
    <w:p w14:paraId="45689309" w14:textId="77777777" w:rsidR="008200C7" w:rsidRPr="0063175E" w:rsidRDefault="008200C7" w:rsidP="006D4D91">
      <w:pPr>
        <w:pStyle w:val="FootnoteText"/>
        <w:rPr>
          <w:sz w:val="16"/>
          <w:szCs w:val="16"/>
          <w:lang w:val="mi-NZ"/>
        </w:rPr>
      </w:pPr>
      <w:r>
        <w:rPr>
          <w:rStyle w:val="FootnoteReference"/>
        </w:rPr>
        <w:footnoteRef/>
      </w:r>
      <w:r>
        <w:t xml:space="preserve"> </w:t>
      </w:r>
      <w:r>
        <w:rPr>
          <w:sz w:val="16"/>
          <w:szCs w:val="16"/>
        </w:rPr>
        <w:t>iGAS is notifiable in the</w:t>
      </w:r>
      <w:r w:rsidRPr="0063175E">
        <w:rPr>
          <w:sz w:val="16"/>
          <w:szCs w:val="16"/>
        </w:rPr>
        <w:t xml:space="preserve"> United Kingdom (since 2010), Ireland (since 2003), Canada (since 2000), Australia (earliest state in 2005, most recent in 2022)</w:t>
      </w:r>
      <w:r>
        <w:rPr>
          <w:sz w:val="16"/>
          <w:szCs w:val="16"/>
        </w:rPr>
        <w:t>,</w:t>
      </w:r>
      <w:r w:rsidRPr="0063175E">
        <w:rPr>
          <w:sz w:val="16"/>
          <w:szCs w:val="16"/>
        </w:rPr>
        <w:t xml:space="preserve"> the United States (since 1995)</w:t>
      </w:r>
      <w:r>
        <w:rPr>
          <w:sz w:val="16"/>
          <w:szCs w:val="16"/>
        </w:rPr>
        <w:t>,</w:t>
      </w:r>
      <w:r w:rsidRPr="0063175E">
        <w:rPr>
          <w:sz w:val="16"/>
          <w:szCs w:val="16"/>
        </w:rPr>
        <w:t xml:space="preserve"> Spain (since 2022), Switzerland (since 2022), Greece (since 2022), Germany (since 2018), Belgium (since 2016), France (since 2005), </w:t>
      </w:r>
      <w:r>
        <w:rPr>
          <w:sz w:val="16"/>
          <w:szCs w:val="16"/>
        </w:rPr>
        <w:t xml:space="preserve">the </w:t>
      </w:r>
      <w:r w:rsidRPr="0063175E">
        <w:rPr>
          <w:sz w:val="16"/>
          <w:szCs w:val="16"/>
        </w:rPr>
        <w:t>Netherlands and Sweden (since 2004)</w:t>
      </w:r>
      <w:r>
        <w:rPr>
          <w:sz w:val="16"/>
          <w:szCs w:val="16"/>
        </w:rPr>
        <w:t>.</w:t>
      </w:r>
    </w:p>
  </w:footnote>
  <w:footnote w:id="14">
    <w:p w14:paraId="57DD9A55" w14:textId="6558216C" w:rsidR="008200C7" w:rsidRPr="00E468A3" w:rsidRDefault="008200C7" w:rsidP="006D4D91">
      <w:pPr>
        <w:pStyle w:val="FootnoteText"/>
        <w:rPr>
          <w:sz w:val="16"/>
          <w:szCs w:val="16"/>
          <w:lang w:val="mi-NZ"/>
        </w:rPr>
      </w:pPr>
      <w:r>
        <w:rPr>
          <w:rStyle w:val="FootnoteReference"/>
        </w:rPr>
        <w:footnoteRef/>
      </w:r>
      <w:r>
        <w:t xml:space="preserve"> </w:t>
      </w:r>
      <w:r w:rsidRPr="00E468A3">
        <w:rPr>
          <w:sz w:val="16"/>
          <w:szCs w:val="16"/>
        </w:rPr>
        <w:t xml:space="preserve">Guidelines not published in English include those published by the </w:t>
      </w:r>
      <w:r w:rsidRPr="00E468A3">
        <w:rPr>
          <w:sz w:val="16"/>
          <w:szCs w:val="16"/>
        </w:rPr>
        <w:fldChar w:fldCharType="begin"/>
      </w:r>
      <w:r>
        <w:rPr>
          <w:sz w:val="16"/>
          <w:szCs w:val="16"/>
        </w:rPr>
        <w:instrText xml:space="preserve"> ADDIN EN.CITE &lt;EndNote&gt;&lt;Cite AuthorYear="1"&gt;&lt;Author&gt;European Society for Paediatric Infectious Diseases&lt;/Author&gt;&lt;Year&gt;2022&lt;/Year&gt;&lt;RecNum&gt;377&lt;/RecNum&gt;&lt;DisplayText&gt;European Society for Paediatric Infectious Diseases. (2022). &lt;style face="italic"&gt;ESPID Committee for Guidelines - Existing guidelines on the management of children with Group A streptococcal infection&lt;/style&gt;. https://www.espid.org/data/files/Guideline%20Sub-Committee/ESPID%20CfG%20Collection%20of%20GAS%20Guidelines%20Dec%202022.pdf&lt;/DisplayText&gt;&lt;record&gt;&lt;rec-number&gt;377&lt;/rec-number&gt;&lt;foreign-keys&gt;&lt;key app="EN" db-id="xtwwf9wd8zrwe7etp5xpxt2mwzvtz2es5ttr" timestamp="1710470210"&gt;377&lt;/key&gt;&lt;/foreign-keys&gt;&lt;ref-type name="Report"&gt;27&lt;/ref-type&gt;&lt;contributors&gt;&lt;authors&gt;&lt;author&gt;European Society for Paediatric Infectious Diseases,&lt;/author&gt;&lt;/authors&gt;&lt;/contributors&gt;&lt;titles&gt;&lt;title&gt;ESPID Committee for Guidelines - Existing guidelines on the management of children with Group A streptococcal infection&lt;/title&gt;&lt;/titles&gt;&lt;dates&gt;&lt;year&gt;2022&lt;/year&gt;&lt;/dates&gt;&lt;urls&gt;&lt;related-urls&gt;&lt;url&gt;https://www.espid.org/data/files/Guideline%20Sub-Committee/ESPID%20CfG%20Collection%20of%20GAS%20Guidelines%20Dec%202022.pdf&lt;/url&gt;&lt;/related-urls&gt;&lt;/urls&gt;&lt;/record&gt;&lt;/Cite&gt;&lt;/EndNote&gt;</w:instrText>
      </w:r>
      <w:r w:rsidRPr="00E468A3">
        <w:rPr>
          <w:sz w:val="16"/>
          <w:szCs w:val="16"/>
        </w:rPr>
        <w:fldChar w:fldCharType="separate"/>
      </w:r>
      <w:r>
        <w:rPr>
          <w:noProof/>
          <w:sz w:val="16"/>
          <w:szCs w:val="16"/>
        </w:rPr>
        <w:t xml:space="preserve">European Society for Paediatric Infectious Diseases. (2022). </w:t>
      </w:r>
      <w:r w:rsidRPr="00276C35">
        <w:rPr>
          <w:i/>
          <w:noProof/>
          <w:sz w:val="16"/>
          <w:szCs w:val="16"/>
        </w:rPr>
        <w:t>ESPID Committee for Guidelines - Existing guidelines on the management of children with Group A streptococcal infection</w:t>
      </w:r>
      <w:r>
        <w:rPr>
          <w:noProof/>
          <w:sz w:val="16"/>
          <w:szCs w:val="16"/>
        </w:rPr>
        <w:t xml:space="preserve">. </w:t>
      </w:r>
      <w:hyperlink r:id="rId6" w:history="1">
        <w:r w:rsidRPr="00180639">
          <w:rPr>
            <w:rStyle w:val="Hyperlink"/>
            <w:noProof/>
            <w:sz w:val="16"/>
            <w:szCs w:val="16"/>
          </w:rPr>
          <w:t>https://www.espid.org/data/files/Guideline%20Sub-Committee/ESPID%20CfG%20Collection%20of%20GAS%20Guidelines%20Dec%202022.pdf</w:t>
        </w:r>
      </w:hyperlink>
      <w:r w:rsidRPr="00E468A3">
        <w:rPr>
          <w:sz w:val="16"/>
          <w:szCs w:val="16"/>
        </w:rPr>
        <w:fldChar w:fldCharType="end"/>
      </w:r>
      <w:r w:rsidRPr="00E468A3">
        <w:rPr>
          <w:sz w:val="16"/>
          <w:szCs w:val="16"/>
        </w:rPr>
        <w:t xml:space="preserve"> </w:t>
      </w:r>
    </w:p>
  </w:footnote>
  <w:footnote w:id="15">
    <w:p w14:paraId="081C50D4" w14:textId="08D4177B" w:rsidR="008200C7" w:rsidRPr="00685AF4" w:rsidRDefault="008200C7" w:rsidP="005313E2">
      <w:pPr>
        <w:pStyle w:val="FootnoteText"/>
        <w:rPr>
          <w:sz w:val="16"/>
          <w:szCs w:val="16"/>
          <w:lang w:val="mi-NZ"/>
        </w:rPr>
      </w:pPr>
      <w:r>
        <w:rPr>
          <w:rStyle w:val="FootnoteReference"/>
        </w:rPr>
        <w:footnoteRef/>
      </w:r>
      <w:r>
        <w:t xml:space="preserve"> </w:t>
      </w:r>
      <w:r w:rsidRPr="00685AF4">
        <w:rPr>
          <w:sz w:val="16"/>
          <w:szCs w:val="16"/>
        </w:rPr>
        <w:t xml:space="preserve">See Ethnicity Data protocols </w:t>
      </w:r>
      <w:r>
        <w:rPr>
          <w:sz w:val="16"/>
          <w:szCs w:val="16"/>
        </w:rPr>
        <w:t xml:space="preserve">and advice for reporting </w:t>
      </w:r>
      <w:r w:rsidRPr="00685AF4">
        <w:rPr>
          <w:sz w:val="16"/>
          <w:szCs w:val="16"/>
        </w:rPr>
        <w:t xml:space="preserve">specific ethnic sub-groups in the population </w:t>
      </w:r>
      <w:hyperlink r:id="rId7" w:history="1">
        <w:r w:rsidRPr="00180639">
          <w:rPr>
            <w:rStyle w:val="Hyperlink"/>
            <w:sz w:val="16"/>
            <w:szCs w:val="16"/>
          </w:rPr>
          <w:t>https://www.tewhatuora.govt.nz/health-services-and-programmes/digital-health/data-and-digital-standards/approved-standards/identity-standards</w:t>
        </w:r>
        <w:r w:rsidRPr="00180639">
          <w:rPr>
            <w:rStyle w:val="Hyperlink"/>
            <w:sz w:val="16"/>
            <w:szCs w:val="16"/>
            <w:lang w:val="mi-NZ"/>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F125" w14:textId="77777777" w:rsidR="008200C7" w:rsidRDefault="008200C7" w:rsidP="00581BA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200C7" w14:paraId="11530A0D" w14:textId="77777777" w:rsidTr="008F2B72">
      <w:trPr>
        <w:cantSplit/>
      </w:trPr>
      <w:tc>
        <w:tcPr>
          <w:tcW w:w="5210" w:type="dxa"/>
          <w:vAlign w:val="center"/>
        </w:tcPr>
        <w:p w14:paraId="2BDE3162" w14:textId="4E67EED4" w:rsidR="008200C7" w:rsidRDefault="008200C7" w:rsidP="00B26F0F">
          <w:pPr>
            <w:pStyle w:val="Header"/>
          </w:pPr>
          <w:bookmarkStart w:id="0" w:name="_Hlk110933925"/>
          <w:r>
            <w:rPr>
              <w:noProof/>
              <w:lang w:eastAsia="en-NZ"/>
            </w:rPr>
            <w:drawing>
              <wp:inline distT="0" distB="0" distL="0" distR="0" wp14:anchorId="04421456" wp14:editId="1E5146D3">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D1317B1" w:rsidR="008200C7" w:rsidRDefault="008200C7" w:rsidP="005313E2">
          <w:pPr>
            <w:pStyle w:val="Header"/>
            <w:jc w:val="right"/>
          </w:pPr>
          <w:r>
            <w:rPr>
              <w:noProof/>
            </w:rPr>
            <w:drawing>
              <wp:anchor distT="0" distB="0" distL="114300" distR="114300" simplePos="0" relativeHeight="251658240" behindDoc="0" locked="0" layoutInCell="1" allowOverlap="1" wp14:anchorId="1D75C094" wp14:editId="2802C21A">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25BC3D59" w:rsidR="008200C7" w:rsidRDefault="008200C7" w:rsidP="008200C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062B" w14:textId="77777777" w:rsidR="008200C7" w:rsidRDefault="008200C7" w:rsidP="0048599C">
    <w:pPr>
      <w:pStyle w:val="Header"/>
      <w:jc w:val="center"/>
    </w:pPr>
  </w:p>
  <w:p w14:paraId="2743EC00" w14:textId="77777777" w:rsidR="008200C7" w:rsidRDefault="008200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FD4D" w14:textId="77777777" w:rsidR="008200C7" w:rsidRDefault="008200C7" w:rsidP="00537BA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FCE6" w14:textId="77777777" w:rsidR="008200C7" w:rsidRDefault="008200C7" w:rsidP="006625A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406"/>
    <w:multiLevelType w:val="multilevel"/>
    <w:tmpl w:val="A108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46D0BF6"/>
    <w:multiLevelType w:val="hybridMultilevel"/>
    <w:tmpl w:val="4252A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C00083"/>
    <w:multiLevelType w:val="multilevel"/>
    <w:tmpl w:val="BBE4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403A2"/>
    <w:multiLevelType w:val="hybridMultilevel"/>
    <w:tmpl w:val="2AA0B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98518C"/>
    <w:multiLevelType w:val="hybridMultilevel"/>
    <w:tmpl w:val="92F8D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110095"/>
    <w:multiLevelType w:val="hybridMultilevel"/>
    <w:tmpl w:val="3460989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CF5199F"/>
    <w:multiLevelType w:val="hybridMultilevel"/>
    <w:tmpl w:val="63A06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4C2F4E"/>
    <w:multiLevelType w:val="hybridMultilevel"/>
    <w:tmpl w:val="532EA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DD4983"/>
    <w:multiLevelType w:val="hybridMultilevel"/>
    <w:tmpl w:val="B7C0B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EA5683"/>
    <w:multiLevelType w:val="hybridMultilevel"/>
    <w:tmpl w:val="3460989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B8837C0"/>
    <w:multiLevelType w:val="hybridMultilevel"/>
    <w:tmpl w:val="F640B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F785819"/>
    <w:multiLevelType w:val="hybridMultilevel"/>
    <w:tmpl w:val="2018B5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E50F1E"/>
    <w:multiLevelType w:val="hybridMultilevel"/>
    <w:tmpl w:val="4DF06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606F89"/>
    <w:multiLevelType w:val="hybridMultilevel"/>
    <w:tmpl w:val="60E21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BB0072"/>
    <w:multiLevelType w:val="hybridMultilevel"/>
    <w:tmpl w:val="A4582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7D22A25"/>
    <w:multiLevelType w:val="hybridMultilevel"/>
    <w:tmpl w:val="2298A5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B75DE1"/>
    <w:multiLevelType w:val="hybridMultilevel"/>
    <w:tmpl w:val="A384AF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8DD03CB"/>
    <w:multiLevelType w:val="hybridMultilevel"/>
    <w:tmpl w:val="454AB9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0E534EC"/>
    <w:multiLevelType w:val="hybridMultilevel"/>
    <w:tmpl w:val="25F48C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CA85CCD"/>
    <w:multiLevelType w:val="hybridMultilevel"/>
    <w:tmpl w:val="CB68E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DD464BC"/>
    <w:multiLevelType w:val="hybridMultilevel"/>
    <w:tmpl w:val="B7A4A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47127B"/>
    <w:multiLevelType w:val="hybridMultilevel"/>
    <w:tmpl w:val="6D5E1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2343E01"/>
    <w:multiLevelType w:val="hybridMultilevel"/>
    <w:tmpl w:val="FA4E1E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57F0422"/>
    <w:multiLevelType w:val="hybridMultilevel"/>
    <w:tmpl w:val="6F685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1940A2D"/>
    <w:multiLevelType w:val="hybridMultilevel"/>
    <w:tmpl w:val="1CD43B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1B9258A"/>
    <w:multiLevelType w:val="hybridMultilevel"/>
    <w:tmpl w:val="F8240B4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1B2873"/>
    <w:multiLevelType w:val="hybridMultilevel"/>
    <w:tmpl w:val="E3AA84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88F5769"/>
    <w:multiLevelType w:val="hybridMultilevel"/>
    <w:tmpl w:val="304C57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9435649"/>
    <w:multiLevelType w:val="hybridMultilevel"/>
    <w:tmpl w:val="DEE46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BF65AFA"/>
    <w:multiLevelType w:val="hybridMultilevel"/>
    <w:tmpl w:val="3460989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706365499">
    <w:abstractNumId w:val="34"/>
  </w:num>
  <w:num w:numId="2" w16cid:durableId="957832985">
    <w:abstractNumId w:val="18"/>
  </w:num>
  <w:num w:numId="3" w16cid:durableId="457837534">
    <w:abstractNumId w:val="19"/>
  </w:num>
  <w:num w:numId="4" w16cid:durableId="275139072">
    <w:abstractNumId w:val="1"/>
  </w:num>
  <w:num w:numId="5" w16cid:durableId="1901288199">
    <w:abstractNumId w:val="10"/>
  </w:num>
  <w:num w:numId="6" w16cid:durableId="830827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5398294">
    <w:abstractNumId w:val="5"/>
  </w:num>
  <w:num w:numId="8" w16cid:durableId="1184826516">
    <w:abstractNumId w:val="26"/>
  </w:num>
  <w:num w:numId="9" w16cid:durableId="1060863257">
    <w:abstractNumId w:val="8"/>
  </w:num>
  <w:num w:numId="10" w16cid:durableId="603921824">
    <w:abstractNumId w:val="7"/>
  </w:num>
  <w:num w:numId="11" w16cid:durableId="486744800">
    <w:abstractNumId w:val="9"/>
  </w:num>
  <w:num w:numId="12" w16cid:durableId="1255241034">
    <w:abstractNumId w:val="16"/>
  </w:num>
  <w:num w:numId="13" w16cid:durableId="981153552">
    <w:abstractNumId w:val="21"/>
  </w:num>
  <w:num w:numId="14" w16cid:durableId="2011252767">
    <w:abstractNumId w:val="25"/>
  </w:num>
  <w:num w:numId="15" w16cid:durableId="2012684501">
    <w:abstractNumId w:val="13"/>
  </w:num>
  <w:num w:numId="16" w16cid:durableId="1015034838">
    <w:abstractNumId w:val="22"/>
  </w:num>
  <w:num w:numId="17" w16cid:durableId="325859865">
    <w:abstractNumId w:val="23"/>
  </w:num>
  <w:num w:numId="18" w16cid:durableId="169954027">
    <w:abstractNumId w:val="24"/>
  </w:num>
  <w:num w:numId="19" w16cid:durableId="816649387">
    <w:abstractNumId w:val="17"/>
  </w:num>
  <w:num w:numId="20" w16cid:durableId="118110944">
    <w:abstractNumId w:val="14"/>
  </w:num>
  <w:num w:numId="21" w16cid:durableId="1423867402">
    <w:abstractNumId w:val="30"/>
  </w:num>
  <w:num w:numId="22" w16cid:durableId="679502411">
    <w:abstractNumId w:val="4"/>
  </w:num>
  <w:num w:numId="23" w16cid:durableId="1313872926">
    <w:abstractNumId w:val="29"/>
  </w:num>
  <w:num w:numId="24" w16cid:durableId="753934767">
    <w:abstractNumId w:val="15"/>
  </w:num>
  <w:num w:numId="25" w16cid:durableId="554512654">
    <w:abstractNumId w:val="32"/>
  </w:num>
  <w:num w:numId="26" w16cid:durableId="937635357">
    <w:abstractNumId w:val="3"/>
  </w:num>
  <w:num w:numId="27" w16cid:durableId="1492212491">
    <w:abstractNumId w:val="0"/>
  </w:num>
  <w:num w:numId="28" w16cid:durableId="1004163904">
    <w:abstractNumId w:val="27"/>
  </w:num>
  <w:num w:numId="29" w16cid:durableId="1636910538">
    <w:abstractNumId w:val="12"/>
  </w:num>
  <w:num w:numId="30" w16cid:durableId="1844970073">
    <w:abstractNumId w:val="2"/>
  </w:num>
  <w:num w:numId="31" w16cid:durableId="2122650913">
    <w:abstractNumId w:val="11"/>
  </w:num>
  <w:num w:numId="32" w16cid:durableId="134808611">
    <w:abstractNumId w:val="33"/>
  </w:num>
  <w:num w:numId="33" w16cid:durableId="1870798045">
    <w:abstractNumId w:val="6"/>
  </w:num>
  <w:num w:numId="34" w16cid:durableId="1043477261">
    <w:abstractNumId w:val="20"/>
  </w:num>
  <w:num w:numId="35" w16cid:durableId="2079591623">
    <w:abstractNumId w:val="28"/>
  </w:num>
  <w:num w:numId="36" w16cid:durableId="1330131301">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1E67"/>
    <w:rsid w:val="00032C0A"/>
    <w:rsid w:val="00032E33"/>
    <w:rsid w:val="00035257"/>
    <w:rsid w:val="00035D68"/>
    <w:rsid w:val="00054B44"/>
    <w:rsid w:val="0006228D"/>
    <w:rsid w:val="00071087"/>
    <w:rsid w:val="00072BD6"/>
    <w:rsid w:val="00075B78"/>
    <w:rsid w:val="000763E9"/>
    <w:rsid w:val="00080C8C"/>
    <w:rsid w:val="00082CD6"/>
    <w:rsid w:val="0008437D"/>
    <w:rsid w:val="00085AFE"/>
    <w:rsid w:val="0009300E"/>
    <w:rsid w:val="00094800"/>
    <w:rsid w:val="000A41ED"/>
    <w:rsid w:val="000B0730"/>
    <w:rsid w:val="000D19F4"/>
    <w:rsid w:val="000D58DD"/>
    <w:rsid w:val="000F2AE2"/>
    <w:rsid w:val="000F2BFF"/>
    <w:rsid w:val="000F46E3"/>
    <w:rsid w:val="00102063"/>
    <w:rsid w:val="0010541C"/>
    <w:rsid w:val="00106F93"/>
    <w:rsid w:val="00111D50"/>
    <w:rsid w:val="00113B8E"/>
    <w:rsid w:val="0012053C"/>
    <w:rsid w:val="00122363"/>
    <w:rsid w:val="0012717F"/>
    <w:rsid w:val="001342C7"/>
    <w:rsid w:val="0013585C"/>
    <w:rsid w:val="00142261"/>
    <w:rsid w:val="00142954"/>
    <w:rsid w:val="001460E0"/>
    <w:rsid w:val="001472F0"/>
    <w:rsid w:val="00147F71"/>
    <w:rsid w:val="00150A6E"/>
    <w:rsid w:val="0016304B"/>
    <w:rsid w:val="0016468A"/>
    <w:rsid w:val="00166FD4"/>
    <w:rsid w:val="0017447D"/>
    <w:rsid w:val="00180639"/>
    <w:rsid w:val="0018662D"/>
    <w:rsid w:val="00197427"/>
    <w:rsid w:val="001A21B4"/>
    <w:rsid w:val="001A5CF5"/>
    <w:rsid w:val="001B39D2"/>
    <w:rsid w:val="001B4BF8"/>
    <w:rsid w:val="001B5EDB"/>
    <w:rsid w:val="001C4326"/>
    <w:rsid w:val="001C665E"/>
    <w:rsid w:val="001D3541"/>
    <w:rsid w:val="001D3E4E"/>
    <w:rsid w:val="001E15C8"/>
    <w:rsid w:val="001E254A"/>
    <w:rsid w:val="001E59EF"/>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97B81"/>
    <w:rsid w:val="002A4DFC"/>
    <w:rsid w:val="002B047D"/>
    <w:rsid w:val="002B3546"/>
    <w:rsid w:val="002B732B"/>
    <w:rsid w:val="002B76A7"/>
    <w:rsid w:val="002C2219"/>
    <w:rsid w:val="002C2552"/>
    <w:rsid w:val="002C380A"/>
    <w:rsid w:val="002C61B6"/>
    <w:rsid w:val="002D0DF2"/>
    <w:rsid w:val="002D23BD"/>
    <w:rsid w:val="002E0B47"/>
    <w:rsid w:val="002F4685"/>
    <w:rsid w:val="002F7213"/>
    <w:rsid w:val="0030382F"/>
    <w:rsid w:val="0030408D"/>
    <w:rsid w:val="003060E4"/>
    <w:rsid w:val="00314AB6"/>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4DDB"/>
    <w:rsid w:val="00377264"/>
    <w:rsid w:val="003779D2"/>
    <w:rsid w:val="00385E38"/>
    <w:rsid w:val="00393E95"/>
    <w:rsid w:val="003A26A5"/>
    <w:rsid w:val="003A3761"/>
    <w:rsid w:val="003A512D"/>
    <w:rsid w:val="003A5FEA"/>
    <w:rsid w:val="003B1D10"/>
    <w:rsid w:val="003B3E35"/>
    <w:rsid w:val="003C76D4"/>
    <w:rsid w:val="003C7FBF"/>
    <w:rsid w:val="003D137D"/>
    <w:rsid w:val="003D2CC5"/>
    <w:rsid w:val="003E04C1"/>
    <w:rsid w:val="003E0887"/>
    <w:rsid w:val="003E74C8"/>
    <w:rsid w:val="003E7C46"/>
    <w:rsid w:val="003F2106"/>
    <w:rsid w:val="003F52A7"/>
    <w:rsid w:val="003F7013"/>
    <w:rsid w:val="003F740A"/>
    <w:rsid w:val="0040240C"/>
    <w:rsid w:val="00413021"/>
    <w:rsid w:val="004301C6"/>
    <w:rsid w:val="0043478F"/>
    <w:rsid w:val="0043602B"/>
    <w:rsid w:val="00440BE0"/>
    <w:rsid w:val="00442C1C"/>
    <w:rsid w:val="0044584B"/>
    <w:rsid w:val="0044784F"/>
    <w:rsid w:val="00447CB7"/>
    <w:rsid w:val="00455CC9"/>
    <w:rsid w:val="00460826"/>
    <w:rsid w:val="00460EA7"/>
    <w:rsid w:val="0046195B"/>
    <w:rsid w:val="0046362D"/>
    <w:rsid w:val="0046596D"/>
    <w:rsid w:val="004829BB"/>
    <w:rsid w:val="0048599C"/>
    <w:rsid w:val="00487C04"/>
    <w:rsid w:val="004907E1"/>
    <w:rsid w:val="004A035B"/>
    <w:rsid w:val="004A2108"/>
    <w:rsid w:val="004A38D7"/>
    <w:rsid w:val="004A778C"/>
    <w:rsid w:val="004B43DD"/>
    <w:rsid w:val="004B48C7"/>
    <w:rsid w:val="004C2723"/>
    <w:rsid w:val="004C2E6A"/>
    <w:rsid w:val="004C64B8"/>
    <w:rsid w:val="004D2A2D"/>
    <w:rsid w:val="004D479F"/>
    <w:rsid w:val="004D6689"/>
    <w:rsid w:val="004E1D1D"/>
    <w:rsid w:val="004E7AC8"/>
    <w:rsid w:val="004F0C94"/>
    <w:rsid w:val="004F687E"/>
    <w:rsid w:val="005019AE"/>
    <w:rsid w:val="00501C87"/>
    <w:rsid w:val="00503749"/>
    <w:rsid w:val="00504CF4"/>
    <w:rsid w:val="0050635B"/>
    <w:rsid w:val="005109DE"/>
    <w:rsid w:val="005151C2"/>
    <w:rsid w:val="00522533"/>
    <w:rsid w:val="005313E2"/>
    <w:rsid w:val="0053199F"/>
    <w:rsid w:val="00531E12"/>
    <w:rsid w:val="00533B90"/>
    <w:rsid w:val="00537BAE"/>
    <w:rsid w:val="005410F8"/>
    <w:rsid w:val="005448EC"/>
    <w:rsid w:val="00545963"/>
    <w:rsid w:val="00550256"/>
    <w:rsid w:val="00553165"/>
    <w:rsid w:val="00553958"/>
    <w:rsid w:val="00556BB7"/>
    <w:rsid w:val="00556FC5"/>
    <w:rsid w:val="0055763D"/>
    <w:rsid w:val="00561516"/>
    <w:rsid w:val="005621F2"/>
    <w:rsid w:val="005665FD"/>
    <w:rsid w:val="00567B58"/>
    <w:rsid w:val="00571223"/>
    <w:rsid w:val="005763E0"/>
    <w:rsid w:val="00581136"/>
    <w:rsid w:val="00581BA0"/>
    <w:rsid w:val="00581EB8"/>
    <w:rsid w:val="00587987"/>
    <w:rsid w:val="005958CB"/>
    <w:rsid w:val="005A27CA"/>
    <w:rsid w:val="005A43BD"/>
    <w:rsid w:val="005A65EB"/>
    <w:rsid w:val="005A79E5"/>
    <w:rsid w:val="005D034C"/>
    <w:rsid w:val="005E226E"/>
    <w:rsid w:val="005E2636"/>
    <w:rsid w:val="005F77FC"/>
    <w:rsid w:val="006015D7"/>
    <w:rsid w:val="00601B21"/>
    <w:rsid w:val="006041F0"/>
    <w:rsid w:val="00605C6D"/>
    <w:rsid w:val="006120CA"/>
    <w:rsid w:val="00624174"/>
    <w:rsid w:val="00624A37"/>
    <w:rsid w:val="00626CF8"/>
    <w:rsid w:val="006314AF"/>
    <w:rsid w:val="00634ED8"/>
    <w:rsid w:val="00635247"/>
    <w:rsid w:val="00636D7D"/>
    <w:rsid w:val="00637408"/>
    <w:rsid w:val="00642868"/>
    <w:rsid w:val="00647AFE"/>
    <w:rsid w:val="006512BC"/>
    <w:rsid w:val="00651CC6"/>
    <w:rsid w:val="00653A5A"/>
    <w:rsid w:val="006549B5"/>
    <w:rsid w:val="006554AC"/>
    <w:rsid w:val="006575F4"/>
    <w:rsid w:val="006579E6"/>
    <w:rsid w:val="00660682"/>
    <w:rsid w:val="00660F74"/>
    <w:rsid w:val="006625AA"/>
    <w:rsid w:val="00663EDC"/>
    <w:rsid w:val="00667E20"/>
    <w:rsid w:val="00671078"/>
    <w:rsid w:val="006758CA"/>
    <w:rsid w:val="0067720E"/>
    <w:rsid w:val="00680A04"/>
    <w:rsid w:val="00686D80"/>
    <w:rsid w:val="00694895"/>
    <w:rsid w:val="00697E2E"/>
    <w:rsid w:val="006A25A2"/>
    <w:rsid w:val="006A3B87"/>
    <w:rsid w:val="006A6A9B"/>
    <w:rsid w:val="006B0E73"/>
    <w:rsid w:val="006B1E3D"/>
    <w:rsid w:val="006B4A4D"/>
    <w:rsid w:val="006B5695"/>
    <w:rsid w:val="006B7B2E"/>
    <w:rsid w:val="006C78EB"/>
    <w:rsid w:val="006D1660"/>
    <w:rsid w:val="006D4D91"/>
    <w:rsid w:val="006D5A87"/>
    <w:rsid w:val="006D63E5"/>
    <w:rsid w:val="006E1753"/>
    <w:rsid w:val="006E3911"/>
    <w:rsid w:val="006F1B67"/>
    <w:rsid w:val="006F4D9C"/>
    <w:rsid w:val="0070091D"/>
    <w:rsid w:val="00702854"/>
    <w:rsid w:val="00710A61"/>
    <w:rsid w:val="0071741C"/>
    <w:rsid w:val="00742B90"/>
    <w:rsid w:val="0074434D"/>
    <w:rsid w:val="007570C4"/>
    <w:rsid w:val="007605B8"/>
    <w:rsid w:val="0076060A"/>
    <w:rsid w:val="00771B1E"/>
    <w:rsid w:val="00773C95"/>
    <w:rsid w:val="007814BC"/>
    <w:rsid w:val="0078171E"/>
    <w:rsid w:val="0078658E"/>
    <w:rsid w:val="007920E2"/>
    <w:rsid w:val="00792735"/>
    <w:rsid w:val="0079566E"/>
    <w:rsid w:val="00795B34"/>
    <w:rsid w:val="007A067F"/>
    <w:rsid w:val="007B02D4"/>
    <w:rsid w:val="007B1770"/>
    <w:rsid w:val="007B4D3E"/>
    <w:rsid w:val="007B7C70"/>
    <w:rsid w:val="007B7DEB"/>
    <w:rsid w:val="007C0449"/>
    <w:rsid w:val="007C30F5"/>
    <w:rsid w:val="007D2151"/>
    <w:rsid w:val="007D3B90"/>
    <w:rsid w:val="007D42CC"/>
    <w:rsid w:val="007D5DE4"/>
    <w:rsid w:val="007D7C3A"/>
    <w:rsid w:val="007D7CF7"/>
    <w:rsid w:val="007E0777"/>
    <w:rsid w:val="007E1341"/>
    <w:rsid w:val="007E1B41"/>
    <w:rsid w:val="007E1EC4"/>
    <w:rsid w:val="007E30B9"/>
    <w:rsid w:val="007E4288"/>
    <w:rsid w:val="007E74F1"/>
    <w:rsid w:val="007E7AA8"/>
    <w:rsid w:val="007F0F0C"/>
    <w:rsid w:val="007F1288"/>
    <w:rsid w:val="00800A8A"/>
    <w:rsid w:val="0080155C"/>
    <w:rsid w:val="008052E1"/>
    <w:rsid w:val="00805AEA"/>
    <w:rsid w:val="00807D81"/>
    <w:rsid w:val="008200C7"/>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14F6"/>
    <w:rsid w:val="00886F64"/>
    <w:rsid w:val="008924DE"/>
    <w:rsid w:val="008A3755"/>
    <w:rsid w:val="008B19DC"/>
    <w:rsid w:val="008B264F"/>
    <w:rsid w:val="008B6F83"/>
    <w:rsid w:val="008B79F0"/>
    <w:rsid w:val="008B7FD8"/>
    <w:rsid w:val="008C1108"/>
    <w:rsid w:val="008C1DCD"/>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49D"/>
    <w:rsid w:val="0091756F"/>
    <w:rsid w:val="00920A27"/>
    <w:rsid w:val="00921216"/>
    <w:rsid w:val="009216CC"/>
    <w:rsid w:val="009247C9"/>
    <w:rsid w:val="00926083"/>
    <w:rsid w:val="00930D08"/>
    <w:rsid w:val="00931466"/>
    <w:rsid w:val="00932D69"/>
    <w:rsid w:val="00935589"/>
    <w:rsid w:val="0093597D"/>
    <w:rsid w:val="0094064F"/>
    <w:rsid w:val="00941906"/>
    <w:rsid w:val="00944647"/>
    <w:rsid w:val="00945F9B"/>
    <w:rsid w:val="0095565C"/>
    <w:rsid w:val="00964AB6"/>
    <w:rsid w:val="00966F9A"/>
    <w:rsid w:val="00971154"/>
    <w:rsid w:val="00976C8D"/>
    <w:rsid w:val="00977B8A"/>
    <w:rsid w:val="00982971"/>
    <w:rsid w:val="009845AD"/>
    <w:rsid w:val="00984835"/>
    <w:rsid w:val="0098639B"/>
    <w:rsid w:val="009933EF"/>
    <w:rsid w:val="00995BA0"/>
    <w:rsid w:val="009A418B"/>
    <w:rsid w:val="009A426F"/>
    <w:rsid w:val="009A42D5"/>
    <w:rsid w:val="009A4473"/>
    <w:rsid w:val="009A7569"/>
    <w:rsid w:val="009B05C9"/>
    <w:rsid w:val="009B286C"/>
    <w:rsid w:val="009C151C"/>
    <w:rsid w:val="009C19E0"/>
    <w:rsid w:val="009C440A"/>
    <w:rsid w:val="009C7C80"/>
    <w:rsid w:val="009D5125"/>
    <w:rsid w:val="009D60B8"/>
    <w:rsid w:val="009D773B"/>
    <w:rsid w:val="009D7D4B"/>
    <w:rsid w:val="009E36ED"/>
    <w:rsid w:val="009E3C8C"/>
    <w:rsid w:val="009E6B77"/>
    <w:rsid w:val="009E7C94"/>
    <w:rsid w:val="009F460A"/>
    <w:rsid w:val="00A043FB"/>
    <w:rsid w:val="00A06BE4"/>
    <w:rsid w:val="00A0729C"/>
    <w:rsid w:val="00A07779"/>
    <w:rsid w:val="00A1166A"/>
    <w:rsid w:val="00A20B2E"/>
    <w:rsid w:val="00A24F33"/>
    <w:rsid w:val="00A25069"/>
    <w:rsid w:val="00A26E6B"/>
    <w:rsid w:val="00A27BBE"/>
    <w:rsid w:val="00A3068F"/>
    <w:rsid w:val="00A3145B"/>
    <w:rsid w:val="00A339D0"/>
    <w:rsid w:val="00A41002"/>
    <w:rsid w:val="00A4201A"/>
    <w:rsid w:val="00A5465D"/>
    <w:rsid w:val="00A553CE"/>
    <w:rsid w:val="00A5677A"/>
    <w:rsid w:val="00A56DCC"/>
    <w:rsid w:val="00A625E8"/>
    <w:rsid w:val="00A63DFF"/>
    <w:rsid w:val="00A6490D"/>
    <w:rsid w:val="00A674FC"/>
    <w:rsid w:val="00A7415D"/>
    <w:rsid w:val="00A80363"/>
    <w:rsid w:val="00A80939"/>
    <w:rsid w:val="00A83E9D"/>
    <w:rsid w:val="00A87C05"/>
    <w:rsid w:val="00A9169D"/>
    <w:rsid w:val="00AA240C"/>
    <w:rsid w:val="00AA7DD3"/>
    <w:rsid w:val="00AB09B1"/>
    <w:rsid w:val="00AC101C"/>
    <w:rsid w:val="00AD4CF1"/>
    <w:rsid w:val="00AD5988"/>
    <w:rsid w:val="00AD6293"/>
    <w:rsid w:val="00AF1BA8"/>
    <w:rsid w:val="00AF4A23"/>
    <w:rsid w:val="00AF7800"/>
    <w:rsid w:val="00B00CF5"/>
    <w:rsid w:val="00B072E0"/>
    <w:rsid w:val="00B1007E"/>
    <w:rsid w:val="00B100C0"/>
    <w:rsid w:val="00B157EA"/>
    <w:rsid w:val="00B20D74"/>
    <w:rsid w:val="00B253F6"/>
    <w:rsid w:val="00B26675"/>
    <w:rsid w:val="00B26F0F"/>
    <w:rsid w:val="00B305DB"/>
    <w:rsid w:val="00B31813"/>
    <w:rsid w:val="00B332F8"/>
    <w:rsid w:val="00B3492B"/>
    <w:rsid w:val="00B37414"/>
    <w:rsid w:val="00B4646F"/>
    <w:rsid w:val="00B55C7D"/>
    <w:rsid w:val="00B60004"/>
    <w:rsid w:val="00B63038"/>
    <w:rsid w:val="00B64BD8"/>
    <w:rsid w:val="00B655B9"/>
    <w:rsid w:val="00B701D1"/>
    <w:rsid w:val="00B73AF2"/>
    <w:rsid w:val="00B7551A"/>
    <w:rsid w:val="00B773F1"/>
    <w:rsid w:val="00B81B64"/>
    <w:rsid w:val="00B86AB1"/>
    <w:rsid w:val="00B97F07"/>
    <w:rsid w:val="00BA70AA"/>
    <w:rsid w:val="00BA7EBA"/>
    <w:rsid w:val="00BB2A06"/>
    <w:rsid w:val="00BB2CBB"/>
    <w:rsid w:val="00BB4198"/>
    <w:rsid w:val="00BC03EE"/>
    <w:rsid w:val="00BC59F1"/>
    <w:rsid w:val="00BE64E9"/>
    <w:rsid w:val="00BF3DE1"/>
    <w:rsid w:val="00BF4843"/>
    <w:rsid w:val="00BF5205"/>
    <w:rsid w:val="00C05132"/>
    <w:rsid w:val="00C07580"/>
    <w:rsid w:val="00C12508"/>
    <w:rsid w:val="00C23728"/>
    <w:rsid w:val="00C24C7A"/>
    <w:rsid w:val="00C3026C"/>
    <w:rsid w:val="00C30CA6"/>
    <w:rsid w:val="00C313A9"/>
    <w:rsid w:val="00C441CF"/>
    <w:rsid w:val="00C45AA2"/>
    <w:rsid w:val="00C46A3E"/>
    <w:rsid w:val="00C4792C"/>
    <w:rsid w:val="00C55BEF"/>
    <w:rsid w:val="00C601AF"/>
    <w:rsid w:val="00C61A63"/>
    <w:rsid w:val="00C66296"/>
    <w:rsid w:val="00C7394D"/>
    <w:rsid w:val="00C77282"/>
    <w:rsid w:val="00C77392"/>
    <w:rsid w:val="00C8166E"/>
    <w:rsid w:val="00C83AA9"/>
    <w:rsid w:val="00C84DE5"/>
    <w:rsid w:val="00C86248"/>
    <w:rsid w:val="00C90B31"/>
    <w:rsid w:val="00CA0D6F"/>
    <w:rsid w:val="00CA2A4E"/>
    <w:rsid w:val="00CA4C33"/>
    <w:rsid w:val="00CA6F4A"/>
    <w:rsid w:val="00CB6427"/>
    <w:rsid w:val="00CC0FBE"/>
    <w:rsid w:val="00CC49E5"/>
    <w:rsid w:val="00CD2119"/>
    <w:rsid w:val="00CD237A"/>
    <w:rsid w:val="00CD36AC"/>
    <w:rsid w:val="00CE13A3"/>
    <w:rsid w:val="00CE36BC"/>
    <w:rsid w:val="00CE7D06"/>
    <w:rsid w:val="00CF1747"/>
    <w:rsid w:val="00CF60ED"/>
    <w:rsid w:val="00D0124D"/>
    <w:rsid w:val="00D02C64"/>
    <w:rsid w:val="00D05D74"/>
    <w:rsid w:val="00D0721E"/>
    <w:rsid w:val="00D20C59"/>
    <w:rsid w:val="00D23323"/>
    <w:rsid w:val="00D2392A"/>
    <w:rsid w:val="00D25FFE"/>
    <w:rsid w:val="00D30BBE"/>
    <w:rsid w:val="00D373E4"/>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C3CFB"/>
    <w:rsid w:val="00DD0BCD"/>
    <w:rsid w:val="00DD447A"/>
    <w:rsid w:val="00DE3B20"/>
    <w:rsid w:val="00DE6C94"/>
    <w:rsid w:val="00DE6FD7"/>
    <w:rsid w:val="00E23271"/>
    <w:rsid w:val="00E24F80"/>
    <w:rsid w:val="00E259F3"/>
    <w:rsid w:val="00E30985"/>
    <w:rsid w:val="00E33238"/>
    <w:rsid w:val="00E376B7"/>
    <w:rsid w:val="00E42616"/>
    <w:rsid w:val="00E42F5D"/>
    <w:rsid w:val="00E4486C"/>
    <w:rsid w:val="00E460B6"/>
    <w:rsid w:val="00E511D5"/>
    <w:rsid w:val="00E53A9F"/>
    <w:rsid w:val="00E60249"/>
    <w:rsid w:val="00E65269"/>
    <w:rsid w:val="00E76D66"/>
    <w:rsid w:val="00EA4ACD"/>
    <w:rsid w:val="00EA796A"/>
    <w:rsid w:val="00EB1856"/>
    <w:rsid w:val="00EC50CE"/>
    <w:rsid w:val="00EC5B34"/>
    <w:rsid w:val="00ED021E"/>
    <w:rsid w:val="00ED323C"/>
    <w:rsid w:val="00ED49DE"/>
    <w:rsid w:val="00EE2D5C"/>
    <w:rsid w:val="00EE4ADE"/>
    <w:rsid w:val="00EE4DE8"/>
    <w:rsid w:val="00EE5CB7"/>
    <w:rsid w:val="00EF0EE2"/>
    <w:rsid w:val="00EF16BF"/>
    <w:rsid w:val="00EF31B3"/>
    <w:rsid w:val="00F024FE"/>
    <w:rsid w:val="00F05AD4"/>
    <w:rsid w:val="00F06C64"/>
    <w:rsid w:val="00F10EB6"/>
    <w:rsid w:val="00F13F07"/>
    <w:rsid w:val="00F140B2"/>
    <w:rsid w:val="00F2579E"/>
    <w:rsid w:val="00F25970"/>
    <w:rsid w:val="00F311A9"/>
    <w:rsid w:val="00F35781"/>
    <w:rsid w:val="00F461EE"/>
    <w:rsid w:val="00F5180D"/>
    <w:rsid w:val="00F63781"/>
    <w:rsid w:val="00F67496"/>
    <w:rsid w:val="00F801BA"/>
    <w:rsid w:val="00F9366A"/>
    <w:rsid w:val="00F946C9"/>
    <w:rsid w:val="00FA0EA5"/>
    <w:rsid w:val="00FA5E7F"/>
    <w:rsid w:val="00FA62E3"/>
    <w:rsid w:val="00FA74EE"/>
    <w:rsid w:val="00FC3711"/>
    <w:rsid w:val="00FC46E7"/>
    <w:rsid w:val="00FC5D25"/>
    <w:rsid w:val="00FC7499"/>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48599C"/>
    <w:pPr>
      <w:keepNext/>
      <w:spacing w:after="360"/>
      <w:outlineLvl w:val="0"/>
    </w:pPr>
    <w:rPr>
      <w:b/>
      <w:color w:val="23305D"/>
      <w:spacing w:val="-10"/>
      <w:sz w:val="64"/>
      <w:szCs w:val="64"/>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EF0EE2"/>
    <w:pPr>
      <w:keepNext/>
      <w:spacing w:before="24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rsid w:val="0048599C"/>
    <w:rPr>
      <w:rFonts w:ascii="Segoe UI" w:hAnsi="Segoe UI"/>
      <w:b/>
      <w:color w:val="23305D"/>
      <w:spacing w:val="-10"/>
      <w:sz w:val="64"/>
      <w:szCs w:val="64"/>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EF0EE2"/>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basedOn w:val="Normal"/>
    <w:link w:val="ListParagraphChar"/>
    <w:uiPriority w:val="34"/>
    <w:qFormat/>
    <w:rsid w:val="0048599C"/>
    <w:pPr>
      <w:spacing w:after="160" w:line="259" w:lineRule="auto"/>
      <w:ind w:left="720"/>
      <w:contextualSpacing/>
    </w:pPr>
    <w:rPr>
      <w:rFonts w:eastAsiaTheme="minorHAnsi" w:cstheme="minorBidi"/>
      <w:sz w:val="22"/>
      <w:szCs w:val="22"/>
      <w:lang w:eastAsia="en-US"/>
    </w:rPr>
  </w:style>
  <w:style w:type="character" w:customStyle="1" w:styleId="ListParagraphChar">
    <w:name w:val="List Paragraph Char"/>
    <w:basedOn w:val="DefaultParagraphFont"/>
    <w:link w:val="ListParagraph"/>
    <w:uiPriority w:val="34"/>
    <w:rsid w:val="0048599C"/>
    <w:rPr>
      <w:rFonts w:ascii="Segoe UI" w:eastAsiaTheme="minorHAnsi" w:hAnsi="Segoe UI" w:cstheme="minorBidi"/>
      <w:sz w:val="22"/>
      <w:szCs w:val="22"/>
      <w:lang w:eastAsia="en-US"/>
    </w:rPr>
  </w:style>
  <w:style w:type="character" w:styleId="IntenseEmphasis">
    <w:name w:val="Intense Emphasis"/>
    <w:basedOn w:val="DefaultParagraphFont"/>
    <w:uiPriority w:val="21"/>
    <w:qFormat/>
    <w:rsid w:val="0048599C"/>
    <w:rPr>
      <w:i/>
      <w:iCs/>
      <w:color w:val="4F81BD" w:themeColor="accent1"/>
    </w:rPr>
  </w:style>
  <w:style w:type="character" w:customStyle="1" w:styleId="ui-provider">
    <w:name w:val="ui-provider"/>
    <w:basedOn w:val="DefaultParagraphFont"/>
    <w:rsid w:val="0048599C"/>
  </w:style>
  <w:style w:type="character" w:customStyle="1" w:styleId="normaltextrun">
    <w:name w:val="normaltextrun"/>
    <w:basedOn w:val="DefaultParagraphFont"/>
    <w:rsid w:val="0048599C"/>
    <w:rPr>
      <w:rFonts w:ascii="Segoe UI" w:hAnsi="Segoe UI"/>
    </w:rPr>
  </w:style>
  <w:style w:type="paragraph" w:customStyle="1" w:styleId="EndNoteBibliography">
    <w:name w:val="EndNote Bibliography"/>
    <w:basedOn w:val="Normal"/>
    <w:link w:val="EndNoteBibliographyChar"/>
    <w:rsid w:val="0048599C"/>
    <w:pPr>
      <w:spacing w:before="120"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ListParagraphChar"/>
    <w:link w:val="EndNoteBibliography"/>
    <w:rsid w:val="0048599C"/>
    <w:rPr>
      <w:rFonts w:ascii="Calibri" w:eastAsiaTheme="minorHAnsi" w:hAnsi="Calibri" w:cs="Calibri"/>
      <w:noProof/>
      <w:sz w:val="22"/>
      <w:szCs w:val="22"/>
      <w:lang w:val="en-US" w:eastAsia="en-US"/>
    </w:rPr>
  </w:style>
  <w:style w:type="character" w:styleId="SubtleEmphasis">
    <w:name w:val="Subtle Emphasis"/>
    <w:basedOn w:val="DefaultParagraphFont"/>
    <w:uiPriority w:val="19"/>
    <w:qFormat/>
    <w:rsid w:val="0048599C"/>
    <w:rPr>
      <w:i/>
      <w:iCs/>
      <w:color w:val="404040" w:themeColor="text1" w:themeTint="BF"/>
    </w:rPr>
  </w:style>
  <w:style w:type="character" w:styleId="Strong">
    <w:name w:val="Strong"/>
    <w:basedOn w:val="DefaultParagraphFont"/>
    <w:uiPriority w:val="22"/>
    <w:qFormat/>
    <w:rsid w:val="0048599C"/>
    <w:rPr>
      <w:b/>
      <w:bCs/>
    </w:rPr>
  </w:style>
  <w:style w:type="paragraph" w:styleId="Caption">
    <w:name w:val="caption"/>
    <w:basedOn w:val="Normal"/>
    <w:next w:val="Normal"/>
    <w:uiPriority w:val="35"/>
    <w:unhideWhenUsed/>
    <w:qFormat/>
    <w:rsid w:val="0048599C"/>
    <w:pPr>
      <w:spacing w:after="200"/>
    </w:pPr>
    <w:rPr>
      <w:i/>
      <w:iCs/>
      <w:color w:val="1F497D" w:themeColor="text2"/>
      <w:sz w:val="18"/>
      <w:szCs w:val="18"/>
    </w:rPr>
  </w:style>
  <w:style w:type="paragraph" w:styleId="Subtitle">
    <w:name w:val="Subtitle"/>
    <w:basedOn w:val="Normal"/>
    <w:next w:val="Normal"/>
    <w:link w:val="SubtitleChar"/>
    <w:uiPriority w:val="11"/>
    <w:qFormat/>
    <w:rsid w:val="0048599C"/>
    <w:pPr>
      <w:numPr>
        <w:ilvl w:val="1"/>
      </w:numPr>
      <w:spacing w:after="160" w:line="259" w:lineRule="auto"/>
    </w:pPr>
    <w:rPr>
      <w:rFonts w:eastAsiaTheme="minorEastAsia"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48599C"/>
    <w:rPr>
      <w:rFonts w:ascii="Segoe UI" w:eastAsiaTheme="minorEastAsia" w:hAnsi="Segoe UI" w:cstheme="minorBidi"/>
      <w:color w:val="5A5A5A" w:themeColor="text1" w:themeTint="A5"/>
      <w:spacing w:val="15"/>
      <w:sz w:val="22"/>
      <w:szCs w:val="22"/>
      <w:lang w:eastAsia="en-US"/>
    </w:rPr>
  </w:style>
  <w:style w:type="character" w:styleId="CommentReference">
    <w:name w:val="annotation reference"/>
    <w:basedOn w:val="DefaultParagraphFont"/>
    <w:unhideWhenUsed/>
    <w:rsid w:val="0048599C"/>
    <w:rPr>
      <w:sz w:val="16"/>
      <w:szCs w:val="16"/>
    </w:rPr>
  </w:style>
  <w:style w:type="paragraph" w:styleId="CommentText">
    <w:name w:val="annotation text"/>
    <w:basedOn w:val="Normal"/>
    <w:link w:val="CommentTextChar"/>
    <w:unhideWhenUsed/>
    <w:rsid w:val="0048599C"/>
    <w:pPr>
      <w:spacing w:after="160"/>
    </w:pPr>
    <w:rPr>
      <w:rFonts w:eastAsiaTheme="minorHAnsi" w:cstheme="minorBidi"/>
      <w:sz w:val="20"/>
      <w:lang w:eastAsia="en-US"/>
    </w:rPr>
  </w:style>
  <w:style w:type="character" w:customStyle="1" w:styleId="CommentTextChar">
    <w:name w:val="Comment Text Char"/>
    <w:basedOn w:val="DefaultParagraphFont"/>
    <w:link w:val="CommentText"/>
    <w:rsid w:val="0048599C"/>
    <w:rPr>
      <w:rFonts w:ascii="Segoe UI" w:eastAsiaTheme="minorHAnsi" w:hAnsi="Segoe UI" w:cstheme="minorBidi"/>
      <w:lang w:eastAsia="en-US"/>
    </w:rPr>
  </w:style>
  <w:style w:type="paragraph" w:customStyle="1" w:styleId="EndNoteBibliographyTitle">
    <w:name w:val="EndNote Bibliography Title"/>
    <w:basedOn w:val="Normal"/>
    <w:link w:val="EndNoteBibliographyTitleChar"/>
    <w:rsid w:val="0048599C"/>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48599C"/>
    <w:rPr>
      <w:rFonts w:ascii="Calibri" w:eastAsiaTheme="minorHAnsi" w:hAnsi="Calibri" w:cs="Calibri"/>
      <w:noProof/>
      <w:sz w:val="22"/>
      <w:szCs w:val="22"/>
      <w:lang w:val="en-US" w:eastAsia="en-US"/>
    </w:rPr>
  </w:style>
  <w:style w:type="paragraph" w:styleId="TOCHeading">
    <w:name w:val="TOC Heading"/>
    <w:basedOn w:val="Heading1"/>
    <w:next w:val="Normal"/>
    <w:uiPriority w:val="39"/>
    <w:unhideWhenUsed/>
    <w:qFormat/>
    <w:rsid w:val="0048599C"/>
    <w:pPr>
      <w:keepLines/>
      <w:spacing w:before="240" w:after="0" w:line="259" w:lineRule="auto"/>
      <w:outlineLvl w:val="9"/>
    </w:pPr>
    <w:rPr>
      <w:rFonts w:eastAsiaTheme="majorEastAsia" w:cstheme="majorBidi"/>
      <w:color w:val="auto"/>
      <w:spacing w:val="0"/>
      <w:sz w:val="28"/>
      <w:szCs w:val="32"/>
      <w:lang w:val="en-US" w:eastAsia="en-US"/>
    </w:rPr>
  </w:style>
  <w:style w:type="character" w:styleId="SubtleReference">
    <w:name w:val="Subtle Reference"/>
    <w:basedOn w:val="DefaultParagraphFont"/>
    <w:uiPriority w:val="31"/>
    <w:qFormat/>
    <w:rsid w:val="0048599C"/>
    <w:rPr>
      <w:smallCaps/>
      <w:color w:val="5A5A5A" w:themeColor="text1" w:themeTint="A5"/>
    </w:rPr>
  </w:style>
  <w:style w:type="character" w:styleId="UnresolvedMention">
    <w:name w:val="Unresolved Mention"/>
    <w:basedOn w:val="DefaultParagraphFont"/>
    <w:uiPriority w:val="99"/>
    <w:semiHidden/>
    <w:unhideWhenUsed/>
    <w:rsid w:val="0048599C"/>
    <w:rPr>
      <w:color w:val="605E5C"/>
      <w:shd w:val="clear" w:color="auto" w:fill="E1DFDD"/>
    </w:rPr>
  </w:style>
  <w:style w:type="paragraph" w:styleId="NoSpacing">
    <w:name w:val="No Spacing"/>
    <w:uiPriority w:val="1"/>
    <w:qFormat/>
    <w:rsid w:val="0048599C"/>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48599C"/>
    <w:rPr>
      <w:b/>
      <w:bCs/>
    </w:rPr>
  </w:style>
  <w:style w:type="character" w:customStyle="1" w:styleId="CommentSubjectChar">
    <w:name w:val="Comment Subject Char"/>
    <w:basedOn w:val="CommentTextChar"/>
    <w:link w:val="CommentSubject"/>
    <w:uiPriority w:val="99"/>
    <w:semiHidden/>
    <w:rsid w:val="0048599C"/>
    <w:rPr>
      <w:rFonts w:ascii="Segoe UI" w:eastAsiaTheme="minorHAnsi" w:hAnsi="Segoe UI" w:cstheme="minorBidi"/>
      <w:b/>
      <w:bCs/>
      <w:lang w:eastAsia="en-US"/>
    </w:rPr>
  </w:style>
  <w:style w:type="character" w:customStyle="1" w:styleId="eop">
    <w:name w:val="eop"/>
    <w:basedOn w:val="DefaultParagraphFont"/>
    <w:rsid w:val="0048599C"/>
  </w:style>
  <w:style w:type="paragraph" w:styleId="EndnoteText">
    <w:name w:val="endnote text"/>
    <w:basedOn w:val="Normal"/>
    <w:link w:val="EndnoteTextChar"/>
    <w:uiPriority w:val="99"/>
    <w:semiHidden/>
    <w:unhideWhenUsed/>
    <w:rsid w:val="0048599C"/>
    <w:rPr>
      <w:rFonts w:eastAsiaTheme="minorHAnsi" w:cstheme="minorBidi"/>
      <w:sz w:val="20"/>
      <w:lang w:eastAsia="en-US"/>
    </w:rPr>
  </w:style>
  <w:style w:type="character" w:customStyle="1" w:styleId="EndnoteTextChar">
    <w:name w:val="Endnote Text Char"/>
    <w:basedOn w:val="DefaultParagraphFont"/>
    <w:link w:val="EndnoteText"/>
    <w:uiPriority w:val="99"/>
    <w:semiHidden/>
    <w:rsid w:val="0048599C"/>
    <w:rPr>
      <w:rFonts w:ascii="Segoe UI" w:eastAsiaTheme="minorHAnsi" w:hAnsi="Segoe UI" w:cstheme="minorBidi"/>
      <w:lang w:eastAsia="en-US"/>
    </w:rPr>
  </w:style>
  <w:style w:type="character" w:styleId="EndnoteReference">
    <w:name w:val="endnote reference"/>
    <w:basedOn w:val="DefaultParagraphFont"/>
    <w:uiPriority w:val="99"/>
    <w:semiHidden/>
    <w:unhideWhenUsed/>
    <w:rsid w:val="0048599C"/>
    <w:rPr>
      <w:vertAlign w:val="superscript"/>
    </w:rPr>
  </w:style>
  <w:style w:type="paragraph" w:customStyle="1" w:styleId="paragraph">
    <w:name w:val="paragraph"/>
    <w:basedOn w:val="Normal"/>
    <w:rsid w:val="0048599C"/>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48599C"/>
    <w:rPr>
      <w:color w:val="800080" w:themeColor="followedHyperlink"/>
      <w:u w:val="single"/>
    </w:rPr>
  </w:style>
  <w:style w:type="paragraph" w:customStyle="1" w:styleId="Default">
    <w:name w:val="Default"/>
    <w:rsid w:val="0048599C"/>
    <w:pPr>
      <w:autoSpaceDE w:val="0"/>
      <w:autoSpaceDN w:val="0"/>
      <w:adjustRightInd w:val="0"/>
    </w:pPr>
    <w:rPr>
      <w:rFonts w:ascii="Minion Pro" w:eastAsiaTheme="minorHAnsi" w:hAnsi="Minion Pro" w:cs="Minion Pro"/>
      <w:color w:val="000000"/>
      <w:sz w:val="24"/>
      <w:szCs w:val="24"/>
      <w:lang w:eastAsia="en-US"/>
    </w:rPr>
  </w:style>
  <w:style w:type="character" w:styleId="Mention">
    <w:name w:val="Mention"/>
    <w:basedOn w:val="DefaultParagraphFont"/>
    <w:uiPriority w:val="99"/>
    <w:unhideWhenUsed/>
    <w:rsid w:val="0048599C"/>
    <w:rPr>
      <w:color w:val="2B579A"/>
      <w:shd w:val="clear" w:color="auto" w:fill="E1DFDD"/>
    </w:rPr>
  </w:style>
  <w:style w:type="character" w:customStyle="1" w:styleId="ref-journal">
    <w:name w:val="ref-journal"/>
    <w:basedOn w:val="DefaultParagraphFont"/>
    <w:rsid w:val="0048599C"/>
  </w:style>
  <w:style w:type="table" w:customStyle="1" w:styleId="TableGrid1">
    <w:name w:val="Table Grid1"/>
    <w:basedOn w:val="TableNormal"/>
    <w:next w:val="TableGrid"/>
    <w:rsid w:val="00485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8599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99C"/>
    <w:pPr>
      <w:spacing w:after="160" w:line="259" w:lineRule="auto"/>
    </w:pPr>
    <w:rPr>
      <w:rFonts w:ascii="Times New Roman" w:eastAsiaTheme="minorHAnsi" w:hAnsi="Times New Roman"/>
      <w:sz w:val="24"/>
      <w:szCs w:val="24"/>
      <w:lang w:eastAsia="en-US"/>
    </w:rPr>
  </w:style>
  <w:style w:type="paragraph" w:styleId="TableofFigures">
    <w:name w:val="table of figures"/>
    <w:basedOn w:val="Normal"/>
    <w:next w:val="Normal"/>
    <w:uiPriority w:val="99"/>
    <w:unhideWhenUsed/>
    <w:rsid w:val="0048599C"/>
    <w:pPr>
      <w:spacing w:line="259" w:lineRule="auto"/>
    </w:pPr>
    <w:rPr>
      <w:rFonts w:eastAsiaTheme="minorHAnsi" w:cstheme="minorBidi"/>
      <w:sz w:val="22"/>
      <w:szCs w:val="22"/>
      <w:lang w:eastAsia="en-US"/>
    </w:rPr>
  </w:style>
  <w:style w:type="character" w:styleId="Emphasis">
    <w:name w:val="Emphasis"/>
    <w:basedOn w:val="DefaultParagraphFont"/>
    <w:uiPriority w:val="20"/>
    <w:qFormat/>
    <w:rsid w:val="0048599C"/>
    <w:rPr>
      <w:i/>
      <w:iCs/>
    </w:rPr>
  </w:style>
  <w:style w:type="table" w:styleId="PlainTable1">
    <w:name w:val="Plain Table 1"/>
    <w:basedOn w:val="TableNormal"/>
    <w:uiPriority w:val="41"/>
    <w:rsid w:val="0048599C"/>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48599C"/>
  </w:style>
  <w:style w:type="table" w:customStyle="1" w:styleId="TableGrid2">
    <w:name w:val="Table Grid2"/>
    <w:basedOn w:val="TableNormal"/>
    <w:next w:val="TableGrid"/>
    <w:uiPriority w:val="39"/>
    <w:rsid w:val="0048599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ademic.oup.com/ofid/article/10/Supplement_2/ofad500.1628/7446777?login=true" TargetMode="External"/><Relationship Id="rId21" Type="http://schemas.openxmlformats.org/officeDocument/2006/relationships/footer" Target="footer5.xml"/><Relationship Id="rId42" Type="http://schemas.openxmlformats.org/officeDocument/2006/relationships/hyperlink" Target="https://www.thelancet.com/journals/lanwpc/article/PIIS2666-6065(22)00122-5/fulltext" TargetMode="External"/><Relationship Id="rId63" Type="http://schemas.openxmlformats.org/officeDocument/2006/relationships/hyperlink" Target="https://doi.org/https://dx.doi.org/10.1111/jpc.16386" TargetMode="External"/><Relationship Id="rId84" Type="http://schemas.openxmlformats.org/officeDocument/2006/relationships/hyperlink" Target="https://vizhub.healthdata.org/gbd-compare/" TargetMode="External"/><Relationship Id="rId138" Type="http://schemas.openxmlformats.org/officeDocument/2006/relationships/hyperlink" Target="https://www.msd.govt.nz/documents/about-msd-and-our-work/publications-resources/official-information-responses/2023/january/17012023-copies-of-training-materials-used-for-allocating-needs-scores-for-housing-assessments-including-how-many-people-have-moved-score-in-the-last-6-years-part-two-.pdf" TargetMode="External"/><Relationship Id="rId159" Type="http://schemas.openxmlformats.org/officeDocument/2006/relationships/hyperlink" Target="https://phprimer.afmc.ca/en/part-i/chapter-4/" TargetMode="External"/><Relationship Id="rId170" Type="http://schemas.openxmlformats.org/officeDocument/2006/relationships/hyperlink" Target="https://europepmc.org/article/nbk/nbk333408" TargetMode="External"/><Relationship Id="rId191" Type="http://schemas.openxmlformats.org/officeDocument/2006/relationships/hyperlink" Target="http://ovidsp.ovid.com/ovidweb.cgi?T=JS&amp;PAGE=reference&amp;D=med13&amp;NEWS=N&amp;AN=27736855" TargetMode="External"/><Relationship Id="rId205" Type="http://schemas.openxmlformats.org/officeDocument/2006/relationships/hyperlink" Target="https://dx.doi.org/10.1007/s00467-023-06247-8" TargetMode="External"/><Relationship Id="rId226" Type="http://schemas.openxmlformats.org/officeDocument/2006/relationships/hyperlink" Target="https://dx.doi.org/10.1093/ofid/ofw243" TargetMode="External"/><Relationship Id="rId247" Type="http://schemas.openxmlformats.org/officeDocument/2006/relationships/hyperlink" Target="https://dx.doi.org/10.1097/INF.0000000000002467" TargetMode="External"/><Relationship Id="rId107" Type="http://schemas.openxmlformats.org/officeDocument/2006/relationships/hyperlink" Target="https://onlinelibrary.wiley.com/doi/abs/10.1111/all.12982" TargetMode="External"/><Relationship Id="rId268" Type="http://schemas.openxmlformats.org/officeDocument/2006/relationships/hyperlink" Target="https://dx.doi.org/10.1016/j.clinthera.2021.04.013" TargetMode="External"/><Relationship Id="rId11" Type="http://schemas.openxmlformats.org/officeDocument/2006/relationships/endnotes" Target="endnotes.xml"/><Relationship Id="rId32" Type="http://schemas.openxmlformats.org/officeDocument/2006/relationships/hyperlink" Target="https://journals.plos.org/plosntds/article?id=10.1371/journal.pntd.0006668" TargetMode="External"/><Relationship Id="rId53" Type="http://schemas.openxmlformats.org/officeDocument/2006/relationships/hyperlink" Target="https://www.cdc.gov/meningitis/viral.html" TargetMode="External"/><Relationship Id="rId74" Type="http://schemas.openxmlformats.org/officeDocument/2006/relationships/hyperlink" Target="https://doi.org/https://dx.doi.org/10.1111/ajr.12568" TargetMode="External"/><Relationship Id="rId128" Type="http://schemas.openxmlformats.org/officeDocument/2006/relationships/hyperlink" Target="https://www.frontiersin.org/journals/public-health/articles/10.3389/fpubh.2023.1258517/full" TargetMode="External"/><Relationship Id="rId149" Type="http://schemas.openxmlformats.org/officeDocument/2006/relationships/hyperlink" Target="https://journals.lww.com/pidj/FullText/2017/07000/Acute_Rheumatic_Fever_After_Group_A_Streptococcus.23.aspx" TargetMode="External"/><Relationship Id="rId5" Type="http://schemas.openxmlformats.org/officeDocument/2006/relationships/customXml" Target="../customXml/item5.xml"/><Relationship Id="rId95" Type="http://schemas.openxmlformats.org/officeDocument/2006/relationships/hyperlink" Target="https://info.health.nz/conditions-treatments/skin/scabies/" TargetMode="External"/><Relationship Id="rId160" Type="http://schemas.openxmlformats.org/officeDocument/2006/relationships/hyperlink" Target="https://doi.org/https://dx.doi.org/10.1111/ajd.13141" TargetMode="External"/><Relationship Id="rId181" Type="http://schemas.openxmlformats.org/officeDocument/2006/relationships/hyperlink" Target="https://www.sciencedirect.com/science/article/pii/S2666606521000109" TargetMode="External"/><Relationship Id="rId216" Type="http://schemas.openxmlformats.org/officeDocument/2006/relationships/hyperlink" Target="https://dx.doi.org/10.1038/ki.2012.407" TargetMode="External"/><Relationship Id="rId237" Type="http://schemas.openxmlformats.org/officeDocument/2006/relationships/hyperlink" Target="https://dx.doi.org/10.1111/jpc.16386" TargetMode="External"/><Relationship Id="rId258" Type="http://schemas.openxmlformats.org/officeDocument/2006/relationships/hyperlink" Target="https://dx.doi.org/10.3389/fpubh.2023.1258517" TargetMode="External"/><Relationship Id="rId279" Type="http://schemas.openxmlformats.org/officeDocument/2006/relationships/hyperlink" Target="https://dx.doi.org/10.1016/j.lanwpc.2023.100964" TargetMode="External"/><Relationship Id="rId22" Type="http://schemas.openxmlformats.org/officeDocument/2006/relationships/image" Target="media/image5.png"/><Relationship Id="rId43" Type="http://schemas.openxmlformats.org/officeDocument/2006/relationships/hyperlink" Target="https://doi.org/https://doi.org/10.1111/jpc.15514" TargetMode="External"/><Relationship Id="rId64" Type="http://schemas.openxmlformats.org/officeDocument/2006/relationships/hyperlink" Target="https://doi.org/10.5415/apallergy.2013.3.3.161" TargetMode="External"/><Relationship Id="rId118" Type="http://schemas.openxmlformats.org/officeDocument/2006/relationships/hyperlink" Target="https://www.cabidigitallibrary.org/doi/full/10.5555/20183055675" TargetMode="External"/><Relationship Id="rId139" Type="http://schemas.openxmlformats.org/officeDocument/2006/relationships/hyperlink" Target="https://doi.org/https://dx.doi.org/10.1111/ajd.12313" TargetMode="External"/><Relationship Id="rId85" Type="http://schemas.openxmlformats.org/officeDocument/2006/relationships/hyperlink" Target="https://journals.sagepub.com/doi/abs/10.1177/00048674231195560" TargetMode="External"/><Relationship Id="rId150" Type="http://schemas.openxmlformats.org/officeDocument/2006/relationships/hyperlink" Target="https://www.pmcsa.ac.nz/2021/11/19/rheumatic-fever-evidence-review-released/" TargetMode="External"/><Relationship Id="rId171" Type="http://schemas.openxmlformats.org/officeDocument/2006/relationships/hyperlink" Target="https://doi.org/10.3390/ijerph17228340" TargetMode="External"/><Relationship Id="rId192" Type="http://schemas.openxmlformats.org/officeDocument/2006/relationships/hyperlink" Target="http://ovidsp.ovid.com/ovidweb.cgi?T=JS&amp;PAGE=reference&amp;D=med10&amp;NEWS=N&amp;AN=24126747" TargetMode="External"/><Relationship Id="rId206" Type="http://schemas.openxmlformats.org/officeDocument/2006/relationships/hyperlink" Target="https://dx.doi.org/10.1371/journal.pntd.0007801" TargetMode="External"/><Relationship Id="rId227" Type="http://schemas.openxmlformats.org/officeDocument/2006/relationships/hyperlink" Target="https://dx.doi.org/10.1093/cid/ciaa787" TargetMode="External"/><Relationship Id="rId248" Type="http://schemas.openxmlformats.org/officeDocument/2006/relationships/hyperlink" Target="https://dx.doi.org/10.1016/j.ijid.2021.05.041" TargetMode="External"/><Relationship Id="rId269" Type="http://schemas.openxmlformats.org/officeDocument/2006/relationships/hyperlink" Target="https://dx.doi.org/10.1111/ajd.12680" TargetMode="External"/><Relationship Id="rId12" Type="http://schemas.openxmlformats.org/officeDocument/2006/relationships/header" Target="header1.xml"/><Relationship Id="rId33" Type="http://schemas.openxmlformats.org/officeDocument/2006/relationships/hyperlink" Target="https://health.act.gov.au/sites/default/files/2023-01/CHO%20alert%20-%20iGAS%20-%20Jan%202023.pdf" TargetMode="External"/><Relationship Id="rId108" Type="http://schemas.openxmlformats.org/officeDocument/2006/relationships/hyperlink" Target="https://doi.org/10.1093/trstmh/trz001" TargetMode="External"/><Relationship Id="rId129" Type="http://schemas.openxmlformats.org/officeDocument/2006/relationships/hyperlink" Target="https://www.medsafe.govt.nz/profs/datasheet/s/Stromectoltab.pdf" TargetMode="External"/><Relationship Id="rId280" Type="http://schemas.openxmlformats.org/officeDocument/2006/relationships/hyperlink" Target="https://www.sciencedirect.com/topics/medicine-and-dentistry/pacific-islander-minority-group" TargetMode="External"/><Relationship Id="rId54" Type="http://schemas.openxmlformats.org/officeDocument/2006/relationships/hyperlink" Target="https://www.cdc.gov/infectioncontrol/guidelines/healthcare-personnel/selected-infections/group-a-strep.html" TargetMode="External"/><Relationship Id="rId75" Type="http://schemas.openxmlformats.org/officeDocument/2006/relationships/hyperlink" Target="https://jidc.org/index.php/journal/article/view/32614793" TargetMode="External"/><Relationship Id="rId96" Type="http://schemas.openxmlformats.org/officeDocument/2006/relationships/hyperlink" Target="https://www.health.nsw.gov.au/Infectious/controlguideline/Pages/invasive-group-a-strep.aspx" TargetMode="External"/><Relationship Id="rId140" Type="http://schemas.openxmlformats.org/officeDocument/2006/relationships/hyperlink" Target="https://doi.org/10.1136/bmjopen-2019-030635" TargetMode="External"/><Relationship Id="rId161" Type="http://schemas.openxmlformats.org/officeDocument/2006/relationships/hyperlink" Target="https://doi.org/https://dx.doi.org/10.1111/ajd.13847" TargetMode="External"/><Relationship Id="rId182" Type="http://schemas.openxmlformats.org/officeDocument/2006/relationships/hyperlink" Target="https://doi.org/https://dx.doi.org/10.1111/jpc.14697" TargetMode="External"/><Relationship Id="rId217" Type="http://schemas.openxmlformats.org/officeDocument/2006/relationships/hyperlink" Target="https://dx.doi.org/10.1186/s12879-023-08888-4" TargetMode="External"/><Relationship Id="rId6" Type="http://schemas.openxmlformats.org/officeDocument/2006/relationships/numbering" Target="numbering.xml"/><Relationship Id="rId238" Type="http://schemas.openxmlformats.org/officeDocument/2006/relationships/hyperlink" Target="https://dx.doi.org/10.1111/ajr.12568" TargetMode="External"/><Relationship Id="rId259" Type="http://schemas.openxmlformats.org/officeDocument/2006/relationships/hyperlink" Target="https://dx.doi.org/10.1016/j.drugalcdep.2021.108646" TargetMode="External"/><Relationship Id="rId23" Type="http://schemas.openxmlformats.org/officeDocument/2006/relationships/image" Target="media/image6.png"/><Relationship Id="rId119" Type="http://schemas.openxmlformats.org/officeDocument/2006/relationships/hyperlink" Target="https://doi.org/https://doi.org/10.5694/mja14.00172" TargetMode="External"/><Relationship Id="rId270" Type="http://schemas.openxmlformats.org/officeDocument/2006/relationships/hyperlink" Target="https://dx.doi.org/10.1111/1753-6405.13127" TargetMode="External"/><Relationship Id="rId44" Type="http://schemas.openxmlformats.org/officeDocument/2006/relationships/hyperlink" Target="https://academic.oup.com/bjd/article-abstract/182/2/511/6753174?login=true" TargetMode="External"/><Relationship Id="rId65" Type="http://schemas.openxmlformats.org/officeDocument/2006/relationships/hyperlink" Target="https://www.tandfonline.com/doi/full/10.1080/21645515.2023.2301626" TargetMode="External"/><Relationship Id="rId86" Type="http://schemas.openxmlformats.org/officeDocument/2006/relationships/hyperlink" Target="https://www.healthdirect.gov.au/group-a-streptococcal" TargetMode="External"/><Relationship Id="rId130" Type="http://schemas.openxmlformats.org/officeDocument/2006/relationships/hyperlink" Target="https://journals.plos.org/plosntds/article?id=10.1371/journal.pntd.0001563" TargetMode="External"/><Relationship Id="rId151" Type="http://schemas.openxmlformats.org/officeDocument/2006/relationships/hyperlink" Target="https://doi.org/10.1136/bmjgh-2021-007038" TargetMode="External"/><Relationship Id="rId172" Type="http://schemas.openxmlformats.org/officeDocument/2006/relationships/hyperlink" Target="https://onlinelibrary.wiley.com/doi/abs/10.1111/pim.12133" TargetMode="External"/><Relationship Id="rId193" Type="http://schemas.openxmlformats.org/officeDocument/2006/relationships/hyperlink" Target="https://doi.org/10.1093/infdis/jiac043" TargetMode="External"/><Relationship Id="rId207" Type="http://schemas.openxmlformats.org/officeDocument/2006/relationships/hyperlink" Target="https://dx.doi.org/10.1093/ofid/ofw243" TargetMode="External"/><Relationship Id="rId228" Type="http://schemas.openxmlformats.org/officeDocument/2006/relationships/hyperlink" Target="https://dx.doi.org/10.1016/j.ijid.2021.05.041" TargetMode="External"/><Relationship Id="rId249" Type="http://schemas.openxmlformats.org/officeDocument/2006/relationships/hyperlink" Target="https://www.ncbi.nlm.nih.gov/pmc/articles/PMC8315614/pdf/main.pdf" TargetMode="Externa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s://assets-global.website-files.com/628455c1cd53af649dec6493/657fa6e3002682088f1b3430_Full_IDI%20report_Revised.pdf" TargetMode="External"/><Relationship Id="rId109" Type="http://schemas.openxmlformats.org/officeDocument/2006/relationships/hyperlink" Target="https://doi.org/https://dx.doi.org/10.1016/j.lanwpc.2023.100964" TargetMode="External"/><Relationship Id="rId260" Type="http://schemas.openxmlformats.org/officeDocument/2006/relationships/footer" Target="footer9.xml"/><Relationship Id="rId265" Type="http://schemas.openxmlformats.org/officeDocument/2006/relationships/hyperlink" Target="https://dx.doi.org/10.4103/aam.aam_67_19" TargetMode="External"/><Relationship Id="rId281" Type="http://schemas.openxmlformats.org/officeDocument/2006/relationships/hyperlink" Target="https://www.esr.cri.nz/digital-library/?q=strep&amp;expertise=Public%20health&amp;focusArea%5B0%5D=Public%20health%20%3E%20Health%20intelligence%20and%20disease%20surveillance&amp;topic%5B0%5D=Public%20health%20%3E%20Health%20intelligence%20and%20disease%20surveillance%20%3E%20Invasive%20group%20a%20streptococcal%20disease&amp;researchType%5B0%5D=reportItem" TargetMode="External"/><Relationship Id="rId34" Type="http://schemas.openxmlformats.org/officeDocument/2006/relationships/hyperlink" Target="http://assets.asthmafoundation.org.nz.s3.amazonaws.com/documents/Infectious-disease-attributable-to-household-crowding-in-NZ.pdf" TargetMode="External"/><Relationship Id="rId50" Type="http://schemas.openxmlformats.org/officeDocument/2006/relationships/hyperlink" Target="https://www.sciencedirect.com/science/article/pii/S120197122032508X?via%3Dihub" TargetMode="External"/><Relationship Id="rId55" Type="http://schemas.openxmlformats.org/officeDocument/2006/relationships/hyperlink" Target="https://www.cdc.gov/groupastrep/diseases-public/impetigo.html" TargetMode="External"/><Relationship Id="rId76" Type="http://schemas.openxmlformats.org/officeDocument/2006/relationships/hyperlink" Target="https://endrhd.telethonkids.org.au/RHD-Endgame-Strategy/" TargetMode="External"/><Relationship Id="rId97" Type="http://schemas.openxmlformats.org/officeDocument/2006/relationships/hyperlink" Target="https://doi.org/https://dx.doi.org/10.4269/ajtmh.20-0846" TargetMode="External"/><Relationship Id="rId104" Type="http://schemas.openxmlformats.org/officeDocument/2006/relationships/hyperlink" Target="https://www.esr.cri.nz/expertise/public-health/infectious-disease-intelligence-surveillance/" TargetMode="External"/><Relationship Id="rId120" Type="http://schemas.openxmlformats.org/officeDocument/2006/relationships/hyperlink" Target="https://doi.org/10.1093/cid/ciab180" TargetMode="External"/><Relationship Id="rId125" Type="http://schemas.openxmlformats.org/officeDocument/2006/relationships/hyperlink" Target="https://academic.oup.com/cid/article/70/8/1591/5498744?login=true" TargetMode="External"/><Relationship Id="rId141" Type="http://schemas.openxmlformats.org/officeDocument/2006/relationships/hyperlink" Target="https://doi.org/10.1097/xeb.0000000000000054" TargetMode="External"/><Relationship Id="rId146" Type="http://schemas.openxmlformats.org/officeDocument/2006/relationships/hyperlink" Target="https://www.nhc.maori.nz/matou-mahi/our-programmes/mana-kidz/" TargetMode="External"/><Relationship Id="rId167" Type="http://schemas.openxmlformats.org/officeDocument/2006/relationships/hyperlink" Target="https://dermnetnz.org/topics/treatment-of-atopic-dermatitis" TargetMode="External"/><Relationship Id="rId188" Type="http://schemas.openxmlformats.org/officeDocument/2006/relationships/hyperlink" Target="https://www.ncbi.nlm.nih.gov/pmc/articles/PMC7853581/" TargetMode="External"/><Relationship Id="rId7" Type="http://schemas.openxmlformats.org/officeDocument/2006/relationships/styles" Target="styles.xml"/><Relationship Id="rId71" Type="http://schemas.openxmlformats.org/officeDocument/2006/relationships/hyperlink" Target="https://doi.org/10.1371/journal.pgph.0000551" TargetMode="External"/><Relationship Id="rId92" Type="http://schemas.openxmlformats.org/officeDocument/2006/relationships/hyperlink" Target="https://www.health.govt.nz/your-health/conditions-and-treatments/diseases-and-illnesses/scabies" TargetMode="External"/><Relationship Id="rId162" Type="http://schemas.openxmlformats.org/officeDocument/2006/relationships/hyperlink" Target="https://link.springer.com/article/10.1186/s40794-021-00143-5" TargetMode="External"/><Relationship Id="rId183" Type="http://schemas.openxmlformats.org/officeDocument/2006/relationships/hyperlink" Target="https://doi.org/https://dx.doi.org/10.1111/jpc.13851" TargetMode="External"/><Relationship Id="rId213" Type="http://schemas.openxmlformats.org/officeDocument/2006/relationships/hyperlink" Target="https://dx.doi.org/10.1371/journal.pntd.0009751" TargetMode="External"/><Relationship Id="rId218" Type="http://schemas.openxmlformats.org/officeDocument/2006/relationships/hyperlink" Target="https://dx.doi.org/10.1371/journal.pone.0242107" TargetMode="External"/><Relationship Id="rId234" Type="http://schemas.openxmlformats.org/officeDocument/2006/relationships/hyperlink" Target="https://dx.doi.org/10.1371/journal.pntd.0007801" TargetMode="External"/><Relationship Id="rId239" Type="http://schemas.openxmlformats.org/officeDocument/2006/relationships/hyperlink" Target="https://www.ncbi.nlm.nih.gov/pmc/articles/PMC7226310/" TargetMode="External"/><Relationship Id="rId2" Type="http://schemas.openxmlformats.org/officeDocument/2006/relationships/customXml" Target="../customXml/item2.xml"/><Relationship Id="rId29" Type="http://schemas.openxmlformats.org/officeDocument/2006/relationships/hyperlink" Target="https://doi.org/https://dx.doi.org/10.1371/journal.pntd.0007801" TargetMode="External"/><Relationship Id="rId250" Type="http://schemas.openxmlformats.org/officeDocument/2006/relationships/hyperlink" Target="https://dx.doi.org/10.1111/jpc.16386" TargetMode="External"/><Relationship Id="rId255" Type="http://schemas.openxmlformats.org/officeDocument/2006/relationships/header" Target="header5.xml"/><Relationship Id="rId271" Type="http://schemas.openxmlformats.org/officeDocument/2006/relationships/hyperlink" Target="https://dx.doi.org/10.1111/1753-6405.12433" TargetMode="External"/><Relationship Id="rId276" Type="http://schemas.openxmlformats.org/officeDocument/2006/relationships/hyperlink" Target="https://www.health.gov.au/sites/default/files/2024-01/invasive-group-a-streptococcal-igas-disease-cdna-national-guidelines-for-public-health-units_0.pdf" TargetMode="External"/><Relationship Id="rId24" Type="http://schemas.openxmlformats.org/officeDocument/2006/relationships/image" Target="media/image7.png"/><Relationship Id="rId40" Type="http://schemas.openxmlformats.org/officeDocument/2006/relationships/hyperlink" Target="https://ourarchive.otago.ac.nz/handle/10523/15125" TargetMode="External"/><Relationship Id="rId45" Type="http://schemas.openxmlformats.org/officeDocument/2006/relationships/hyperlink" Target="https://bpac.org.nz/2022/scabies.aspx" TargetMode="External"/><Relationship Id="rId66" Type="http://schemas.openxmlformats.org/officeDocument/2006/relationships/hyperlink" Target="https://www.health.gov.au/sites/default/files/2024-01/invasive-group-a-streptococcal-disease-igas-surveillance-case-definition.pdf" TargetMode="External"/><Relationship Id="rId87" Type="http://schemas.openxmlformats.org/officeDocument/2006/relationships/hyperlink" Target="https://healthify.nz/health-a-z/s/school-sores/" TargetMode="External"/><Relationship Id="rId110" Type="http://schemas.openxmlformats.org/officeDocument/2006/relationships/hyperlink" Target="https://www.sciencedirect.com/science/article/pii/S266652472300068X" TargetMode="External"/><Relationship Id="rId115" Type="http://schemas.openxmlformats.org/officeDocument/2006/relationships/hyperlink" Target="https://www.mdpi.com/2079-6382/12/3/557" TargetMode="External"/><Relationship Id="rId131" Type="http://schemas.openxmlformats.org/officeDocument/2006/relationships/hyperlink" Target="https://doi.org/10.1093/ofid/ofac249" TargetMode="External"/><Relationship Id="rId136" Type="http://schemas.openxmlformats.org/officeDocument/2006/relationships/hyperlink" Target="https://www.hud.govt.nz/our-work/housing-first/" TargetMode="External"/><Relationship Id="rId157" Type="http://schemas.openxmlformats.org/officeDocument/2006/relationships/hyperlink" Target="https://www.tewhatuora.govt.nz/publications/heathy-homes-initiative-three-year-outcomes-evaluation/" TargetMode="External"/><Relationship Id="rId178" Type="http://schemas.openxmlformats.org/officeDocument/2006/relationships/hyperlink" Target="https://www.rch.org.au/clinicalguide/guideline_index/eczema/" TargetMode="External"/><Relationship Id="rId61" Type="http://schemas.openxmlformats.org/officeDocument/2006/relationships/hyperlink" Target="https://doi.org/https://dx.doi.org/10.1097/INF.0000000000002467" TargetMode="External"/><Relationship Id="rId82" Type="http://schemas.openxmlformats.org/officeDocument/2006/relationships/hyperlink" Target="https://www.sciencedirect.com/science/article/pii/S0149291821002083" TargetMode="External"/><Relationship Id="rId152" Type="http://schemas.openxmlformats.org/officeDocument/2006/relationships/hyperlink" Target="https://www.ncbi.nlm.nih.gov/pmc/articles/PMC7258449/" TargetMode="External"/><Relationship Id="rId173" Type="http://schemas.openxmlformats.org/officeDocument/2006/relationships/hyperlink" Target="https://doi.org/10.2166/wp.2023.253" TargetMode="External"/><Relationship Id="rId194" Type="http://schemas.openxmlformats.org/officeDocument/2006/relationships/hyperlink" Target="https://bmjopen.bmj.com/content/13/4/e067927.abstract" TargetMode="External"/><Relationship Id="rId199" Type="http://schemas.openxmlformats.org/officeDocument/2006/relationships/hyperlink" Target="https://www.who.int/emergencies/disease-outbreak-news/item/2022-DON429" TargetMode="External"/><Relationship Id="rId203" Type="http://schemas.openxmlformats.org/officeDocument/2006/relationships/footer" Target="footer6.xml"/><Relationship Id="rId208" Type="http://schemas.openxmlformats.org/officeDocument/2006/relationships/hyperlink" Target="https://dx.doi.org/10.1097/INF.0000000000002467" TargetMode="External"/><Relationship Id="rId229" Type="http://schemas.openxmlformats.org/officeDocument/2006/relationships/hyperlink" Target="https://www.sciencedirect.com/topics/immunology-and-microbiology/soft-tissue" TargetMode="External"/><Relationship Id="rId19" Type="http://schemas.openxmlformats.org/officeDocument/2006/relationships/header" Target="header3.xml"/><Relationship Id="rId224" Type="http://schemas.openxmlformats.org/officeDocument/2006/relationships/hyperlink" Target="https://dx.doi.org/10.1111/jpc.12095" TargetMode="External"/><Relationship Id="rId240" Type="http://schemas.openxmlformats.org/officeDocument/2006/relationships/hyperlink" Target="https://journals.lww.com/joim/fulltext/2024/12010/a_surveillance_study_of_the_serotypes_of.7.aspx" TargetMode="External"/><Relationship Id="rId245" Type="http://schemas.openxmlformats.org/officeDocument/2006/relationships/hyperlink" Target="https://www.canada.ca/en/public-health/services/reports-publications/canada-communicable-disease-report-ccdr/monthly-issue/2023-49/issue-7-8-july-august-2023/invasive-group-igas-surveillance-island-health-british-columbia-2022.html" TargetMode="External"/><Relationship Id="rId261" Type="http://schemas.openxmlformats.org/officeDocument/2006/relationships/hyperlink" Target="https://dx.doi.org/10.1177/0193945914539737" TargetMode="External"/><Relationship Id="rId266" Type="http://schemas.openxmlformats.org/officeDocument/2006/relationships/hyperlink" Target="https://dx.doi.org/10.1093/cid/ciz444" TargetMode="External"/><Relationship Id="rId14" Type="http://schemas.openxmlformats.org/officeDocument/2006/relationships/footer" Target="footer1.xml"/><Relationship Id="rId30" Type="http://schemas.openxmlformats.org/officeDocument/2006/relationships/hyperlink" Target="https://doi.org/https://dx.doi.org/10.1007/s40257-021-00669-6" TargetMode="External"/><Relationship Id="rId35" Type="http://schemas.openxmlformats.org/officeDocument/2006/relationships/hyperlink" Target="https://doi.org/10.1016/j.lanwpc.2022.100508" TargetMode="External"/><Relationship Id="rId56" Type="http://schemas.openxmlformats.org/officeDocument/2006/relationships/hyperlink" Target="https://www.cdc.gov/groupastrep/diseases-public/necrotizing-fasciitis.html" TargetMode="External"/><Relationship Id="rId77" Type="http://schemas.openxmlformats.org/officeDocument/2006/relationships/hyperlink" Target="https://www.ehinz.ac.nz/indicators/population-vulnerability/what-are-vulnerable-populations/" TargetMode="External"/><Relationship Id="rId100" Type="http://schemas.openxmlformats.org/officeDocument/2006/relationships/hyperlink" Target="https://doi.org/https://dx.doi.org/10.1016/j.sapharm.2022.12.011" TargetMode="External"/><Relationship Id="rId105" Type="http://schemas.openxmlformats.org/officeDocument/2006/relationships/hyperlink" Target="https://www.esr.cri.nz/expertise/public-health/infectious-disease-intelligence-surveillance/" TargetMode="External"/><Relationship Id="rId126" Type="http://schemas.openxmlformats.org/officeDocument/2006/relationships/hyperlink" Target="https://www.thelancet.com/journals/laninf/article/PIIS1473-3099(04)00975-2/abstract" TargetMode="External"/><Relationship Id="rId147" Type="http://schemas.openxmlformats.org/officeDocument/2006/relationships/hyperlink" Target="https://doi.org/https://dx.doi.org/10.1111/ajd.12680" TargetMode="External"/><Relationship Id="rId168" Type="http://schemas.openxmlformats.org/officeDocument/2006/relationships/hyperlink" Target="https://starship.org.nz/guidelines/eczema-diagnosis-and-assessment/" TargetMode="External"/><Relationship Id="rId282" Type="http://schemas.openxmlformats.org/officeDocument/2006/relationships/hyperlink" Target="https://www.ncbi.nlm.nih.gov/pmc/articles/PMC8315614/pdf/main.pdf" TargetMode="External"/><Relationship Id="rId8" Type="http://schemas.openxmlformats.org/officeDocument/2006/relationships/settings" Target="settings.xml"/><Relationship Id="rId51" Type="http://schemas.openxmlformats.org/officeDocument/2006/relationships/hyperlink" Target="https://www.cambridge.org/core/journals/epidemiology-and-infection/article/clinical-and-epidemiological-features-of-group-a-streptococcal-bacteraemia-in-a-region-with-hyperendemic-superficial-streptococcal-infection/D60F1A1A151499B6F56C65704C8CBF08" TargetMode="External"/><Relationship Id="rId72" Type="http://schemas.openxmlformats.org/officeDocument/2006/relationships/hyperlink" Target="https://dermnetnz.org/topics/scabies" TargetMode="External"/><Relationship Id="rId93" Type="http://schemas.openxmlformats.org/officeDocument/2006/relationships/hyperlink" Target="https://www.tewhatuora.govt.nz/for-the-health-sector/specific-life-stage-health-information/youth-health/school-based-health-services/" TargetMode="External"/><Relationship Id="rId98" Type="http://schemas.openxmlformats.org/officeDocument/2006/relationships/hyperlink" Target="https://www.sciencedirect.com/science/article/pii/S1326020023012396" TargetMode="External"/><Relationship Id="rId121" Type="http://schemas.openxmlformats.org/officeDocument/2006/relationships/hyperlink" Target="https://www.sciencedirect.com/science/article/pii/S0365059622000630" TargetMode="External"/><Relationship Id="rId142" Type="http://schemas.openxmlformats.org/officeDocument/2006/relationships/hyperlink" Target="https://jbi-global-wiki.refined.site/space/MANUAL/4688607/Chapter+5%3A+Systematic+reviews+of+prevalence+and+incidence" TargetMode="External"/><Relationship Id="rId163" Type="http://schemas.openxmlformats.org/officeDocument/2006/relationships/hyperlink" Target="https://www.wcd2019milan-dl.org/abstract-book/documents/abstracts/22-infectious-diseases/sustained-reduction-of-scabies-and-3401.pdf" TargetMode="External"/><Relationship Id="rId184" Type="http://schemas.openxmlformats.org/officeDocument/2006/relationships/hyperlink" Target="https://researchspace.auckland.ac.nz/bitstream/handle/2292/63440/Trace-2022-thesis.pdf?sequence=4" TargetMode="External"/><Relationship Id="rId189" Type="http://schemas.openxmlformats.org/officeDocument/2006/relationships/hyperlink" Target="https://www.gov.uk/government/publications/invasive-group-a-streptococcal-disease-managing-community-contacts" TargetMode="External"/><Relationship Id="rId219" Type="http://schemas.openxmlformats.org/officeDocument/2006/relationships/hyperlink" Target="https://dx.doi.org/10.1038/s41581-019-0178-8" TargetMode="External"/><Relationship Id="rId3" Type="http://schemas.openxmlformats.org/officeDocument/2006/relationships/customXml" Target="../customXml/item3.xml"/><Relationship Id="rId214" Type="http://schemas.openxmlformats.org/officeDocument/2006/relationships/hyperlink" Target="https://dx.doi.org/10.4269/ajtmh.20-0846" TargetMode="External"/><Relationship Id="rId230" Type="http://schemas.openxmlformats.org/officeDocument/2006/relationships/hyperlink" Target="https://www.sciencedirect.com/topics/medicine-and-dentistry/cellulitis" TargetMode="External"/><Relationship Id="rId235" Type="http://schemas.openxmlformats.org/officeDocument/2006/relationships/hyperlink" Target="https://dx.doi.org/10.1097/INF.0000000000002467" TargetMode="External"/><Relationship Id="rId251" Type="http://schemas.openxmlformats.org/officeDocument/2006/relationships/hyperlink" Target="https://dx.doi.org/10.1111/ajr.12568" TargetMode="External"/><Relationship Id="rId256" Type="http://schemas.openxmlformats.org/officeDocument/2006/relationships/footer" Target="footer8.xml"/><Relationship Id="rId277" Type="http://schemas.openxmlformats.org/officeDocument/2006/relationships/hyperlink" Target="https://www.cdc.gov/groupastrep/diseases-hcp/Streptococcal-Toxic-Shock-Syndrome.html" TargetMode="External"/><Relationship Id="rId25" Type="http://schemas.openxmlformats.org/officeDocument/2006/relationships/hyperlink" Target="https://www.thelancet.com/journals/lanwpc/article/PIIS2666-6065(23)00191-8/fulltext" TargetMode="External"/><Relationship Id="rId46" Type="http://schemas.openxmlformats.org/officeDocument/2006/relationships/hyperlink" Target="https://bpac.org.nz/2021/impetigo.aspx" TargetMode="External"/><Relationship Id="rId67" Type="http://schemas.openxmlformats.org/officeDocument/2006/relationships/hyperlink" Target="https://3d.communityhealthpathways.org/13454.htm" TargetMode="External"/><Relationship Id="rId116" Type="http://schemas.openxmlformats.org/officeDocument/2006/relationships/hyperlink" Target="https://journal.nzma.org.nz/journal-articles/addressing-structural-discrimination-prioritising-people-with-mental-health-and-addiction-issues-during-the-covid-19-pandemic-open-access" TargetMode="External"/><Relationship Id="rId137" Type="http://schemas.openxmlformats.org/officeDocument/2006/relationships/hyperlink" Target="https://www.hud.govt.nz/our-work/maihi-ka-ora-the-national-maori-housing-strategy/" TargetMode="External"/><Relationship Id="rId158" Type="http://schemas.openxmlformats.org/officeDocument/2006/relationships/hyperlink" Target="https://doi.org/https://dx.doi.org/10.1186/s13063-022-06042-0" TargetMode="External"/><Relationship Id="rId272" Type="http://schemas.openxmlformats.org/officeDocument/2006/relationships/hyperlink" Target="https://dx.doi.org/10.14745/ccdr.v47i78a07" TargetMode="External"/><Relationship Id="rId20" Type="http://schemas.openxmlformats.org/officeDocument/2006/relationships/footer" Target="footer4.xml"/><Relationship Id="rId41" Type="http://schemas.openxmlformats.org/officeDocument/2006/relationships/hyperlink" Target="https://doi.org/10.1186/s12879-019-4126-9" TargetMode="External"/><Relationship Id="rId62" Type="http://schemas.openxmlformats.org/officeDocument/2006/relationships/hyperlink" Target="https://www.tandfonline.com/doi/full/10.1080/21645515.2023.2301626" TargetMode="External"/><Relationship Id="rId83" Type="http://schemas.openxmlformats.org/officeDocument/2006/relationships/hyperlink" Target="https://jidc.org/index.php/journal/article/view/32614794" TargetMode="External"/><Relationship Id="rId88" Type="http://schemas.openxmlformats.org/officeDocument/2006/relationships/hyperlink" Target="https://www.tewhatuora.govt.nz/assets/For-the-health-sector/Community-pharmacy/Minor-ailments-service/Community-Pharmacy-Minor-Ailments-Service-FAQ.pdf" TargetMode="External"/><Relationship Id="rId111" Type="http://schemas.openxmlformats.org/officeDocument/2006/relationships/hyperlink" Target="https://academic.oup.com/cid/article/75/6/959/6516510?login=true" TargetMode="External"/><Relationship Id="rId132" Type="http://schemas.openxmlformats.org/officeDocument/2006/relationships/hyperlink" Target="https://www.health.govt.nz/publication/annual-update-key-results-2022-23-new-zealand-health-survey" TargetMode="External"/><Relationship Id="rId153" Type="http://schemas.openxmlformats.org/officeDocument/2006/relationships/hyperlink" Target="https://www.msd.govt.nz/documents/about-msd-and-our-work/publications-resources/research/child-poverty-in-nz/2022-child-poverty-report.pdf" TargetMode="External"/><Relationship Id="rId174" Type="http://schemas.openxmlformats.org/officeDocument/2006/relationships/hyperlink" Target="https://www.ncbi.nlm.nih.gov/pmc/articles/PMC8315614/pdf/main.pdf" TargetMode="External"/><Relationship Id="rId179" Type="http://schemas.openxmlformats.org/officeDocument/2006/relationships/hyperlink" Target="https://doi.org/https://dx.doi.org/10.1016/j.ijid.2021.05.041" TargetMode="External"/><Relationship Id="rId195" Type="http://schemas.openxmlformats.org/officeDocument/2006/relationships/hyperlink" Target="https://journals.plos.org/plosntds/article?id=10.1371/journal.pntd.0011549" TargetMode="External"/><Relationship Id="rId209" Type="http://schemas.openxmlformats.org/officeDocument/2006/relationships/hyperlink" Target="https://dx.doi.org/10.1111/jpc.16386" TargetMode="External"/><Relationship Id="rId190" Type="http://schemas.openxmlformats.org/officeDocument/2006/relationships/hyperlink" Target="https://doi.org/https://dx.doi.org/10.1093/cid/ciaa787" TargetMode="External"/><Relationship Id="rId204" Type="http://schemas.openxmlformats.org/officeDocument/2006/relationships/image" Target="media/image8.png"/><Relationship Id="rId220" Type="http://schemas.openxmlformats.org/officeDocument/2006/relationships/hyperlink" Target="https://dx.doi.org/10.1093/ofid/ofac252" TargetMode="External"/><Relationship Id="rId225" Type="http://schemas.openxmlformats.org/officeDocument/2006/relationships/hyperlink" Target="https://www.ncbi.nlm.nih.gov/pmc/articles/PMC8315614/pdf/main.pdf" TargetMode="External"/><Relationship Id="rId241" Type="http://schemas.openxmlformats.org/officeDocument/2006/relationships/hyperlink" Target="https://dx.doi.org/10.4269/ajtmh.20-0846" TargetMode="External"/><Relationship Id="rId246" Type="http://schemas.openxmlformats.org/officeDocument/2006/relationships/hyperlink" Target="https://dx.doi.org/10.1371/journal.pntd.0007801" TargetMode="External"/><Relationship Id="rId267" Type="http://schemas.openxmlformats.org/officeDocument/2006/relationships/hyperlink" Target="https://dx.doi.org/10.1186/s40794-021-00143-5" TargetMode="External"/><Relationship Id="rId15" Type="http://schemas.openxmlformats.org/officeDocument/2006/relationships/image" Target="media/image3.png"/><Relationship Id="rId36" Type="http://schemas.openxmlformats.org/officeDocument/2006/relationships/hyperlink" Target="https://www.mdpi.com/1660-4601/16/22/4515" TargetMode="External"/><Relationship Id="rId57" Type="http://schemas.openxmlformats.org/officeDocument/2006/relationships/hyperlink" Target="https://www.cdc.gov/hygiene/personal-hygiene/index.html" TargetMode="External"/><Relationship Id="rId106" Type="http://schemas.openxmlformats.org/officeDocument/2006/relationships/hyperlink" Target="https://onlinelibrary.wiley.com/doi/abs/10.1111/pde.14917" TargetMode="External"/><Relationship Id="rId127" Type="http://schemas.openxmlformats.org/officeDocument/2006/relationships/hyperlink" Target="https://doi.org/https://dx.doi.org/10.1016/j.lanwpc.2023.100757" TargetMode="External"/><Relationship Id="rId262" Type="http://schemas.openxmlformats.org/officeDocument/2006/relationships/hyperlink" Target="https://dx.doi.org/10.2340/00015555-2862" TargetMode="External"/><Relationship Id="rId283"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hyperlink" Target="https://journals.lww.com/joim/fulltext/2024/12010/a_surveillance_study_of_the_serotypes_of.7.aspx" TargetMode="External"/><Relationship Id="rId52" Type="http://schemas.openxmlformats.org/officeDocument/2006/relationships/hyperlink" Target="https://www.cdc.gov/parasites/scabies/epi.html" TargetMode="External"/><Relationship Id="rId73" Type="http://schemas.openxmlformats.org/officeDocument/2006/relationships/hyperlink" Target="https://www.donaldbeasley.org.nz/assets/publications/health/primary-health-and-disability-a-review-of-the-literature.pdf" TargetMode="External"/><Relationship Id="rId78" Type="http://schemas.openxmlformats.org/officeDocument/2006/relationships/hyperlink" Target="https://pubmed.ncbi.nlm.nih.gov/23457694/" TargetMode="External"/><Relationship Id="rId94" Type="http://schemas.openxmlformats.org/officeDocument/2006/relationships/hyperlink" Target="https://info.health.nz/conditions-treatments/skin/eczema/" TargetMode="External"/><Relationship Id="rId99" Type="http://schemas.openxmlformats.org/officeDocument/2006/relationships/hyperlink" Target="https://research-repository.uwa.edu.au/en/publications/revealing-the-public-health-significance-of-skin-infections-among" TargetMode="External"/><Relationship Id="rId101" Type="http://schemas.openxmlformats.org/officeDocument/2006/relationships/hyperlink" Target="https://dermnetnz.org/topics/psychosocial-factors-in-dermatology" TargetMode="External"/><Relationship Id="rId122" Type="http://schemas.openxmlformats.org/officeDocument/2006/relationships/hyperlink" Target="https://doi.org/10.1371/journal.pcbi.1007838" TargetMode="External"/><Relationship Id="rId143" Type="http://schemas.openxmlformats.org/officeDocument/2006/relationships/hyperlink" Target="https://www.ncbi.nlm.nih.gov/books/NBK544306/" TargetMode="External"/><Relationship Id="rId148" Type="http://schemas.openxmlformats.org/officeDocument/2006/relationships/hyperlink" Target="https://www.canada.ca/en/public-health/services/reports-publications/canada-communicable-disease-report-ccdr/monthly-issue/2023-49/issue-7-8-july-august-2023/invasive-group-igas-surveillance-island-health-british-columbia-2022.html" TargetMode="External"/><Relationship Id="rId164" Type="http://schemas.openxmlformats.org/officeDocument/2006/relationships/hyperlink" Target="https://www.ncbi.nlm.nih.gov/pmc/articles/PMC5590570/" TargetMode="External"/><Relationship Id="rId169" Type="http://schemas.openxmlformats.org/officeDocument/2006/relationships/hyperlink" Target="https://doi.org/https://doi.org/10.1111/j.1440-1754.2007.01051.x" TargetMode="External"/><Relationship Id="rId185" Type="http://schemas.openxmlformats.org/officeDocument/2006/relationships/hyperlink" Target="https://doi.org/https://doi.org/10.1071/HC22093"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thelancet.com/journals/lanwpc/article/PIIS2666-6065(22)00048-7/fulltext" TargetMode="External"/><Relationship Id="rId210" Type="http://schemas.openxmlformats.org/officeDocument/2006/relationships/hyperlink" Target="https://dx.doi.org/10.1016/j.autrev.2020.102740" TargetMode="External"/><Relationship Id="rId215" Type="http://schemas.openxmlformats.org/officeDocument/2006/relationships/hyperlink" Target="https://dx.doi.org/10.1016/S2666-5247(23)00068-X" TargetMode="External"/><Relationship Id="rId236" Type="http://schemas.openxmlformats.org/officeDocument/2006/relationships/hyperlink" Target="https://www.ncbi.nlm.nih.gov/pmc/articles/PMC8315614/pdf/main.pdf" TargetMode="External"/><Relationship Id="rId257" Type="http://schemas.openxmlformats.org/officeDocument/2006/relationships/hyperlink" Target="https://dx.doi.org/10.1891/JDNP-2022-0003" TargetMode="External"/><Relationship Id="rId278" Type="http://schemas.openxmlformats.org/officeDocument/2006/relationships/hyperlink" Target="https://doi.org/10.1111/jpc.16512" TargetMode="External"/><Relationship Id="rId26" Type="http://schemas.openxmlformats.org/officeDocument/2006/relationships/hyperlink" Target="https://doi.org/https://dx.doi.org/10.1007/s00467-023-06247-8" TargetMode="External"/><Relationship Id="rId231" Type="http://schemas.openxmlformats.org/officeDocument/2006/relationships/hyperlink" Target="https://www.sciencedirect.com/topics/medicine-and-dentistry/scabies" TargetMode="External"/><Relationship Id="rId252" Type="http://schemas.openxmlformats.org/officeDocument/2006/relationships/hyperlink" Target="https://www.ncbi.nlm.nih.gov/pmc/articles/PMC7226310/" TargetMode="External"/><Relationship Id="rId273" Type="http://schemas.openxmlformats.org/officeDocument/2006/relationships/hyperlink" Target="https://assets.publishing.service.gov.uk/media/64071ec5d3bf7f25fa417a91/Management-of-contacts-of-invasive-group-a-streptococcus.pdf" TargetMode="External"/><Relationship Id="rId47" Type="http://schemas.openxmlformats.org/officeDocument/2006/relationships/hyperlink" Target="https://nzmj.org.nz/media/pages/journal/vol-136-no-1575/798154bc7e-1696470277/vol-136-no-1575.pdf" TargetMode="External"/><Relationship Id="rId68" Type="http://schemas.openxmlformats.org/officeDocument/2006/relationships/hyperlink" Target="https://journals.co.za/doi/abs/10.10520/EJC-1039860a1a" TargetMode="External"/><Relationship Id="rId89" Type="http://schemas.openxmlformats.org/officeDocument/2006/relationships/hyperlink" Target="https://www.tewhatuora.govt.nz/publications/rheumatic-fever-roadmap-2023-2028/" TargetMode="External"/><Relationship Id="rId112" Type="http://schemas.openxmlformats.org/officeDocument/2006/relationships/hyperlink" Target="https://doi.org/https://dx.doi.org/10.1111/hsc.12200" TargetMode="External"/><Relationship Id="rId133" Type="http://schemas.openxmlformats.org/officeDocument/2006/relationships/hyperlink" Target="https://www.health.govt.nz/publication/annual-update-key-results-2022-23-new-zealand-health-survey" TargetMode="External"/><Relationship Id="rId154" Type="http://schemas.openxmlformats.org/officeDocument/2006/relationships/hyperlink" Target="https://www.sciencedirect.com/science/article/abs/pii/S0376871621001411" TargetMode="External"/><Relationship Id="rId175" Type="http://schemas.openxmlformats.org/officeDocument/2006/relationships/hyperlink" Target="https://www.telethonkids.org.au/projects/canvas-a-trans-tasman-initiative/" TargetMode="External"/><Relationship Id="rId196" Type="http://schemas.openxmlformats.org/officeDocument/2006/relationships/hyperlink" Target="https://ieeexplore.ieee.org/abstract/document/8257819" TargetMode="External"/><Relationship Id="rId200" Type="http://schemas.openxmlformats.org/officeDocument/2006/relationships/hyperlink" Target="https://onlinelibrary.wiley.com/doi/full/10.1111/1753-6405.13127" TargetMode="External"/><Relationship Id="rId16" Type="http://schemas.openxmlformats.org/officeDocument/2006/relationships/image" Target="media/image4.png"/><Relationship Id="rId221" Type="http://schemas.openxmlformats.org/officeDocument/2006/relationships/hyperlink" Target="https://dx.doi.org/10.1016/j.ijid.2021.05.041" TargetMode="External"/><Relationship Id="rId242" Type="http://schemas.openxmlformats.org/officeDocument/2006/relationships/footer" Target="footer7.xml"/><Relationship Id="rId263" Type="http://schemas.openxmlformats.org/officeDocument/2006/relationships/hyperlink" Target="https://dx.doi.org/10.1016/j.abd.2021.09.006" TargetMode="External"/><Relationship Id="rId284" Type="http://schemas.openxmlformats.org/officeDocument/2006/relationships/fontTable" Target="fontTable.xml"/><Relationship Id="rId37" Type="http://schemas.openxmlformats.org/officeDocument/2006/relationships/hyperlink" Target="https://doi.org/10.1136/bmjgh-2023-012467" TargetMode="External"/><Relationship Id="rId58" Type="http://schemas.openxmlformats.org/officeDocument/2006/relationships/hyperlink" Target="https://www.cdc.gov/groupastrep/diseases-hcp/Streptococcal-Toxic-Shock-Syndrome.html" TargetMode="External"/><Relationship Id="rId79" Type="http://schemas.openxmlformats.org/officeDocument/2006/relationships/hyperlink" Target="https://www.espid.org/data/files/Guideline%20Sub-Committee/ESPID%20CfG%20Collection%20of%20GAS%20Guidelines%20Dec%202022.pdf" TargetMode="External"/><Relationship Id="rId102" Type="http://schemas.openxmlformats.org/officeDocument/2006/relationships/hyperlink" Target="https://www.sciencedirect.com/science/article/pii/S0085253815551983" TargetMode="External"/><Relationship Id="rId123" Type="http://schemas.openxmlformats.org/officeDocument/2006/relationships/hyperlink" Target="https://www.tewhatuora.govt.nz/for-the-health-sector/specific-life-stage-health-information/youth-health/school-based-health-services/" TargetMode="External"/><Relationship Id="rId144" Type="http://schemas.openxmlformats.org/officeDocument/2006/relationships/hyperlink" Target="https://www.ncbi.nlm.nih.gov/pmc/articles/PMC9045425/" TargetMode="External"/><Relationship Id="rId90" Type="http://schemas.openxmlformats.org/officeDocument/2006/relationships/hyperlink" Target="https://www.tewhatuora.govt.nz/keeping-well/for-families-and-children/healthy-homes-initiative/" TargetMode="External"/><Relationship Id="rId165" Type="http://schemas.openxmlformats.org/officeDocument/2006/relationships/hyperlink" Target="https://journals.sagepub.com/doi/abs/10.1177/0193945914539737" TargetMode="External"/><Relationship Id="rId186" Type="http://schemas.openxmlformats.org/officeDocument/2006/relationships/hyperlink" Target="https://doi.org/10.1186/s12939-022-01701-9" TargetMode="External"/><Relationship Id="rId211" Type="http://schemas.openxmlformats.org/officeDocument/2006/relationships/hyperlink" Target="https://dx.doi.org/10.1111/ajr.12568" TargetMode="External"/><Relationship Id="rId232" Type="http://schemas.openxmlformats.org/officeDocument/2006/relationships/hyperlink" Target="https://www.sciencedirect.com/topics/medicine-and-dentistry/impetigo" TargetMode="External"/><Relationship Id="rId253" Type="http://schemas.openxmlformats.org/officeDocument/2006/relationships/hyperlink" Target="https://journals.lww.com/joim/fulltext/2024/12010/a_surveillance_study_of_the_serotypes_of.7.aspx" TargetMode="External"/><Relationship Id="rId274" Type="http://schemas.openxmlformats.org/officeDocument/2006/relationships/hyperlink" Target="https://www.hpsc.ie/a-z/other/groupastreptococcaldiseasegas/guidance/" TargetMode="External"/><Relationship Id="rId27" Type="http://schemas.openxmlformats.org/officeDocument/2006/relationships/hyperlink" Target="https://www.fmhs.auckland.ac.nz/assets/fmhs/MAPAS/Recurrent%20Rheumatic%20Final%20document.pdf" TargetMode="External"/><Relationship Id="rId48" Type="http://schemas.openxmlformats.org/officeDocument/2006/relationships/hyperlink" Target="https://doi.org/https://dx.doi.org/10.1093/ofid/ofw243" TargetMode="External"/><Relationship Id="rId69" Type="http://schemas.openxmlformats.org/officeDocument/2006/relationships/hyperlink" Target="https://onlinelibrary.wiley.com/doi/full/10.1046/j.1440-1754.2002.00850.x" TargetMode="External"/><Relationship Id="rId113" Type="http://schemas.openxmlformats.org/officeDocument/2006/relationships/hyperlink" Target="https://doi.org/10.1097/INF.0b013e3181a282be" TargetMode="External"/><Relationship Id="rId134" Type="http://schemas.openxmlformats.org/officeDocument/2006/relationships/hyperlink" Target="https://www.health.govt.nz/your-health/conditions-and-treatments/diseases-and-illnesses/impetigo-school-sores" TargetMode="External"/><Relationship Id="rId80" Type="http://schemas.openxmlformats.org/officeDocument/2006/relationships/hyperlink" Target="https://link.springer.com/chapter/10.1007/978-3-031-12499-0_4" TargetMode="External"/><Relationship Id="rId155" Type="http://schemas.openxmlformats.org/officeDocument/2006/relationships/hyperlink" Target="https://academic.oup.com/bjd/article-abstract/174/6/1228/6616974?login=true" TargetMode="External"/><Relationship Id="rId176" Type="http://schemas.openxmlformats.org/officeDocument/2006/relationships/hyperlink" Target="https://www.beehive.govt.nz/release/funding-vaccine-development-help-prevent-rheumatic-fever" TargetMode="External"/><Relationship Id="rId197" Type="http://schemas.openxmlformats.org/officeDocument/2006/relationships/hyperlink" Target="https://www.tandfonline.com/doi/full/10.1080/21645515.2021.1893062" TargetMode="External"/><Relationship Id="rId201" Type="http://schemas.openxmlformats.org/officeDocument/2006/relationships/hyperlink" Target="https://doi.org/10.1080/13549839.2021.1983790" TargetMode="External"/><Relationship Id="rId222" Type="http://schemas.openxmlformats.org/officeDocument/2006/relationships/hyperlink" Target="https://dx.doi.org/10.1111/imj.14858" TargetMode="External"/><Relationship Id="rId243" Type="http://schemas.openxmlformats.org/officeDocument/2006/relationships/hyperlink" Target="https://dx.doi.org/10.1093/ofid/ofw243" TargetMode="External"/><Relationship Id="rId264" Type="http://schemas.openxmlformats.org/officeDocument/2006/relationships/hyperlink" Target="https://dx.doi.org/10.1111/bjd.14435" TargetMode="External"/><Relationship Id="rId285"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doi.org/10.1136/bmjopen-2021-057296" TargetMode="External"/><Relationship Id="rId59" Type="http://schemas.openxmlformats.org/officeDocument/2006/relationships/hyperlink" Target="https://www.cdc.gov/groupastrep/diseases-public/strep-throat.html" TargetMode="External"/><Relationship Id="rId103" Type="http://schemas.openxmlformats.org/officeDocument/2006/relationships/hyperlink" Target="https://journals.lww.com/aoam/fulltext/2020/19040/scabies_education_in_secondary_schools__a.8.aspx" TargetMode="External"/><Relationship Id="rId124" Type="http://schemas.openxmlformats.org/officeDocument/2006/relationships/hyperlink" Target="http://hdl.handle.net/2292/49701" TargetMode="External"/><Relationship Id="rId70" Type="http://schemas.openxmlformats.org/officeDocument/2006/relationships/hyperlink" Target="https://link.springer.com/article/10.1186/s12939-019-1082-3" TargetMode="External"/><Relationship Id="rId91" Type="http://schemas.openxmlformats.org/officeDocument/2006/relationships/hyperlink" Target="https://info.health.nz/conditions-treatments/skin/school-sores-impetigo/" TargetMode="External"/><Relationship Id="rId145" Type="http://schemas.openxmlformats.org/officeDocument/2006/relationships/hyperlink" Target="https://nationaleczema.org/eczema/" TargetMode="External"/><Relationship Id="rId166" Type="http://schemas.openxmlformats.org/officeDocument/2006/relationships/hyperlink" Target="https://europepmc.org/article/nbk/nbk425394" TargetMode="External"/><Relationship Id="rId187" Type="http://schemas.openxmlformats.org/officeDocument/2006/relationships/hyperlink" Target="https://www.tupu.nz/en/about-us" TargetMode="External"/><Relationship Id="rId1" Type="http://schemas.openxmlformats.org/officeDocument/2006/relationships/customXml" Target="../customXml/item1.xml"/><Relationship Id="rId212" Type="http://schemas.openxmlformats.org/officeDocument/2006/relationships/hyperlink" Target="https://dx.doi.org/10.1111/tmi.12405" TargetMode="External"/><Relationship Id="rId233" Type="http://schemas.openxmlformats.org/officeDocument/2006/relationships/hyperlink" Target="https://www.sciencedirect.com/topics/medicine-and-dentistry/therapeutic-procedure" TargetMode="External"/><Relationship Id="rId254" Type="http://schemas.openxmlformats.org/officeDocument/2006/relationships/hyperlink" Target="https://dx.doi.org/10.4269/ajtmh.20-0846" TargetMode="External"/><Relationship Id="rId28" Type="http://schemas.openxmlformats.org/officeDocument/2006/relationships/hyperlink" Target="https://doi.org/https://doi.org/10.1016/j.jup.2023.101679" TargetMode="External"/><Relationship Id="rId49" Type="http://schemas.openxmlformats.org/officeDocument/2006/relationships/hyperlink" Target="https://doi.org/10.1016/j.gheart.2016.03.603" TargetMode="External"/><Relationship Id="rId114" Type="http://schemas.openxmlformats.org/officeDocument/2006/relationships/hyperlink" Target="https://www.ncbi.nlm.nih.gov/pmc/articles/PMC7226310/" TargetMode="External"/><Relationship Id="rId275" Type="http://schemas.openxmlformats.org/officeDocument/2006/relationships/hyperlink" Target="https://www.canada.ca/content/dam/phac-aspc/migration/phac-aspc/publicat/ccdr-rmtc/06pdf/32s2_e.pdf" TargetMode="External"/><Relationship Id="rId60" Type="http://schemas.openxmlformats.org/officeDocument/2006/relationships/hyperlink" Target="https://www.cdc.gov/sepsis/what-is-sepsis.html" TargetMode="External"/><Relationship Id="rId81" Type="http://schemas.openxmlformats.org/officeDocument/2006/relationships/hyperlink" Target="https://www.orangatamariki.govt.nz/assets/Uploads/About-us/Research/Latest-research/Primary-healthcare-needs-of-disabled-children-in-care/Evidence-Brief-Primary-care-needs-of-disabled-children-in-care.pdf" TargetMode="External"/><Relationship Id="rId135" Type="http://schemas.openxmlformats.org/officeDocument/2006/relationships/hyperlink" Target="https://www.hud.govt.nz/our-work/housing-first/" TargetMode="External"/><Relationship Id="rId156" Type="http://schemas.openxmlformats.org/officeDocument/2006/relationships/hyperlink" Target="https://www.tewhatuora.govt.nz/publications/heathy-homes-initiative-three-year-outcomes-evaluation/" TargetMode="External"/><Relationship Id="rId177" Type="http://schemas.openxmlformats.org/officeDocument/2006/relationships/hyperlink" Target="https://www.kidshealth.org.nz/school-sores-children" TargetMode="External"/><Relationship Id="rId198" Type="http://schemas.openxmlformats.org/officeDocument/2006/relationships/hyperlink" Target="https://www.workandincome.govt.nz/housing/find-a-house/who-can-get-public-housing.html" TargetMode="External"/><Relationship Id="rId202" Type="http://schemas.openxmlformats.org/officeDocument/2006/relationships/header" Target="header4.xml"/><Relationship Id="rId223" Type="http://schemas.openxmlformats.org/officeDocument/2006/relationships/hyperlink" Target="https://dx.doi.org/10.1093/cid/ciaa787" TargetMode="External"/><Relationship Id="rId244" Type="http://schemas.openxmlformats.org/officeDocument/2006/relationships/hyperlink" Target="https://dx.doi.org/10.1093/cid/ciaa78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3d.communityhealthpathways.org/13454.htm" TargetMode="External"/><Relationship Id="rId7" Type="http://schemas.openxmlformats.org/officeDocument/2006/relationships/hyperlink" Target="https://www.tewhatuora.govt.nz/health-services-and-programmes/digital-health/data-and-digital-standards/approved-standards/identity-standards/" TargetMode="External"/><Relationship Id="rId2" Type="http://schemas.openxmlformats.org/officeDocument/2006/relationships/hyperlink" Target="https://doi.org/https:/dx.doi.org/10.1007/s40257-021-00669-6" TargetMode="External"/><Relationship Id="rId1" Type="http://schemas.openxmlformats.org/officeDocument/2006/relationships/hyperlink" Target="https://phprimer.afmc.ca/en/part-i/chapter-4/" TargetMode="External"/><Relationship Id="rId6" Type="http://schemas.openxmlformats.org/officeDocument/2006/relationships/hyperlink" Target="https://www.espid.org/data/files/Guideline%20Sub-Committee/ESPID%20CfG%20Collection%20of%20GAS%20Guidelines%20Dec%202022.pdf" TargetMode="External"/><Relationship Id="rId5" Type="http://schemas.openxmlformats.org/officeDocument/2006/relationships/hyperlink" Target="https://www.who.int/health-topics/neglected-tropical-diseases" TargetMode="External"/><Relationship Id="rId4" Type="http://schemas.openxmlformats.org/officeDocument/2006/relationships/hyperlink" Target="https://www.rch.org.au/clinicalguide/guideline_index/eczem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4D6941B0626E7346B57C4F3734B1E41E" ma:contentTypeVersion="252" ma:contentTypeDescription="Create a new document." ma:contentTypeScope="" ma:versionID="65d83c0e817df91b2f4373a359daf65a">
  <xsd:schema xmlns:xsd="http://www.w3.org/2001/XMLSchema" xmlns:xs="http://www.w3.org/2001/XMLSchema" xmlns:p="http://schemas.microsoft.com/office/2006/metadata/properties" xmlns:ns2="f9f2234c-4b05-4765-85e0-0e5d1b0db1f2" xmlns:ns3="4f9c820c-e7e2-444d-97ee-45f2b3485c1d" xmlns:ns4="15ffb055-6eb4-45a1-bc20-bf2ac0d420da" xmlns:ns5="725c79e5-42ce-4aa0-ac78-b6418001f0d2" xmlns:ns6="c91a514c-9034-4fa3-897a-8352025b26ed" xmlns:ns7="d0b61010-d6f3-4072-b934-7bbb13e97771" xmlns:ns8="184c05c4-c568-455d-94a4-7e009b164348" xmlns:ns9="603c4221-d382-4b44-a5c4-8704bdd15fcc" targetNamespace="http://schemas.microsoft.com/office/2006/metadata/properties" ma:root="true" ma:fieldsID="08778f48cb920cac57c4b0b6d0d3df1f" ns2:_="" ns3:_="" ns4:_="" ns5:_="" ns6:_="" ns7:_="" ns8:_="" ns9:_="">
    <xsd:import namespace="f9f2234c-4b05-4765-85e0-0e5d1b0db1f2"/>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03c4221-d382-4b44-a5c4-8704bdd15fcc"/>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ServiceObjectDetectorVersions"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700606a0-9ffc-439f-b328-a751013d0c23}"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Science Advisory"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cience Advisory"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 xsi:nil="true"/>
    <AggregationStatus xmlns="4f9c820c-e7e2-444d-97ee-45f2b3485c1d">Normal</AggregationStatus>
    <OverrideLabel xmlns="d0b61010-d6f3-4072-b934-7bbb13e97771" xsi:nil="true"/>
    <CategoryValue xmlns="4f9c820c-e7e2-444d-97ee-45f2b3485c1d">iGAS-Strep 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Science Advisory</Team>
    <Project xmlns="4f9c820c-e7e2-444d-97ee-45f2b3485c1d">NA</Project>
    <HasNHI xmlns="184c05c4-c568-455d-94a4-7e009b164348">false</HasNHI>
    <FunctionGroup xmlns="4f9c820c-e7e2-444d-97ee-45f2b3485c1d">Evidence and Research</FunctionGroup>
    <Function xmlns="4f9c820c-e7e2-444d-97ee-45f2b3485c1d">Science Advisory</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lcf76f155ced4ddcb4097134ff3c332f xmlns="603c4221-d382-4b44-a5c4-8704bdd15fcc">
      <Terms xmlns="http://schemas.microsoft.com/office/infopath/2007/PartnerControls"/>
    </lcf76f155ced4ddcb4097134ff3c332f>
    <Year xmlns="c91a514c-9034-4fa3-897a-8352025b26ed">NA</Year>
    <Narrative xmlns="4f9c820c-e7e2-444d-97ee-45f2b3485c1d" xsi:nil="true"/>
    <CategoryName xmlns="4f9c820c-e7e2-444d-97ee-45f2b3485c1d">OCSA Work Programme</CategoryName>
    <PRADateTrigger xmlns="4f9c820c-e7e2-444d-97ee-45f2b3485c1d" xsi:nil="true"/>
    <PRAText2 xmlns="4f9c820c-e7e2-444d-97ee-45f2b3485c1d" xsi:nil="true"/>
    <zLegacyID xmlns="184c05c4-c568-455d-94a4-7e009b164348" xsi:nil="true"/>
    <TaxCatchAll xmlns="f9f2234c-4b05-4765-85e0-0e5d1b0db1f2" xsi:nil="true"/>
    <_dlc_DocId xmlns="f9f2234c-4b05-4765-85e0-0e5d1b0db1f2">MOHECM-1223704388-3895</_dlc_DocId>
    <_dlc_DocIdUrl xmlns="f9f2234c-4b05-4765-85e0-0e5d1b0db1f2">
      <Url>https://mohgovtnz.sharepoint.com/sites/moh-ecm-ScAd/_layouts/15/DocIdRedir.aspx?ID=MOHECM-1223704388-3895</Url>
      <Description>MOHECM-1223704388-3895</Description>
    </_dlc_DocIdUrl>
  </documentManagement>
</p:properti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0A58B79A-562F-4046-91BA-D4AE55990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93A25-BA2D-4875-AB28-F27E3CD9892C}">
  <ds:schemaRefs>
    <ds:schemaRef ds:uri="http://schemas.microsoft.com/sharepoint/events"/>
  </ds:schemaRefs>
</ds:datastoreItem>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603c4221-d382-4b44-a5c4-8704bdd15fcc"/>
    <ds:schemaRef ds:uri="f9f2234c-4b05-4765-85e0-0e5d1b0db1f2"/>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139</Pages>
  <Words>86077</Words>
  <Characters>490641</Characters>
  <Application>Microsoft Office Word</Application>
  <DocSecurity>0</DocSecurity>
  <Lines>4088</Lines>
  <Paragraphs>1151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Brief: Invasive group A streptococcus and skin infections</dc:title>
  <dc:creator>Ministry of Health</dc:creator>
  <cp:lastModifiedBy>Ministry of Health</cp:lastModifiedBy>
  <cp:revision>3</cp:revision>
  <cp:lastPrinted>2024-09-18T03:44:00Z</cp:lastPrinted>
  <dcterms:created xsi:type="dcterms:W3CDTF">2024-09-18T03:43:00Z</dcterms:created>
  <dcterms:modified xsi:type="dcterms:W3CDTF">2024-09-18T03:44:00Z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_dlc_DocIdItemGuid">
    <vt:lpwstr>f2ced3b0-7c30-4412-8009-aff1c7f27726</vt:lpwstr>
  </property>
  <property fmtid="{D5CDD505-2E9C-101B-9397-08002B2CF9AE}" pid="4" name="MediaServiceImageTags">
    <vt:lpwstr/>
  </property>
</Properties>
</file>