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84901" w14:textId="2F2C0DED" w:rsidR="00294A7D" w:rsidRPr="00E35CF5" w:rsidRDefault="00F602AB" w:rsidP="00294A7D">
      <w:pPr>
        <w:spacing w:before="120" w:after="120" w:line="240" w:lineRule="auto"/>
        <w:rPr>
          <w:rFonts w:ascii="Microsoft JhengHei" w:eastAsia="Microsoft JhengHei" w:hAnsi="Microsoft JhengHei" w:cs="Segoe UI"/>
          <w:b/>
          <w:bCs/>
          <w:sz w:val="28"/>
          <w:szCs w:val="28"/>
        </w:rPr>
      </w:pPr>
      <w:r w:rsidRPr="00E35CF5">
        <w:rPr>
          <w:rFonts w:ascii="Microsoft JhengHei" w:eastAsia="Microsoft JhengHei" w:hAnsi="Microsoft JhengHei"/>
          <w:b/>
          <w:sz w:val="28"/>
        </w:rPr>
        <w:t>2025/26 年度至 2027/28 年度預防及減低賭博危害之策略諮詢</w:t>
      </w:r>
    </w:p>
    <w:p w14:paraId="0CD91980" w14:textId="689ACFD0" w:rsidR="00294A7D" w:rsidRPr="00E35CF5" w:rsidRDefault="00294A7D" w:rsidP="00294A7D">
      <w:pPr>
        <w:spacing w:before="120" w:after="120" w:line="240" w:lineRule="auto"/>
        <w:rPr>
          <w:rFonts w:ascii="Microsoft JhengHei" w:eastAsia="Microsoft JhengHei" w:hAnsi="Microsoft JhengHei" w:cs="Segoe UI"/>
          <w:b/>
          <w:bCs/>
        </w:rPr>
      </w:pPr>
      <w:r w:rsidRPr="00E35CF5">
        <w:rPr>
          <w:rFonts w:ascii="Microsoft JhengHei" w:eastAsia="Microsoft JhengHei" w:hAnsi="Microsoft JhengHei"/>
          <w:b/>
        </w:rPr>
        <w:t>簡介</w:t>
      </w:r>
    </w:p>
    <w:p w14:paraId="0B95A1D4" w14:textId="328875CD" w:rsidR="00294A7D" w:rsidRPr="00E35CF5" w:rsidRDefault="00294A7D" w:rsidP="00294A7D">
      <w:pPr>
        <w:spacing w:before="120" w:after="120" w:line="240" w:lineRule="auto"/>
        <w:rPr>
          <w:rFonts w:ascii="Microsoft JhengHei" w:eastAsia="Microsoft JhengHei" w:hAnsi="Microsoft JhengHei" w:cs="Segoe UI"/>
        </w:rPr>
      </w:pPr>
      <w:r w:rsidRPr="00E35CF5">
        <w:rPr>
          <w:rFonts w:ascii="Microsoft JhengHei" w:eastAsia="Microsoft JhengHei" w:hAnsi="Microsoft JhengHei"/>
        </w:rPr>
        <w:t>賭博的危害對我們的社區、個人、家庭和家族而言均屬於重大的公共健康問題。在紐西蘭，約五分之一的人會因為自己或他人的賭博行爲而受到危害。</w:t>
      </w:r>
    </w:p>
    <w:p w14:paraId="3BC18B99" w14:textId="77777777" w:rsidR="00294A7D" w:rsidRPr="00E35CF5" w:rsidRDefault="00294A7D" w:rsidP="00294A7D">
      <w:pPr>
        <w:spacing w:before="120" w:after="120" w:line="240" w:lineRule="auto"/>
        <w:rPr>
          <w:rFonts w:ascii="Microsoft JhengHei" w:eastAsia="Microsoft JhengHei" w:hAnsi="Microsoft JhengHei" w:cs="Segoe UI"/>
        </w:rPr>
      </w:pPr>
    </w:p>
    <w:p w14:paraId="066DFC3D" w14:textId="0C2D9F66" w:rsidR="00294A7D" w:rsidRPr="00E35CF5" w:rsidRDefault="00294A7D" w:rsidP="00294A7D">
      <w:pPr>
        <w:spacing w:before="120" w:after="120" w:line="240" w:lineRule="auto"/>
        <w:rPr>
          <w:rFonts w:ascii="Microsoft JhengHei" w:eastAsia="Microsoft JhengHei" w:hAnsi="Microsoft JhengHei" w:cs="Segoe UI"/>
        </w:rPr>
      </w:pPr>
      <w:r w:rsidRPr="00E35CF5">
        <w:rPr>
          <w:rFonts w:ascii="Microsoft JhengHei" w:eastAsia="Microsoft JhengHei" w:hAnsi="Microsoft JhengHei"/>
        </w:rPr>
        <w:t>各個群體受到的危害程度有所不同，毛利人、太平洋島裔、亞裔和年輕人相比其他族群會遭受更多來自賭博的危害。</w:t>
      </w:r>
    </w:p>
    <w:p w14:paraId="75CE93E8" w14:textId="77777777" w:rsidR="00294A7D" w:rsidRPr="00E35CF5" w:rsidRDefault="00294A7D" w:rsidP="00294A7D">
      <w:pPr>
        <w:spacing w:before="120" w:after="120" w:line="240" w:lineRule="auto"/>
        <w:rPr>
          <w:rFonts w:ascii="Microsoft JhengHei" w:eastAsia="Microsoft JhengHei" w:hAnsi="Microsoft JhengHei" w:cs="Segoe UI"/>
        </w:rPr>
      </w:pPr>
    </w:p>
    <w:p w14:paraId="447268CE" w14:textId="3F9BEC4F" w:rsidR="00294A7D" w:rsidRPr="00E35CF5" w:rsidRDefault="00294A7D" w:rsidP="00294A7D">
      <w:pPr>
        <w:spacing w:before="120" w:after="120" w:line="240" w:lineRule="auto"/>
        <w:rPr>
          <w:rFonts w:ascii="Microsoft JhengHei" w:eastAsia="Microsoft JhengHei" w:hAnsi="Microsoft JhengHei" w:cs="Segoe UI"/>
        </w:rPr>
      </w:pPr>
      <w:r w:rsidRPr="00E35CF5">
        <w:rPr>
          <w:rFonts w:ascii="Microsoft JhengHei" w:eastAsia="Microsoft JhengHei" w:hAnsi="Microsoft JhengHei"/>
        </w:rPr>
        <w:t xml:space="preserve">根據『2003 年賭博法』之規定，衛生部每三年必須就其制定的預防及減低賭博對人群、家庭和社區造成危害的策略（包括服務）進行諮詢。在此過程中，衛生部會就徵費方案進行諮詢，從而向賭博經營者收回制定及實施該策略的成本。 </w:t>
      </w:r>
    </w:p>
    <w:p w14:paraId="639FCF0C" w14:textId="04D6F6F3" w:rsidR="00294A7D" w:rsidRPr="00E35CF5" w:rsidRDefault="00294A7D" w:rsidP="00294A7D">
      <w:pPr>
        <w:spacing w:before="120" w:after="120" w:line="240" w:lineRule="auto"/>
        <w:rPr>
          <w:rStyle w:val="normaltextrun"/>
          <w:rFonts w:ascii="Microsoft JhengHei" w:eastAsia="Microsoft JhengHei" w:hAnsi="Microsoft JhengHei" w:cs="Segoe UI"/>
          <w:color w:val="000000" w:themeColor="text1"/>
        </w:rPr>
      </w:pPr>
    </w:p>
    <w:p w14:paraId="2DA76E35" w14:textId="5CEBC5DF" w:rsidR="00294A7D" w:rsidRPr="00E35CF5" w:rsidRDefault="00294A7D" w:rsidP="00294A7D">
      <w:pPr>
        <w:spacing w:before="120" w:after="120" w:line="240" w:lineRule="auto"/>
        <w:rPr>
          <w:rFonts w:ascii="Microsoft JhengHei" w:eastAsia="Microsoft JhengHei" w:hAnsi="Microsoft JhengHei" w:cs="Segoe UI"/>
          <w:b/>
          <w:bCs/>
        </w:rPr>
      </w:pPr>
      <w:r w:rsidRPr="00E35CF5">
        <w:rPr>
          <w:rStyle w:val="normaltextrun"/>
          <w:rFonts w:ascii="Microsoft JhengHei" w:eastAsia="Microsoft JhengHei" w:hAnsi="Microsoft JhengHei"/>
          <w:b/>
          <w:color w:val="000000" w:themeColor="text1"/>
        </w:rPr>
        <w:t>衛生部正在進行關於 2025/26 年度至 2027/28 年度預防及減低賭博危害之策略諮詢</w:t>
      </w:r>
    </w:p>
    <w:p w14:paraId="5C12D83F" w14:textId="77777777" w:rsidR="00294A7D" w:rsidRPr="00E35CF5" w:rsidRDefault="00294A7D" w:rsidP="00294A7D">
      <w:pPr>
        <w:spacing w:before="120" w:after="120" w:line="240" w:lineRule="auto"/>
        <w:rPr>
          <w:rFonts w:ascii="Microsoft JhengHei" w:eastAsia="Microsoft JhengHei" w:hAnsi="Microsoft JhengHei" w:cs="Segoe UI"/>
          <w:b/>
          <w:bCs/>
        </w:rPr>
      </w:pPr>
    </w:p>
    <w:p w14:paraId="742B8CF6" w14:textId="381C1ABB" w:rsidR="00294A7D" w:rsidRPr="00E35CF5" w:rsidRDefault="00294A7D" w:rsidP="00294A7D">
      <w:pPr>
        <w:spacing w:before="120" w:after="120" w:line="240" w:lineRule="auto"/>
        <w:rPr>
          <w:rFonts w:ascii="Microsoft JhengHei" w:eastAsia="Microsoft JhengHei" w:hAnsi="Microsoft JhengHei" w:cs="Segoe UI"/>
        </w:rPr>
      </w:pPr>
      <w:r w:rsidRPr="00E35CF5">
        <w:rPr>
          <w:rFonts w:ascii="Microsoft JhengHei" w:eastAsia="Microsoft JhengHei" w:hAnsi="Microsoft JhengHei"/>
        </w:rPr>
        <w:t>您將有機會對策略計劃草案（實現什麽目標）、服務計劃草案（如何實現目標）以及資金水準與徵費率草案（如何獲得資金）發表意見。</w:t>
      </w:r>
    </w:p>
    <w:p w14:paraId="07210F78" w14:textId="77777777" w:rsidR="00294A7D" w:rsidRPr="00E35CF5" w:rsidRDefault="00294A7D" w:rsidP="00294A7D">
      <w:pPr>
        <w:spacing w:before="120" w:after="120" w:line="240" w:lineRule="auto"/>
        <w:rPr>
          <w:rFonts w:ascii="Microsoft JhengHei" w:eastAsia="Microsoft JhengHei" w:hAnsi="Microsoft JhengHei" w:cs="Segoe UI"/>
        </w:rPr>
      </w:pPr>
    </w:p>
    <w:p w14:paraId="45CBA94F" w14:textId="293A48EF" w:rsidR="00294A7D" w:rsidRPr="00E35CF5" w:rsidRDefault="00294A7D" w:rsidP="00294A7D">
      <w:pPr>
        <w:spacing w:before="120" w:after="120" w:line="240" w:lineRule="auto"/>
        <w:rPr>
          <w:rFonts w:ascii="Microsoft JhengHei" w:eastAsia="Microsoft JhengHei" w:hAnsi="Microsoft JhengHei" w:cs="Segoe UI"/>
        </w:rPr>
      </w:pPr>
      <w:r w:rsidRPr="00E35CF5">
        <w:rPr>
          <w:rFonts w:ascii="Microsoft JhengHei" w:eastAsia="Microsoft JhengHei" w:hAnsi="Microsoft JhengHei"/>
        </w:rPr>
        <w:t>此次諮詢的反饋意見會連同其他資訊一起遞交至賭博委員會，由其進行内部諮詢並向政府作出提議，這是下個階段的工作之一。新策略及徵費將於 2025 年 7 月 1 日起生效。</w:t>
      </w:r>
    </w:p>
    <w:p w14:paraId="35EBF610" w14:textId="77777777" w:rsidR="00294A7D" w:rsidRPr="00E35CF5" w:rsidRDefault="00294A7D" w:rsidP="00294A7D">
      <w:pPr>
        <w:spacing w:before="120" w:after="120" w:line="240" w:lineRule="auto"/>
        <w:rPr>
          <w:rFonts w:ascii="Microsoft JhengHei" w:eastAsia="Microsoft JhengHei" w:hAnsi="Microsoft JhengHei" w:cs="Segoe UI"/>
        </w:rPr>
      </w:pPr>
    </w:p>
    <w:p w14:paraId="312B23ED" w14:textId="3C0CB9DD" w:rsidR="00294A7D" w:rsidRPr="00E35CF5" w:rsidRDefault="00294A7D" w:rsidP="00294A7D">
      <w:pPr>
        <w:spacing w:before="120" w:after="120" w:line="240" w:lineRule="auto"/>
        <w:rPr>
          <w:rFonts w:ascii="Microsoft JhengHei" w:eastAsia="Microsoft JhengHei" w:hAnsi="Microsoft JhengHei" w:cs="Segoe UI"/>
        </w:rPr>
      </w:pPr>
      <w:r w:rsidRPr="00E35CF5">
        <w:rPr>
          <w:rFonts w:ascii="Microsoft JhengHei" w:eastAsia="Microsoft JhengHei" w:hAnsi="Microsoft JhengHei"/>
        </w:rPr>
        <w:t>新策略以原先的預防及減低賭博危害之策略為基礎，同時亦符合政府在心理健康和成癮方面的健康目標及優先事項，總體目標是確保紐西蘭人的預期壽命和生活品質不受賭博危害影響。</w:t>
      </w:r>
    </w:p>
    <w:p w14:paraId="4930B2BA" w14:textId="77777777" w:rsidR="00294A7D" w:rsidRPr="00E35CF5" w:rsidRDefault="00294A7D" w:rsidP="00294A7D">
      <w:pPr>
        <w:spacing w:before="120" w:after="120" w:line="240" w:lineRule="auto"/>
        <w:rPr>
          <w:rFonts w:ascii="Microsoft JhengHei" w:eastAsia="Microsoft JhengHei" w:hAnsi="Microsoft JhengHei" w:cs="Segoe UI"/>
        </w:rPr>
      </w:pPr>
    </w:p>
    <w:p w14:paraId="0A6E5885" w14:textId="4AD75C43" w:rsidR="004A0655" w:rsidRPr="00E35CF5" w:rsidRDefault="00294A7D" w:rsidP="004A0655">
      <w:pPr>
        <w:spacing w:before="120" w:after="120" w:line="240" w:lineRule="auto"/>
        <w:rPr>
          <w:rFonts w:ascii="Microsoft JhengHei" w:eastAsia="Microsoft JhengHei" w:hAnsi="Microsoft JhengHei" w:cs="Segoe UI"/>
        </w:rPr>
      </w:pPr>
      <w:r w:rsidRPr="00E35CF5">
        <w:rPr>
          <w:rFonts w:ascii="Microsoft JhengHei" w:eastAsia="Microsoft JhengHei" w:hAnsi="Microsoft JhengHei"/>
        </w:rPr>
        <w:t>未來三年内，擬定的工作重點是讓最有可能受到賭博危害的人可以更容易地獲得賭博危害預防、早期干預及有效支援服務，發展壯大賭博危害服務團隊（包括臨床和同儕帶領的團隊）並爲其提供支持。</w:t>
      </w:r>
    </w:p>
    <w:p w14:paraId="42FB45EA" w14:textId="77777777" w:rsidR="004A0655" w:rsidRPr="00E35CF5" w:rsidRDefault="004A0655">
      <w:pPr>
        <w:spacing w:after="160" w:line="259" w:lineRule="auto"/>
        <w:rPr>
          <w:rFonts w:ascii="Microsoft JhengHei" w:eastAsia="Microsoft JhengHei" w:hAnsi="Microsoft JhengHei" w:cs="Segoe UI"/>
        </w:rPr>
      </w:pPr>
      <w:r w:rsidRPr="00E35CF5">
        <w:rPr>
          <w:rFonts w:ascii="Microsoft JhengHei" w:eastAsia="Microsoft JhengHei" w:hAnsi="Microsoft JhengHei"/>
        </w:rPr>
        <w:br w:type="page"/>
      </w:r>
    </w:p>
    <w:p w14:paraId="0EDF7D19" w14:textId="733D1C29" w:rsidR="004C1264" w:rsidRPr="00E35CF5" w:rsidRDefault="00294A7D" w:rsidP="00294A7D">
      <w:pPr>
        <w:spacing w:before="120" w:after="120" w:line="240" w:lineRule="auto"/>
        <w:rPr>
          <w:rStyle w:val="normaltextrun"/>
          <w:rFonts w:ascii="Microsoft JhengHei" w:eastAsia="Microsoft JhengHei" w:hAnsi="Microsoft JhengHei" w:cs="Segoe UI"/>
          <w:b/>
          <w:bCs/>
        </w:rPr>
      </w:pPr>
      <w:r w:rsidRPr="00E35CF5">
        <w:rPr>
          <w:rFonts w:ascii="Microsoft JhengHei" w:eastAsia="Microsoft JhengHei" w:hAnsi="Microsoft JhengHei"/>
          <w:b/>
        </w:rPr>
        <w:lastRenderedPageBreak/>
        <w:t>策略計劃（實現什麽目標）</w:t>
      </w:r>
    </w:p>
    <w:p w14:paraId="008C70D5" w14:textId="1D43525C" w:rsidR="00294A7D" w:rsidRPr="00E35CF5" w:rsidRDefault="00294A7D" w:rsidP="00294A7D">
      <w:pPr>
        <w:spacing w:before="120" w:after="120" w:line="240" w:lineRule="auto"/>
        <w:rPr>
          <w:rFonts w:ascii="Microsoft JhengHei" w:eastAsia="Microsoft JhengHei" w:hAnsi="Microsoft JhengHei" w:cs="Segoe UI"/>
        </w:rPr>
      </w:pPr>
      <w:r w:rsidRPr="00E35CF5">
        <w:rPr>
          <w:rFonts w:ascii="Microsoft JhengHei" w:eastAsia="Microsoft JhengHei" w:hAnsi="Microsoft JhengHei"/>
        </w:rPr>
        <w:t>本策略草案顯示了政府在心理健康和成癮方面的優先事項。針對賭博危害的優先事項包括：</w:t>
      </w:r>
    </w:p>
    <w:p w14:paraId="26D14185" w14:textId="3ABB47B9" w:rsidR="00294A7D" w:rsidRPr="00E35CF5" w:rsidRDefault="00294A7D" w:rsidP="00490F05">
      <w:pPr>
        <w:numPr>
          <w:ilvl w:val="0"/>
          <w:numId w:val="19"/>
        </w:numPr>
        <w:spacing w:before="120" w:after="120" w:line="240" w:lineRule="auto"/>
        <w:ind w:left="426"/>
        <w:rPr>
          <w:rFonts w:ascii="Microsoft JhengHei" w:eastAsia="Microsoft JhengHei" w:hAnsi="Microsoft JhengHei" w:cs="Segoe UI"/>
        </w:rPr>
      </w:pPr>
      <w:r w:rsidRPr="00E35CF5">
        <w:rPr>
          <w:rFonts w:ascii="Microsoft JhengHei" w:eastAsia="Microsoft JhengHei" w:hAnsi="Microsoft JhengHei"/>
        </w:rPr>
        <w:t>增加獲得賭博危害相關支援的可及性</w:t>
      </w:r>
    </w:p>
    <w:p w14:paraId="44CB5040" w14:textId="56D79242" w:rsidR="00294A7D" w:rsidRPr="00E35CF5" w:rsidRDefault="00294A7D" w:rsidP="00121D30">
      <w:pPr>
        <w:numPr>
          <w:ilvl w:val="0"/>
          <w:numId w:val="19"/>
        </w:numPr>
        <w:spacing w:before="120" w:after="120" w:line="240" w:lineRule="auto"/>
        <w:ind w:left="426"/>
        <w:rPr>
          <w:rFonts w:ascii="Microsoft JhengHei" w:eastAsia="Microsoft JhengHei" w:hAnsi="Microsoft JhengHei" w:cs="Segoe UI"/>
        </w:rPr>
      </w:pPr>
      <w:r w:rsidRPr="00E35CF5">
        <w:rPr>
          <w:rFonts w:ascii="Microsoft JhengHei" w:eastAsia="Microsoft JhengHei" w:hAnsi="Microsoft JhengHei"/>
        </w:rPr>
        <w:t>發展壯大賭博危害服務團隊</w:t>
      </w:r>
    </w:p>
    <w:p w14:paraId="46D290C9" w14:textId="2712C053" w:rsidR="00294A7D" w:rsidRPr="00E35CF5" w:rsidRDefault="00294A7D" w:rsidP="00121D30">
      <w:pPr>
        <w:numPr>
          <w:ilvl w:val="0"/>
          <w:numId w:val="19"/>
        </w:numPr>
        <w:spacing w:before="120" w:after="120" w:line="240" w:lineRule="auto"/>
        <w:ind w:left="426"/>
        <w:rPr>
          <w:rFonts w:ascii="Microsoft JhengHei" w:eastAsia="Microsoft JhengHei" w:hAnsi="Microsoft JhengHei" w:cs="Segoe UI"/>
        </w:rPr>
      </w:pPr>
      <w:r w:rsidRPr="00E35CF5">
        <w:rPr>
          <w:rFonts w:ascii="Microsoft JhengHei" w:eastAsia="Microsoft JhengHei" w:hAnsi="Microsoft JhengHei"/>
        </w:rPr>
        <w:t>加强關注賭博危害的預防和早期介入</w:t>
      </w:r>
    </w:p>
    <w:p w14:paraId="170955F9" w14:textId="1568FB88" w:rsidR="00294A7D" w:rsidRPr="00E35CF5" w:rsidRDefault="00294A7D" w:rsidP="00121D30">
      <w:pPr>
        <w:numPr>
          <w:ilvl w:val="0"/>
          <w:numId w:val="19"/>
        </w:numPr>
        <w:spacing w:before="120" w:after="120" w:line="240" w:lineRule="auto"/>
        <w:ind w:left="426"/>
        <w:rPr>
          <w:rFonts w:ascii="Microsoft JhengHei" w:eastAsia="Microsoft JhengHei" w:hAnsi="Microsoft JhengHei" w:cs="Segoe UI"/>
        </w:rPr>
      </w:pPr>
      <w:r w:rsidRPr="00E35CF5">
        <w:rPr>
          <w:rFonts w:ascii="Microsoft JhengHei" w:eastAsia="Microsoft JhengHei" w:hAnsi="Microsoft JhengHei"/>
        </w:rPr>
        <w:t>提高賭博危害支援的效力。</w:t>
      </w:r>
    </w:p>
    <w:p w14:paraId="5C33FAF6" w14:textId="77777777" w:rsidR="00294A7D" w:rsidRPr="00E35CF5" w:rsidRDefault="00294A7D" w:rsidP="00294A7D">
      <w:pPr>
        <w:spacing w:after="120" w:line="240" w:lineRule="auto"/>
        <w:ind w:left="360"/>
        <w:rPr>
          <w:rStyle w:val="normaltextrun"/>
          <w:rFonts w:ascii="Microsoft JhengHei" w:eastAsia="Microsoft JhengHei" w:hAnsi="Microsoft JhengHei" w:cs="Calibri"/>
          <w:color w:val="000000" w:themeColor="text1"/>
        </w:rPr>
      </w:pPr>
    </w:p>
    <w:p w14:paraId="512F9079" w14:textId="77865FE7" w:rsidR="00294A7D" w:rsidRPr="00E35CF5" w:rsidRDefault="00294A7D" w:rsidP="000724A7">
      <w:pPr>
        <w:spacing w:before="120" w:after="120" w:line="240" w:lineRule="auto"/>
        <w:rPr>
          <w:rFonts w:ascii="Microsoft JhengHei" w:eastAsia="Microsoft JhengHei" w:hAnsi="Microsoft JhengHei" w:cs="Segoe UI"/>
        </w:rPr>
      </w:pPr>
      <w:r w:rsidRPr="00E35CF5">
        <w:rPr>
          <w:rFonts w:ascii="Microsoft JhengHei" w:eastAsia="Microsoft JhengHei" w:hAnsi="Microsoft JhengHei"/>
        </w:rPr>
        <w:t>以上優先事項將有助於帶來以下成果，為受賭博危害影響最大的人提供支援：</w:t>
      </w:r>
    </w:p>
    <w:p w14:paraId="28C65B62" w14:textId="3BA10423" w:rsidR="00294A7D" w:rsidRPr="00E35CF5" w:rsidRDefault="00294A7D" w:rsidP="00490F05">
      <w:pPr>
        <w:pStyle w:val="Bullet"/>
        <w:numPr>
          <w:ilvl w:val="1"/>
          <w:numId w:val="24"/>
        </w:numPr>
        <w:ind w:left="426"/>
        <w:rPr>
          <w:rFonts w:ascii="Microsoft JhengHei" w:eastAsia="Microsoft JhengHei" w:hAnsi="Microsoft JhengHei" w:cs="Segoe UI"/>
        </w:rPr>
      </w:pPr>
      <w:r w:rsidRPr="00E35CF5">
        <w:rPr>
          <w:rFonts w:ascii="Microsoft JhengHei" w:eastAsia="Microsoft JhengHei" w:hAnsi="Microsoft JhengHei"/>
        </w:rPr>
        <w:t>從預防、早期干預到專家支援，我們提供全方位的服務和支援，以防止和減低賭博的危害。</w:t>
      </w:r>
    </w:p>
    <w:p w14:paraId="5CAC87E1" w14:textId="77777777" w:rsidR="00294A7D" w:rsidRPr="00E35CF5" w:rsidRDefault="00294A7D" w:rsidP="00121D30">
      <w:pPr>
        <w:pStyle w:val="Bullet"/>
        <w:numPr>
          <w:ilvl w:val="1"/>
          <w:numId w:val="24"/>
        </w:numPr>
        <w:ind w:left="426"/>
        <w:rPr>
          <w:rFonts w:ascii="Microsoft JhengHei" w:eastAsia="Microsoft JhengHei" w:hAnsi="Microsoft JhengHei" w:cs="Segoe UI"/>
        </w:rPr>
      </w:pPr>
      <w:r w:rsidRPr="00E35CF5">
        <w:rPr>
          <w:rFonts w:ascii="Microsoft JhengHei" w:eastAsia="Microsoft JhengHei" w:hAnsi="Microsoft JhengHei"/>
        </w:rPr>
        <w:t>社會和文化規範可以預防及減低賭博造成的危害。</w:t>
      </w:r>
    </w:p>
    <w:p w14:paraId="61E5B54D" w14:textId="77777777" w:rsidR="00294A7D" w:rsidRPr="00E35CF5" w:rsidRDefault="00294A7D" w:rsidP="00121D30">
      <w:pPr>
        <w:pStyle w:val="Bullet"/>
        <w:numPr>
          <w:ilvl w:val="1"/>
          <w:numId w:val="24"/>
        </w:numPr>
        <w:ind w:left="426"/>
        <w:rPr>
          <w:rFonts w:ascii="Microsoft JhengHei" w:eastAsia="Microsoft JhengHei" w:hAnsi="Microsoft JhengHei" w:cs="Segoe UI"/>
        </w:rPr>
      </w:pPr>
      <w:r w:rsidRPr="00E35CF5">
        <w:rPr>
          <w:rFonts w:ascii="Microsoft JhengHei" w:eastAsia="Microsoft JhengHei" w:hAnsi="Microsoft JhengHei"/>
        </w:rPr>
        <w:t>賭博危害預防體系發揮有效的領導作用並具備問責制，決策過程儘可能貼合社區。</w:t>
      </w:r>
    </w:p>
    <w:p w14:paraId="446940C3" w14:textId="77777777" w:rsidR="00294A7D" w:rsidRPr="00E35CF5" w:rsidRDefault="00294A7D" w:rsidP="00121D30">
      <w:pPr>
        <w:pStyle w:val="Bullet"/>
        <w:numPr>
          <w:ilvl w:val="1"/>
          <w:numId w:val="24"/>
        </w:numPr>
        <w:ind w:left="426"/>
        <w:rPr>
          <w:rFonts w:ascii="Microsoft JhengHei" w:eastAsia="Microsoft JhengHei" w:hAnsi="Microsoft JhengHei"/>
        </w:rPr>
      </w:pPr>
      <w:r w:rsidRPr="00E35CF5">
        <w:rPr>
          <w:rFonts w:ascii="Microsoft JhengHei" w:eastAsia="Microsoft JhengHei" w:hAnsi="Microsoft JhengHei"/>
        </w:rPr>
        <w:t>有專門的體系負責關注最有可能受到賭博危害的群體。</w:t>
      </w:r>
    </w:p>
    <w:p w14:paraId="1D6825AB" w14:textId="77777777" w:rsidR="009742FF" w:rsidRPr="00E35CF5" w:rsidRDefault="009742FF" w:rsidP="000724A7">
      <w:pPr>
        <w:spacing w:before="120" w:after="120" w:line="240" w:lineRule="auto"/>
        <w:rPr>
          <w:rFonts w:ascii="Microsoft JhengHei" w:eastAsia="Microsoft JhengHei" w:hAnsi="Microsoft JhengHei" w:cs="Segoe UI"/>
          <w:b/>
          <w:bCs/>
        </w:rPr>
      </w:pPr>
    </w:p>
    <w:p w14:paraId="0BA50145" w14:textId="3839D333" w:rsidR="000724A7" w:rsidRPr="00E35CF5" w:rsidRDefault="00294A7D" w:rsidP="000724A7">
      <w:pPr>
        <w:spacing w:before="120" w:after="120" w:line="240" w:lineRule="auto"/>
        <w:rPr>
          <w:rFonts w:ascii="Microsoft JhengHei" w:eastAsia="Microsoft JhengHei" w:hAnsi="Microsoft JhengHei" w:cs="Segoe UI"/>
          <w:b/>
          <w:bCs/>
        </w:rPr>
      </w:pPr>
      <w:r w:rsidRPr="00E35CF5">
        <w:rPr>
          <w:rFonts w:ascii="Microsoft JhengHei" w:eastAsia="Microsoft JhengHei" w:hAnsi="Microsoft JhengHei"/>
          <w:b/>
        </w:rPr>
        <w:t>服務計劃（如何實現目標）</w:t>
      </w:r>
    </w:p>
    <w:p w14:paraId="369E4F4C" w14:textId="78DA666D" w:rsidR="00294A7D" w:rsidRPr="00E35CF5" w:rsidRDefault="00294A7D" w:rsidP="000724A7">
      <w:pPr>
        <w:spacing w:before="120" w:after="120" w:line="240" w:lineRule="auto"/>
        <w:rPr>
          <w:rFonts w:ascii="Microsoft JhengHei" w:eastAsia="Microsoft JhengHei" w:hAnsi="Microsoft JhengHei" w:cs="Segoe UI"/>
        </w:rPr>
      </w:pPr>
      <w:r w:rsidRPr="00E35CF5">
        <w:rPr>
          <w:rFonts w:ascii="Microsoft JhengHei" w:eastAsia="Microsoft JhengHei" w:hAnsi="Microsoft JhengHei"/>
        </w:rPr>
        <w:t>本服務計劃將提供一系列公共健康及臨床服務，並以扎實的研究和評估作支撐。</w:t>
      </w:r>
    </w:p>
    <w:p w14:paraId="3C1B45AC" w14:textId="5B00AFA6" w:rsidR="00294A7D" w:rsidRPr="00E35CF5" w:rsidRDefault="00294A7D" w:rsidP="000724A7">
      <w:pPr>
        <w:spacing w:before="120" w:after="120" w:line="240" w:lineRule="auto"/>
        <w:rPr>
          <w:rFonts w:ascii="Microsoft JhengHei" w:eastAsia="Microsoft JhengHei" w:hAnsi="Microsoft JhengHei" w:cs="Segoe UI"/>
        </w:rPr>
      </w:pPr>
      <w:r w:rsidRPr="00E35CF5">
        <w:rPr>
          <w:rFonts w:ascii="Microsoft JhengHei" w:eastAsia="Microsoft JhengHei" w:hAnsi="Microsoft JhengHei"/>
        </w:rPr>
        <w:t>諮詢文件包括一份三年服務計劃草案，並詳細說明了未來三年這些服務所需成本及預算。</w:t>
      </w:r>
    </w:p>
    <w:p w14:paraId="7D4C9A3E" w14:textId="166A3E43" w:rsidR="00294A7D" w:rsidRPr="00E35CF5" w:rsidRDefault="00294A7D" w:rsidP="000724A7">
      <w:pPr>
        <w:spacing w:before="120" w:after="120" w:line="240" w:lineRule="auto"/>
        <w:rPr>
          <w:rFonts w:ascii="Microsoft JhengHei" w:eastAsia="Microsoft JhengHei" w:hAnsi="Microsoft JhengHei" w:cs="Segoe UI"/>
        </w:rPr>
      </w:pPr>
      <w:r w:rsidRPr="00E35CF5">
        <w:rPr>
          <w:rFonts w:ascii="Microsoft JhengHei" w:eastAsia="Microsoft JhengHei" w:hAnsi="Microsoft JhengHei"/>
        </w:rPr>
        <w:t>這筆資金將在現有核心服務的基礎上進行擴展，重點關注如下：</w:t>
      </w:r>
    </w:p>
    <w:p w14:paraId="7EC636A7" w14:textId="04E360D1" w:rsidR="00294A7D" w:rsidRPr="00E35CF5" w:rsidRDefault="00294A7D" w:rsidP="0044283E">
      <w:pPr>
        <w:numPr>
          <w:ilvl w:val="0"/>
          <w:numId w:val="20"/>
        </w:numPr>
        <w:spacing w:before="120" w:after="120" w:line="240" w:lineRule="auto"/>
        <w:ind w:left="426"/>
        <w:rPr>
          <w:rFonts w:ascii="Microsoft JhengHei" w:eastAsia="Microsoft JhengHei" w:hAnsi="Microsoft JhengHei" w:cs="Segoe UI"/>
        </w:rPr>
      </w:pPr>
      <w:r w:rsidRPr="00E35CF5">
        <w:rPr>
          <w:rFonts w:ascii="Microsoft JhengHei" w:eastAsia="Microsoft JhengHei" w:hAnsi="Microsoft JhengHei"/>
        </w:rPr>
        <w:t>通過擴大臨床服務提供範圍來增加可及性，包括擴大服務類型/服務人群（例如，額外的高強度支援）以及服務地點（在目前不提供面對面服務的地區增設服務）。</w:t>
      </w:r>
    </w:p>
    <w:p w14:paraId="152BA7DF" w14:textId="2205E88D" w:rsidR="00294A7D" w:rsidRPr="00E35CF5" w:rsidRDefault="00294A7D" w:rsidP="0044283E">
      <w:pPr>
        <w:numPr>
          <w:ilvl w:val="0"/>
          <w:numId w:val="20"/>
        </w:numPr>
        <w:spacing w:before="120" w:after="120" w:line="240" w:lineRule="auto"/>
        <w:ind w:left="426"/>
        <w:rPr>
          <w:rFonts w:ascii="Microsoft JhengHei" w:eastAsia="Microsoft JhengHei" w:hAnsi="Microsoft JhengHei" w:cs="Segoe UI"/>
        </w:rPr>
      </w:pPr>
      <w:r w:rsidRPr="00E35CF5">
        <w:rPr>
          <w:rFonts w:ascii="Microsoft JhengHei" w:eastAsia="Microsoft JhengHei" w:hAnsi="Microsoft JhengHei"/>
        </w:rPr>
        <w:t>通過支援新人加入團隊以及保留現有員工（同儕和臨床員工）來發展壯大服務團隊。</w:t>
      </w:r>
    </w:p>
    <w:p w14:paraId="46D3CB96" w14:textId="57B72CA8" w:rsidR="00294A7D" w:rsidRPr="00E35CF5" w:rsidRDefault="00294A7D" w:rsidP="0044283E">
      <w:pPr>
        <w:numPr>
          <w:ilvl w:val="0"/>
          <w:numId w:val="20"/>
        </w:numPr>
        <w:spacing w:before="120" w:after="120" w:line="240" w:lineRule="auto"/>
        <w:ind w:left="426"/>
        <w:rPr>
          <w:rFonts w:ascii="Microsoft JhengHei" w:eastAsia="Microsoft JhengHei" w:hAnsi="Microsoft JhengHei" w:cs="Segoe UI"/>
        </w:rPr>
      </w:pPr>
      <w:r w:rsidRPr="00E35CF5">
        <w:rPr>
          <w:rFonts w:ascii="Microsoft JhengHei" w:eastAsia="Microsoft JhengHei" w:hAnsi="Microsoft JhengHei"/>
        </w:rPr>
        <w:t>通過開展一系列以社區為中心的健康宣傳活動，預防危害並進行早期干預。</w:t>
      </w:r>
    </w:p>
    <w:p w14:paraId="46360E76" w14:textId="29391528" w:rsidR="00294A7D" w:rsidRPr="00E35CF5" w:rsidRDefault="00294A7D" w:rsidP="0044283E">
      <w:pPr>
        <w:numPr>
          <w:ilvl w:val="0"/>
          <w:numId w:val="20"/>
        </w:numPr>
        <w:spacing w:before="120" w:after="120" w:line="240" w:lineRule="auto"/>
        <w:ind w:left="426"/>
        <w:rPr>
          <w:rFonts w:ascii="Microsoft JhengHei" w:eastAsia="Microsoft JhengHei" w:hAnsi="Microsoft JhengHei" w:cs="Segoe UI"/>
        </w:rPr>
      </w:pPr>
      <w:r w:rsidRPr="00E35CF5">
        <w:rPr>
          <w:rFonts w:ascii="Microsoft JhengHei" w:eastAsia="Microsoft JhengHei" w:hAnsi="Microsoft JhengHei"/>
        </w:rPr>
        <w:t>通過開展一系列研究和評估項目來提高效力，包括針對所有臨床服務的評估以及對策略本身的影響評估。</w:t>
      </w:r>
    </w:p>
    <w:p w14:paraId="567B233D" w14:textId="77777777" w:rsidR="004C1264" w:rsidRPr="00E35CF5" w:rsidRDefault="004C1264" w:rsidP="000724A7">
      <w:pPr>
        <w:spacing w:before="120" w:after="120" w:line="240" w:lineRule="auto"/>
        <w:rPr>
          <w:rFonts w:ascii="Microsoft JhengHei" w:eastAsia="Microsoft JhengHei" w:hAnsi="Microsoft JhengHei" w:cs="Segoe UI"/>
        </w:rPr>
      </w:pPr>
    </w:p>
    <w:p w14:paraId="22D59DF6" w14:textId="2511F36F" w:rsidR="00294A7D" w:rsidRPr="00E35CF5" w:rsidRDefault="00294A7D" w:rsidP="53636AF8">
      <w:pPr>
        <w:spacing w:before="120" w:after="120" w:line="240" w:lineRule="auto"/>
        <w:rPr>
          <w:rFonts w:ascii="Microsoft JhengHei" w:eastAsia="Microsoft JhengHei" w:hAnsi="Microsoft JhengHei" w:cs="Segoe UI"/>
        </w:rPr>
      </w:pPr>
      <w:r w:rsidRPr="00E35CF5">
        <w:rPr>
          <w:rFonts w:ascii="Microsoft JhengHei" w:eastAsia="Microsoft JhengHei" w:hAnsi="Microsoft JhengHei"/>
        </w:rPr>
        <w:t>該服務計劃概述了三年內耗資 8771.8 萬紐西蘭元的一攬子投資。這在當前策略預算的基礎上增加了 1159.5 萬紐西蘭元，並包括將現行策略階段預計的 341.2 萬紐西蘭元的節餘資金重新進行投資。</w:t>
      </w:r>
    </w:p>
    <w:p w14:paraId="2C269585" w14:textId="77777777" w:rsidR="000724A7" w:rsidRPr="00E35CF5" w:rsidRDefault="000724A7" w:rsidP="000724A7">
      <w:pPr>
        <w:spacing w:before="120" w:after="120" w:line="240" w:lineRule="auto"/>
        <w:rPr>
          <w:rFonts w:ascii="Microsoft JhengHei" w:eastAsia="Microsoft JhengHei" w:hAnsi="Microsoft JhengHei" w:cs="Segoe UI"/>
        </w:rPr>
      </w:pPr>
    </w:p>
    <w:p w14:paraId="781998B7" w14:textId="3CB4A5CB" w:rsidR="00294A7D" w:rsidRPr="00E35CF5" w:rsidRDefault="00294A7D" w:rsidP="000724A7">
      <w:pPr>
        <w:spacing w:before="120" w:after="120" w:line="240" w:lineRule="auto"/>
        <w:rPr>
          <w:rFonts w:ascii="Microsoft JhengHei" w:eastAsia="Microsoft JhengHei" w:hAnsi="Microsoft JhengHei" w:cs="Segoe UI"/>
        </w:rPr>
      </w:pPr>
      <w:r w:rsidRPr="00E35CF5">
        <w:rPr>
          <w:rFonts w:ascii="Microsoft JhengHei" w:eastAsia="Microsoft JhengHei" w:hAnsi="Microsoft JhengHei"/>
        </w:rPr>
        <w:lastRenderedPageBreak/>
        <w:t>在這筆額外資金中，大約半數會用於開發新服務和干預措施，以應對賭博大環境的變化（例如服務推廣、服務團隊發展和線上賭博隔離系統），另外半數會用於應對各類成本和工作量壓力（包括服務拓展和應對工資壓力）。</w:t>
      </w:r>
    </w:p>
    <w:p w14:paraId="4EF7BFDE" w14:textId="77777777" w:rsidR="007232A6" w:rsidRPr="00E35CF5" w:rsidRDefault="007232A6" w:rsidP="000724A7">
      <w:pPr>
        <w:spacing w:before="120" w:after="120" w:line="240" w:lineRule="auto"/>
        <w:rPr>
          <w:rFonts w:ascii="Microsoft JhengHei" w:eastAsia="Microsoft JhengHei" w:hAnsi="Microsoft JhengHei" w:cs="Segoe UI"/>
        </w:rPr>
      </w:pPr>
    </w:p>
    <w:p w14:paraId="4E082CF8" w14:textId="39C738C4" w:rsidR="00A66923" w:rsidRPr="00E35CF5" w:rsidRDefault="00A66923" w:rsidP="00A66923">
      <w:pPr>
        <w:keepNext/>
        <w:spacing w:before="120" w:after="120" w:line="240" w:lineRule="auto"/>
        <w:rPr>
          <w:rFonts w:ascii="Microsoft JhengHei" w:eastAsia="Microsoft JhengHei" w:hAnsi="Microsoft JhengHei" w:cs="Times New Roman"/>
          <w:b/>
        </w:rPr>
      </w:pPr>
      <w:r w:rsidRPr="00E35CF5">
        <w:rPr>
          <w:rFonts w:ascii="Microsoft JhengHei" w:eastAsia="Microsoft JhengHei" w:hAnsi="Microsoft JhengHei"/>
          <w:b/>
        </w:rPr>
        <w:t>預防及減低賭博危害之服務計劃與預算摘要（單位：百萬紐西蘭元，不含消費稅 GST），2025/26 年度至 2027/28 年度</w:t>
      </w:r>
    </w:p>
    <w:tbl>
      <w:tblPr>
        <w:tblStyle w:val="TableGrid"/>
        <w:tblW w:w="8935"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544"/>
        <w:gridCol w:w="1252"/>
        <w:gridCol w:w="1306"/>
        <w:gridCol w:w="1527"/>
        <w:gridCol w:w="1306"/>
      </w:tblGrid>
      <w:tr w:rsidR="00A66923" w:rsidRPr="00E35CF5" w14:paraId="2FF1C62C" w14:textId="77777777" w:rsidTr="00E35CF5">
        <w:trPr>
          <w:trHeight w:val="408"/>
          <w:tblHeader/>
        </w:trPr>
        <w:tc>
          <w:tcPr>
            <w:tcW w:w="3544" w:type="dxa"/>
            <w:tcBorders>
              <w:top w:val="nil"/>
              <w:bottom w:val="nil"/>
            </w:tcBorders>
            <w:shd w:val="clear" w:color="auto" w:fill="D9D9D9" w:themeFill="background1" w:themeFillShade="D9"/>
          </w:tcPr>
          <w:p w14:paraId="2AB20182" w14:textId="77777777" w:rsidR="00A66923" w:rsidRPr="00E35CF5" w:rsidRDefault="00A66923" w:rsidP="00A66923">
            <w:pPr>
              <w:spacing w:before="40" w:after="40" w:line="240" w:lineRule="auto"/>
              <w:rPr>
                <w:rFonts w:ascii="Microsoft JhengHei" w:eastAsia="Microsoft JhengHei" w:hAnsi="Microsoft JhengHei" w:cs="Times New Roman"/>
                <w:b/>
                <w:bCs/>
              </w:rPr>
            </w:pPr>
            <w:r w:rsidRPr="00E35CF5">
              <w:rPr>
                <w:rFonts w:ascii="Microsoft JhengHei" w:eastAsia="Microsoft JhengHei" w:hAnsi="Microsoft JhengHei"/>
                <w:b/>
              </w:rPr>
              <w:t>優先事項</w:t>
            </w:r>
          </w:p>
        </w:tc>
        <w:tc>
          <w:tcPr>
            <w:tcW w:w="1252" w:type="dxa"/>
            <w:tcBorders>
              <w:top w:val="nil"/>
              <w:bottom w:val="nil"/>
            </w:tcBorders>
            <w:shd w:val="clear" w:color="auto" w:fill="D9D9D9" w:themeFill="background1" w:themeFillShade="D9"/>
          </w:tcPr>
          <w:p w14:paraId="09F0A2C9" w14:textId="292530BC" w:rsidR="00A66923" w:rsidRPr="00E35CF5" w:rsidRDefault="00A66923" w:rsidP="00A66923">
            <w:pPr>
              <w:spacing w:before="40" w:after="40" w:line="240" w:lineRule="auto"/>
              <w:jc w:val="right"/>
              <w:rPr>
                <w:rFonts w:ascii="Microsoft JhengHei" w:eastAsia="Microsoft JhengHei" w:hAnsi="Microsoft JhengHei" w:cs="Times New Roman"/>
                <w:b/>
                <w:bCs/>
              </w:rPr>
            </w:pPr>
            <w:r w:rsidRPr="00E35CF5">
              <w:rPr>
                <w:rFonts w:ascii="Microsoft JhengHei" w:eastAsia="Microsoft JhengHei" w:hAnsi="Microsoft JhengHei"/>
                <w:b/>
              </w:rPr>
              <w:t>2025/26</w:t>
            </w:r>
            <w:r w:rsidR="00E35CF5">
              <w:rPr>
                <w:rFonts w:ascii="Microsoft JhengHei" w:eastAsia="SimSun" w:hAnsi="Microsoft JhengHei"/>
                <w:b/>
                <w:lang w:eastAsia="zh-CN"/>
              </w:rPr>
              <w:br/>
            </w:r>
            <w:r w:rsidRPr="00E35CF5">
              <w:rPr>
                <w:rFonts w:ascii="Microsoft JhengHei" w:eastAsia="Microsoft JhengHei" w:hAnsi="Microsoft JhengHei"/>
                <w:b/>
              </w:rPr>
              <w:t>年度</w:t>
            </w:r>
          </w:p>
        </w:tc>
        <w:tc>
          <w:tcPr>
            <w:tcW w:w="1306" w:type="dxa"/>
            <w:tcBorders>
              <w:top w:val="nil"/>
              <w:bottom w:val="nil"/>
            </w:tcBorders>
            <w:shd w:val="clear" w:color="auto" w:fill="D9D9D9" w:themeFill="background1" w:themeFillShade="D9"/>
          </w:tcPr>
          <w:p w14:paraId="6FA1A23A" w14:textId="12CB60A2" w:rsidR="00A66923" w:rsidRPr="00E35CF5" w:rsidRDefault="00A66923" w:rsidP="00A66923">
            <w:pPr>
              <w:spacing w:before="40" w:after="40" w:line="240" w:lineRule="auto"/>
              <w:jc w:val="right"/>
              <w:rPr>
                <w:rFonts w:ascii="Microsoft JhengHei" w:eastAsia="Microsoft JhengHei" w:hAnsi="Microsoft JhengHei" w:cs="Times New Roman"/>
                <w:b/>
                <w:bCs/>
              </w:rPr>
            </w:pPr>
            <w:r w:rsidRPr="00E35CF5">
              <w:rPr>
                <w:rFonts w:ascii="Microsoft JhengHei" w:eastAsia="Microsoft JhengHei" w:hAnsi="Microsoft JhengHei"/>
                <w:b/>
              </w:rPr>
              <w:t>2026/27</w:t>
            </w:r>
            <w:r w:rsidR="00E35CF5">
              <w:rPr>
                <w:rFonts w:ascii="Microsoft JhengHei" w:eastAsia="SimSun" w:hAnsi="Microsoft JhengHei"/>
                <w:b/>
                <w:lang w:eastAsia="zh-CN"/>
              </w:rPr>
              <w:br/>
            </w:r>
            <w:r w:rsidRPr="00E35CF5">
              <w:rPr>
                <w:rFonts w:ascii="Microsoft JhengHei" w:eastAsia="Microsoft JhengHei" w:hAnsi="Microsoft JhengHei"/>
                <w:b/>
              </w:rPr>
              <w:t>年度</w:t>
            </w:r>
          </w:p>
        </w:tc>
        <w:tc>
          <w:tcPr>
            <w:tcW w:w="1527" w:type="dxa"/>
            <w:tcBorders>
              <w:top w:val="nil"/>
              <w:bottom w:val="nil"/>
            </w:tcBorders>
            <w:shd w:val="clear" w:color="auto" w:fill="D9D9D9" w:themeFill="background1" w:themeFillShade="D9"/>
          </w:tcPr>
          <w:p w14:paraId="26D98787" w14:textId="1F46F381" w:rsidR="00A66923" w:rsidRPr="00E35CF5" w:rsidRDefault="00A66923" w:rsidP="00A66923">
            <w:pPr>
              <w:spacing w:before="40" w:after="40" w:line="240" w:lineRule="auto"/>
              <w:jc w:val="right"/>
              <w:rPr>
                <w:rFonts w:ascii="Microsoft JhengHei" w:eastAsia="Microsoft JhengHei" w:hAnsi="Microsoft JhengHei" w:cs="Times New Roman"/>
                <w:b/>
                <w:bCs/>
              </w:rPr>
            </w:pPr>
            <w:r w:rsidRPr="00E35CF5">
              <w:rPr>
                <w:rFonts w:ascii="Microsoft JhengHei" w:eastAsia="Microsoft JhengHei" w:hAnsi="Microsoft JhengHei"/>
                <w:b/>
              </w:rPr>
              <w:t>2027/28</w:t>
            </w:r>
            <w:r w:rsidR="00E35CF5">
              <w:rPr>
                <w:rFonts w:ascii="Microsoft JhengHei" w:eastAsia="SimSun" w:hAnsi="Microsoft JhengHei"/>
                <w:b/>
                <w:lang w:eastAsia="zh-CN"/>
              </w:rPr>
              <w:br/>
            </w:r>
            <w:r w:rsidRPr="00E35CF5">
              <w:rPr>
                <w:rFonts w:ascii="Microsoft JhengHei" w:eastAsia="Microsoft JhengHei" w:hAnsi="Microsoft JhengHei"/>
                <w:b/>
              </w:rPr>
              <w:t>年度</w:t>
            </w:r>
          </w:p>
        </w:tc>
        <w:tc>
          <w:tcPr>
            <w:tcW w:w="1306" w:type="dxa"/>
            <w:tcBorders>
              <w:top w:val="nil"/>
              <w:bottom w:val="nil"/>
            </w:tcBorders>
            <w:shd w:val="clear" w:color="auto" w:fill="D9D9D9" w:themeFill="background1" w:themeFillShade="D9"/>
          </w:tcPr>
          <w:p w14:paraId="023114A6" w14:textId="77777777" w:rsidR="00A66923" w:rsidRPr="00E35CF5" w:rsidRDefault="00A66923" w:rsidP="00A66923">
            <w:pPr>
              <w:spacing w:before="40" w:after="40" w:line="240" w:lineRule="auto"/>
              <w:jc w:val="right"/>
              <w:rPr>
                <w:rFonts w:ascii="Microsoft JhengHei" w:eastAsia="Microsoft JhengHei" w:hAnsi="Microsoft JhengHei" w:cs="Times New Roman"/>
                <w:b/>
                <w:bCs/>
              </w:rPr>
            </w:pPr>
            <w:r w:rsidRPr="00E35CF5">
              <w:rPr>
                <w:rFonts w:ascii="Microsoft JhengHei" w:eastAsia="Microsoft JhengHei" w:hAnsi="Microsoft JhengHei"/>
                <w:b/>
              </w:rPr>
              <w:t>總額</w:t>
            </w:r>
          </w:p>
        </w:tc>
      </w:tr>
      <w:tr w:rsidR="00A66923" w:rsidRPr="00E35CF5" w14:paraId="4B845CA2" w14:textId="77777777" w:rsidTr="00E35CF5">
        <w:trPr>
          <w:trHeight w:val="408"/>
        </w:trPr>
        <w:tc>
          <w:tcPr>
            <w:tcW w:w="3544" w:type="dxa"/>
            <w:tcBorders>
              <w:top w:val="nil"/>
            </w:tcBorders>
            <w:vAlign w:val="center"/>
          </w:tcPr>
          <w:p w14:paraId="694C63B8" w14:textId="77777777" w:rsidR="00A66923" w:rsidRPr="00E35CF5" w:rsidRDefault="00A66923" w:rsidP="00A66923">
            <w:pPr>
              <w:spacing w:before="40" w:after="40" w:line="240" w:lineRule="auto"/>
              <w:rPr>
                <w:rFonts w:ascii="Microsoft JhengHei" w:eastAsia="Microsoft JhengHei" w:hAnsi="Microsoft JhengHei" w:cs="Times New Roman"/>
                <w:b/>
                <w:bCs/>
              </w:rPr>
            </w:pPr>
            <w:r w:rsidRPr="00E35CF5">
              <w:rPr>
                <w:rFonts w:ascii="Microsoft JhengHei" w:eastAsia="Microsoft JhengHei" w:hAnsi="Microsoft JhengHei"/>
                <w:b/>
              </w:rPr>
              <w:t xml:space="preserve">增加獲得賭博危害相關支援的可及性 </w:t>
            </w:r>
          </w:p>
        </w:tc>
        <w:tc>
          <w:tcPr>
            <w:tcW w:w="1252" w:type="dxa"/>
            <w:tcBorders>
              <w:top w:val="nil"/>
            </w:tcBorders>
            <w:vAlign w:val="center"/>
          </w:tcPr>
          <w:p w14:paraId="329A839A" w14:textId="77777777" w:rsidR="00A66923" w:rsidRPr="00E35CF5" w:rsidRDefault="00A66923" w:rsidP="00A66923">
            <w:pPr>
              <w:spacing w:before="40" w:after="40" w:line="240" w:lineRule="auto"/>
              <w:jc w:val="right"/>
              <w:rPr>
                <w:rFonts w:ascii="Microsoft JhengHei" w:eastAsia="Microsoft JhengHei" w:hAnsi="Microsoft JhengHei" w:cs="Times New Roman"/>
              </w:rPr>
            </w:pPr>
            <w:r w:rsidRPr="00E35CF5">
              <w:rPr>
                <w:rFonts w:ascii="Microsoft JhengHei" w:eastAsia="Microsoft JhengHei" w:hAnsi="Microsoft JhengHei"/>
              </w:rPr>
              <w:t>11.258</w:t>
            </w:r>
          </w:p>
        </w:tc>
        <w:tc>
          <w:tcPr>
            <w:tcW w:w="1306" w:type="dxa"/>
            <w:tcBorders>
              <w:top w:val="nil"/>
            </w:tcBorders>
            <w:vAlign w:val="center"/>
          </w:tcPr>
          <w:p w14:paraId="6CB78B27" w14:textId="77777777" w:rsidR="00A66923" w:rsidRPr="00E35CF5" w:rsidRDefault="00A66923" w:rsidP="00A66923">
            <w:pPr>
              <w:spacing w:before="40" w:after="40" w:line="240" w:lineRule="auto"/>
              <w:jc w:val="right"/>
              <w:rPr>
                <w:rFonts w:ascii="Microsoft JhengHei" w:eastAsia="Microsoft JhengHei" w:hAnsi="Microsoft JhengHei" w:cs="Times New Roman"/>
              </w:rPr>
            </w:pPr>
            <w:r w:rsidRPr="00E35CF5">
              <w:rPr>
                <w:rFonts w:ascii="Microsoft JhengHei" w:eastAsia="Microsoft JhengHei" w:hAnsi="Microsoft JhengHei"/>
              </w:rPr>
              <w:t>12.023</w:t>
            </w:r>
          </w:p>
        </w:tc>
        <w:tc>
          <w:tcPr>
            <w:tcW w:w="1527" w:type="dxa"/>
            <w:tcBorders>
              <w:top w:val="nil"/>
            </w:tcBorders>
            <w:vAlign w:val="center"/>
          </w:tcPr>
          <w:p w14:paraId="586239B3" w14:textId="77777777" w:rsidR="00A66923" w:rsidRPr="00E35CF5" w:rsidRDefault="00A66923" w:rsidP="00A66923">
            <w:pPr>
              <w:spacing w:before="40" w:after="40" w:line="240" w:lineRule="auto"/>
              <w:jc w:val="right"/>
              <w:rPr>
                <w:rFonts w:ascii="Microsoft JhengHei" w:eastAsia="Microsoft JhengHei" w:hAnsi="Microsoft JhengHei" w:cs="Times New Roman"/>
              </w:rPr>
            </w:pPr>
            <w:r w:rsidRPr="00E35CF5">
              <w:rPr>
                <w:rFonts w:ascii="Microsoft JhengHei" w:eastAsia="Microsoft JhengHei" w:hAnsi="Microsoft JhengHei"/>
              </w:rPr>
              <w:t>12.588</w:t>
            </w:r>
          </w:p>
        </w:tc>
        <w:tc>
          <w:tcPr>
            <w:tcW w:w="1306" w:type="dxa"/>
            <w:tcBorders>
              <w:top w:val="nil"/>
            </w:tcBorders>
            <w:vAlign w:val="center"/>
          </w:tcPr>
          <w:p w14:paraId="4B4C5C79" w14:textId="77777777" w:rsidR="00A66923" w:rsidRPr="00E35CF5" w:rsidRDefault="00A66923" w:rsidP="00A66923">
            <w:pPr>
              <w:spacing w:before="40" w:after="40" w:line="240" w:lineRule="auto"/>
              <w:jc w:val="right"/>
              <w:rPr>
                <w:rFonts w:ascii="Microsoft JhengHei" w:eastAsia="Microsoft JhengHei" w:hAnsi="Microsoft JhengHei" w:cs="Times New Roman"/>
              </w:rPr>
            </w:pPr>
            <w:r w:rsidRPr="00E35CF5">
              <w:rPr>
                <w:rFonts w:ascii="Microsoft JhengHei" w:eastAsia="Microsoft JhengHei" w:hAnsi="Microsoft JhengHei"/>
              </w:rPr>
              <w:t>35.868</w:t>
            </w:r>
          </w:p>
        </w:tc>
      </w:tr>
      <w:tr w:rsidR="00A66923" w:rsidRPr="00E35CF5" w14:paraId="7A04D3E4" w14:textId="77777777" w:rsidTr="00E35CF5">
        <w:trPr>
          <w:trHeight w:val="408"/>
        </w:trPr>
        <w:tc>
          <w:tcPr>
            <w:tcW w:w="3544" w:type="dxa"/>
            <w:vAlign w:val="center"/>
          </w:tcPr>
          <w:p w14:paraId="2FE2820D" w14:textId="77777777" w:rsidR="00A66923" w:rsidRPr="00E35CF5" w:rsidRDefault="00A66923" w:rsidP="00A66923">
            <w:pPr>
              <w:spacing w:before="40" w:after="40" w:line="240" w:lineRule="auto"/>
              <w:rPr>
                <w:rFonts w:ascii="Microsoft JhengHei" w:eastAsia="Microsoft JhengHei" w:hAnsi="Microsoft JhengHei" w:cs="Times New Roman"/>
                <w:b/>
                <w:bCs/>
              </w:rPr>
            </w:pPr>
            <w:r w:rsidRPr="00E35CF5">
              <w:rPr>
                <w:rFonts w:ascii="Microsoft JhengHei" w:eastAsia="Microsoft JhengHei" w:hAnsi="Microsoft JhengHei"/>
                <w:b/>
              </w:rPr>
              <w:t>發展壯大賭博危害服務團隊</w:t>
            </w:r>
          </w:p>
        </w:tc>
        <w:tc>
          <w:tcPr>
            <w:tcW w:w="1252" w:type="dxa"/>
            <w:vAlign w:val="center"/>
          </w:tcPr>
          <w:p w14:paraId="1FA40657" w14:textId="77777777" w:rsidR="00A66923" w:rsidRPr="00E35CF5" w:rsidRDefault="00A66923" w:rsidP="00A66923">
            <w:pPr>
              <w:spacing w:before="40" w:after="40" w:line="240" w:lineRule="auto"/>
              <w:jc w:val="right"/>
              <w:rPr>
                <w:rFonts w:ascii="Microsoft JhengHei" w:eastAsia="Microsoft JhengHei" w:hAnsi="Microsoft JhengHei" w:cs="Times New Roman"/>
              </w:rPr>
            </w:pPr>
            <w:r w:rsidRPr="00E35CF5">
              <w:rPr>
                <w:rFonts w:ascii="Microsoft JhengHei" w:eastAsia="Microsoft JhengHei" w:hAnsi="Microsoft JhengHei"/>
              </w:rPr>
              <w:t>1.154</w:t>
            </w:r>
          </w:p>
        </w:tc>
        <w:tc>
          <w:tcPr>
            <w:tcW w:w="1306" w:type="dxa"/>
            <w:vAlign w:val="center"/>
          </w:tcPr>
          <w:p w14:paraId="7293F45F" w14:textId="77777777" w:rsidR="00A66923" w:rsidRPr="00E35CF5" w:rsidRDefault="00A66923" w:rsidP="00A66923">
            <w:pPr>
              <w:spacing w:before="40" w:after="40" w:line="240" w:lineRule="auto"/>
              <w:jc w:val="right"/>
              <w:rPr>
                <w:rFonts w:ascii="Microsoft JhengHei" w:eastAsia="Microsoft JhengHei" w:hAnsi="Microsoft JhengHei" w:cs="Times New Roman"/>
              </w:rPr>
            </w:pPr>
            <w:r w:rsidRPr="00E35CF5">
              <w:rPr>
                <w:rFonts w:ascii="Microsoft JhengHei" w:eastAsia="Microsoft JhengHei" w:hAnsi="Microsoft JhengHei"/>
              </w:rPr>
              <w:t>1.504</w:t>
            </w:r>
          </w:p>
        </w:tc>
        <w:tc>
          <w:tcPr>
            <w:tcW w:w="1527" w:type="dxa"/>
            <w:vAlign w:val="center"/>
          </w:tcPr>
          <w:p w14:paraId="3112C644" w14:textId="77777777" w:rsidR="00A66923" w:rsidRPr="00E35CF5" w:rsidRDefault="00A66923" w:rsidP="00A66923">
            <w:pPr>
              <w:spacing w:before="40" w:after="40" w:line="240" w:lineRule="auto"/>
              <w:jc w:val="right"/>
              <w:rPr>
                <w:rFonts w:ascii="Microsoft JhengHei" w:eastAsia="Microsoft JhengHei" w:hAnsi="Microsoft JhengHei" w:cs="Times New Roman"/>
              </w:rPr>
            </w:pPr>
            <w:r w:rsidRPr="00E35CF5">
              <w:rPr>
                <w:rFonts w:ascii="Microsoft JhengHei" w:eastAsia="Microsoft JhengHei" w:hAnsi="Microsoft JhengHei"/>
              </w:rPr>
              <w:t>1.499</w:t>
            </w:r>
          </w:p>
        </w:tc>
        <w:tc>
          <w:tcPr>
            <w:tcW w:w="1306" w:type="dxa"/>
            <w:vAlign w:val="center"/>
          </w:tcPr>
          <w:p w14:paraId="384CEBF4" w14:textId="77777777" w:rsidR="00A66923" w:rsidRPr="00E35CF5" w:rsidRDefault="00A66923" w:rsidP="00A66923">
            <w:pPr>
              <w:spacing w:before="40" w:after="40" w:line="240" w:lineRule="auto"/>
              <w:jc w:val="right"/>
              <w:rPr>
                <w:rFonts w:ascii="Microsoft JhengHei" w:eastAsia="Microsoft JhengHei" w:hAnsi="Microsoft JhengHei" w:cs="Times New Roman"/>
              </w:rPr>
            </w:pPr>
            <w:r w:rsidRPr="00E35CF5">
              <w:rPr>
                <w:rFonts w:ascii="Microsoft JhengHei" w:eastAsia="Microsoft JhengHei" w:hAnsi="Microsoft JhengHei"/>
              </w:rPr>
              <w:t>4.156</w:t>
            </w:r>
          </w:p>
        </w:tc>
      </w:tr>
      <w:tr w:rsidR="00A66923" w:rsidRPr="00E35CF5" w14:paraId="05CAD21A" w14:textId="77777777" w:rsidTr="00E35CF5">
        <w:trPr>
          <w:trHeight w:val="408"/>
        </w:trPr>
        <w:tc>
          <w:tcPr>
            <w:tcW w:w="3544" w:type="dxa"/>
            <w:vAlign w:val="center"/>
          </w:tcPr>
          <w:p w14:paraId="2641D362" w14:textId="77777777" w:rsidR="00A66923" w:rsidRPr="00E35CF5" w:rsidRDefault="00A66923" w:rsidP="00A66923">
            <w:pPr>
              <w:spacing w:before="40" w:after="40" w:line="240" w:lineRule="auto"/>
              <w:rPr>
                <w:rFonts w:ascii="Microsoft JhengHei" w:eastAsia="Microsoft JhengHei" w:hAnsi="Microsoft JhengHei" w:cs="Times New Roman"/>
                <w:b/>
                <w:bCs/>
              </w:rPr>
            </w:pPr>
            <w:r w:rsidRPr="00E35CF5">
              <w:rPr>
                <w:rFonts w:ascii="Microsoft JhengHei" w:eastAsia="Microsoft JhengHei" w:hAnsi="Microsoft JhengHei"/>
                <w:b/>
              </w:rPr>
              <w:t>加强關注賭博危害的預防和早期介入</w:t>
            </w:r>
          </w:p>
        </w:tc>
        <w:tc>
          <w:tcPr>
            <w:tcW w:w="1252" w:type="dxa"/>
            <w:vAlign w:val="center"/>
          </w:tcPr>
          <w:p w14:paraId="46570C53" w14:textId="77777777" w:rsidR="00A66923" w:rsidRPr="00E35CF5" w:rsidRDefault="00A66923" w:rsidP="00A66923">
            <w:pPr>
              <w:spacing w:before="40" w:after="40" w:line="240" w:lineRule="auto"/>
              <w:jc w:val="right"/>
              <w:rPr>
                <w:rFonts w:ascii="Microsoft JhengHei" w:eastAsia="Microsoft JhengHei" w:hAnsi="Microsoft JhengHei" w:cs="Times New Roman"/>
              </w:rPr>
            </w:pPr>
            <w:r w:rsidRPr="00E35CF5">
              <w:rPr>
                <w:rFonts w:ascii="Microsoft JhengHei" w:eastAsia="Microsoft JhengHei" w:hAnsi="Microsoft JhengHei"/>
              </w:rPr>
              <w:t>10.082</w:t>
            </w:r>
          </w:p>
        </w:tc>
        <w:tc>
          <w:tcPr>
            <w:tcW w:w="1306" w:type="dxa"/>
            <w:vAlign w:val="center"/>
          </w:tcPr>
          <w:p w14:paraId="1480AF10" w14:textId="77777777" w:rsidR="00A66923" w:rsidRPr="00E35CF5" w:rsidRDefault="00A66923" w:rsidP="00A66923">
            <w:pPr>
              <w:spacing w:before="40" w:after="40" w:line="240" w:lineRule="auto"/>
              <w:jc w:val="right"/>
              <w:rPr>
                <w:rFonts w:ascii="Microsoft JhengHei" w:eastAsia="Microsoft JhengHei" w:hAnsi="Microsoft JhengHei" w:cs="Times New Roman"/>
              </w:rPr>
            </w:pPr>
            <w:r w:rsidRPr="00E35CF5">
              <w:rPr>
                <w:rFonts w:ascii="Microsoft JhengHei" w:eastAsia="Microsoft JhengHei" w:hAnsi="Microsoft JhengHei"/>
              </w:rPr>
              <w:t>10.049</w:t>
            </w:r>
          </w:p>
        </w:tc>
        <w:tc>
          <w:tcPr>
            <w:tcW w:w="1527" w:type="dxa"/>
            <w:vAlign w:val="center"/>
          </w:tcPr>
          <w:p w14:paraId="27C8A34C" w14:textId="77777777" w:rsidR="00A66923" w:rsidRPr="00E35CF5" w:rsidRDefault="00A66923" w:rsidP="00A66923">
            <w:pPr>
              <w:spacing w:before="40" w:after="40" w:line="240" w:lineRule="auto"/>
              <w:jc w:val="right"/>
              <w:rPr>
                <w:rFonts w:ascii="Microsoft JhengHei" w:eastAsia="Microsoft JhengHei" w:hAnsi="Microsoft JhengHei" w:cs="Times New Roman"/>
              </w:rPr>
            </w:pPr>
            <w:r w:rsidRPr="00E35CF5">
              <w:rPr>
                <w:rFonts w:ascii="Microsoft JhengHei" w:eastAsia="Microsoft JhengHei" w:hAnsi="Microsoft JhengHei"/>
              </w:rPr>
              <w:t>10.556</w:t>
            </w:r>
          </w:p>
        </w:tc>
        <w:tc>
          <w:tcPr>
            <w:tcW w:w="1306" w:type="dxa"/>
            <w:vAlign w:val="center"/>
          </w:tcPr>
          <w:p w14:paraId="572D7413" w14:textId="77777777" w:rsidR="00A66923" w:rsidRPr="00E35CF5" w:rsidRDefault="00A66923" w:rsidP="00A66923">
            <w:pPr>
              <w:spacing w:before="40" w:after="40" w:line="240" w:lineRule="auto"/>
              <w:jc w:val="right"/>
              <w:rPr>
                <w:rFonts w:ascii="Microsoft JhengHei" w:eastAsia="Microsoft JhengHei" w:hAnsi="Microsoft JhengHei" w:cs="Times New Roman"/>
              </w:rPr>
            </w:pPr>
            <w:r w:rsidRPr="00E35CF5">
              <w:rPr>
                <w:rFonts w:ascii="Microsoft JhengHei" w:eastAsia="Microsoft JhengHei" w:hAnsi="Microsoft JhengHei"/>
              </w:rPr>
              <w:t>30.687</w:t>
            </w:r>
          </w:p>
        </w:tc>
      </w:tr>
      <w:tr w:rsidR="00A66923" w:rsidRPr="00E35CF5" w14:paraId="34CBD73A" w14:textId="77777777" w:rsidTr="00E35CF5">
        <w:trPr>
          <w:trHeight w:val="408"/>
        </w:trPr>
        <w:tc>
          <w:tcPr>
            <w:tcW w:w="3544" w:type="dxa"/>
            <w:vAlign w:val="center"/>
          </w:tcPr>
          <w:p w14:paraId="50EAD0B6" w14:textId="77777777" w:rsidR="00A66923" w:rsidRPr="00E35CF5" w:rsidRDefault="00A66923" w:rsidP="00A66923">
            <w:pPr>
              <w:spacing w:before="40" w:after="40" w:line="240" w:lineRule="auto"/>
              <w:rPr>
                <w:rFonts w:ascii="Microsoft JhengHei" w:eastAsia="Microsoft JhengHei" w:hAnsi="Microsoft JhengHei" w:cs="Times New Roman"/>
                <w:b/>
                <w:bCs/>
              </w:rPr>
            </w:pPr>
            <w:r w:rsidRPr="00E35CF5">
              <w:rPr>
                <w:rFonts w:ascii="Microsoft JhengHei" w:eastAsia="Microsoft JhengHei" w:hAnsi="Microsoft JhengHei"/>
                <w:b/>
              </w:rPr>
              <w:t>提高賭博危害支援的效力</w:t>
            </w:r>
          </w:p>
        </w:tc>
        <w:tc>
          <w:tcPr>
            <w:tcW w:w="1252" w:type="dxa"/>
            <w:vAlign w:val="center"/>
          </w:tcPr>
          <w:p w14:paraId="5B55C8D5" w14:textId="77777777" w:rsidR="00A66923" w:rsidRPr="00E35CF5" w:rsidRDefault="00A66923" w:rsidP="00A66923">
            <w:pPr>
              <w:spacing w:before="40" w:after="40" w:line="240" w:lineRule="auto"/>
              <w:jc w:val="right"/>
              <w:rPr>
                <w:rFonts w:ascii="Microsoft JhengHei" w:eastAsia="Microsoft JhengHei" w:hAnsi="Microsoft JhengHei" w:cs="Times New Roman"/>
              </w:rPr>
            </w:pPr>
            <w:r w:rsidRPr="00E35CF5">
              <w:rPr>
                <w:rFonts w:ascii="Microsoft JhengHei" w:eastAsia="Microsoft JhengHei" w:hAnsi="Microsoft JhengHei"/>
              </w:rPr>
              <w:t>3.789</w:t>
            </w:r>
          </w:p>
        </w:tc>
        <w:tc>
          <w:tcPr>
            <w:tcW w:w="1306" w:type="dxa"/>
            <w:vAlign w:val="center"/>
          </w:tcPr>
          <w:p w14:paraId="050670BE" w14:textId="77777777" w:rsidR="00A66923" w:rsidRPr="00E35CF5" w:rsidRDefault="00A66923" w:rsidP="00A66923">
            <w:pPr>
              <w:spacing w:before="40" w:after="40" w:line="240" w:lineRule="auto"/>
              <w:jc w:val="right"/>
              <w:rPr>
                <w:rFonts w:ascii="Microsoft JhengHei" w:eastAsia="Microsoft JhengHei" w:hAnsi="Microsoft JhengHei" w:cs="Times New Roman"/>
              </w:rPr>
            </w:pPr>
            <w:r w:rsidRPr="00E35CF5">
              <w:rPr>
                <w:rFonts w:ascii="Microsoft JhengHei" w:eastAsia="Microsoft JhengHei" w:hAnsi="Microsoft JhengHei"/>
              </w:rPr>
              <w:t>3.654</w:t>
            </w:r>
          </w:p>
        </w:tc>
        <w:tc>
          <w:tcPr>
            <w:tcW w:w="1527" w:type="dxa"/>
            <w:vAlign w:val="center"/>
          </w:tcPr>
          <w:p w14:paraId="631FE8EF" w14:textId="77777777" w:rsidR="00A66923" w:rsidRPr="00E35CF5" w:rsidRDefault="00A66923" w:rsidP="00A66923">
            <w:pPr>
              <w:spacing w:before="40" w:after="40" w:line="240" w:lineRule="auto"/>
              <w:jc w:val="right"/>
              <w:rPr>
                <w:rFonts w:ascii="Microsoft JhengHei" w:eastAsia="Microsoft JhengHei" w:hAnsi="Microsoft JhengHei" w:cs="Times New Roman"/>
              </w:rPr>
            </w:pPr>
            <w:r w:rsidRPr="00E35CF5">
              <w:rPr>
                <w:rFonts w:ascii="Microsoft JhengHei" w:eastAsia="Microsoft JhengHei" w:hAnsi="Microsoft JhengHei"/>
              </w:rPr>
              <w:t>2.604</w:t>
            </w:r>
          </w:p>
        </w:tc>
        <w:tc>
          <w:tcPr>
            <w:tcW w:w="1306" w:type="dxa"/>
            <w:vAlign w:val="center"/>
          </w:tcPr>
          <w:p w14:paraId="5A3816B4" w14:textId="77777777" w:rsidR="00A66923" w:rsidRPr="00E35CF5" w:rsidRDefault="00A66923" w:rsidP="00A66923">
            <w:pPr>
              <w:spacing w:before="40" w:after="40" w:line="240" w:lineRule="auto"/>
              <w:jc w:val="right"/>
              <w:rPr>
                <w:rFonts w:ascii="Microsoft JhengHei" w:eastAsia="Microsoft JhengHei" w:hAnsi="Microsoft JhengHei" w:cs="Times New Roman"/>
              </w:rPr>
            </w:pPr>
            <w:r w:rsidRPr="00E35CF5">
              <w:rPr>
                <w:rFonts w:ascii="Microsoft JhengHei" w:eastAsia="Microsoft JhengHei" w:hAnsi="Microsoft JhengHei"/>
              </w:rPr>
              <w:t>10.047</w:t>
            </w:r>
          </w:p>
        </w:tc>
      </w:tr>
      <w:tr w:rsidR="00A66923" w:rsidRPr="00E35CF5" w14:paraId="1BDD735E" w14:textId="77777777" w:rsidTr="00E35CF5">
        <w:trPr>
          <w:trHeight w:val="408"/>
        </w:trPr>
        <w:tc>
          <w:tcPr>
            <w:tcW w:w="3544" w:type="dxa"/>
            <w:vAlign w:val="center"/>
          </w:tcPr>
          <w:p w14:paraId="0B0C8BC3" w14:textId="77777777" w:rsidR="00A66923" w:rsidRPr="00E35CF5" w:rsidRDefault="00A66923" w:rsidP="00A66923">
            <w:pPr>
              <w:spacing w:before="40" w:after="40" w:line="240" w:lineRule="auto"/>
              <w:rPr>
                <w:rFonts w:ascii="Microsoft JhengHei" w:eastAsia="Microsoft JhengHei" w:hAnsi="Microsoft JhengHei" w:cs="Times New Roman"/>
                <w:b/>
                <w:bCs/>
              </w:rPr>
            </w:pPr>
            <w:r w:rsidRPr="00E35CF5">
              <w:rPr>
                <w:rFonts w:ascii="Microsoft JhengHei" w:eastAsia="Microsoft JhengHei" w:hAnsi="Microsoft JhengHei"/>
                <w:b/>
              </w:rPr>
              <w:t>代理費用</w:t>
            </w:r>
          </w:p>
        </w:tc>
        <w:tc>
          <w:tcPr>
            <w:tcW w:w="1252" w:type="dxa"/>
            <w:vAlign w:val="center"/>
          </w:tcPr>
          <w:p w14:paraId="7B5A7A73" w14:textId="77777777" w:rsidR="00A66923" w:rsidRPr="00E35CF5" w:rsidRDefault="00A66923" w:rsidP="00A66923">
            <w:pPr>
              <w:spacing w:before="40" w:after="40" w:line="240" w:lineRule="auto"/>
              <w:jc w:val="right"/>
              <w:rPr>
                <w:rFonts w:ascii="Microsoft JhengHei" w:eastAsia="Microsoft JhengHei" w:hAnsi="Microsoft JhengHei" w:cs="Times New Roman"/>
              </w:rPr>
            </w:pPr>
            <w:r w:rsidRPr="00E35CF5">
              <w:rPr>
                <w:rFonts w:ascii="Microsoft JhengHei" w:eastAsia="Microsoft JhengHei" w:hAnsi="Microsoft JhengHei"/>
              </w:rPr>
              <w:t>2.181</w:t>
            </w:r>
          </w:p>
        </w:tc>
        <w:tc>
          <w:tcPr>
            <w:tcW w:w="1306" w:type="dxa"/>
            <w:vAlign w:val="center"/>
          </w:tcPr>
          <w:p w14:paraId="591879F9" w14:textId="77777777" w:rsidR="00A66923" w:rsidRPr="00E35CF5" w:rsidRDefault="00A66923" w:rsidP="00A66923">
            <w:pPr>
              <w:spacing w:before="40" w:after="40" w:line="240" w:lineRule="auto"/>
              <w:jc w:val="right"/>
              <w:rPr>
                <w:rFonts w:ascii="Microsoft JhengHei" w:eastAsia="Microsoft JhengHei" w:hAnsi="Microsoft JhengHei" w:cs="Times New Roman"/>
              </w:rPr>
            </w:pPr>
            <w:r w:rsidRPr="00E35CF5">
              <w:rPr>
                <w:rFonts w:ascii="Microsoft JhengHei" w:eastAsia="Microsoft JhengHei" w:hAnsi="Microsoft JhengHei"/>
              </w:rPr>
              <w:t>2.475</w:t>
            </w:r>
          </w:p>
        </w:tc>
        <w:tc>
          <w:tcPr>
            <w:tcW w:w="1527" w:type="dxa"/>
            <w:vAlign w:val="center"/>
          </w:tcPr>
          <w:p w14:paraId="1B0C2A63" w14:textId="77777777" w:rsidR="00A66923" w:rsidRPr="00E35CF5" w:rsidRDefault="00A66923" w:rsidP="00A66923">
            <w:pPr>
              <w:spacing w:before="40" w:after="40" w:line="240" w:lineRule="auto"/>
              <w:jc w:val="right"/>
              <w:rPr>
                <w:rFonts w:ascii="Microsoft JhengHei" w:eastAsia="Microsoft JhengHei" w:hAnsi="Microsoft JhengHei" w:cs="Times New Roman"/>
              </w:rPr>
            </w:pPr>
            <w:r w:rsidRPr="00E35CF5">
              <w:rPr>
                <w:rFonts w:ascii="Microsoft JhengHei" w:eastAsia="Microsoft JhengHei" w:hAnsi="Microsoft JhengHei"/>
              </w:rPr>
              <w:t>2.302</w:t>
            </w:r>
          </w:p>
        </w:tc>
        <w:tc>
          <w:tcPr>
            <w:tcW w:w="1306" w:type="dxa"/>
            <w:vAlign w:val="center"/>
          </w:tcPr>
          <w:p w14:paraId="3CC2E524" w14:textId="77777777" w:rsidR="00A66923" w:rsidRPr="00E35CF5" w:rsidRDefault="00A66923" w:rsidP="00A66923">
            <w:pPr>
              <w:spacing w:before="40" w:after="40" w:line="240" w:lineRule="auto"/>
              <w:jc w:val="right"/>
              <w:rPr>
                <w:rFonts w:ascii="Microsoft JhengHei" w:eastAsia="Microsoft JhengHei" w:hAnsi="Microsoft JhengHei" w:cs="Times New Roman"/>
              </w:rPr>
            </w:pPr>
            <w:r w:rsidRPr="00E35CF5">
              <w:rPr>
                <w:rFonts w:ascii="Microsoft JhengHei" w:eastAsia="Microsoft JhengHei" w:hAnsi="Microsoft JhengHei"/>
              </w:rPr>
              <w:t>6.958</w:t>
            </w:r>
          </w:p>
        </w:tc>
      </w:tr>
      <w:tr w:rsidR="00A66923" w:rsidRPr="00E35CF5" w14:paraId="56336D4C" w14:textId="77777777" w:rsidTr="00E35CF5">
        <w:trPr>
          <w:trHeight w:val="388"/>
        </w:trPr>
        <w:tc>
          <w:tcPr>
            <w:tcW w:w="3544" w:type="dxa"/>
            <w:vAlign w:val="center"/>
          </w:tcPr>
          <w:p w14:paraId="199F9619" w14:textId="77777777" w:rsidR="00A66923" w:rsidRPr="00E35CF5" w:rsidRDefault="00A66923" w:rsidP="00A66923">
            <w:pPr>
              <w:spacing w:before="40" w:after="40" w:line="240" w:lineRule="auto"/>
              <w:rPr>
                <w:rFonts w:ascii="Microsoft JhengHei" w:eastAsia="Microsoft JhengHei" w:hAnsi="Microsoft JhengHei" w:cs="Times New Roman"/>
                <w:b/>
                <w:bCs/>
              </w:rPr>
            </w:pPr>
            <w:r w:rsidRPr="00E35CF5">
              <w:rPr>
                <w:rFonts w:ascii="Microsoft JhengHei" w:eastAsia="Microsoft JhengHei" w:hAnsi="Microsoft JhengHei"/>
                <w:b/>
              </w:rPr>
              <w:t xml:space="preserve">總額 </w:t>
            </w:r>
          </w:p>
        </w:tc>
        <w:tc>
          <w:tcPr>
            <w:tcW w:w="1252" w:type="dxa"/>
            <w:vAlign w:val="center"/>
          </w:tcPr>
          <w:p w14:paraId="1A4DF25C" w14:textId="77777777" w:rsidR="00A66923" w:rsidRPr="00E35CF5" w:rsidRDefault="00A66923" w:rsidP="00A66923">
            <w:pPr>
              <w:spacing w:before="40" w:after="40" w:line="240" w:lineRule="auto"/>
              <w:jc w:val="right"/>
              <w:rPr>
                <w:rFonts w:ascii="Microsoft JhengHei" w:eastAsia="Microsoft JhengHei" w:hAnsi="Microsoft JhengHei" w:cs="Times New Roman"/>
                <w:b/>
                <w:bCs/>
              </w:rPr>
            </w:pPr>
            <w:r w:rsidRPr="00E35CF5">
              <w:rPr>
                <w:rFonts w:ascii="Microsoft JhengHei" w:eastAsia="Microsoft JhengHei" w:hAnsi="Microsoft JhengHei"/>
                <w:b/>
              </w:rPr>
              <w:t>28.464</w:t>
            </w:r>
          </w:p>
        </w:tc>
        <w:tc>
          <w:tcPr>
            <w:tcW w:w="1306" w:type="dxa"/>
            <w:vAlign w:val="center"/>
          </w:tcPr>
          <w:p w14:paraId="3B576C85" w14:textId="77777777" w:rsidR="00A66923" w:rsidRPr="00E35CF5" w:rsidRDefault="00A66923" w:rsidP="00A66923">
            <w:pPr>
              <w:spacing w:before="40" w:after="40" w:line="240" w:lineRule="auto"/>
              <w:jc w:val="right"/>
              <w:rPr>
                <w:rFonts w:ascii="Microsoft JhengHei" w:eastAsia="Microsoft JhengHei" w:hAnsi="Microsoft JhengHei" w:cs="Times New Roman"/>
                <w:b/>
                <w:bCs/>
              </w:rPr>
            </w:pPr>
            <w:r w:rsidRPr="00E35CF5">
              <w:rPr>
                <w:rFonts w:ascii="Microsoft JhengHei" w:eastAsia="Microsoft JhengHei" w:hAnsi="Microsoft JhengHei"/>
                <w:b/>
              </w:rPr>
              <w:t>29.705</w:t>
            </w:r>
          </w:p>
        </w:tc>
        <w:tc>
          <w:tcPr>
            <w:tcW w:w="1527" w:type="dxa"/>
            <w:vAlign w:val="center"/>
          </w:tcPr>
          <w:p w14:paraId="23EAED87" w14:textId="77777777" w:rsidR="00A66923" w:rsidRPr="00E35CF5" w:rsidRDefault="00A66923" w:rsidP="00A66923">
            <w:pPr>
              <w:spacing w:before="40" w:after="40" w:line="240" w:lineRule="auto"/>
              <w:jc w:val="right"/>
              <w:rPr>
                <w:rFonts w:ascii="Microsoft JhengHei" w:eastAsia="Microsoft JhengHei" w:hAnsi="Microsoft JhengHei" w:cs="Times New Roman"/>
                <w:b/>
                <w:bCs/>
              </w:rPr>
            </w:pPr>
            <w:r w:rsidRPr="00E35CF5">
              <w:rPr>
                <w:rFonts w:ascii="Microsoft JhengHei" w:eastAsia="Microsoft JhengHei" w:hAnsi="Microsoft JhengHei"/>
                <w:b/>
              </w:rPr>
              <w:t>29.549</w:t>
            </w:r>
          </w:p>
        </w:tc>
        <w:tc>
          <w:tcPr>
            <w:tcW w:w="1306" w:type="dxa"/>
            <w:vAlign w:val="center"/>
          </w:tcPr>
          <w:p w14:paraId="06A72B43" w14:textId="77777777" w:rsidR="00A66923" w:rsidRPr="00E35CF5" w:rsidRDefault="00A66923" w:rsidP="00A66923">
            <w:pPr>
              <w:spacing w:before="40" w:after="40" w:line="240" w:lineRule="auto"/>
              <w:jc w:val="right"/>
              <w:rPr>
                <w:rFonts w:ascii="Microsoft JhengHei" w:eastAsia="Microsoft JhengHei" w:hAnsi="Microsoft JhengHei" w:cs="Times New Roman"/>
                <w:b/>
                <w:bCs/>
              </w:rPr>
            </w:pPr>
            <w:r w:rsidRPr="00E35CF5">
              <w:rPr>
                <w:rFonts w:ascii="Microsoft JhengHei" w:eastAsia="Microsoft JhengHei" w:hAnsi="Microsoft JhengHei"/>
                <w:b/>
              </w:rPr>
              <w:t>87.718</w:t>
            </w:r>
          </w:p>
        </w:tc>
      </w:tr>
    </w:tbl>
    <w:p w14:paraId="0904A716" w14:textId="5CDF3EE3" w:rsidR="00294A7D" w:rsidRPr="00E35CF5" w:rsidRDefault="00A66923" w:rsidP="00B95A24">
      <w:pPr>
        <w:spacing w:before="80" w:line="240" w:lineRule="auto"/>
        <w:rPr>
          <w:rFonts w:ascii="Microsoft JhengHei" w:eastAsia="Microsoft JhengHei" w:hAnsi="Microsoft JhengHei" w:cs="Times New Roman"/>
          <w:sz w:val="20"/>
          <w:szCs w:val="20"/>
        </w:rPr>
      </w:pPr>
      <w:r w:rsidRPr="00E35CF5">
        <w:rPr>
          <w:rFonts w:ascii="Microsoft JhengHei" w:eastAsia="Microsoft JhengHei" w:hAnsi="Microsoft JhengHei"/>
          <w:sz w:val="20"/>
        </w:rPr>
        <w:t>註：由於四捨五入，預算總額可能不等於總和。</w:t>
      </w:r>
    </w:p>
    <w:p w14:paraId="6F4EA86D" w14:textId="77777777" w:rsidR="00B95A24" w:rsidRPr="00E35CF5" w:rsidRDefault="00B95A24" w:rsidP="00B95A24">
      <w:pPr>
        <w:spacing w:before="80" w:line="240" w:lineRule="auto"/>
        <w:rPr>
          <w:rFonts w:ascii="Microsoft JhengHei" w:eastAsia="Microsoft JhengHei" w:hAnsi="Microsoft JhengHei" w:cs="Times New Roman"/>
          <w:sz w:val="20"/>
          <w:szCs w:val="20"/>
        </w:rPr>
      </w:pPr>
    </w:p>
    <w:p w14:paraId="70D29E5C" w14:textId="77777777" w:rsidR="00586882" w:rsidRPr="00E35CF5" w:rsidRDefault="00586882" w:rsidP="00294A7D">
      <w:pPr>
        <w:spacing w:before="120" w:after="120" w:line="240" w:lineRule="auto"/>
        <w:rPr>
          <w:rFonts w:ascii="Microsoft JhengHei" w:eastAsia="Microsoft JhengHei" w:hAnsi="Microsoft JhengHei" w:cs="Segoe UI"/>
          <w:b/>
          <w:bCs/>
        </w:rPr>
      </w:pPr>
    </w:p>
    <w:p w14:paraId="128A9B30" w14:textId="4EA6FFEA" w:rsidR="00294A7D" w:rsidRPr="00E35CF5" w:rsidRDefault="000724A7" w:rsidP="00294A7D">
      <w:pPr>
        <w:spacing w:before="120" w:after="120" w:line="240" w:lineRule="auto"/>
        <w:rPr>
          <w:rFonts w:ascii="Microsoft JhengHei" w:eastAsia="Microsoft JhengHei" w:hAnsi="Microsoft JhengHei" w:cs="Segoe UI"/>
          <w:b/>
          <w:bCs/>
        </w:rPr>
      </w:pPr>
      <w:r w:rsidRPr="00E35CF5">
        <w:rPr>
          <w:rFonts w:ascii="Microsoft JhengHei" w:eastAsia="Microsoft JhengHei" w:hAnsi="Microsoft JhengHei"/>
          <w:b/>
        </w:rPr>
        <w:t>賭博徵費（如何獲得資金）</w:t>
      </w:r>
    </w:p>
    <w:p w14:paraId="6A7029A5" w14:textId="7949269F" w:rsidR="00294A7D" w:rsidRPr="00E35CF5" w:rsidRDefault="00294A7D" w:rsidP="000724A7">
      <w:pPr>
        <w:spacing w:before="120" w:after="120" w:line="240" w:lineRule="auto"/>
        <w:rPr>
          <w:rFonts w:ascii="Microsoft JhengHei" w:eastAsia="Microsoft JhengHei" w:hAnsi="Microsoft JhengHei" w:cs="Segoe UI"/>
        </w:rPr>
      </w:pPr>
      <w:r w:rsidRPr="00E35CF5">
        <w:rPr>
          <w:rFonts w:ascii="Microsoft JhengHei" w:eastAsia="Microsoft JhengHei" w:hAnsi="Microsoft JhengHei"/>
        </w:rPr>
        <w:t>預防及減低賭博危害的所有活動資金來自問題賭博徵費，即向四大主要博彩領域 — 非賭場游戲機運營商（老虎機）、賭場、紐西蘭賽馬會（TAB NZ）和紐西蘭樂透（Lotto NZ））— 徵收的款項。</w:t>
      </w:r>
    </w:p>
    <w:p w14:paraId="3584265B" w14:textId="45FDC4E0" w:rsidR="006D7D41" w:rsidRPr="00E35CF5" w:rsidRDefault="006D7D41" w:rsidP="000724A7">
      <w:pPr>
        <w:spacing w:before="120" w:after="120" w:line="240" w:lineRule="auto"/>
        <w:rPr>
          <w:rFonts w:ascii="Microsoft JhengHei" w:eastAsia="Microsoft JhengHei" w:hAnsi="Microsoft JhengHei" w:cs="Segoe UI"/>
        </w:rPr>
      </w:pPr>
    </w:p>
    <w:p w14:paraId="6BFA9B65" w14:textId="04F10C04" w:rsidR="00294A7D" w:rsidRPr="00E35CF5" w:rsidRDefault="00294A7D" w:rsidP="000724A7">
      <w:pPr>
        <w:spacing w:before="120" w:after="120" w:line="240" w:lineRule="auto"/>
        <w:rPr>
          <w:rFonts w:ascii="Microsoft JhengHei" w:eastAsia="Microsoft JhengHei" w:hAnsi="Microsoft JhengHei" w:cs="Segoe UI"/>
        </w:rPr>
      </w:pPr>
      <w:r w:rsidRPr="00E35CF5">
        <w:rPr>
          <w:rFonts w:ascii="Microsoft JhengHei" w:eastAsia="Microsoft JhengHei" w:hAnsi="Microsoft JhengHei"/>
        </w:rPr>
        <w:t>這項徵費的費率按照『2003 年賭博法』中的公式釐定，計算出各領域應支付的金額。</w:t>
      </w:r>
    </w:p>
    <w:p w14:paraId="507C316F" w14:textId="4710A3B2" w:rsidR="006D7D41" w:rsidRPr="00E35CF5" w:rsidRDefault="006D7D41" w:rsidP="00E75E36">
      <w:pPr>
        <w:rPr>
          <w:rFonts w:ascii="Microsoft JhengHei" w:eastAsia="Microsoft JhengHei" w:hAnsi="Microsoft JhengHei" w:cs="Segoe UI"/>
        </w:rPr>
      </w:pPr>
    </w:p>
    <w:p w14:paraId="6D857F30" w14:textId="32437174" w:rsidR="00E75E36" w:rsidRPr="00E35CF5" w:rsidRDefault="00E75E36" w:rsidP="00E75E36">
      <w:pPr>
        <w:rPr>
          <w:rFonts w:ascii="Microsoft JhengHei" w:eastAsia="Microsoft JhengHei" w:hAnsi="Microsoft JhengHei" w:cs="Segoe UI"/>
        </w:rPr>
      </w:pPr>
      <w:r w:rsidRPr="00E35CF5">
        <w:rPr>
          <w:rFonts w:ascii="Microsoft JhengHei" w:eastAsia="Microsoft JhengHei" w:hAnsi="Microsoft JhengHei"/>
        </w:rPr>
        <w:t>該公式考慮到各領域經營者的損失（開支）以及有多少人獲得服務（宣講），並計算四大領域中每個領域的徵費率。每三年會對徵費進行一次審查，與新策略的制定保持同步。下一個徵費期為 2025 年 7 月 1 日至 2028 年 6 月 30 日。</w:t>
      </w:r>
    </w:p>
    <w:p w14:paraId="356D468E" w14:textId="1370150F" w:rsidR="00E75E36" w:rsidRPr="00E35CF5" w:rsidRDefault="00E75E36" w:rsidP="00E75E36">
      <w:pPr>
        <w:rPr>
          <w:rFonts w:ascii="Microsoft JhengHei" w:eastAsia="Microsoft JhengHei" w:hAnsi="Microsoft JhengHei" w:cs="Segoe UI"/>
        </w:rPr>
      </w:pPr>
    </w:p>
    <w:p w14:paraId="4D00B454" w14:textId="4CF559B8" w:rsidR="00222E52" w:rsidRPr="00E35CF5" w:rsidRDefault="0099297D" w:rsidP="0037533A">
      <w:pPr>
        <w:rPr>
          <w:rFonts w:ascii="Microsoft JhengHei" w:eastAsia="Microsoft JhengHei" w:hAnsi="Microsoft JhengHei" w:cs="Segoe UI"/>
        </w:rPr>
      </w:pPr>
      <w:r w:rsidRPr="00E35CF5">
        <w:rPr>
          <w:rFonts w:ascii="Microsoft JhengHei" w:eastAsia="Microsoft JhengHei" w:hAnsi="Microsoft JhengHei"/>
        </w:rPr>
        <w:t>諮詢文件考慮了四種不同的徵費加權方案，用於確定每個領域應支付的徵費金額。2025/26 年度至 2027/28 年度期間，除紐西蘭賽馬會外，所有博彩領域各自的擬定徵費率在任何加權方案下都將高於當前徵費期的費率。在所有方案中，非賭場遊戲機運營商將支付最多的徵費。</w:t>
      </w:r>
    </w:p>
    <w:p w14:paraId="0E67B8A4" w14:textId="77777777" w:rsidR="00222E52" w:rsidRPr="00E35CF5" w:rsidRDefault="00222E52" w:rsidP="004C1264">
      <w:pPr>
        <w:spacing w:before="120" w:after="120" w:line="240" w:lineRule="auto"/>
        <w:rPr>
          <w:rFonts w:ascii="Microsoft JhengHei" w:eastAsia="Microsoft JhengHei" w:hAnsi="Microsoft JhengHei" w:cs="Segoe UI"/>
          <w:b/>
          <w:bCs/>
        </w:rPr>
      </w:pPr>
    </w:p>
    <w:p w14:paraId="358491D4" w14:textId="77777777" w:rsidR="00222E52" w:rsidRPr="00E35CF5" w:rsidRDefault="004C1264" w:rsidP="00222E52">
      <w:pPr>
        <w:spacing w:before="120" w:after="120" w:line="240" w:lineRule="auto"/>
        <w:rPr>
          <w:rFonts w:ascii="Microsoft JhengHei" w:eastAsia="Microsoft JhengHei" w:hAnsi="Microsoft JhengHei" w:cs="Segoe UI"/>
          <w:b/>
          <w:bCs/>
        </w:rPr>
      </w:pPr>
      <w:r w:rsidRPr="00E35CF5">
        <w:rPr>
          <w:rFonts w:ascii="Microsoft JhengHei" w:eastAsia="Microsoft JhengHei" w:hAnsi="Microsoft JhengHei"/>
          <w:b/>
        </w:rPr>
        <w:t>如何表達意見</w:t>
      </w:r>
    </w:p>
    <w:p w14:paraId="2C91207D" w14:textId="77777777" w:rsidR="00222E52" w:rsidRPr="00E35CF5" w:rsidRDefault="007C68ED" w:rsidP="00222E52">
      <w:pPr>
        <w:spacing w:before="120" w:after="120" w:line="240" w:lineRule="auto"/>
        <w:rPr>
          <w:rFonts w:ascii="Microsoft JhengHei" w:eastAsia="Microsoft JhengHei" w:hAnsi="Microsoft JhengHei" w:cs="Segoe UI"/>
          <w:b/>
          <w:bCs/>
        </w:rPr>
      </w:pPr>
      <w:r w:rsidRPr="00E35CF5">
        <w:rPr>
          <w:rFonts w:ascii="Microsoft JhengHei" w:eastAsia="Microsoft JhengHei" w:hAnsi="Microsoft JhengHei"/>
        </w:rPr>
        <w:t xml:space="preserve">政府和衛生部希望了解您的想法。 </w:t>
      </w:r>
    </w:p>
    <w:p w14:paraId="329F4D81" w14:textId="6E376187" w:rsidR="00222E52" w:rsidRPr="00E35CF5" w:rsidRDefault="004C1264" w:rsidP="00222E52">
      <w:pPr>
        <w:spacing w:before="120" w:after="120" w:line="240" w:lineRule="auto"/>
        <w:rPr>
          <w:rFonts w:ascii="Microsoft JhengHei" w:eastAsia="Microsoft JhengHei" w:hAnsi="Microsoft JhengHei" w:cs="Segoe UI"/>
          <w:b/>
          <w:bCs/>
        </w:rPr>
      </w:pPr>
      <w:r w:rsidRPr="00E35CF5">
        <w:rPr>
          <w:rFonts w:ascii="Microsoft JhengHei" w:eastAsia="Microsoft JhengHei" w:hAnsi="Microsoft JhengHei"/>
        </w:rPr>
        <w:t xml:space="preserve">您的反饋意見非常重要，會影響 2025/26 年度至 2027/28 年度預防及減低賭博危害之策略最終版本的制定。 </w:t>
      </w:r>
    </w:p>
    <w:p w14:paraId="0D802A5B" w14:textId="697474E1" w:rsidR="004C1264" w:rsidRPr="00E35CF5" w:rsidRDefault="007759C4" w:rsidP="00222E52">
      <w:pPr>
        <w:spacing w:before="120" w:after="120" w:line="240" w:lineRule="auto"/>
        <w:rPr>
          <w:rFonts w:ascii="Microsoft JhengHei" w:eastAsia="Microsoft JhengHei" w:hAnsi="Microsoft JhengHei" w:cs="Segoe UI"/>
          <w:b/>
          <w:bCs/>
        </w:rPr>
      </w:pPr>
      <w:r w:rsidRPr="00E35CF5">
        <w:rPr>
          <w:rFonts w:ascii="Microsoft JhengHei" w:eastAsia="Microsoft JhengHei" w:hAnsi="Microsoft JhengHei"/>
        </w:rPr>
        <w:t>我們想知道您是否認同我們在專注做正確的事，亦或我們是否遺漏了任何事項。</w:t>
      </w:r>
    </w:p>
    <w:p w14:paraId="01F904B2" w14:textId="7F428183" w:rsidR="002A0BEB" w:rsidRPr="00E35CF5" w:rsidRDefault="002A0BEB" w:rsidP="004C1264">
      <w:pPr>
        <w:keepNext/>
        <w:keepLines/>
        <w:spacing w:after="160" w:line="259" w:lineRule="auto"/>
        <w:rPr>
          <w:rFonts w:ascii="Microsoft JhengHei" w:eastAsia="Microsoft JhengHei" w:hAnsi="Microsoft JhengHei" w:cs="Segoe UI"/>
        </w:rPr>
      </w:pPr>
      <w:r w:rsidRPr="00E35CF5">
        <w:rPr>
          <w:rFonts w:ascii="Microsoft JhengHei" w:eastAsia="Microsoft JhengHei" w:hAnsi="Microsoft JhengHei"/>
        </w:rPr>
        <w:t>提供反饋意見時您可能想要回答某些問題：</w:t>
      </w:r>
    </w:p>
    <w:p w14:paraId="65955363" w14:textId="5BB93E4B" w:rsidR="00D13D11" w:rsidRPr="00E35CF5" w:rsidRDefault="00D13D11" w:rsidP="003C1765">
      <w:pPr>
        <w:pStyle w:val="ListParagraph"/>
        <w:keepNext/>
        <w:keepLines/>
        <w:numPr>
          <w:ilvl w:val="0"/>
          <w:numId w:val="27"/>
        </w:numPr>
        <w:spacing w:after="160" w:line="259" w:lineRule="auto"/>
        <w:rPr>
          <w:rFonts w:ascii="Microsoft JhengHei" w:eastAsia="Microsoft JhengHei" w:hAnsi="Microsoft JhengHei" w:cs="Segoe UI"/>
        </w:rPr>
      </w:pPr>
      <w:r w:rsidRPr="00E35CF5">
        <w:rPr>
          <w:rFonts w:ascii="Microsoft JhengHei" w:eastAsia="Microsoft JhengHei" w:hAnsi="Microsoft JhengHei"/>
        </w:rPr>
        <w:t>您是否贊同策略計劃的關注重點？如果不贊同，原因爲何？</w:t>
      </w:r>
    </w:p>
    <w:p w14:paraId="07E786D7" w14:textId="41CE70C4" w:rsidR="008A2B8D" w:rsidRPr="00E35CF5" w:rsidRDefault="008A2B8D" w:rsidP="003C1765">
      <w:pPr>
        <w:pStyle w:val="ListParagraph"/>
        <w:keepNext/>
        <w:keepLines/>
        <w:numPr>
          <w:ilvl w:val="0"/>
          <w:numId w:val="27"/>
        </w:numPr>
        <w:spacing w:after="160" w:line="259" w:lineRule="auto"/>
        <w:rPr>
          <w:rFonts w:ascii="Microsoft JhengHei" w:eastAsia="Microsoft JhengHei" w:hAnsi="Microsoft JhengHei" w:cs="Segoe UI"/>
        </w:rPr>
      </w:pPr>
      <w:r w:rsidRPr="00E35CF5">
        <w:rPr>
          <w:rFonts w:ascii="Microsoft JhengHei" w:eastAsia="Microsoft JhengHei" w:hAnsi="Microsoft JhengHei"/>
        </w:rPr>
        <w:t>您是否贊同服務計劃的關注重點？如果不贊同，原因爲何？</w:t>
      </w:r>
    </w:p>
    <w:p w14:paraId="6970D7DD" w14:textId="40FC2145" w:rsidR="0061745C" w:rsidRPr="00E35CF5" w:rsidRDefault="00560CC1" w:rsidP="003C1765">
      <w:pPr>
        <w:pStyle w:val="ListParagraph"/>
        <w:keepNext/>
        <w:keepLines/>
        <w:numPr>
          <w:ilvl w:val="0"/>
          <w:numId w:val="27"/>
        </w:numPr>
        <w:spacing w:after="160" w:line="259" w:lineRule="auto"/>
        <w:rPr>
          <w:rFonts w:ascii="Microsoft JhengHei" w:eastAsia="Microsoft JhengHei" w:hAnsi="Microsoft JhengHei" w:cs="Segoe UI"/>
        </w:rPr>
      </w:pPr>
      <w:r w:rsidRPr="00E35CF5">
        <w:rPr>
          <w:rFonts w:ascii="Microsoft JhengHei" w:eastAsia="Microsoft JhengHei" w:hAnsi="Microsoft JhengHei"/>
        </w:rPr>
        <w:t>您對賭博徵費有何看法？</w:t>
      </w:r>
    </w:p>
    <w:p w14:paraId="3C530732" w14:textId="109D9C24" w:rsidR="00AE461E" w:rsidRPr="00E35CF5" w:rsidRDefault="00AE461E" w:rsidP="003C1765">
      <w:pPr>
        <w:pStyle w:val="ListParagraph"/>
        <w:keepNext/>
        <w:keepLines/>
        <w:numPr>
          <w:ilvl w:val="0"/>
          <w:numId w:val="27"/>
        </w:numPr>
        <w:spacing w:after="160" w:line="259" w:lineRule="auto"/>
        <w:rPr>
          <w:rFonts w:ascii="Microsoft JhengHei" w:eastAsia="Microsoft JhengHei" w:hAnsi="Microsoft JhengHei" w:cs="Segoe UI"/>
        </w:rPr>
      </w:pPr>
      <w:r w:rsidRPr="00E35CF5">
        <w:rPr>
          <w:rFonts w:ascii="Microsoft JhengHei" w:eastAsia="Microsoft JhengHei" w:hAnsi="Microsoft JhengHei"/>
        </w:rPr>
        <w:t>總體而言，您對策略草案或賭博危害是否有任何其他評論？</w:t>
      </w:r>
    </w:p>
    <w:p w14:paraId="1EA4DBF4" w14:textId="6886284A" w:rsidR="002C488B" w:rsidRPr="00E35CF5" w:rsidRDefault="00295784" w:rsidP="009742FF">
      <w:pPr>
        <w:spacing w:before="120" w:after="120" w:line="240" w:lineRule="auto"/>
        <w:rPr>
          <w:rFonts w:ascii="Microsoft JhengHei" w:eastAsia="Microsoft JhengHei" w:hAnsi="Microsoft JhengHei" w:cs="Segoe UI"/>
        </w:rPr>
      </w:pPr>
      <w:r w:rsidRPr="00E35CF5">
        <w:rPr>
          <w:rFonts w:ascii="Microsoft JhengHei" w:eastAsia="Microsoft JhengHei" w:hAnsi="Microsoft JhengHei"/>
        </w:rPr>
        <w:t>您可於衛生部網站的「預防及減低賭博危害之策略諮詢」頁面獲取完整的諮詢文件。</w:t>
      </w:r>
    </w:p>
    <w:p w14:paraId="77634B57" w14:textId="77777777" w:rsidR="009742FF" w:rsidRPr="00E35CF5" w:rsidRDefault="009742FF" w:rsidP="009742FF">
      <w:pPr>
        <w:spacing w:before="120" w:after="120" w:line="240" w:lineRule="auto"/>
        <w:rPr>
          <w:rFonts w:ascii="Microsoft JhengHei" w:eastAsia="Microsoft JhengHei" w:hAnsi="Microsoft JhengHei" w:cs="Segoe UI"/>
        </w:rPr>
      </w:pPr>
    </w:p>
    <w:p w14:paraId="1D275E11" w14:textId="77777777" w:rsidR="00B95A24" w:rsidRPr="00E35CF5" w:rsidRDefault="00DF58B0" w:rsidP="00B95A24">
      <w:pPr>
        <w:rPr>
          <w:rFonts w:ascii="Microsoft JhengHei" w:eastAsia="Microsoft JhengHei" w:hAnsi="Microsoft JhengHei" w:cs="Times New Roman"/>
          <w:b/>
          <w:bCs/>
        </w:rPr>
      </w:pPr>
      <w:r w:rsidRPr="00E35CF5">
        <w:rPr>
          <w:rFonts w:ascii="Microsoft JhengHei" w:eastAsia="Microsoft JhengHei" w:hAnsi="Microsoft JhengHei"/>
          <w:b/>
        </w:rPr>
        <w:t>諮詢將於 2024 年 10 月 6 日結束。</w:t>
      </w:r>
    </w:p>
    <w:p w14:paraId="4B9A4F58" w14:textId="77777777" w:rsidR="00B95A24" w:rsidRPr="00E35CF5" w:rsidRDefault="00B95A24" w:rsidP="00B95A24">
      <w:pPr>
        <w:rPr>
          <w:rFonts w:ascii="Microsoft JhengHei" w:eastAsia="Microsoft JhengHei" w:hAnsi="Microsoft JhengHei" w:cs="Times New Roman"/>
          <w:b/>
          <w:bCs/>
        </w:rPr>
      </w:pPr>
    </w:p>
    <w:p w14:paraId="08E5AEA4" w14:textId="0A5074B7" w:rsidR="004C1264" w:rsidRPr="00E35CF5" w:rsidRDefault="004C1264" w:rsidP="00B95A24">
      <w:pPr>
        <w:rPr>
          <w:rFonts w:ascii="Microsoft JhengHei" w:eastAsia="Microsoft JhengHei" w:hAnsi="Microsoft JhengHei" w:cs="Times New Roman"/>
          <w:b/>
          <w:bCs/>
        </w:rPr>
      </w:pPr>
      <w:r w:rsidRPr="00E35CF5">
        <w:rPr>
          <w:rFonts w:ascii="Microsoft JhengHei" w:eastAsia="Microsoft JhengHei" w:hAnsi="Microsoft JhengHei"/>
        </w:rPr>
        <w:t>您可以透過以下方式提供反饋意見：</w:t>
      </w:r>
    </w:p>
    <w:p w14:paraId="6E698B4A" w14:textId="77777777" w:rsidR="004C1264" w:rsidRPr="00E35CF5" w:rsidRDefault="004C1264" w:rsidP="0044283E">
      <w:pPr>
        <w:pStyle w:val="ListParagraph"/>
        <w:keepLines/>
        <w:numPr>
          <w:ilvl w:val="0"/>
          <w:numId w:val="25"/>
        </w:numPr>
        <w:spacing w:after="160" w:line="240" w:lineRule="auto"/>
        <w:ind w:left="425" w:hanging="357"/>
        <w:contextualSpacing w:val="0"/>
        <w:rPr>
          <w:rFonts w:ascii="Microsoft JhengHei" w:eastAsia="Microsoft JhengHei" w:hAnsi="Microsoft JhengHei" w:cs="Segoe UI"/>
        </w:rPr>
      </w:pPr>
      <w:r w:rsidRPr="00E35CF5">
        <w:rPr>
          <w:rFonts w:ascii="Microsoft JhengHei" w:eastAsia="Microsoft JhengHei" w:hAnsi="Microsoft JhengHei"/>
        </w:rPr>
        <w:t xml:space="preserve">線上方式提交 </w:t>
      </w:r>
      <w:hyperlink r:id="rId7" w:history="1">
        <w:r w:rsidRPr="00E35CF5">
          <w:rPr>
            <w:rFonts w:ascii="Microsoft JhengHei" w:eastAsia="Microsoft JhengHei" w:hAnsi="Microsoft JhengHei"/>
            <w:b/>
            <w:color w:val="595959" w:themeColor="text1" w:themeTint="A6"/>
          </w:rPr>
          <w:t>https://consult.health.govt.nz</w:t>
        </w:r>
      </w:hyperlink>
    </w:p>
    <w:p w14:paraId="31F300E8" w14:textId="3CC0CB90" w:rsidR="004C1264" w:rsidRPr="00E35CF5" w:rsidRDefault="004C1264" w:rsidP="0044283E">
      <w:pPr>
        <w:pStyle w:val="ListParagraph"/>
        <w:keepLines/>
        <w:numPr>
          <w:ilvl w:val="0"/>
          <w:numId w:val="25"/>
        </w:numPr>
        <w:spacing w:after="160" w:line="240" w:lineRule="auto"/>
        <w:ind w:left="425" w:hanging="357"/>
        <w:contextualSpacing w:val="0"/>
        <w:rPr>
          <w:rFonts w:ascii="Microsoft JhengHei" w:eastAsia="Microsoft JhengHei" w:hAnsi="Microsoft JhengHei" w:cs="Segoe UI"/>
        </w:rPr>
      </w:pPr>
      <w:r w:rsidRPr="00E35CF5">
        <w:rPr>
          <w:rFonts w:ascii="Microsoft JhengHei" w:eastAsia="Microsoft JhengHei" w:hAnsi="Microsoft JhengHei"/>
        </w:rPr>
        <w:t xml:space="preserve">參加諮詢會議，會議詳情可在此查看 </w:t>
      </w:r>
      <w:hyperlink r:id="rId8" w:history="1">
        <w:r w:rsidRPr="00E35CF5">
          <w:rPr>
            <w:rFonts w:ascii="Microsoft JhengHei" w:eastAsia="Microsoft JhengHei" w:hAnsi="Microsoft JhengHei"/>
            <w:b/>
            <w:color w:val="595959" w:themeColor="text1" w:themeTint="A6"/>
          </w:rPr>
          <w:t>https://consult.health.govt.nz</w:t>
        </w:r>
      </w:hyperlink>
    </w:p>
    <w:p w14:paraId="302F20AA" w14:textId="6759B423" w:rsidR="00A10A05" w:rsidRPr="00E35CF5" w:rsidRDefault="00A10A05" w:rsidP="0044283E">
      <w:pPr>
        <w:pStyle w:val="ListParagraph"/>
        <w:keepLines/>
        <w:numPr>
          <w:ilvl w:val="0"/>
          <w:numId w:val="25"/>
        </w:numPr>
        <w:spacing w:after="160"/>
        <w:ind w:left="425" w:hanging="357"/>
        <w:contextualSpacing w:val="0"/>
        <w:rPr>
          <w:rFonts w:ascii="Microsoft JhengHei" w:eastAsia="Microsoft JhengHei" w:hAnsi="Microsoft JhengHei" w:cs="Segoe UI"/>
        </w:rPr>
      </w:pPr>
      <w:r w:rsidRPr="00E35CF5">
        <w:rPr>
          <w:rFonts w:ascii="Microsoft JhengHei" w:eastAsia="Microsoft JhengHei" w:hAnsi="Microsoft JhengHei"/>
        </w:rPr>
        <w:t xml:space="preserve">將您的意見以電郵形式發送至 </w:t>
      </w:r>
      <w:hyperlink r:id="rId9" w:history="1">
        <w:r w:rsidRPr="00E35CF5">
          <w:rPr>
            <w:rStyle w:val="Hyperlink"/>
            <w:rFonts w:ascii="Microsoft JhengHei" w:eastAsia="Microsoft JhengHei" w:hAnsi="Microsoft JhengHei"/>
            <w:b/>
          </w:rPr>
          <w:t>gamblingharm@health.govt.nz</w:t>
        </w:r>
      </w:hyperlink>
      <w:r w:rsidRPr="00E35CF5">
        <w:rPr>
          <w:rFonts w:ascii="Microsoft JhengHei" w:eastAsia="Microsoft JhengHei" w:hAnsi="Microsoft JhengHei"/>
        </w:rPr>
        <w:t>。</w:t>
      </w:r>
    </w:p>
    <w:p w14:paraId="12C94DD3" w14:textId="77777777" w:rsidR="00A10A05" w:rsidRPr="00E35CF5" w:rsidRDefault="00A10A05" w:rsidP="00A10A05">
      <w:pPr>
        <w:pStyle w:val="ListParagraph"/>
        <w:keepLines/>
        <w:spacing w:after="160" w:line="240" w:lineRule="auto"/>
        <w:rPr>
          <w:rFonts w:ascii="Microsoft JhengHei" w:eastAsia="Microsoft JhengHei" w:hAnsi="Microsoft JhengHei" w:cs="Segoe UI"/>
        </w:rPr>
      </w:pPr>
    </w:p>
    <w:sectPr w:rsidR="00A10A05" w:rsidRPr="00E35CF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4B4D6" w14:textId="77777777" w:rsidR="00B64FEA" w:rsidRDefault="00B64FEA" w:rsidP="00917215">
      <w:pPr>
        <w:spacing w:line="240" w:lineRule="auto"/>
      </w:pPr>
      <w:r>
        <w:separator/>
      </w:r>
    </w:p>
  </w:endnote>
  <w:endnote w:type="continuationSeparator" w:id="0">
    <w:p w14:paraId="0BC7076B" w14:textId="77777777" w:rsidR="00B64FEA" w:rsidRDefault="00B64FEA" w:rsidP="00917215">
      <w:pPr>
        <w:spacing w:line="240" w:lineRule="auto"/>
      </w:pPr>
      <w:r>
        <w:continuationSeparator/>
      </w:r>
    </w:p>
  </w:endnote>
  <w:endnote w:type="continuationNotice" w:id="1">
    <w:p w14:paraId="219CCA9A" w14:textId="77777777" w:rsidR="00B64FEA" w:rsidRDefault="00B64FE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8754235"/>
      <w:docPartObj>
        <w:docPartGallery w:val="Page Numbers (Bottom of Page)"/>
        <w:docPartUnique/>
      </w:docPartObj>
    </w:sdtPr>
    <w:sdtEndPr/>
    <w:sdtContent>
      <w:p w14:paraId="006145A1" w14:textId="4453DFD8" w:rsidR="00B2604C" w:rsidRDefault="00B2604C">
        <w:pPr>
          <w:pStyle w:val="Footer"/>
          <w:jc w:val="right"/>
        </w:pPr>
        <w:r>
          <w:fldChar w:fldCharType="begin"/>
        </w:r>
        <w:r>
          <w:instrText xml:space="preserve"> PAGE   \* MERGEFORMAT </w:instrText>
        </w:r>
        <w:r>
          <w:fldChar w:fldCharType="separate"/>
        </w:r>
        <w:r>
          <w:t>2</w:t>
        </w:r>
        <w:r>
          <w:fldChar w:fldCharType="end"/>
        </w:r>
      </w:p>
    </w:sdtContent>
  </w:sdt>
  <w:p w14:paraId="032A9849" w14:textId="77777777" w:rsidR="00917215" w:rsidRDefault="00917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1B2BF" w14:textId="77777777" w:rsidR="00B64FEA" w:rsidRDefault="00B64FEA" w:rsidP="00917215">
      <w:pPr>
        <w:spacing w:line="240" w:lineRule="auto"/>
      </w:pPr>
      <w:r>
        <w:separator/>
      </w:r>
    </w:p>
  </w:footnote>
  <w:footnote w:type="continuationSeparator" w:id="0">
    <w:p w14:paraId="7AE5D558" w14:textId="77777777" w:rsidR="00B64FEA" w:rsidRDefault="00B64FEA" w:rsidP="00917215">
      <w:pPr>
        <w:spacing w:line="240" w:lineRule="auto"/>
      </w:pPr>
      <w:r>
        <w:continuationSeparator/>
      </w:r>
    </w:p>
  </w:footnote>
  <w:footnote w:type="continuationNotice" w:id="1">
    <w:p w14:paraId="6DB6FECD" w14:textId="77777777" w:rsidR="00B64FEA" w:rsidRDefault="00B64FE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835FE"/>
    <w:multiLevelType w:val="multilevel"/>
    <w:tmpl w:val="FAA671F2"/>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
      <w:lvlJc w:val="left"/>
      <w:pPr>
        <w:tabs>
          <w:tab w:val="num" w:pos="1440"/>
        </w:tabs>
        <w:ind w:left="1440" w:hanging="360"/>
      </w:pPr>
      <w:rPr>
        <w:rFonts w:ascii="Symbol" w:eastAsia="Symbol" w:hAnsi="Symbol" w:hint="default"/>
        <w:sz w:val="20"/>
      </w:rPr>
    </w:lvl>
    <w:lvl w:ilvl="2" w:tentative="1">
      <w:start w:val="1"/>
      <w:numFmt w:val="bullet"/>
      <w:lvlText w:val=""/>
      <w:lvlJc w:val="left"/>
      <w:pPr>
        <w:tabs>
          <w:tab w:val="num" w:pos="2160"/>
        </w:tabs>
        <w:ind w:left="2160" w:hanging="360"/>
      </w:pPr>
      <w:rPr>
        <w:rFonts w:ascii="Symbol" w:eastAsia="Symbol" w:hAnsi="Symbol" w:hint="default"/>
        <w:sz w:val="20"/>
      </w:rPr>
    </w:lvl>
    <w:lvl w:ilvl="3" w:tentative="1">
      <w:start w:val="1"/>
      <w:numFmt w:val="bullet"/>
      <w:lvlText w:val=""/>
      <w:lvlJc w:val="left"/>
      <w:pPr>
        <w:tabs>
          <w:tab w:val="num" w:pos="2880"/>
        </w:tabs>
        <w:ind w:left="2880" w:hanging="360"/>
      </w:pPr>
      <w:rPr>
        <w:rFonts w:ascii="Symbol" w:eastAsia="Symbol" w:hAnsi="Symbol" w:hint="default"/>
        <w:sz w:val="20"/>
      </w:rPr>
    </w:lvl>
    <w:lvl w:ilvl="4" w:tentative="1">
      <w:start w:val="1"/>
      <w:numFmt w:val="bullet"/>
      <w:lvlText w:val=""/>
      <w:lvlJc w:val="left"/>
      <w:pPr>
        <w:tabs>
          <w:tab w:val="num" w:pos="3600"/>
        </w:tabs>
        <w:ind w:left="3600" w:hanging="360"/>
      </w:pPr>
      <w:rPr>
        <w:rFonts w:ascii="Symbol" w:eastAsia="Symbol" w:hAnsi="Symbol" w:hint="default"/>
        <w:sz w:val="20"/>
      </w:rPr>
    </w:lvl>
    <w:lvl w:ilvl="5" w:tentative="1">
      <w:start w:val="1"/>
      <w:numFmt w:val="bullet"/>
      <w:lvlText w:val=""/>
      <w:lvlJc w:val="left"/>
      <w:pPr>
        <w:tabs>
          <w:tab w:val="num" w:pos="4320"/>
        </w:tabs>
        <w:ind w:left="4320" w:hanging="360"/>
      </w:pPr>
      <w:rPr>
        <w:rFonts w:ascii="Symbol" w:eastAsia="Symbol" w:hAnsi="Symbol" w:hint="default"/>
        <w:sz w:val="20"/>
      </w:rPr>
    </w:lvl>
    <w:lvl w:ilvl="6" w:tentative="1">
      <w:start w:val="1"/>
      <w:numFmt w:val="bullet"/>
      <w:lvlText w:val=""/>
      <w:lvlJc w:val="left"/>
      <w:pPr>
        <w:tabs>
          <w:tab w:val="num" w:pos="5040"/>
        </w:tabs>
        <w:ind w:left="5040" w:hanging="360"/>
      </w:pPr>
      <w:rPr>
        <w:rFonts w:ascii="Symbol" w:eastAsia="Symbol" w:hAnsi="Symbol" w:hint="default"/>
        <w:sz w:val="20"/>
      </w:rPr>
    </w:lvl>
    <w:lvl w:ilvl="7" w:tentative="1">
      <w:start w:val="1"/>
      <w:numFmt w:val="bullet"/>
      <w:lvlText w:val=""/>
      <w:lvlJc w:val="left"/>
      <w:pPr>
        <w:tabs>
          <w:tab w:val="num" w:pos="5760"/>
        </w:tabs>
        <w:ind w:left="5760" w:hanging="360"/>
      </w:pPr>
      <w:rPr>
        <w:rFonts w:ascii="Symbol" w:eastAsia="Symbol" w:hAnsi="Symbol" w:hint="default"/>
        <w:sz w:val="20"/>
      </w:rPr>
    </w:lvl>
    <w:lvl w:ilvl="8" w:tentative="1">
      <w:start w:val="1"/>
      <w:numFmt w:val="bullet"/>
      <w:lvlText w:val=""/>
      <w:lvlJc w:val="left"/>
      <w:pPr>
        <w:tabs>
          <w:tab w:val="num" w:pos="6480"/>
        </w:tabs>
        <w:ind w:left="6480" w:hanging="360"/>
      </w:pPr>
      <w:rPr>
        <w:rFonts w:ascii="Symbol" w:eastAsia="Symbol" w:hAnsi="Symbol" w:hint="default"/>
        <w:sz w:val="20"/>
      </w:rPr>
    </w:lvl>
  </w:abstractNum>
  <w:abstractNum w:abstractNumId="1" w15:restartNumberingAfterBreak="0">
    <w:nsid w:val="02E11719"/>
    <w:multiLevelType w:val="multilevel"/>
    <w:tmpl w:val="7AEE72B8"/>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
      <w:lvlJc w:val="left"/>
      <w:pPr>
        <w:tabs>
          <w:tab w:val="num" w:pos="1440"/>
        </w:tabs>
        <w:ind w:left="1440" w:hanging="360"/>
      </w:pPr>
      <w:rPr>
        <w:rFonts w:ascii="Symbol" w:eastAsia="Symbol" w:hAnsi="Symbol" w:hint="default"/>
        <w:sz w:val="20"/>
      </w:rPr>
    </w:lvl>
    <w:lvl w:ilvl="2" w:tentative="1">
      <w:start w:val="1"/>
      <w:numFmt w:val="bullet"/>
      <w:lvlText w:val=""/>
      <w:lvlJc w:val="left"/>
      <w:pPr>
        <w:tabs>
          <w:tab w:val="num" w:pos="2160"/>
        </w:tabs>
        <w:ind w:left="2160" w:hanging="360"/>
      </w:pPr>
      <w:rPr>
        <w:rFonts w:ascii="Symbol" w:eastAsia="Symbol" w:hAnsi="Symbol" w:hint="default"/>
        <w:sz w:val="20"/>
      </w:rPr>
    </w:lvl>
    <w:lvl w:ilvl="3" w:tentative="1">
      <w:start w:val="1"/>
      <w:numFmt w:val="bullet"/>
      <w:lvlText w:val=""/>
      <w:lvlJc w:val="left"/>
      <w:pPr>
        <w:tabs>
          <w:tab w:val="num" w:pos="2880"/>
        </w:tabs>
        <w:ind w:left="2880" w:hanging="360"/>
      </w:pPr>
      <w:rPr>
        <w:rFonts w:ascii="Symbol" w:eastAsia="Symbol" w:hAnsi="Symbol" w:hint="default"/>
        <w:sz w:val="20"/>
      </w:rPr>
    </w:lvl>
    <w:lvl w:ilvl="4" w:tentative="1">
      <w:start w:val="1"/>
      <w:numFmt w:val="bullet"/>
      <w:lvlText w:val=""/>
      <w:lvlJc w:val="left"/>
      <w:pPr>
        <w:tabs>
          <w:tab w:val="num" w:pos="3600"/>
        </w:tabs>
        <w:ind w:left="3600" w:hanging="360"/>
      </w:pPr>
      <w:rPr>
        <w:rFonts w:ascii="Symbol" w:eastAsia="Symbol" w:hAnsi="Symbol" w:hint="default"/>
        <w:sz w:val="20"/>
      </w:rPr>
    </w:lvl>
    <w:lvl w:ilvl="5" w:tentative="1">
      <w:start w:val="1"/>
      <w:numFmt w:val="bullet"/>
      <w:lvlText w:val=""/>
      <w:lvlJc w:val="left"/>
      <w:pPr>
        <w:tabs>
          <w:tab w:val="num" w:pos="4320"/>
        </w:tabs>
        <w:ind w:left="4320" w:hanging="360"/>
      </w:pPr>
      <w:rPr>
        <w:rFonts w:ascii="Symbol" w:eastAsia="Symbol" w:hAnsi="Symbol" w:hint="default"/>
        <w:sz w:val="20"/>
      </w:rPr>
    </w:lvl>
    <w:lvl w:ilvl="6" w:tentative="1">
      <w:start w:val="1"/>
      <w:numFmt w:val="bullet"/>
      <w:lvlText w:val=""/>
      <w:lvlJc w:val="left"/>
      <w:pPr>
        <w:tabs>
          <w:tab w:val="num" w:pos="5040"/>
        </w:tabs>
        <w:ind w:left="5040" w:hanging="360"/>
      </w:pPr>
      <w:rPr>
        <w:rFonts w:ascii="Symbol" w:eastAsia="Symbol" w:hAnsi="Symbol" w:hint="default"/>
        <w:sz w:val="20"/>
      </w:rPr>
    </w:lvl>
    <w:lvl w:ilvl="7" w:tentative="1">
      <w:start w:val="1"/>
      <w:numFmt w:val="bullet"/>
      <w:lvlText w:val=""/>
      <w:lvlJc w:val="left"/>
      <w:pPr>
        <w:tabs>
          <w:tab w:val="num" w:pos="5760"/>
        </w:tabs>
        <w:ind w:left="5760" w:hanging="360"/>
      </w:pPr>
      <w:rPr>
        <w:rFonts w:ascii="Symbol" w:eastAsia="Symbol" w:hAnsi="Symbol" w:hint="default"/>
        <w:sz w:val="20"/>
      </w:rPr>
    </w:lvl>
    <w:lvl w:ilvl="8" w:tentative="1">
      <w:start w:val="1"/>
      <w:numFmt w:val="bullet"/>
      <w:lvlText w:val=""/>
      <w:lvlJc w:val="left"/>
      <w:pPr>
        <w:tabs>
          <w:tab w:val="num" w:pos="6480"/>
        </w:tabs>
        <w:ind w:left="6480" w:hanging="360"/>
      </w:pPr>
      <w:rPr>
        <w:rFonts w:ascii="Symbol" w:eastAsia="Symbol" w:hAnsi="Symbol" w:hint="default"/>
        <w:sz w:val="20"/>
      </w:rPr>
    </w:lvl>
  </w:abstractNum>
  <w:abstractNum w:abstractNumId="2" w15:restartNumberingAfterBreak="0">
    <w:nsid w:val="07B5689E"/>
    <w:multiLevelType w:val="multilevel"/>
    <w:tmpl w:val="6CAC65B2"/>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
      <w:lvlJc w:val="left"/>
      <w:pPr>
        <w:tabs>
          <w:tab w:val="num" w:pos="1440"/>
        </w:tabs>
        <w:ind w:left="1440" w:hanging="360"/>
      </w:pPr>
      <w:rPr>
        <w:rFonts w:ascii="Symbol" w:eastAsia="Symbol" w:hAnsi="Symbol" w:hint="default"/>
        <w:sz w:val="20"/>
      </w:rPr>
    </w:lvl>
    <w:lvl w:ilvl="2" w:tentative="1">
      <w:start w:val="1"/>
      <w:numFmt w:val="bullet"/>
      <w:lvlText w:val=""/>
      <w:lvlJc w:val="left"/>
      <w:pPr>
        <w:tabs>
          <w:tab w:val="num" w:pos="2160"/>
        </w:tabs>
        <w:ind w:left="2160" w:hanging="360"/>
      </w:pPr>
      <w:rPr>
        <w:rFonts w:ascii="Symbol" w:eastAsia="Symbol" w:hAnsi="Symbol" w:hint="default"/>
        <w:sz w:val="20"/>
      </w:rPr>
    </w:lvl>
    <w:lvl w:ilvl="3" w:tentative="1">
      <w:start w:val="1"/>
      <w:numFmt w:val="bullet"/>
      <w:lvlText w:val=""/>
      <w:lvlJc w:val="left"/>
      <w:pPr>
        <w:tabs>
          <w:tab w:val="num" w:pos="2880"/>
        </w:tabs>
        <w:ind w:left="2880" w:hanging="360"/>
      </w:pPr>
      <w:rPr>
        <w:rFonts w:ascii="Symbol" w:eastAsia="Symbol" w:hAnsi="Symbol" w:hint="default"/>
        <w:sz w:val="20"/>
      </w:rPr>
    </w:lvl>
    <w:lvl w:ilvl="4" w:tentative="1">
      <w:start w:val="1"/>
      <w:numFmt w:val="bullet"/>
      <w:lvlText w:val=""/>
      <w:lvlJc w:val="left"/>
      <w:pPr>
        <w:tabs>
          <w:tab w:val="num" w:pos="3600"/>
        </w:tabs>
        <w:ind w:left="3600" w:hanging="360"/>
      </w:pPr>
      <w:rPr>
        <w:rFonts w:ascii="Symbol" w:eastAsia="Symbol" w:hAnsi="Symbol" w:hint="default"/>
        <w:sz w:val="20"/>
      </w:rPr>
    </w:lvl>
    <w:lvl w:ilvl="5" w:tentative="1">
      <w:start w:val="1"/>
      <w:numFmt w:val="bullet"/>
      <w:lvlText w:val=""/>
      <w:lvlJc w:val="left"/>
      <w:pPr>
        <w:tabs>
          <w:tab w:val="num" w:pos="4320"/>
        </w:tabs>
        <w:ind w:left="4320" w:hanging="360"/>
      </w:pPr>
      <w:rPr>
        <w:rFonts w:ascii="Symbol" w:eastAsia="Symbol" w:hAnsi="Symbol" w:hint="default"/>
        <w:sz w:val="20"/>
      </w:rPr>
    </w:lvl>
    <w:lvl w:ilvl="6" w:tentative="1">
      <w:start w:val="1"/>
      <w:numFmt w:val="bullet"/>
      <w:lvlText w:val=""/>
      <w:lvlJc w:val="left"/>
      <w:pPr>
        <w:tabs>
          <w:tab w:val="num" w:pos="5040"/>
        </w:tabs>
        <w:ind w:left="5040" w:hanging="360"/>
      </w:pPr>
      <w:rPr>
        <w:rFonts w:ascii="Symbol" w:eastAsia="Symbol" w:hAnsi="Symbol" w:hint="default"/>
        <w:sz w:val="20"/>
      </w:rPr>
    </w:lvl>
    <w:lvl w:ilvl="7" w:tentative="1">
      <w:start w:val="1"/>
      <w:numFmt w:val="bullet"/>
      <w:lvlText w:val=""/>
      <w:lvlJc w:val="left"/>
      <w:pPr>
        <w:tabs>
          <w:tab w:val="num" w:pos="5760"/>
        </w:tabs>
        <w:ind w:left="5760" w:hanging="360"/>
      </w:pPr>
      <w:rPr>
        <w:rFonts w:ascii="Symbol" w:eastAsia="Symbol" w:hAnsi="Symbol" w:hint="default"/>
        <w:sz w:val="20"/>
      </w:rPr>
    </w:lvl>
    <w:lvl w:ilvl="8" w:tentative="1">
      <w:start w:val="1"/>
      <w:numFmt w:val="bullet"/>
      <w:lvlText w:val=""/>
      <w:lvlJc w:val="left"/>
      <w:pPr>
        <w:tabs>
          <w:tab w:val="num" w:pos="6480"/>
        </w:tabs>
        <w:ind w:left="6480" w:hanging="360"/>
      </w:pPr>
      <w:rPr>
        <w:rFonts w:ascii="Symbol" w:eastAsia="Symbol" w:hAnsi="Symbol" w:hint="default"/>
        <w:sz w:val="20"/>
      </w:rPr>
    </w:lvl>
  </w:abstractNum>
  <w:abstractNum w:abstractNumId="3" w15:restartNumberingAfterBreak="0">
    <w:nsid w:val="0B167917"/>
    <w:multiLevelType w:val="multilevel"/>
    <w:tmpl w:val="707E26CC"/>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
      <w:lvlJc w:val="left"/>
      <w:pPr>
        <w:tabs>
          <w:tab w:val="num" w:pos="1440"/>
        </w:tabs>
        <w:ind w:left="1440" w:hanging="360"/>
      </w:pPr>
      <w:rPr>
        <w:rFonts w:ascii="Symbol" w:eastAsia="Symbol" w:hAnsi="Symbol" w:hint="default"/>
        <w:sz w:val="20"/>
      </w:rPr>
    </w:lvl>
    <w:lvl w:ilvl="2" w:tentative="1">
      <w:start w:val="1"/>
      <w:numFmt w:val="bullet"/>
      <w:lvlText w:val=""/>
      <w:lvlJc w:val="left"/>
      <w:pPr>
        <w:tabs>
          <w:tab w:val="num" w:pos="2160"/>
        </w:tabs>
        <w:ind w:left="2160" w:hanging="360"/>
      </w:pPr>
      <w:rPr>
        <w:rFonts w:ascii="Symbol" w:eastAsia="Symbol" w:hAnsi="Symbol" w:hint="default"/>
        <w:sz w:val="20"/>
      </w:rPr>
    </w:lvl>
    <w:lvl w:ilvl="3" w:tentative="1">
      <w:start w:val="1"/>
      <w:numFmt w:val="bullet"/>
      <w:lvlText w:val=""/>
      <w:lvlJc w:val="left"/>
      <w:pPr>
        <w:tabs>
          <w:tab w:val="num" w:pos="2880"/>
        </w:tabs>
        <w:ind w:left="2880" w:hanging="360"/>
      </w:pPr>
      <w:rPr>
        <w:rFonts w:ascii="Symbol" w:eastAsia="Symbol" w:hAnsi="Symbol" w:hint="default"/>
        <w:sz w:val="20"/>
      </w:rPr>
    </w:lvl>
    <w:lvl w:ilvl="4" w:tentative="1">
      <w:start w:val="1"/>
      <w:numFmt w:val="bullet"/>
      <w:lvlText w:val=""/>
      <w:lvlJc w:val="left"/>
      <w:pPr>
        <w:tabs>
          <w:tab w:val="num" w:pos="3600"/>
        </w:tabs>
        <w:ind w:left="3600" w:hanging="360"/>
      </w:pPr>
      <w:rPr>
        <w:rFonts w:ascii="Symbol" w:eastAsia="Symbol" w:hAnsi="Symbol" w:hint="default"/>
        <w:sz w:val="20"/>
      </w:rPr>
    </w:lvl>
    <w:lvl w:ilvl="5" w:tentative="1">
      <w:start w:val="1"/>
      <w:numFmt w:val="bullet"/>
      <w:lvlText w:val=""/>
      <w:lvlJc w:val="left"/>
      <w:pPr>
        <w:tabs>
          <w:tab w:val="num" w:pos="4320"/>
        </w:tabs>
        <w:ind w:left="4320" w:hanging="360"/>
      </w:pPr>
      <w:rPr>
        <w:rFonts w:ascii="Symbol" w:eastAsia="Symbol" w:hAnsi="Symbol" w:hint="default"/>
        <w:sz w:val="20"/>
      </w:rPr>
    </w:lvl>
    <w:lvl w:ilvl="6" w:tentative="1">
      <w:start w:val="1"/>
      <w:numFmt w:val="bullet"/>
      <w:lvlText w:val=""/>
      <w:lvlJc w:val="left"/>
      <w:pPr>
        <w:tabs>
          <w:tab w:val="num" w:pos="5040"/>
        </w:tabs>
        <w:ind w:left="5040" w:hanging="360"/>
      </w:pPr>
      <w:rPr>
        <w:rFonts w:ascii="Symbol" w:eastAsia="Symbol" w:hAnsi="Symbol" w:hint="default"/>
        <w:sz w:val="20"/>
      </w:rPr>
    </w:lvl>
    <w:lvl w:ilvl="7" w:tentative="1">
      <w:start w:val="1"/>
      <w:numFmt w:val="bullet"/>
      <w:lvlText w:val=""/>
      <w:lvlJc w:val="left"/>
      <w:pPr>
        <w:tabs>
          <w:tab w:val="num" w:pos="5760"/>
        </w:tabs>
        <w:ind w:left="5760" w:hanging="360"/>
      </w:pPr>
      <w:rPr>
        <w:rFonts w:ascii="Symbol" w:eastAsia="Symbol" w:hAnsi="Symbol" w:hint="default"/>
        <w:sz w:val="20"/>
      </w:rPr>
    </w:lvl>
    <w:lvl w:ilvl="8" w:tentative="1">
      <w:start w:val="1"/>
      <w:numFmt w:val="bullet"/>
      <w:lvlText w:val=""/>
      <w:lvlJc w:val="left"/>
      <w:pPr>
        <w:tabs>
          <w:tab w:val="num" w:pos="6480"/>
        </w:tabs>
        <w:ind w:left="6480" w:hanging="360"/>
      </w:pPr>
      <w:rPr>
        <w:rFonts w:ascii="Symbol" w:eastAsia="Symbol" w:hAnsi="Symbol" w:hint="default"/>
        <w:sz w:val="20"/>
      </w:rPr>
    </w:lvl>
  </w:abstractNum>
  <w:abstractNum w:abstractNumId="4" w15:restartNumberingAfterBreak="0">
    <w:nsid w:val="0C946BC4"/>
    <w:multiLevelType w:val="multilevel"/>
    <w:tmpl w:val="2E223B0E"/>
    <w:lvl w:ilvl="0">
      <w:start w:val="1"/>
      <w:numFmt w:val="bullet"/>
      <w:lvlText w:val=""/>
      <w:lvlJc w:val="left"/>
      <w:pPr>
        <w:ind w:left="720" w:hanging="360"/>
      </w:pPr>
      <w:rPr>
        <w:rFonts w:ascii="Symbol" w:eastAsia="Symbol" w:hAnsi="Symbol" w:hint="default"/>
      </w:rPr>
    </w:lvl>
    <w:lvl w:ilvl="1">
      <w:start w:val="1"/>
      <w:numFmt w:val="bullet"/>
      <w:lvlText w:val="o"/>
      <w:lvlJc w:val="left"/>
      <w:pPr>
        <w:ind w:left="1440" w:hanging="360"/>
      </w:pPr>
      <w:rPr>
        <w:rFonts w:ascii="Courier New" w:eastAsia="Courier New" w:hAnsi="Courier New" w:hint="default"/>
      </w:rPr>
    </w:lvl>
    <w:lvl w:ilvl="2">
      <w:start w:val="1"/>
      <w:numFmt w:val="bullet"/>
      <w:lvlText w:val=""/>
      <w:lvlJc w:val="left"/>
      <w:pPr>
        <w:ind w:left="2160" w:hanging="360"/>
      </w:pPr>
      <w:rPr>
        <w:rFonts w:ascii="Wingdings" w:eastAsia="Wingdings" w:hAnsi="Wingdings" w:hint="default"/>
      </w:rPr>
    </w:lvl>
    <w:lvl w:ilvl="3">
      <w:start w:val="1"/>
      <w:numFmt w:val="bullet"/>
      <w:lvlText w:val=""/>
      <w:lvlJc w:val="left"/>
      <w:pPr>
        <w:ind w:left="2880" w:hanging="360"/>
      </w:pPr>
      <w:rPr>
        <w:rFonts w:ascii="Symbol" w:eastAsia="Symbol" w:hAnsi="Symbol" w:hint="default"/>
      </w:rPr>
    </w:lvl>
    <w:lvl w:ilvl="4">
      <w:start w:val="1"/>
      <w:numFmt w:val="bullet"/>
      <w:lvlText w:val="o"/>
      <w:lvlJc w:val="left"/>
      <w:pPr>
        <w:ind w:left="3600" w:hanging="360"/>
      </w:pPr>
      <w:rPr>
        <w:rFonts w:ascii="Courier New" w:eastAsia="Courier New" w:hAnsi="Courier New" w:hint="default"/>
      </w:rPr>
    </w:lvl>
    <w:lvl w:ilvl="5">
      <w:start w:val="1"/>
      <w:numFmt w:val="bullet"/>
      <w:lvlText w:val=""/>
      <w:lvlJc w:val="left"/>
      <w:pPr>
        <w:ind w:left="4320" w:hanging="360"/>
      </w:pPr>
      <w:rPr>
        <w:rFonts w:ascii="Wingdings" w:eastAsia="Wingdings" w:hAnsi="Wingdings" w:hint="default"/>
      </w:rPr>
    </w:lvl>
    <w:lvl w:ilvl="6">
      <w:start w:val="1"/>
      <w:numFmt w:val="bullet"/>
      <w:lvlText w:val=""/>
      <w:lvlJc w:val="left"/>
      <w:pPr>
        <w:ind w:left="5040" w:hanging="360"/>
      </w:pPr>
      <w:rPr>
        <w:rFonts w:ascii="Symbol" w:eastAsia="Symbol" w:hAnsi="Symbol" w:hint="default"/>
      </w:rPr>
    </w:lvl>
    <w:lvl w:ilvl="7">
      <w:start w:val="1"/>
      <w:numFmt w:val="bullet"/>
      <w:lvlText w:val="o"/>
      <w:lvlJc w:val="left"/>
      <w:pPr>
        <w:ind w:left="5760" w:hanging="360"/>
      </w:pPr>
      <w:rPr>
        <w:rFonts w:ascii="Courier New" w:eastAsia="Courier New" w:hAnsi="Courier New" w:hint="default"/>
      </w:rPr>
    </w:lvl>
    <w:lvl w:ilvl="8">
      <w:start w:val="1"/>
      <w:numFmt w:val="bullet"/>
      <w:lvlText w:val=""/>
      <w:lvlJc w:val="left"/>
      <w:pPr>
        <w:ind w:left="6480" w:hanging="360"/>
      </w:pPr>
      <w:rPr>
        <w:rFonts w:ascii="Wingdings" w:eastAsia="Wingdings" w:hAnsi="Wingdings" w:hint="default"/>
      </w:rPr>
    </w:lvl>
  </w:abstractNum>
  <w:abstractNum w:abstractNumId="5" w15:restartNumberingAfterBreak="0">
    <w:nsid w:val="0F0735BF"/>
    <w:multiLevelType w:val="multilevel"/>
    <w:tmpl w:val="40B4872A"/>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
      <w:lvlJc w:val="left"/>
      <w:pPr>
        <w:tabs>
          <w:tab w:val="num" w:pos="1440"/>
        </w:tabs>
        <w:ind w:left="1440" w:hanging="360"/>
      </w:pPr>
      <w:rPr>
        <w:rFonts w:ascii="Symbol" w:eastAsia="Symbol" w:hAnsi="Symbol" w:hint="default"/>
        <w:sz w:val="20"/>
      </w:rPr>
    </w:lvl>
    <w:lvl w:ilvl="2" w:tentative="1">
      <w:start w:val="1"/>
      <w:numFmt w:val="bullet"/>
      <w:lvlText w:val=""/>
      <w:lvlJc w:val="left"/>
      <w:pPr>
        <w:tabs>
          <w:tab w:val="num" w:pos="2160"/>
        </w:tabs>
        <w:ind w:left="2160" w:hanging="360"/>
      </w:pPr>
      <w:rPr>
        <w:rFonts w:ascii="Symbol" w:eastAsia="Symbol" w:hAnsi="Symbol" w:hint="default"/>
        <w:sz w:val="20"/>
      </w:rPr>
    </w:lvl>
    <w:lvl w:ilvl="3" w:tentative="1">
      <w:start w:val="1"/>
      <w:numFmt w:val="bullet"/>
      <w:lvlText w:val=""/>
      <w:lvlJc w:val="left"/>
      <w:pPr>
        <w:tabs>
          <w:tab w:val="num" w:pos="2880"/>
        </w:tabs>
        <w:ind w:left="2880" w:hanging="360"/>
      </w:pPr>
      <w:rPr>
        <w:rFonts w:ascii="Symbol" w:eastAsia="Symbol" w:hAnsi="Symbol" w:hint="default"/>
        <w:sz w:val="20"/>
      </w:rPr>
    </w:lvl>
    <w:lvl w:ilvl="4" w:tentative="1">
      <w:start w:val="1"/>
      <w:numFmt w:val="bullet"/>
      <w:lvlText w:val=""/>
      <w:lvlJc w:val="left"/>
      <w:pPr>
        <w:tabs>
          <w:tab w:val="num" w:pos="3600"/>
        </w:tabs>
        <w:ind w:left="3600" w:hanging="360"/>
      </w:pPr>
      <w:rPr>
        <w:rFonts w:ascii="Symbol" w:eastAsia="Symbol" w:hAnsi="Symbol" w:hint="default"/>
        <w:sz w:val="20"/>
      </w:rPr>
    </w:lvl>
    <w:lvl w:ilvl="5" w:tentative="1">
      <w:start w:val="1"/>
      <w:numFmt w:val="bullet"/>
      <w:lvlText w:val=""/>
      <w:lvlJc w:val="left"/>
      <w:pPr>
        <w:tabs>
          <w:tab w:val="num" w:pos="4320"/>
        </w:tabs>
        <w:ind w:left="4320" w:hanging="360"/>
      </w:pPr>
      <w:rPr>
        <w:rFonts w:ascii="Symbol" w:eastAsia="Symbol" w:hAnsi="Symbol" w:hint="default"/>
        <w:sz w:val="20"/>
      </w:rPr>
    </w:lvl>
    <w:lvl w:ilvl="6" w:tentative="1">
      <w:start w:val="1"/>
      <w:numFmt w:val="bullet"/>
      <w:lvlText w:val=""/>
      <w:lvlJc w:val="left"/>
      <w:pPr>
        <w:tabs>
          <w:tab w:val="num" w:pos="5040"/>
        </w:tabs>
        <w:ind w:left="5040" w:hanging="360"/>
      </w:pPr>
      <w:rPr>
        <w:rFonts w:ascii="Symbol" w:eastAsia="Symbol" w:hAnsi="Symbol" w:hint="default"/>
        <w:sz w:val="20"/>
      </w:rPr>
    </w:lvl>
    <w:lvl w:ilvl="7" w:tentative="1">
      <w:start w:val="1"/>
      <w:numFmt w:val="bullet"/>
      <w:lvlText w:val=""/>
      <w:lvlJc w:val="left"/>
      <w:pPr>
        <w:tabs>
          <w:tab w:val="num" w:pos="5760"/>
        </w:tabs>
        <w:ind w:left="5760" w:hanging="360"/>
      </w:pPr>
      <w:rPr>
        <w:rFonts w:ascii="Symbol" w:eastAsia="Symbol" w:hAnsi="Symbol" w:hint="default"/>
        <w:sz w:val="20"/>
      </w:rPr>
    </w:lvl>
    <w:lvl w:ilvl="8" w:tentative="1">
      <w:start w:val="1"/>
      <w:numFmt w:val="bullet"/>
      <w:lvlText w:val=""/>
      <w:lvlJc w:val="left"/>
      <w:pPr>
        <w:tabs>
          <w:tab w:val="num" w:pos="6480"/>
        </w:tabs>
        <w:ind w:left="6480" w:hanging="360"/>
      </w:pPr>
      <w:rPr>
        <w:rFonts w:ascii="Symbol" w:eastAsia="Symbol" w:hAnsi="Symbol" w:hint="default"/>
        <w:sz w:val="20"/>
      </w:rPr>
    </w:lvl>
  </w:abstractNum>
  <w:abstractNum w:abstractNumId="6" w15:restartNumberingAfterBreak="0">
    <w:nsid w:val="14C21840"/>
    <w:multiLevelType w:val="multilevel"/>
    <w:tmpl w:val="E6BEC64C"/>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
      <w:lvlJc w:val="left"/>
      <w:pPr>
        <w:tabs>
          <w:tab w:val="num" w:pos="1440"/>
        </w:tabs>
        <w:ind w:left="1440" w:hanging="360"/>
      </w:pPr>
      <w:rPr>
        <w:rFonts w:ascii="Symbol" w:eastAsia="Symbol" w:hAnsi="Symbol" w:hint="default"/>
        <w:sz w:val="20"/>
      </w:rPr>
    </w:lvl>
    <w:lvl w:ilvl="2" w:tentative="1">
      <w:start w:val="1"/>
      <w:numFmt w:val="bullet"/>
      <w:lvlText w:val=""/>
      <w:lvlJc w:val="left"/>
      <w:pPr>
        <w:tabs>
          <w:tab w:val="num" w:pos="2160"/>
        </w:tabs>
        <w:ind w:left="2160" w:hanging="360"/>
      </w:pPr>
      <w:rPr>
        <w:rFonts w:ascii="Symbol" w:eastAsia="Symbol" w:hAnsi="Symbol" w:hint="default"/>
        <w:sz w:val="20"/>
      </w:rPr>
    </w:lvl>
    <w:lvl w:ilvl="3" w:tentative="1">
      <w:start w:val="1"/>
      <w:numFmt w:val="bullet"/>
      <w:lvlText w:val=""/>
      <w:lvlJc w:val="left"/>
      <w:pPr>
        <w:tabs>
          <w:tab w:val="num" w:pos="2880"/>
        </w:tabs>
        <w:ind w:left="2880" w:hanging="360"/>
      </w:pPr>
      <w:rPr>
        <w:rFonts w:ascii="Symbol" w:eastAsia="Symbol" w:hAnsi="Symbol" w:hint="default"/>
        <w:sz w:val="20"/>
      </w:rPr>
    </w:lvl>
    <w:lvl w:ilvl="4" w:tentative="1">
      <w:start w:val="1"/>
      <w:numFmt w:val="bullet"/>
      <w:lvlText w:val=""/>
      <w:lvlJc w:val="left"/>
      <w:pPr>
        <w:tabs>
          <w:tab w:val="num" w:pos="3600"/>
        </w:tabs>
        <w:ind w:left="3600" w:hanging="360"/>
      </w:pPr>
      <w:rPr>
        <w:rFonts w:ascii="Symbol" w:eastAsia="Symbol" w:hAnsi="Symbol" w:hint="default"/>
        <w:sz w:val="20"/>
      </w:rPr>
    </w:lvl>
    <w:lvl w:ilvl="5" w:tentative="1">
      <w:start w:val="1"/>
      <w:numFmt w:val="bullet"/>
      <w:lvlText w:val=""/>
      <w:lvlJc w:val="left"/>
      <w:pPr>
        <w:tabs>
          <w:tab w:val="num" w:pos="4320"/>
        </w:tabs>
        <w:ind w:left="4320" w:hanging="360"/>
      </w:pPr>
      <w:rPr>
        <w:rFonts w:ascii="Symbol" w:eastAsia="Symbol" w:hAnsi="Symbol" w:hint="default"/>
        <w:sz w:val="20"/>
      </w:rPr>
    </w:lvl>
    <w:lvl w:ilvl="6" w:tentative="1">
      <w:start w:val="1"/>
      <w:numFmt w:val="bullet"/>
      <w:lvlText w:val=""/>
      <w:lvlJc w:val="left"/>
      <w:pPr>
        <w:tabs>
          <w:tab w:val="num" w:pos="5040"/>
        </w:tabs>
        <w:ind w:left="5040" w:hanging="360"/>
      </w:pPr>
      <w:rPr>
        <w:rFonts w:ascii="Symbol" w:eastAsia="Symbol" w:hAnsi="Symbol" w:hint="default"/>
        <w:sz w:val="20"/>
      </w:rPr>
    </w:lvl>
    <w:lvl w:ilvl="7" w:tentative="1">
      <w:start w:val="1"/>
      <w:numFmt w:val="bullet"/>
      <w:lvlText w:val=""/>
      <w:lvlJc w:val="left"/>
      <w:pPr>
        <w:tabs>
          <w:tab w:val="num" w:pos="5760"/>
        </w:tabs>
        <w:ind w:left="5760" w:hanging="360"/>
      </w:pPr>
      <w:rPr>
        <w:rFonts w:ascii="Symbol" w:eastAsia="Symbol" w:hAnsi="Symbol" w:hint="default"/>
        <w:sz w:val="20"/>
      </w:rPr>
    </w:lvl>
    <w:lvl w:ilvl="8" w:tentative="1">
      <w:start w:val="1"/>
      <w:numFmt w:val="bullet"/>
      <w:lvlText w:val=""/>
      <w:lvlJc w:val="left"/>
      <w:pPr>
        <w:tabs>
          <w:tab w:val="num" w:pos="6480"/>
        </w:tabs>
        <w:ind w:left="6480" w:hanging="360"/>
      </w:pPr>
      <w:rPr>
        <w:rFonts w:ascii="Symbol" w:eastAsia="Symbol" w:hAnsi="Symbol" w:hint="default"/>
        <w:sz w:val="20"/>
      </w:rPr>
    </w:lvl>
  </w:abstractNum>
  <w:abstractNum w:abstractNumId="7" w15:restartNumberingAfterBreak="0">
    <w:nsid w:val="14DC78FD"/>
    <w:multiLevelType w:val="multilevel"/>
    <w:tmpl w:val="B7720F28"/>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
      <w:lvlJc w:val="left"/>
      <w:pPr>
        <w:tabs>
          <w:tab w:val="num" w:pos="1440"/>
        </w:tabs>
        <w:ind w:left="1440" w:hanging="360"/>
      </w:pPr>
      <w:rPr>
        <w:rFonts w:ascii="Symbol" w:eastAsia="Symbol" w:hAnsi="Symbol" w:hint="default"/>
        <w:sz w:val="20"/>
      </w:rPr>
    </w:lvl>
    <w:lvl w:ilvl="2" w:tentative="1">
      <w:start w:val="1"/>
      <w:numFmt w:val="bullet"/>
      <w:lvlText w:val=""/>
      <w:lvlJc w:val="left"/>
      <w:pPr>
        <w:tabs>
          <w:tab w:val="num" w:pos="2160"/>
        </w:tabs>
        <w:ind w:left="2160" w:hanging="360"/>
      </w:pPr>
      <w:rPr>
        <w:rFonts w:ascii="Symbol" w:eastAsia="Symbol" w:hAnsi="Symbol" w:hint="default"/>
        <w:sz w:val="20"/>
      </w:rPr>
    </w:lvl>
    <w:lvl w:ilvl="3" w:tentative="1">
      <w:start w:val="1"/>
      <w:numFmt w:val="bullet"/>
      <w:lvlText w:val=""/>
      <w:lvlJc w:val="left"/>
      <w:pPr>
        <w:tabs>
          <w:tab w:val="num" w:pos="2880"/>
        </w:tabs>
        <w:ind w:left="2880" w:hanging="360"/>
      </w:pPr>
      <w:rPr>
        <w:rFonts w:ascii="Symbol" w:eastAsia="Symbol" w:hAnsi="Symbol" w:hint="default"/>
        <w:sz w:val="20"/>
      </w:rPr>
    </w:lvl>
    <w:lvl w:ilvl="4" w:tentative="1">
      <w:start w:val="1"/>
      <w:numFmt w:val="bullet"/>
      <w:lvlText w:val=""/>
      <w:lvlJc w:val="left"/>
      <w:pPr>
        <w:tabs>
          <w:tab w:val="num" w:pos="3600"/>
        </w:tabs>
        <w:ind w:left="3600" w:hanging="360"/>
      </w:pPr>
      <w:rPr>
        <w:rFonts w:ascii="Symbol" w:eastAsia="Symbol" w:hAnsi="Symbol" w:hint="default"/>
        <w:sz w:val="20"/>
      </w:rPr>
    </w:lvl>
    <w:lvl w:ilvl="5" w:tentative="1">
      <w:start w:val="1"/>
      <w:numFmt w:val="bullet"/>
      <w:lvlText w:val=""/>
      <w:lvlJc w:val="left"/>
      <w:pPr>
        <w:tabs>
          <w:tab w:val="num" w:pos="4320"/>
        </w:tabs>
        <w:ind w:left="4320" w:hanging="360"/>
      </w:pPr>
      <w:rPr>
        <w:rFonts w:ascii="Symbol" w:eastAsia="Symbol" w:hAnsi="Symbol" w:hint="default"/>
        <w:sz w:val="20"/>
      </w:rPr>
    </w:lvl>
    <w:lvl w:ilvl="6" w:tentative="1">
      <w:start w:val="1"/>
      <w:numFmt w:val="bullet"/>
      <w:lvlText w:val=""/>
      <w:lvlJc w:val="left"/>
      <w:pPr>
        <w:tabs>
          <w:tab w:val="num" w:pos="5040"/>
        </w:tabs>
        <w:ind w:left="5040" w:hanging="360"/>
      </w:pPr>
      <w:rPr>
        <w:rFonts w:ascii="Symbol" w:eastAsia="Symbol" w:hAnsi="Symbol" w:hint="default"/>
        <w:sz w:val="20"/>
      </w:rPr>
    </w:lvl>
    <w:lvl w:ilvl="7" w:tentative="1">
      <w:start w:val="1"/>
      <w:numFmt w:val="bullet"/>
      <w:lvlText w:val=""/>
      <w:lvlJc w:val="left"/>
      <w:pPr>
        <w:tabs>
          <w:tab w:val="num" w:pos="5760"/>
        </w:tabs>
        <w:ind w:left="5760" w:hanging="360"/>
      </w:pPr>
      <w:rPr>
        <w:rFonts w:ascii="Symbol" w:eastAsia="Symbol" w:hAnsi="Symbol" w:hint="default"/>
        <w:sz w:val="20"/>
      </w:rPr>
    </w:lvl>
    <w:lvl w:ilvl="8" w:tentative="1">
      <w:start w:val="1"/>
      <w:numFmt w:val="bullet"/>
      <w:lvlText w:val=""/>
      <w:lvlJc w:val="left"/>
      <w:pPr>
        <w:tabs>
          <w:tab w:val="num" w:pos="6480"/>
        </w:tabs>
        <w:ind w:left="6480" w:hanging="360"/>
      </w:pPr>
      <w:rPr>
        <w:rFonts w:ascii="Symbol" w:eastAsia="Symbol" w:hAnsi="Symbol" w:hint="default"/>
        <w:sz w:val="20"/>
      </w:rPr>
    </w:lvl>
  </w:abstractNum>
  <w:abstractNum w:abstractNumId="8" w15:restartNumberingAfterBreak="0">
    <w:nsid w:val="1B3623B7"/>
    <w:multiLevelType w:val="multilevel"/>
    <w:tmpl w:val="A912A1D8"/>
    <w:lvl w:ilvl="0">
      <w:start w:val="1"/>
      <w:numFmt w:val="bullet"/>
      <w:lvlText w:val=""/>
      <w:lvlJc w:val="left"/>
      <w:pPr>
        <w:tabs>
          <w:tab w:val="num" w:pos="720"/>
        </w:tabs>
        <w:ind w:left="720" w:hanging="360"/>
      </w:pPr>
      <w:rPr>
        <w:rFonts w:ascii="Symbol" w:eastAsia="Symbol" w:hAnsi="Symbol" w:hint="default"/>
        <w:sz w:val="20"/>
      </w:rPr>
    </w:lvl>
    <w:lvl w:ilvl="1">
      <w:start w:val="1"/>
      <w:numFmt w:val="bullet"/>
      <w:lvlText w:val=""/>
      <w:lvlJc w:val="left"/>
      <w:pPr>
        <w:tabs>
          <w:tab w:val="num" w:pos="1440"/>
        </w:tabs>
        <w:ind w:left="1440" w:hanging="360"/>
      </w:pPr>
      <w:rPr>
        <w:rFonts w:ascii="Symbol" w:eastAsia="Symbol" w:hAnsi="Symbol" w:hint="default"/>
        <w:sz w:val="20"/>
      </w:rPr>
    </w:lvl>
    <w:lvl w:ilvl="2" w:tentative="1">
      <w:start w:val="1"/>
      <w:numFmt w:val="bullet"/>
      <w:lvlText w:val=""/>
      <w:lvlJc w:val="left"/>
      <w:pPr>
        <w:tabs>
          <w:tab w:val="num" w:pos="2160"/>
        </w:tabs>
        <w:ind w:left="2160" w:hanging="360"/>
      </w:pPr>
      <w:rPr>
        <w:rFonts w:ascii="Symbol" w:eastAsia="Symbol" w:hAnsi="Symbol" w:hint="default"/>
        <w:sz w:val="20"/>
      </w:rPr>
    </w:lvl>
    <w:lvl w:ilvl="3" w:tentative="1">
      <w:start w:val="1"/>
      <w:numFmt w:val="bullet"/>
      <w:lvlText w:val=""/>
      <w:lvlJc w:val="left"/>
      <w:pPr>
        <w:tabs>
          <w:tab w:val="num" w:pos="2880"/>
        </w:tabs>
        <w:ind w:left="2880" w:hanging="360"/>
      </w:pPr>
      <w:rPr>
        <w:rFonts w:ascii="Symbol" w:eastAsia="Symbol" w:hAnsi="Symbol" w:hint="default"/>
        <w:sz w:val="20"/>
      </w:rPr>
    </w:lvl>
    <w:lvl w:ilvl="4" w:tentative="1">
      <w:start w:val="1"/>
      <w:numFmt w:val="bullet"/>
      <w:lvlText w:val=""/>
      <w:lvlJc w:val="left"/>
      <w:pPr>
        <w:tabs>
          <w:tab w:val="num" w:pos="3600"/>
        </w:tabs>
        <w:ind w:left="3600" w:hanging="360"/>
      </w:pPr>
      <w:rPr>
        <w:rFonts w:ascii="Symbol" w:eastAsia="Symbol" w:hAnsi="Symbol" w:hint="default"/>
        <w:sz w:val="20"/>
      </w:rPr>
    </w:lvl>
    <w:lvl w:ilvl="5" w:tentative="1">
      <w:start w:val="1"/>
      <w:numFmt w:val="bullet"/>
      <w:lvlText w:val=""/>
      <w:lvlJc w:val="left"/>
      <w:pPr>
        <w:tabs>
          <w:tab w:val="num" w:pos="4320"/>
        </w:tabs>
        <w:ind w:left="4320" w:hanging="360"/>
      </w:pPr>
      <w:rPr>
        <w:rFonts w:ascii="Symbol" w:eastAsia="Symbol" w:hAnsi="Symbol" w:hint="default"/>
        <w:sz w:val="20"/>
      </w:rPr>
    </w:lvl>
    <w:lvl w:ilvl="6" w:tentative="1">
      <w:start w:val="1"/>
      <w:numFmt w:val="bullet"/>
      <w:lvlText w:val=""/>
      <w:lvlJc w:val="left"/>
      <w:pPr>
        <w:tabs>
          <w:tab w:val="num" w:pos="5040"/>
        </w:tabs>
        <w:ind w:left="5040" w:hanging="360"/>
      </w:pPr>
      <w:rPr>
        <w:rFonts w:ascii="Symbol" w:eastAsia="Symbol" w:hAnsi="Symbol" w:hint="default"/>
        <w:sz w:val="20"/>
      </w:rPr>
    </w:lvl>
    <w:lvl w:ilvl="7" w:tentative="1">
      <w:start w:val="1"/>
      <w:numFmt w:val="bullet"/>
      <w:lvlText w:val=""/>
      <w:lvlJc w:val="left"/>
      <w:pPr>
        <w:tabs>
          <w:tab w:val="num" w:pos="5760"/>
        </w:tabs>
        <w:ind w:left="5760" w:hanging="360"/>
      </w:pPr>
      <w:rPr>
        <w:rFonts w:ascii="Symbol" w:eastAsia="Symbol" w:hAnsi="Symbol" w:hint="default"/>
        <w:sz w:val="20"/>
      </w:rPr>
    </w:lvl>
    <w:lvl w:ilvl="8" w:tentative="1">
      <w:start w:val="1"/>
      <w:numFmt w:val="bullet"/>
      <w:lvlText w:val=""/>
      <w:lvlJc w:val="left"/>
      <w:pPr>
        <w:tabs>
          <w:tab w:val="num" w:pos="6480"/>
        </w:tabs>
        <w:ind w:left="6480" w:hanging="360"/>
      </w:pPr>
      <w:rPr>
        <w:rFonts w:ascii="Symbol" w:eastAsia="Symbol" w:hAnsi="Symbol" w:hint="default"/>
        <w:sz w:val="20"/>
      </w:rPr>
    </w:lvl>
  </w:abstractNum>
  <w:abstractNum w:abstractNumId="9" w15:restartNumberingAfterBreak="0">
    <w:nsid w:val="1DE46DF4"/>
    <w:multiLevelType w:val="multilevel"/>
    <w:tmpl w:val="D512C5B8"/>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
      <w:lvlJc w:val="left"/>
      <w:pPr>
        <w:tabs>
          <w:tab w:val="num" w:pos="1440"/>
        </w:tabs>
        <w:ind w:left="1440" w:hanging="360"/>
      </w:pPr>
      <w:rPr>
        <w:rFonts w:ascii="Symbol" w:eastAsia="Symbol" w:hAnsi="Symbol" w:hint="default"/>
        <w:sz w:val="20"/>
      </w:rPr>
    </w:lvl>
    <w:lvl w:ilvl="2" w:tentative="1">
      <w:start w:val="1"/>
      <w:numFmt w:val="bullet"/>
      <w:lvlText w:val=""/>
      <w:lvlJc w:val="left"/>
      <w:pPr>
        <w:tabs>
          <w:tab w:val="num" w:pos="2160"/>
        </w:tabs>
        <w:ind w:left="2160" w:hanging="360"/>
      </w:pPr>
      <w:rPr>
        <w:rFonts w:ascii="Symbol" w:eastAsia="Symbol" w:hAnsi="Symbol" w:hint="default"/>
        <w:sz w:val="20"/>
      </w:rPr>
    </w:lvl>
    <w:lvl w:ilvl="3" w:tentative="1">
      <w:start w:val="1"/>
      <w:numFmt w:val="bullet"/>
      <w:lvlText w:val=""/>
      <w:lvlJc w:val="left"/>
      <w:pPr>
        <w:tabs>
          <w:tab w:val="num" w:pos="2880"/>
        </w:tabs>
        <w:ind w:left="2880" w:hanging="360"/>
      </w:pPr>
      <w:rPr>
        <w:rFonts w:ascii="Symbol" w:eastAsia="Symbol" w:hAnsi="Symbol" w:hint="default"/>
        <w:sz w:val="20"/>
      </w:rPr>
    </w:lvl>
    <w:lvl w:ilvl="4" w:tentative="1">
      <w:start w:val="1"/>
      <w:numFmt w:val="bullet"/>
      <w:lvlText w:val=""/>
      <w:lvlJc w:val="left"/>
      <w:pPr>
        <w:tabs>
          <w:tab w:val="num" w:pos="3600"/>
        </w:tabs>
        <w:ind w:left="3600" w:hanging="360"/>
      </w:pPr>
      <w:rPr>
        <w:rFonts w:ascii="Symbol" w:eastAsia="Symbol" w:hAnsi="Symbol" w:hint="default"/>
        <w:sz w:val="20"/>
      </w:rPr>
    </w:lvl>
    <w:lvl w:ilvl="5" w:tentative="1">
      <w:start w:val="1"/>
      <w:numFmt w:val="bullet"/>
      <w:lvlText w:val=""/>
      <w:lvlJc w:val="left"/>
      <w:pPr>
        <w:tabs>
          <w:tab w:val="num" w:pos="4320"/>
        </w:tabs>
        <w:ind w:left="4320" w:hanging="360"/>
      </w:pPr>
      <w:rPr>
        <w:rFonts w:ascii="Symbol" w:eastAsia="Symbol" w:hAnsi="Symbol" w:hint="default"/>
        <w:sz w:val="20"/>
      </w:rPr>
    </w:lvl>
    <w:lvl w:ilvl="6" w:tentative="1">
      <w:start w:val="1"/>
      <w:numFmt w:val="bullet"/>
      <w:lvlText w:val=""/>
      <w:lvlJc w:val="left"/>
      <w:pPr>
        <w:tabs>
          <w:tab w:val="num" w:pos="5040"/>
        </w:tabs>
        <w:ind w:left="5040" w:hanging="360"/>
      </w:pPr>
      <w:rPr>
        <w:rFonts w:ascii="Symbol" w:eastAsia="Symbol" w:hAnsi="Symbol" w:hint="default"/>
        <w:sz w:val="20"/>
      </w:rPr>
    </w:lvl>
    <w:lvl w:ilvl="7" w:tentative="1">
      <w:start w:val="1"/>
      <w:numFmt w:val="bullet"/>
      <w:lvlText w:val=""/>
      <w:lvlJc w:val="left"/>
      <w:pPr>
        <w:tabs>
          <w:tab w:val="num" w:pos="5760"/>
        </w:tabs>
        <w:ind w:left="5760" w:hanging="360"/>
      </w:pPr>
      <w:rPr>
        <w:rFonts w:ascii="Symbol" w:eastAsia="Symbol" w:hAnsi="Symbol" w:hint="default"/>
        <w:sz w:val="20"/>
      </w:rPr>
    </w:lvl>
    <w:lvl w:ilvl="8" w:tentative="1">
      <w:start w:val="1"/>
      <w:numFmt w:val="bullet"/>
      <w:lvlText w:val=""/>
      <w:lvlJc w:val="left"/>
      <w:pPr>
        <w:tabs>
          <w:tab w:val="num" w:pos="6480"/>
        </w:tabs>
        <w:ind w:left="6480" w:hanging="360"/>
      </w:pPr>
      <w:rPr>
        <w:rFonts w:ascii="Symbol" w:eastAsia="Symbol" w:hAnsi="Symbol" w:hint="default"/>
        <w:sz w:val="20"/>
      </w:rPr>
    </w:lvl>
  </w:abstractNum>
  <w:abstractNum w:abstractNumId="10" w15:restartNumberingAfterBreak="0">
    <w:nsid w:val="1F1804B7"/>
    <w:multiLevelType w:val="multilevel"/>
    <w:tmpl w:val="0812DE36"/>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
      <w:lvlJc w:val="left"/>
      <w:pPr>
        <w:tabs>
          <w:tab w:val="num" w:pos="1440"/>
        </w:tabs>
        <w:ind w:left="1440" w:hanging="360"/>
      </w:pPr>
      <w:rPr>
        <w:rFonts w:ascii="Symbol" w:eastAsia="Symbol" w:hAnsi="Symbol" w:hint="default"/>
        <w:sz w:val="20"/>
      </w:rPr>
    </w:lvl>
    <w:lvl w:ilvl="2" w:tentative="1">
      <w:start w:val="1"/>
      <w:numFmt w:val="bullet"/>
      <w:lvlText w:val=""/>
      <w:lvlJc w:val="left"/>
      <w:pPr>
        <w:tabs>
          <w:tab w:val="num" w:pos="2160"/>
        </w:tabs>
        <w:ind w:left="2160" w:hanging="360"/>
      </w:pPr>
      <w:rPr>
        <w:rFonts w:ascii="Symbol" w:eastAsia="Symbol" w:hAnsi="Symbol" w:hint="default"/>
        <w:sz w:val="20"/>
      </w:rPr>
    </w:lvl>
    <w:lvl w:ilvl="3" w:tentative="1">
      <w:start w:val="1"/>
      <w:numFmt w:val="bullet"/>
      <w:lvlText w:val=""/>
      <w:lvlJc w:val="left"/>
      <w:pPr>
        <w:tabs>
          <w:tab w:val="num" w:pos="2880"/>
        </w:tabs>
        <w:ind w:left="2880" w:hanging="360"/>
      </w:pPr>
      <w:rPr>
        <w:rFonts w:ascii="Symbol" w:eastAsia="Symbol" w:hAnsi="Symbol" w:hint="default"/>
        <w:sz w:val="20"/>
      </w:rPr>
    </w:lvl>
    <w:lvl w:ilvl="4" w:tentative="1">
      <w:start w:val="1"/>
      <w:numFmt w:val="bullet"/>
      <w:lvlText w:val=""/>
      <w:lvlJc w:val="left"/>
      <w:pPr>
        <w:tabs>
          <w:tab w:val="num" w:pos="3600"/>
        </w:tabs>
        <w:ind w:left="3600" w:hanging="360"/>
      </w:pPr>
      <w:rPr>
        <w:rFonts w:ascii="Symbol" w:eastAsia="Symbol" w:hAnsi="Symbol" w:hint="default"/>
        <w:sz w:val="20"/>
      </w:rPr>
    </w:lvl>
    <w:lvl w:ilvl="5" w:tentative="1">
      <w:start w:val="1"/>
      <w:numFmt w:val="bullet"/>
      <w:lvlText w:val=""/>
      <w:lvlJc w:val="left"/>
      <w:pPr>
        <w:tabs>
          <w:tab w:val="num" w:pos="4320"/>
        </w:tabs>
        <w:ind w:left="4320" w:hanging="360"/>
      </w:pPr>
      <w:rPr>
        <w:rFonts w:ascii="Symbol" w:eastAsia="Symbol" w:hAnsi="Symbol" w:hint="default"/>
        <w:sz w:val="20"/>
      </w:rPr>
    </w:lvl>
    <w:lvl w:ilvl="6" w:tentative="1">
      <w:start w:val="1"/>
      <w:numFmt w:val="bullet"/>
      <w:lvlText w:val=""/>
      <w:lvlJc w:val="left"/>
      <w:pPr>
        <w:tabs>
          <w:tab w:val="num" w:pos="5040"/>
        </w:tabs>
        <w:ind w:left="5040" w:hanging="360"/>
      </w:pPr>
      <w:rPr>
        <w:rFonts w:ascii="Symbol" w:eastAsia="Symbol" w:hAnsi="Symbol" w:hint="default"/>
        <w:sz w:val="20"/>
      </w:rPr>
    </w:lvl>
    <w:lvl w:ilvl="7" w:tentative="1">
      <w:start w:val="1"/>
      <w:numFmt w:val="bullet"/>
      <w:lvlText w:val=""/>
      <w:lvlJc w:val="left"/>
      <w:pPr>
        <w:tabs>
          <w:tab w:val="num" w:pos="5760"/>
        </w:tabs>
        <w:ind w:left="5760" w:hanging="360"/>
      </w:pPr>
      <w:rPr>
        <w:rFonts w:ascii="Symbol" w:eastAsia="Symbol" w:hAnsi="Symbol" w:hint="default"/>
        <w:sz w:val="20"/>
      </w:rPr>
    </w:lvl>
    <w:lvl w:ilvl="8" w:tentative="1">
      <w:start w:val="1"/>
      <w:numFmt w:val="bullet"/>
      <w:lvlText w:val=""/>
      <w:lvlJc w:val="left"/>
      <w:pPr>
        <w:tabs>
          <w:tab w:val="num" w:pos="6480"/>
        </w:tabs>
        <w:ind w:left="6480" w:hanging="360"/>
      </w:pPr>
      <w:rPr>
        <w:rFonts w:ascii="Symbol" w:eastAsia="Symbol" w:hAnsi="Symbol" w:hint="default"/>
        <w:sz w:val="20"/>
      </w:rPr>
    </w:lvl>
  </w:abstractNum>
  <w:abstractNum w:abstractNumId="11" w15:restartNumberingAfterBreak="0">
    <w:nsid w:val="24E4BA7E"/>
    <w:multiLevelType w:val="multilevel"/>
    <w:tmpl w:val="B232D878"/>
    <w:lvl w:ilvl="0">
      <w:start w:val="1"/>
      <w:numFmt w:val="bullet"/>
      <w:lvlText w:val=""/>
      <w:lvlJc w:val="left"/>
      <w:pPr>
        <w:ind w:left="720" w:hanging="360"/>
      </w:pPr>
      <w:rPr>
        <w:rFonts w:ascii="Symbol" w:eastAsia="Symbol" w:hAnsi="Symbol" w:hint="default"/>
      </w:rPr>
    </w:lvl>
    <w:lvl w:ilvl="1">
      <w:start w:val="1"/>
      <w:numFmt w:val="bullet"/>
      <w:lvlText w:val="o"/>
      <w:lvlJc w:val="left"/>
      <w:pPr>
        <w:ind w:left="1440" w:hanging="360"/>
      </w:pPr>
      <w:rPr>
        <w:rFonts w:ascii="Courier New" w:eastAsia="Courier New" w:hAnsi="Courier New" w:hint="default"/>
      </w:rPr>
    </w:lvl>
    <w:lvl w:ilvl="2">
      <w:start w:val="1"/>
      <w:numFmt w:val="bullet"/>
      <w:lvlText w:val=""/>
      <w:lvlJc w:val="left"/>
      <w:pPr>
        <w:ind w:left="2160" w:hanging="360"/>
      </w:pPr>
      <w:rPr>
        <w:rFonts w:ascii="Wingdings" w:eastAsia="Wingdings" w:hAnsi="Wingdings" w:hint="default"/>
      </w:rPr>
    </w:lvl>
    <w:lvl w:ilvl="3">
      <w:start w:val="1"/>
      <w:numFmt w:val="bullet"/>
      <w:lvlText w:val=""/>
      <w:lvlJc w:val="left"/>
      <w:pPr>
        <w:ind w:left="2880" w:hanging="360"/>
      </w:pPr>
      <w:rPr>
        <w:rFonts w:ascii="Symbol" w:eastAsia="Symbol" w:hAnsi="Symbol" w:hint="default"/>
      </w:rPr>
    </w:lvl>
    <w:lvl w:ilvl="4">
      <w:start w:val="1"/>
      <w:numFmt w:val="bullet"/>
      <w:lvlText w:val="o"/>
      <w:lvlJc w:val="left"/>
      <w:pPr>
        <w:ind w:left="3600" w:hanging="360"/>
      </w:pPr>
      <w:rPr>
        <w:rFonts w:ascii="Courier New" w:eastAsia="Courier New" w:hAnsi="Courier New" w:hint="default"/>
      </w:rPr>
    </w:lvl>
    <w:lvl w:ilvl="5">
      <w:start w:val="1"/>
      <w:numFmt w:val="bullet"/>
      <w:lvlText w:val=""/>
      <w:lvlJc w:val="left"/>
      <w:pPr>
        <w:ind w:left="4320" w:hanging="360"/>
      </w:pPr>
      <w:rPr>
        <w:rFonts w:ascii="Wingdings" w:eastAsia="Wingdings" w:hAnsi="Wingdings" w:hint="default"/>
      </w:rPr>
    </w:lvl>
    <w:lvl w:ilvl="6">
      <w:start w:val="1"/>
      <w:numFmt w:val="bullet"/>
      <w:lvlText w:val=""/>
      <w:lvlJc w:val="left"/>
      <w:pPr>
        <w:ind w:left="5040" w:hanging="360"/>
      </w:pPr>
      <w:rPr>
        <w:rFonts w:ascii="Symbol" w:eastAsia="Symbol" w:hAnsi="Symbol" w:hint="default"/>
      </w:rPr>
    </w:lvl>
    <w:lvl w:ilvl="7">
      <w:start w:val="1"/>
      <w:numFmt w:val="bullet"/>
      <w:lvlText w:val="o"/>
      <w:lvlJc w:val="left"/>
      <w:pPr>
        <w:ind w:left="5760" w:hanging="360"/>
      </w:pPr>
      <w:rPr>
        <w:rFonts w:ascii="Courier New" w:eastAsia="Courier New" w:hAnsi="Courier New" w:hint="default"/>
      </w:rPr>
    </w:lvl>
    <w:lvl w:ilvl="8">
      <w:start w:val="1"/>
      <w:numFmt w:val="bullet"/>
      <w:lvlText w:val=""/>
      <w:lvlJc w:val="left"/>
      <w:pPr>
        <w:ind w:left="6480" w:hanging="360"/>
      </w:pPr>
      <w:rPr>
        <w:rFonts w:ascii="Wingdings" w:eastAsia="Wingdings" w:hAnsi="Wingdings" w:hint="default"/>
      </w:rPr>
    </w:lvl>
  </w:abstractNum>
  <w:abstractNum w:abstractNumId="12" w15:restartNumberingAfterBreak="0">
    <w:nsid w:val="27452E46"/>
    <w:multiLevelType w:val="hybridMultilevel"/>
    <w:tmpl w:val="BF9A0448"/>
    <w:lvl w:ilvl="0" w:tplc="14090003">
      <w:start w:val="1"/>
      <w:numFmt w:val="bullet"/>
      <w:lvlText w:val="o"/>
      <w:lvlJc w:val="left"/>
      <w:pPr>
        <w:ind w:left="720" w:hanging="360"/>
      </w:pPr>
      <w:rPr>
        <w:rFonts w:ascii="Courier New" w:eastAsia="Courier New" w:hAnsi="Courier New" w:cs="Courier New" w:hint="default"/>
      </w:rPr>
    </w:lvl>
    <w:lvl w:ilvl="1" w:tplc="14090003" w:tentative="1">
      <w:start w:val="1"/>
      <w:numFmt w:val="bullet"/>
      <w:lvlText w:val="o"/>
      <w:lvlJc w:val="left"/>
      <w:pPr>
        <w:ind w:left="1440" w:hanging="360"/>
      </w:pPr>
      <w:rPr>
        <w:rFonts w:ascii="Courier New" w:eastAsia="Courier New" w:hAnsi="Courier New" w:cs="Courier New" w:hint="default"/>
      </w:rPr>
    </w:lvl>
    <w:lvl w:ilvl="2" w:tplc="14090005" w:tentative="1">
      <w:start w:val="1"/>
      <w:numFmt w:val="bullet"/>
      <w:lvlText w:val=""/>
      <w:lvlJc w:val="left"/>
      <w:pPr>
        <w:ind w:left="2160" w:hanging="360"/>
      </w:pPr>
      <w:rPr>
        <w:rFonts w:ascii="Wingdings" w:eastAsia="Wingdings" w:hAnsi="Wingdings" w:hint="default"/>
      </w:rPr>
    </w:lvl>
    <w:lvl w:ilvl="3" w:tplc="14090001" w:tentative="1">
      <w:start w:val="1"/>
      <w:numFmt w:val="bullet"/>
      <w:lvlText w:val=""/>
      <w:lvlJc w:val="left"/>
      <w:pPr>
        <w:ind w:left="2880" w:hanging="360"/>
      </w:pPr>
      <w:rPr>
        <w:rFonts w:ascii="Symbol" w:eastAsia="Symbol" w:hAnsi="Symbol" w:hint="default"/>
      </w:rPr>
    </w:lvl>
    <w:lvl w:ilvl="4" w:tplc="14090003" w:tentative="1">
      <w:start w:val="1"/>
      <w:numFmt w:val="bullet"/>
      <w:lvlText w:val="o"/>
      <w:lvlJc w:val="left"/>
      <w:pPr>
        <w:ind w:left="3600" w:hanging="360"/>
      </w:pPr>
      <w:rPr>
        <w:rFonts w:ascii="Courier New" w:eastAsia="Courier New" w:hAnsi="Courier New" w:cs="Courier New" w:hint="default"/>
      </w:rPr>
    </w:lvl>
    <w:lvl w:ilvl="5" w:tplc="14090005" w:tentative="1">
      <w:start w:val="1"/>
      <w:numFmt w:val="bullet"/>
      <w:lvlText w:val=""/>
      <w:lvlJc w:val="left"/>
      <w:pPr>
        <w:ind w:left="4320" w:hanging="360"/>
      </w:pPr>
      <w:rPr>
        <w:rFonts w:ascii="Wingdings" w:eastAsia="Wingdings" w:hAnsi="Wingdings" w:hint="default"/>
      </w:rPr>
    </w:lvl>
    <w:lvl w:ilvl="6" w:tplc="14090001" w:tentative="1">
      <w:start w:val="1"/>
      <w:numFmt w:val="bullet"/>
      <w:lvlText w:val=""/>
      <w:lvlJc w:val="left"/>
      <w:pPr>
        <w:ind w:left="5040" w:hanging="360"/>
      </w:pPr>
      <w:rPr>
        <w:rFonts w:ascii="Symbol" w:eastAsia="Symbol" w:hAnsi="Symbol" w:hint="default"/>
      </w:rPr>
    </w:lvl>
    <w:lvl w:ilvl="7" w:tplc="14090003" w:tentative="1">
      <w:start w:val="1"/>
      <w:numFmt w:val="bullet"/>
      <w:lvlText w:val="o"/>
      <w:lvlJc w:val="left"/>
      <w:pPr>
        <w:ind w:left="5760" w:hanging="360"/>
      </w:pPr>
      <w:rPr>
        <w:rFonts w:ascii="Courier New" w:eastAsia="Courier New" w:hAnsi="Courier New" w:cs="Courier New" w:hint="default"/>
      </w:rPr>
    </w:lvl>
    <w:lvl w:ilvl="8" w:tplc="14090005" w:tentative="1">
      <w:start w:val="1"/>
      <w:numFmt w:val="bullet"/>
      <w:lvlText w:val=""/>
      <w:lvlJc w:val="left"/>
      <w:pPr>
        <w:ind w:left="6480" w:hanging="360"/>
      </w:pPr>
      <w:rPr>
        <w:rFonts w:ascii="Wingdings" w:eastAsia="Wingdings" w:hAnsi="Wingdings" w:hint="default"/>
      </w:rPr>
    </w:lvl>
  </w:abstractNum>
  <w:abstractNum w:abstractNumId="13" w15:restartNumberingAfterBreak="0">
    <w:nsid w:val="2C8E111F"/>
    <w:multiLevelType w:val="multilevel"/>
    <w:tmpl w:val="2646A99E"/>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
      <w:lvlJc w:val="left"/>
      <w:pPr>
        <w:tabs>
          <w:tab w:val="num" w:pos="1440"/>
        </w:tabs>
        <w:ind w:left="1440" w:hanging="360"/>
      </w:pPr>
      <w:rPr>
        <w:rFonts w:ascii="Symbol" w:eastAsia="Symbol" w:hAnsi="Symbol" w:hint="default"/>
        <w:sz w:val="20"/>
      </w:rPr>
    </w:lvl>
    <w:lvl w:ilvl="2" w:tentative="1">
      <w:start w:val="1"/>
      <w:numFmt w:val="bullet"/>
      <w:lvlText w:val=""/>
      <w:lvlJc w:val="left"/>
      <w:pPr>
        <w:tabs>
          <w:tab w:val="num" w:pos="2160"/>
        </w:tabs>
        <w:ind w:left="2160" w:hanging="360"/>
      </w:pPr>
      <w:rPr>
        <w:rFonts w:ascii="Symbol" w:eastAsia="Symbol" w:hAnsi="Symbol" w:hint="default"/>
        <w:sz w:val="20"/>
      </w:rPr>
    </w:lvl>
    <w:lvl w:ilvl="3" w:tentative="1">
      <w:start w:val="1"/>
      <w:numFmt w:val="bullet"/>
      <w:lvlText w:val=""/>
      <w:lvlJc w:val="left"/>
      <w:pPr>
        <w:tabs>
          <w:tab w:val="num" w:pos="2880"/>
        </w:tabs>
        <w:ind w:left="2880" w:hanging="360"/>
      </w:pPr>
      <w:rPr>
        <w:rFonts w:ascii="Symbol" w:eastAsia="Symbol" w:hAnsi="Symbol" w:hint="default"/>
        <w:sz w:val="20"/>
      </w:rPr>
    </w:lvl>
    <w:lvl w:ilvl="4" w:tentative="1">
      <w:start w:val="1"/>
      <w:numFmt w:val="bullet"/>
      <w:lvlText w:val=""/>
      <w:lvlJc w:val="left"/>
      <w:pPr>
        <w:tabs>
          <w:tab w:val="num" w:pos="3600"/>
        </w:tabs>
        <w:ind w:left="3600" w:hanging="360"/>
      </w:pPr>
      <w:rPr>
        <w:rFonts w:ascii="Symbol" w:eastAsia="Symbol" w:hAnsi="Symbol" w:hint="default"/>
        <w:sz w:val="20"/>
      </w:rPr>
    </w:lvl>
    <w:lvl w:ilvl="5" w:tentative="1">
      <w:start w:val="1"/>
      <w:numFmt w:val="bullet"/>
      <w:lvlText w:val=""/>
      <w:lvlJc w:val="left"/>
      <w:pPr>
        <w:tabs>
          <w:tab w:val="num" w:pos="4320"/>
        </w:tabs>
        <w:ind w:left="4320" w:hanging="360"/>
      </w:pPr>
      <w:rPr>
        <w:rFonts w:ascii="Symbol" w:eastAsia="Symbol" w:hAnsi="Symbol" w:hint="default"/>
        <w:sz w:val="20"/>
      </w:rPr>
    </w:lvl>
    <w:lvl w:ilvl="6" w:tentative="1">
      <w:start w:val="1"/>
      <w:numFmt w:val="bullet"/>
      <w:lvlText w:val=""/>
      <w:lvlJc w:val="left"/>
      <w:pPr>
        <w:tabs>
          <w:tab w:val="num" w:pos="5040"/>
        </w:tabs>
        <w:ind w:left="5040" w:hanging="360"/>
      </w:pPr>
      <w:rPr>
        <w:rFonts w:ascii="Symbol" w:eastAsia="Symbol" w:hAnsi="Symbol" w:hint="default"/>
        <w:sz w:val="20"/>
      </w:rPr>
    </w:lvl>
    <w:lvl w:ilvl="7" w:tentative="1">
      <w:start w:val="1"/>
      <w:numFmt w:val="bullet"/>
      <w:lvlText w:val=""/>
      <w:lvlJc w:val="left"/>
      <w:pPr>
        <w:tabs>
          <w:tab w:val="num" w:pos="5760"/>
        </w:tabs>
        <w:ind w:left="5760" w:hanging="360"/>
      </w:pPr>
      <w:rPr>
        <w:rFonts w:ascii="Symbol" w:eastAsia="Symbol" w:hAnsi="Symbol" w:hint="default"/>
        <w:sz w:val="20"/>
      </w:rPr>
    </w:lvl>
    <w:lvl w:ilvl="8" w:tentative="1">
      <w:start w:val="1"/>
      <w:numFmt w:val="bullet"/>
      <w:lvlText w:val=""/>
      <w:lvlJc w:val="left"/>
      <w:pPr>
        <w:tabs>
          <w:tab w:val="num" w:pos="6480"/>
        </w:tabs>
        <w:ind w:left="6480" w:hanging="360"/>
      </w:pPr>
      <w:rPr>
        <w:rFonts w:ascii="Symbol" w:eastAsia="Symbol" w:hAnsi="Symbol" w:hint="default"/>
        <w:sz w:val="20"/>
      </w:rPr>
    </w:lvl>
  </w:abstractNum>
  <w:abstractNum w:abstractNumId="14" w15:restartNumberingAfterBreak="0">
    <w:nsid w:val="385D76B2"/>
    <w:multiLevelType w:val="multilevel"/>
    <w:tmpl w:val="D820CF14"/>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
      <w:lvlJc w:val="left"/>
      <w:pPr>
        <w:tabs>
          <w:tab w:val="num" w:pos="1440"/>
        </w:tabs>
        <w:ind w:left="1440" w:hanging="360"/>
      </w:pPr>
      <w:rPr>
        <w:rFonts w:ascii="Symbol" w:eastAsia="Symbol" w:hAnsi="Symbol" w:hint="default"/>
        <w:sz w:val="20"/>
      </w:rPr>
    </w:lvl>
    <w:lvl w:ilvl="2" w:tentative="1">
      <w:start w:val="1"/>
      <w:numFmt w:val="bullet"/>
      <w:lvlText w:val=""/>
      <w:lvlJc w:val="left"/>
      <w:pPr>
        <w:tabs>
          <w:tab w:val="num" w:pos="2160"/>
        </w:tabs>
        <w:ind w:left="2160" w:hanging="360"/>
      </w:pPr>
      <w:rPr>
        <w:rFonts w:ascii="Symbol" w:eastAsia="Symbol" w:hAnsi="Symbol" w:hint="default"/>
        <w:sz w:val="20"/>
      </w:rPr>
    </w:lvl>
    <w:lvl w:ilvl="3" w:tentative="1">
      <w:start w:val="1"/>
      <w:numFmt w:val="bullet"/>
      <w:lvlText w:val=""/>
      <w:lvlJc w:val="left"/>
      <w:pPr>
        <w:tabs>
          <w:tab w:val="num" w:pos="2880"/>
        </w:tabs>
        <w:ind w:left="2880" w:hanging="360"/>
      </w:pPr>
      <w:rPr>
        <w:rFonts w:ascii="Symbol" w:eastAsia="Symbol" w:hAnsi="Symbol" w:hint="default"/>
        <w:sz w:val="20"/>
      </w:rPr>
    </w:lvl>
    <w:lvl w:ilvl="4" w:tentative="1">
      <w:start w:val="1"/>
      <w:numFmt w:val="bullet"/>
      <w:lvlText w:val=""/>
      <w:lvlJc w:val="left"/>
      <w:pPr>
        <w:tabs>
          <w:tab w:val="num" w:pos="3600"/>
        </w:tabs>
        <w:ind w:left="3600" w:hanging="360"/>
      </w:pPr>
      <w:rPr>
        <w:rFonts w:ascii="Symbol" w:eastAsia="Symbol" w:hAnsi="Symbol" w:hint="default"/>
        <w:sz w:val="20"/>
      </w:rPr>
    </w:lvl>
    <w:lvl w:ilvl="5" w:tentative="1">
      <w:start w:val="1"/>
      <w:numFmt w:val="bullet"/>
      <w:lvlText w:val=""/>
      <w:lvlJc w:val="left"/>
      <w:pPr>
        <w:tabs>
          <w:tab w:val="num" w:pos="4320"/>
        </w:tabs>
        <w:ind w:left="4320" w:hanging="360"/>
      </w:pPr>
      <w:rPr>
        <w:rFonts w:ascii="Symbol" w:eastAsia="Symbol" w:hAnsi="Symbol" w:hint="default"/>
        <w:sz w:val="20"/>
      </w:rPr>
    </w:lvl>
    <w:lvl w:ilvl="6" w:tentative="1">
      <w:start w:val="1"/>
      <w:numFmt w:val="bullet"/>
      <w:lvlText w:val=""/>
      <w:lvlJc w:val="left"/>
      <w:pPr>
        <w:tabs>
          <w:tab w:val="num" w:pos="5040"/>
        </w:tabs>
        <w:ind w:left="5040" w:hanging="360"/>
      </w:pPr>
      <w:rPr>
        <w:rFonts w:ascii="Symbol" w:eastAsia="Symbol" w:hAnsi="Symbol" w:hint="default"/>
        <w:sz w:val="20"/>
      </w:rPr>
    </w:lvl>
    <w:lvl w:ilvl="7" w:tentative="1">
      <w:start w:val="1"/>
      <w:numFmt w:val="bullet"/>
      <w:lvlText w:val=""/>
      <w:lvlJc w:val="left"/>
      <w:pPr>
        <w:tabs>
          <w:tab w:val="num" w:pos="5760"/>
        </w:tabs>
        <w:ind w:left="5760" w:hanging="360"/>
      </w:pPr>
      <w:rPr>
        <w:rFonts w:ascii="Symbol" w:eastAsia="Symbol" w:hAnsi="Symbol" w:hint="default"/>
        <w:sz w:val="20"/>
      </w:rPr>
    </w:lvl>
    <w:lvl w:ilvl="8" w:tentative="1">
      <w:start w:val="1"/>
      <w:numFmt w:val="bullet"/>
      <w:lvlText w:val=""/>
      <w:lvlJc w:val="left"/>
      <w:pPr>
        <w:tabs>
          <w:tab w:val="num" w:pos="6480"/>
        </w:tabs>
        <w:ind w:left="6480" w:hanging="360"/>
      </w:pPr>
      <w:rPr>
        <w:rFonts w:ascii="Symbol" w:eastAsia="Symbol" w:hAnsi="Symbol" w:hint="default"/>
        <w:sz w:val="20"/>
      </w:rPr>
    </w:lvl>
  </w:abstractNum>
  <w:abstractNum w:abstractNumId="15" w15:restartNumberingAfterBreak="0">
    <w:nsid w:val="486E5B67"/>
    <w:multiLevelType w:val="multilevel"/>
    <w:tmpl w:val="4A68EB22"/>
    <w:lvl w:ilvl="0">
      <w:start w:val="1"/>
      <w:numFmt w:val="bullet"/>
      <w:lvlText w:val=""/>
      <w:lvlJc w:val="left"/>
      <w:pPr>
        <w:tabs>
          <w:tab w:val="num" w:pos="720"/>
        </w:tabs>
        <w:ind w:left="720" w:hanging="360"/>
      </w:pPr>
      <w:rPr>
        <w:rFonts w:ascii="Symbol" w:eastAsia="Symbol" w:hAnsi="Symbol" w:hint="default"/>
        <w:sz w:val="20"/>
      </w:rPr>
    </w:lvl>
    <w:lvl w:ilvl="1">
      <w:start w:val="1"/>
      <w:numFmt w:val="bullet"/>
      <w:lvlText w:val="o"/>
      <w:lvlJc w:val="left"/>
      <w:pPr>
        <w:ind w:left="1440" w:hanging="360"/>
      </w:pPr>
      <w:rPr>
        <w:rFonts w:ascii="Courier New" w:eastAsia="Courier New" w:hAnsi="Courier New" w:cs="Courier New" w:hint="default"/>
      </w:rPr>
    </w:lvl>
    <w:lvl w:ilvl="2" w:tentative="1">
      <w:start w:val="1"/>
      <w:numFmt w:val="bullet"/>
      <w:lvlText w:val=""/>
      <w:lvlJc w:val="left"/>
      <w:pPr>
        <w:tabs>
          <w:tab w:val="num" w:pos="2160"/>
        </w:tabs>
        <w:ind w:left="2160" w:hanging="360"/>
      </w:pPr>
      <w:rPr>
        <w:rFonts w:ascii="Symbol" w:eastAsia="Symbol" w:hAnsi="Symbol" w:hint="default"/>
        <w:sz w:val="20"/>
      </w:rPr>
    </w:lvl>
    <w:lvl w:ilvl="3" w:tentative="1">
      <w:start w:val="1"/>
      <w:numFmt w:val="bullet"/>
      <w:lvlText w:val=""/>
      <w:lvlJc w:val="left"/>
      <w:pPr>
        <w:tabs>
          <w:tab w:val="num" w:pos="2880"/>
        </w:tabs>
        <w:ind w:left="2880" w:hanging="360"/>
      </w:pPr>
      <w:rPr>
        <w:rFonts w:ascii="Symbol" w:eastAsia="Symbol" w:hAnsi="Symbol" w:hint="default"/>
        <w:sz w:val="20"/>
      </w:rPr>
    </w:lvl>
    <w:lvl w:ilvl="4" w:tentative="1">
      <w:start w:val="1"/>
      <w:numFmt w:val="bullet"/>
      <w:lvlText w:val=""/>
      <w:lvlJc w:val="left"/>
      <w:pPr>
        <w:tabs>
          <w:tab w:val="num" w:pos="3600"/>
        </w:tabs>
        <w:ind w:left="3600" w:hanging="360"/>
      </w:pPr>
      <w:rPr>
        <w:rFonts w:ascii="Symbol" w:eastAsia="Symbol" w:hAnsi="Symbol" w:hint="default"/>
        <w:sz w:val="20"/>
      </w:rPr>
    </w:lvl>
    <w:lvl w:ilvl="5" w:tentative="1">
      <w:start w:val="1"/>
      <w:numFmt w:val="bullet"/>
      <w:lvlText w:val=""/>
      <w:lvlJc w:val="left"/>
      <w:pPr>
        <w:tabs>
          <w:tab w:val="num" w:pos="4320"/>
        </w:tabs>
        <w:ind w:left="4320" w:hanging="360"/>
      </w:pPr>
      <w:rPr>
        <w:rFonts w:ascii="Symbol" w:eastAsia="Symbol" w:hAnsi="Symbol" w:hint="default"/>
        <w:sz w:val="20"/>
      </w:rPr>
    </w:lvl>
    <w:lvl w:ilvl="6" w:tentative="1">
      <w:start w:val="1"/>
      <w:numFmt w:val="bullet"/>
      <w:lvlText w:val=""/>
      <w:lvlJc w:val="left"/>
      <w:pPr>
        <w:tabs>
          <w:tab w:val="num" w:pos="5040"/>
        </w:tabs>
        <w:ind w:left="5040" w:hanging="360"/>
      </w:pPr>
      <w:rPr>
        <w:rFonts w:ascii="Symbol" w:eastAsia="Symbol" w:hAnsi="Symbol" w:hint="default"/>
        <w:sz w:val="20"/>
      </w:rPr>
    </w:lvl>
    <w:lvl w:ilvl="7" w:tentative="1">
      <w:start w:val="1"/>
      <w:numFmt w:val="bullet"/>
      <w:lvlText w:val=""/>
      <w:lvlJc w:val="left"/>
      <w:pPr>
        <w:tabs>
          <w:tab w:val="num" w:pos="5760"/>
        </w:tabs>
        <w:ind w:left="5760" w:hanging="360"/>
      </w:pPr>
      <w:rPr>
        <w:rFonts w:ascii="Symbol" w:eastAsia="Symbol" w:hAnsi="Symbol" w:hint="default"/>
        <w:sz w:val="20"/>
      </w:rPr>
    </w:lvl>
    <w:lvl w:ilvl="8" w:tentative="1">
      <w:start w:val="1"/>
      <w:numFmt w:val="bullet"/>
      <w:lvlText w:val=""/>
      <w:lvlJc w:val="left"/>
      <w:pPr>
        <w:tabs>
          <w:tab w:val="num" w:pos="6480"/>
        </w:tabs>
        <w:ind w:left="6480" w:hanging="360"/>
      </w:pPr>
      <w:rPr>
        <w:rFonts w:ascii="Symbol" w:eastAsia="Symbol" w:hAnsi="Symbol" w:hint="default"/>
        <w:sz w:val="20"/>
      </w:rPr>
    </w:lvl>
  </w:abstractNum>
  <w:abstractNum w:abstractNumId="16" w15:restartNumberingAfterBreak="0">
    <w:nsid w:val="4AAD0D0E"/>
    <w:multiLevelType w:val="multilevel"/>
    <w:tmpl w:val="F0D25334"/>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
      <w:lvlJc w:val="left"/>
      <w:pPr>
        <w:tabs>
          <w:tab w:val="num" w:pos="1440"/>
        </w:tabs>
        <w:ind w:left="1440" w:hanging="360"/>
      </w:pPr>
      <w:rPr>
        <w:rFonts w:ascii="Symbol" w:eastAsia="Symbol" w:hAnsi="Symbol" w:hint="default"/>
        <w:sz w:val="20"/>
      </w:rPr>
    </w:lvl>
    <w:lvl w:ilvl="2" w:tentative="1">
      <w:start w:val="1"/>
      <w:numFmt w:val="bullet"/>
      <w:lvlText w:val=""/>
      <w:lvlJc w:val="left"/>
      <w:pPr>
        <w:tabs>
          <w:tab w:val="num" w:pos="2160"/>
        </w:tabs>
        <w:ind w:left="2160" w:hanging="360"/>
      </w:pPr>
      <w:rPr>
        <w:rFonts w:ascii="Symbol" w:eastAsia="Symbol" w:hAnsi="Symbol" w:hint="default"/>
        <w:sz w:val="20"/>
      </w:rPr>
    </w:lvl>
    <w:lvl w:ilvl="3" w:tentative="1">
      <w:start w:val="1"/>
      <w:numFmt w:val="bullet"/>
      <w:lvlText w:val=""/>
      <w:lvlJc w:val="left"/>
      <w:pPr>
        <w:tabs>
          <w:tab w:val="num" w:pos="2880"/>
        </w:tabs>
        <w:ind w:left="2880" w:hanging="360"/>
      </w:pPr>
      <w:rPr>
        <w:rFonts w:ascii="Symbol" w:eastAsia="Symbol" w:hAnsi="Symbol" w:hint="default"/>
        <w:sz w:val="20"/>
      </w:rPr>
    </w:lvl>
    <w:lvl w:ilvl="4" w:tentative="1">
      <w:start w:val="1"/>
      <w:numFmt w:val="bullet"/>
      <w:lvlText w:val=""/>
      <w:lvlJc w:val="left"/>
      <w:pPr>
        <w:tabs>
          <w:tab w:val="num" w:pos="3600"/>
        </w:tabs>
        <w:ind w:left="3600" w:hanging="360"/>
      </w:pPr>
      <w:rPr>
        <w:rFonts w:ascii="Symbol" w:eastAsia="Symbol" w:hAnsi="Symbol" w:hint="default"/>
        <w:sz w:val="20"/>
      </w:rPr>
    </w:lvl>
    <w:lvl w:ilvl="5" w:tentative="1">
      <w:start w:val="1"/>
      <w:numFmt w:val="bullet"/>
      <w:lvlText w:val=""/>
      <w:lvlJc w:val="left"/>
      <w:pPr>
        <w:tabs>
          <w:tab w:val="num" w:pos="4320"/>
        </w:tabs>
        <w:ind w:left="4320" w:hanging="360"/>
      </w:pPr>
      <w:rPr>
        <w:rFonts w:ascii="Symbol" w:eastAsia="Symbol" w:hAnsi="Symbol" w:hint="default"/>
        <w:sz w:val="20"/>
      </w:rPr>
    </w:lvl>
    <w:lvl w:ilvl="6" w:tentative="1">
      <w:start w:val="1"/>
      <w:numFmt w:val="bullet"/>
      <w:lvlText w:val=""/>
      <w:lvlJc w:val="left"/>
      <w:pPr>
        <w:tabs>
          <w:tab w:val="num" w:pos="5040"/>
        </w:tabs>
        <w:ind w:left="5040" w:hanging="360"/>
      </w:pPr>
      <w:rPr>
        <w:rFonts w:ascii="Symbol" w:eastAsia="Symbol" w:hAnsi="Symbol" w:hint="default"/>
        <w:sz w:val="20"/>
      </w:rPr>
    </w:lvl>
    <w:lvl w:ilvl="7" w:tentative="1">
      <w:start w:val="1"/>
      <w:numFmt w:val="bullet"/>
      <w:lvlText w:val=""/>
      <w:lvlJc w:val="left"/>
      <w:pPr>
        <w:tabs>
          <w:tab w:val="num" w:pos="5760"/>
        </w:tabs>
        <w:ind w:left="5760" w:hanging="360"/>
      </w:pPr>
      <w:rPr>
        <w:rFonts w:ascii="Symbol" w:eastAsia="Symbol" w:hAnsi="Symbol" w:hint="default"/>
        <w:sz w:val="20"/>
      </w:rPr>
    </w:lvl>
    <w:lvl w:ilvl="8" w:tentative="1">
      <w:start w:val="1"/>
      <w:numFmt w:val="bullet"/>
      <w:lvlText w:val=""/>
      <w:lvlJc w:val="left"/>
      <w:pPr>
        <w:tabs>
          <w:tab w:val="num" w:pos="6480"/>
        </w:tabs>
        <w:ind w:left="6480" w:hanging="360"/>
      </w:pPr>
      <w:rPr>
        <w:rFonts w:ascii="Symbol" w:eastAsia="Symbol" w:hAnsi="Symbol" w:hint="default"/>
        <w:sz w:val="20"/>
      </w:rPr>
    </w:lvl>
  </w:abstractNum>
  <w:abstractNum w:abstractNumId="17" w15:restartNumberingAfterBreak="0">
    <w:nsid w:val="549B04E2"/>
    <w:multiLevelType w:val="hybridMultilevel"/>
    <w:tmpl w:val="221E658C"/>
    <w:lvl w:ilvl="0" w:tplc="68B08BF2">
      <w:start w:val="1"/>
      <w:numFmt w:val="bullet"/>
      <w:pStyle w:val="Bullet"/>
      <w:lvlText w:val=""/>
      <w:lvlJc w:val="left"/>
      <w:pPr>
        <w:ind w:left="360" w:hanging="360"/>
      </w:pPr>
      <w:rPr>
        <w:rFonts w:ascii="Symbol" w:eastAsia="Symbol" w:hAnsi="Symbol" w:hint="default"/>
      </w:rPr>
    </w:lvl>
    <w:lvl w:ilvl="1" w:tplc="06901BF6">
      <w:start w:val="1"/>
      <w:numFmt w:val="bullet"/>
      <w:pStyle w:val="Second-levelbullets"/>
      <w:lvlText w:val="o"/>
      <w:lvlJc w:val="left"/>
      <w:pPr>
        <w:ind w:left="1080" w:hanging="360"/>
      </w:pPr>
      <w:rPr>
        <w:rFonts w:ascii="Courier New" w:eastAsia="Courier New" w:hAnsi="Courier New" w:cs="Courier New" w:hint="default"/>
      </w:rPr>
    </w:lvl>
    <w:lvl w:ilvl="2" w:tplc="14090005" w:tentative="1">
      <w:start w:val="1"/>
      <w:numFmt w:val="bullet"/>
      <w:lvlText w:val=""/>
      <w:lvlJc w:val="left"/>
      <w:pPr>
        <w:ind w:left="1800" w:hanging="360"/>
      </w:pPr>
      <w:rPr>
        <w:rFonts w:ascii="Wingdings" w:eastAsia="Wingdings" w:hAnsi="Wingdings" w:hint="default"/>
      </w:rPr>
    </w:lvl>
    <w:lvl w:ilvl="3" w:tplc="14090001" w:tentative="1">
      <w:start w:val="1"/>
      <w:numFmt w:val="bullet"/>
      <w:lvlText w:val=""/>
      <w:lvlJc w:val="left"/>
      <w:pPr>
        <w:ind w:left="2520" w:hanging="360"/>
      </w:pPr>
      <w:rPr>
        <w:rFonts w:ascii="Symbol" w:eastAsia="Symbol" w:hAnsi="Symbol" w:hint="default"/>
      </w:rPr>
    </w:lvl>
    <w:lvl w:ilvl="4" w:tplc="14090003" w:tentative="1">
      <w:start w:val="1"/>
      <w:numFmt w:val="bullet"/>
      <w:lvlText w:val="o"/>
      <w:lvlJc w:val="left"/>
      <w:pPr>
        <w:ind w:left="3240" w:hanging="360"/>
      </w:pPr>
      <w:rPr>
        <w:rFonts w:ascii="Courier New" w:eastAsia="Courier New" w:hAnsi="Courier New" w:cs="Courier New" w:hint="default"/>
      </w:rPr>
    </w:lvl>
    <w:lvl w:ilvl="5" w:tplc="14090005" w:tentative="1">
      <w:start w:val="1"/>
      <w:numFmt w:val="bullet"/>
      <w:lvlText w:val=""/>
      <w:lvlJc w:val="left"/>
      <w:pPr>
        <w:ind w:left="3960" w:hanging="360"/>
      </w:pPr>
      <w:rPr>
        <w:rFonts w:ascii="Wingdings" w:eastAsia="Wingdings" w:hAnsi="Wingdings" w:hint="default"/>
      </w:rPr>
    </w:lvl>
    <w:lvl w:ilvl="6" w:tplc="14090001" w:tentative="1">
      <w:start w:val="1"/>
      <w:numFmt w:val="bullet"/>
      <w:lvlText w:val=""/>
      <w:lvlJc w:val="left"/>
      <w:pPr>
        <w:ind w:left="4680" w:hanging="360"/>
      </w:pPr>
      <w:rPr>
        <w:rFonts w:ascii="Symbol" w:eastAsia="Symbol" w:hAnsi="Symbol" w:hint="default"/>
      </w:rPr>
    </w:lvl>
    <w:lvl w:ilvl="7" w:tplc="14090003" w:tentative="1">
      <w:start w:val="1"/>
      <w:numFmt w:val="bullet"/>
      <w:lvlText w:val="o"/>
      <w:lvlJc w:val="left"/>
      <w:pPr>
        <w:ind w:left="5400" w:hanging="360"/>
      </w:pPr>
      <w:rPr>
        <w:rFonts w:ascii="Courier New" w:eastAsia="Courier New" w:hAnsi="Courier New" w:cs="Courier New" w:hint="default"/>
      </w:rPr>
    </w:lvl>
    <w:lvl w:ilvl="8" w:tplc="14090005" w:tentative="1">
      <w:start w:val="1"/>
      <w:numFmt w:val="bullet"/>
      <w:lvlText w:val=""/>
      <w:lvlJc w:val="left"/>
      <w:pPr>
        <w:ind w:left="6120" w:hanging="360"/>
      </w:pPr>
      <w:rPr>
        <w:rFonts w:ascii="Wingdings" w:eastAsia="Wingdings" w:hAnsi="Wingdings" w:hint="default"/>
      </w:rPr>
    </w:lvl>
  </w:abstractNum>
  <w:abstractNum w:abstractNumId="18" w15:restartNumberingAfterBreak="0">
    <w:nsid w:val="5D985DE0"/>
    <w:multiLevelType w:val="multilevel"/>
    <w:tmpl w:val="6E5C1CAA"/>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
      <w:lvlJc w:val="left"/>
      <w:pPr>
        <w:tabs>
          <w:tab w:val="num" w:pos="1440"/>
        </w:tabs>
        <w:ind w:left="1440" w:hanging="360"/>
      </w:pPr>
      <w:rPr>
        <w:rFonts w:ascii="Symbol" w:eastAsia="Symbol" w:hAnsi="Symbol" w:hint="default"/>
        <w:sz w:val="20"/>
      </w:rPr>
    </w:lvl>
    <w:lvl w:ilvl="2" w:tentative="1">
      <w:start w:val="1"/>
      <w:numFmt w:val="bullet"/>
      <w:lvlText w:val=""/>
      <w:lvlJc w:val="left"/>
      <w:pPr>
        <w:tabs>
          <w:tab w:val="num" w:pos="2160"/>
        </w:tabs>
        <w:ind w:left="2160" w:hanging="360"/>
      </w:pPr>
      <w:rPr>
        <w:rFonts w:ascii="Symbol" w:eastAsia="Symbol" w:hAnsi="Symbol" w:hint="default"/>
        <w:sz w:val="20"/>
      </w:rPr>
    </w:lvl>
    <w:lvl w:ilvl="3" w:tentative="1">
      <w:start w:val="1"/>
      <w:numFmt w:val="bullet"/>
      <w:lvlText w:val=""/>
      <w:lvlJc w:val="left"/>
      <w:pPr>
        <w:tabs>
          <w:tab w:val="num" w:pos="2880"/>
        </w:tabs>
        <w:ind w:left="2880" w:hanging="360"/>
      </w:pPr>
      <w:rPr>
        <w:rFonts w:ascii="Symbol" w:eastAsia="Symbol" w:hAnsi="Symbol" w:hint="default"/>
        <w:sz w:val="20"/>
      </w:rPr>
    </w:lvl>
    <w:lvl w:ilvl="4" w:tentative="1">
      <w:start w:val="1"/>
      <w:numFmt w:val="bullet"/>
      <w:lvlText w:val=""/>
      <w:lvlJc w:val="left"/>
      <w:pPr>
        <w:tabs>
          <w:tab w:val="num" w:pos="3600"/>
        </w:tabs>
        <w:ind w:left="3600" w:hanging="360"/>
      </w:pPr>
      <w:rPr>
        <w:rFonts w:ascii="Symbol" w:eastAsia="Symbol" w:hAnsi="Symbol" w:hint="default"/>
        <w:sz w:val="20"/>
      </w:rPr>
    </w:lvl>
    <w:lvl w:ilvl="5" w:tentative="1">
      <w:start w:val="1"/>
      <w:numFmt w:val="bullet"/>
      <w:lvlText w:val=""/>
      <w:lvlJc w:val="left"/>
      <w:pPr>
        <w:tabs>
          <w:tab w:val="num" w:pos="4320"/>
        </w:tabs>
        <w:ind w:left="4320" w:hanging="360"/>
      </w:pPr>
      <w:rPr>
        <w:rFonts w:ascii="Symbol" w:eastAsia="Symbol" w:hAnsi="Symbol" w:hint="default"/>
        <w:sz w:val="20"/>
      </w:rPr>
    </w:lvl>
    <w:lvl w:ilvl="6" w:tentative="1">
      <w:start w:val="1"/>
      <w:numFmt w:val="bullet"/>
      <w:lvlText w:val=""/>
      <w:lvlJc w:val="left"/>
      <w:pPr>
        <w:tabs>
          <w:tab w:val="num" w:pos="5040"/>
        </w:tabs>
        <w:ind w:left="5040" w:hanging="360"/>
      </w:pPr>
      <w:rPr>
        <w:rFonts w:ascii="Symbol" w:eastAsia="Symbol" w:hAnsi="Symbol" w:hint="default"/>
        <w:sz w:val="20"/>
      </w:rPr>
    </w:lvl>
    <w:lvl w:ilvl="7" w:tentative="1">
      <w:start w:val="1"/>
      <w:numFmt w:val="bullet"/>
      <w:lvlText w:val=""/>
      <w:lvlJc w:val="left"/>
      <w:pPr>
        <w:tabs>
          <w:tab w:val="num" w:pos="5760"/>
        </w:tabs>
        <w:ind w:left="5760" w:hanging="360"/>
      </w:pPr>
      <w:rPr>
        <w:rFonts w:ascii="Symbol" w:eastAsia="Symbol" w:hAnsi="Symbol" w:hint="default"/>
        <w:sz w:val="20"/>
      </w:rPr>
    </w:lvl>
    <w:lvl w:ilvl="8" w:tentative="1">
      <w:start w:val="1"/>
      <w:numFmt w:val="bullet"/>
      <w:lvlText w:val=""/>
      <w:lvlJc w:val="left"/>
      <w:pPr>
        <w:tabs>
          <w:tab w:val="num" w:pos="6480"/>
        </w:tabs>
        <w:ind w:left="6480" w:hanging="360"/>
      </w:pPr>
      <w:rPr>
        <w:rFonts w:ascii="Symbol" w:eastAsia="Symbol" w:hAnsi="Symbol" w:hint="default"/>
        <w:sz w:val="20"/>
      </w:rPr>
    </w:lvl>
  </w:abstractNum>
  <w:abstractNum w:abstractNumId="19" w15:restartNumberingAfterBreak="0">
    <w:nsid w:val="5E565CD5"/>
    <w:multiLevelType w:val="multilevel"/>
    <w:tmpl w:val="3056CB38"/>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
      <w:lvlJc w:val="left"/>
      <w:pPr>
        <w:tabs>
          <w:tab w:val="num" w:pos="1440"/>
        </w:tabs>
        <w:ind w:left="1440" w:hanging="360"/>
      </w:pPr>
      <w:rPr>
        <w:rFonts w:ascii="Symbol" w:eastAsia="Symbol" w:hAnsi="Symbol" w:hint="default"/>
        <w:sz w:val="20"/>
      </w:rPr>
    </w:lvl>
    <w:lvl w:ilvl="2" w:tentative="1">
      <w:start w:val="1"/>
      <w:numFmt w:val="bullet"/>
      <w:lvlText w:val=""/>
      <w:lvlJc w:val="left"/>
      <w:pPr>
        <w:tabs>
          <w:tab w:val="num" w:pos="2160"/>
        </w:tabs>
        <w:ind w:left="2160" w:hanging="360"/>
      </w:pPr>
      <w:rPr>
        <w:rFonts w:ascii="Symbol" w:eastAsia="Symbol" w:hAnsi="Symbol" w:hint="default"/>
        <w:sz w:val="20"/>
      </w:rPr>
    </w:lvl>
    <w:lvl w:ilvl="3" w:tentative="1">
      <w:start w:val="1"/>
      <w:numFmt w:val="bullet"/>
      <w:lvlText w:val=""/>
      <w:lvlJc w:val="left"/>
      <w:pPr>
        <w:tabs>
          <w:tab w:val="num" w:pos="2880"/>
        </w:tabs>
        <w:ind w:left="2880" w:hanging="360"/>
      </w:pPr>
      <w:rPr>
        <w:rFonts w:ascii="Symbol" w:eastAsia="Symbol" w:hAnsi="Symbol" w:hint="default"/>
        <w:sz w:val="20"/>
      </w:rPr>
    </w:lvl>
    <w:lvl w:ilvl="4" w:tentative="1">
      <w:start w:val="1"/>
      <w:numFmt w:val="bullet"/>
      <w:lvlText w:val=""/>
      <w:lvlJc w:val="left"/>
      <w:pPr>
        <w:tabs>
          <w:tab w:val="num" w:pos="3600"/>
        </w:tabs>
        <w:ind w:left="3600" w:hanging="360"/>
      </w:pPr>
      <w:rPr>
        <w:rFonts w:ascii="Symbol" w:eastAsia="Symbol" w:hAnsi="Symbol" w:hint="default"/>
        <w:sz w:val="20"/>
      </w:rPr>
    </w:lvl>
    <w:lvl w:ilvl="5" w:tentative="1">
      <w:start w:val="1"/>
      <w:numFmt w:val="bullet"/>
      <w:lvlText w:val=""/>
      <w:lvlJc w:val="left"/>
      <w:pPr>
        <w:tabs>
          <w:tab w:val="num" w:pos="4320"/>
        </w:tabs>
        <w:ind w:left="4320" w:hanging="360"/>
      </w:pPr>
      <w:rPr>
        <w:rFonts w:ascii="Symbol" w:eastAsia="Symbol" w:hAnsi="Symbol" w:hint="default"/>
        <w:sz w:val="20"/>
      </w:rPr>
    </w:lvl>
    <w:lvl w:ilvl="6" w:tentative="1">
      <w:start w:val="1"/>
      <w:numFmt w:val="bullet"/>
      <w:lvlText w:val=""/>
      <w:lvlJc w:val="left"/>
      <w:pPr>
        <w:tabs>
          <w:tab w:val="num" w:pos="5040"/>
        </w:tabs>
        <w:ind w:left="5040" w:hanging="360"/>
      </w:pPr>
      <w:rPr>
        <w:rFonts w:ascii="Symbol" w:eastAsia="Symbol" w:hAnsi="Symbol" w:hint="default"/>
        <w:sz w:val="20"/>
      </w:rPr>
    </w:lvl>
    <w:lvl w:ilvl="7" w:tentative="1">
      <w:start w:val="1"/>
      <w:numFmt w:val="bullet"/>
      <w:lvlText w:val=""/>
      <w:lvlJc w:val="left"/>
      <w:pPr>
        <w:tabs>
          <w:tab w:val="num" w:pos="5760"/>
        </w:tabs>
        <w:ind w:left="5760" w:hanging="360"/>
      </w:pPr>
      <w:rPr>
        <w:rFonts w:ascii="Symbol" w:eastAsia="Symbol" w:hAnsi="Symbol" w:hint="default"/>
        <w:sz w:val="20"/>
      </w:rPr>
    </w:lvl>
    <w:lvl w:ilvl="8" w:tentative="1">
      <w:start w:val="1"/>
      <w:numFmt w:val="bullet"/>
      <w:lvlText w:val=""/>
      <w:lvlJc w:val="left"/>
      <w:pPr>
        <w:tabs>
          <w:tab w:val="num" w:pos="6480"/>
        </w:tabs>
        <w:ind w:left="6480" w:hanging="360"/>
      </w:pPr>
      <w:rPr>
        <w:rFonts w:ascii="Symbol" w:eastAsia="Symbol" w:hAnsi="Symbol" w:hint="default"/>
        <w:sz w:val="20"/>
      </w:rPr>
    </w:lvl>
  </w:abstractNum>
  <w:abstractNum w:abstractNumId="20" w15:restartNumberingAfterBreak="0">
    <w:nsid w:val="6154106C"/>
    <w:multiLevelType w:val="hybridMultilevel"/>
    <w:tmpl w:val="8304AB58"/>
    <w:lvl w:ilvl="0" w:tplc="14090003">
      <w:start w:val="1"/>
      <w:numFmt w:val="bullet"/>
      <w:lvlText w:val="o"/>
      <w:lvlJc w:val="left"/>
      <w:pPr>
        <w:ind w:left="1440" w:hanging="360"/>
      </w:pPr>
      <w:rPr>
        <w:rFonts w:ascii="Courier New" w:eastAsia="Courier New" w:hAnsi="Courier New" w:cs="Courier New" w:hint="default"/>
      </w:rPr>
    </w:lvl>
    <w:lvl w:ilvl="1" w:tplc="14090003" w:tentative="1">
      <w:start w:val="1"/>
      <w:numFmt w:val="bullet"/>
      <w:lvlText w:val="o"/>
      <w:lvlJc w:val="left"/>
      <w:pPr>
        <w:ind w:left="2160" w:hanging="360"/>
      </w:pPr>
      <w:rPr>
        <w:rFonts w:ascii="Courier New" w:eastAsia="Courier New" w:hAnsi="Courier New" w:cs="Courier New" w:hint="default"/>
      </w:rPr>
    </w:lvl>
    <w:lvl w:ilvl="2" w:tplc="14090005" w:tentative="1">
      <w:start w:val="1"/>
      <w:numFmt w:val="bullet"/>
      <w:lvlText w:val=""/>
      <w:lvlJc w:val="left"/>
      <w:pPr>
        <w:ind w:left="2880" w:hanging="360"/>
      </w:pPr>
      <w:rPr>
        <w:rFonts w:ascii="Wingdings" w:eastAsia="Wingdings" w:hAnsi="Wingdings" w:hint="default"/>
      </w:rPr>
    </w:lvl>
    <w:lvl w:ilvl="3" w:tplc="14090001" w:tentative="1">
      <w:start w:val="1"/>
      <w:numFmt w:val="bullet"/>
      <w:lvlText w:val=""/>
      <w:lvlJc w:val="left"/>
      <w:pPr>
        <w:ind w:left="3600" w:hanging="360"/>
      </w:pPr>
      <w:rPr>
        <w:rFonts w:ascii="Symbol" w:eastAsia="Symbol" w:hAnsi="Symbol" w:hint="default"/>
      </w:rPr>
    </w:lvl>
    <w:lvl w:ilvl="4" w:tplc="14090003" w:tentative="1">
      <w:start w:val="1"/>
      <w:numFmt w:val="bullet"/>
      <w:lvlText w:val="o"/>
      <w:lvlJc w:val="left"/>
      <w:pPr>
        <w:ind w:left="4320" w:hanging="360"/>
      </w:pPr>
      <w:rPr>
        <w:rFonts w:ascii="Courier New" w:eastAsia="Courier New" w:hAnsi="Courier New" w:cs="Courier New" w:hint="default"/>
      </w:rPr>
    </w:lvl>
    <w:lvl w:ilvl="5" w:tplc="14090005" w:tentative="1">
      <w:start w:val="1"/>
      <w:numFmt w:val="bullet"/>
      <w:lvlText w:val=""/>
      <w:lvlJc w:val="left"/>
      <w:pPr>
        <w:ind w:left="5040" w:hanging="360"/>
      </w:pPr>
      <w:rPr>
        <w:rFonts w:ascii="Wingdings" w:eastAsia="Wingdings" w:hAnsi="Wingdings" w:hint="default"/>
      </w:rPr>
    </w:lvl>
    <w:lvl w:ilvl="6" w:tplc="14090001" w:tentative="1">
      <w:start w:val="1"/>
      <w:numFmt w:val="bullet"/>
      <w:lvlText w:val=""/>
      <w:lvlJc w:val="left"/>
      <w:pPr>
        <w:ind w:left="5760" w:hanging="360"/>
      </w:pPr>
      <w:rPr>
        <w:rFonts w:ascii="Symbol" w:eastAsia="Symbol" w:hAnsi="Symbol" w:hint="default"/>
      </w:rPr>
    </w:lvl>
    <w:lvl w:ilvl="7" w:tplc="14090003" w:tentative="1">
      <w:start w:val="1"/>
      <w:numFmt w:val="bullet"/>
      <w:lvlText w:val="o"/>
      <w:lvlJc w:val="left"/>
      <w:pPr>
        <w:ind w:left="6480" w:hanging="360"/>
      </w:pPr>
      <w:rPr>
        <w:rFonts w:ascii="Courier New" w:eastAsia="Courier New" w:hAnsi="Courier New" w:cs="Courier New" w:hint="default"/>
      </w:rPr>
    </w:lvl>
    <w:lvl w:ilvl="8" w:tplc="14090005" w:tentative="1">
      <w:start w:val="1"/>
      <w:numFmt w:val="bullet"/>
      <w:lvlText w:val=""/>
      <w:lvlJc w:val="left"/>
      <w:pPr>
        <w:ind w:left="7200" w:hanging="360"/>
      </w:pPr>
      <w:rPr>
        <w:rFonts w:ascii="Wingdings" w:eastAsia="Wingdings" w:hAnsi="Wingdings" w:hint="default"/>
      </w:rPr>
    </w:lvl>
  </w:abstractNum>
  <w:abstractNum w:abstractNumId="21" w15:restartNumberingAfterBreak="0">
    <w:nsid w:val="624D763C"/>
    <w:multiLevelType w:val="hybridMultilevel"/>
    <w:tmpl w:val="72F4925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75C02ADE"/>
    <w:multiLevelType w:val="multilevel"/>
    <w:tmpl w:val="678E09D6"/>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
      <w:lvlJc w:val="left"/>
      <w:pPr>
        <w:tabs>
          <w:tab w:val="num" w:pos="1440"/>
        </w:tabs>
        <w:ind w:left="1440" w:hanging="360"/>
      </w:pPr>
      <w:rPr>
        <w:rFonts w:ascii="Symbol" w:eastAsia="Symbol" w:hAnsi="Symbol" w:hint="default"/>
        <w:sz w:val="20"/>
      </w:rPr>
    </w:lvl>
    <w:lvl w:ilvl="2" w:tentative="1">
      <w:start w:val="1"/>
      <w:numFmt w:val="bullet"/>
      <w:lvlText w:val=""/>
      <w:lvlJc w:val="left"/>
      <w:pPr>
        <w:tabs>
          <w:tab w:val="num" w:pos="2160"/>
        </w:tabs>
        <w:ind w:left="2160" w:hanging="360"/>
      </w:pPr>
      <w:rPr>
        <w:rFonts w:ascii="Symbol" w:eastAsia="Symbol" w:hAnsi="Symbol" w:hint="default"/>
        <w:sz w:val="20"/>
      </w:rPr>
    </w:lvl>
    <w:lvl w:ilvl="3" w:tentative="1">
      <w:start w:val="1"/>
      <w:numFmt w:val="bullet"/>
      <w:lvlText w:val=""/>
      <w:lvlJc w:val="left"/>
      <w:pPr>
        <w:tabs>
          <w:tab w:val="num" w:pos="2880"/>
        </w:tabs>
        <w:ind w:left="2880" w:hanging="360"/>
      </w:pPr>
      <w:rPr>
        <w:rFonts w:ascii="Symbol" w:eastAsia="Symbol" w:hAnsi="Symbol" w:hint="default"/>
        <w:sz w:val="20"/>
      </w:rPr>
    </w:lvl>
    <w:lvl w:ilvl="4" w:tentative="1">
      <w:start w:val="1"/>
      <w:numFmt w:val="bullet"/>
      <w:lvlText w:val=""/>
      <w:lvlJc w:val="left"/>
      <w:pPr>
        <w:tabs>
          <w:tab w:val="num" w:pos="3600"/>
        </w:tabs>
        <w:ind w:left="3600" w:hanging="360"/>
      </w:pPr>
      <w:rPr>
        <w:rFonts w:ascii="Symbol" w:eastAsia="Symbol" w:hAnsi="Symbol" w:hint="default"/>
        <w:sz w:val="20"/>
      </w:rPr>
    </w:lvl>
    <w:lvl w:ilvl="5" w:tentative="1">
      <w:start w:val="1"/>
      <w:numFmt w:val="bullet"/>
      <w:lvlText w:val=""/>
      <w:lvlJc w:val="left"/>
      <w:pPr>
        <w:tabs>
          <w:tab w:val="num" w:pos="4320"/>
        </w:tabs>
        <w:ind w:left="4320" w:hanging="360"/>
      </w:pPr>
      <w:rPr>
        <w:rFonts w:ascii="Symbol" w:eastAsia="Symbol" w:hAnsi="Symbol" w:hint="default"/>
        <w:sz w:val="20"/>
      </w:rPr>
    </w:lvl>
    <w:lvl w:ilvl="6" w:tentative="1">
      <w:start w:val="1"/>
      <w:numFmt w:val="bullet"/>
      <w:lvlText w:val=""/>
      <w:lvlJc w:val="left"/>
      <w:pPr>
        <w:tabs>
          <w:tab w:val="num" w:pos="5040"/>
        </w:tabs>
        <w:ind w:left="5040" w:hanging="360"/>
      </w:pPr>
      <w:rPr>
        <w:rFonts w:ascii="Symbol" w:eastAsia="Symbol" w:hAnsi="Symbol" w:hint="default"/>
        <w:sz w:val="20"/>
      </w:rPr>
    </w:lvl>
    <w:lvl w:ilvl="7" w:tentative="1">
      <w:start w:val="1"/>
      <w:numFmt w:val="bullet"/>
      <w:lvlText w:val=""/>
      <w:lvlJc w:val="left"/>
      <w:pPr>
        <w:tabs>
          <w:tab w:val="num" w:pos="5760"/>
        </w:tabs>
        <w:ind w:left="5760" w:hanging="360"/>
      </w:pPr>
      <w:rPr>
        <w:rFonts w:ascii="Symbol" w:eastAsia="Symbol" w:hAnsi="Symbol" w:hint="default"/>
        <w:sz w:val="20"/>
      </w:rPr>
    </w:lvl>
    <w:lvl w:ilvl="8" w:tentative="1">
      <w:start w:val="1"/>
      <w:numFmt w:val="bullet"/>
      <w:lvlText w:val=""/>
      <w:lvlJc w:val="left"/>
      <w:pPr>
        <w:tabs>
          <w:tab w:val="num" w:pos="6480"/>
        </w:tabs>
        <w:ind w:left="6480" w:hanging="360"/>
      </w:pPr>
      <w:rPr>
        <w:rFonts w:ascii="Symbol" w:eastAsia="Symbol" w:hAnsi="Symbol" w:hint="default"/>
        <w:sz w:val="20"/>
      </w:rPr>
    </w:lvl>
  </w:abstractNum>
  <w:abstractNum w:abstractNumId="23" w15:restartNumberingAfterBreak="0">
    <w:nsid w:val="778F03BB"/>
    <w:multiLevelType w:val="hybridMultilevel"/>
    <w:tmpl w:val="F2F40B88"/>
    <w:lvl w:ilvl="0" w:tplc="14090003">
      <w:start w:val="1"/>
      <w:numFmt w:val="bullet"/>
      <w:lvlText w:val="o"/>
      <w:lvlJc w:val="left"/>
      <w:pPr>
        <w:ind w:left="1440" w:hanging="360"/>
      </w:pPr>
      <w:rPr>
        <w:rFonts w:ascii="Courier New" w:eastAsia="Courier New" w:hAnsi="Courier New" w:cs="Courier New" w:hint="default"/>
      </w:rPr>
    </w:lvl>
    <w:lvl w:ilvl="1" w:tplc="14090003" w:tentative="1">
      <w:start w:val="1"/>
      <w:numFmt w:val="bullet"/>
      <w:lvlText w:val="o"/>
      <w:lvlJc w:val="left"/>
      <w:pPr>
        <w:ind w:left="2160" w:hanging="360"/>
      </w:pPr>
      <w:rPr>
        <w:rFonts w:ascii="Courier New" w:eastAsia="Courier New" w:hAnsi="Courier New" w:cs="Courier New" w:hint="default"/>
      </w:rPr>
    </w:lvl>
    <w:lvl w:ilvl="2" w:tplc="14090005" w:tentative="1">
      <w:start w:val="1"/>
      <w:numFmt w:val="bullet"/>
      <w:lvlText w:val=""/>
      <w:lvlJc w:val="left"/>
      <w:pPr>
        <w:ind w:left="2880" w:hanging="360"/>
      </w:pPr>
      <w:rPr>
        <w:rFonts w:ascii="Wingdings" w:eastAsia="Wingdings" w:hAnsi="Wingdings" w:hint="default"/>
      </w:rPr>
    </w:lvl>
    <w:lvl w:ilvl="3" w:tplc="14090001" w:tentative="1">
      <w:start w:val="1"/>
      <w:numFmt w:val="bullet"/>
      <w:lvlText w:val=""/>
      <w:lvlJc w:val="left"/>
      <w:pPr>
        <w:ind w:left="3600" w:hanging="360"/>
      </w:pPr>
      <w:rPr>
        <w:rFonts w:ascii="Symbol" w:eastAsia="Symbol" w:hAnsi="Symbol" w:hint="default"/>
      </w:rPr>
    </w:lvl>
    <w:lvl w:ilvl="4" w:tplc="14090003" w:tentative="1">
      <w:start w:val="1"/>
      <w:numFmt w:val="bullet"/>
      <w:lvlText w:val="o"/>
      <w:lvlJc w:val="left"/>
      <w:pPr>
        <w:ind w:left="4320" w:hanging="360"/>
      </w:pPr>
      <w:rPr>
        <w:rFonts w:ascii="Courier New" w:eastAsia="Courier New" w:hAnsi="Courier New" w:cs="Courier New" w:hint="default"/>
      </w:rPr>
    </w:lvl>
    <w:lvl w:ilvl="5" w:tplc="14090005" w:tentative="1">
      <w:start w:val="1"/>
      <w:numFmt w:val="bullet"/>
      <w:lvlText w:val=""/>
      <w:lvlJc w:val="left"/>
      <w:pPr>
        <w:ind w:left="5040" w:hanging="360"/>
      </w:pPr>
      <w:rPr>
        <w:rFonts w:ascii="Wingdings" w:eastAsia="Wingdings" w:hAnsi="Wingdings" w:hint="default"/>
      </w:rPr>
    </w:lvl>
    <w:lvl w:ilvl="6" w:tplc="14090001" w:tentative="1">
      <w:start w:val="1"/>
      <w:numFmt w:val="bullet"/>
      <w:lvlText w:val=""/>
      <w:lvlJc w:val="left"/>
      <w:pPr>
        <w:ind w:left="5760" w:hanging="360"/>
      </w:pPr>
      <w:rPr>
        <w:rFonts w:ascii="Symbol" w:eastAsia="Symbol" w:hAnsi="Symbol" w:hint="default"/>
      </w:rPr>
    </w:lvl>
    <w:lvl w:ilvl="7" w:tplc="14090003" w:tentative="1">
      <w:start w:val="1"/>
      <w:numFmt w:val="bullet"/>
      <w:lvlText w:val="o"/>
      <w:lvlJc w:val="left"/>
      <w:pPr>
        <w:ind w:left="6480" w:hanging="360"/>
      </w:pPr>
      <w:rPr>
        <w:rFonts w:ascii="Courier New" w:eastAsia="Courier New" w:hAnsi="Courier New" w:cs="Courier New" w:hint="default"/>
      </w:rPr>
    </w:lvl>
    <w:lvl w:ilvl="8" w:tplc="14090005" w:tentative="1">
      <w:start w:val="1"/>
      <w:numFmt w:val="bullet"/>
      <w:lvlText w:val=""/>
      <w:lvlJc w:val="left"/>
      <w:pPr>
        <w:ind w:left="7200" w:hanging="360"/>
      </w:pPr>
      <w:rPr>
        <w:rFonts w:ascii="Wingdings" w:eastAsia="Wingdings" w:hAnsi="Wingdings" w:hint="default"/>
      </w:rPr>
    </w:lvl>
  </w:abstractNum>
  <w:abstractNum w:abstractNumId="24" w15:restartNumberingAfterBreak="0">
    <w:nsid w:val="7AFC6716"/>
    <w:multiLevelType w:val="multilevel"/>
    <w:tmpl w:val="F5D464E0"/>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
      <w:lvlJc w:val="left"/>
      <w:pPr>
        <w:tabs>
          <w:tab w:val="num" w:pos="1440"/>
        </w:tabs>
        <w:ind w:left="1440" w:hanging="360"/>
      </w:pPr>
      <w:rPr>
        <w:rFonts w:ascii="Symbol" w:eastAsia="Symbol" w:hAnsi="Symbol" w:hint="default"/>
        <w:sz w:val="20"/>
      </w:rPr>
    </w:lvl>
    <w:lvl w:ilvl="2" w:tentative="1">
      <w:start w:val="1"/>
      <w:numFmt w:val="bullet"/>
      <w:lvlText w:val=""/>
      <w:lvlJc w:val="left"/>
      <w:pPr>
        <w:tabs>
          <w:tab w:val="num" w:pos="2160"/>
        </w:tabs>
        <w:ind w:left="2160" w:hanging="360"/>
      </w:pPr>
      <w:rPr>
        <w:rFonts w:ascii="Symbol" w:eastAsia="Symbol" w:hAnsi="Symbol" w:hint="default"/>
        <w:sz w:val="20"/>
      </w:rPr>
    </w:lvl>
    <w:lvl w:ilvl="3" w:tentative="1">
      <w:start w:val="1"/>
      <w:numFmt w:val="bullet"/>
      <w:lvlText w:val=""/>
      <w:lvlJc w:val="left"/>
      <w:pPr>
        <w:tabs>
          <w:tab w:val="num" w:pos="2880"/>
        </w:tabs>
        <w:ind w:left="2880" w:hanging="360"/>
      </w:pPr>
      <w:rPr>
        <w:rFonts w:ascii="Symbol" w:eastAsia="Symbol" w:hAnsi="Symbol" w:hint="default"/>
        <w:sz w:val="20"/>
      </w:rPr>
    </w:lvl>
    <w:lvl w:ilvl="4" w:tentative="1">
      <w:start w:val="1"/>
      <w:numFmt w:val="bullet"/>
      <w:lvlText w:val=""/>
      <w:lvlJc w:val="left"/>
      <w:pPr>
        <w:tabs>
          <w:tab w:val="num" w:pos="3600"/>
        </w:tabs>
        <w:ind w:left="3600" w:hanging="360"/>
      </w:pPr>
      <w:rPr>
        <w:rFonts w:ascii="Symbol" w:eastAsia="Symbol" w:hAnsi="Symbol" w:hint="default"/>
        <w:sz w:val="20"/>
      </w:rPr>
    </w:lvl>
    <w:lvl w:ilvl="5" w:tentative="1">
      <w:start w:val="1"/>
      <w:numFmt w:val="bullet"/>
      <w:lvlText w:val=""/>
      <w:lvlJc w:val="left"/>
      <w:pPr>
        <w:tabs>
          <w:tab w:val="num" w:pos="4320"/>
        </w:tabs>
        <w:ind w:left="4320" w:hanging="360"/>
      </w:pPr>
      <w:rPr>
        <w:rFonts w:ascii="Symbol" w:eastAsia="Symbol" w:hAnsi="Symbol" w:hint="default"/>
        <w:sz w:val="20"/>
      </w:rPr>
    </w:lvl>
    <w:lvl w:ilvl="6" w:tentative="1">
      <w:start w:val="1"/>
      <w:numFmt w:val="bullet"/>
      <w:lvlText w:val=""/>
      <w:lvlJc w:val="left"/>
      <w:pPr>
        <w:tabs>
          <w:tab w:val="num" w:pos="5040"/>
        </w:tabs>
        <w:ind w:left="5040" w:hanging="360"/>
      </w:pPr>
      <w:rPr>
        <w:rFonts w:ascii="Symbol" w:eastAsia="Symbol" w:hAnsi="Symbol" w:hint="default"/>
        <w:sz w:val="20"/>
      </w:rPr>
    </w:lvl>
    <w:lvl w:ilvl="7" w:tentative="1">
      <w:start w:val="1"/>
      <w:numFmt w:val="bullet"/>
      <w:lvlText w:val=""/>
      <w:lvlJc w:val="left"/>
      <w:pPr>
        <w:tabs>
          <w:tab w:val="num" w:pos="5760"/>
        </w:tabs>
        <w:ind w:left="5760" w:hanging="360"/>
      </w:pPr>
      <w:rPr>
        <w:rFonts w:ascii="Symbol" w:eastAsia="Symbol" w:hAnsi="Symbol" w:hint="default"/>
        <w:sz w:val="20"/>
      </w:rPr>
    </w:lvl>
    <w:lvl w:ilvl="8" w:tentative="1">
      <w:start w:val="1"/>
      <w:numFmt w:val="bullet"/>
      <w:lvlText w:val=""/>
      <w:lvlJc w:val="left"/>
      <w:pPr>
        <w:tabs>
          <w:tab w:val="num" w:pos="6480"/>
        </w:tabs>
        <w:ind w:left="6480" w:hanging="360"/>
      </w:pPr>
      <w:rPr>
        <w:rFonts w:ascii="Symbol" w:eastAsia="Symbol" w:hAnsi="Symbol" w:hint="default"/>
        <w:sz w:val="20"/>
      </w:rPr>
    </w:lvl>
  </w:abstractNum>
  <w:abstractNum w:abstractNumId="25" w15:restartNumberingAfterBreak="0">
    <w:nsid w:val="7B860D60"/>
    <w:multiLevelType w:val="multilevel"/>
    <w:tmpl w:val="A99AEB34"/>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
      <w:lvlJc w:val="left"/>
      <w:pPr>
        <w:tabs>
          <w:tab w:val="num" w:pos="1440"/>
        </w:tabs>
        <w:ind w:left="1440" w:hanging="360"/>
      </w:pPr>
      <w:rPr>
        <w:rFonts w:ascii="Symbol" w:eastAsia="Symbol" w:hAnsi="Symbol" w:hint="default"/>
        <w:sz w:val="20"/>
      </w:rPr>
    </w:lvl>
    <w:lvl w:ilvl="2" w:tentative="1">
      <w:start w:val="1"/>
      <w:numFmt w:val="bullet"/>
      <w:lvlText w:val=""/>
      <w:lvlJc w:val="left"/>
      <w:pPr>
        <w:tabs>
          <w:tab w:val="num" w:pos="2160"/>
        </w:tabs>
        <w:ind w:left="2160" w:hanging="360"/>
      </w:pPr>
      <w:rPr>
        <w:rFonts w:ascii="Symbol" w:eastAsia="Symbol" w:hAnsi="Symbol" w:hint="default"/>
        <w:sz w:val="20"/>
      </w:rPr>
    </w:lvl>
    <w:lvl w:ilvl="3" w:tentative="1">
      <w:start w:val="1"/>
      <w:numFmt w:val="bullet"/>
      <w:lvlText w:val=""/>
      <w:lvlJc w:val="left"/>
      <w:pPr>
        <w:tabs>
          <w:tab w:val="num" w:pos="2880"/>
        </w:tabs>
        <w:ind w:left="2880" w:hanging="360"/>
      </w:pPr>
      <w:rPr>
        <w:rFonts w:ascii="Symbol" w:eastAsia="Symbol" w:hAnsi="Symbol" w:hint="default"/>
        <w:sz w:val="20"/>
      </w:rPr>
    </w:lvl>
    <w:lvl w:ilvl="4" w:tentative="1">
      <w:start w:val="1"/>
      <w:numFmt w:val="bullet"/>
      <w:lvlText w:val=""/>
      <w:lvlJc w:val="left"/>
      <w:pPr>
        <w:tabs>
          <w:tab w:val="num" w:pos="3600"/>
        </w:tabs>
        <w:ind w:left="3600" w:hanging="360"/>
      </w:pPr>
      <w:rPr>
        <w:rFonts w:ascii="Symbol" w:eastAsia="Symbol" w:hAnsi="Symbol" w:hint="default"/>
        <w:sz w:val="20"/>
      </w:rPr>
    </w:lvl>
    <w:lvl w:ilvl="5" w:tentative="1">
      <w:start w:val="1"/>
      <w:numFmt w:val="bullet"/>
      <w:lvlText w:val=""/>
      <w:lvlJc w:val="left"/>
      <w:pPr>
        <w:tabs>
          <w:tab w:val="num" w:pos="4320"/>
        </w:tabs>
        <w:ind w:left="4320" w:hanging="360"/>
      </w:pPr>
      <w:rPr>
        <w:rFonts w:ascii="Symbol" w:eastAsia="Symbol" w:hAnsi="Symbol" w:hint="default"/>
        <w:sz w:val="20"/>
      </w:rPr>
    </w:lvl>
    <w:lvl w:ilvl="6" w:tentative="1">
      <w:start w:val="1"/>
      <w:numFmt w:val="bullet"/>
      <w:lvlText w:val=""/>
      <w:lvlJc w:val="left"/>
      <w:pPr>
        <w:tabs>
          <w:tab w:val="num" w:pos="5040"/>
        </w:tabs>
        <w:ind w:left="5040" w:hanging="360"/>
      </w:pPr>
      <w:rPr>
        <w:rFonts w:ascii="Symbol" w:eastAsia="Symbol" w:hAnsi="Symbol" w:hint="default"/>
        <w:sz w:val="20"/>
      </w:rPr>
    </w:lvl>
    <w:lvl w:ilvl="7" w:tentative="1">
      <w:start w:val="1"/>
      <w:numFmt w:val="bullet"/>
      <w:lvlText w:val=""/>
      <w:lvlJc w:val="left"/>
      <w:pPr>
        <w:tabs>
          <w:tab w:val="num" w:pos="5760"/>
        </w:tabs>
        <w:ind w:left="5760" w:hanging="360"/>
      </w:pPr>
      <w:rPr>
        <w:rFonts w:ascii="Symbol" w:eastAsia="Symbol" w:hAnsi="Symbol" w:hint="default"/>
        <w:sz w:val="20"/>
      </w:rPr>
    </w:lvl>
    <w:lvl w:ilvl="8" w:tentative="1">
      <w:start w:val="1"/>
      <w:numFmt w:val="bullet"/>
      <w:lvlText w:val=""/>
      <w:lvlJc w:val="left"/>
      <w:pPr>
        <w:tabs>
          <w:tab w:val="num" w:pos="6480"/>
        </w:tabs>
        <w:ind w:left="6480" w:hanging="360"/>
      </w:pPr>
      <w:rPr>
        <w:rFonts w:ascii="Symbol" w:eastAsia="Symbol" w:hAnsi="Symbol" w:hint="default"/>
        <w:sz w:val="20"/>
      </w:rPr>
    </w:lvl>
  </w:abstractNum>
  <w:abstractNum w:abstractNumId="26" w15:restartNumberingAfterBreak="0">
    <w:nsid w:val="7CFD4F64"/>
    <w:multiLevelType w:val="hybridMultilevel"/>
    <w:tmpl w:val="C6449548"/>
    <w:lvl w:ilvl="0" w:tplc="14090003">
      <w:start w:val="1"/>
      <w:numFmt w:val="bullet"/>
      <w:lvlText w:val="o"/>
      <w:lvlJc w:val="left"/>
      <w:pPr>
        <w:ind w:left="720" w:hanging="360"/>
      </w:pPr>
      <w:rPr>
        <w:rFonts w:ascii="Courier New" w:eastAsia="Courier New" w:hAnsi="Courier New" w:cs="Courier New" w:hint="default"/>
      </w:rPr>
    </w:lvl>
    <w:lvl w:ilvl="1" w:tplc="14090003" w:tentative="1">
      <w:start w:val="1"/>
      <w:numFmt w:val="bullet"/>
      <w:lvlText w:val="o"/>
      <w:lvlJc w:val="left"/>
      <w:pPr>
        <w:ind w:left="1440" w:hanging="360"/>
      </w:pPr>
      <w:rPr>
        <w:rFonts w:ascii="Courier New" w:eastAsia="Courier New" w:hAnsi="Courier New" w:cs="Courier New" w:hint="default"/>
      </w:rPr>
    </w:lvl>
    <w:lvl w:ilvl="2" w:tplc="14090005" w:tentative="1">
      <w:start w:val="1"/>
      <w:numFmt w:val="bullet"/>
      <w:lvlText w:val=""/>
      <w:lvlJc w:val="left"/>
      <w:pPr>
        <w:ind w:left="2160" w:hanging="360"/>
      </w:pPr>
      <w:rPr>
        <w:rFonts w:ascii="Wingdings" w:eastAsia="Wingdings" w:hAnsi="Wingdings" w:hint="default"/>
      </w:rPr>
    </w:lvl>
    <w:lvl w:ilvl="3" w:tplc="14090001" w:tentative="1">
      <w:start w:val="1"/>
      <w:numFmt w:val="bullet"/>
      <w:lvlText w:val=""/>
      <w:lvlJc w:val="left"/>
      <w:pPr>
        <w:ind w:left="2880" w:hanging="360"/>
      </w:pPr>
      <w:rPr>
        <w:rFonts w:ascii="Symbol" w:eastAsia="Symbol" w:hAnsi="Symbol" w:hint="default"/>
      </w:rPr>
    </w:lvl>
    <w:lvl w:ilvl="4" w:tplc="14090003" w:tentative="1">
      <w:start w:val="1"/>
      <w:numFmt w:val="bullet"/>
      <w:lvlText w:val="o"/>
      <w:lvlJc w:val="left"/>
      <w:pPr>
        <w:ind w:left="3600" w:hanging="360"/>
      </w:pPr>
      <w:rPr>
        <w:rFonts w:ascii="Courier New" w:eastAsia="Courier New" w:hAnsi="Courier New" w:cs="Courier New" w:hint="default"/>
      </w:rPr>
    </w:lvl>
    <w:lvl w:ilvl="5" w:tplc="14090005" w:tentative="1">
      <w:start w:val="1"/>
      <w:numFmt w:val="bullet"/>
      <w:lvlText w:val=""/>
      <w:lvlJc w:val="left"/>
      <w:pPr>
        <w:ind w:left="4320" w:hanging="360"/>
      </w:pPr>
      <w:rPr>
        <w:rFonts w:ascii="Wingdings" w:eastAsia="Wingdings" w:hAnsi="Wingdings" w:hint="default"/>
      </w:rPr>
    </w:lvl>
    <w:lvl w:ilvl="6" w:tplc="14090001" w:tentative="1">
      <w:start w:val="1"/>
      <w:numFmt w:val="bullet"/>
      <w:lvlText w:val=""/>
      <w:lvlJc w:val="left"/>
      <w:pPr>
        <w:ind w:left="5040" w:hanging="360"/>
      </w:pPr>
      <w:rPr>
        <w:rFonts w:ascii="Symbol" w:eastAsia="Symbol" w:hAnsi="Symbol" w:hint="default"/>
      </w:rPr>
    </w:lvl>
    <w:lvl w:ilvl="7" w:tplc="14090003" w:tentative="1">
      <w:start w:val="1"/>
      <w:numFmt w:val="bullet"/>
      <w:lvlText w:val="o"/>
      <w:lvlJc w:val="left"/>
      <w:pPr>
        <w:ind w:left="5760" w:hanging="360"/>
      </w:pPr>
      <w:rPr>
        <w:rFonts w:ascii="Courier New" w:eastAsia="Courier New" w:hAnsi="Courier New" w:cs="Courier New" w:hint="default"/>
      </w:rPr>
    </w:lvl>
    <w:lvl w:ilvl="8" w:tplc="14090005" w:tentative="1">
      <w:start w:val="1"/>
      <w:numFmt w:val="bullet"/>
      <w:lvlText w:val=""/>
      <w:lvlJc w:val="left"/>
      <w:pPr>
        <w:ind w:left="6480" w:hanging="360"/>
      </w:pPr>
      <w:rPr>
        <w:rFonts w:ascii="Wingdings" w:eastAsia="Wingdings" w:hAnsi="Wingdings" w:hint="default"/>
      </w:rPr>
    </w:lvl>
  </w:abstractNum>
  <w:num w:numId="1" w16cid:durableId="2026202306">
    <w:abstractNumId w:val="6"/>
  </w:num>
  <w:num w:numId="2" w16cid:durableId="1102847235">
    <w:abstractNumId w:val="0"/>
  </w:num>
  <w:num w:numId="3" w16cid:durableId="953488751">
    <w:abstractNumId w:val="14"/>
  </w:num>
  <w:num w:numId="4" w16cid:durableId="1698265804">
    <w:abstractNumId w:val="10"/>
  </w:num>
  <w:num w:numId="5" w16cid:durableId="1158182014">
    <w:abstractNumId w:val="5"/>
  </w:num>
  <w:num w:numId="6" w16cid:durableId="1204518841">
    <w:abstractNumId w:val="2"/>
  </w:num>
  <w:num w:numId="7" w16cid:durableId="749279189">
    <w:abstractNumId w:val="24"/>
  </w:num>
  <w:num w:numId="8" w16cid:durableId="2029983799">
    <w:abstractNumId w:val="25"/>
  </w:num>
  <w:num w:numId="9" w16cid:durableId="423960709">
    <w:abstractNumId w:val="9"/>
  </w:num>
  <w:num w:numId="10" w16cid:durableId="1077440953">
    <w:abstractNumId w:val="8"/>
  </w:num>
  <w:num w:numId="11" w16cid:durableId="305354126">
    <w:abstractNumId w:val="13"/>
  </w:num>
  <w:num w:numId="12" w16cid:durableId="1668171962">
    <w:abstractNumId w:val="22"/>
  </w:num>
  <w:num w:numId="13" w16cid:durableId="1205219696">
    <w:abstractNumId w:val="16"/>
  </w:num>
  <w:num w:numId="14" w16cid:durableId="1517186656">
    <w:abstractNumId w:val="18"/>
  </w:num>
  <w:num w:numId="15" w16cid:durableId="929238985">
    <w:abstractNumId w:val="1"/>
  </w:num>
  <w:num w:numId="16" w16cid:durableId="878400956">
    <w:abstractNumId w:val="19"/>
  </w:num>
  <w:num w:numId="17" w16cid:durableId="1277906667">
    <w:abstractNumId w:val="3"/>
  </w:num>
  <w:num w:numId="18" w16cid:durableId="1250893579">
    <w:abstractNumId w:val="7"/>
  </w:num>
  <w:num w:numId="19" w16cid:durableId="662050024">
    <w:abstractNumId w:val="23"/>
  </w:num>
  <w:num w:numId="20" w16cid:durableId="705451250">
    <w:abstractNumId w:val="20"/>
  </w:num>
  <w:num w:numId="21" w16cid:durableId="345062595">
    <w:abstractNumId w:val="11"/>
  </w:num>
  <w:num w:numId="22" w16cid:durableId="1000281093">
    <w:abstractNumId w:val="4"/>
  </w:num>
  <w:num w:numId="23" w16cid:durableId="812790054">
    <w:abstractNumId w:val="17"/>
  </w:num>
  <w:num w:numId="24" w16cid:durableId="921791687">
    <w:abstractNumId w:val="15"/>
  </w:num>
  <w:num w:numId="25" w16cid:durableId="1366901673">
    <w:abstractNumId w:val="26"/>
  </w:num>
  <w:num w:numId="26" w16cid:durableId="1423455174">
    <w:abstractNumId w:val="21"/>
  </w:num>
  <w:num w:numId="27" w16cid:durableId="6573476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7D"/>
    <w:rsid w:val="00001882"/>
    <w:rsid w:val="00005BF1"/>
    <w:rsid w:val="00006A72"/>
    <w:rsid w:val="00043148"/>
    <w:rsid w:val="00067D25"/>
    <w:rsid w:val="000724A7"/>
    <w:rsid w:val="000B5F19"/>
    <w:rsid w:val="000B7920"/>
    <w:rsid w:val="000E0924"/>
    <w:rsid w:val="000E69AB"/>
    <w:rsid w:val="001139AB"/>
    <w:rsid w:val="00121D30"/>
    <w:rsid w:val="00142A16"/>
    <w:rsid w:val="00154F1B"/>
    <w:rsid w:val="00166758"/>
    <w:rsid w:val="00171CB3"/>
    <w:rsid w:val="00174B5F"/>
    <w:rsid w:val="00182640"/>
    <w:rsid w:val="001A3DCC"/>
    <w:rsid w:val="001A7717"/>
    <w:rsid w:val="001C06F9"/>
    <w:rsid w:val="001C4CBA"/>
    <w:rsid w:val="00222E52"/>
    <w:rsid w:val="00230769"/>
    <w:rsid w:val="00234818"/>
    <w:rsid w:val="00272FFB"/>
    <w:rsid w:val="00294A7D"/>
    <w:rsid w:val="00295784"/>
    <w:rsid w:val="002963B8"/>
    <w:rsid w:val="002A0BEB"/>
    <w:rsid w:val="002B1D3A"/>
    <w:rsid w:val="002B7953"/>
    <w:rsid w:val="002C488B"/>
    <w:rsid w:val="002C534B"/>
    <w:rsid w:val="002D2EBC"/>
    <w:rsid w:val="002D5DA2"/>
    <w:rsid w:val="0031247F"/>
    <w:rsid w:val="00314F23"/>
    <w:rsid w:val="00347171"/>
    <w:rsid w:val="0037533A"/>
    <w:rsid w:val="00384346"/>
    <w:rsid w:val="003904BB"/>
    <w:rsid w:val="003B099B"/>
    <w:rsid w:val="003C1765"/>
    <w:rsid w:val="003D64B0"/>
    <w:rsid w:val="003F1CDF"/>
    <w:rsid w:val="0044283E"/>
    <w:rsid w:val="00466712"/>
    <w:rsid w:val="004750C3"/>
    <w:rsid w:val="00490F05"/>
    <w:rsid w:val="004A0655"/>
    <w:rsid w:val="004A1446"/>
    <w:rsid w:val="004C1264"/>
    <w:rsid w:val="00504123"/>
    <w:rsid w:val="00512B97"/>
    <w:rsid w:val="00560CC1"/>
    <w:rsid w:val="00561207"/>
    <w:rsid w:val="005704A7"/>
    <w:rsid w:val="00570E36"/>
    <w:rsid w:val="00586882"/>
    <w:rsid w:val="005B343E"/>
    <w:rsid w:val="005C37A1"/>
    <w:rsid w:val="005D6E5B"/>
    <w:rsid w:val="00605CAF"/>
    <w:rsid w:val="0061745C"/>
    <w:rsid w:val="00655769"/>
    <w:rsid w:val="00666C54"/>
    <w:rsid w:val="0067031D"/>
    <w:rsid w:val="00680AEE"/>
    <w:rsid w:val="00684E10"/>
    <w:rsid w:val="00690BA4"/>
    <w:rsid w:val="00693A94"/>
    <w:rsid w:val="006C1E05"/>
    <w:rsid w:val="006D7D41"/>
    <w:rsid w:val="00711FD2"/>
    <w:rsid w:val="007232A6"/>
    <w:rsid w:val="00733F03"/>
    <w:rsid w:val="00742021"/>
    <w:rsid w:val="00753218"/>
    <w:rsid w:val="007759C4"/>
    <w:rsid w:val="00776DAE"/>
    <w:rsid w:val="007C1C29"/>
    <w:rsid w:val="007C68ED"/>
    <w:rsid w:val="007D318A"/>
    <w:rsid w:val="0080494D"/>
    <w:rsid w:val="00835F42"/>
    <w:rsid w:val="008A2B8D"/>
    <w:rsid w:val="00910CD9"/>
    <w:rsid w:val="00915229"/>
    <w:rsid w:val="00917215"/>
    <w:rsid w:val="00921449"/>
    <w:rsid w:val="009532D7"/>
    <w:rsid w:val="009742FF"/>
    <w:rsid w:val="009743CB"/>
    <w:rsid w:val="0099297D"/>
    <w:rsid w:val="009B32C0"/>
    <w:rsid w:val="009B6DF7"/>
    <w:rsid w:val="009F7904"/>
    <w:rsid w:val="00A10A05"/>
    <w:rsid w:val="00A331B9"/>
    <w:rsid w:val="00A66923"/>
    <w:rsid w:val="00AA7828"/>
    <w:rsid w:val="00AD4890"/>
    <w:rsid w:val="00AE461E"/>
    <w:rsid w:val="00B12F08"/>
    <w:rsid w:val="00B2604C"/>
    <w:rsid w:val="00B324FA"/>
    <w:rsid w:val="00B40C38"/>
    <w:rsid w:val="00B45D59"/>
    <w:rsid w:val="00B64FEA"/>
    <w:rsid w:val="00B95A24"/>
    <w:rsid w:val="00BA3E22"/>
    <w:rsid w:val="00BC414C"/>
    <w:rsid w:val="00C36AC7"/>
    <w:rsid w:val="00C723EA"/>
    <w:rsid w:val="00C92B07"/>
    <w:rsid w:val="00C962E5"/>
    <w:rsid w:val="00CB4EC1"/>
    <w:rsid w:val="00D045BF"/>
    <w:rsid w:val="00D13D11"/>
    <w:rsid w:val="00D503D1"/>
    <w:rsid w:val="00D51CE1"/>
    <w:rsid w:val="00D64356"/>
    <w:rsid w:val="00D8400E"/>
    <w:rsid w:val="00DB7CEC"/>
    <w:rsid w:val="00DF58B0"/>
    <w:rsid w:val="00E1366D"/>
    <w:rsid w:val="00E20FF8"/>
    <w:rsid w:val="00E23541"/>
    <w:rsid w:val="00E35CF5"/>
    <w:rsid w:val="00E556C7"/>
    <w:rsid w:val="00E61B4C"/>
    <w:rsid w:val="00E70AB4"/>
    <w:rsid w:val="00E75E36"/>
    <w:rsid w:val="00E80622"/>
    <w:rsid w:val="00E93F1E"/>
    <w:rsid w:val="00EC77CE"/>
    <w:rsid w:val="00ED2065"/>
    <w:rsid w:val="00ED6DC3"/>
    <w:rsid w:val="00EE6675"/>
    <w:rsid w:val="00F119A2"/>
    <w:rsid w:val="00F33D09"/>
    <w:rsid w:val="00F43C87"/>
    <w:rsid w:val="00F4425B"/>
    <w:rsid w:val="00F602AB"/>
    <w:rsid w:val="00FB7F2A"/>
    <w:rsid w:val="00FD0183"/>
    <w:rsid w:val="070D5316"/>
    <w:rsid w:val="150CE7F6"/>
    <w:rsid w:val="1D4DC6BD"/>
    <w:rsid w:val="267B3ADC"/>
    <w:rsid w:val="2BEC96C5"/>
    <w:rsid w:val="2BF52AB0"/>
    <w:rsid w:val="2EA1191A"/>
    <w:rsid w:val="2FFF90DA"/>
    <w:rsid w:val="330D80B7"/>
    <w:rsid w:val="33B3CB49"/>
    <w:rsid w:val="37641BA2"/>
    <w:rsid w:val="3A3BA48B"/>
    <w:rsid w:val="3DBD251F"/>
    <w:rsid w:val="4082F99B"/>
    <w:rsid w:val="42C2691B"/>
    <w:rsid w:val="436DA200"/>
    <w:rsid w:val="4A256744"/>
    <w:rsid w:val="4BADD8C0"/>
    <w:rsid w:val="50CB3552"/>
    <w:rsid w:val="53636AF8"/>
    <w:rsid w:val="54EFFE9B"/>
    <w:rsid w:val="56897A3B"/>
    <w:rsid w:val="579EB476"/>
    <w:rsid w:val="5D6E6DB8"/>
    <w:rsid w:val="5F492578"/>
    <w:rsid w:val="6955B1F3"/>
    <w:rsid w:val="74353D5E"/>
    <w:rsid w:val="761F4C07"/>
    <w:rsid w:val="7B6E402F"/>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FED14"/>
  <w15:chartTrackingRefBased/>
  <w15:docId w15:val="{EEC17E01-4527-49D4-BC82-BA2CC42C8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A7D"/>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SJ No.Paras,Bullet Normal,List Paragraph1,Recommendation,standard lewis,Level 3,Bullet Heading,Colorful List - Accent 11,AP Bullet Normal,List Paragraph numbered,List Bullet indent,List 1,Other List,Unordered List Paragraph"/>
    <w:basedOn w:val="Normal"/>
    <w:link w:val="ListParagraphChar"/>
    <w:uiPriority w:val="34"/>
    <w:qFormat/>
    <w:rsid w:val="00294A7D"/>
    <w:pPr>
      <w:ind w:left="720"/>
      <w:contextualSpacing/>
    </w:pPr>
  </w:style>
  <w:style w:type="character" w:styleId="CommentReference">
    <w:name w:val="annotation reference"/>
    <w:basedOn w:val="DefaultParagraphFont"/>
    <w:uiPriority w:val="99"/>
    <w:semiHidden/>
    <w:unhideWhenUsed/>
    <w:rsid w:val="00294A7D"/>
    <w:rPr>
      <w:sz w:val="16"/>
      <w:szCs w:val="16"/>
    </w:rPr>
  </w:style>
  <w:style w:type="paragraph" w:styleId="CommentText">
    <w:name w:val="annotation text"/>
    <w:basedOn w:val="Normal"/>
    <w:link w:val="CommentTextChar"/>
    <w:uiPriority w:val="99"/>
    <w:unhideWhenUsed/>
    <w:rsid w:val="00294A7D"/>
    <w:pPr>
      <w:spacing w:after="160" w:line="240" w:lineRule="auto"/>
    </w:pPr>
    <w:rPr>
      <w:rFonts w:asciiTheme="minorHAnsi" w:eastAsiaTheme="minorEastAsia" w:hAnsiTheme="minorHAnsi" w:cstheme="minorBidi"/>
      <w:sz w:val="20"/>
      <w:szCs w:val="20"/>
      <w:lang w:val="en-NZ"/>
    </w:rPr>
  </w:style>
  <w:style w:type="character" w:customStyle="1" w:styleId="CommentTextChar">
    <w:name w:val="Comment Text Char"/>
    <w:basedOn w:val="DefaultParagraphFont"/>
    <w:link w:val="CommentText"/>
    <w:uiPriority w:val="99"/>
    <w:rsid w:val="00294A7D"/>
    <w:rPr>
      <w:sz w:val="20"/>
      <w:szCs w:val="20"/>
    </w:rPr>
  </w:style>
  <w:style w:type="character" w:customStyle="1" w:styleId="ListParagraphChar">
    <w:name w:val="List Paragraph Char"/>
    <w:aliases w:val="Bullets Char,SJ No.Paras Char,Bullet Normal Char,List Paragraph1 Char,Recommendation Char,standard lewis Char,Level 3 Char,Bullet Heading Char,Colorful List - Accent 11 Char,AP Bullet Normal Char,List Paragraph numbered Char"/>
    <w:link w:val="ListParagraph"/>
    <w:uiPriority w:val="34"/>
    <w:qFormat/>
    <w:locked/>
    <w:rsid w:val="00294A7D"/>
    <w:rPr>
      <w:rFonts w:ascii="Arial" w:eastAsia="Arial" w:hAnsi="Arial" w:cs="Arial"/>
      <w:lang w:val="en" w:eastAsia="zh-TW"/>
    </w:rPr>
  </w:style>
  <w:style w:type="character" w:customStyle="1" w:styleId="normaltextrun">
    <w:name w:val="normaltextrun"/>
    <w:basedOn w:val="DefaultParagraphFont"/>
    <w:uiPriority w:val="1"/>
    <w:rsid w:val="00294A7D"/>
    <w:rPr>
      <w:rFonts w:asciiTheme="minorHAnsi" w:eastAsiaTheme="minorEastAsia" w:hAnsiTheme="minorHAnsi" w:cstheme="minorBidi"/>
      <w:sz w:val="22"/>
      <w:szCs w:val="22"/>
    </w:rPr>
  </w:style>
  <w:style w:type="paragraph" w:customStyle="1" w:styleId="Bullet">
    <w:name w:val="Bullet"/>
    <w:basedOn w:val="Normal"/>
    <w:link w:val="BulletChar"/>
    <w:qFormat/>
    <w:rsid w:val="00294A7D"/>
    <w:pPr>
      <w:keepLines/>
      <w:numPr>
        <w:numId w:val="23"/>
      </w:numPr>
      <w:spacing w:after="160" w:line="240" w:lineRule="auto"/>
    </w:pPr>
    <w:rPr>
      <w:rFonts w:asciiTheme="minorHAnsi" w:eastAsiaTheme="minorEastAsia" w:hAnsiTheme="minorHAnsi" w:cstheme="minorHAnsi"/>
      <w:lang w:val="en-GB"/>
    </w:rPr>
  </w:style>
  <w:style w:type="character" w:customStyle="1" w:styleId="BulletChar">
    <w:name w:val="Bullet Char"/>
    <w:link w:val="Bullet"/>
    <w:locked/>
    <w:rsid w:val="00294A7D"/>
    <w:rPr>
      <w:rFonts w:cstheme="minorHAnsi"/>
      <w:lang w:val="en-GB" w:eastAsia="zh-TW"/>
    </w:rPr>
  </w:style>
  <w:style w:type="paragraph" w:customStyle="1" w:styleId="Second-levelbullets">
    <w:name w:val="Second-level bullets"/>
    <w:basedOn w:val="Bullet"/>
    <w:uiPriority w:val="3"/>
    <w:qFormat/>
    <w:rsid w:val="00294A7D"/>
    <w:pPr>
      <w:numPr>
        <w:ilvl w:val="1"/>
      </w:numPr>
      <w:tabs>
        <w:tab w:val="num" w:pos="360"/>
        <w:tab w:val="num" w:pos="1440"/>
      </w:tabs>
      <w:ind w:left="851"/>
    </w:pPr>
  </w:style>
  <w:style w:type="paragraph" w:styleId="Revision">
    <w:name w:val="Revision"/>
    <w:hidden/>
    <w:uiPriority w:val="99"/>
    <w:semiHidden/>
    <w:rsid w:val="002C534B"/>
    <w:pPr>
      <w:spacing w:after="0" w:line="240" w:lineRule="auto"/>
    </w:pPr>
    <w:rPr>
      <w:rFonts w:ascii="Arial" w:eastAsia="Arial" w:hAnsi="Arial" w:cs="Arial"/>
      <w:lang w:val="en"/>
    </w:rPr>
  </w:style>
  <w:style w:type="paragraph" w:styleId="CommentSubject">
    <w:name w:val="annotation subject"/>
    <w:basedOn w:val="CommentText"/>
    <w:next w:val="CommentText"/>
    <w:link w:val="CommentSubjectChar"/>
    <w:uiPriority w:val="99"/>
    <w:semiHidden/>
    <w:unhideWhenUsed/>
    <w:rsid w:val="00F43C87"/>
    <w:pPr>
      <w:spacing w:after="0"/>
    </w:pPr>
    <w:rPr>
      <w:rFonts w:ascii="Arial" w:eastAsia="Arial" w:hAnsi="Arial" w:cs="Arial"/>
      <w:b/>
      <w:bCs/>
      <w:lang w:val="en"/>
    </w:rPr>
  </w:style>
  <w:style w:type="character" w:customStyle="1" w:styleId="CommentSubjectChar">
    <w:name w:val="Comment Subject Char"/>
    <w:basedOn w:val="CommentTextChar"/>
    <w:link w:val="CommentSubject"/>
    <w:uiPriority w:val="99"/>
    <w:semiHidden/>
    <w:rsid w:val="00F43C87"/>
    <w:rPr>
      <w:rFonts w:ascii="Arial" w:eastAsia="Arial" w:hAnsi="Arial" w:cs="Arial"/>
      <w:b/>
      <w:bCs/>
      <w:sz w:val="20"/>
      <w:szCs w:val="20"/>
      <w:lang w:val="en" w:eastAsia="zh-TW"/>
    </w:rPr>
  </w:style>
  <w:style w:type="character" w:styleId="Mention">
    <w:name w:val="Mention"/>
    <w:basedOn w:val="DefaultParagraphFont"/>
    <w:uiPriority w:val="99"/>
    <w:unhideWhenUsed/>
    <w:rsid w:val="00F43C87"/>
    <w:rPr>
      <w:color w:val="2B579A"/>
      <w:shd w:val="clear" w:color="auto" w:fill="E1DFDD"/>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A10A05"/>
    <w:rPr>
      <w:color w:val="605E5C"/>
      <w:shd w:val="clear" w:color="auto" w:fill="E1DFDD"/>
    </w:rPr>
  </w:style>
  <w:style w:type="paragraph" w:styleId="Header">
    <w:name w:val="header"/>
    <w:basedOn w:val="Normal"/>
    <w:link w:val="HeaderChar"/>
    <w:uiPriority w:val="99"/>
    <w:unhideWhenUsed/>
    <w:rsid w:val="00917215"/>
    <w:pPr>
      <w:tabs>
        <w:tab w:val="center" w:pos="4513"/>
        <w:tab w:val="right" w:pos="9026"/>
      </w:tabs>
      <w:spacing w:line="240" w:lineRule="auto"/>
    </w:pPr>
  </w:style>
  <w:style w:type="character" w:customStyle="1" w:styleId="HeaderChar">
    <w:name w:val="Header Char"/>
    <w:basedOn w:val="DefaultParagraphFont"/>
    <w:link w:val="Header"/>
    <w:uiPriority w:val="99"/>
    <w:rsid w:val="00917215"/>
    <w:rPr>
      <w:rFonts w:ascii="Arial" w:eastAsia="Arial" w:hAnsi="Arial" w:cs="Arial"/>
      <w:lang w:val="en" w:eastAsia="zh-TW"/>
    </w:rPr>
  </w:style>
  <w:style w:type="paragraph" w:styleId="Footer">
    <w:name w:val="footer"/>
    <w:basedOn w:val="Normal"/>
    <w:link w:val="FooterChar"/>
    <w:uiPriority w:val="99"/>
    <w:unhideWhenUsed/>
    <w:rsid w:val="00917215"/>
    <w:pPr>
      <w:tabs>
        <w:tab w:val="center" w:pos="4513"/>
        <w:tab w:val="right" w:pos="9026"/>
      </w:tabs>
      <w:spacing w:line="240" w:lineRule="auto"/>
    </w:pPr>
  </w:style>
  <w:style w:type="character" w:customStyle="1" w:styleId="FooterChar">
    <w:name w:val="Footer Char"/>
    <w:basedOn w:val="DefaultParagraphFont"/>
    <w:link w:val="Footer"/>
    <w:uiPriority w:val="99"/>
    <w:rsid w:val="00917215"/>
    <w:rPr>
      <w:rFonts w:ascii="Arial" w:eastAsia="Arial" w:hAnsi="Arial" w:cs="Arial"/>
      <w:lang w:val="en" w:eastAsia="zh-TW"/>
    </w:rPr>
  </w:style>
  <w:style w:type="table" w:styleId="TableGrid">
    <w:name w:val="Table Grid"/>
    <w:basedOn w:val="TableNormal"/>
    <w:rsid w:val="00A66923"/>
    <w:pPr>
      <w:spacing w:after="0" w:line="264"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707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health.govt.nz"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consult.health.govt.nz" TargetMode="Externa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amblingharm@health.govt.nz"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Calibri Light"/>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A28230263C7D7A4FB197614F88F6A462" ma:contentTypeVersion="249" ma:contentTypeDescription="Create a new document." ma:contentTypeScope="" ma:versionID="bee1d29c67ab6bb5282dd1013999878d">
  <xsd:schema xmlns:xsd="http://www.w3.org/2001/XMLSchema" xmlns:xs="http://www.w3.org/2001/XMLSchema" xmlns:p="http://schemas.microsoft.com/office/2006/metadata/properties" xmlns:ns2="c5b47098-0215-444c-9096-523bda4ac5c6" xmlns:ns3="4f9c820c-e7e2-444d-97ee-45f2b3485c1d" xmlns:ns4="15ffb055-6eb4-45a1-bc20-bf2ac0d420da" xmlns:ns5="725c79e5-42ce-4aa0-ac78-b6418001f0d2" xmlns:ns6="c91a514c-9034-4fa3-897a-8352025b26ed" xmlns:ns7="d0b61010-d6f3-4072-b934-7bbb13e97771" xmlns:ns8="184c05c4-c568-455d-94a4-7e009b164348" xmlns:ns9="54904628-6268-4ac5-9416-97794f1d508d" targetNamespace="http://schemas.microsoft.com/office/2006/metadata/properties" ma:root="true" ma:fieldsID="870b4d023e6b60fe012b63a4806e0a7a" ns2:_="" ns3:_="" ns4:_="" ns5:_="" ns6:_="" ns7:_="" ns8:_="" ns9:_="">
    <xsd:import namespace="c5b47098-0215-444c-9096-523bda4ac5c6"/>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54904628-6268-4ac5-9416-97794f1d508d"/>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OCR" minOccurs="0"/>
                <xsd:element ref="ns9:MediaServiceDateTaken" minOccurs="0"/>
                <xsd:element ref="ns9:MediaServiceLocation" minOccurs="0"/>
                <xsd:element ref="ns9:MediaLengthInSeconds" minOccurs="0"/>
                <xsd:element ref="ns9:MediaServiceObjectDetectorVersions" minOccurs="0"/>
                <xsd:element ref="ns9: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47098-0215-444c-9096-523bda4ac5c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Shared With Details" ma:internalName="SharedWithDetails" ma:readOnly="true">
      <xsd:simpleType>
        <xsd:restriction base="dms:Note">
          <xsd:maxLength value="255"/>
        </xsd:restriction>
      </xsd:simpleType>
    </xsd:element>
    <xsd:element name="TaxCatchAll" ma:index="57" nillable="true" ma:displayName="Taxonomy Catch All Column" ma:hidden="true" ma:list="{ca88c282-f265-4c5d-a6ef-f1d25373d578}" ma:internalName="TaxCatchAll" ma:showField="CatchAllData" ma:web="c5b47098-0215-444c-9096-523bda4ac5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Strategy Policy and Legislative Development" ma:hidden="true" ma:internalName="FunctionGroup" ma:readOnly="false">
      <xsd:simpleType>
        <xsd:restriction base="dms:Text">
          <xsd:maxLength value="255"/>
        </xsd:restriction>
      </xsd:simpleType>
    </xsd:element>
    <xsd:element name="Function" ma:index="22" nillable="true" ma:displayName="Function" ma:default="Mental Health and Addiction Programme"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ma:readOnly="fals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Mental Health and Addiction Programme"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ma:readOnly="false">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54904628-6268-4ac5-9416-97794f1d508d"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lcf76f155ced4ddcb4097134ff3c332f" ma:index="56"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58" nillable="true" ma:displayName="MediaServiceGenerationTime" ma:hidden="true" ma:internalName="MediaServiceGenerationTime" ma:readOnly="true">
      <xsd:simpleType>
        <xsd:restriction base="dms:Text"/>
      </xsd:simpleType>
    </xsd:element>
    <xsd:element name="MediaServiceEventHashCode" ma:index="59" nillable="true" ma:displayName="MediaServiceEventHashCode" ma:hidden="true" ma:internalName="MediaServiceEventHashCode" ma:readOnly="true">
      <xsd:simpleType>
        <xsd:restriction base="dms:Text"/>
      </xsd:simpleType>
    </xsd:element>
    <xsd:element name="MediaServiceOCR" ma:index="60" nillable="true" ma:displayName="Extracted Text" ma:internalName="MediaServiceOCR" ma:readOnly="true">
      <xsd:simpleType>
        <xsd:restriction base="dms:Note">
          <xsd:maxLength value="255"/>
        </xsd:restriction>
      </xsd:simpleType>
    </xsd:element>
    <xsd:element name="MediaServiceDateTaken" ma:index="61" nillable="true" ma:displayName="MediaServiceDateTaken" ma:hidden="true" ma:indexed="true" ma:internalName="MediaServiceDateTaken" ma:readOnly="true">
      <xsd:simpleType>
        <xsd:restriction base="dms:Text"/>
      </xsd:simpleType>
    </xsd:element>
    <xsd:element name="MediaServiceLocation" ma:index="62" nillable="true" ma:displayName="Location" ma:indexed="true" ma:internalName="MediaServiceLocation" ma:readOnly="true">
      <xsd:simpleType>
        <xsd:restriction base="dms:Text"/>
      </xsd:simpleType>
    </xsd:element>
    <xsd:element name="MediaLengthInSeconds" ma:index="63" nillable="true" ma:displayName="MediaLengthInSeconds" ma:hidden="true" ma:internalName="MediaLengthInSeconds" ma:readOnly="true">
      <xsd:simpleType>
        <xsd:restriction base="dms:Unknown"/>
      </xsd:simpleType>
    </xsd:element>
    <xsd:element name="MediaServiceObjectDetectorVersions" ma:index="64" nillable="true" ma:displayName="MediaServiceObjectDetectorVersions" ma:hidden="true" ma:indexed="true" ma:internalName="MediaServiceObjectDetectorVersions" ma:readOnly="true">
      <xsd:simpleType>
        <xsd:restriction base="dms:Text"/>
      </xsd:simpleType>
    </xsd:element>
    <xsd:element name="MediaServiceSearchProperties" ma:index="6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TaxCatchAll xmlns="c5b47098-0215-444c-9096-523bda4ac5c6" xsi:nil="true"/>
    <AggregationStatus xmlns="4f9c820c-e7e2-444d-97ee-45f2b3485c1d">Normal</AggregationStatus>
    <OverrideLabel xmlns="d0b61010-d6f3-4072-b934-7bbb13e97771" xsi:nil="true"/>
    <lcf76f155ced4ddcb4097134ff3c332f xmlns="54904628-6268-4ac5-9416-97794f1d508d">
      <Terms xmlns="http://schemas.microsoft.com/office/infopath/2007/PartnerControls"/>
    </lcf76f155ced4ddcb4097134ff3c332f>
    <CategoryValue xmlns="4f9c820c-e7e2-444d-97ee-45f2b3485c1d">Strategy</CategoryValue>
    <PRADate2 xmlns="4f9c820c-e7e2-444d-97ee-45f2b3485c1d" xsi:nil="true"/>
    <zLegacyJSON xmlns="184c05c4-c568-455d-94a4-7e009b164348" xsi:nil="true"/>
    <Case xmlns="4f9c820c-e7e2-444d-97ee-45f2b3485c1d">NA</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Mental Health and Addiction Programme</Team>
    <Project xmlns="4f9c820c-e7e2-444d-97ee-45f2b3485c1d">NA</Project>
    <HasNHI xmlns="184c05c4-c568-455d-94a4-7e009b164348">false</HasNHI>
    <FunctionGroup xmlns="4f9c820c-e7e2-444d-97ee-45f2b3485c1d">Strategy Policy and Legislative Development</FunctionGroup>
    <Function xmlns="4f9c820c-e7e2-444d-97ee-45f2b3485c1d">Mental Health and Addiction Programme</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Preventing &amp; Minimising Gambling Harm</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Strategy and policy</CategoryName>
    <PRADateTrigger xmlns="4f9c820c-e7e2-444d-97ee-45f2b3485c1d" xsi:nil="true"/>
    <PRAText2 xmlns="4f9c820c-e7e2-444d-97ee-45f2b3485c1d" xsi:nil="true"/>
    <zLegacyID xmlns="184c05c4-c568-455d-94a4-7e009b164348" xsi:nil="true"/>
    <_dlc_DocId xmlns="c5b47098-0215-444c-9096-523bda4ac5c6">MOHECM-952532665-22195</_dlc_DocId>
    <_dlc_DocIdUrl xmlns="c5b47098-0215-444c-9096-523bda4ac5c6">
      <Url>https://mohgovtnz.sharepoint.com/sites/moh-ecm-MentHealSPL/_layouts/15/DocIdRedir.aspx?ID=MOHECM-952532665-22195</Url>
      <Description>MOHECM-952532665-22195</Description>
    </_dlc_DocIdUrl>
  </documentManagement>
</p:properties>
</file>

<file path=customXml/itemProps1.xml><?xml version="1.0" encoding="utf-8"?>
<ds:datastoreItem xmlns:ds="http://schemas.openxmlformats.org/officeDocument/2006/customXml" ds:itemID="{A1245B17-8D05-47E6-B411-D78E2470D14E}"/>
</file>

<file path=customXml/itemProps2.xml><?xml version="1.0" encoding="utf-8"?>
<ds:datastoreItem xmlns:ds="http://schemas.openxmlformats.org/officeDocument/2006/customXml" ds:itemID="{C639F569-E0B2-4A8B-BDB0-4FA57E31B0A8}"/>
</file>

<file path=customXml/itemProps3.xml><?xml version="1.0" encoding="utf-8"?>
<ds:datastoreItem xmlns:ds="http://schemas.openxmlformats.org/officeDocument/2006/customXml" ds:itemID="{0DC018C6-AA5D-4E3E-BE16-1746A437D2E4}"/>
</file>

<file path=customXml/itemProps4.xml><?xml version="1.0" encoding="utf-8"?>
<ds:datastoreItem xmlns:ds="http://schemas.openxmlformats.org/officeDocument/2006/customXml" ds:itemID="{9B0603DD-33FB-4BE0-BB78-D31395AE7E21}"/>
</file>

<file path=docProps/app.xml><?xml version="1.0" encoding="utf-8"?>
<Properties xmlns="http://schemas.openxmlformats.org/officeDocument/2006/extended-properties" xmlns:vt="http://schemas.openxmlformats.org/officeDocument/2006/docPropsVTypes">
  <Template>Normal</Template>
  <TotalTime>13</TotalTime>
  <Pages>4</Pages>
  <Words>1234</Words>
  <Characters>1544</Characters>
  <Application>Microsoft Office Word</Application>
  <DocSecurity>0</DocSecurity>
  <Lines>220</Lines>
  <Paragraphs>277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Willis</dc:creator>
  <cp:keywords/>
  <dc:description/>
  <cp:lastModifiedBy>Jing Chen</cp:lastModifiedBy>
  <cp:revision>9</cp:revision>
  <dcterms:created xsi:type="dcterms:W3CDTF">2024-08-21T07:40:00Z</dcterms:created>
  <dcterms:modified xsi:type="dcterms:W3CDTF">2024-08-26T23:19:00Z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0x010100A28230263C7D7A4FB197614F88F6A462</vt:lpwstr>
  </property>
  <property fmtid="{D5CDD505-2E9C-101B-9397-08002B2CF9AE}" pid="3" name="_dlc_DocIdItemGuid">
    <vt:lpwstr>1a69696f-3e5a-424e-acf4-abaf331bafc7</vt:lpwstr>
  </property>
  <property fmtid="{D5CDD505-2E9C-101B-9397-08002B2CF9AE}" pid="4" name="MediaServiceImageTags">
    <vt:lpwstr/>
  </property>
</Properties>
</file>