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2DF6" w:rsidRDefault="00000000">
      <w:pPr>
        <w:widowControl w:val="0"/>
        <w:pBdr>
          <w:top w:val="nil"/>
          <w:left w:val="nil"/>
          <w:bottom w:val="nil"/>
          <w:right w:val="nil"/>
          <w:between w:val="nil"/>
        </w:pBdr>
        <w:spacing w:before="0" w:line="276" w:lineRule="auto"/>
      </w:pPr>
      <w:r>
        <w:pict w14:anchorId="00492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60288;visibility:hidden">
            <o:lock v:ext="edit" selection="t"/>
          </v:shape>
        </w:pict>
      </w:r>
    </w:p>
    <w:p w14:paraId="00000002" w14:textId="77777777" w:rsidR="006C2DF6" w:rsidRDefault="006C2DF6">
      <w:pPr>
        <w:pStyle w:val="Title"/>
      </w:pPr>
    </w:p>
    <w:p w14:paraId="00000003" w14:textId="77777777" w:rsidR="006C2DF6" w:rsidRDefault="006C2DF6">
      <w:pPr>
        <w:pStyle w:val="Title"/>
      </w:pPr>
    </w:p>
    <w:p w14:paraId="00000004" w14:textId="77777777" w:rsidR="006C2DF6" w:rsidRDefault="00225B17">
      <w:pPr>
        <w:pStyle w:val="Title"/>
        <w:tabs>
          <w:tab w:val="left" w:pos="1985"/>
        </w:tabs>
        <w:rPr>
          <w:sz w:val="56"/>
          <w:szCs w:val="56"/>
        </w:rPr>
      </w:pPr>
      <w:r>
        <w:rPr>
          <w:sz w:val="56"/>
          <w:szCs w:val="56"/>
        </w:rPr>
        <w:t>Final report summary</w:t>
      </w:r>
    </w:p>
    <w:p w14:paraId="00000005" w14:textId="77777777" w:rsidR="006C2DF6" w:rsidRDefault="00225B17">
      <w:pPr>
        <w:pBdr>
          <w:top w:val="nil"/>
          <w:left w:val="nil"/>
          <w:bottom w:val="nil"/>
          <w:right w:val="nil"/>
          <w:between w:val="nil"/>
        </w:pBdr>
        <w:spacing w:before="180" w:after="840"/>
        <w:ind w:right="1701"/>
        <w:rPr>
          <w:rFonts w:eastAsia="Georgia" w:cs="Georgia"/>
          <w:color w:val="002B7F"/>
          <w:sz w:val="36"/>
          <w:szCs w:val="36"/>
        </w:rPr>
      </w:pPr>
      <w:r>
        <w:rPr>
          <w:rFonts w:eastAsia="Georgia" w:cs="Georgia"/>
          <w:color w:val="002B7F"/>
          <w:sz w:val="36"/>
          <w:szCs w:val="36"/>
        </w:rPr>
        <w:t>COVID-19 and National Immunisation Programme research</w:t>
      </w:r>
    </w:p>
    <w:p w14:paraId="00000006" w14:textId="4EB4DC60" w:rsidR="006C2DF6" w:rsidRDefault="00225B17">
      <w:pPr>
        <w:pBdr>
          <w:top w:val="nil"/>
          <w:left w:val="nil"/>
          <w:bottom w:val="nil"/>
          <w:right w:val="nil"/>
          <w:between w:val="nil"/>
        </w:pBdr>
        <w:spacing w:before="180" w:after="840"/>
        <w:ind w:right="1701"/>
        <w:rPr>
          <w:b/>
          <w:color w:val="002B7F"/>
          <w:sz w:val="36"/>
          <w:szCs w:val="36"/>
        </w:rPr>
      </w:pPr>
      <w:r>
        <w:rPr>
          <w:rFonts w:eastAsia="Georgia" w:cs="Georgia"/>
          <w:b/>
          <w:color w:val="002B7F"/>
          <w:sz w:val="36"/>
          <w:szCs w:val="36"/>
        </w:rPr>
        <w:t>Submitted by</w:t>
      </w:r>
      <w:r>
        <w:rPr>
          <w:rFonts w:eastAsia="Georgia" w:cs="Georgia"/>
          <w:color w:val="002B7F"/>
          <w:sz w:val="36"/>
          <w:szCs w:val="36"/>
        </w:rPr>
        <w:br/>
      </w:r>
      <w:r>
        <w:rPr>
          <w:color w:val="002B7F"/>
          <w:sz w:val="36"/>
          <w:szCs w:val="36"/>
        </w:rPr>
        <w:t>Dr Tim Chambers, Dr Andy Angl</w:t>
      </w:r>
      <w:r w:rsidR="00B8134E">
        <w:rPr>
          <w:color w:val="002B7F"/>
          <w:sz w:val="36"/>
          <w:szCs w:val="36"/>
        </w:rPr>
        <w:t>e</w:t>
      </w:r>
      <w:r>
        <w:rPr>
          <w:color w:val="002B7F"/>
          <w:sz w:val="36"/>
          <w:szCs w:val="36"/>
        </w:rPr>
        <w:t>myer, Dr Phoebe Elers, Dr Andrew Chen, June Atkinson, Dr Rogena Sterling, Dr Tepora Emery, Professor Sarah Derrett, Professor Tahu Kukutai, Professor Michael Baker.</w:t>
      </w:r>
      <w:r>
        <w:rPr>
          <w:color w:val="002B7F"/>
          <w:sz w:val="36"/>
          <w:szCs w:val="36"/>
        </w:rPr>
        <w:br/>
      </w:r>
    </w:p>
    <w:p w14:paraId="00000007" w14:textId="77777777" w:rsidR="006C2DF6" w:rsidRDefault="00225B17">
      <w:pPr>
        <w:pBdr>
          <w:top w:val="nil"/>
          <w:left w:val="nil"/>
          <w:bottom w:val="nil"/>
          <w:right w:val="nil"/>
          <w:between w:val="nil"/>
        </w:pBdr>
        <w:spacing w:before="180" w:after="840"/>
        <w:ind w:right="1701"/>
        <w:rPr>
          <w:rFonts w:eastAsia="Georgia" w:cs="Georgia"/>
          <w:color w:val="002B7F"/>
          <w:sz w:val="36"/>
          <w:szCs w:val="36"/>
        </w:rPr>
      </w:pPr>
      <w:r>
        <w:rPr>
          <w:rFonts w:eastAsia="Georgia" w:cs="Georgia"/>
          <w:b/>
          <w:color w:val="002B7F"/>
          <w:sz w:val="36"/>
          <w:szCs w:val="36"/>
        </w:rPr>
        <w:t xml:space="preserve">Project title </w:t>
      </w:r>
      <w:r>
        <w:rPr>
          <w:rFonts w:eastAsia="Georgia" w:cs="Georgia"/>
          <w:color w:val="002B7F"/>
          <w:sz w:val="36"/>
          <w:szCs w:val="36"/>
        </w:rPr>
        <w:br/>
        <w:t>PROP-060 The role of digital contact tracing to support improved pandemic responses</w:t>
      </w:r>
    </w:p>
    <w:p w14:paraId="00000008" w14:textId="77777777" w:rsidR="006C2DF6" w:rsidRDefault="006C2DF6">
      <w:pPr>
        <w:sectPr w:rsidR="006C2DF6">
          <w:headerReference w:type="even" r:id="rId13"/>
          <w:headerReference w:type="default" r:id="rId14"/>
          <w:footerReference w:type="even" r:id="rId15"/>
          <w:footerReference w:type="default" r:id="rId16"/>
          <w:headerReference w:type="first" r:id="rId17"/>
          <w:footerReference w:type="first" r:id="rId18"/>
          <w:pgSz w:w="11907" w:h="16834"/>
          <w:pgMar w:top="851" w:right="1134" w:bottom="1134" w:left="1134" w:header="851" w:footer="851" w:gutter="0"/>
          <w:pgNumType w:start="1"/>
          <w:cols w:space="720"/>
        </w:sectPr>
      </w:pPr>
      <w:bookmarkStart w:id="0" w:name="_heading=h.gjdgxs" w:colFirst="0" w:colLast="0"/>
      <w:bookmarkEnd w:id="0"/>
    </w:p>
    <w:p w14:paraId="00000009" w14:textId="244A07D9" w:rsidR="006C2DF6" w:rsidRDefault="00225B17">
      <w:pPr>
        <w:pStyle w:val="Heading1"/>
        <w:numPr>
          <w:ilvl w:val="0"/>
          <w:numId w:val="2"/>
        </w:numPr>
      </w:pPr>
      <w:bookmarkStart w:id="1" w:name="_heading=h.30j0zll" w:colFirst="0" w:colLast="0"/>
      <w:bookmarkEnd w:id="1"/>
      <w:r>
        <w:lastRenderedPageBreak/>
        <w:t xml:space="preserve"> </w:t>
      </w:r>
      <w:bookmarkStart w:id="2" w:name="_Toc152232154"/>
      <w:r>
        <w:t>Contact information</w:t>
      </w:r>
      <w:bookmarkEnd w:id="2"/>
    </w:p>
    <w:p w14:paraId="0000000A" w14:textId="77777777" w:rsidR="006C2DF6" w:rsidRDefault="00225B17">
      <w:pPr>
        <w:pStyle w:val="Heading2"/>
        <w:numPr>
          <w:ilvl w:val="1"/>
          <w:numId w:val="2"/>
        </w:numPr>
        <w:ind w:hanging="851"/>
      </w:pPr>
      <w:bookmarkStart w:id="3" w:name="_Toc152232155"/>
      <w:r>
        <w:t>Point of Contact for this report</w:t>
      </w:r>
      <w:bookmarkEnd w:id="3"/>
    </w:p>
    <w:tbl>
      <w:tblPr>
        <w:tblStyle w:val="a"/>
        <w:tblW w:w="9629" w:type="dxa"/>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ayout w:type="fixed"/>
        <w:tblLook w:val="0400" w:firstRow="0" w:lastRow="0" w:firstColumn="0" w:lastColumn="0" w:noHBand="0" w:noVBand="1"/>
      </w:tblPr>
      <w:tblGrid>
        <w:gridCol w:w="1797"/>
        <w:gridCol w:w="7832"/>
      </w:tblGrid>
      <w:tr w:rsidR="006C2DF6" w14:paraId="2B83E660" w14:textId="77777777">
        <w:trPr>
          <w:cantSplit/>
        </w:trPr>
        <w:tc>
          <w:tcPr>
            <w:tcW w:w="1797" w:type="dxa"/>
            <w:tcBorders>
              <w:top w:val="single" w:sz="4" w:space="0" w:color="002B7F"/>
              <w:left w:val="single" w:sz="4" w:space="0" w:color="002B7F"/>
              <w:bottom w:val="single" w:sz="4" w:space="0" w:color="002B7F"/>
              <w:right w:val="single" w:sz="4" w:space="0" w:color="002B7F"/>
            </w:tcBorders>
            <w:shd w:val="clear" w:color="auto" w:fill="DEEBF6"/>
          </w:tcPr>
          <w:p w14:paraId="0000000B" w14:textId="77777777" w:rsidR="006C2DF6" w:rsidRDefault="00225B17">
            <w:pPr>
              <w:pBdr>
                <w:top w:val="nil"/>
                <w:left w:val="nil"/>
                <w:bottom w:val="nil"/>
                <w:right w:val="nil"/>
                <w:between w:val="nil"/>
              </w:pBdr>
              <w:spacing w:before="103" w:after="103" w:line="256" w:lineRule="auto"/>
              <w:jc w:val="both"/>
              <w:rPr>
                <w:rFonts w:eastAsia="Georgia" w:cs="Georgia"/>
                <w:color w:val="000000"/>
              </w:rPr>
            </w:pPr>
            <w:r>
              <w:rPr>
                <w:rFonts w:eastAsia="Georgia" w:cs="Georgia"/>
                <w:color w:val="000000"/>
              </w:rPr>
              <w:t>Item</w:t>
            </w:r>
          </w:p>
        </w:tc>
        <w:tc>
          <w:tcPr>
            <w:tcW w:w="7832" w:type="dxa"/>
            <w:tcBorders>
              <w:top w:val="single" w:sz="4" w:space="0" w:color="002B7F"/>
              <w:left w:val="single" w:sz="4" w:space="0" w:color="002B7F"/>
              <w:bottom w:val="single" w:sz="4" w:space="0" w:color="002B7F"/>
              <w:right w:val="single" w:sz="4" w:space="0" w:color="002B7F"/>
            </w:tcBorders>
            <w:shd w:val="clear" w:color="auto" w:fill="DEEBF6"/>
          </w:tcPr>
          <w:p w14:paraId="0000000C" w14:textId="77777777" w:rsidR="006C2DF6" w:rsidRDefault="00225B17">
            <w:pPr>
              <w:pBdr>
                <w:top w:val="nil"/>
                <w:left w:val="nil"/>
                <w:bottom w:val="nil"/>
                <w:right w:val="nil"/>
                <w:between w:val="nil"/>
              </w:pBdr>
              <w:spacing w:before="103" w:after="103" w:line="256" w:lineRule="auto"/>
              <w:jc w:val="both"/>
              <w:rPr>
                <w:rFonts w:eastAsia="Georgia" w:cs="Georgia"/>
                <w:color w:val="000000"/>
              </w:rPr>
            </w:pPr>
            <w:r>
              <w:rPr>
                <w:rFonts w:eastAsia="Georgia" w:cs="Georgia"/>
                <w:color w:val="000000"/>
              </w:rPr>
              <w:t>Detail</w:t>
            </w:r>
          </w:p>
        </w:tc>
      </w:tr>
      <w:tr w:rsidR="006C2DF6" w14:paraId="7E29C76A" w14:textId="77777777">
        <w:trPr>
          <w:cantSplit/>
        </w:trPr>
        <w:tc>
          <w:tcPr>
            <w:tcW w:w="1797" w:type="dxa"/>
            <w:tcBorders>
              <w:top w:val="single" w:sz="4" w:space="0" w:color="002B7F"/>
              <w:left w:val="single" w:sz="4" w:space="0" w:color="002B7F"/>
              <w:bottom w:val="dotted" w:sz="4" w:space="0" w:color="002B7F"/>
              <w:right w:val="single" w:sz="4" w:space="0" w:color="002B7F"/>
            </w:tcBorders>
            <w:shd w:val="clear" w:color="auto" w:fill="DEEBF6"/>
          </w:tcPr>
          <w:p w14:paraId="0000000D" w14:textId="77777777" w:rsidR="006C2DF6" w:rsidRDefault="00225B17">
            <w:pPr>
              <w:pBdr>
                <w:top w:val="nil"/>
                <w:left w:val="nil"/>
                <w:bottom w:val="nil"/>
                <w:right w:val="nil"/>
                <w:between w:val="nil"/>
              </w:pBdr>
              <w:spacing w:before="103" w:after="103" w:line="256" w:lineRule="auto"/>
              <w:jc w:val="both"/>
              <w:rPr>
                <w:rFonts w:eastAsia="Georgia" w:cs="Georgia"/>
                <w:color w:val="000000"/>
              </w:rPr>
            </w:pPr>
            <w:r>
              <w:rPr>
                <w:rFonts w:eastAsia="Georgia" w:cs="Georgia"/>
                <w:color w:val="000000"/>
              </w:rPr>
              <w:t>Contact person</w:t>
            </w:r>
          </w:p>
        </w:tc>
        <w:tc>
          <w:tcPr>
            <w:tcW w:w="7832" w:type="dxa"/>
            <w:tcBorders>
              <w:top w:val="single" w:sz="4" w:space="0" w:color="002B7F"/>
              <w:left w:val="single" w:sz="4" w:space="0" w:color="002B7F"/>
              <w:bottom w:val="dotted" w:sz="4" w:space="0" w:color="002B7F"/>
              <w:right w:val="single" w:sz="4" w:space="0" w:color="002B7F"/>
            </w:tcBorders>
            <w:vAlign w:val="center"/>
          </w:tcPr>
          <w:p w14:paraId="0000000E" w14:textId="77777777" w:rsidR="006C2DF6" w:rsidRDefault="00225B17">
            <w:pPr>
              <w:pBdr>
                <w:top w:val="nil"/>
                <w:left w:val="nil"/>
                <w:bottom w:val="nil"/>
                <w:right w:val="nil"/>
                <w:between w:val="nil"/>
              </w:pBdr>
              <w:spacing w:before="103" w:after="103" w:line="256" w:lineRule="auto"/>
              <w:jc w:val="both"/>
              <w:rPr>
                <w:rFonts w:eastAsia="Georgia" w:cs="Georgia"/>
                <w:color w:val="000000"/>
              </w:rPr>
            </w:pPr>
            <w:r>
              <w:rPr>
                <w:rFonts w:eastAsia="Georgia" w:cs="Georgia"/>
                <w:color w:val="000000"/>
              </w:rPr>
              <w:t>Dr Tim Chambers</w:t>
            </w:r>
          </w:p>
        </w:tc>
      </w:tr>
      <w:tr w:rsidR="006C2DF6" w14:paraId="23D425D8" w14:textId="77777777">
        <w:trPr>
          <w:cantSplit/>
        </w:trPr>
        <w:tc>
          <w:tcPr>
            <w:tcW w:w="1797" w:type="dxa"/>
            <w:tcBorders>
              <w:top w:val="dotted" w:sz="4" w:space="0" w:color="002B7F"/>
              <w:left w:val="single" w:sz="4" w:space="0" w:color="002B7F"/>
              <w:bottom w:val="dotted" w:sz="4" w:space="0" w:color="002B7F"/>
              <w:right w:val="single" w:sz="4" w:space="0" w:color="002B7F"/>
            </w:tcBorders>
            <w:shd w:val="clear" w:color="auto" w:fill="DEEBF6"/>
          </w:tcPr>
          <w:p w14:paraId="0000000F" w14:textId="77777777" w:rsidR="006C2DF6" w:rsidRDefault="00225B17">
            <w:pPr>
              <w:pBdr>
                <w:top w:val="nil"/>
                <w:left w:val="nil"/>
                <w:bottom w:val="nil"/>
                <w:right w:val="nil"/>
                <w:between w:val="nil"/>
              </w:pBdr>
              <w:spacing w:before="103" w:after="103" w:line="256" w:lineRule="auto"/>
              <w:jc w:val="both"/>
              <w:rPr>
                <w:rFonts w:eastAsia="Georgia" w:cs="Georgia"/>
                <w:color w:val="000000"/>
              </w:rPr>
            </w:pPr>
            <w:r>
              <w:rPr>
                <w:rFonts w:eastAsia="Georgia" w:cs="Georgia"/>
                <w:color w:val="000000"/>
              </w:rPr>
              <w:t>Position</w:t>
            </w:r>
          </w:p>
        </w:tc>
        <w:tc>
          <w:tcPr>
            <w:tcW w:w="7832" w:type="dxa"/>
            <w:tcBorders>
              <w:top w:val="dotted" w:sz="4" w:space="0" w:color="002B7F"/>
              <w:left w:val="single" w:sz="4" w:space="0" w:color="002B7F"/>
              <w:bottom w:val="dotted" w:sz="4" w:space="0" w:color="002B7F"/>
              <w:right w:val="single" w:sz="4" w:space="0" w:color="002B7F"/>
            </w:tcBorders>
            <w:vAlign w:val="center"/>
          </w:tcPr>
          <w:p w14:paraId="00000010" w14:textId="77777777" w:rsidR="006C2DF6" w:rsidRDefault="00225B17">
            <w:pPr>
              <w:pBdr>
                <w:top w:val="nil"/>
                <w:left w:val="nil"/>
                <w:bottom w:val="nil"/>
                <w:right w:val="nil"/>
                <w:between w:val="nil"/>
              </w:pBdr>
              <w:spacing w:before="103" w:after="103" w:line="256" w:lineRule="auto"/>
              <w:jc w:val="both"/>
              <w:rPr>
                <w:rFonts w:eastAsia="Georgia" w:cs="Georgia"/>
                <w:color w:val="000000"/>
              </w:rPr>
            </w:pPr>
            <w:r>
              <w:rPr>
                <w:rFonts w:eastAsia="Georgia" w:cs="Georgia"/>
                <w:color w:val="000000"/>
              </w:rPr>
              <w:t>Senior Research Fellow</w:t>
            </w:r>
          </w:p>
        </w:tc>
      </w:tr>
      <w:tr w:rsidR="006C2DF6" w14:paraId="1CBC9E85" w14:textId="77777777">
        <w:trPr>
          <w:cantSplit/>
        </w:trPr>
        <w:tc>
          <w:tcPr>
            <w:tcW w:w="1797" w:type="dxa"/>
            <w:tcBorders>
              <w:top w:val="dotted" w:sz="4" w:space="0" w:color="002B7F"/>
              <w:left w:val="single" w:sz="4" w:space="0" w:color="002B7F"/>
              <w:bottom w:val="dotted" w:sz="4" w:space="0" w:color="002B7F"/>
              <w:right w:val="single" w:sz="4" w:space="0" w:color="002B7F"/>
            </w:tcBorders>
            <w:shd w:val="clear" w:color="auto" w:fill="DEEBF6"/>
          </w:tcPr>
          <w:p w14:paraId="00000011" w14:textId="77777777" w:rsidR="006C2DF6" w:rsidRDefault="00225B17">
            <w:pPr>
              <w:pBdr>
                <w:top w:val="nil"/>
                <w:left w:val="nil"/>
                <w:bottom w:val="nil"/>
                <w:right w:val="nil"/>
                <w:between w:val="nil"/>
              </w:pBdr>
              <w:spacing w:before="103" w:after="103" w:line="256" w:lineRule="auto"/>
              <w:jc w:val="both"/>
              <w:rPr>
                <w:rFonts w:eastAsia="Georgia" w:cs="Georgia"/>
                <w:color w:val="000000"/>
              </w:rPr>
            </w:pPr>
            <w:r>
              <w:rPr>
                <w:rFonts w:eastAsia="Georgia" w:cs="Georgia"/>
                <w:color w:val="000000"/>
              </w:rPr>
              <w:t>Phone number</w:t>
            </w:r>
          </w:p>
        </w:tc>
        <w:tc>
          <w:tcPr>
            <w:tcW w:w="7832" w:type="dxa"/>
            <w:tcBorders>
              <w:top w:val="dotted" w:sz="4" w:space="0" w:color="002B7F"/>
              <w:left w:val="single" w:sz="4" w:space="0" w:color="002B7F"/>
              <w:bottom w:val="dotted" w:sz="4" w:space="0" w:color="002B7F"/>
              <w:right w:val="single" w:sz="4" w:space="0" w:color="002B7F"/>
            </w:tcBorders>
            <w:vAlign w:val="center"/>
          </w:tcPr>
          <w:p w14:paraId="00000012" w14:textId="77777777" w:rsidR="006C2DF6" w:rsidRDefault="006C2DF6">
            <w:pPr>
              <w:pBdr>
                <w:top w:val="nil"/>
                <w:left w:val="nil"/>
                <w:bottom w:val="nil"/>
                <w:right w:val="nil"/>
                <w:between w:val="nil"/>
              </w:pBdr>
              <w:spacing w:before="103" w:after="103" w:line="256" w:lineRule="auto"/>
              <w:jc w:val="both"/>
              <w:rPr>
                <w:rFonts w:eastAsia="Georgia" w:cs="Georgia"/>
                <w:color w:val="000000"/>
              </w:rPr>
            </w:pPr>
          </w:p>
        </w:tc>
      </w:tr>
      <w:tr w:rsidR="006C2DF6" w14:paraId="0B1A1FFF" w14:textId="77777777">
        <w:trPr>
          <w:cantSplit/>
        </w:trPr>
        <w:tc>
          <w:tcPr>
            <w:tcW w:w="1797" w:type="dxa"/>
            <w:tcBorders>
              <w:top w:val="dotted" w:sz="4" w:space="0" w:color="002B7F"/>
              <w:left w:val="single" w:sz="4" w:space="0" w:color="002B7F"/>
              <w:bottom w:val="dotted" w:sz="4" w:space="0" w:color="002B7F"/>
              <w:right w:val="single" w:sz="4" w:space="0" w:color="002B7F"/>
            </w:tcBorders>
            <w:shd w:val="clear" w:color="auto" w:fill="DEEBF6"/>
          </w:tcPr>
          <w:p w14:paraId="00000013" w14:textId="77777777" w:rsidR="006C2DF6" w:rsidRDefault="00225B17">
            <w:pPr>
              <w:pBdr>
                <w:top w:val="nil"/>
                <w:left w:val="nil"/>
                <w:bottom w:val="nil"/>
                <w:right w:val="nil"/>
                <w:between w:val="nil"/>
              </w:pBdr>
              <w:spacing w:before="103" w:after="103" w:line="256" w:lineRule="auto"/>
              <w:jc w:val="both"/>
              <w:rPr>
                <w:rFonts w:eastAsia="Georgia" w:cs="Georgia"/>
                <w:color w:val="000000"/>
              </w:rPr>
            </w:pPr>
            <w:r>
              <w:rPr>
                <w:rFonts w:eastAsia="Georgia" w:cs="Georgia"/>
                <w:color w:val="000000"/>
              </w:rPr>
              <w:t>Mobile number</w:t>
            </w:r>
          </w:p>
        </w:tc>
        <w:tc>
          <w:tcPr>
            <w:tcW w:w="7832" w:type="dxa"/>
            <w:tcBorders>
              <w:top w:val="dotted" w:sz="4" w:space="0" w:color="002B7F"/>
              <w:left w:val="single" w:sz="4" w:space="0" w:color="002B7F"/>
              <w:bottom w:val="dotted" w:sz="4" w:space="0" w:color="002B7F"/>
              <w:right w:val="single" w:sz="4" w:space="0" w:color="002B7F"/>
            </w:tcBorders>
            <w:vAlign w:val="center"/>
          </w:tcPr>
          <w:p w14:paraId="00000014" w14:textId="196F6362" w:rsidR="006C2DF6" w:rsidRDefault="00225B17">
            <w:pPr>
              <w:pBdr>
                <w:top w:val="nil"/>
                <w:left w:val="nil"/>
                <w:bottom w:val="nil"/>
                <w:right w:val="nil"/>
                <w:between w:val="nil"/>
              </w:pBdr>
              <w:spacing w:before="103" w:after="103" w:line="256" w:lineRule="auto"/>
              <w:jc w:val="both"/>
              <w:rPr>
                <w:rFonts w:eastAsia="Georgia" w:cs="Georgia"/>
                <w:color w:val="000000"/>
              </w:rPr>
            </w:pPr>
            <w:r>
              <w:rPr>
                <w:rFonts w:eastAsia="Georgia" w:cs="Georgia"/>
                <w:color w:val="000000"/>
              </w:rPr>
              <w:t>021 100</w:t>
            </w:r>
            <w:r w:rsidR="00877B1B">
              <w:rPr>
                <w:rFonts w:eastAsia="Georgia" w:cs="Georgia"/>
                <w:color w:val="000000"/>
              </w:rPr>
              <w:t xml:space="preserve"> </w:t>
            </w:r>
            <w:r>
              <w:rPr>
                <w:rFonts w:eastAsia="Georgia" w:cs="Georgia"/>
                <w:color w:val="000000"/>
              </w:rPr>
              <w:t>4066</w:t>
            </w:r>
          </w:p>
        </w:tc>
      </w:tr>
      <w:tr w:rsidR="006C2DF6" w14:paraId="044A3EA6" w14:textId="77777777">
        <w:trPr>
          <w:cantSplit/>
        </w:trPr>
        <w:tc>
          <w:tcPr>
            <w:tcW w:w="1797" w:type="dxa"/>
            <w:tcBorders>
              <w:top w:val="dotted" w:sz="4" w:space="0" w:color="002B7F"/>
              <w:left w:val="single" w:sz="4" w:space="0" w:color="002B7F"/>
              <w:bottom w:val="single" w:sz="4" w:space="0" w:color="002B7F"/>
              <w:right w:val="single" w:sz="4" w:space="0" w:color="002B7F"/>
            </w:tcBorders>
            <w:shd w:val="clear" w:color="auto" w:fill="DEEBF6"/>
          </w:tcPr>
          <w:p w14:paraId="00000015" w14:textId="77777777" w:rsidR="006C2DF6" w:rsidRDefault="00225B17">
            <w:pPr>
              <w:pBdr>
                <w:top w:val="nil"/>
                <w:left w:val="nil"/>
                <w:bottom w:val="nil"/>
                <w:right w:val="nil"/>
                <w:between w:val="nil"/>
              </w:pBdr>
              <w:spacing w:before="103" w:after="103" w:line="256" w:lineRule="auto"/>
              <w:jc w:val="both"/>
              <w:rPr>
                <w:rFonts w:eastAsia="Georgia" w:cs="Georgia"/>
                <w:color w:val="000000"/>
              </w:rPr>
            </w:pPr>
            <w:r>
              <w:rPr>
                <w:rFonts w:eastAsia="Georgia" w:cs="Georgia"/>
                <w:color w:val="000000"/>
              </w:rPr>
              <w:t>Email address</w:t>
            </w:r>
          </w:p>
        </w:tc>
        <w:tc>
          <w:tcPr>
            <w:tcW w:w="7832" w:type="dxa"/>
            <w:tcBorders>
              <w:top w:val="dotted" w:sz="4" w:space="0" w:color="002B7F"/>
              <w:left w:val="single" w:sz="4" w:space="0" w:color="002B7F"/>
              <w:bottom w:val="single" w:sz="4" w:space="0" w:color="002B7F"/>
              <w:right w:val="single" w:sz="4" w:space="0" w:color="002B7F"/>
            </w:tcBorders>
            <w:vAlign w:val="center"/>
          </w:tcPr>
          <w:p w14:paraId="00000016" w14:textId="77777777" w:rsidR="006C2DF6" w:rsidRDefault="00000000">
            <w:pPr>
              <w:pBdr>
                <w:top w:val="nil"/>
                <w:left w:val="nil"/>
                <w:bottom w:val="nil"/>
                <w:right w:val="nil"/>
                <w:between w:val="nil"/>
              </w:pBdr>
              <w:spacing w:before="103" w:after="103" w:line="256" w:lineRule="auto"/>
              <w:jc w:val="both"/>
              <w:rPr>
                <w:rFonts w:eastAsia="Georgia" w:cs="Georgia"/>
                <w:color w:val="000000"/>
              </w:rPr>
            </w:pPr>
            <w:hyperlink r:id="rId19">
              <w:r w:rsidR="00225B17">
                <w:rPr>
                  <w:rFonts w:eastAsia="Georgia" w:cs="Georgia"/>
                  <w:color w:val="0563C1"/>
                  <w:u w:val="single"/>
                </w:rPr>
                <w:t>tim.chambers@otago.ac.nz</w:t>
              </w:r>
            </w:hyperlink>
            <w:r w:rsidR="00225B17">
              <w:rPr>
                <w:rFonts w:eastAsia="Georgia" w:cs="Georgia"/>
                <w:color w:val="000000"/>
              </w:rPr>
              <w:t xml:space="preserve"> </w:t>
            </w:r>
          </w:p>
        </w:tc>
      </w:tr>
    </w:tbl>
    <w:p w14:paraId="00000017" w14:textId="77777777" w:rsidR="006C2DF6" w:rsidRDefault="006C2DF6">
      <w:pPr>
        <w:sectPr w:rsidR="006C2DF6">
          <w:headerReference w:type="default" r:id="rId20"/>
          <w:footerReference w:type="default" r:id="rId21"/>
          <w:pgSz w:w="11907" w:h="16834"/>
          <w:pgMar w:top="851" w:right="1134" w:bottom="851" w:left="1134" w:header="284" w:footer="567" w:gutter="0"/>
          <w:pgNumType w:start="1"/>
          <w:cols w:space="720"/>
        </w:sectPr>
      </w:pPr>
    </w:p>
    <w:p w14:paraId="00000018" w14:textId="73A1E138" w:rsidR="006C2DF6" w:rsidRDefault="00225B17" w:rsidP="00043B87">
      <w:pPr>
        <w:pStyle w:val="Heading1"/>
        <w:numPr>
          <w:ilvl w:val="0"/>
          <w:numId w:val="2"/>
        </w:numPr>
        <w:spacing w:after="0"/>
      </w:pPr>
      <w:r>
        <w:lastRenderedPageBreak/>
        <w:t xml:space="preserve"> </w:t>
      </w:r>
      <w:bookmarkStart w:id="4" w:name="_Toc152232156"/>
      <w:r>
        <w:t>Reporting</w:t>
      </w:r>
      <w:bookmarkEnd w:id="4"/>
    </w:p>
    <w:p w14:paraId="00000019" w14:textId="77777777" w:rsidR="006C2DF6" w:rsidRDefault="00225B17">
      <w:pPr>
        <w:pStyle w:val="Heading2"/>
        <w:numPr>
          <w:ilvl w:val="1"/>
          <w:numId w:val="2"/>
        </w:numPr>
        <w:ind w:hanging="851"/>
        <w:jc w:val="both"/>
      </w:pPr>
      <w:bookmarkStart w:id="5" w:name="_Toc152232157"/>
      <w:r>
        <w:t>Overview</w:t>
      </w:r>
      <w:bookmarkEnd w:id="5"/>
    </w:p>
    <w:p w14:paraId="0000001A" w14:textId="063BAF19" w:rsidR="006C2DF6" w:rsidRDefault="00225B17">
      <w:pPr>
        <w:jc w:val="both"/>
      </w:pPr>
      <w:r>
        <w:t>Contact tracing</w:t>
      </w:r>
      <w:r w:rsidR="000F7DBF">
        <w:t xml:space="preserve"> </w:t>
      </w:r>
      <w:r>
        <w:t>is a key public health response to control infectious diseases, including SARS-CoV-2 (</w:t>
      </w:r>
      <w:r w:rsidR="002A300E">
        <w:t xml:space="preserve">that causes </w:t>
      </w:r>
      <w:r>
        <w:t>COVID-19). In Aotearoa New Zealand</w:t>
      </w:r>
      <w:r w:rsidR="00A6651E">
        <w:t xml:space="preserve"> (AoNZ)</w:t>
      </w:r>
      <w:r>
        <w:t>, COVID-19 required transformational change of the contact tracing system</w:t>
      </w:r>
      <w:r w:rsidR="00BC2C72">
        <w:t>,</w:t>
      </w:r>
      <w:r>
        <w:t xml:space="preserve"> including the introduction of digital contact tracing (DCT) tools. These DCT tools included</w:t>
      </w:r>
      <w:r w:rsidR="00915492">
        <w:t>:</w:t>
      </w:r>
      <w:r>
        <w:t xml:space="preserve"> 1) the New Zealand Covid Tracer App (NZCTA) with QR-code location</w:t>
      </w:r>
      <w:r w:rsidR="00E64301">
        <w:t>;</w:t>
      </w:r>
      <w:r w:rsidR="00161985">
        <w:t xml:space="preserve"> 2) </w:t>
      </w:r>
      <w:r w:rsidR="006F6CAC">
        <w:t xml:space="preserve">an </w:t>
      </w:r>
      <w:r w:rsidR="00915492">
        <w:t>a</w:t>
      </w:r>
      <w:r w:rsidR="00E64301">
        <w:t xml:space="preserve">ssociated </w:t>
      </w:r>
      <w:r>
        <w:t xml:space="preserve">Bluetooth proximity feature; and  </w:t>
      </w:r>
      <w:r w:rsidR="00E64301">
        <w:t>3</w:t>
      </w:r>
      <w:r>
        <w:t xml:space="preserve">) an online self-service </w:t>
      </w:r>
      <w:r w:rsidR="00E64301">
        <w:t xml:space="preserve">DCT </w:t>
      </w:r>
      <w:r>
        <w:t xml:space="preserve">survey. The primary aim of the current project was to evaluate the public and contact tracer uptake of these DCT tools. </w:t>
      </w:r>
    </w:p>
    <w:p w14:paraId="0000001B" w14:textId="024DE667" w:rsidR="006C2DF6" w:rsidRDefault="00A6651E">
      <w:pPr>
        <w:jc w:val="both"/>
      </w:pPr>
      <w:r>
        <w:t>AoNZ</w:t>
      </w:r>
      <w:r w:rsidR="00225B17">
        <w:t xml:space="preserve"> had </w:t>
      </w:r>
      <w:r w:rsidR="00FD7A0E">
        <w:t xml:space="preserve">one of </w:t>
      </w:r>
      <w:r w:rsidR="00225B17">
        <w:t xml:space="preserve">the highest </w:t>
      </w:r>
      <w:r w:rsidR="00FD7A0E">
        <w:t xml:space="preserve">rates </w:t>
      </w:r>
      <w:r w:rsidR="00D5687E">
        <w:t xml:space="preserve">of </w:t>
      </w:r>
      <w:r w:rsidR="00225B17">
        <w:t>voluntary public adoption of a DCT app in the published literature (&gt;60% compared to &lt;30%</w:t>
      </w:r>
      <w:r w:rsidR="004A1F78">
        <w:t xml:space="preserve"> which is more typical</w:t>
      </w:r>
      <w:r w:rsidR="00225B17">
        <w:t>).</w:t>
      </w:r>
      <w:r w:rsidR="006F429D">
        <w:fldChar w:fldCharType="begin">
          <w:fldData xml:space="preserve">PEVuZE5vdGU+PENpdGU+PEF1dGhvcj5FdXJvcGVhbiBDb21taXNzaW9uIERpcmVjdG9yYXRlLUdl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=
</w:fldData>
        </w:fldChar>
      </w:r>
      <w:r w:rsidR="00605DF0">
        <w:instrText xml:space="preserve"> ADDIN EN.CITE </w:instrText>
      </w:r>
      <w:r w:rsidR="00605DF0">
        <w:fldChar w:fldCharType="begin">
          <w:fldData xml:space="preserve">PEVuZE5vdGU+PENpdGU+PEF1dGhvcj5FdXJvcGVhbiBDb21taXNzaW9uIERpcmVjdG9yYXRlLUdl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=
</w:fldData>
        </w:fldChar>
      </w:r>
      <w:r w:rsidR="00605DF0">
        <w:instrText xml:space="preserve"> ADDIN EN.CITE.DATA </w:instrText>
      </w:r>
      <w:r w:rsidR="00605DF0">
        <w:fldChar w:fldCharType="end"/>
      </w:r>
      <w:r w:rsidR="006F429D">
        <w:fldChar w:fldCharType="separate"/>
      </w:r>
      <w:r w:rsidR="00605DF0" w:rsidRPr="00605DF0">
        <w:rPr>
          <w:noProof/>
          <w:vertAlign w:val="superscript"/>
        </w:rPr>
        <w:t>1,2</w:t>
      </w:r>
      <w:r w:rsidR="006F429D">
        <w:fldChar w:fldCharType="end"/>
      </w:r>
      <w:r w:rsidR="00225B17">
        <w:t xml:space="preserve"> However, contact tracers rarely provided cases with the opportunity to upload their data. Consequently, the effective participating population was estimated at &lt;1% until responsibility for contact tracing shifted from Public Health Units (PHU) to the National Case Investigation Service (NCIS). PHU contact tracers </w:t>
      </w:r>
      <w:r w:rsidR="00BC2C72">
        <w:t xml:space="preserve">(clinically trained </w:t>
      </w:r>
      <w:r w:rsidR="0065342D">
        <w:t>individuals guided by</w:t>
      </w:r>
      <w:r w:rsidR="00BC2C72">
        <w:t xml:space="preserve"> recommendations from </w:t>
      </w:r>
      <w:r w:rsidR="0065342D">
        <w:t>the Ministry of Health (MoH)</w:t>
      </w:r>
      <w:r w:rsidR="00BC2C72">
        <w:t xml:space="preserve">) </w:t>
      </w:r>
      <w:r w:rsidR="00225B17">
        <w:t xml:space="preserve">had a clear preference for the QR-code location system (18.7% of cases provided opportunity to upload their data) over the Bluetooth system (1.3% of cases). In contrast, NCIS staff </w:t>
      </w:r>
      <w:r w:rsidR="00BC2C72">
        <w:t xml:space="preserve">(generally non-clinically trained </w:t>
      </w:r>
      <w:r w:rsidR="0065342D">
        <w:t xml:space="preserve">individuals </w:t>
      </w:r>
      <w:r w:rsidR="00BC2C72">
        <w:t xml:space="preserve">in a call centre following a script) </w:t>
      </w:r>
      <w:r w:rsidR="00225B17">
        <w:t xml:space="preserve">provided 45.5% (QR-code location) and 31.4% (Bluetooth) of cases the opportunity to upload their data. The NCIS data suggests there was potentially higher uptake of the QR-code location </w:t>
      </w:r>
      <w:r w:rsidR="00BC2C72">
        <w:t xml:space="preserve">system </w:t>
      </w:r>
      <w:r w:rsidR="00225B17">
        <w:t>than the Bluetooth feature by the public. The positive predictive value of the QR-code system was estimated at &lt;0.1%, while the Bluetooth system was likely in line with international estimates of ~30-50%. It was not possible to estimate the sensitivity of the two systems. The primary driver of inequities in the uptake of DCT data by ethnicity was contact tracing organisation allocation, with contact tracers at PHUs being more likely to manage Māori and Pacific cases than NCIS</w:t>
      </w:r>
      <w:r w:rsidR="00BC2C72">
        <w:t xml:space="preserve"> but less likely to ask them about QR</w:t>
      </w:r>
      <w:r w:rsidR="0065342D">
        <w:t>-</w:t>
      </w:r>
      <w:r w:rsidR="00BC2C72">
        <w:t>code or Bluetooth</w:t>
      </w:r>
      <w:r w:rsidR="0065342D">
        <w:t xml:space="preserve"> data</w:t>
      </w:r>
      <w:r w:rsidR="00225B17">
        <w:t xml:space="preserve">. </w:t>
      </w:r>
    </w:p>
    <w:p w14:paraId="0000001C" w14:textId="05E4EE4F" w:rsidR="006C2DF6" w:rsidRDefault="00225B17">
      <w:pPr>
        <w:jc w:val="both"/>
      </w:pPr>
      <w:r>
        <w:t xml:space="preserve">In total, 66% of eligible cases completed the self-service </w:t>
      </w:r>
      <w:r w:rsidR="00287B4B">
        <w:t>DCT</w:t>
      </w:r>
      <w:r w:rsidR="00D410C5">
        <w:t xml:space="preserve"> </w:t>
      </w:r>
      <w:r w:rsidR="00A6651E">
        <w:t>survey</w:t>
      </w:r>
      <w:r>
        <w:t>. The median survey completion time was 1.8 (IQR 0.2, 17.2) hours, while 95% of all cases completed this survey within 48 hours of case identification. Around 13% of all survey completers also uploaded their Bluetooth data, which resulted in an average of 663 cases per day notifying 4.5 contacts per case. If the Bluetooth upload rate matched the NCIS rate (e.g. 31%), the number of cases handled by the Bluetooth self-service system would have increased to ~1200 cases per day with ~4.5 contacts per case, within 48 hours, with at least half of these (~600 cases) being completed within two hours.</w:t>
      </w:r>
    </w:p>
    <w:p w14:paraId="0000001D" w14:textId="3B9CB023" w:rsidR="006C2DF6" w:rsidRDefault="00225B17">
      <w:pPr>
        <w:jc w:val="both"/>
      </w:pPr>
      <w:r>
        <w:t>Qualitative focus groups with contact tracers (total n=19) revealed varied perspectives on NZCTA’s effectiveness, particularly the Bluetooth system. MoH staff expressed frustration over limited Bluetooth usage by PHU contact tracers who generally perceived it to be minimally useful. In qualitative interviews and focus groups with priority communities (total n=34), participants expressed a willingness to use the NZCTA, but discussed adoption barriers including trust, accessibility, and usability issues.</w:t>
      </w:r>
    </w:p>
    <w:p w14:paraId="0000001E" w14:textId="4C14455C" w:rsidR="006C2DF6" w:rsidRDefault="00225B17">
      <w:pPr>
        <w:jc w:val="both"/>
      </w:pPr>
      <w:r>
        <w:t xml:space="preserve">The NZCTA was developed under emergency conditions, but the key philosophical basis was the Western (and individual or personal) concepts of privacy rather than considering Māori/Indigenous (and collective) principles. A Māori Data Governance (MDG) Audit tool was developed to assess NZCTA alignment with MDG principles. The items that were not met in this assessment fall into three broad categories: technical (storage), standards (use of Māori/Indigenous developed data standards), and systemic issues. Systemic issues are more often resolved when Māori are included in the design and implementation of interventions. </w:t>
      </w:r>
    </w:p>
    <w:p w14:paraId="0000001F" w14:textId="55024AA7" w:rsidR="006C2DF6" w:rsidRDefault="00225B17">
      <w:pPr>
        <w:jc w:val="both"/>
      </w:pPr>
      <w:r>
        <w:t xml:space="preserve">Appended to this report are the draft or submitted manuscripts outlining the key results from this work. These include manuscripts on: 1) </w:t>
      </w:r>
      <w:r w:rsidR="00A6651E">
        <w:t xml:space="preserve">the QR-code location function of NZCTA; </w:t>
      </w:r>
      <w:r>
        <w:t xml:space="preserve">2) </w:t>
      </w:r>
      <w:r w:rsidR="00A6651E">
        <w:t xml:space="preserve">the Bluetooth function of NZCTA; </w:t>
      </w:r>
      <w:r>
        <w:t xml:space="preserve">3) the self-service </w:t>
      </w:r>
      <w:r w:rsidR="00BC0F60">
        <w:t xml:space="preserve">DCT </w:t>
      </w:r>
      <w:r w:rsidR="00461EF5">
        <w:t>system</w:t>
      </w:r>
      <w:r>
        <w:t>; 4) a Māori Data Governance audit of the NZCTA; 5) qualitative perspectives on NZCTA from health officials and priority groups; 6) qualitative insights into barriers to adoption of NZCTA from priority groups.</w:t>
      </w:r>
    </w:p>
    <w:p w14:paraId="3BEFCE24" w14:textId="1C90ECCB" w:rsidR="00A06B91" w:rsidRDefault="00A06B91" w:rsidP="00A06B91">
      <w:pPr>
        <w:sectPr w:rsidR="00A06B91">
          <w:footerReference w:type="default" r:id="rId22"/>
          <w:pgSz w:w="11907" w:h="16834"/>
          <w:pgMar w:top="851" w:right="1134" w:bottom="851" w:left="1134" w:header="284" w:footer="567" w:gutter="0"/>
          <w:cols w:space="720"/>
        </w:sectPr>
      </w:pPr>
      <w:r>
        <w:t>This</w:t>
      </w:r>
      <w:r w:rsidRPr="00DC0593">
        <w:t xml:space="preserve"> study received </w:t>
      </w:r>
      <w:r>
        <w:t xml:space="preserve">ethics approval from </w:t>
      </w:r>
      <w:r w:rsidRPr="00DC0593">
        <w:t xml:space="preserve">the University of </w:t>
      </w:r>
      <w:r>
        <w:t>Otago Ethics Committee (applications HD22/080; HD20/010).</w:t>
      </w:r>
      <w:r w:rsidR="000A1E07">
        <w:t xml:space="preserve">  </w:t>
      </w:r>
    </w:p>
    <w:p w14:paraId="00000020" w14:textId="77777777" w:rsidR="006C2DF6" w:rsidRDefault="00225B17">
      <w:pPr>
        <w:pStyle w:val="Heading2"/>
        <w:numPr>
          <w:ilvl w:val="1"/>
          <w:numId w:val="2"/>
        </w:numPr>
        <w:ind w:hanging="851"/>
        <w:jc w:val="both"/>
      </w:pPr>
      <w:bookmarkStart w:id="6" w:name="_Toc152232158"/>
      <w:r>
        <w:lastRenderedPageBreak/>
        <w:t>What is the problem or issue that your research investigated?</w:t>
      </w:r>
      <w:bookmarkEnd w:id="6"/>
    </w:p>
    <w:p w14:paraId="00000021" w14:textId="1B08A4ED" w:rsidR="006C2DF6" w:rsidRDefault="00225B17">
      <w:pPr>
        <w:jc w:val="both"/>
      </w:pPr>
      <w:r>
        <w:t xml:space="preserve">During the COVID-19 pandemic, traditional contact tracing could be effective when used as a part of a package of non-pharmaceutical interventions </w:t>
      </w:r>
      <w:r w:rsidR="00721FFA">
        <w:t xml:space="preserve">(NPI) </w:t>
      </w:r>
      <w:r>
        <w:t xml:space="preserve">such as </w:t>
      </w:r>
      <w:r w:rsidR="007344E5">
        <w:t>stay at home orders (</w:t>
      </w:r>
      <w:r>
        <w:t>lockdowns</w:t>
      </w:r>
      <w:r w:rsidR="007344E5">
        <w:t>)</w:t>
      </w:r>
      <w:r>
        <w:t>, mask wearing, gathering restrictions, testing and travel restrictions at different stages.</w:t>
      </w:r>
      <w:r w:rsidR="008423C6">
        <w:fldChar w:fldCharType="begin"/>
      </w:r>
      <w:r w:rsidR="00605DF0">
        <w:instrText xml:space="preserve"> ADDIN EN.CITE &lt;EndNote&gt;&lt;Cite&gt;&lt;Author&gt;Pozo-Martin&lt;/Author&gt;&lt;Year&gt;2023&lt;/Year&gt;&lt;RecNum&gt;1595&lt;/RecNum&gt;&lt;DisplayText&gt;&lt;style face="superscript"&gt;3&lt;/style&gt;&lt;/DisplayText&gt;&lt;record&gt;&lt;rec-number&gt;1595&lt;/rec-number&gt;&lt;foreign-keys&gt;&lt;key app="EN" db-id="ps9sw0wxr9rsaces5vbv5wwe22prf9vvx9vr" timestamp="1686775081"&gt;1595&lt;/key&gt;&lt;/foreign-keys&gt;&lt;ref-type name="Journal Article"&gt;17&lt;/ref-type&gt;&lt;contributors&gt;&lt;authors&gt;&lt;author&gt;Pozo-Martin, Francisco&lt;/author&gt;&lt;author&gt;Beltran Sanchez, Miguel Angel&lt;/author&gt;&lt;author&gt;Müller, Sophie Alice&lt;/author&gt;&lt;author&gt;Diaconu, Viorela&lt;/author&gt;&lt;author&gt;Weil, Kilian&lt;/author&gt;&lt;author&gt;El Bcheraoui, Charbel&lt;/author&gt;&lt;/authors&gt;&lt;/contributors&gt;&lt;titles&gt;&lt;title&gt;Comparative effectiveness of contact tracing interventions in the context of the COVID-19 pandemic: a systematic review&lt;/title&gt;&lt;secondary-title&gt;European Journal of Epidemiology&lt;/secondary-title&gt;&lt;/titles&gt;&lt;periodical&gt;&lt;full-title&gt;European journal of epidemiology&lt;/full-title&gt;&lt;/periodical&gt;&lt;pages&gt;243-266&lt;/pages&gt;&lt;volume&gt;38&lt;/volume&gt;&lt;number&gt;3&lt;/number&gt;&lt;dates&gt;&lt;year&gt;2023&lt;/year&gt;&lt;pub-dates&gt;&lt;date&gt;2023/03/01&lt;/date&gt;&lt;/pub-dates&gt;&lt;/dates&gt;&lt;isbn&gt;1573-7284&lt;/isbn&gt;&lt;urls&gt;&lt;related-urls&gt;&lt;url&gt;https://doi.org/10.1007/s10654-023-00963-z&lt;/url&gt;&lt;url&gt;https://www.ncbi.nlm.nih.gov/pmc/articles/PMC9932408/pdf/10654_2023_Article_963.pdf&lt;/url&gt;&lt;/related-urls&gt;&lt;/urls&gt;&lt;electronic-resource-num&gt;10.1007/s10654-023-00963-z&lt;/electronic-resource-num&gt;&lt;/record&gt;&lt;/Cite&gt;&lt;/EndNote&gt;</w:instrText>
      </w:r>
      <w:r w:rsidR="008423C6">
        <w:fldChar w:fldCharType="separate"/>
      </w:r>
      <w:r w:rsidR="00605DF0" w:rsidRPr="00605DF0">
        <w:rPr>
          <w:noProof/>
          <w:vertAlign w:val="superscript"/>
        </w:rPr>
        <w:t>3</w:t>
      </w:r>
      <w:r w:rsidR="008423C6">
        <w:fldChar w:fldCharType="end"/>
      </w:r>
      <w:r>
        <w:t xml:space="preserve"> In particular, contact tracing was very effective at the start of an outbreak, when case numbers were low and the marginal cost of every missed case was high (e.g. to sustain an elimination strategy).</w:t>
      </w:r>
      <w:r w:rsidR="008423C6">
        <w:fldChar w:fldCharType="begin">
          <w:fldData xml:space="preserve">PEVuZE5vdGU+PENpdGU+PEF1dGhvcj5Eb3VnbGFzPC9BdXRob3I+PFllYXI+MjAyMTwvWWVhcj48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</w:fldData>
        </w:fldChar>
      </w:r>
      <w:r w:rsidR="009D57DD">
        <w:instrText xml:space="preserve"> ADDIN EN.CITE </w:instrText>
      </w:r>
      <w:r w:rsidR="009D57DD">
        <w:fldChar w:fldCharType="begin">
          <w:fldData xml:space="preserve">PEVuZE5vdGU+PENpdGU+PEF1dGhvcj5Eb3VnbGFzPC9BdXRob3I+PFllYXI+MjAyMTwvWWVhcj48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</w:fldData>
        </w:fldChar>
      </w:r>
      <w:r w:rsidR="009D57DD">
        <w:instrText xml:space="preserve"> ADDIN EN.CITE.DATA </w:instrText>
      </w:r>
      <w:r w:rsidR="009D57DD">
        <w:fldChar w:fldCharType="end"/>
      </w:r>
      <w:r w:rsidR="008423C6">
        <w:fldChar w:fldCharType="separate"/>
      </w:r>
      <w:r w:rsidR="00605DF0" w:rsidRPr="00605DF0">
        <w:rPr>
          <w:noProof/>
          <w:vertAlign w:val="superscript"/>
        </w:rPr>
        <w:t>4,5</w:t>
      </w:r>
      <w:r w:rsidR="008423C6">
        <w:fldChar w:fldCharType="end"/>
      </w:r>
      <w:r>
        <w:t xml:space="preserve"> However, as case numbers increased and virus characteristics changed (e.g. increased transmissibility and shorter incubation times) the limitations of manual contact tracing became clearer. For example, in several multi-country analyses</w:t>
      </w:r>
      <w:r w:rsidR="00721FFA">
        <w:t>,</w:t>
      </w:r>
      <w:r>
        <w:t xml:space="preserve"> contact tracing was not statistically associated with a decrease in adverse health outcomes at a population-level, when accounting for other NPI.</w:t>
      </w:r>
      <w:r w:rsidR="008423C6">
        <w:fldChar w:fldCharType="begin">
          <w:fldData xml:space="preserve">PEVuZE5vdGU+PENpdGU+PEF1dGhvcj5Qb3pvLU1hcnRpbjwvQXV0aG9yPjxZZWFyPjIwMjE8L1ll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</w:fldData>
        </w:fldChar>
      </w:r>
      <w:r w:rsidR="009D57DD">
        <w:instrText xml:space="preserve"> ADDIN EN.CITE </w:instrText>
      </w:r>
      <w:r w:rsidR="009D57DD">
        <w:fldChar w:fldCharType="begin">
          <w:fldData xml:space="preserve">PEVuZE5vdGU+PENpdGU+PEF1dGhvcj5Qb3pvLU1hcnRpbjwvQXV0aG9yPjxZZWFyPjIwMjE8L1ll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</w:fldData>
        </w:fldChar>
      </w:r>
      <w:r w:rsidR="009D57DD">
        <w:instrText xml:space="preserve"> ADDIN EN.CITE.DATA </w:instrText>
      </w:r>
      <w:r w:rsidR="009D57DD">
        <w:fldChar w:fldCharType="end"/>
      </w:r>
      <w:r w:rsidR="008423C6">
        <w:fldChar w:fldCharType="separate"/>
      </w:r>
      <w:r w:rsidR="00605DF0" w:rsidRPr="00605DF0">
        <w:rPr>
          <w:noProof/>
          <w:vertAlign w:val="superscript"/>
        </w:rPr>
        <w:t>6-9</w:t>
      </w:r>
      <w:r w:rsidR="008423C6">
        <w:fldChar w:fldCharType="end"/>
      </w:r>
      <w:r>
        <w:t xml:space="preserve"> The main analysis of the manual contact tracing system in </w:t>
      </w:r>
      <w:r w:rsidR="00A6651E">
        <w:t>AoNZ</w:t>
      </w:r>
      <w:r>
        <w:t xml:space="preserve"> comes from an investigation of the August 2020 outbreak (cases = 179).</w:t>
      </w:r>
      <w:r w:rsidR="008423C6">
        <w:fldChar w:fldCharType="begin"/>
      </w:r>
      <w:r w:rsidR="009D57DD">
        <w:instrText xml:space="preserve"> ADDIN EN.CITE &lt;EndNote&gt;&lt;Cite&gt;&lt;Author&gt;Sonder&lt;/Author&gt;&lt;Year&gt;2023&lt;/Year&gt;&lt;RecNum&gt;1618&lt;/RecNum&gt;&lt;DisplayText&gt;&lt;style face="superscript"&gt;10&lt;/style&gt;&lt;/DisplayText&gt;&lt;record&gt;&lt;rec-number&gt;1618&lt;/rec-number&gt;&lt;foreign-keys&gt;&lt;key app="EN" db-id="ps9sw0wxr9rsaces5vbv5wwe22prf9vvx9vr" timestamp="1687119678"&gt;1618&lt;/key&gt;&lt;/foreign-keys&gt;&lt;ref-type name="Journal Article"&gt;17&lt;/ref-type&gt;&lt;contributors&gt;&lt;authors&gt;&lt;author&gt;Sonder, Gerard JB&lt;/author&gt;&lt;author&gt;Grey, Corina&lt;/author&gt;&lt;author&gt;Anglemyer, Andrew&lt;/author&gt;&lt;author&gt;Tukuitonga, Collin&lt;/author&gt;&lt;author&gt;Hill, Philip C&lt;/author&gt;&lt;author&gt;Sporle, Andrew&lt;/author&gt;&lt;author&gt;Ryan, Debbie&lt;/author&gt;&lt;/authors&gt;&lt;/contributors&gt;&lt;titles&gt;&lt;title&gt;The August 2020 COVID-19 outbreak in Aotearoa, New Zealand: Delayed contact tracing for Pacific people contributes to widening health disparities&lt;/title&gt;&lt;secondary-title&gt;IJID Regions&lt;/secondary-title&gt;&lt;/titles&gt;&lt;periodical&gt;&lt;full-title&gt;IJID regions&lt;/full-title&gt;&lt;/periodical&gt;&lt;pages&gt;177-183&lt;/pages&gt;&lt;volume&gt;6&lt;/volume&gt;&lt;dates&gt;&lt;year&gt;2023&lt;/year&gt;&lt;/dates&gt;&lt;isbn&gt;2772-7076&lt;/isbn&gt;&lt;urls&gt;&lt;related-urls&gt;&lt;url&gt;https://www.ncbi.nlm.nih.gov/pmc/articles/PMC9890878/pdf/main.pdf&lt;/url&gt;&lt;/related-urls&gt;&lt;/urls&gt;&lt;electronic-resource-num&gt;10.1016/j.ijregi.2023.01.014&lt;/electronic-resource-num&gt;&lt;/record&gt;&lt;/Cite&gt;&lt;/EndNote&gt;</w:instrText>
      </w:r>
      <w:r w:rsidR="008423C6">
        <w:fldChar w:fldCharType="separate"/>
      </w:r>
      <w:r w:rsidR="00605DF0" w:rsidRPr="00605DF0">
        <w:rPr>
          <w:noProof/>
          <w:vertAlign w:val="superscript"/>
        </w:rPr>
        <w:t>10</w:t>
      </w:r>
      <w:r w:rsidR="008423C6">
        <w:fldChar w:fldCharType="end"/>
      </w:r>
      <w:r>
        <w:t xml:space="preserve"> The results showed that only 31% of contacts were being notified within 48 hours, while being contacted within four days was more likely for Other (82%), N</w:t>
      </w:r>
      <w:r w:rsidR="00F45AD8">
        <w:t>ew Zealand European</w:t>
      </w:r>
      <w:r>
        <w:t xml:space="preserve">(61%) and Māori (58%) compared to Pacific Peoples (31%). </w:t>
      </w:r>
      <w:r w:rsidR="007E03DA">
        <w:t>T</w:t>
      </w:r>
      <w:r>
        <w:t>he proportion of days the manual system met its performance metric of contacting 80% of close contacts within 48 hours was 67% pre-Delta and 49% during the Delta wave.</w:t>
      </w:r>
    </w:p>
    <w:p w14:paraId="00000022" w14:textId="726F5A79" w:rsidR="006C2DF6" w:rsidRDefault="00225B17">
      <w:pPr>
        <w:jc w:val="both"/>
      </w:pPr>
      <w:r>
        <w:t>There have been assessments of the effectiveness of national DCT technologies in many countries</w:t>
      </w:r>
      <w:r w:rsidR="000054C4">
        <w:t xml:space="preserve"> with varying results. </w:t>
      </w:r>
      <w:r w:rsidR="008423C6">
        <w:fldChar w:fldCharType="begin">
          <w:fldData xml:space="preserve">PEVuZE5vdGU+PENpdGU+PEF1dGhvcj5EYW5pb3JlPC9BdXRob3I+PFllYXI+MjAyMjwvWWVhcj48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</w:fldData>
        </w:fldChar>
      </w:r>
      <w:r w:rsidR="000054C4">
        <w:instrText xml:space="preserve"> ADDIN EN.CITE </w:instrText>
      </w:r>
      <w:r w:rsidR="000054C4">
        <w:fldChar w:fldCharType="begin">
          <w:fldData xml:space="preserve">PEVuZE5vdGU+PENpdGU+PEF1dGhvcj5EYW5pb3JlPC9BdXRob3I+PFllYXI+MjAyMjwvWWVhcj48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</w:fldData>
        </w:fldChar>
      </w:r>
      <w:r w:rsidR="000054C4">
        <w:instrText xml:space="preserve"> ADDIN EN.CITE.DATA </w:instrText>
      </w:r>
      <w:r w:rsidR="000054C4">
        <w:fldChar w:fldCharType="end"/>
      </w:r>
      <w:r w:rsidR="008423C6">
        <w:fldChar w:fldCharType="separate"/>
      </w:r>
      <w:r w:rsidR="000054C4" w:rsidRPr="000054C4">
        <w:rPr>
          <w:noProof/>
          <w:vertAlign w:val="superscript"/>
        </w:rPr>
        <w:t>11-17</w:t>
      </w:r>
      <w:r w:rsidR="008423C6">
        <w:fldChar w:fldCharType="end"/>
      </w:r>
      <w:r>
        <w:t xml:space="preserve"> </w:t>
      </w:r>
      <w:r w:rsidR="0019347F">
        <w:t>For example,</w:t>
      </w:r>
      <w:r w:rsidR="0019347F" w:rsidRPr="0019347F">
        <w:t xml:space="preserve"> one evaluation in England and Wales estimated the app alone averted 1 million cases (sensitivity analysis 450,000-1,400,000), 44,000 hospitalisations and 9,600 deaths in its first year.</w:t>
      </w:r>
      <w:r w:rsidR="0019347F">
        <w:fldChar w:fldCharType="begin"/>
      </w:r>
      <w:r w:rsidR="00605DF0">
        <w:instrText xml:space="preserve"> ADDIN EN.CITE &lt;EndNote&gt;&lt;Cite&gt;&lt;Author&gt;Kendall&lt;/Author&gt;&lt;Year&gt;2023&lt;/Year&gt;&lt;RecNum&gt;1597&lt;/RecNum&gt;&lt;DisplayText&gt;&lt;style face="superscript"&gt;14&lt;/style&gt;&lt;/DisplayText&gt;&lt;record&gt;&lt;rec-number&gt;1597&lt;/rec-number&gt;&lt;foreign-keys&gt;&lt;key app="EN" db-id="ps9sw0wxr9rsaces5vbv5wwe22prf9vvx9vr" timestamp="1686775319"&gt;1597&lt;/key&gt;&lt;/foreign-keys&gt;&lt;ref-type name="Journal Article"&gt;17&lt;/ref-type&gt;&lt;contributors&gt;&lt;authors&gt;&lt;author&gt;Kendall, Michelle&lt;/author&gt;&lt;author&gt;Tsallis, Daphne&lt;/author&gt;&lt;author&gt;Wymant, Chris&lt;/author&gt;&lt;author&gt;Di Francia, Andrea&lt;/author&gt;&lt;author&gt;Balogun, Yakubu&lt;/author&gt;&lt;author&gt;Didelot, Xavier&lt;/author&gt;&lt;author&gt;Ferretti, Luca&lt;/author&gt;&lt;author&gt;Fraser, Christophe&lt;/author&gt;&lt;/authors&gt;&lt;/contributors&gt;&lt;titles&gt;&lt;title&gt;Epidemiological impacts of the NHS COVID-19 app in England and Wales throughout its first year&lt;/title&gt;&lt;secondary-title&gt;Nature Communications&lt;/secondary-title&gt;&lt;/titles&gt;&lt;periodical&gt;&lt;full-title&gt;Nature Communications&lt;/full-title&gt;&lt;/periodical&gt;&lt;pages&gt;858&lt;/pages&gt;&lt;volume&gt;14&lt;/volume&gt;&lt;number&gt;1&lt;/number&gt;&lt;dates&gt;&lt;year&gt;2023&lt;/year&gt;&lt;pub-dates&gt;&lt;date&gt;2023/02/22&lt;/date&gt;&lt;/pub-dates&gt;&lt;/dates&gt;&lt;isbn&gt;2041-1723&lt;/isbn&gt;&lt;urls&gt;&lt;related-urls&gt;&lt;url&gt;https://doi.org/10.1038/s41467-023-36495-z&lt;/url&gt;&lt;url&gt;https://www.nature.com/articles/s41467-023-36495-z.pdf&lt;/url&gt;&lt;/related-urls&gt;&lt;/urls&gt;&lt;electronic-resource-num&gt;10.1038/s41467-023-36495-z&lt;/electronic-resource-num&gt;&lt;/record&gt;&lt;/Cite&gt;&lt;/EndNote&gt;</w:instrText>
      </w:r>
      <w:r w:rsidR="0019347F">
        <w:fldChar w:fldCharType="separate"/>
      </w:r>
      <w:r w:rsidR="00605DF0" w:rsidRPr="00605DF0">
        <w:rPr>
          <w:noProof/>
          <w:vertAlign w:val="superscript"/>
        </w:rPr>
        <w:t>14</w:t>
      </w:r>
      <w:r w:rsidR="0019347F">
        <w:fldChar w:fldCharType="end"/>
      </w:r>
      <w:r w:rsidR="0019347F" w:rsidRPr="0019347F">
        <w:t xml:space="preserve"> In contrast, over a six-month period, </w:t>
      </w:r>
      <w:r w:rsidR="0019347F">
        <w:t xml:space="preserve">it was estimated </w:t>
      </w:r>
      <w:r w:rsidR="0019347F" w:rsidRPr="0019347F">
        <w:t xml:space="preserve">Australia’s COVIDSafe app </w:t>
      </w:r>
      <w:r w:rsidR="0019347F">
        <w:t>only contributed a</w:t>
      </w:r>
      <w:r w:rsidR="0019347F" w:rsidRPr="0019347F">
        <w:t xml:space="preserve"> &lt;0.1% increase in the identification of </w:t>
      </w:r>
      <w:r w:rsidR="0019347F">
        <w:t xml:space="preserve">previously unidentified </w:t>
      </w:r>
      <w:r w:rsidR="0019347F" w:rsidRPr="0019347F">
        <w:t>clinically-relevant close contacts.</w:t>
      </w:r>
      <w:r w:rsidR="0019347F">
        <w:fldChar w:fldCharType="begin"/>
      </w:r>
      <w:r w:rsidR="00605DF0">
        <w:instrText xml:space="preserve"> ADDIN EN.CITE &lt;EndNote&gt;&lt;Cite&gt;&lt;Author&gt;Vogt&lt;/Author&gt;&lt;Year&gt;2022&lt;/Year&gt;&lt;RecNum&gt;1472&lt;/RecNum&gt;&lt;DisplayText&gt;&lt;style face="superscript"&gt;12&lt;/style&gt;&lt;/DisplayText&gt;&lt;record&gt;&lt;rec-number&gt;1472&lt;/rec-number&gt;&lt;foreign-keys&gt;&lt;key app="EN" db-id="ps9sw0wxr9rsaces5vbv5wwe22prf9vvx9vr" timestamp="1659904733"&gt;1472&lt;/key&gt;&lt;/foreign-keys&gt;&lt;ref-type name="Journal Article"&gt;17&lt;/ref-type&gt;&lt;contributors&gt;&lt;authors&gt;&lt;author&gt;Vogt, Florian&lt;/author&gt;&lt;author&gt;Haire, Bridget&lt;/author&gt;&lt;author&gt;Selvey, Linda&lt;/author&gt;&lt;author&gt;Katelaris, Anthea L.&lt;/author&gt;&lt;author&gt;Kaldor, John&lt;/author&gt;&lt;/authors&gt;&lt;/contributors&gt;&lt;titles&gt;&lt;title&gt;Effectiveness evaluation of digital contact tracing for COVID-19 in New South Wales, Australia&lt;/title&gt;&lt;secondary-title&gt;The Lancet Public Health&lt;/secondary-title&gt;&lt;/titles&gt;&lt;periodical&gt;&lt;full-title&gt;The Lancet Public Health&lt;/full-title&gt;&lt;/periodical&gt;&lt;pages&gt;e250-e258&lt;/pages&gt;&lt;volume&gt;7&lt;/volume&gt;&lt;number&gt;3&lt;/number&gt;&lt;dates&gt;&lt;year&gt;2022&lt;/year&gt;&lt;pub-dates&gt;&lt;date&gt;2022/03/01/&lt;/date&gt;&lt;/pub-dates&gt;&lt;/dates&gt;&lt;isbn&gt;2468-2667&lt;/isbn&gt;&lt;urls&gt;&lt;related-urls&gt;&lt;url&gt;https://www.sciencedirect.com/science/article/pii/S246826672200010X&lt;/url&gt;&lt;/related-urls&gt;&lt;/urls&gt;&lt;electronic-resource-num&gt;10.1016/S2468-2667(22)00010-X&lt;/electronic-resource-num&gt;&lt;/record&gt;&lt;/Cite&gt;&lt;/EndNote&gt;</w:instrText>
      </w:r>
      <w:r w:rsidR="0019347F">
        <w:fldChar w:fldCharType="separate"/>
      </w:r>
      <w:r w:rsidR="00605DF0" w:rsidRPr="00605DF0">
        <w:rPr>
          <w:noProof/>
          <w:vertAlign w:val="superscript"/>
        </w:rPr>
        <w:t>12</w:t>
      </w:r>
      <w:r w:rsidR="0019347F">
        <w:fldChar w:fldCharType="end"/>
      </w:r>
      <w:r>
        <w:t xml:space="preserve"> However, limited research has focused on public health sector adoption of these tools </w:t>
      </w:r>
      <w:sdt>
        <w:sdtPr>
          <w:tag w:val="goog_rdk_1"/>
          <w:id w:val="-1186047703"/>
        </w:sdtPr>
        <w:sdtContent/>
      </w:sdt>
      <w:r>
        <w:t>internationally,</w:t>
      </w:r>
      <w:r w:rsidR="006F429D">
        <w:fldChar w:fldCharType="begin"/>
      </w:r>
      <w:r w:rsidR="00F427DF">
        <w:instrText xml:space="preserve"> ADDIN EN.CITE &lt;EndNote&gt;&lt;Cite&gt;&lt;Author&gt;European Commission Directorate-General for Communications Networks Content and Technology&lt;/Author&gt;&lt;Year&gt;2022&lt;/Year&gt;&lt;RecNum&gt;1739&lt;/RecNum&gt;&lt;DisplayText&gt;&lt;style face="superscript"&gt;1&lt;/style&gt;&lt;/DisplayText&gt;&lt;record&gt;&lt;rec-number&gt;1739&lt;/rec-number&gt;&lt;foreign-keys&gt;&lt;key app="EN" db-id="ps9sw0wxr9rsaces5vbv5wwe22prf9vvx9vr" timestamp="1700439037"&gt;1739&lt;/key&gt;&lt;/foreign-keys&gt;&lt;ref-type name="Report"&gt;27&lt;/ref-type&gt;&lt;contributors&gt;&lt;authors&gt;&lt;author&gt;European Commission Directorate-General for Communications Networks Content and Technology,&lt;/author&gt;&lt;/authors&gt;&lt;/contributors&gt;&lt;titles&gt;&lt;title&gt;Study on lessons learned, best practices and epidemiological impact of the common European approach on digital contact tracing to combat and exit the COVID-19 pandemic&lt;/title&gt;&lt;/titles&gt;&lt;dates&gt;&lt;year&gt;2022&lt;/year&gt;&lt;/dates&gt;&lt;publisher&gt;European Commission, Directorate-General for Communications Networks, Content and Technology&lt;/publisher&gt;&lt;urls&gt;&lt;related-urls&gt;&lt;url&gt;https://data.europa.eu/doi/10.2759/146050&lt;/url&gt;&lt;/related-urls&gt;&lt;/urls&gt;&lt;access-date&gt;20 Nov 2023&lt;/access-date&gt;&lt;/record&gt;&lt;/Cite&gt;&lt;/EndNote&gt;</w:instrText>
      </w:r>
      <w:r w:rsidR="006F429D">
        <w:fldChar w:fldCharType="separate"/>
      </w:r>
      <w:r w:rsidR="006F429D" w:rsidRPr="006F429D">
        <w:rPr>
          <w:noProof/>
          <w:vertAlign w:val="superscript"/>
        </w:rPr>
        <w:t>1</w:t>
      </w:r>
      <w:r w:rsidR="006F429D">
        <w:fldChar w:fldCharType="end"/>
      </w:r>
      <w:r>
        <w:t xml:space="preserve"> which is a strong determinant of the potential efficacy of these tools. Thus, our primary research aim was to assess the nature and extent of the population and contact tracer uptake of DCT tools throughout the pandemic.</w:t>
      </w:r>
    </w:p>
    <w:p w14:paraId="00000023" w14:textId="0AE313AA" w:rsidR="006C2DF6" w:rsidRDefault="00225B17">
      <w:pPr>
        <w:pStyle w:val="Heading2"/>
        <w:numPr>
          <w:ilvl w:val="1"/>
          <w:numId w:val="2"/>
        </w:numPr>
        <w:ind w:hanging="851"/>
      </w:pPr>
      <w:bookmarkStart w:id="7" w:name="_Toc152232159"/>
      <w:r>
        <w:t>What are the practical solutions and implementation options that you recommend?</w:t>
      </w:r>
      <w:bookmarkEnd w:id="7"/>
    </w:p>
    <w:p w14:paraId="01B96A8D" w14:textId="57F6D51A" w:rsidR="00A6651E" w:rsidRDefault="00A6651E" w:rsidP="00A6651E">
      <w:pPr>
        <w:jc w:val="both"/>
      </w:pPr>
      <w:r w:rsidRPr="00A6651E">
        <w:rPr>
          <w:b/>
        </w:rPr>
        <w:t>1. DCT tools should be considered in the context of the infectious disease strategy and the characteristics of the disease</w:t>
      </w:r>
      <w:r>
        <w:t>.</w:t>
      </w:r>
      <w:r w:rsidR="00605DF0">
        <w:fldChar w:fldCharType="begin"/>
      </w:r>
      <w:r w:rsidR="00234DE8">
        <w:instrText xml:space="preserve"> ADDIN EN.CITE &lt;EndNote&gt;&lt;Cite&gt;&lt;Author&gt;Baker&lt;/Author&gt;&lt;Year&gt;2023&lt;/Year&gt;&lt;RecNum&gt;1641&lt;/RecNum&gt;&lt;DisplayText&gt;&lt;style face="superscript"&gt;18&lt;/style&gt;&lt;/DisplayText&gt;&lt;record&gt;&lt;rec-number&gt;1641&lt;/rec-number&gt;&lt;foreign-keys&gt;&lt;key app="EN" db-id="ps9sw0wxr9rsaces5vbv5wwe22prf9vvx9vr" timestamp="1690160717"&gt;1641&lt;/key&gt;&lt;/foreign-keys&gt;&lt;ref-type name="Journal Article"&gt;17&lt;/ref-type&gt;&lt;contributors&gt;&lt;authors&gt;&lt;author&gt;Baker, Michael G&lt;/author&gt;&lt;author&gt;Durrheim, David&lt;/author&gt;&lt;author&gt;Hsu, Li Yang&lt;/author&gt;&lt;author&gt;Wilson, Nick&lt;/author&gt;&lt;/authors&gt;&lt;/contributors&gt;&lt;titles&gt;&lt;title&gt;COVID-19 and other pandemics require a coherent response strategy&lt;/title&gt;&lt;secondary-title&gt;The Lancet&lt;/secondary-title&gt;&lt;/titles&gt;&lt;periodical&gt;&lt;full-title&gt;The Lancet&lt;/full-title&gt;&lt;/periodical&gt;&lt;pages&gt;265-266&lt;/pages&gt;&lt;volume&gt;401&lt;/volume&gt;&lt;number&gt;10373&lt;/number&gt;&lt;dates&gt;&lt;year&gt;2023&lt;/year&gt;&lt;/dates&gt;&lt;isbn&gt;0140-6736&lt;/isbn&gt;&lt;urls&gt;&lt;/urls&gt;&lt;electronic-resource-num&gt;10.1016/S0140-6736(22)02489-8&lt;/electronic-resource-num&gt;&lt;/record&gt;&lt;/Cite&gt;&lt;/EndNote&gt;</w:instrText>
      </w:r>
      <w:r w:rsidR="00605DF0">
        <w:fldChar w:fldCharType="separate"/>
      </w:r>
      <w:r w:rsidR="00605DF0" w:rsidRPr="00605DF0">
        <w:rPr>
          <w:noProof/>
          <w:vertAlign w:val="superscript"/>
        </w:rPr>
        <w:t>18</w:t>
      </w:r>
      <w:r w:rsidR="00605DF0">
        <w:fldChar w:fldCharType="end"/>
      </w:r>
      <w:r>
        <w:t xml:space="preserve"> </w:t>
      </w:r>
      <w:sdt>
        <w:sdtPr>
          <w:tag w:val="goog_rdk_2"/>
          <w:id w:val="1282689547"/>
        </w:sdtPr>
        <w:sdtContent/>
      </w:sdt>
      <w:r>
        <w:t>DCT tools may be particularly useful where the cost of each false positive contact notification is marginal (e.g. the community is already in lockdown) or the cost of each missed case is large (e.g. while maintaining an elimination strategy) or the manual system has reached capacity. Further, certain DCT tools may be useful for diseases where traditional contact tracing has not been practical (e.g. influenza, with shorter incubation times) as evidenced by the self-service survey response times.</w:t>
      </w:r>
    </w:p>
    <w:p w14:paraId="117995C3" w14:textId="7D3BABDF" w:rsidR="00A6651E" w:rsidRPr="00A06B91" w:rsidRDefault="00A6651E">
      <w:pPr>
        <w:jc w:val="both"/>
        <w:rPr>
          <w:highlight w:val="white"/>
        </w:rPr>
      </w:pPr>
      <w:r w:rsidRPr="00A6651E">
        <w:rPr>
          <w:b/>
          <w:highlight w:val="white"/>
        </w:rPr>
        <w:t xml:space="preserve">2. Development and implementation of DCT tools needs to more effectively work with priority communities (Māori, Pacific, Disability). </w:t>
      </w:r>
      <w:r w:rsidRPr="00A6651E">
        <w:rPr>
          <w:highlight w:val="white"/>
        </w:rPr>
        <w:t>Greater</w:t>
      </w:r>
      <w:r w:rsidRPr="00A6651E">
        <w:rPr>
          <w:b/>
          <w:highlight w:val="white"/>
        </w:rPr>
        <w:t xml:space="preserve"> </w:t>
      </w:r>
      <w:r w:rsidRPr="00A6651E">
        <w:rPr>
          <w:highlight w:val="white"/>
        </w:rPr>
        <w:t xml:space="preserve">collaboration with priority communities would improve alignment with MDG principles, uphold Te Tiriti o Waitangi and improve accessibility and participation in DCT tools. </w:t>
      </w:r>
      <w:r w:rsidRPr="00A06B91">
        <w:rPr>
          <w:highlight w:val="white"/>
        </w:rPr>
        <w:t xml:space="preserve">Future work </w:t>
      </w:r>
      <w:r w:rsidRPr="00A06B91">
        <w:t>should carry out a MDG assessment at the same time as the Privacy Impact Assessment.</w:t>
      </w:r>
      <w:r>
        <w:t xml:space="preserve"> Such assessments should become standard practice.</w:t>
      </w:r>
    </w:p>
    <w:p w14:paraId="00000024" w14:textId="294F6474" w:rsidR="006C2DF6" w:rsidRDefault="00AB578D">
      <w:pPr>
        <w:jc w:val="both"/>
      </w:pPr>
      <w:r>
        <w:rPr>
          <w:b/>
          <w:bCs/>
        </w:rPr>
        <w:t>4</w:t>
      </w:r>
      <w:r w:rsidR="00827458" w:rsidRPr="00E3523D">
        <w:rPr>
          <w:b/>
          <w:bCs/>
        </w:rPr>
        <w:t>.</w:t>
      </w:r>
      <w:r w:rsidR="00827458">
        <w:t xml:space="preserve"> </w:t>
      </w:r>
      <w:r w:rsidR="0019347F" w:rsidRPr="00E3523D">
        <w:rPr>
          <w:b/>
          <w:bCs/>
        </w:rPr>
        <w:t>A</w:t>
      </w:r>
      <w:r w:rsidR="00225B17" w:rsidRPr="00E3523D">
        <w:rPr>
          <w:b/>
          <w:bCs/>
        </w:rPr>
        <w:t xml:space="preserve">ny future use of DCT tools requires </w:t>
      </w:r>
      <w:r w:rsidR="00614850">
        <w:rPr>
          <w:b/>
          <w:bCs/>
        </w:rPr>
        <w:t>high</w:t>
      </w:r>
      <w:r w:rsidR="00225B17" w:rsidRPr="00827458">
        <w:rPr>
          <w:b/>
          <w:bCs/>
        </w:rPr>
        <w:t xml:space="preserve"> buy-in from contact tracer</w:t>
      </w:r>
      <w:r w:rsidR="00225B17" w:rsidRPr="00E3523D">
        <w:rPr>
          <w:b/>
          <w:bCs/>
        </w:rPr>
        <w:t>s</w:t>
      </w:r>
      <w:r w:rsidR="00225B17">
        <w:t xml:space="preserve">. Failure to convince contact tracers of the utility of DCT substantially reduced any </w:t>
      </w:r>
      <w:r w:rsidR="0019347F">
        <w:t xml:space="preserve">potential </w:t>
      </w:r>
      <w:r w:rsidR="00225B17">
        <w:t xml:space="preserve">impact of NZCTA. Buy-in could be improved from greater engagement in the development and implementation of DCT tools. In addition, </w:t>
      </w:r>
      <w:r w:rsidR="00225B17" w:rsidRPr="00AB578D">
        <w:t>mandated standard operating procedures (SOP) should be considered</w:t>
      </w:r>
      <w:r w:rsidR="00225B17">
        <w:t>. NCIS compliance rates demonstrate the effectiveness of a SOP which is strictly followed.</w:t>
      </w:r>
    </w:p>
    <w:p w14:paraId="00000025" w14:textId="66D07E7B" w:rsidR="006C2DF6" w:rsidRDefault="00AB578D">
      <w:pPr>
        <w:jc w:val="both"/>
        <w:rPr>
          <w:b/>
        </w:rPr>
      </w:pPr>
      <w:r>
        <w:rPr>
          <w:b/>
        </w:rPr>
        <w:t>5</w:t>
      </w:r>
      <w:r w:rsidR="00B80E24">
        <w:rPr>
          <w:b/>
        </w:rPr>
        <w:t xml:space="preserve">. </w:t>
      </w:r>
      <w:r w:rsidR="00225B17">
        <w:rPr>
          <w:b/>
        </w:rPr>
        <w:t xml:space="preserve">Future DCT tools should be implemented with as few manual processes as possible. </w:t>
      </w:r>
      <w:r w:rsidR="00225B17">
        <w:t xml:space="preserve">The introduction of manual steps, particularly with the QR-code system, increased: 1) workloads for contact tracers; 2) likelihood </w:t>
      </w:r>
      <w:r w:rsidR="0051702A">
        <w:t xml:space="preserve">of </w:t>
      </w:r>
      <w:r w:rsidR="00225B17">
        <w:t xml:space="preserve">data </w:t>
      </w:r>
      <w:r w:rsidR="0051702A">
        <w:t xml:space="preserve">being </w:t>
      </w:r>
      <w:r w:rsidR="00225B17">
        <w:t xml:space="preserve">under-utilised; and 3) delays in notifying contacts. For example, the median time </w:t>
      </w:r>
      <w:r>
        <w:t>to notify a contact after a</w:t>
      </w:r>
      <w:r w:rsidR="00225B17">
        <w:t xml:space="preserve"> location </w:t>
      </w:r>
      <w:r>
        <w:t xml:space="preserve">was uploaded to NCTS </w:t>
      </w:r>
      <w:r w:rsidR="00225B17">
        <w:t>was 23.8 (IQR 16.8-42.7) hours. In comparison, the median time for self-service survey completion was 1.8 (IQR 0.2, 17.2).</w:t>
      </w:r>
    </w:p>
    <w:p w14:paraId="27D542CC" w14:textId="30BB25AF" w:rsidR="00A06B91" w:rsidRDefault="00AB578D" w:rsidP="00043B87">
      <w:pPr>
        <w:jc w:val="both"/>
        <w:rPr>
          <w:bCs/>
          <w:highlight w:val="white"/>
        </w:rPr>
      </w:pPr>
      <w:r>
        <w:rPr>
          <w:b/>
          <w:bCs/>
        </w:rPr>
        <w:t>6</w:t>
      </w:r>
      <w:r w:rsidR="00E3523D">
        <w:rPr>
          <w:b/>
          <w:bCs/>
        </w:rPr>
        <w:t xml:space="preserve">. </w:t>
      </w:r>
      <w:r w:rsidR="00737DC2" w:rsidRPr="00614850">
        <w:rPr>
          <w:b/>
          <w:bCs/>
          <w:highlight w:val="white"/>
        </w:rPr>
        <w:t>DCT</w:t>
      </w:r>
      <w:r w:rsidR="00737DC2">
        <w:rPr>
          <w:b/>
          <w:highlight w:val="white"/>
        </w:rPr>
        <w:t xml:space="preserve"> tools need to </w:t>
      </w:r>
      <w:r w:rsidR="00E60AF3">
        <w:rPr>
          <w:b/>
          <w:highlight w:val="white"/>
        </w:rPr>
        <w:t xml:space="preserve">be developed and successfully used for </w:t>
      </w:r>
      <w:r w:rsidR="008909C1">
        <w:rPr>
          <w:b/>
          <w:highlight w:val="white"/>
        </w:rPr>
        <w:t xml:space="preserve">managing </w:t>
      </w:r>
      <w:r w:rsidR="008074B4">
        <w:rPr>
          <w:b/>
          <w:highlight w:val="white"/>
        </w:rPr>
        <w:t xml:space="preserve">selected </w:t>
      </w:r>
      <w:r w:rsidR="008909C1">
        <w:rPr>
          <w:b/>
          <w:highlight w:val="white"/>
        </w:rPr>
        <w:t xml:space="preserve">current infectious diseases during non-pandemic periods so that </w:t>
      </w:r>
      <w:r w:rsidR="008074B4">
        <w:rPr>
          <w:b/>
          <w:highlight w:val="white"/>
        </w:rPr>
        <w:t>the</w:t>
      </w:r>
      <w:r w:rsidR="00C83FF6">
        <w:rPr>
          <w:b/>
          <w:highlight w:val="white"/>
        </w:rPr>
        <w:t xml:space="preserve"> systems and technology </w:t>
      </w:r>
      <w:r w:rsidR="008074B4">
        <w:rPr>
          <w:b/>
          <w:highlight w:val="white"/>
        </w:rPr>
        <w:t>can be scaled-up when needed</w:t>
      </w:r>
      <w:r w:rsidR="006D26A6">
        <w:rPr>
          <w:b/>
          <w:highlight w:val="white"/>
        </w:rPr>
        <w:t>.</w:t>
      </w:r>
      <w:r w:rsidR="00737DC2">
        <w:rPr>
          <w:b/>
          <w:highlight w:val="white"/>
        </w:rPr>
        <w:t xml:space="preserve"> </w:t>
      </w:r>
      <w:r w:rsidR="00CE5693" w:rsidRPr="00E3523D">
        <w:rPr>
          <w:bCs/>
          <w:highlight w:val="white"/>
        </w:rPr>
        <w:t>Tracing and managing contacts is a feature of managing a range of current IDs</w:t>
      </w:r>
      <w:r w:rsidR="005F6063" w:rsidRPr="00E3523D">
        <w:rPr>
          <w:bCs/>
          <w:highlight w:val="white"/>
        </w:rPr>
        <w:t xml:space="preserve">, including meningococcal and group A streptococcal </w:t>
      </w:r>
      <w:r w:rsidR="009452A9" w:rsidRPr="00E3523D">
        <w:rPr>
          <w:bCs/>
          <w:highlight w:val="white"/>
        </w:rPr>
        <w:t>infections</w:t>
      </w:r>
      <w:r w:rsidR="00C83FF6">
        <w:rPr>
          <w:bCs/>
          <w:highlight w:val="white"/>
        </w:rPr>
        <w:t xml:space="preserve"> and STIs (though there are major </w:t>
      </w:r>
      <w:r w:rsidR="00041883">
        <w:rPr>
          <w:bCs/>
          <w:highlight w:val="white"/>
        </w:rPr>
        <w:t>sensitivities that might not support their use here without considerabl</w:t>
      </w:r>
      <w:r w:rsidR="00287B85">
        <w:rPr>
          <w:bCs/>
          <w:highlight w:val="white"/>
        </w:rPr>
        <w:t>e</w:t>
      </w:r>
      <w:r w:rsidR="00041883">
        <w:rPr>
          <w:bCs/>
          <w:highlight w:val="white"/>
        </w:rPr>
        <w:t xml:space="preserve"> development</w:t>
      </w:r>
      <w:r w:rsidR="00841768">
        <w:rPr>
          <w:bCs/>
          <w:highlight w:val="white"/>
        </w:rPr>
        <w:t>)</w:t>
      </w:r>
      <w:r w:rsidR="009452A9" w:rsidRPr="00E3523D">
        <w:rPr>
          <w:bCs/>
          <w:highlight w:val="white"/>
        </w:rPr>
        <w:t>.</w:t>
      </w:r>
      <w:r w:rsidR="00605DF0">
        <w:rPr>
          <w:bCs/>
          <w:highlight w:val="white"/>
        </w:rPr>
        <w:fldChar w:fldCharType="begin"/>
      </w:r>
      <w:r w:rsidR="00605DF0">
        <w:rPr>
          <w:bCs/>
          <w:highlight w:val="white"/>
        </w:rPr>
        <w:instrText xml:space="preserve"> ADDIN EN.CITE &lt;EndNote&gt;&lt;Cite&gt;&lt;Author&gt;Murray&lt;/Author&gt;&lt;Year&gt;2023&lt;/Year&gt;&lt;RecNum&gt;1741&lt;/RecNum&gt;&lt;DisplayText&gt;&lt;style face="superscript"&gt;19&lt;/style&gt;&lt;/DisplayText&gt;&lt;record&gt;&lt;rec-number&gt;1741&lt;/rec-number&gt;&lt;foreign-keys&gt;&lt;key app="EN" db-id="ps9sw0wxr9rsaces5vbv5wwe22prf9vvx9vr" timestamp="1701290288"&gt;1741&lt;/key&gt;&lt;/foreign-keys&gt;&lt;ref-type name="Journal Article"&gt;17&lt;/ref-type&gt;&lt;contributors&gt;&lt;authors&gt;&lt;author&gt;Murray, Catriona&lt;/author&gt;&lt;author&gt;Rose, Sally &lt;/author&gt;&lt;author&gt;Kvalsvig, Amanda &lt;/author&gt;&lt;author&gt;Baker, Michael G&lt;/author&gt;&lt;/authors&gt;&lt;/contributors&gt;&lt;titles&gt;&lt;title&gt;Key informant perspectives on a centralised contact tracing system for sexually transmitted infections&lt;/title&gt;&lt;secondary-title&gt;NZ Med J&lt;/secondary-title&gt;&lt;/titles&gt;&lt;periodical&gt;&lt;full-title&gt;NZ Med J&lt;/full-title&gt;&lt;/periodical&gt;&lt;volume&gt;136&lt;/volume&gt;&lt;number&gt;1587&lt;/number&gt;&lt;dates&gt;&lt;year&gt;2023&lt;/year&gt;&lt;/dates&gt;&lt;urls&gt;&lt;/urls&gt;&lt;/record&gt;&lt;/Cite&gt;&lt;/EndNote&gt;</w:instrText>
      </w:r>
      <w:r w:rsidR="00605DF0">
        <w:rPr>
          <w:bCs/>
          <w:highlight w:val="white"/>
        </w:rPr>
        <w:fldChar w:fldCharType="separate"/>
      </w:r>
      <w:r w:rsidR="00605DF0" w:rsidRPr="00605DF0">
        <w:rPr>
          <w:bCs/>
          <w:noProof/>
          <w:highlight w:val="white"/>
          <w:vertAlign w:val="superscript"/>
        </w:rPr>
        <w:t>19</w:t>
      </w:r>
      <w:r w:rsidR="00605DF0">
        <w:rPr>
          <w:bCs/>
          <w:highlight w:val="white"/>
        </w:rPr>
        <w:fldChar w:fldCharType="end"/>
      </w:r>
      <w:r w:rsidR="009452A9" w:rsidRPr="00E3523D">
        <w:rPr>
          <w:bCs/>
          <w:highlight w:val="white"/>
        </w:rPr>
        <w:t xml:space="preserve"> </w:t>
      </w:r>
      <w:r w:rsidR="00041883">
        <w:rPr>
          <w:bCs/>
          <w:highlight w:val="white"/>
        </w:rPr>
        <w:t>DCT</w:t>
      </w:r>
      <w:r w:rsidR="00A6651E">
        <w:rPr>
          <w:bCs/>
          <w:highlight w:val="white"/>
        </w:rPr>
        <w:t xml:space="preserve"> tools</w:t>
      </w:r>
      <w:r w:rsidR="00041883">
        <w:rPr>
          <w:bCs/>
          <w:highlight w:val="white"/>
        </w:rPr>
        <w:t xml:space="preserve"> </w:t>
      </w:r>
      <w:r w:rsidR="00AD7DB0">
        <w:rPr>
          <w:bCs/>
          <w:highlight w:val="white"/>
        </w:rPr>
        <w:t xml:space="preserve">could also be </w:t>
      </w:r>
      <w:r w:rsidR="006B4A90">
        <w:rPr>
          <w:bCs/>
          <w:highlight w:val="white"/>
        </w:rPr>
        <w:t xml:space="preserve">tested using planned </w:t>
      </w:r>
      <w:r w:rsidR="00041883">
        <w:rPr>
          <w:bCs/>
          <w:highlight w:val="white"/>
        </w:rPr>
        <w:t xml:space="preserve">pandemic </w:t>
      </w:r>
      <w:r w:rsidR="006B4A90">
        <w:rPr>
          <w:bCs/>
          <w:highlight w:val="white"/>
        </w:rPr>
        <w:t>exercises.</w:t>
      </w:r>
      <w:r w:rsidR="00A06B91">
        <w:rPr>
          <w:bCs/>
          <w:highlight w:val="white"/>
        </w:rPr>
        <w:br w:type="page"/>
      </w:r>
    </w:p>
    <w:p w14:paraId="7C84D3B4" w14:textId="77777777" w:rsidR="001B596E" w:rsidRDefault="001B596E" w:rsidP="001B596E">
      <w:pPr>
        <w:jc w:val="both"/>
        <w:rPr>
          <w:bCs/>
          <w:highlight w:val="white"/>
        </w:rPr>
      </w:pPr>
    </w:p>
    <w:p w14:paraId="0000002A" w14:textId="38C7688A" w:rsidR="006C2DF6" w:rsidRDefault="00225B17">
      <w:pPr>
        <w:pStyle w:val="Heading1"/>
        <w:numPr>
          <w:ilvl w:val="0"/>
          <w:numId w:val="2"/>
        </w:numPr>
      </w:pPr>
      <w:bookmarkStart w:id="8" w:name="_Toc152232160"/>
      <w:r>
        <w:t>References</w:t>
      </w:r>
      <w:bookmarkEnd w:id="8"/>
    </w:p>
    <w:p w14:paraId="2D0B2BB4" w14:textId="687E6A6C" w:rsidR="000054C4" w:rsidRPr="000054C4" w:rsidRDefault="008423C6" w:rsidP="000054C4">
      <w:pPr>
        <w:pStyle w:val="EndNoteBibliography"/>
        <w:ind w:left="720" w:hanging="720"/>
      </w:pPr>
      <w:r>
        <w:rPr>
          <w:rStyle w:val="Hyperlink"/>
        </w:rPr>
        <w:fldChar w:fldCharType="begin"/>
      </w:r>
      <w:r>
        <w:rPr>
          <w:rStyle w:val="Hyperlink"/>
        </w:rPr>
        <w:instrText xml:space="preserve"> ADDIN EN.REFLIST </w:instrText>
      </w:r>
      <w:r>
        <w:rPr>
          <w:rStyle w:val="Hyperlink"/>
        </w:rPr>
        <w:fldChar w:fldCharType="separate"/>
      </w:r>
      <w:r w:rsidR="000054C4" w:rsidRPr="000054C4">
        <w:t>1.</w:t>
      </w:r>
      <w:r w:rsidR="000054C4" w:rsidRPr="000054C4">
        <w:tab/>
        <w:t xml:space="preserve">European Commission Directorate-General for Communications Networks Content and Technology. </w:t>
      </w:r>
      <w:r w:rsidR="000054C4" w:rsidRPr="000054C4">
        <w:rPr>
          <w:i/>
        </w:rPr>
        <w:t>Study on lessons learned, best practices and epidemiological impact of the common European approach on digital contact tracing to combat and exit the COVID-19 pandemic.</w:t>
      </w:r>
      <w:r w:rsidR="000054C4" w:rsidRPr="000054C4">
        <w:t xml:space="preserve"> European Commission, Directorate-General for Communications Networks, Content and Technology;2022. Accessed 20 Nov 2023. </w:t>
      </w:r>
      <w:hyperlink r:id="rId23" w:history="1">
        <w:r w:rsidR="000054C4" w:rsidRPr="000054C4">
          <w:rPr>
            <w:rStyle w:val="Hyperlink"/>
          </w:rPr>
          <w:t>https://data.europa.eu/doi/10.2759/146050</w:t>
        </w:r>
      </w:hyperlink>
      <w:r w:rsidR="000054C4" w:rsidRPr="000054C4">
        <w:t>.</w:t>
      </w:r>
    </w:p>
    <w:p w14:paraId="1DBB224C" w14:textId="3B754F8B" w:rsidR="000054C4" w:rsidRPr="000054C4" w:rsidRDefault="000054C4" w:rsidP="000054C4">
      <w:pPr>
        <w:pStyle w:val="EndNoteBibliography"/>
        <w:ind w:left="720" w:hanging="720"/>
      </w:pPr>
      <w:r w:rsidRPr="000054C4">
        <w:t>2.</w:t>
      </w:r>
      <w:r w:rsidRPr="000054C4">
        <w:tab/>
        <w:t xml:space="preserve">Chen AT-Y, Thio KW. Exploring the drivers and barriers to uptake for digital contact tracing. </w:t>
      </w:r>
      <w:r w:rsidRPr="000054C4">
        <w:rPr>
          <w:i/>
        </w:rPr>
        <w:t xml:space="preserve">Social Sciences &amp; Humanities Open. </w:t>
      </w:r>
      <w:r w:rsidRPr="000054C4">
        <w:t xml:space="preserve">2021;4(1):100212. </w:t>
      </w:r>
      <w:hyperlink r:id="rId24" w:history="1">
        <w:r w:rsidRPr="000054C4">
          <w:rPr>
            <w:rStyle w:val="Hyperlink"/>
          </w:rPr>
          <w:t>https://doi.org/10.1016/j.ssaho.2021.100212</w:t>
        </w:r>
      </w:hyperlink>
    </w:p>
    <w:p w14:paraId="630D2692" w14:textId="41B4A79E" w:rsidR="000054C4" w:rsidRPr="000054C4" w:rsidRDefault="000054C4" w:rsidP="000054C4">
      <w:pPr>
        <w:pStyle w:val="EndNoteBibliography"/>
        <w:ind w:left="720" w:hanging="720"/>
      </w:pPr>
      <w:r w:rsidRPr="000054C4">
        <w:t>3.</w:t>
      </w:r>
      <w:r w:rsidRPr="000054C4">
        <w:tab/>
        <w:t xml:space="preserve">Pozo-Martin F, Beltran Sanchez MA, Müller SA, Diaconu V, Weil K, El Bcheraoui C. Comparative effectiveness of contact tracing interventions in the context of the COVID-19 pandemic: a systematic review. </w:t>
      </w:r>
      <w:r w:rsidRPr="000054C4">
        <w:rPr>
          <w:i/>
        </w:rPr>
        <w:t xml:space="preserve">European Journal of Epidemiology. </w:t>
      </w:r>
      <w:r w:rsidRPr="000054C4">
        <w:t xml:space="preserve">2023;38(3):243-266. </w:t>
      </w:r>
      <w:hyperlink r:id="rId25" w:history="1">
        <w:r w:rsidRPr="000054C4">
          <w:rPr>
            <w:rStyle w:val="Hyperlink"/>
          </w:rPr>
          <w:t>https://doi.org/10.1007/s10654-023-00963-z</w:t>
        </w:r>
      </w:hyperlink>
    </w:p>
    <w:p w14:paraId="0D67DC9E" w14:textId="3992DFCC" w:rsidR="000054C4" w:rsidRPr="000054C4" w:rsidRDefault="000054C4" w:rsidP="000054C4">
      <w:pPr>
        <w:pStyle w:val="EndNoteBibliography"/>
        <w:ind w:left="720" w:hanging="720"/>
      </w:pPr>
      <w:r w:rsidRPr="000054C4">
        <w:t>4.</w:t>
      </w:r>
      <w:r w:rsidRPr="000054C4">
        <w:tab/>
        <w:t>Douglas J, Mendes FK, Bouckaert R, Xie D, Jiménez-Silva CL, Swanepoel C</w:t>
      </w:r>
      <w:r w:rsidRPr="000054C4">
        <w:rPr>
          <w:i/>
        </w:rPr>
        <w:t xml:space="preserve"> et al.</w:t>
      </w:r>
      <w:r w:rsidRPr="000054C4">
        <w:t xml:space="preserve"> Phylodynamics reveals the role of human travel and contact tracing in controlling the first wave of COVID-19 in four island nations. </w:t>
      </w:r>
      <w:r w:rsidRPr="000054C4">
        <w:rPr>
          <w:i/>
        </w:rPr>
        <w:t xml:space="preserve">Virus Evolution. </w:t>
      </w:r>
      <w:r w:rsidRPr="000054C4">
        <w:t xml:space="preserve">2021;7(2):veab052. </w:t>
      </w:r>
      <w:hyperlink r:id="rId26" w:history="1">
        <w:r w:rsidRPr="000054C4">
          <w:rPr>
            <w:rStyle w:val="Hyperlink"/>
          </w:rPr>
          <w:t>https://doi.org/10.1093/ve/veab052</w:t>
        </w:r>
      </w:hyperlink>
    </w:p>
    <w:p w14:paraId="72E317E6" w14:textId="1DDD66A0" w:rsidR="000054C4" w:rsidRPr="000054C4" w:rsidRDefault="000054C4" w:rsidP="000054C4">
      <w:pPr>
        <w:pStyle w:val="EndNoteBibliography"/>
        <w:ind w:left="720" w:hanging="720"/>
      </w:pPr>
      <w:r w:rsidRPr="000054C4">
        <w:t>5.</w:t>
      </w:r>
      <w:r w:rsidRPr="000054C4">
        <w:tab/>
        <w:t xml:space="preserve">Hossain AD, Jarolimova J, Elnaiem A, Huang CX, Richterman A, Ivers LC. Effectiveness of contact tracing in the control of infectious diseases: a systematic review. </w:t>
      </w:r>
      <w:r w:rsidRPr="000054C4">
        <w:rPr>
          <w:i/>
        </w:rPr>
        <w:t xml:space="preserve">The Lancet Public Health. </w:t>
      </w:r>
      <w:r w:rsidRPr="000054C4">
        <w:t xml:space="preserve">2022;7(3):e259-e273. </w:t>
      </w:r>
      <w:hyperlink r:id="rId27" w:history="1">
        <w:r w:rsidRPr="000054C4">
          <w:rPr>
            <w:rStyle w:val="Hyperlink"/>
          </w:rPr>
          <w:t>https://doi.org/10.1016/S2468-2667(22)00001-9</w:t>
        </w:r>
      </w:hyperlink>
    </w:p>
    <w:p w14:paraId="1299B7AB" w14:textId="43A228DC" w:rsidR="000054C4" w:rsidRPr="000054C4" w:rsidRDefault="000054C4" w:rsidP="000054C4">
      <w:pPr>
        <w:pStyle w:val="EndNoteBibliography"/>
        <w:ind w:left="720" w:hanging="720"/>
      </w:pPr>
      <w:r w:rsidRPr="000054C4">
        <w:t>6.</w:t>
      </w:r>
      <w:r w:rsidRPr="000054C4">
        <w:tab/>
        <w:t xml:space="preserve">Pozo-Martin F, Weishaar H, Cristea F, Hanefeld J, Bahr T, Schaade L, El Bcheraoui C. The impact of non-pharmaceutical interventions on COVID-19 epidemic growth in the 37 OECD member states. </w:t>
      </w:r>
      <w:r w:rsidRPr="000054C4">
        <w:rPr>
          <w:i/>
        </w:rPr>
        <w:t xml:space="preserve">European Journal of Epidemiology. </w:t>
      </w:r>
      <w:r w:rsidRPr="000054C4">
        <w:t xml:space="preserve">2021;36(6):629-640. </w:t>
      </w:r>
      <w:hyperlink r:id="rId28" w:history="1">
        <w:r w:rsidRPr="000054C4">
          <w:rPr>
            <w:rStyle w:val="Hyperlink"/>
          </w:rPr>
          <w:t>https://doi.org/10.1007/s10654-021-00766-0</w:t>
        </w:r>
      </w:hyperlink>
    </w:p>
    <w:p w14:paraId="36ACEB5F" w14:textId="4D67BA5A" w:rsidR="000054C4" w:rsidRPr="000054C4" w:rsidRDefault="000054C4" w:rsidP="000054C4">
      <w:pPr>
        <w:pStyle w:val="EndNoteBibliography"/>
        <w:ind w:left="720" w:hanging="720"/>
      </w:pPr>
      <w:r w:rsidRPr="000054C4">
        <w:t>7.</w:t>
      </w:r>
      <w:r w:rsidRPr="000054C4">
        <w:tab/>
        <w:t xml:space="preserve">Leffler CT, Ing E, Lykins JD, Hogan MC, McKeown CA, Grzybowski A. Association of country-wide coronavirus mortality with demographics, testing, lockdowns, and public wearing of masks. </w:t>
      </w:r>
      <w:r w:rsidRPr="000054C4">
        <w:rPr>
          <w:i/>
        </w:rPr>
        <w:t xml:space="preserve">The American Journal of Tropical Medicine and Hygiene. </w:t>
      </w:r>
      <w:r w:rsidRPr="000054C4">
        <w:t xml:space="preserve">2020;103(6):2400. </w:t>
      </w:r>
      <w:hyperlink r:id="rId29" w:history="1">
        <w:r w:rsidRPr="000054C4">
          <w:rPr>
            <w:rStyle w:val="Hyperlink"/>
          </w:rPr>
          <w:t>https://doi.org/10.4269/ajtmh.20-1015</w:t>
        </w:r>
      </w:hyperlink>
    </w:p>
    <w:p w14:paraId="68057C8E" w14:textId="66B3665E" w:rsidR="000054C4" w:rsidRPr="000054C4" w:rsidRDefault="000054C4" w:rsidP="000054C4">
      <w:pPr>
        <w:pStyle w:val="EndNoteBibliography"/>
        <w:ind w:left="720" w:hanging="720"/>
      </w:pPr>
      <w:r w:rsidRPr="000054C4">
        <w:t>8.</w:t>
      </w:r>
      <w:r w:rsidRPr="000054C4">
        <w:tab/>
        <w:t xml:space="preserve">Hong S-H, Hwang H, Park M-H. Effect of COVID-19 non-pharmaceutical interventions and the implications for human rights. </w:t>
      </w:r>
      <w:r w:rsidRPr="000054C4">
        <w:rPr>
          <w:i/>
        </w:rPr>
        <w:t xml:space="preserve">International Journal of Environmental Research and Public Health. </w:t>
      </w:r>
      <w:r w:rsidRPr="000054C4">
        <w:t xml:space="preserve">2021;18(1):217. </w:t>
      </w:r>
      <w:hyperlink r:id="rId30" w:history="1">
        <w:r w:rsidRPr="000054C4">
          <w:rPr>
            <w:rStyle w:val="Hyperlink"/>
          </w:rPr>
          <w:t>https://doi.org/10.3390/ijerph18010217</w:t>
        </w:r>
      </w:hyperlink>
    </w:p>
    <w:p w14:paraId="47EC961C" w14:textId="1745F573" w:rsidR="000054C4" w:rsidRPr="000054C4" w:rsidRDefault="000054C4" w:rsidP="000054C4">
      <w:pPr>
        <w:pStyle w:val="EndNoteBibliography"/>
        <w:ind w:left="720" w:hanging="720"/>
      </w:pPr>
      <w:r w:rsidRPr="000054C4">
        <w:t>9.</w:t>
      </w:r>
      <w:r w:rsidRPr="000054C4">
        <w:tab/>
        <w:t>Haug N, Geyrhofer L, Londei A, Dervic E, Desvars-Larrive A, Loreto V</w:t>
      </w:r>
      <w:r w:rsidRPr="000054C4">
        <w:rPr>
          <w:i/>
        </w:rPr>
        <w:t xml:space="preserve"> et al.</w:t>
      </w:r>
      <w:r w:rsidRPr="000054C4">
        <w:t xml:space="preserve"> Ranking the effectiveness of worldwide COVID-19 government interventions. </w:t>
      </w:r>
      <w:r w:rsidRPr="000054C4">
        <w:rPr>
          <w:i/>
        </w:rPr>
        <w:t xml:space="preserve">Nature Human Behaviour. </w:t>
      </w:r>
      <w:r w:rsidRPr="000054C4">
        <w:t xml:space="preserve">2020;4(12):1303-1312. </w:t>
      </w:r>
      <w:hyperlink r:id="rId31" w:history="1">
        <w:r w:rsidRPr="000054C4">
          <w:rPr>
            <w:rStyle w:val="Hyperlink"/>
          </w:rPr>
          <w:t>https://doi.org/10.1038/s41562-020-01009-0</w:t>
        </w:r>
      </w:hyperlink>
    </w:p>
    <w:p w14:paraId="2D19426A" w14:textId="3718D4BD" w:rsidR="000054C4" w:rsidRPr="000054C4" w:rsidRDefault="000054C4" w:rsidP="000054C4">
      <w:pPr>
        <w:pStyle w:val="EndNoteBibliography"/>
        <w:ind w:left="720" w:hanging="720"/>
      </w:pPr>
      <w:r w:rsidRPr="000054C4">
        <w:t>10.</w:t>
      </w:r>
      <w:r w:rsidRPr="000054C4">
        <w:tab/>
        <w:t xml:space="preserve">Sonder GJ, Grey C, Anglemyer A, Tukuitonga C, Hill PC, Sporle A, Ryan D. The August 2020 COVID-19 outbreak in Aotearoa, New Zealand: Delayed contact tracing for Pacific people contributes to widening health disparities. </w:t>
      </w:r>
      <w:r w:rsidRPr="000054C4">
        <w:rPr>
          <w:i/>
        </w:rPr>
        <w:t xml:space="preserve">IJID Regions. </w:t>
      </w:r>
      <w:r w:rsidRPr="000054C4">
        <w:t xml:space="preserve">2023;6:177-183. </w:t>
      </w:r>
      <w:hyperlink r:id="rId32" w:history="1">
        <w:r w:rsidRPr="000054C4">
          <w:rPr>
            <w:rStyle w:val="Hyperlink"/>
          </w:rPr>
          <w:t>https://doi.org/10.1016/j.ijregi.2023.01.014</w:t>
        </w:r>
      </w:hyperlink>
    </w:p>
    <w:p w14:paraId="0334F012" w14:textId="10E79E51" w:rsidR="000054C4" w:rsidRPr="000054C4" w:rsidRDefault="000054C4" w:rsidP="000054C4">
      <w:pPr>
        <w:pStyle w:val="EndNoteBibliography"/>
        <w:ind w:left="720" w:hanging="720"/>
      </w:pPr>
      <w:r w:rsidRPr="000054C4">
        <w:t>11.</w:t>
      </w:r>
      <w:r w:rsidRPr="000054C4">
        <w:tab/>
        <w:t>Daniore P, Nittas V, Ballouz T, Menges D, Moser A, Höglinger M</w:t>
      </w:r>
      <w:r w:rsidRPr="000054C4">
        <w:rPr>
          <w:i/>
        </w:rPr>
        <w:t xml:space="preserve"> et al.</w:t>
      </w:r>
      <w:r w:rsidRPr="000054C4">
        <w:t xml:space="preserve"> Performance of the Swiss digital contact-tracing app over various SARS-CoV-2 pandemic waves: repeated cross-sectional analyses. </w:t>
      </w:r>
      <w:r w:rsidRPr="000054C4">
        <w:rPr>
          <w:i/>
        </w:rPr>
        <w:t xml:space="preserve">JMIR Public Health Surveill. </w:t>
      </w:r>
      <w:r w:rsidRPr="000054C4">
        <w:t xml:space="preserve">2022;8(11):e41004. </w:t>
      </w:r>
      <w:hyperlink r:id="rId33" w:history="1">
        <w:r w:rsidRPr="000054C4">
          <w:rPr>
            <w:rStyle w:val="Hyperlink"/>
          </w:rPr>
          <w:t>https://doi.org/10.2196/41004</w:t>
        </w:r>
      </w:hyperlink>
    </w:p>
    <w:p w14:paraId="1AA2CF8A" w14:textId="3FFCD9F8" w:rsidR="000054C4" w:rsidRPr="000054C4" w:rsidRDefault="000054C4" w:rsidP="000054C4">
      <w:pPr>
        <w:pStyle w:val="EndNoteBibliography"/>
        <w:ind w:left="720" w:hanging="720"/>
      </w:pPr>
      <w:r w:rsidRPr="000054C4">
        <w:t>12.</w:t>
      </w:r>
      <w:r w:rsidRPr="000054C4">
        <w:tab/>
        <w:t xml:space="preserve">Vogt F, Haire B, Selvey L, Katelaris AL, Kaldor J. Effectiveness evaluation of digital contact tracing for COVID-19 in New South Wales, Australia. </w:t>
      </w:r>
      <w:r w:rsidRPr="000054C4">
        <w:rPr>
          <w:i/>
        </w:rPr>
        <w:t xml:space="preserve">The Lancet Public Health. </w:t>
      </w:r>
      <w:r w:rsidRPr="000054C4">
        <w:t xml:space="preserve">2022;7(3):e250-e258. </w:t>
      </w:r>
      <w:hyperlink r:id="rId34" w:history="1">
        <w:r w:rsidRPr="000054C4">
          <w:rPr>
            <w:rStyle w:val="Hyperlink"/>
          </w:rPr>
          <w:t>https://doi.org/10.1016/S2468-2667(22)00010-X</w:t>
        </w:r>
      </w:hyperlink>
    </w:p>
    <w:p w14:paraId="3DE16635" w14:textId="6801EE5B" w:rsidR="000054C4" w:rsidRPr="000054C4" w:rsidRDefault="000054C4" w:rsidP="000054C4">
      <w:pPr>
        <w:pStyle w:val="EndNoteBibliography"/>
        <w:ind w:left="720" w:hanging="720"/>
      </w:pPr>
      <w:r w:rsidRPr="000054C4">
        <w:t>13.</w:t>
      </w:r>
      <w:r w:rsidRPr="000054C4">
        <w:tab/>
        <w:t>Rodríguez P, Graña S, Alvarez-León EE, Battaglini M, Darias FJ, Hernán MA</w:t>
      </w:r>
      <w:r w:rsidRPr="000054C4">
        <w:rPr>
          <w:i/>
        </w:rPr>
        <w:t xml:space="preserve"> et al.</w:t>
      </w:r>
      <w:r w:rsidRPr="000054C4">
        <w:t xml:space="preserve"> A population-based controlled experiment assessing the epidemiological impact of digital contact tracing. </w:t>
      </w:r>
      <w:r w:rsidRPr="000054C4">
        <w:rPr>
          <w:i/>
        </w:rPr>
        <w:t xml:space="preserve">Nature Communications. </w:t>
      </w:r>
      <w:r w:rsidRPr="000054C4">
        <w:t xml:space="preserve">2021;12(1):587. </w:t>
      </w:r>
      <w:hyperlink r:id="rId35" w:history="1">
        <w:r w:rsidRPr="000054C4">
          <w:rPr>
            <w:rStyle w:val="Hyperlink"/>
          </w:rPr>
          <w:t>https://doi.org/10.1038/s41467-020-20817-6</w:t>
        </w:r>
      </w:hyperlink>
    </w:p>
    <w:p w14:paraId="3D19E739" w14:textId="4CD741AD" w:rsidR="000054C4" w:rsidRPr="000054C4" w:rsidRDefault="000054C4" w:rsidP="000054C4">
      <w:pPr>
        <w:pStyle w:val="EndNoteBibliography"/>
        <w:ind w:left="720" w:hanging="720"/>
      </w:pPr>
      <w:r w:rsidRPr="000054C4">
        <w:lastRenderedPageBreak/>
        <w:t>14.</w:t>
      </w:r>
      <w:r w:rsidRPr="000054C4">
        <w:tab/>
        <w:t>Kendall M, Tsallis D, Wymant C, Di Francia A, Balogun Y, Didelot X</w:t>
      </w:r>
      <w:r w:rsidRPr="000054C4">
        <w:rPr>
          <w:i/>
        </w:rPr>
        <w:t xml:space="preserve"> et al.</w:t>
      </w:r>
      <w:r w:rsidRPr="000054C4">
        <w:t xml:space="preserve"> Epidemiological impacts of the NHS COVID-19 app in England and Wales throughout its first year. </w:t>
      </w:r>
      <w:r w:rsidRPr="000054C4">
        <w:rPr>
          <w:i/>
        </w:rPr>
        <w:t xml:space="preserve">Nature Communications. </w:t>
      </w:r>
      <w:r w:rsidRPr="000054C4">
        <w:t xml:space="preserve">2023;14(1):858. </w:t>
      </w:r>
      <w:hyperlink r:id="rId36" w:history="1">
        <w:r w:rsidRPr="000054C4">
          <w:rPr>
            <w:rStyle w:val="Hyperlink"/>
          </w:rPr>
          <w:t>https://doi.org/10.1038/s41467-023-36495-z</w:t>
        </w:r>
      </w:hyperlink>
    </w:p>
    <w:p w14:paraId="42DE6141" w14:textId="5FC39A7D" w:rsidR="000054C4" w:rsidRPr="000054C4" w:rsidRDefault="000054C4" w:rsidP="000054C4">
      <w:pPr>
        <w:pStyle w:val="EndNoteBibliography"/>
        <w:ind w:left="720" w:hanging="720"/>
      </w:pPr>
      <w:r w:rsidRPr="000054C4">
        <w:t>15.</w:t>
      </w:r>
      <w:r w:rsidRPr="000054C4">
        <w:tab/>
        <w:t>Elmokashfi A, Sundnes J, Kvalbein A, Naumova V, Reinemo S-A, Florvaag PM</w:t>
      </w:r>
      <w:r w:rsidRPr="000054C4">
        <w:rPr>
          <w:i/>
        </w:rPr>
        <w:t xml:space="preserve"> et al.</w:t>
      </w:r>
      <w:r w:rsidRPr="000054C4">
        <w:t xml:space="preserve"> Nationwide rollout reveals efficacy of epidemic control through digital contact tracing. </w:t>
      </w:r>
      <w:r w:rsidRPr="000054C4">
        <w:rPr>
          <w:i/>
        </w:rPr>
        <w:t xml:space="preserve">Nature Communications. </w:t>
      </w:r>
      <w:r w:rsidRPr="000054C4">
        <w:t xml:space="preserve">2021;12(1):5918. </w:t>
      </w:r>
      <w:hyperlink r:id="rId37" w:history="1">
        <w:r w:rsidRPr="000054C4">
          <w:rPr>
            <w:rStyle w:val="Hyperlink"/>
          </w:rPr>
          <w:t>https://doi.org/10.1038/s41467-021-26144-8</w:t>
        </w:r>
      </w:hyperlink>
    </w:p>
    <w:p w14:paraId="2C812C2C" w14:textId="2F946BA1" w:rsidR="000054C4" w:rsidRPr="000054C4" w:rsidRDefault="000054C4" w:rsidP="000054C4">
      <w:pPr>
        <w:pStyle w:val="EndNoteBibliography"/>
        <w:ind w:left="720" w:hanging="720"/>
      </w:pPr>
      <w:r w:rsidRPr="000054C4">
        <w:t>16.</w:t>
      </w:r>
      <w:r w:rsidRPr="000054C4">
        <w:tab/>
        <w:t>Aronoff-Spencer E, Nebeker C, Wenzel AT, Nguyen K, Kunowski R, Zhu M</w:t>
      </w:r>
      <w:r w:rsidRPr="000054C4">
        <w:rPr>
          <w:i/>
        </w:rPr>
        <w:t xml:space="preserve"> et al.</w:t>
      </w:r>
      <w:r w:rsidRPr="000054C4">
        <w:t xml:space="preserve"> Defining key performance indicators for the California COVID-19 exposure notification system (CA Notify). </w:t>
      </w:r>
      <w:r w:rsidRPr="000054C4">
        <w:rPr>
          <w:i/>
        </w:rPr>
        <w:t xml:space="preserve">Public Health Reports. </w:t>
      </w:r>
      <w:r w:rsidRPr="000054C4">
        <w:t xml:space="preserve">2022;137(2_suppl):67S-75S. </w:t>
      </w:r>
      <w:hyperlink r:id="rId38" w:history="1">
        <w:r w:rsidRPr="000054C4">
          <w:rPr>
            <w:rStyle w:val="Hyperlink"/>
          </w:rPr>
          <w:t>https://doi.org/10.1177/00333549221129354</w:t>
        </w:r>
      </w:hyperlink>
    </w:p>
    <w:p w14:paraId="78124EA7" w14:textId="2111F7F3" w:rsidR="000054C4" w:rsidRPr="000054C4" w:rsidRDefault="000054C4" w:rsidP="000054C4">
      <w:pPr>
        <w:pStyle w:val="EndNoteBibliography"/>
        <w:ind w:left="720" w:hanging="720"/>
      </w:pPr>
      <w:r w:rsidRPr="000054C4">
        <w:t>17.</w:t>
      </w:r>
      <w:r w:rsidRPr="000054C4">
        <w:tab/>
        <w:t xml:space="preserve">Rannikko J, Tamminen P, Hellsten R, Nuorti JP, Syrjänen J. Effectiveness of COVID-19 digital proximity tracing app in Finland. </w:t>
      </w:r>
      <w:r w:rsidRPr="000054C4">
        <w:rPr>
          <w:i/>
        </w:rPr>
        <w:t xml:space="preserve">Clinical Microbiology and Infection. </w:t>
      </w:r>
      <w:r w:rsidRPr="000054C4">
        <w:t xml:space="preserve">2022;28(6):903-904. </w:t>
      </w:r>
      <w:hyperlink r:id="rId39" w:history="1">
        <w:r w:rsidRPr="000054C4">
          <w:rPr>
            <w:rStyle w:val="Hyperlink"/>
          </w:rPr>
          <w:t>https://doi.org/10.1016/j.cmi.2022.03.002</w:t>
        </w:r>
      </w:hyperlink>
    </w:p>
    <w:p w14:paraId="16670FD3" w14:textId="51590925" w:rsidR="000054C4" w:rsidRPr="000054C4" w:rsidRDefault="000054C4" w:rsidP="000054C4">
      <w:pPr>
        <w:pStyle w:val="EndNoteBibliography"/>
        <w:ind w:left="720" w:hanging="720"/>
      </w:pPr>
      <w:r w:rsidRPr="000054C4">
        <w:t>18.</w:t>
      </w:r>
      <w:r w:rsidRPr="000054C4">
        <w:tab/>
        <w:t xml:space="preserve">Baker MG, Durrheim D, Hsu LY, Wilson N. COVID-19 and other pandemics require a coherent response strategy. </w:t>
      </w:r>
      <w:r w:rsidRPr="000054C4">
        <w:rPr>
          <w:i/>
        </w:rPr>
        <w:t xml:space="preserve">The Lancet. </w:t>
      </w:r>
      <w:r w:rsidRPr="000054C4">
        <w:t xml:space="preserve">2023;401(10373):265-266. </w:t>
      </w:r>
      <w:hyperlink r:id="rId40" w:history="1">
        <w:r w:rsidRPr="000054C4">
          <w:rPr>
            <w:rStyle w:val="Hyperlink"/>
          </w:rPr>
          <w:t>https://doi.org/10.1016/S0140-6736(22)02489-8</w:t>
        </w:r>
      </w:hyperlink>
    </w:p>
    <w:p w14:paraId="6D04ACC5" w14:textId="77777777" w:rsidR="000054C4" w:rsidRPr="000054C4" w:rsidRDefault="000054C4" w:rsidP="000054C4">
      <w:pPr>
        <w:pStyle w:val="EndNoteBibliography"/>
        <w:ind w:left="720" w:hanging="720"/>
      </w:pPr>
      <w:r w:rsidRPr="000054C4">
        <w:t>19.</w:t>
      </w:r>
      <w:r w:rsidRPr="000054C4">
        <w:tab/>
        <w:t xml:space="preserve">Murray C, Rose S, Kvalsvig A, Baker MG. Key informant perspectives on a centralised contact tracing system for sexually transmitted infections. </w:t>
      </w:r>
      <w:r w:rsidRPr="000054C4">
        <w:rPr>
          <w:i/>
        </w:rPr>
        <w:t xml:space="preserve">NZ Med J. </w:t>
      </w:r>
      <w:r w:rsidRPr="000054C4">
        <w:t>2023;136(1587).</w:t>
      </w:r>
    </w:p>
    <w:p w14:paraId="0000002D" w14:textId="0AD6C9B4" w:rsidR="006C2DF6" w:rsidRDefault="008423C6" w:rsidP="008423C6">
      <w:pPr>
        <w:rPr>
          <w:rFonts w:eastAsia="Georgia" w:cs="Georgia"/>
          <w:color w:val="000000"/>
        </w:rPr>
      </w:pPr>
      <w:r>
        <w:rPr>
          <w:rStyle w:val="Hyperlink"/>
        </w:rPr>
        <w:fldChar w:fldCharType="end"/>
      </w:r>
    </w:p>
    <w:p w14:paraId="04F6C4A3" w14:textId="0BC6B545" w:rsidR="00D546D7" w:rsidRDefault="00D546D7" w:rsidP="00507E87">
      <w:pPr>
        <w:pStyle w:val="Heading1"/>
        <w:numPr>
          <w:ilvl w:val="0"/>
          <w:numId w:val="0"/>
        </w:numPr>
        <w:rPr>
          <w:rStyle w:val="Hyperlink"/>
        </w:rPr>
      </w:pPr>
      <w:bookmarkStart w:id="9" w:name="_heading=h.dmu00h4k5jvr" w:colFirst="0" w:colLast="0"/>
      <w:bookmarkEnd w:id="9"/>
    </w:p>
    <w:sectPr w:rsidR="00D546D7">
      <w:footerReference w:type="default" r:id="rId41"/>
      <w:pgSz w:w="11907" w:h="16834"/>
      <w:pgMar w:top="851" w:right="1134" w:bottom="851"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B935" w14:textId="77777777" w:rsidR="008A2479" w:rsidRDefault="008A2479">
      <w:pPr>
        <w:spacing w:before="0" w:line="240" w:lineRule="auto"/>
      </w:pPr>
      <w:r>
        <w:separator/>
      </w:r>
    </w:p>
  </w:endnote>
  <w:endnote w:type="continuationSeparator" w:id="0">
    <w:p w14:paraId="58B50F1E" w14:textId="77777777" w:rsidR="008A2479" w:rsidRDefault="008A24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Headings C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B103B5" w:rsidRDefault="00B103B5">
    <w:pPr>
      <w:pBdr>
        <w:top w:val="nil"/>
        <w:left w:val="nil"/>
        <w:bottom w:val="single" w:sz="4" w:space="4" w:color="000000"/>
        <w:right w:val="nil"/>
        <w:between w:val="nil"/>
      </w:pBdr>
      <w:rPr>
        <w:rFonts w:eastAsia="Georgia" w:cs="Georg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B103B5" w:rsidRDefault="00B103B5">
    <w:pPr>
      <w:pBdr>
        <w:top w:val="nil"/>
        <w:left w:val="nil"/>
        <w:bottom w:val="single" w:sz="4" w:space="4" w:color="000000"/>
        <w:right w:val="nil"/>
        <w:between w:val="nil"/>
      </w:pBdr>
      <w:tabs>
        <w:tab w:val="right" w:pos="9355"/>
      </w:tabs>
      <w:rPr>
        <w:rFonts w:eastAsia="Georgia" w:cs="Georgia"/>
        <w:b/>
        <w:color w:val="000000"/>
      </w:rPr>
    </w:pPr>
    <w:r>
      <w:rPr>
        <w:rFonts w:eastAsia="Georgia" w:cs="Georgia"/>
        <w:b/>
        <w:color w:val="000000"/>
      </w:rPr>
      <w:tab/>
      <w:t>health.govt.nz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B103B5" w:rsidRDefault="00B103B5">
    <w:pPr>
      <w:pBdr>
        <w:top w:val="nil"/>
        <w:left w:val="nil"/>
        <w:bottom w:val="single" w:sz="4" w:space="4" w:color="000000"/>
        <w:right w:val="nil"/>
        <w:between w:val="nil"/>
      </w:pBdr>
      <w:rPr>
        <w:rFonts w:eastAsia="Georgia" w:cs="Georgia"/>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0F89BA18" w:rsidR="00B103B5" w:rsidRDefault="00B103B5">
    <w:pPr>
      <w:pBdr>
        <w:top w:val="single" w:sz="4" w:space="4" w:color="002B7F"/>
        <w:left w:val="nil"/>
        <w:bottom w:val="none" w:sz="0" w:space="0" w:color="000000"/>
        <w:right w:val="nil"/>
        <w:between w:val="nil"/>
      </w:pBdr>
      <w:tabs>
        <w:tab w:val="right" w:pos="8647"/>
        <w:tab w:val="right" w:pos="9356"/>
        <w:tab w:val="left" w:pos="284"/>
      </w:tabs>
      <w:spacing w:before="0" w:line="240" w:lineRule="auto"/>
      <w:rPr>
        <w:rFonts w:eastAsia="Georgia" w:cs="Georgia"/>
        <w:color w:val="002B7F"/>
      </w:rPr>
    </w:pPr>
    <w:r>
      <w:rPr>
        <w:rFonts w:eastAsia="Georgia" w:cs="Georgia"/>
        <w:color w:val="002B7F"/>
      </w:rPr>
      <w:tab/>
      <w:t>Final report summary: COVID-19 and National Immunisation Programme research</w:t>
    </w:r>
    <w:r>
      <w:rPr>
        <w:rFonts w:eastAsia="Georgia" w:cs="Georgia"/>
        <w:color w:val="002B7F"/>
      </w:rPr>
      <w:tab/>
    </w:r>
    <w:r>
      <w:rPr>
        <w:rFonts w:eastAsia="Georgia" w:cs="Georgia"/>
        <w:b/>
        <w:color w:val="002B7F"/>
        <w:sz w:val="22"/>
        <w:szCs w:val="22"/>
      </w:rPr>
      <w:fldChar w:fldCharType="begin"/>
    </w:r>
    <w:r>
      <w:rPr>
        <w:rFonts w:eastAsia="Georgia" w:cs="Georgia"/>
        <w:b/>
        <w:color w:val="002B7F"/>
        <w:sz w:val="22"/>
        <w:szCs w:val="22"/>
      </w:rPr>
      <w:instrText>PAGE</w:instrText>
    </w:r>
    <w:r>
      <w:rPr>
        <w:rFonts w:eastAsia="Georgia" w:cs="Georgia"/>
        <w:b/>
        <w:color w:val="002B7F"/>
        <w:sz w:val="22"/>
        <w:szCs w:val="22"/>
      </w:rPr>
      <w:fldChar w:fldCharType="separate"/>
    </w:r>
    <w:r>
      <w:rPr>
        <w:rFonts w:eastAsia="Georgia" w:cs="Georgia"/>
        <w:b/>
        <w:noProof/>
        <w:color w:val="002B7F"/>
        <w:sz w:val="22"/>
        <w:szCs w:val="22"/>
      </w:rPr>
      <w:t>1</w:t>
    </w:r>
    <w:r>
      <w:rPr>
        <w:rFonts w:eastAsia="Georgia" w:cs="Georgia"/>
        <w:b/>
        <w:color w:val="002B7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1510" w14:textId="77777777" w:rsidR="00B103B5" w:rsidRDefault="00B103B5">
    <w:pPr>
      <w:pBdr>
        <w:top w:val="single" w:sz="4" w:space="4" w:color="002B7F"/>
        <w:left w:val="nil"/>
        <w:bottom w:val="none" w:sz="0" w:space="0" w:color="000000"/>
        <w:right w:val="nil"/>
        <w:between w:val="nil"/>
      </w:pBdr>
      <w:tabs>
        <w:tab w:val="right" w:pos="8647"/>
        <w:tab w:val="right" w:pos="9356"/>
        <w:tab w:val="left" w:pos="284"/>
        <w:tab w:val="left" w:pos="13892"/>
      </w:tabs>
      <w:spacing w:before="0" w:line="240" w:lineRule="auto"/>
      <w:rPr>
        <w:rFonts w:eastAsia="Georgia" w:cs="Georgia"/>
        <w:color w:val="002B7F"/>
      </w:rPr>
    </w:pPr>
    <w:r>
      <w:rPr>
        <w:rFonts w:eastAsia="Georgia" w:cs="Georgia"/>
        <w:color w:val="002B7F"/>
      </w:rPr>
      <w:t>Final report summary: COVID-19 and National Immunisation Programme research</w:t>
    </w:r>
    <w:r>
      <w:rPr>
        <w:rFonts w:eastAsia="Georgia" w:cs="Georgia"/>
        <w:color w:val="002B7F"/>
      </w:rPr>
      <w:tab/>
    </w:r>
    <w:r>
      <w:rPr>
        <w:rFonts w:eastAsia="Georgia" w:cs="Georgia"/>
        <w:b/>
        <w:color w:val="002B7F"/>
        <w:sz w:val="22"/>
        <w:szCs w:val="22"/>
      </w:rPr>
      <w:fldChar w:fldCharType="begin"/>
    </w:r>
    <w:r>
      <w:rPr>
        <w:rFonts w:eastAsia="Georgia" w:cs="Georgia"/>
        <w:b/>
        <w:color w:val="002B7F"/>
        <w:sz w:val="22"/>
        <w:szCs w:val="22"/>
      </w:rPr>
      <w:instrText>PAGE</w:instrText>
    </w:r>
    <w:r>
      <w:rPr>
        <w:rFonts w:eastAsia="Georgia" w:cs="Georgia"/>
        <w:b/>
        <w:color w:val="002B7F"/>
        <w:sz w:val="22"/>
        <w:szCs w:val="22"/>
      </w:rPr>
      <w:fldChar w:fldCharType="separate"/>
    </w:r>
    <w:r>
      <w:rPr>
        <w:rFonts w:eastAsia="Georgia" w:cs="Georgia"/>
        <w:b/>
        <w:noProof/>
        <w:color w:val="002B7F"/>
        <w:sz w:val="22"/>
        <w:szCs w:val="22"/>
      </w:rPr>
      <w:t>2</w:t>
    </w:r>
    <w:r>
      <w:rPr>
        <w:rFonts w:eastAsia="Georgia" w:cs="Georgia"/>
        <w:b/>
        <w:color w:val="002B7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05E7915F" w:rsidR="00B103B5" w:rsidRDefault="00B103B5">
    <w:pPr>
      <w:pBdr>
        <w:top w:val="single" w:sz="4" w:space="4" w:color="002B7F"/>
        <w:left w:val="nil"/>
        <w:bottom w:val="none" w:sz="0" w:space="0" w:color="000000"/>
        <w:right w:val="nil"/>
        <w:between w:val="nil"/>
      </w:pBdr>
      <w:tabs>
        <w:tab w:val="right" w:pos="8647"/>
        <w:tab w:val="right" w:pos="9356"/>
        <w:tab w:val="left" w:pos="284"/>
        <w:tab w:val="left" w:pos="13892"/>
      </w:tabs>
      <w:spacing w:before="0" w:line="240" w:lineRule="auto"/>
      <w:rPr>
        <w:rFonts w:eastAsia="Georgia" w:cs="Georgia"/>
        <w:color w:val="002B7F"/>
      </w:rPr>
    </w:pPr>
    <w:r>
      <w:rPr>
        <w:rFonts w:eastAsia="Georgia" w:cs="Georgia"/>
        <w:color w:val="002B7F"/>
      </w:rPr>
      <w:t>Final report summary: COVID-19 and National Immunisation Programme research</w:t>
    </w:r>
    <w:r>
      <w:rPr>
        <w:rFonts w:eastAsia="Georgia" w:cs="Georgia"/>
        <w:color w:val="002B7F"/>
      </w:rPr>
      <w:tab/>
    </w:r>
    <w:r>
      <w:rPr>
        <w:rFonts w:eastAsia="Georgia" w:cs="Georgia"/>
        <w:b/>
        <w:color w:val="002B7F"/>
        <w:sz w:val="22"/>
        <w:szCs w:val="22"/>
      </w:rPr>
      <w:fldChar w:fldCharType="begin"/>
    </w:r>
    <w:r>
      <w:rPr>
        <w:rFonts w:eastAsia="Georgia" w:cs="Georgia"/>
        <w:b/>
        <w:color w:val="002B7F"/>
        <w:sz w:val="22"/>
        <w:szCs w:val="22"/>
      </w:rPr>
      <w:instrText>PAGE</w:instrText>
    </w:r>
    <w:r>
      <w:rPr>
        <w:rFonts w:eastAsia="Georgia" w:cs="Georgia"/>
        <w:b/>
        <w:color w:val="002B7F"/>
        <w:sz w:val="22"/>
        <w:szCs w:val="22"/>
      </w:rPr>
      <w:fldChar w:fldCharType="separate"/>
    </w:r>
    <w:r>
      <w:rPr>
        <w:rFonts w:eastAsia="Georgia" w:cs="Georgia"/>
        <w:b/>
        <w:noProof/>
        <w:color w:val="002B7F"/>
        <w:sz w:val="22"/>
        <w:szCs w:val="22"/>
      </w:rPr>
      <w:t>2</w:t>
    </w:r>
    <w:r>
      <w:rPr>
        <w:rFonts w:eastAsia="Georgia" w:cs="Georgia"/>
        <w:b/>
        <w:color w:val="002B7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D338" w14:textId="77777777" w:rsidR="008A2479" w:rsidRDefault="008A2479">
      <w:pPr>
        <w:spacing w:before="0" w:line="240" w:lineRule="auto"/>
      </w:pPr>
      <w:r>
        <w:separator/>
      </w:r>
    </w:p>
  </w:footnote>
  <w:footnote w:type="continuationSeparator" w:id="0">
    <w:p w14:paraId="24060799" w14:textId="77777777" w:rsidR="008A2479" w:rsidRDefault="008A24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B103B5" w:rsidRDefault="00B103B5">
    <w:pPr>
      <w:pBdr>
        <w:top w:val="nil"/>
        <w:left w:val="nil"/>
        <w:bottom w:val="nil"/>
        <w:right w:val="nil"/>
        <w:between w:val="nil"/>
      </w:pBdr>
      <w:spacing w:before="0" w:line="240" w:lineRule="auto"/>
      <w:rPr>
        <w:rFonts w:eastAsia="Georgia" w:cs="Georg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114A0E9" w:rsidR="00B103B5" w:rsidRDefault="00000000">
    <w:pPr>
      <w:pBdr>
        <w:top w:val="nil"/>
        <w:left w:val="nil"/>
        <w:bottom w:val="nil"/>
        <w:right w:val="nil"/>
        <w:between w:val="nil"/>
      </w:pBdr>
      <w:tabs>
        <w:tab w:val="center" w:pos="8080"/>
      </w:tabs>
      <w:spacing w:before="0" w:line="240" w:lineRule="auto"/>
      <w:rPr>
        <w:rFonts w:eastAsia="Georgia" w:cs="Georgia"/>
        <w:color w:val="000000"/>
      </w:rPr>
    </w:pPr>
    <w:r>
      <w:rPr>
        <w:rFonts w:eastAsia="Georgia" w:cs="Georgia"/>
        <w:color w:val="000000"/>
      </w:rPr>
      <w:pict w14:anchorId="40DA6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
          <o:lock v:ext="edit" selection="t"/>
        </v:shape>
      </w:pict>
    </w:r>
    <w:r w:rsidR="00B103B5">
      <w:rPr>
        <w:rFonts w:eastAsia="Georgia" w:cs="Georgia"/>
        <w:color w:val="000000"/>
      </w:rPr>
      <w:tab/>
    </w:r>
  </w:p>
  <w:p w14:paraId="0000004E" w14:textId="77777777" w:rsidR="00B103B5" w:rsidRDefault="00B103B5">
    <w:pPr>
      <w:pBdr>
        <w:top w:val="nil"/>
        <w:left w:val="nil"/>
        <w:bottom w:val="nil"/>
        <w:right w:val="nil"/>
        <w:between w:val="nil"/>
      </w:pBdr>
      <w:spacing w:before="0" w:line="240" w:lineRule="auto"/>
      <w:ind w:left="-1559"/>
      <w:rPr>
        <w:rFonts w:eastAsia="Georgia" w:cs="Georg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B103B5" w:rsidRDefault="00B103B5">
    <w:pPr>
      <w:pBdr>
        <w:top w:val="nil"/>
        <w:left w:val="nil"/>
        <w:bottom w:val="nil"/>
        <w:right w:val="nil"/>
        <w:between w:val="nil"/>
      </w:pBdr>
      <w:spacing w:before="0" w:line="240" w:lineRule="auto"/>
      <w:rPr>
        <w:rFonts w:eastAsia="Georgia" w:cs="Georgia"/>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B103B5" w:rsidRDefault="00B103B5">
    <w:pPr>
      <w:pBdr>
        <w:top w:val="nil"/>
        <w:left w:val="nil"/>
        <w:bottom w:val="nil"/>
        <w:right w:val="nil"/>
        <w:between w:val="nil"/>
      </w:pBdr>
      <w:spacing w:before="0" w:line="240" w:lineRule="auto"/>
      <w:rPr>
        <w:rFonts w:eastAsia="Georgia" w:cs="Georg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DA67CC"/>
    <w:lvl w:ilvl="0">
      <w:start w:val="1"/>
      <w:numFmt w:val="decimal"/>
      <w:pStyle w:val="ListNumber"/>
      <w:lvlText w:val="%1."/>
      <w:lvlJc w:val="left"/>
      <w:pPr>
        <w:ind w:left="284" w:hanging="284"/>
      </w:pPr>
      <w:rPr>
        <w:rFonts w:hint="default"/>
      </w:rPr>
    </w:lvl>
  </w:abstractNum>
  <w:abstractNum w:abstractNumId="1" w15:restartNumberingAfterBreak="0">
    <w:nsid w:val="FFFFFF89"/>
    <w:multiLevelType w:val="singleLevel"/>
    <w:tmpl w:val="3C3C24EC"/>
    <w:lvl w:ilvl="0">
      <w:start w:val="1"/>
      <w:numFmt w:val="bullet"/>
      <w:pStyle w:val="ListBullet"/>
      <w:lvlText w:val=""/>
      <w:lvlJc w:val="left"/>
      <w:pPr>
        <w:tabs>
          <w:tab w:val="num" w:pos="360"/>
        </w:tabs>
        <w:ind w:left="284" w:hanging="284"/>
      </w:pPr>
      <w:rPr>
        <w:rFonts w:ascii="Symbol" w:hAnsi="Symbol" w:hint="default"/>
      </w:rPr>
    </w:lvl>
  </w:abstractNum>
  <w:abstractNum w:abstractNumId="2" w15:restartNumberingAfterBreak="0">
    <w:nsid w:val="01D32BE6"/>
    <w:multiLevelType w:val="hybridMultilevel"/>
    <w:tmpl w:val="BD2CF546"/>
    <w:lvl w:ilvl="0" w:tplc="018C93AC">
      <w:start w:val="13"/>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B076CD"/>
    <w:multiLevelType w:val="multilevel"/>
    <w:tmpl w:val="E336498C"/>
    <w:lvl w:ilvl="0">
      <w:start w:val="1"/>
      <w:numFmt w:val="decimal"/>
      <w:lvlText w:val="Section %1"/>
      <w:lvlJc w:val="left"/>
      <w:pPr>
        <w:ind w:left="1134" w:firstLine="0"/>
      </w:pPr>
      <w:rPr>
        <w:i w:val="0"/>
        <w:smallCaps w:val="0"/>
        <w:strike w:val="0"/>
        <w:u w:val="none"/>
        <w:vertAlign w:val="baseline"/>
      </w:rPr>
    </w:lvl>
    <w:lvl w:ilvl="1">
      <w:start w:val="1"/>
      <w:numFmt w:val="decimal"/>
      <w:lvlText w:val="%1.%2"/>
      <w:lvlJc w:val="left"/>
      <w:pPr>
        <w:ind w:left="1703" w:hanging="850"/>
      </w:pPr>
    </w:lvl>
    <w:lvl w:ilvl="2">
      <w:start w:val="1"/>
      <w:numFmt w:val="decimal"/>
      <w:lvlText w:val="%1.%2.%3"/>
      <w:lvlJc w:val="left"/>
      <w:pPr>
        <w:ind w:left="851" w:hanging="85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C17302"/>
    <w:multiLevelType w:val="hybridMultilevel"/>
    <w:tmpl w:val="B456E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DA1481"/>
    <w:multiLevelType w:val="hybridMultilevel"/>
    <w:tmpl w:val="BFD612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B0082"/>
    <w:multiLevelType w:val="hybridMultilevel"/>
    <w:tmpl w:val="EA2C23AE"/>
    <w:lvl w:ilvl="0" w:tplc="093A52B8">
      <w:start w:val="23"/>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0B317588"/>
    <w:multiLevelType w:val="hybridMultilevel"/>
    <w:tmpl w:val="B3509B9A"/>
    <w:lvl w:ilvl="0" w:tplc="FFE238BA">
      <w:start w:val="3"/>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6B1C24"/>
    <w:multiLevelType w:val="hybridMultilevel"/>
    <w:tmpl w:val="A2EA6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ED65038"/>
    <w:multiLevelType w:val="hybridMultilevel"/>
    <w:tmpl w:val="A718E6B2"/>
    <w:lvl w:ilvl="0" w:tplc="C3BC758A">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18F3C40"/>
    <w:multiLevelType w:val="hybridMultilevel"/>
    <w:tmpl w:val="2F7AB422"/>
    <w:lvl w:ilvl="0" w:tplc="7444BC80">
      <w:start w:val="13"/>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2460BE"/>
    <w:multiLevelType w:val="hybridMultilevel"/>
    <w:tmpl w:val="5A06075E"/>
    <w:lvl w:ilvl="0" w:tplc="5A284452">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3275F3"/>
    <w:multiLevelType w:val="hybridMultilevel"/>
    <w:tmpl w:val="FFF2B2F4"/>
    <w:lvl w:ilvl="0" w:tplc="14F69DA2">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75C69F0"/>
    <w:multiLevelType w:val="hybridMultilevel"/>
    <w:tmpl w:val="9356C830"/>
    <w:lvl w:ilvl="0" w:tplc="23FAB3A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F66305"/>
    <w:multiLevelType w:val="hybridMultilevel"/>
    <w:tmpl w:val="B4E40E96"/>
    <w:lvl w:ilvl="0" w:tplc="F44CC4A0">
      <w:numFmt w:val="bullet"/>
      <w:lvlText w:val="-"/>
      <w:lvlJc w:val="left"/>
      <w:pPr>
        <w:ind w:left="2160" w:hanging="360"/>
      </w:pPr>
      <w:rPr>
        <w:rFonts w:ascii="Times New Roman" w:eastAsiaTheme="minorHAnsi" w:hAnsi="Times New Roman" w:cs="Times New Roman"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1EB40CC3"/>
    <w:multiLevelType w:val="hybridMultilevel"/>
    <w:tmpl w:val="2AC298C4"/>
    <w:lvl w:ilvl="0" w:tplc="71DA4CA8">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20760D33"/>
    <w:multiLevelType w:val="hybridMultilevel"/>
    <w:tmpl w:val="40D6B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10A4606"/>
    <w:multiLevelType w:val="hybridMultilevel"/>
    <w:tmpl w:val="BAEED824"/>
    <w:lvl w:ilvl="0" w:tplc="5E4878C0">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8637A3"/>
    <w:multiLevelType w:val="hybridMultilevel"/>
    <w:tmpl w:val="5950ACE2"/>
    <w:lvl w:ilvl="0" w:tplc="DCD8CEC8">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2B2AB1"/>
    <w:multiLevelType w:val="multilevel"/>
    <w:tmpl w:val="01BCC44C"/>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542D46"/>
    <w:multiLevelType w:val="hybridMultilevel"/>
    <w:tmpl w:val="3A14A410"/>
    <w:lvl w:ilvl="0" w:tplc="3DFC7DD8">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2C7C5A52"/>
    <w:multiLevelType w:val="hybridMultilevel"/>
    <w:tmpl w:val="B532B514"/>
    <w:lvl w:ilvl="0" w:tplc="2DAA1764">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17B6639"/>
    <w:multiLevelType w:val="multilevel"/>
    <w:tmpl w:val="B52CC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5B0CA4"/>
    <w:multiLevelType w:val="hybridMultilevel"/>
    <w:tmpl w:val="4B16FC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46835EF"/>
    <w:multiLevelType w:val="hybridMultilevel"/>
    <w:tmpl w:val="BFD612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4E16C4"/>
    <w:multiLevelType w:val="hybridMultilevel"/>
    <w:tmpl w:val="5A6C67D2"/>
    <w:lvl w:ilvl="0" w:tplc="579EA0CC">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A363BD"/>
    <w:multiLevelType w:val="hybridMultilevel"/>
    <w:tmpl w:val="64F468A8"/>
    <w:lvl w:ilvl="0" w:tplc="76F2BE1A">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E4D4918"/>
    <w:multiLevelType w:val="hybridMultilevel"/>
    <w:tmpl w:val="F1784F1C"/>
    <w:lvl w:ilvl="0" w:tplc="9280DED4">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48A473EE"/>
    <w:multiLevelType w:val="hybridMultilevel"/>
    <w:tmpl w:val="72E666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B467931"/>
    <w:multiLevelType w:val="hybridMultilevel"/>
    <w:tmpl w:val="7FEE5048"/>
    <w:lvl w:ilvl="0" w:tplc="512C5AEC">
      <w:start w:val="23"/>
      <w:numFmt w:val="bullet"/>
      <w:lvlText w:val="-"/>
      <w:lvlJc w:val="left"/>
      <w:pPr>
        <w:ind w:left="1140" w:hanging="360"/>
      </w:pPr>
      <w:rPr>
        <w:rFonts w:ascii="Times New Roman" w:eastAsiaTheme="minorHAnsi" w:hAnsi="Times New Roman" w:cs="Times New Roman"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31" w15:restartNumberingAfterBreak="0">
    <w:nsid w:val="4E9904AE"/>
    <w:multiLevelType w:val="hybridMultilevel"/>
    <w:tmpl w:val="CC2C2C02"/>
    <w:lvl w:ilvl="0" w:tplc="A2482FEC">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549E04AF"/>
    <w:multiLevelType w:val="multilevel"/>
    <w:tmpl w:val="D13EE048"/>
    <w:lvl w:ilvl="0">
      <w:numFmt w:val="bullet"/>
      <w:lvlText w:val="•"/>
      <w:lvlJc w:val="left"/>
      <w:pPr>
        <w:ind w:left="1440" w:hanging="72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57DF7"/>
    <w:multiLevelType w:val="hybridMultilevel"/>
    <w:tmpl w:val="75E8C2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E052B58"/>
    <w:multiLevelType w:val="hybridMultilevel"/>
    <w:tmpl w:val="49361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16E1391"/>
    <w:multiLevelType w:val="hybridMultilevel"/>
    <w:tmpl w:val="5178CC68"/>
    <w:lvl w:ilvl="0" w:tplc="0A547CDA">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87B0FCB"/>
    <w:multiLevelType w:val="hybridMultilevel"/>
    <w:tmpl w:val="14E6316C"/>
    <w:lvl w:ilvl="0" w:tplc="A1E8D020">
      <w:start w:val="5"/>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FF263BB"/>
    <w:multiLevelType w:val="multilevel"/>
    <w:tmpl w:val="9FBC757A"/>
    <w:lvl w:ilvl="0">
      <w:start w:val="1"/>
      <w:numFmt w:val="decimal"/>
      <w:pStyle w:val="Das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29A55B7"/>
    <w:multiLevelType w:val="hybridMultilevel"/>
    <w:tmpl w:val="6CCC6706"/>
    <w:lvl w:ilvl="0" w:tplc="76C03674">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73171969"/>
    <w:multiLevelType w:val="hybridMultilevel"/>
    <w:tmpl w:val="9D94A2A6"/>
    <w:lvl w:ilvl="0" w:tplc="0C766C14">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4036628"/>
    <w:multiLevelType w:val="hybridMultilevel"/>
    <w:tmpl w:val="D4E04016"/>
    <w:lvl w:ilvl="0" w:tplc="A9AA6B40">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74412476"/>
    <w:multiLevelType w:val="hybridMultilevel"/>
    <w:tmpl w:val="E5A6B564"/>
    <w:lvl w:ilvl="0" w:tplc="DE6EC540">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4860D4A"/>
    <w:multiLevelType w:val="hybridMultilevel"/>
    <w:tmpl w:val="FD985662"/>
    <w:lvl w:ilvl="0" w:tplc="1C240B18">
      <w:numFmt w:val="bullet"/>
      <w:lvlText w:val="-"/>
      <w:lvlJc w:val="left"/>
      <w:pPr>
        <w:ind w:left="1080" w:hanging="360"/>
      </w:pPr>
      <w:rPr>
        <w:rFonts w:ascii="Times New Roman" w:eastAsiaTheme="minorHAnsi"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4" w15:restartNumberingAfterBreak="0">
    <w:nsid w:val="770373F0"/>
    <w:multiLevelType w:val="hybridMultilevel"/>
    <w:tmpl w:val="585637EE"/>
    <w:lvl w:ilvl="0" w:tplc="70142100">
      <w:start w:val="13"/>
      <w:numFmt w:val="bullet"/>
      <w:lvlText w:val="-"/>
      <w:lvlJc w:val="left"/>
      <w:pPr>
        <w:ind w:left="720" w:hanging="360"/>
      </w:pPr>
      <w:rPr>
        <w:rFonts w:ascii="Times New Roman" w:eastAsia="Times New Roman" w:hAnsi="Times New Roman"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9336CBB"/>
    <w:multiLevelType w:val="hybridMultilevel"/>
    <w:tmpl w:val="73504048"/>
    <w:lvl w:ilvl="0" w:tplc="9C1C89D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F467F6E"/>
    <w:multiLevelType w:val="multilevel"/>
    <w:tmpl w:val="C192A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5644549">
    <w:abstractNumId w:val="19"/>
  </w:num>
  <w:num w:numId="2" w16cid:durableId="1511331665">
    <w:abstractNumId w:val="3"/>
  </w:num>
  <w:num w:numId="3" w16cid:durableId="413405382">
    <w:abstractNumId w:val="38"/>
  </w:num>
  <w:num w:numId="4" w16cid:durableId="21150510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334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0669633">
    <w:abstractNumId w:val="1"/>
  </w:num>
  <w:num w:numId="7" w16cid:durableId="1255700844">
    <w:abstractNumId w:val="0"/>
  </w:num>
  <w:num w:numId="8" w16cid:durableId="546258608">
    <w:abstractNumId w:val="4"/>
  </w:num>
  <w:num w:numId="9" w16cid:durableId="1953854429">
    <w:abstractNumId w:val="22"/>
  </w:num>
  <w:num w:numId="10" w16cid:durableId="765420672">
    <w:abstractNumId w:val="32"/>
  </w:num>
  <w:num w:numId="11" w16cid:durableId="412431036">
    <w:abstractNumId w:val="26"/>
  </w:num>
  <w:num w:numId="12" w16cid:durableId="1949046014">
    <w:abstractNumId w:val="33"/>
  </w:num>
  <w:num w:numId="13" w16cid:durableId="1976988270">
    <w:abstractNumId w:val="16"/>
  </w:num>
  <w:num w:numId="14" w16cid:durableId="301886082">
    <w:abstractNumId w:val="35"/>
  </w:num>
  <w:num w:numId="15" w16cid:durableId="1151486575">
    <w:abstractNumId w:val="8"/>
  </w:num>
  <w:num w:numId="16" w16cid:durableId="1985499487">
    <w:abstractNumId w:val="18"/>
  </w:num>
  <w:num w:numId="17" w16cid:durableId="1452087157">
    <w:abstractNumId w:val="7"/>
  </w:num>
  <w:num w:numId="18" w16cid:durableId="1587377277">
    <w:abstractNumId w:val="6"/>
  </w:num>
  <w:num w:numId="19" w16cid:durableId="1195071575">
    <w:abstractNumId w:val="30"/>
  </w:num>
  <w:num w:numId="20" w16cid:durableId="990209995">
    <w:abstractNumId w:val="40"/>
  </w:num>
  <w:num w:numId="21" w16cid:durableId="2043478885">
    <w:abstractNumId w:val="9"/>
  </w:num>
  <w:num w:numId="22" w16cid:durableId="1868717756">
    <w:abstractNumId w:val="45"/>
  </w:num>
  <w:num w:numId="23" w16cid:durableId="1597057985">
    <w:abstractNumId w:val="42"/>
  </w:num>
  <w:num w:numId="24" w16cid:durableId="873274576">
    <w:abstractNumId w:val="27"/>
  </w:num>
  <w:num w:numId="25" w16cid:durableId="1104379448">
    <w:abstractNumId w:val="37"/>
  </w:num>
  <w:num w:numId="26" w16cid:durableId="1607886547">
    <w:abstractNumId w:val="29"/>
  </w:num>
  <w:num w:numId="27" w16cid:durableId="1112286524">
    <w:abstractNumId w:val="43"/>
  </w:num>
  <w:num w:numId="28" w16cid:durableId="1810170160">
    <w:abstractNumId w:val="10"/>
  </w:num>
  <w:num w:numId="29" w16cid:durableId="524026403">
    <w:abstractNumId w:val="2"/>
  </w:num>
  <w:num w:numId="30" w16cid:durableId="210117656">
    <w:abstractNumId w:val="21"/>
  </w:num>
  <w:num w:numId="31" w16cid:durableId="443161035">
    <w:abstractNumId w:val="13"/>
  </w:num>
  <w:num w:numId="32" w16cid:durableId="1131551675">
    <w:abstractNumId w:val="25"/>
  </w:num>
  <w:num w:numId="33" w16cid:durableId="1967929193">
    <w:abstractNumId w:val="44"/>
  </w:num>
  <w:num w:numId="34" w16cid:durableId="1976642934">
    <w:abstractNumId w:val="24"/>
  </w:num>
  <w:num w:numId="35" w16cid:durableId="1810854312">
    <w:abstractNumId w:val="5"/>
  </w:num>
  <w:num w:numId="36" w16cid:durableId="842746166">
    <w:abstractNumId w:val="23"/>
  </w:num>
  <w:num w:numId="37" w16cid:durableId="1816071655">
    <w:abstractNumId w:val="14"/>
  </w:num>
  <w:num w:numId="38" w16cid:durableId="1090271393">
    <w:abstractNumId w:val="17"/>
  </w:num>
  <w:num w:numId="39" w16cid:durableId="550967729">
    <w:abstractNumId w:val="28"/>
  </w:num>
  <w:num w:numId="40" w16cid:durableId="1195075278">
    <w:abstractNumId w:val="36"/>
  </w:num>
  <w:num w:numId="41" w16cid:durableId="2145077324">
    <w:abstractNumId w:val="39"/>
  </w:num>
  <w:num w:numId="42" w16cid:durableId="1284268306">
    <w:abstractNumId w:val="31"/>
  </w:num>
  <w:num w:numId="43" w16cid:durableId="154612031">
    <w:abstractNumId w:val="12"/>
  </w:num>
  <w:num w:numId="44" w16cid:durableId="1856185217">
    <w:abstractNumId w:val="41"/>
  </w:num>
  <w:num w:numId="45" w16cid:durableId="995766350">
    <w:abstractNumId w:val="11"/>
  </w:num>
  <w:num w:numId="46" w16cid:durableId="408163834">
    <w:abstractNumId w:val="34"/>
  </w:num>
  <w:num w:numId="47" w16cid:durableId="1706558059">
    <w:abstractNumId w:val="15"/>
  </w:num>
  <w:num w:numId="48" w16cid:durableId="2121677251">
    <w:abstractNumId w:val="20"/>
  </w:num>
  <w:num w:numId="49" w16cid:durableId="130550603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Obesity Reviews&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9sw0wxr9rsaces5vbv5wwe22prf9vvx9vr&quot;&gt;Tim Chambers Master Library&lt;record-ids&gt;&lt;item&gt;1472&lt;/item&gt;&lt;item&gt;1590&lt;/item&gt;&lt;item&gt;1592&lt;/item&gt;&lt;item&gt;1595&lt;/item&gt;&lt;item&gt;1596&lt;/item&gt;&lt;item&gt;1597&lt;/item&gt;&lt;item&gt;1603&lt;/item&gt;&lt;item&gt;1608&lt;/item&gt;&lt;item&gt;1610&lt;/item&gt;&lt;item&gt;1613&lt;/item&gt;&lt;item&gt;1615&lt;/item&gt;&lt;item&gt;1616&lt;/item&gt;&lt;item&gt;1617&lt;/item&gt;&lt;item&gt;1618&lt;/item&gt;&lt;item&gt;1626&lt;/item&gt;&lt;item&gt;1641&lt;/item&gt;&lt;item&gt;1657&lt;/item&gt;&lt;item&gt;1739&lt;/item&gt;&lt;item&gt;1741&lt;/item&gt;&lt;/record-ids&gt;&lt;/item&gt;&lt;/Libraries&gt;"/>
  </w:docVars>
  <w:rsids>
    <w:rsidRoot w:val="006C2DF6"/>
    <w:rsid w:val="000054C4"/>
    <w:rsid w:val="00037922"/>
    <w:rsid w:val="00040664"/>
    <w:rsid w:val="00041883"/>
    <w:rsid w:val="00043B87"/>
    <w:rsid w:val="000A1E07"/>
    <w:rsid w:val="000A51D7"/>
    <w:rsid w:val="000F7DBF"/>
    <w:rsid w:val="001521CD"/>
    <w:rsid w:val="00154748"/>
    <w:rsid w:val="00161985"/>
    <w:rsid w:val="0017707F"/>
    <w:rsid w:val="001929BD"/>
    <w:rsid w:val="0019347F"/>
    <w:rsid w:val="001B596E"/>
    <w:rsid w:val="001B5AAF"/>
    <w:rsid w:val="001D6FC7"/>
    <w:rsid w:val="001F35F9"/>
    <w:rsid w:val="0021180F"/>
    <w:rsid w:val="00225766"/>
    <w:rsid w:val="00225B17"/>
    <w:rsid w:val="00234DE8"/>
    <w:rsid w:val="002419AD"/>
    <w:rsid w:val="00244769"/>
    <w:rsid w:val="0025677A"/>
    <w:rsid w:val="00264B3B"/>
    <w:rsid w:val="00287B4B"/>
    <w:rsid w:val="00287B85"/>
    <w:rsid w:val="002A300E"/>
    <w:rsid w:val="002A4959"/>
    <w:rsid w:val="002D30EA"/>
    <w:rsid w:val="002F3E62"/>
    <w:rsid w:val="00371C2A"/>
    <w:rsid w:val="00374594"/>
    <w:rsid w:val="003A05FA"/>
    <w:rsid w:val="003C3599"/>
    <w:rsid w:val="003F2984"/>
    <w:rsid w:val="00461EF5"/>
    <w:rsid w:val="00475C9D"/>
    <w:rsid w:val="00493DE7"/>
    <w:rsid w:val="004A1F78"/>
    <w:rsid w:val="004C7398"/>
    <w:rsid w:val="004C79ED"/>
    <w:rsid w:val="004D2FBA"/>
    <w:rsid w:val="00507E87"/>
    <w:rsid w:val="00514DDC"/>
    <w:rsid w:val="0051702A"/>
    <w:rsid w:val="00525CB9"/>
    <w:rsid w:val="005414E0"/>
    <w:rsid w:val="005459EC"/>
    <w:rsid w:val="00545BC9"/>
    <w:rsid w:val="005634C8"/>
    <w:rsid w:val="005C71F9"/>
    <w:rsid w:val="005E1CF7"/>
    <w:rsid w:val="005E2FDB"/>
    <w:rsid w:val="005F6063"/>
    <w:rsid w:val="00605DF0"/>
    <w:rsid w:val="00614850"/>
    <w:rsid w:val="0065342D"/>
    <w:rsid w:val="006B4A90"/>
    <w:rsid w:val="006C2DF6"/>
    <w:rsid w:val="006D26A6"/>
    <w:rsid w:val="006F429D"/>
    <w:rsid w:val="006F6CAC"/>
    <w:rsid w:val="00717101"/>
    <w:rsid w:val="00721FFA"/>
    <w:rsid w:val="00723128"/>
    <w:rsid w:val="007344E5"/>
    <w:rsid w:val="00735163"/>
    <w:rsid w:val="00737DC2"/>
    <w:rsid w:val="007527E8"/>
    <w:rsid w:val="007637E6"/>
    <w:rsid w:val="007925FC"/>
    <w:rsid w:val="007B24A1"/>
    <w:rsid w:val="007C4A3D"/>
    <w:rsid w:val="007D3CA7"/>
    <w:rsid w:val="007E03DA"/>
    <w:rsid w:val="007E6609"/>
    <w:rsid w:val="008074B4"/>
    <w:rsid w:val="00807B63"/>
    <w:rsid w:val="00826D66"/>
    <w:rsid w:val="00827458"/>
    <w:rsid w:val="00841768"/>
    <w:rsid w:val="008423C6"/>
    <w:rsid w:val="008456AB"/>
    <w:rsid w:val="00861114"/>
    <w:rsid w:val="00877B1B"/>
    <w:rsid w:val="008909C1"/>
    <w:rsid w:val="008A2479"/>
    <w:rsid w:val="008D6AB6"/>
    <w:rsid w:val="00907ABC"/>
    <w:rsid w:val="00915492"/>
    <w:rsid w:val="00932112"/>
    <w:rsid w:val="00932B12"/>
    <w:rsid w:val="00935B06"/>
    <w:rsid w:val="009452A9"/>
    <w:rsid w:val="009966C4"/>
    <w:rsid w:val="009C4264"/>
    <w:rsid w:val="009D57DD"/>
    <w:rsid w:val="009E5558"/>
    <w:rsid w:val="00A06B91"/>
    <w:rsid w:val="00A17320"/>
    <w:rsid w:val="00A37601"/>
    <w:rsid w:val="00A5212B"/>
    <w:rsid w:val="00A6651E"/>
    <w:rsid w:val="00A8086B"/>
    <w:rsid w:val="00AA4F37"/>
    <w:rsid w:val="00AB0055"/>
    <w:rsid w:val="00AB578D"/>
    <w:rsid w:val="00AC0C16"/>
    <w:rsid w:val="00AD7DB0"/>
    <w:rsid w:val="00AF5A3F"/>
    <w:rsid w:val="00B103B5"/>
    <w:rsid w:val="00B41672"/>
    <w:rsid w:val="00B64EC3"/>
    <w:rsid w:val="00B80E24"/>
    <w:rsid w:val="00B8134E"/>
    <w:rsid w:val="00B957B1"/>
    <w:rsid w:val="00BA6420"/>
    <w:rsid w:val="00BC0F60"/>
    <w:rsid w:val="00BC2C72"/>
    <w:rsid w:val="00BD6B88"/>
    <w:rsid w:val="00BF50E5"/>
    <w:rsid w:val="00C13A90"/>
    <w:rsid w:val="00C3299B"/>
    <w:rsid w:val="00C61045"/>
    <w:rsid w:val="00C74D38"/>
    <w:rsid w:val="00C83FF6"/>
    <w:rsid w:val="00CA41CF"/>
    <w:rsid w:val="00CA716D"/>
    <w:rsid w:val="00CB5A43"/>
    <w:rsid w:val="00CD54D7"/>
    <w:rsid w:val="00CE3741"/>
    <w:rsid w:val="00CE46DF"/>
    <w:rsid w:val="00CE5693"/>
    <w:rsid w:val="00D217BD"/>
    <w:rsid w:val="00D410C5"/>
    <w:rsid w:val="00D546D7"/>
    <w:rsid w:val="00D5687E"/>
    <w:rsid w:val="00DB23A1"/>
    <w:rsid w:val="00E3523D"/>
    <w:rsid w:val="00E37719"/>
    <w:rsid w:val="00E60AF3"/>
    <w:rsid w:val="00E62520"/>
    <w:rsid w:val="00E64301"/>
    <w:rsid w:val="00E64E98"/>
    <w:rsid w:val="00E77F66"/>
    <w:rsid w:val="00ED2F02"/>
    <w:rsid w:val="00ED6DD3"/>
    <w:rsid w:val="00F02174"/>
    <w:rsid w:val="00F03EF8"/>
    <w:rsid w:val="00F07DB1"/>
    <w:rsid w:val="00F427DF"/>
    <w:rsid w:val="00F45AD8"/>
    <w:rsid w:val="00F5202A"/>
    <w:rsid w:val="00F75E54"/>
    <w:rsid w:val="00FD7A0E"/>
    <w:rsid w:val="00FE3574"/>
  </w:rsids>
  <m:mathPr>
    <m:mathFont m:val="Cambria Math"/>
    <m:brkBin m:val="before"/>
    <m:brkBinSub m:val="--"/>
    <m:smallFrac m:val="0"/>
    <m:dispDef/>
    <m:lMargin m:val="0"/>
    <m:rMargin m:val="0"/>
    <m:defJc m:val="centerGroup"/>
    <m:wrapIndent m:val="1440"/>
    <m:intLim m:val="subSup"/>
    <m:naryLim m:val="undOvr"/>
  </m:mathPr>
  <w:themeFontLang w:val="en-NZ" w:bidi="ta-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92FBC2"/>
  <w15:docId w15:val="{CCF37B97-D9E2-4A9B-B3E0-09C63CC1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lang w:val="en-NZ" w:eastAsia="en-NZ"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rPr>
      <w:rFonts w:eastAsia="Times New Roman" w:cs="Times New Roman"/>
      <w:lang w:eastAsia="en-GB"/>
    </w:rPr>
  </w:style>
  <w:style w:type="paragraph" w:styleId="Heading1">
    <w:name w:val="heading 1"/>
    <w:basedOn w:val="Normal"/>
    <w:next w:val="Normal"/>
    <w:link w:val="Heading1Char"/>
    <w:uiPriority w:val="9"/>
    <w:qFormat/>
    <w:rsid w:val="00865BFF"/>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uiPriority w:val="9"/>
    <w:unhideWhenUsed/>
    <w:qFormat/>
    <w:rsid w:val="00D546D7"/>
    <w:pPr>
      <w:keepNext/>
      <w:spacing w:before="120" w:after="120" w:line="240" w:lineRule="auto"/>
      <w:outlineLvl w:val="1"/>
    </w:pPr>
    <w:rPr>
      <w:b/>
      <w:color w:val="002B7F"/>
    </w:rPr>
  </w:style>
  <w:style w:type="paragraph" w:styleId="Heading3">
    <w:name w:val="heading 3"/>
    <w:basedOn w:val="Normal"/>
    <w:next w:val="Normal"/>
    <w:link w:val="Heading3Char"/>
    <w:uiPriority w:val="9"/>
    <w:unhideWhenUsed/>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unhideWhenUsed/>
    <w:qFormat/>
    <w:rsid w:val="009E6829"/>
    <w:pPr>
      <w:spacing w:before="120" w:after="120"/>
      <w:outlineLvl w:val="3"/>
    </w:p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semiHidden/>
    <w:unhideWhenUsed/>
    <w:qFormat/>
    <w:rsid w:val="00D546D7"/>
    <w:pPr>
      <w:keepNext/>
      <w:keepLines/>
      <w:spacing w:before="340" w:after="120" w:line="320" w:lineRule="exact"/>
      <w:contextualSpacing/>
      <w:outlineLvl w:val="6"/>
    </w:pPr>
    <w:rPr>
      <w:rFonts w:asciiTheme="majorHAnsi" w:eastAsiaTheme="majorEastAsia" w:hAnsiTheme="majorHAnsi" w:cstheme="majorBidi"/>
      <w:b/>
      <w:iCs/>
      <w:color w:val="005094"/>
      <w:szCs w:val="24"/>
      <w:lang w:eastAsia="ja-JP"/>
    </w:rPr>
  </w:style>
  <w:style w:type="paragraph" w:styleId="Heading8">
    <w:name w:val="heading 8"/>
    <w:basedOn w:val="Normal"/>
    <w:next w:val="Normal"/>
    <w:link w:val="Heading8Char"/>
    <w:uiPriority w:val="9"/>
    <w:semiHidden/>
    <w:unhideWhenUsed/>
    <w:qFormat/>
    <w:rsid w:val="00D546D7"/>
    <w:pPr>
      <w:keepNext/>
      <w:keepLines/>
      <w:spacing w:before="340" w:after="120" w:line="320" w:lineRule="exact"/>
      <w:contextualSpacing/>
      <w:outlineLvl w:val="7"/>
    </w:pPr>
    <w:rPr>
      <w:rFonts w:asciiTheme="majorHAnsi" w:eastAsiaTheme="majorEastAsia" w:hAnsiTheme="majorHAnsi" w:cstheme="majorBidi"/>
      <w:b/>
      <w:color w:val="005094"/>
      <w:szCs w:val="21"/>
      <w:lang w:eastAsia="ja-JP"/>
    </w:rPr>
  </w:style>
  <w:style w:type="paragraph" w:styleId="Heading9">
    <w:name w:val="heading 9"/>
    <w:basedOn w:val="Normal"/>
    <w:next w:val="Normal"/>
    <w:link w:val="Heading9Char"/>
    <w:uiPriority w:val="9"/>
    <w:unhideWhenUsed/>
    <w:rsid w:val="00D546D7"/>
    <w:pPr>
      <w:keepNext/>
      <w:keepLines/>
      <w:spacing w:before="340" w:after="120" w:line="320" w:lineRule="exact"/>
      <w:contextualSpacing/>
      <w:outlineLvl w:val="8"/>
    </w:pPr>
    <w:rPr>
      <w:rFonts w:asciiTheme="majorHAnsi" w:eastAsiaTheme="majorEastAsia" w:hAnsiTheme="majorHAnsi" w:cstheme="majorBidi"/>
      <w:b/>
      <w:iCs/>
      <w:color w:val="005094"/>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E76F63"/>
    <w:pPr>
      <w:pBdr>
        <w:bottom w:val="single" w:sz="48" w:space="6" w:color="002B7F"/>
      </w:pBdr>
      <w:spacing w:before="0"/>
      <w:ind w:right="1701"/>
    </w:pPr>
    <w:rPr>
      <w:b/>
      <w:color w:val="002B7F"/>
      <w:sz w:val="72"/>
    </w:rPr>
  </w:style>
  <w:style w:type="character" w:customStyle="1" w:styleId="Heading2Char">
    <w:name w:val="Heading 2 Char"/>
    <w:link w:val="Heading2"/>
    <w:uiPriority w:val="9"/>
    <w:rsid w:val="00E953C3"/>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865BFF"/>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uiPriority w:val="9"/>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uiPriority w:val="99"/>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character" w:customStyle="1" w:styleId="TitleChar">
    <w:name w:val="Title Char"/>
    <w:basedOn w:val="DefaultParagraphFont"/>
    <w:link w:val="Title"/>
    <w:uiPriority w:val="1"/>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3"/>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tabs>
        <w:tab w:val="num" w:pos="720"/>
      </w:tabs>
      <w:ind w:left="720" w:hanging="720"/>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tabs>
        <w:tab w:val="num" w:pos="720"/>
      </w:tabs>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34"/>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link w:val="NoSpacingChar"/>
    <w:uiPriority w:val="1"/>
    <w:qFormat/>
    <w:rsid w:val="009E6829"/>
    <w:pPr>
      <w:spacing w:line="240" w:lineRule="auto"/>
    </w:pPr>
    <w:rPr>
      <w:rFonts w:eastAsia="Times New Roman" w:cs="Times New Roman"/>
      <w:lang w:eastAsia="en-GB"/>
    </w:rPr>
  </w:style>
  <w:style w:type="paragraph" w:customStyle="1" w:styleId="Style1">
    <w:name w:val="Style1"/>
    <w:basedOn w:val="TableText"/>
    <w:link w:val="Style1Char"/>
    <w:autoRedefine/>
    <w:qFormat/>
    <w:rsid w:val="002026F6"/>
    <w:pPr>
      <w:spacing w:line="256" w:lineRule="auto"/>
      <w:jc w:val="both"/>
    </w:pPr>
    <w:rPr>
      <w:noProof/>
      <w:lang w:eastAsia="en-NZ"/>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2026F6"/>
    <w:rPr>
      <w:rFonts w:ascii="Georgia" w:eastAsia="Times New Roman" w:hAnsi="Georgia" w:cs="Times New Roman"/>
      <w:noProof/>
      <w:sz w:val="20"/>
      <w:lang w:eastAsia="en-NZ"/>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34"/>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line="240" w:lineRule="auto"/>
    </w:pPr>
    <w:rPr>
      <w:rFonts w:eastAsia="Times New Roman" w:cs="Times New Roman"/>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eastAsia="Times New Roman" w:cs="Times New Roman"/>
      <w:noProof/>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eastAsia="Times New Roman" w:cs="Times New Roman"/>
      <w:noProof/>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line="240" w:lineRule="auto"/>
    </w:pPr>
    <w:rPr>
      <w:color w:val="000000"/>
      <w:sz w:val="24"/>
      <w:szCs w:val="24"/>
    </w:rPr>
  </w:style>
  <w:style w:type="paragraph" w:styleId="Subtitle">
    <w:name w:val="Subtitle"/>
    <w:basedOn w:val="Normal"/>
    <w:next w:val="Normal"/>
    <w:link w:val="SubtitleChar"/>
    <w:uiPriority w:val="11"/>
    <w:qFormat/>
    <w:pPr>
      <w:keepNext/>
      <w:keepLines/>
      <w:spacing w:before="360" w:after="80"/>
    </w:pPr>
    <w:rPr>
      <w:rFonts w:eastAsia="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OC3">
    <w:name w:val="toc 3"/>
    <w:basedOn w:val="Normal"/>
    <w:next w:val="Normal"/>
    <w:autoRedefine/>
    <w:uiPriority w:val="39"/>
    <w:unhideWhenUsed/>
    <w:rsid w:val="00037922"/>
    <w:pPr>
      <w:tabs>
        <w:tab w:val="right" w:pos="9736"/>
      </w:tabs>
      <w:spacing w:before="120" w:after="120" w:line="240" w:lineRule="auto"/>
      <w:ind w:left="403"/>
    </w:pPr>
  </w:style>
  <w:style w:type="character" w:customStyle="1" w:styleId="Heading7Char">
    <w:name w:val="Heading 7 Char"/>
    <w:basedOn w:val="DefaultParagraphFont"/>
    <w:link w:val="Heading7"/>
    <w:uiPriority w:val="9"/>
    <w:semiHidden/>
    <w:rsid w:val="00D546D7"/>
    <w:rPr>
      <w:rFonts w:asciiTheme="majorHAnsi" w:eastAsiaTheme="majorEastAsia" w:hAnsiTheme="majorHAnsi" w:cstheme="majorBidi"/>
      <w:b/>
      <w:iCs/>
      <w:color w:val="005094"/>
      <w:szCs w:val="24"/>
      <w:lang w:eastAsia="ja-JP"/>
    </w:rPr>
  </w:style>
  <w:style w:type="character" w:customStyle="1" w:styleId="Heading8Char">
    <w:name w:val="Heading 8 Char"/>
    <w:basedOn w:val="DefaultParagraphFont"/>
    <w:link w:val="Heading8"/>
    <w:uiPriority w:val="9"/>
    <w:semiHidden/>
    <w:rsid w:val="00D546D7"/>
    <w:rPr>
      <w:rFonts w:asciiTheme="majorHAnsi" w:eastAsiaTheme="majorEastAsia" w:hAnsiTheme="majorHAnsi" w:cstheme="majorBidi"/>
      <w:b/>
      <w:color w:val="005094"/>
      <w:szCs w:val="21"/>
      <w:lang w:eastAsia="ja-JP"/>
    </w:rPr>
  </w:style>
  <w:style w:type="character" w:customStyle="1" w:styleId="Heading9Char">
    <w:name w:val="Heading 9 Char"/>
    <w:basedOn w:val="DefaultParagraphFont"/>
    <w:link w:val="Heading9"/>
    <w:uiPriority w:val="9"/>
    <w:rsid w:val="00D546D7"/>
    <w:rPr>
      <w:rFonts w:asciiTheme="majorHAnsi" w:eastAsiaTheme="majorEastAsia" w:hAnsiTheme="majorHAnsi" w:cstheme="majorBidi"/>
      <w:b/>
      <w:iCs/>
      <w:color w:val="005094"/>
      <w:szCs w:val="21"/>
      <w:lang w:eastAsia="ja-JP"/>
    </w:rPr>
  </w:style>
  <w:style w:type="character" w:customStyle="1" w:styleId="Heading5Char">
    <w:name w:val="Heading 5 Char"/>
    <w:basedOn w:val="DefaultParagraphFont"/>
    <w:link w:val="Heading5"/>
    <w:uiPriority w:val="9"/>
    <w:rsid w:val="00D546D7"/>
    <w:rPr>
      <w:rFonts w:eastAsia="Times New Roman" w:cs="Times New Roman"/>
      <w:b/>
      <w:sz w:val="22"/>
      <w:szCs w:val="22"/>
      <w:lang w:eastAsia="en-GB"/>
    </w:rPr>
  </w:style>
  <w:style w:type="character" w:customStyle="1" w:styleId="Heading6Char">
    <w:name w:val="Heading 6 Char"/>
    <w:basedOn w:val="DefaultParagraphFont"/>
    <w:link w:val="Heading6"/>
    <w:uiPriority w:val="9"/>
    <w:rsid w:val="00D546D7"/>
    <w:rPr>
      <w:rFonts w:eastAsia="Times New Roman" w:cs="Times New Roman"/>
      <w:b/>
      <w:lang w:eastAsia="en-GB"/>
    </w:rPr>
  </w:style>
  <w:style w:type="table" w:styleId="PlainTable2">
    <w:name w:val="Plain Table 2"/>
    <w:basedOn w:val="TableNormal"/>
    <w:uiPriority w:val="42"/>
    <w:rsid w:val="00D546D7"/>
    <w:pPr>
      <w:spacing w:before="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autoRedefine/>
    <w:uiPriority w:val="35"/>
    <w:unhideWhenUsed/>
    <w:qFormat/>
    <w:rsid w:val="00ED6DD3"/>
    <w:pPr>
      <w:spacing w:before="0" w:after="200" w:line="240" w:lineRule="auto"/>
    </w:pPr>
    <w:rPr>
      <w:rFonts w:eastAsiaTheme="minorHAnsi" w:cstheme="minorBidi"/>
      <w:iCs/>
      <w:szCs w:val="18"/>
      <w:lang w:eastAsia="en-US"/>
    </w:rPr>
  </w:style>
  <w:style w:type="character" w:styleId="IntenseEmphasis">
    <w:name w:val="Intense Emphasis"/>
    <w:basedOn w:val="DefaultParagraphFont"/>
    <w:uiPriority w:val="21"/>
    <w:unhideWhenUsed/>
    <w:qFormat/>
    <w:rsid w:val="00D546D7"/>
    <w:rPr>
      <w:b/>
      <w:i/>
      <w:iCs/>
      <w:color w:val="50637D" w:themeColor="text2" w:themeTint="E6"/>
    </w:rPr>
  </w:style>
  <w:style w:type="paragraph" w:styleId="IntenseQuote">
    <w:name w:val="Intense Quote"/>
    <w:basedOn w:val="Normal"/>
    <w:next w:val="Normal"/>
    <w:link w:val="IntenseQuoteChar"/>
    <w:uiPriority w:val="30"/>
    <w:unhideWhenUsed/>
    <w:qFormat/>
    <w:rsid w:val="00D546D7"/>
    <w:pPr>
      <w:spacing w:before="320" w:after="320" w:line="320" w:lineRule="exact"/>
    </w:pPr>
    <w:rPr>
      <w:rFonts w:asciiTheme="minorHAnsi" w:eastAsiaTheme="minorHAnsi" w:hAnsiTheme="minorHAnsi" w:cstheme="minorBidi"/>
      <w:b/>
      <w:i/>
      <w:iCs/>
      <w:color w:val="50637D" w:themeColor="text2" w:themeTint="E6"/>
      <w:sz w:val="34"/>
      <w:szCs w:val="24"/>
      <w:lang w:eastAsia="ja-JP"/>
    </w:rPr>
  </w:style>
  <w:style w:type="character" w:customStyle="1" w:styleId="IntenseQuoteChar">
    <w:name w:val="Intense Quote Char"/>
    <w:basedOn w:val="DefaultParagraphFont"/>
    <w:link w:val="IntenseQuote"/>
    <w:uiPriority w:val="30"/>
    <w:rsid w:val="00D546D7"/>
    <w:rPr>
      <w:rFonts w:asciiTheme="minorHAnsi" w:eastAsiaTheme="minorHAnsi" w:hAnsiTheme="minorHAnsi" w:cstheme="minorBidi"/>
      <w:b/>
      <w:i/>
      <w:iCs/>
      <w:color w:val="50637D" w:themeColor="text2" w:themeTint="E6"/>
      <w:sz w:val="34"/>
      <w:szCs w:val="24"/>
      <w:lang w:eastAsia="ja-JP"/>
    </w:rPr>
  </w:style>
  <w:style w:type="character" w:styleId="IntenseReference">
    <w:name w:val="Intense Reference"/>
    <w:basedOn w:val="DefaultParagraphFont"/>
    <w:uiPriority w:val="32"/>
    <w:unhideWhenUsed/>
    <w:qFormat/>
    <w:rsid w:val="00D546D7"/>
    <w:rPr>
      <w:b/>
      <w:bCs/>
      <w:caps/>
      <w:smallCaps w:val="0"/>
      <w:color w:val="657C9C" w:themeColor="text2" w:themeTint="BF"/>
      <w:spacing w:val="0"/>
    </w:rPr>
  </w:style>
  <w:style w:type="paragraph" w:styleId="ListBullet">
    <w:name w:val="List Bullet"/>
    <w:basedOn w:val="Normal"/>
    <w:uiPriority w:val="99"/>
    <w:unhideWhenUsed/>
    <w:qFormat/>
    <w:rsid w:val="00D546D7"/>
    <w:pPr>
      <w:numPr>
        <w:numId w:val="6"/>
      </w:numPr>
      <w:spacing w:before="0" w:after="60" w:line="320" w:lineRule="exact"/>
    </w:pPr>
    <w:rPr>
      <w:rFonts w:asciiTheme="minorHAnsi" w:eastAsiaTheme="minorHAnsi" w:hAnsiTheme="minorHAnsi" w:cstheme="minorBidi"/>
      <w:sz w:val="24"/>
      <w:szCs w:val="24"/>
      <w:lang w:eastAsia="ja-JP"/>
    </w:rPr>
  </w:style>
  <w:style w:type="paragraph" w:styleId="ListNumber">
    <w:name w:val="List Number"/>
    <w:basedOn w:val="Normal"/>
    <w:uiPriority w:val="11"/>
    <w:unhideWhenUsed/>
    <w:qFormat/>
    <w:rsid w:val="00D546D7"/>
    <w:pPr>
      <w:numPr>
        <w:numId w:val="7"/>
      </w:numPr>
      <w:spacing w:before="0" w:after="60" w:line="320" w:lineRule="exact"/>
    </w:pPr>
    <w:rPr>
      <w:rFonts w:asciiTheme="minorHAnsi" w:eastAsiaTheme="minorHAnsi" w:hAnsiTheme="minorHAnsi" w:cstheme="minorBidi"/>
      <w:sz w:val="24"/>
      <w:szCs w:val="24"/>
      <w:lang w:eastAsia="ja-JP"/>
    </w:rPr>
  </w:style>
  <w:style w:type="character" w:customStyle="1" w:styleId="NoSpacingChar">
    <w:name w:val="No Spacing Char"/>
    <w:basedOn w:val="DefaultParagraphFont"/>
    <w:link w:val="NoSpacing"/>
    <w:uiPriority w:val="1"/>
    <w:rsid w:val="00D546D7"/>
    <w:rPr>
      <w:rFonts w:eastAsia="Times New Roman" w:cs="Times New Roman"/>
      <w:lang w:eastAsia="en-GB"/>
    </w:rPr>
  </w:style>
  <w:style w:type="paragraph" w:styleId="Quote">
    <w:name w:val="Quote"/>
    <w:basedOn w:val="Normal"/>
    <w:next w:val="Normal"/>
    <w:link w:val="QuoteChar"/>
    <w:uiPriority w:val="29"/>
    <w:unhideWhenUsed/>
    <w:qFormat/>
    <w:rsid w:val="00D546D7"/>
    <w:pPr>
      <w:spacing w:before="320" w:after="320" w:line="320" w:lineRule="exact"/>
    </w:pPr>
    <w:rPr>
      <w:rFonts w:asciiTheme="minorHAnsi" w:eastAsiaTheme="minorHAnsi" w:hAnsiTheme="minorHAnsi" w:cstheme="minorBidi"/>
      <w:i/>
      <w:iCs/>
      <w:sz w:val="34"/>
      <w:szCs w:val="24"/>
      <w:lang w:eastAsia="ja-JP"/>
    </w:rPr>
  </w:style>
  <w:style w:type="character" w:customStyle="1" w:styleId="QuoteChar">
    <w:name w:val="Quote Char"/>
    <w:basedOn w:val="DefaultParagraphFont"/>
    <w:link w:val="Quote"/>
    <w:uiPriority w:val="29"/>
    <w:rsid w:val="00D546D7"/>
    <w:rPr>
      <w:rFonts w:asciiTheme="minorHAnsi" w:eastAsiaTheme="minorHAnsi" w:hAnsiTheme="minorHAnsi" w:cstheme="minorBidi"/>
      <w:i/>
      <w:iCs/>
      <w:sz w:val="34"/>
      <w:szCs w:val="24"/>
      <w:lang w:eastAsia="ja-JP"/>
    </w:rPr>
  </w:style>
  <w:style w:type="character" w:styleId="Strong">
    <w:name w:val="Strong"/>
    <w:basedOn w:val="DefaultParagraphFont"/>
    <w:uiPriority w:val="22"/>
    <w:unhideWhenUsed/>
    <w:qFormat/>
    <w:rsid w:val="00D546D7"/>
    <w:rPr>
      <w:b/>
      <w:bCs/>
      <w:color w:val="657C9C" w:themeColor="text2" w:themeTint="BF"/>
    </w:rPr>
  </w:style>
  <w:style w:type="character" w:customStyle="1" w:styleId="SubtitleChar">
    <w:name w:val="Subtitle Char"/>
    <w:basedOn w:val="DefaultParagraphFont"/>
    <w:link w:val="Subtitle"/>
    <w:uiPriority w:val="11"/>
    <w:rsid w:val="00D546D7"/>
    <w:rPr>
      <w:i/>
      <w:color w:val="666666"/>
      <w:sz w:val="48"/>
      <w:szCs w:val="48"/>
      <w:lang w:eastAsia="en-GB"/>
    </w:rPr>
  </w:style>
  <w:style w:type="character" w:styleId="SubtleReference">
    <w:name w:val="Subtle Reference"/>
    <w:basedOn w:val="DefaultParagraphFont"/>
    <w:uiPriority w:val="31"/>
    <w:unhideWhenUsed/>
    <w:qFormat/>
    <w:rsid w:val="00D546D7"/>
    <w:rPr>
      <w:caps/>
      <w:smallCaps w:val="0"/>
      <w:color w:val="657C9C" w:themeColor="text2" w:themeTint="BF"/>
    </w:rPr>
  </w:style>
  <w:style w:type="paragraph" w:styleId="TOAHeading">
    <w:name w:val="toa heading"/>
    <w:basedOn w:val="Normal"/>
    <w:next w:val="Normal"/>
    <w:uiPriority w:val="99"/>
    <w:semiHidden/>
    <w:unhideWhenUsed/>
    <w:rsid w:val="00D546D7"/>
    <w:pPr>
      <w:spacing w:before="120" w:after="120" w:line="320" w:lineRule="exact"/>
    </w:pPr>
    <w:rPr>
      <w:rFonts w:asciiTheme="majorHAnsi" w:eastAsiaTheme="majorEastAsia" w:hAnsiTheme="majorHAnsi" w:cstheme="majorBidi"/>
      <w:b/>
      <w:bCs/>
      <w:sz w:val="24"/>
      <w:szCs w:val="24"/>
      <w:lang w:eastAsia="ja-JP"/>
    </w:rPr>
  </w:style>
  <w:style w:type="paragraph" w:styleId="TOC4">
    <w:name w:val="toc 4"/>
    <w:basedOn w:val="Normal"/>
    <w:next w:val="Normal"/>
    <w:autoRedefine/>
    <w:uiPriority w:val="39"/>
    <w:unhideWhenUsed/>
    <w:rsid w:val="00D546D7"/>
    <w:pPr>
      <w:spacing w:before="0" w:line="320" w:lineRule="exact"/>
      <w:ind w:left="720"/>
    </w:pPr>
    <w:rPr>
      <w:rFonts w:asciiTheme="minorHAnsi" w:eastAsiaTheme="minorHAnsi" w:hAnsiTheme="minorHAnsi" w:cstheme="minorHAnsi"/>
      <w:lang w:eastAsia="ja-JP"/>
    </w:rPr>
  </w:style>
  <w:style w:type="paragraph" w:styleId="TOC5">
    <w:name w:val="toc 5"/>
    <w:basedOn w:val="Normal"/>
    <w:next w:val="Normal"/>
    <w:autoRedefine/>
    <w:uiPriority w:val="39"/>
    <w:unhideWhenUsed/>
    <w:rsid w:val="00D546D7"/>
    <w:pPr>
      <w:spacing w:before="0" w:line="320" w:lineRule="exact"/>
      <w:ind w:left="960"/>
    </w:pPr>
    <w:rPr>
      <w:rFonts w:asciiTheme="minorHAnsi" w:eastAsiaTheme="minorHAnsi" w:hAnsiTheme="minorHAnsi" w:cstheme="minorHAnsi"/>
      <w:lang w:eastAsia="ja-JP"/>
    </w:rPr>
  </w:style>
  <w:style w:type="paragraph" w:styleId="TOC6">
    <w:name w:val="toc 6"/>
    <w:basedOn w:val="Normal"/>
    <w:next w:val="Normal"/>
    <w:autoRedefine/>
    <w:uiPriority w:val="39"/>
    <w:unhideWhenUsed/>
    <w:rsid w:val="00D546D7"/>
    <w:pPr>
      <w:spacing w:before="0" w:line="320" w:lineRule="exact"/>
      <w:ind w:left="1200"/>
    </w:pPr>
    <w:rPr>
      <w:rFonts w:asciiTheme="minorHAnsi" w:eastAsiaTheme="minorHAnsi" w:hAnsiTheme="minorHAnsi" w:cstheme="minorHAnsi"/>
      <w:lang w:eastAsia="ja-JP"/>
    </w:rPr>
  </w:style>
  <w:style w:type="paragraph" w:styleId="TOC7">
    <w:name w:val="toc 7"/>
    <w:basedOn w:val="Normal"/>
    <w:next w:val="Normal"/>
    <w:autoRedefine/>
    <w:uiPriority w:val="39"/>
    <w:unhideWhenUsed/>
    <w:rsid w:val="00D546D7"/>
    <w:pPr>
      <w:spacing w:before="0" w:line="320" w:lineRule="exact"/>
      <w:ind w:left="1440"/>
    </w:pPr>
    <w:rPr>
      <w:rFonts w:asciiTheme="minorHAnsi" w:eastAsiaTheme="minorHAnsi" w:hAnsiTheme="minorHAnsi" w:cstheme="minorHAnsi"/>
      <w:lang w:eastAsia="ja-JP"/>
    </w:rPr>
  </w:style>
  <w:style w:type="paragraph" w:styleId="TOC8">
    <w:name w:val="toc 8"/>
    <w:basedOn w:val="Normal"/>
    <w:next w:val="Normal"/>
    <w:autoRedefine/>
    <w:uiPriority w:val="39"/>
    <w:unhideWhenUsed/>
    <w:rsid w:val="00D546D7"/>
    <w:pPr>
      <w:spacing w:before="0" w:line="320" w:lineRule="exact"/>
      <w:ind w:left="1680"/>
    </w:pPr>
    <w:rPr>
      <w:rFonts w:asciiTheme="minorHAnsi" w:eastAsiaTheme="minorHAnsi" w:hAnsiTheme="minorHAnsi" w:cstheme="minorHAnsi"/>
      <w:lang w:eastAsia="ja-JP"/>
    </w:rPr>
  </w:style>
  <w:style w:type="paragraph" w:styleId="TOC9">
    <w:name w:val="toc 9"/>
    <w:basedOn w:val="Normal"/>
    <w:next w:val="Normal"/>
    <w:autoRedefine/>
    <w:uiPriority w:val="39"/>
    <w:unhideWhenUsed/>
    <w:rsid w:val="00D546D7"/>
    <w:pPr>
      <w:spacing w:before="0" w:line="320" w:lineRule="exact"/>
      <w:ind w:left="1920"/>
    </w:pPr>
    <w:rPr>
      <w:rFonts w:asciiTheme="minorHAnsi" w:eastAsiaTheme="minorHAnsi" w:hAnsiTheme="minorHAnsi" w:cstheme="minorHAnsi"/>
      <w:lang w:eastAsia="ja-JP"/>
    </w:rPr>
  </w:style>
  <w:style w:type="paragraph" w:styleId="TOCHeading">
    <w:name w:val="TOC Heading"/>
    <w:basedOn w:val="Heading1"/>
    <w:next w:val="Normal"/>
    <w:uiPriority w:val="39"/>
    <w:unhideWhenUsed/>
    <w:qFormat/>
    <w:rsid w:val="00D546D7"/>
    <w:pPr>
      <w:keepNext/>
      <w:keepLines/>
      <w:numPr>
        <w:numId w:val="0"/>
      </w:numPr>
      <w:pBdr>
        <w:top w:val="none" w:sz="0" w:space="0" w:color="auto"/>
      </w:pBdr>
      <w:spacing w:before="400" w:after="160" w:line="240" w:lineRule="auto"/>
      <w:contextualSpacing/>
      <w:jc w:val="left"/>
      <w:outlineLvl w:val="9"/>
    </w:pPr>
    <w:rPr>
      <w:rFonts w:asciiTheme="majorHAnsi" w:eastAsiaTheme="majorEastAsia" w:hAnsiTheme="majorHAnsi" w:cs="Arial (Headings CS)"/>
      <w:color w:val="005094"/>
      <w:sz w:val="44"/>
      <w:szCs w:val="32"/>
      <w:lang w:eastAsia="ja-JP"/>
    </w:rPr>
  </w:style>
  <w:style w:type="paragraph" w:styleId="NormalWeb">
    <w:name w:val="Normal (Web)"/>
    <w:basedOn w:val="Normal"/>
    <w:uiPriority w:val="99"/>
    <w:unhideWhenUsed/>
    <w:rsid w:val="00D546D7"/>
    <w:pPr>
      <w:spacing w:before="100" w:beforeAutospacing="1" w:after="100" w:afterAutospacing="1" w:line="360" w:lineRule="auto"/>
      <w:jc w:val="both"/>
    </w:pPr>
    <w:rPr>
      <w:rFonts w:ascii="Times New Roman" w:hAnsi="Times New Roman"/>
      <w:sz w:val="24"/>
      <w:szCs w:val="24"/>
      <w:lang w:eastAsia="en-NZ"/>
    </w:rPr>
  </w:style>
  <w:style w:type="character" w:customStyle="1" w:styleId="gnd-iwgdh3b">
    <w:name w:val="gnd-iwgdh3b"/>
    <w:basedOn w:val="DefaultParagraphFont"/>
    <w:rsid w:val="00D546D7"/>
  </w:style>
  <w:style w:type="paragraph" w:customStyle="1" w:styleId="xmsonormal">
    <w:name w:val="x_msonormal"/>
    <w:basedOn w:val="Normal"/>
    <w:rsid w:val="00D546D7"/>
    <w:pPr>
      <w:spacing w:before="0" w:line="240" w:lineRule="auto"/>
    </w:pPr>
    <w:rPr>
      <w:rFonts w:ascii="Calibri" w:eastAsiaTheme="minorHAnsi" w:hAnsi="Calibri" w:cs="Calibri"/>
      <w:sz w:val="22"/>
      <w:szCs w:val="22"/>
      <w:lang w:eastAsia="en-NZ"/>
    </w:rPr>
  </w:style>
  <w:style w:type="character" w:customStyle="1" w:styleId="ref-journal">
    <w:name w:val="ref-journal"/>
    <w:basedOn w:val="DefaultParagraphFont"/>
    <w:rsid w:val="00D546D7"/>
  </w:style>
  <w:style w:type="character" w:customStyle="1" w:styleId="ref-vol">
    <w:name w:val="ref-vol"/>
    <w:basedOn w:val="DefaultParagraphFont"/>
    <w:rsid w:val="00D546D7"/>
  </w:style>
  <w:style w:type="character" w:customStyle="1" w:styleId="nowrap">
    <w:name w:val="nowrap"/>
    <w:basedOn w:val="DefaultParagraphFont"/>
    <w:rsid w:val="00D546D7"/>
  </w:style>
  <w:style w:type="table" w:customStyle="1" w:styleId="PlainTable21">
    <w:name w:val="Plain Table 21"/>
    <w:basedOn w:val="TableNormal"/>
    <w:next w:val="PlainTable2"/>
    <w:uiPriority w:val="42"/>
    <w:rsid w:val="00D546D7"/>
    <w:pPr>
      <w:spacing w:before="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ticletitle">
    <w:name w:val="Article title"/>
    <w:basedOn w:val="Normal"/>
    <w:next w:val="Normal"/>
    <w:qFormat/>
    <w:rsid w:val="00D546D7"/>
    <w:pPr>
      <w:spacing w:before="0" w:after="120" w:line="360" w:lineRule="auto"/>
    </w:pPr>
    <w:rPr>
      <w:rFonts w:ascii="Times New Roman" w:hAnsi="Times New Roman"/>
      <w:b/>
      <w:sz w:val="28"/>
      <w:szCs w:val="24"/>
      <w:lang w:val="en-GB"/>
    </w:rPr>
  </w:style>
  <w:style w:type="paragraph" w:customStyle="1" w:styleId="Authornames">
    <w:name w:val="Author names"/>
    <w:basedOn w:val="Normal"/>
    <w:next w:val="Normal"/>
    <w:qFormat/>
    <w:rsid w:val="00D546D7"/>
    <w:pPr>
      <w:spacing w:line="360" w:lineRule="auto"/>
    </w:pPr>
    <w:rPr>
      <w:rFonts w:ascii="Times New Roman" w:hAnsi="Times New Roman"/>
      <w:sz w:val="28"/>
      <w:szCs w:val="24"/>
      <w:lang w:val="en-GB"/>
    </w:rPr>
  </w:style>
  <w:style w:type="paragraph" w:customStyle="1" w:styleId="Affiliation">
    <w:name w:val="Affiliation"/>
    <w:basedOn w:val="Normal"/>
    <w:qFormat/>
    <w:rsid w:val="00D546D7"/>
    <w:pPr>
      <w:spacing w:line="360" w:lineRule="auto"/>
    </w:pPr>
    <w:rPr>
      <w:rFonts w:ascii="Times New Roman" w:hAnsi="Times New Roman"/>
      <w:i/>
      <w:sz w:val="24"/>
      <w:szCs w:val="24"/>
      <w:lang w:val="en-GB"/>
    </w:rPr>
  </w:style>
  <w:style w:type="paragraph" w:customStyle="1" w:styleId="Receiveddates">
    <w:name w:val="Received dates"/>
    <w:basedOn w:val="Affiliation"/>
    <w:next w:val="Normal"/>
    <w:qFormat/>
    <w:rsid w:val="00D546D7"/>
  </w:style>
  <w:style w:type="paragraph" w:customStyle="1" w:styleId="Abstract">
    <w:name w:val="Abstract"/>
    <w:basedOn w:val="Normal"/>
    <w:next w:val="Keywords"/>
    <w:qFormat/>
    <w:rsid w:val="00D546D7"/>
    <w:pPr>
      <w:spacing w:before="360" w:after="300" w:line="360" w:lineRule="auto"/>
      <w:ind w:left="720" w:right="567"/>
    </w:pPr>
    <w:rPr>
      <w:rFonts w:ascii="Times New Roman" w:hAnsi="Times New Roman"/>
      <w:sz w:val="22"/>
      <w:szCs w:val="24"/>
      <w:lang w:val="en-GB"/>
    </w:rPr>
  </w:style>
  <w:style w:type="paragraph" w:customStyle="1" w:styleId="Keywords">
    <w:name w:val="Keywords"/>
    <w:basedOn w:val="Normal"/>
    <w:next w:val="Paragraph"/>
    <w:qFormat/>
    <w:rsid w:val="00D546D7"/>
    <w:pPr>
      <w:spacing w:after="240" w:line="360" w:lineRule="auto"/>
      <w:ind w:left="720" w:right="567"/>
    </w:pPr>
    <w:rPr>
      <w:rFonts w:ascii="Times New Roman" w:hAnsi="Times New Roman"/>
      <w:sz w:val="22"/>
      <w:szCs w:val="24"/>
      <w:lang w:val="en-GB"/>
    </w:rPr>
  </w:style>
  <w:style w:type="paragraph" w:customStyle="1" w:styleId="Paragraph">
    <w:name w:val="Paragraph"/>
    <w:basedOn w:val="Normal"/>
    <w:next w:val="Newparagraph"/>
    <w:qFormat/>
    <w:rsid w:val="00D546D7"/>
    <w:pPr>
      <w:widowControl w:val="0"/>
      <w:spacing w:line="480" w:lineRule="auto"/>
    </w:pPr>
    <w:rPr>
      <w:rFonts w:ascii="Times New Roman" w:hAnsi="Times New Roman"/>
      <w:sz w:val="24"/>
      <w:szCs w:val="24"/>
      <w:lang w:val="en-GB"/>
    </w:rPr>
  </w:style>
  <w:style w:type="paragraph" w:customStyle="1" w:styleId="Newparagraph">
    <w:name w:val="New paragraph"/>
    <w:basedOn w:val="Normal"/>
    <w:qFormat/>
    <w:rsid w:val="00D546D7"/>
    <w:pPr>
      <w:spacing w:before="0" w:line="480" w:lineRule="auto"/>
      <w:ind w:firstLine="720"/>
    </w:pPr>
    <w:rPr>
      <w:rFonts w:ascii="Times New Roman" w:hAnsi="Times New Roman"/>
      <w:sz w:val="24"/>
      <w:szCs w:val="24"/>
      <w:lang w:val="en-GB"/>
    </w:rPr>
  </w:style>
  <w:style w:type="paragraph" w:customStyle="1" w:styleId="Correspondencedetails">
    <w:name w:val="Correspondence details"/>
    <w:basedOn w:val="Normal"/>
    <w:qFormat/>
    <w:rsid w:val="00D546D7"/>
    <w:pPr>
      <w:spacing w:line="360" w:lineRule="auto"/>
    </w:pPr>
    <w:rPr>
      <w:rFonts w:ascii="Times New Roman" w:hAnsi="Times New Roman"/>
      <w:sz w:val="24"/>
      <w:szCs w:val="24"/>
      <w:lang w:val="en-GB"/>
    </w:rPr>
  </w:style>
  <w:style w:type="paragraph" w:customStyle="1" w:styleId="Displayedquotation">
    <w:name w:val="Displayed quotation"/>
    <w:basedOn w:val="Normal"/>
    <w:qFormat/>
    <w:rsid w:val="00D546D7"/>
    <w:pPr>
      <w:tabs>
        <w:tab w:val="left" w:pos="1077"/>
        <w:tab w:val="left" w:pos="1440"/>
        <w:tab w:val="left" w:pos="1797"/>
        <w:tab w:val="left" w:pos="2155"/>
        <w:tab w:val="left" w:pos="2512"/>
      </w:tabs>
      <w:spacing w:after="360" w:line="360" w:lineRule="auto"/>
      <w:ind w:left="709" w:right="425"/>
      <w:contextualSpacing/>
    </w:pPr>
    <w:rPr>
      <w:rFonts w:ascii="Times New Roman" w:hAnsi="Times New Roman"/>
      <w:sz w:val="22"/>
      <w:szCs w:val="24"/>
      <w:lang w:val="en-GB"/>
    </w:rPr>
  </w:style>
  <w:style w:type="paragraph" w:customStyle="1" w:styleId="Numberedlist">
    <w:name w:val="Numbered list"/>
    <w:basedOn w:val="Paragraph"/>
    <w:next w:val="Paragraph"/>
    <w:qFormat/>
    <w:rsid w:val="00D546D7"/>
    <w:pPr>
      <w:widowControl/>
      <w:numPr>
        <w:numId w:val="11"/>
      </w:numPr>
      <w:spacing w:after="240"/>
      <w:contextualSpacing/>
    </w:pPr>
  </w:style>
  <w:style w:type="paragraph" w:customStyle="1" w:styleId="Displayedequation">
    <w:name w:val="Displayed equation"/>
    <w:basedOn w:val="Normal"/>
    <w:next w:val="Paragraph"/>
    <w:qFormat/>
    <w:rsid w:val="00D546D7"/>
    <w:pPr>
      <w:tabs>
        <w:tab w:val="center" w:pos="4253"/>
        <w:tab w:val="right" w:pos="8222"/>
      </w:tabs>
      <w:spacing w:after="240" w:line="480" w:lineRule="auto"/>
      <w:jc w:val="center"/>
    </w:pPr>
    <w:rPr>
      <w:rFonts w:ascii="Times New Roman" w:hAnsi="Times New Roman"/>
      <w:sz w:val="24"/>
      <w:szCs w:val="24"/>
      <w:lang w:val="en-GB"/>
    </w:rPr>
  </w:style>
  <w:style w:type="paragraph" w:customStyle="1" w:styleId="Acknowledgements">
    <w:name w:val="Acknowledgements"/>
    <w:basedOn w:val="Normal"/>
    <w:next w:val="Normal"/>
    <w:qFormat/>
    <w:rsid w:val="00D546D7"/>
    <w:pPr>
      <w:spacing w:before="120" w:line="360" w:lineRule="auto"/>
    </w:pPr>
    <w:rPr>
      <w:rFonts w:ascii="Times New Roman" w:hAnsi="Times New Roman"/>
      <w:sz w:val="22"/>
      <w:szCs w:val="24"/>
      <w:lang w:val="en-GB"/>
    </w:rPr>
  </w:style>
  <w:style w:type="paragraph" w:customStyle="1" w:styleId="Tabletitle">
    <w:name w:val="Table title"/>
    <w:basedOn w:val="Normal"/>
    <w:next w:val="Normal"/>
    <w:qFormat/>
    <w:rsid w:val="00D546D7"/>
    <w:pPr>
      <w:spacing w:line="360" w:lineRule="auto"/>
    </w:pPr>
    <w:rPr>
      <w:rFonts w:ascii="Times New Roman" w:hAnsi="Times New Roman"/>
      <w:sz w:val="24"/>
      <w:szCs w:val="24"/>
      <w:lang w:val="en-GB"/>
    </w:rPr>
  </w:style>
  <w:style w:type="paragraph" w:customStyle="1" w:styleId="Figurecaption">
    <w:name w:val="Figure caption"/>
    <w:basedOn w:val="Normal"/>
    <w:next w:val="Normal"/>
    <w:qFormat/>
    <w:rsid w:val="00D546D7"/>
    <w:pPr>
      <w:spacing w:line="360" w:lineRule="auto"/>
    </w:pPr>
    <w:rPr>
      <w:rFonts w:ascii="Times New Roman" w:hAnsi="Times New Roman"/>
      <w:sz w:val="24"/>
      <w:szCs w:val="24"/>
      <w:lang w:val="en-GB"/>
    </w:rPr>
  </w:style>
  <w:style w:type="paragraph" w:customStyle="1" w:styleId="Footnotes">
    <w:name w:val="Footnotes"/>
    <w:basedOn w:val="Normal"/>
    <w:qFormat/>
    <w:rsid w:val="00D546D7"/>
    <w:pPr>
      <w:spacing w:before="120" w:line="360" w:lineRule="auto"/>
      <w:ind w:left="482" w:hanging="482"/>
      <w:contextualSpacing/>
    </w:pPr>
    <w:rPr>
      <w:rFonts w:ascii="Times New Roman" w:hAnsi="Times New Roman"/>
      <w:sz w:val="22"/>
      <w:szCs w:val="24"/>
      <w:lang w:val="en-GB"/>
    </w:rPr>
  </w:style>
  <w:style w:type="paragraph" w:customStyle="1" w:styleId="Notesoncontributors">
    <w:name w:val="Notes on contributors"/>
    <w:basedOn w:val="Normal"/>
    <w:qFormat/>
    <w:rsid w:val="00D546D7"/>
    <w:pPr>
      <w:spacing w:line="360" w:lineRule="auto"/>
    </w:pPr>
    <w:rPr>
      <w:rFonts w:ascii="Times New Roman" w:hAnsi="Times New Roman"/>
      <w:sz w:val="22"/>
      <w:szCs w:val="24"/>
      <w:lang w:val="en-GB"/>
    </w:rPr>
  </w:style>
  <w:style w:type="paragraph" w:customStyle="1" w:styleId="Normalparagraphstyle">
    <w:name w:val="Normal paragraph style"/>
    <w:basedOn w:val="Normal"/>
    <w:next w:val="Normal"/>
    <w:rsid w:val="00D546D7"/>
    <w:pPr>
      <w:spacing w:before="0" w:line="480" w:lineRule="auto"/>
    </w:pPr>
    <w:rPr>
      <w:rFonts w:ascii="Times New Roman" w:hAnsi="Times New Roman"/>
      <w:sz w:val="24"/>
      <w:szCs w:val="24"/>
      <w:lang w:val="en-GB"/>
    </w:rPr>
  </w:style>
  <w:style w:type="paragraph" w:styleId="NormalIndent">
    <w:name w:val="Normal Indent"/>
    <w:basedOn w:val="Normal"/>
    <w:rsid w:val="00D546D7"/>
    <w:pPr>
      <w:spacing w:before="0" w:line="480" w:lineRule="auto"/>
      <w:ind w:left="720"/>
    </w:pPr>
    <w:rPr>
      <w:rFonts w:ascii="Times New Roman" w:hAnsi="Times New Roman"/>
      <w:sz w:val="24"/>
      <w:szCs w:val="24"/>
      <w:lang w:val="en-GB"/>
    </w:rPr>
  </w:style>
  <w:style w:type="paragraph" w:customStyle="1" w:styleId="References">
    <w:name w:val="References"/>
    <w:basedOn w:val="Normal"/>
    <w:qFormat/>
    <w:rsid w:val="00D546D7"/>
    <w:pPr>
      <w:spacing w:before="120" w:line="360" w:lineRule="auto"/>
      <w:ind w:left="720" w:hanging="720"/>
      <w:contextualSpacing/>
    </w:pPr>
    <w:rPr>
      <w:rFonts w:ascii="Times New Roman" w:hAnsi="Times New Roman"/>
      <w:sz w:val="24"/>
      <w:szCs w:val="24"/>
      <w:lang w:val="en-GB"/>
    </w:rPr>
  </w:style>
  <w:style w:type="paragraph" w:customStyle="1" w:styleId="Subjectcodes">
    <w:name w:val="Subject codes"/>
    <w:basedOn w:val="Keywords"/>
    <w:next w:val="Paragraph"/>
    <w:qFormat/>
    <w:rsid w:val="00D546D7"/>
  </w:style>
  <w:style w:type="paragraph" w:customStyle="1" w:styleId="Bulletedlist">
    <w:name w:val="Bulleted list"/>
    <w:basedOn w:val="Paragraph"/>
    <w:next w:val="Paragraph"/>
    <w:qFormat/>
    <w:rsid w:val="00D546D7"/>
    <w:pPr>
      <w:widowControl/>
      <w:numPr>
        <w:numId w:val="12"/>
      </w:numPr>
      <w:spacing w:after="240"/>
      <w:contextualSpacing/>
    </w:pPr>
  </w:style>
  <w:style w:type="paragraph" w:styleId="FootnoteText">
    <w:name w:val="footnote text"/>
    <w:basedOn w:val="Normal"/>
    <w:link w:val="FootnoteTextChar"/>
    <w:autoRedefine/>
    <w:uiPriority w:val="99"/>
    <w:rsid w:val="00D546D7"/>
    <w:pPr>
      <w:spacing w:before="0" w:line="240" w:lineRule="auto"/>
      <w:ind w:left="284" w:hanging="284"/>
    </w:pPr>
    <w:rPr>
      <w:rFonts w:ascii="Times New Roman" w:hAnsi="Times New Roman"/>
      <w:color w:val="5B9BD5" w:themeColor="accent1"/>
      <w:sz w:val="22"/>
      <w:lang w:val="en-GB"/>
    </w:rPr>
  </w:style>
  <w:style w:type="character" w:customStyle="1" w:styleId="FootnoteTextChar">
    <w:name w:val="Footnote Text Char"/>
    <w:basedOn w:val="DefaultParagraphFont"/>
    <w:link w:val="FootnoteText"/>
    <w:uiPriority w:val="99"/>
    <w:rsid w:val="00D546D7"/>
    <w:rPr>
      <w:rFonts w:ascii="Times New Roman" w:eastAsia="Times New Roman" w:hAnsi="Times New Roman" w:cs="Times New Roman"/>
      <w:color w:val="5B9BD5" w:themeColor="accent1"/>
      <w:sz w:val="22"/>
      <w:lang w:val="en-GB" w:eastAsia="en-GB"/>
    </w:rPr>
  </w:style>
  <w:style w:type="character" w:styleId="FootnoteReference">
    <w:name w:val="footnote reference"/>
    <w:basedOn w:val="DefaultParagraphFont"/>
    <w:uiPriority w:val="99"/>
    <w:rsid w:val="00D546D7"/>
    <w:rPr>
      <w:vertAlign w:val="superscript"/>
    </w:rPr>
  </w:style>
  <w:style w:type="paragraph" w:styleId="EndnoteText">
    <w:name w:val="endnote text"/>
    <w:basedOn w:val="Normal"/>
    <w:link w:val="EndnoteTextChar"/>
    <w:autoRedefine/>
    <w:rsid w:val="00D546D7"/>
    <w:pPr>
      <w:spacing w:before="0" w:line="480" w:lineRule="auto"/>
      <w:ind w:left="284" w:hanging="284"/>
    </w:pPr>
    <w:rPr>
      <w:rFonts w:ascii="Times New Roman" w:hAnsi="Times New Roman"/>
      <w:sz w:val="22"/>
      <w:lang w:val="en-GB"/>
    </w:rPr>
  </w:style>
  <w:style w:type="character" w:customStyle="1" w:styleId="EndnoteTextChar">
    <w:name w:val="Endnote Text Char"/>
    <w:basedOn w:val="DefaultParagraphFont"/>
    <w:link w:val="EndnoteText"/>
    <w:rsid w:val="00D546D7"/>
    <w:rPr>
      <w:rFonts w:ascii="Times New Roman" w:eastAsia="Times New Roman" w:hAnsi="Times New Roman" w:cs="Times New Roman"/>
      <w:sz w:val="22"/>
      <w:lang w:val="en-GB" w:eastAsia="en-GB"/>
    </w:rPr>
  </w:style>
  <w:style w:type="character" w:styleId="EndnoteReference">
    <w:name w:val="endnote reference"/>
    <w:basedOn w:val="DefaultParagraphFont"/>
    <w:rsid w:val="00D546D7"/>
    <w:rPr>
      <w:vertAlign w:val="superscript"/>
    </w:rPr>
  </w:style>
  <w:style w:type="paragraph" w:customStyle="1" w:styleId="Heading4Paragraph">
    <w:name w:val="Heading 4 + Paragraph"/>
    <w:basedOn w:val="Paragraph"/>
    <w:next w:val="Newparagraph"/>
    <w:qFormat/>
    <w:rsid w:val="00D546D7"/>
    <w:pPr>
      <w:widowControl/>
      <w:spacing w:before="360"/>
    </w:pPr>
  </w:style>
  <w:style w:type="character" w:styleId="Emphasis">
    <w:name w:val="Emphasis"/>
    <w:basedOn w:val="DefaultParagraphFont"/>
    <w:uiPriority w:val="20"/>
    <w:qFormat/>
    <w:rsid w:val="00D546D7"/>
    <w:rPr>
      <w:i/>
      <w:iCs/>
    </w:rPr>
  </w:style>
  <w:style w:type="character" w:customStyle="1" w:styleId="cf01">
    <w:name w:val="cf01"/>
    <w:basedOn w:val="DefaultParagraphFont"/>
    <w:rsid w:val="00D546D7"/>
    <w:rPr>
      <w:rFonts w:ascii="Segoe UI" w:hAnsi="Segoe UI" w:cs="Segoe UI" w:hint="default"/>
      <w:sz w:val="18"/>
      <w:szCs w:val="18"/>
    </w:rPr>
  </w:style>
  <w:style w:type="numbering" w:customStyle="1" w:styleId="NoList1">
    <w:name w:val="No List1"/>
    <w:next w:val="NoList"/>
    <w:uiPriority w:val="99"/>
    <w:semiHidden/>
    <w:unhideWhenUsed/>
    <w:rsid w:val="0025677A"/>
  </w:style>
  <w:style w:type="table" w:customStyle="1" w:styleId="TableGrid1">
    <w:name w:val="Table Grid1"/>
    <w:basedOn w:val="TableNormal"/>
    <w:next w:val="TableGrid"/>
    <w:uiPriority w:val="39"/>
    <w:rsid w:val="0025677A"/>
    <w:pPr>
      <w:spacing w:before="0" w:line="240" w:lineRule="auto"/>
    </w:pPr>
    <w:rPr>
      <w:rFonts w:ascii="Calibri" w:eastAsia="Times New Roman" w:hAnsi="Calibri" w:cs="Times New Roman"/>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
    <w:name w:val="bullet"/>
    <w:basedOn w:val="DefaultParagraphFont"/>
    <w:rsid w:val="0025677A"/>
  </w:style>
  <w:style w:type="character" w:customStyle="1" w:styleId="author">
    <w:name w:val="author"/>
    <w:basedOn w:val="DefaultParagraphFont"/>
    <w:rsid w:val="0025677A"/>
  </w:style>
  <w:style w:type="character" w:customStyle="1" w:styleId="articletitle0">
    <w:name w:val="articletitle"/>
    <w:basedOn w:val="DefaultParagraphFont"/>
    <w:rsid w:val="0025677A"/>
  </w:style>
  <w:style w:type="character" w:customStyle="1" w:styleId="pubyear">
    <w:name w:val="pubyear"/>
    <w:basedOn w:val="DefaultParagraphFont"/>
    <w:rsid w:val="0025677A"/>
  </w:style>
  <w:style w:type="character" w:customStyle="1" w:styleId="vol">
    <w:name w:val="vol"/>
    <w:basedOn w:val="DefaultParagraphFont"/>
    <w:rsid w:val="0025677A"/>
  </w:style>
  <w:style w:type="character" w:customStyle="1" w:styleId="citedissue">
    <w:name w:val="citedissue"/>
    <w:basedOn w:val="DefaultParagraphFont"/>
    <w:rsid w:val="0025677A"/>
  </w:style>
  <w:style w:type="character" w:customStyle="1" w:styleId="pagefirst">
    <w:name w:val="pagefirst"/>
    <w:basedOn w:val="DefaultParagraphFont"/>
    <w:rsid w:val="0025677A"/>
  </w:style>
  <w:style w:type="character" w:customStyle="1" w:styleId="pagelast">
    <w:name w:val="pagelast"/>
    <w:basedOn w:val="DefaultParagraphFont"/>
    <w:rsid w:val="0025677A"/>
  </w:style>
  <w:style w:type="character" w:customStyle="1" w:styleId="anchor-text">
    <w:name w:val="anchor-text"/>
    <w:basedOn w:val="DefaultParagraphFont"/>
    <w:rsid w:val="0025677A"/>
  </w:style>
  <w:style w:type="paragraph" w:customStyle="1" w:styleId="pf0">
    <w:name w:val="pf0"/>
    <w:basedOn w:val="Normal"/>
    <w:rsid w:val="0025677A"/>
    <w:pPr>
      <w:spacing w:before="100" w:beforeAutospacing="1" w:after="100" w:afterAutospacing="1" w:line="240" w:lineRule="auto"/>
    </w:pPr>
    <w:rPr>
      <w:rFonts w:ascii="Times New Roman" w:hAnsi="Times New Roman"/>
      <w:sz w:val="24"/>
      <w:szCs w:val="24"/>
      <w:lang w:eastAsia="en-NZ"/>
    </w:rPr>
  </w:style>
  <w:style w:type="character" w:customStyle="1" w:styleId="cf11">
    <w:name w:val="cf11"/>
    <w:basedOn w:val="DefaultParagraphFont"/>
    <w:rsid w:val="0025677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10.1093/ve/veab052" TargetMode="External"/><Relationship Id="rId39" Type="http://schemas.openxmlformats.org/officeDocument/2006/relationships/hyperlink" Target="https://doi.org/10.1016/j.cmi.2022.03.002"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doi.org/10.1016/S2468-2667(22)00010-X"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doi.org/10.1007/s10654-023-00963-z" TargetMode="External"/><Relationship Id="rId33" Type="http://schemas.openxmlformats.org/officeDocument/2006/relationships/hyperlink" Target="https://doi.org/10.2196/41004" TargetMode="External"/><Relationship Id="rId38" Type="http://schemas.openxmlformats.org/officeDocument/2006/relationships/hyperlink" Target="https://doi.org/10.1177/00333549221129354"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doi.org/10.4269/ajtmh.20-1015"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oi.org/10.1016/j.ssaho.2021.100212" TargetMode="External"/><Relationship Id="rId32" Type="http://schemas.openxmlformats.org/officeDocument/2006/relationships/hyperlink" Target="https://doi.org/10.1016/j.ijregi.2023.01.014" TargetMode="External"/><Relationship Id="rId37" Type="http://schemas.openxmlformats.org/officeDocument/2006/relationships/hyperlink" Target="https://doi.org/10.1038/s41467-021-26144-8" TargetMode="External"/><Relationship Id="rId40" Type="http://schemas.openxmlformats.org/officeDocument/2006/relationships/hyperlink" Target="https://doi.org/10.1016/S0140-6736(22)02489-8"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ata.europa.eu/doi/10.2759/146050" TargetMode="External"/><Relationship Id="rId28" Type="http://schemas.openxmlformats.org/officeDocument/2006/relationships/hyperlink" Target="https://doi.org/10.1007/s10654-021-00766-0" TargetMode="External"/><Relationship Id="rId36" Type="http://schemas.openxmlformats.org/officeDocument/2006/relationships/hyperlink" Target="https://doi.org/10.1038/s41467-023-36495-z" TargetMode="External"/><Relationship Id="rId10" Type="http://schemas.openxmlformats.org/officeDocument/2006/relationships/webSettings" Target="webSettings.xml"/><Relationship Id="rId19" Type="http://schemas.openxmlformats.org/officeDocument/2006/relationships/hyperlink" Target="mailto:tim.chambers@otago.ac.nz" TargetMode="External"/><Relationship Id="rId31" Type="http://schemas.openxmlformats.org/officeDocument/2006/relationships/hyperlink" Target="https://doi.org/10.1038/s41562-020-01009-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doi.org/10.1016/S2468-2667(22)00001-9" TargetMode="External"/><Relationship Id="rId30" Type="http://schemas.openxmlformats.org/officeDocument/2006/relationships/hyperlink" Target="https://doi.org/10.3390/ijerph18010217" TargetMode="External"/><Relationship Id="rId35" Type="http://schemas.openxmlformats.org/officeDocument/2006/relationships/hyperlink" Target="https://doi.org/10.1038/s41467-020-20817-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TaxCatchAll xmlns="c5b47098-0215-444c-9096-523bda4ac5c6" xsi:nil="true"/>
    <AggregationStatus xmlns="4f9c820c-e7e2-444d-97ee-45f2b3485c1d">Normal</AggregationStatus>
    <OverrideLabel xmlns="d0b61010-d6f3-4072-b934-7bbb13e97771" xsi:nil="true"/>
    <lcf76f155ced4ddcb4097134ff3c332f xmlns="54904628-6268-4ac5-9416-97794f1d508d">
      <Terms xmlns="http://schemas.microsoft.com/office/infopath/2007/PartnerControls"/>
    </lcf76f155ced4ddcb4097134ff3c332f>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MOHECM-374881106-6553</_dlc_DocId>
    <_dlc_DocIdUrl xmlns="c5b47098-0215-444c-9096-523bda4ac5c6">
      <Url>https://mohgovtnz.sharepoint.com/sites/moh-ecm-FunComRes/_layouts/15/DocIdRedir.aspx?ID=MOHECM-374881106-6553</Url>
      <Description>MOHECM-374881106-6553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XN+CavMP9y27YlEXuiGQNVW3g==">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</go:docsCustomData>
</go:gDocsCustomXmlDataStorage>
</file>

<file path=customXml/itemProps1.xml><?xml version="1.0" encoding="utf-8"?>
<ds:datastoreItem xmlns:ds="http://schemas.openxmlformats.org/officeDocument/2006/customXml" ds:itemID="{F1FF4B64-D3F5-453F-A277-40185E2009F0}">
  <ds:schemaRefs>
    <ds:schemaRef ds:uri="http://schemas.openxmlformats.org/officeDocument/2006/bibliography"/>
  </ds:schemaRefs>
</ds:datastoreItem>
</file>

<file path=customXml/itemProps2.xml><?xml version="1.0" encoding="utf-8"?>
<ds:datastoreItem xmlns:ds="http://schemas.openxmlformats.org/officeDocument/2006/customXml" ds:itemID="{1E89A138-6CC7-4EF3-A742-FF4427EE2FF3}">
  <ds:schemaRefs>
    <ds:schemaRef ds:uri="http://schemas.microsoft.com/sharepoint/v3/contenttype/forms"/>
  </ds:schemaRefs>
</ds:datastoreItem>
</file>

<file path=customXml/itemProps3.xml><?xml version="1.0" encoding="utf-8"?>
<ds:datastoreItem xmlns:ds="http://schemas.openxmlformats.org/officeDocument/2006/customXml" ds:itemID="{95FB402D-AF60-4DE3-83C0-DE74C9A6517E}">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c5b47098-0215-444c-9096-523bda4ac5c6"/>
    <ds:schemaRef ds:uri="d0b61010-d6f3-4072-b934-7bbb13e97771"/>
    <ds:schemaRef ds:uri="54904628-6268-4ac5-9416-97794f1d508d"/>
    <ds:schemaRef ds:uri="725c79e5-42ce-4aa0-ac78-b6418001f0d2"/>
  </ds:schemaRefs>
</ds:datastoreItem>
</file>

<file path=customXml/itemProps4.xml><?xml version="1.0" encoding="utf-8"?>
<ds:datastoreItem xmlns:ds="http://schemas.openxmlformats.org/officeDocument/2006/customXml" ds:itemID="{AF3524FE-57D5-47D3-AD26-19E6D8A77439}">
  <ds:schemaRefs>
    <ds:schemaRef ds:uri="http://schemas.microsoft.com/sharepoint/events"/>
  </ds:schemaRefs>
</ds:datastoreItem>
</file>

<file path=customXml/itemProps5.xml><?xml version="1.0" encoding="utf-8"?>
<ds:datastoreItem xmlns:ds="http://schemas.openxmlformats.org/officeDocument/2006/customXml" ds:itemID="{8BDA8805-C53E-4EF4-A5F4-4695A18158B8}"/>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3664</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Emma Bailey</cp:lastModifiedBy>
  <cp:revision>3</cp:revision>
  <dcterms:created xsi:type="dcterms:W3CDTF">2024-07-31T01:10:00Z</dcterms:created>
  <dcterms:modified xsi:type="dcterms:W3CDTF">2024-07-31T01:10:00Z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a75bd0c8-ce20-4513-825b-2c4459d3cb42</vt:lpwstr>
  </property>
  <property fmtid="{D5CDD505-2E9C-101B-9397-08002B2CF9AE}" pid="11" name="MediaServiceImageTags">
    <vt:lpwstr/>
  </property>
</Properties>
</file>