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3922CB4B" w:rsidR="00F016A1" w:rsidRDefault="100BA1A0" w:rsidP="00A51B38">
      <w:pPr>
        <w:pStyle w:val="Title"/>
        <w:rPr>
          <w:rFonts w:eastAsia="Segoe UI"/>
        </w:rPr>
      </w:pPr>
      <w:r w:rsidRPr="2DD0FE3F">
        <w:rPr>
          <w:rFonts w:eastAsia="Segoe UI"/>
        </w:rPr>
        <w:t>Search Strategies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24680840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F3D8EBD" w14:textId="01C834FD" w:rsidR="00D27DD9" w:rsidRDefault="00D27DD9">
          <w:pPr>
            <w:pStyle w:val="TOCHeading"/>
          </w:pPr>
          <w:r>
            <w:t>Contents</w:t>
          </w:r>
        </w:p>
        <w:p w14:paraId="51A6BA0A" w14:textId="5D4B1DD6" w:rsidR="00D54E0B" w:rsidRDefault="00D27DD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NZ"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706839" w:history="1">
            <w:r w:rsidR="00D54E0B" w:rsidRPr="00230D09">
              <w:rPr>
                <w:rStyle w:val="Hyperlink"/>
                <w:rFonts w:eastAsia="Segoe UI"/>
                <w:noProof/>
              </w:rPr>
              <w:t>Epidemiology of Gender Dysphoria</w:t>
            </w:r>
            <w:r w:rsidR="00D54E0B">
              <w:rPr>
                <w:noProof/>
                <w:webHidden/>
              </w:rPr>
              <w:tab/>
            </w:r>
            <w:r w:rsidR="00D54E0B">
              <w:rPr>
                <w:noProof/>
                <w:webHidden/>
              </w:rPr>
              <w:fldChar w:fldCharType="begin"/>
            </w:r>
            <w:r w:rsidR="00D54E0B">
              <w:rPr>
                <w:noProof/>
                <w:webHidden/>
              </w:rPr>
              <w:instrText xml:space="preserve"> PAGEREF _Toc151706839 \h </w:instrText>
            </w:r>
            <w:r w:rsidR="00D54E0B">
              <w:rPr>
                <w:noProof/>
                <w:webHidden/>
              </w:rPr>
            </w:r>
            <w:r w:rsidR="00D54E0B">
              <w:rPr>
                <w:noProof/>
                <w:webHidden/>
              </w:rPr>
              <w:fldChar w:fldCharType="separate"/>
            </w:r>
            <w:r w:rsidR="00D54E0B">
              <w:rPr>
                <w:noProof/>
                <w:webHidden/>
              </w:rPr>
              <w:t>1</w:t>
            </w:r>
            <w:r w:rsidR="00D54E0B">
              <w:rPr>
                <w:noProof/>
                <w:webHidden/>
              </w:rPr>
              <w:fldChar w:fldCharType="end"/>
            </w:r>
          </w:hyperlink>
        </w:p>
        <w:p w14:paraId="043BF97D" w14:textId="655E3074" w:rsidR="00D54E0B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NZ" w:eastAsia="en-NZ"/>
            </w:rPr>
          </w:pPr>
          <w:hyperlink w:anchor="_Toc151706840" w:history="1">
            <w:r w:rsidR="00D54E0B" w:rsidRPr="00230D09">
              <w:rPr>
                <w:rStyle w:val="Hyperlink"/>
                <w:noProof/>
              </w:rPr>
              <w:t>The Medical Management of Gender Dysphoria using GnRHa</w:t>
            </w:r>
            <w:r w:rsidR="00D54E0B">
              <w:rPr>
                <w:noProof/>
                <w:webHidden/>
              </w:rPr>
              <w:tab/>
            </w:r>
            <w:r w:rsidR="00D54E0B">
              <w:rPr>
                <w:noProof/>
                <w:webHidden/>
              </w:rPr>
              <w:fldChar w:fldCharType="begin"/>
            </w:r>
            <w:r w:rsidR="00D54E0B">
              <w:rPr>
                <w:noProof/>
                <w:webHidden/>
              </w:rPr>
              <w:instrText xml:space="preserve"> PAGEREF _Toc151706840 \h </w:instrText>
            </w:r>
            <w:r w:rsidR="00D54E0B">
              <w:rPr>
                <w:noProof/>
                <w:webHidden/>
              </w:rPr>
            </w:r>
            <w:r w:rsidR="00D54E0B">
              <w:rPr>
                <w:noProof/>
                <w:webHidden/>
              </w:rPr>
              <w:fldChar w:fldCharType="separate"/>
            </w:r>
            <w:r w:rsidR="00D54E0B">
              <w:rPr>
                <w:noProof/>
                <w:webHidden/>
              </w:rPr>
              <w:t>3</w:t>
            </w:r>
            <w:r w:rsidR="00D54E0B">
              <w:rPr>
                <w:noProof/>
                <w:webHidden/>
              </w:rPr>
              <w:fldChar w:fldCharType="end"/>
            </w:r>
          </w:hyperlink>
        </w:p>
        <w:p w14:paraId="0BDEDA73" w14:textId="532F78C7" w:rsidR="00D54E0B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NZ" w:eastAsia="en-NZ"/>
            </w:rPr>
          </w:pPr>
          <w:hyperlink w:anchor="_Toc151706841" w:history="1">
            <w:r w:rsidR="00D54E0B" w:rsidRPr="00230D09">
              <w:rPr>
                <w:rStyle w:val="Hyperlink"/>
                <w:rFonts w:eastAsia="Segoe UI"/>
                <w:noProof/>
              </w:rPr>
              <w:t>Puberty Blockers and impact on mental health and wellbeing outcomes for adolescents with gender dysphoria</w:t>
            </w:r>
            <w:r w:rsidR="00D54E0B">
              <w:rPr>
                <w:noProof/>
                <w:webHidden/>
              </w:rPr>
              <w:tab/>
            </w:r>
            <w:r w:rsidR="00D54E0B">
              <w:rPr>
                <w:noProof/>
                <w:webHidden/>
              </w:rPr>
              <w:fldChar w:fldCharType="begin"/>
            </w:r>
            <w:r w:rsidR="00D54E0B">
              <w:rPr>
                <w:noProof/>
                <w:webHidden/>
              </w:rPr>
              <w:instrText xml:space="preserve"> PAGEREF _Toc151706841 \h </w:instrText>
            </w:r>
            <w:r w:rsidR="00D54E0B">
              <w:rPr>
                <w:noProof/>
                <w:webHidden/>
              </w:rPr>
            </w:r>
            <w:r w:rsidR="00D54E0B">
              <w:rPr>
                <w:noProof/>
                <w:webHidden/>
              </w:rPr>
              <w:fldChar w:fldCharType="separate"/>
            </w:r>
            <w:r w:rsidR="00D54E0B">
              <w:rPr>
                <w:noProof/>
                <w:webHidden/>
              </w:rPr>
              <w:t>5</w:t>
            </w:r>
            <w:r w:rsidR="00D54E0B">
              <w:rPr>
                <w:noProof/>
                <w:webHidden/>
              </w:rPr>
              <w:fldChar w:fldCharType="end"/>
            </w:r>
          </w:hyperlink>
        </w:p>
        <w:p w14:paraId="7F6F1D6E" w14:textId="6424D097" w:rsidR="00D54E0B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NZ" w:eastAsia="en-NZ"/>
            </w:rPr>
          </w:pPr>
          <w:hyperlink w:anchor="_Toc151706842" w:history="1">
            <w:r w:rsidR="00D54E0B" w:rsidRPr="00230D09">
              <w:rPr>
                <w:rStyle w:val="Hyperlink"/>
                <w:rFonts w:eastAsia="Segoe UI"/>
                <w:noProof/>
              </w:rPr>
              <w:t>Mental health and wellbeing interventions for gender dysphoria in adolescents.</w:t>
            </w:r>
            <w:r w:rsidR="00D54E0B">
              <w:rPr>
                <w:noProof/>
                <w:webHidden/>
              </w:rPr>
              <w:tab/>
            </w:r>
            <w:r w:rsidR="00D54E0B">
              <w:rPr>
                <w:noProof/>
                <w:webHidden/>
              </w:rPr>
              <w:fldChar w:fldCharType="begin"/>
            </w:r>
            <w:r w:rsidR="00D54E0B">
              <w:rPr>
                <w:noProof/>
                <w:webHidden/>
              </w:rPr>
              <w:instrText xml:space="preserve"> PAGEREF _Toc151706842 \h </w:instrText>
            </w:r>
            <w:r w:rsidR="00D54E0B">
              <w:rPr>
                <w:noProof/>
                <w:webHidden/>
              </w:rPr>
            </w:r>
            <w:r w:rsidR="00D54E0B">
              <w:rPr>
                <w:noProof/>
                <w:webHidden/>
              </w:rPr>
              <w:fldChar w:fldCharType="separate"/>
            </w:r>
            <w:r w:rsidR="00D54E0B">
              <w:rPr>
                <w:noProof/>
                <w:webHidden/>
              </w:rPr>
              <w:t>8</w:t>
            </w:r>
            <w:r w:rsidR="00D54E0B">
              <w:rPr>
                <w:noProof/>
                <w:webHidden/>
              </w:rPr>
              <w:fldChar w:fldCharType="end"/>
            </w:r>
          </w:hyperlink>
        </w:p>
        <w:p w14:paraId="3799BD41" w14:textId="64C8F2E1" w:rsidR="00D27DD9" w:rsidRDefault="00D27DD9">
          <w:r>
            <w:rPr>
              <w:b/>
              <w:bCs/>
              <w:noProof/>
            </w:rPr>
            <w:fldChar w:fldCharType="end"/>
          </w:r>
        </w:p>
      </w:sdtContent>
    </w:sdt>
    <w:p w14:paraId="359C05FE" w14:textId="77777777" w:rsidR="00A95517" w:rsidRPr="00A95517" w:rsidRDefault="00A95517" w:rsidP="00A95517"/>
    <w:p w14:paraId="1F11ABF2" w14:textId="00A663E6" w:rsidR="100BA1A0" w:rsidRDefault="100BA1A0" w:rsidP="00FE064F">
      <w:pPr>
        <w:pStyle w:val="Heading2"/>
        <w:rPr>
          <w:rFonts w:eastAsia="Segoe UI"/>
        </w:rPr>
      </w:pPr>
      <w:bookmarkStart w:id="0" w:name="_Toc151706839"/>
      <w:r w:rsidRPr="2DD0FE3F">
        <w:rPr>
          <w:rFonts w:eastAsia="Segoe UI"/>
        </w:rPr>
        <w:t>Epidemiology of Gender Dysphoria</w:t>
      </w:r>
      <w:bookmarkEnd w:id="0"/>
    </w:p>
    <w:p w14:paraId="3994C7C0" w14:textId="77777777" w:rsidR="00B05A6F" w:rsidRPr="00B05A6F" w:rsidRDefault="00B05A6F" w:rsidP="00B05A6F"/>
    <w:tbl>
      <w:tblPr>
        <w:tblStyle w:val="GridTable5Dark-Accent4"/>
        <w:tblW w:w="0" w:type="auto"/>
        <w:tblLayout w:type="fixed"/>
        <w:tblLook w:val="04A0" w:firstRow="1" w:lastRow="0" w:firstColumn="1" w:lastColumn="0" w:noHBand="0" w:noVBand="1"/>
      </w:tblPr>
      <w:tblGrid>
        <w:gridCol w:w="2115"/>
        <w:gridCol w:w="3825"/>
      </w:tblGrid>
      <w:tr w:rsidR="2DD0FE3F" w14:paraId="51E078DA" w14:textId="77777777" w:rsidTr="2DD0F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13D1CCB7" w14:textId="1C7AE719" w:rsidR="2DD0FE3F" w:rsidRDefault="2DD0FE3F" w:rsidP="2DD0FE3F">
            <w:pPr>
              <w:spacing w:line="360" w:lineRule="auto"/>
            </w:pPr>
            <w:r w:rsidRPr="00993B13">
              <w:rPr>
                <w:rFonts w:ascii="Calibri" w:eastAsia="Calibri" w:hAnsi="Calibri" w:cs="Calibri"/>
                <w:color w:val="000000" w:themeColor="text1"/>
              </w:rPr>
              <w:t>Item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D74514D" w14:textId="7E20F2A5" w:rsidR="2DD0FE3F" w:rsidRDefault="2DD0FE3F" w:rsidP="2DD0FE3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color w:val="000000" w:themeColor="text1"/>
              </w:rPr>
              <w:t>Specification</w:t>
            </w:r>
          </w:p>
        </w:tc>
      </w:tr>
      <w:tr w:rsidR="2DD0FE3F" w14:paraId="292A6864" w14:textId="77777777" w:rsidTr="2DD0F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1DE8121" w14:textId="5B8E911B" w:rsidR="2DD0FE3F" w:rsidRDefault="2DD0FE3F" w:rsidP="2DD0FE3F">
            <w:pPr>
              <w:spacing w:line="360" w:lineRule="auto"/>
            </w:pPr>
            <w:r w:rsidRPr="00993B13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Date of search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02AFE1BC" w14:textId="19292CA4" w:rsidR="2DD0FE3F" w:rsidRDefault="2DD0FE3F" w:rsidP="2DD0FE3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 xml:space="preserve">5 </w:t>
            </w:r>
            <w:r w:rsidR="00993B13" w:rsidRPr="00993B13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September</w:t>
            </w: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 xml:space="preserve"> 2023</w:t>
            </w:r>
          </w:p>
        </w:tc>
      </w:tr>
      <w:tr w:rsidR="2DD0FE3F" w14:paraId="113C11D4" w14:textId="77777777" w:rsidTr="2DD0FE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450545D2" w14:textId="72410CE3" w:rsidR="2DD0FE3F" w:rsidRDefault="2DD0FE3F" w:rsidP="2DD0FE3F">
            <w:pPr>
              <w:spacing w:line="360" w:lineRule="auto"/>
            </w:pPr>
            <w:r w:rsidRPr="00993B13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Databases search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DB078FD" w14:textId="61DF0EDB" w:rsidR="2DD0FE3F" w:rsidRDefault="2DD0FE3F" w:rsidP="2DD0FE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Ovid MEDLINE adapted for Embase, Scopus, Cochrane</w:t>
            </w:r>
          </w:p>
        </w:tc>
      </w:tr>
      <w:tr w:rsidR="2DD0FE3F" w14:paraId="708B8091" w14:textId="77777777" w:rsidTr="2DD0F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3335D18" w14:textId="4300A0ED" w:rsidR="2DD0FE3F" w:rsidRDefault="2DD0FE3F" w:rsidP="2DD0FE3F">
            <w:pPr>
              <w:spacing w:line="360" w:lineRule="auto"/>
            </w:pPr>
            <w:r w:rsidRPr="00993B13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Search terms used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1225A73A" w14:textId="1E6EFDD1" w:rsidR="2DD0FE3F" w:rsidRDefault="2DD0FE3F" w:rsidP="2DD0FE3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Puberty blocker</w:t>
            </w:r>
          </w:p>
        </w:tc>
      </w:tr>
      <w:tr w:rsidR="2DD0FE3F" w14:paraId="1B2168F5" w14:textId="77777777" w:rsidTr="2DD0FE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tcBorders>
              <w:left w:val="single" w:sz="0" w:space="0" w:color="FFFFFF" w:themeColor="background1"/>
              <w:right w:val="single" w:sz="0" w:space="0" w:color="FFFFFF" w:themeColor="background1"/>
            </w:tcBorders>
            <w:vAlign w:val="center"/>
          </w:tcPr>
          <w:p w14:paraId="0E8554D2" w14:textId="77777777" w:rsidR="00F016A1" w:rsidRDefault="00F016A1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07C8E102" w14:textId="42DA4042" w:rsidR="2DD0FE3F" w:rsidRDefault="2DD0FE3F" w:rsidP="2DD0FE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GnRH</w:t>
            </w:r>
          </w:p>
        </w:tc>
      </w:tr>
      <w:tr w:rsidR="2DD0FE3F" w14:paraId="6630311B" w14:textId="77777777" w:rsidTr="2DD0F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tcBorders>
              <w:left w:val="single" w:sz="0" w:space="0" w:color="FFFFFF" w:themeColor="background1"/>
              <w:right w:val="single" w:sz="0" w:space="0" w:color="FFFFFF" w:themeColor="background1"/>
            </w:tcBorders>
            <w:vAlign w:val="center"/>
          </w:tcPr>
          <w:p w14:paraId="52B2348E" w14:textId="77777777" w:rsidR="00F016A1" w:rsidRDefault="00F016A1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540F94EB" w14:textId="22C48AFC" w:rsidR="2DD0FE3F" w:rsidRDefault="2DD0FE3F" w:rsidP="2DD0FE3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Gonadotrophin releasing hormone</w:t>
            </w:r>
          </w:p>
        </w:tc>
      </w:tr>
      <w:tr w:rsidR="2DD0FE3F" w14:paraId="59885B49" w14:textId="77777777" w:rsidTr="2DD0FE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tcBorders>
              <w:left w:val="single" w:sz="0" w:space="0" w:color="FFFFFF" w:themeColor="background1"/>
              <w:bottom w:val="single" w:sz="0" w:space="0" w:color="FFFFFF" w:themeColor="background1"/>
              <w:right w:val="single" w:sz="0" w:space="0" w:color="FFFFFF" w:themeColor="background1"/>
            </w:tcBorders>
            <w:vAlign w:val="center"/>
          </w:tcPr>
          <w:p w14:paraId="62D7B7B7" w14:textId="77777777" w:rsidR="00F016A1" w:rsidRDefault="00F016A1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1F96F19" w14:textId="49527EC9" w:rsidR="2DD0FE3F" w:rsidRDefault="2DD0FE3F" w:rsidP="2DD0FE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Children (6 to 12 years), adolescents (13 to 18 years) or teenagers</w:t>
            </w:r>
          </w:p>
        </w:tc>
      </w:tr>
      <w:tr w:rsidR="2DD0FE3F" w14:paraId="01A3C87D" w14:textId="77777777" w:rsidTr="2DD0F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006B6A00" w14:textId="01BED95C" w:rsidR="2DD0FE3F" w:rsidRDefault="2DD0FE3F" w:rsidP="2DD0FE3F">
            <w:pPr>
              <w:spacing w:line="360" w:lineRule="auto"/>
            </w:pPr>
            <w:r w:rsidRPr="00993B13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Time frame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17FD32A0" w14:textId="6B450663" w:rsidR="2DD0FE3F" w:rsidRDefault="2DD0FE3F" w:rsidP="2DD0FE3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Nov 2020 – 31 August 2023</w:t>
            </w:r>
          </w:p>
        </w:tc>
      </w:tr>
      <w:tr w:rsidR="2DD0FE3F" w14:paraId="30C30FD2" w14:textId="77777777" w:rsidTr="2DD0FE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5BB4349A" w14:textId="260CC9FD" w:rsidR="2DD0FE3F" w:rsidRDefault="2DD0FE3F" w:rsidP="2DD0FE3F">
            <w:pPr>
              <w:spacing w:line="360" w:lineRule="auto"/>
            </w:pPr>
            <w:r w:rsidRPr="00993B13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Inclusion criteria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482DE4A" w14:textId="46E2C3D7" w:rsidR="2DD0FE3F" w:rsidRDefault="2DD0FE3F" w:rsidP="2DD0FE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Any language</w:t>
            </w:r>
          </w:p>
        </w:tc>
      </w:tr>
      <w:tr w:rsidR="2DD0FE3F" w14:paraId="790ED790" w14:textId="77777777" w:rsidTr="2DD0F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tcBorders>
              <w:left w:val="single" w:sz="0" w:space="0" w:color="FFFFFF" w:themeColor="background1"/>
              <w:right w:val="single" w:sz="0" w:space="0" w:color="FFFFFF" w:themeColor="background1"/>
            </w:tcBorders>
            <w:vAlign w:val="center"/>
          </w:tcPr>
          <w:p w14:paraId="3DFD7AF9" w14:textId="77777777" w:rsidR="00F016A1" w:rsidRDefault="00F016A1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13A616DB" w14:textId="12BEEED5" w:rsidR="2DD0FE3F" w:rsidRDefault="2DD0FE3F" w:rsidP="2DD0FE3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Original articles</w:t>
            </w:r>
          </w:p>
        </w:tc>
      </w:tr>
      <w:tr w:rsidR="2DD0FE3F" w14:paraId="62087057" w14:textId="77777777" w:rsidTr="2DD0FE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tcBorders>
              <w:left w:val="single" w:sz="0" w:space="0" w:color="FFFFFF" w:themeColor="background1"/>
              <w:bottom w:val="single" w:sz="0" w:space="0" w:color="FFFFFF" w:themeColor="background1"/>
              <w:right w:val="single" w:sz="0" w:space="0" w:color="FFFFFF" w:themeColor="background1"/>
            </w:tcBorders>
            <w:vAlign w:val="center"/>
          </w:tcPr>
          <w:p w14:paraId="372AAA29" w14:textId="77777777" w:rsidR="00F016A1" w:rsidRDefault="00F016A1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4A7868F7" w14:textId="7CB7BDA0" w:rsidR="2DD0FE3F" w:rsidRDefault="2DD0FE3F" w:rsidP="2DD0FE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Primary research</w:t>
            </w:r>
          </w:p>
        </w:tc>
      </w:tr>
      <w:tr w:rsidR="2DD0FE3F" w14:paraId="17963719" w14:textId="77777777" w:rsidTr="2DD0F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tcBorders>
              <w:top w:val="single" w:sz="0" w:space="0" w:color="FFFFFF" w:themeColor="background1"/>
              <w:left w:val="single" w:sz="0" w:space="0" w:color="FFFFFF" w:themeColor="background1"/>
              <w:bottom w:val="single" w:sz="0" w:space="0" w:color="FFFFFF" w:themeColor="background1"/>
              <w:right w:val="single" w:sz="0" w:space="0" w:color="FFFFFF" w:themeColor="background1"/>
            </w:tcBorders>
            <w:vAlign w:val="center"/>
          </w:tcPr>
          <w:p w14:paraId="5C661A50" w14:textId="77777777" w:rsidR="00F016A1" w:rsidRDefault="00F016A1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54135E03" w14:textId="059A3028" w:rsidR="2DD0FE3F" w:rsidRDefault="2DD0FE3F" w:rsidP="2DD0FE3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B13">
              <w:rPr>
                <w:rFonts w:ascii="Calibri" w:eastAsia="Calibri" w:hAnsi="Calibri" w:cs="Calibri"/>
                <w:b/>
                <w:color w:val="000000" w:themeColor="text1"/>
                <w:sz w:val="18"/>
                <w:szCs w:val="18"/>
              </w:rPr>
              <w:t>Clinical outcomes</w:t>
            </w:r>
          </w:p>
        </w:tc>
      </w:tr>
    </w:tbl>
    <w:p w14:paraId="440CDEFA" w14:textId="75390234" w:rsidR="0CFA80B9" w:rsidRDefault="0CFA80B9">
      <w:r w:rsidRPr="2DD0FE3F">
        <w:rPr>
          <w:rFonts w:ascii="Segoe UI" w:eastAsia="Segoe UI" w:hAnsi="Segoe UI" w:cs="Segoe UI"/>
          <w:sz w:val="20"/>
          <w:szCs w:val="20"/>
        </w:rPr>
        <w:t>Search Strategy</w:t>
      </w:r>
    </w:p>
    <w:p w14:paraId="3245A581" w14:textId="384BB834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 xml:space="preserve">Database: Ovid MEDLINE(R) and 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Epub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 Ahead of Print, In-Process, In-Data-Review &amp; Other Non-Indexed Citations, Daily and Versions &lt;1946 to August 22, 2022&gt;, adapted for Embase, Scopus, Cochrane</w:t>
      </w:r>
    </w:p>
    <w:p w14:paraId="12C94651" w14:textId="0E0D0F6E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>Search Strategy:</w:t>
      </w:r>
    </w:p>
    <w:p w14:paraId="31BA7B11" w14:textId="123A5F09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>--------------------------------------------------------------------------------</w:t>
      </w:r>
    </w:p>
    <w:p w14:paraId="41C05645" w14:textId="6D334BAF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>1     puberty blocker*.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. </w:t>
      </w:r>
    </w:p>
    <w:p w14:paraId="1653FD4A" w14:textId="4C86D8B5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>2     (GnRH* and (puberty adj3 (suppress* or block*))).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. [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synonyms] </w:t>
      </w:r>
    </w:p>
    <w:p w14:paraId="061554AF" w14:textId="3E613ABB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>3     ("gonadotrophin releasing hormone*" and (puberty adj3 (suppress* or block*))).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. [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=title, book title, abstract, original title, name of substance word, subject heading word, floating sub-heading word, keyword </w:t>
      </w:r>
      <w:r w:rsidRPr="2DD0FE3F">
        <w:rPr>
          <w:rFonts w:ascii="Segoe UI" w:eastAsia="Segoe UI" w:hAnsi="Segoe UI" w:cs="Segoe UI"/>
          <w:sz w:val="18"/>
          <w:szCs w:val="18"/>
        </w:rPr>
        <w:lastRenderedPageBreak/>
        <w:t xml:space="preserve">heading word, organism supplementary concept word, protocol supplementary concept word, rare disease supplementary concept word, unique identifier, synonyms] </w:t>
      </w:r>
    </w:p>
    <w:p w14:paraId="78856126" w14:textId="50321110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 xml:space="preserve">4     1 or 2 or 3 </w:t>
      </w:r>
    </w:p>
    <w:p w14:paraId="585692BD" w14:textId="1A4B1865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 xml:space="preserve">5     limit 4 to English language </w:t>
      </w:r>
    </w:p>
    <w:p w14:paraId="451BDF8B" w14:textId="7648F2DA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>6     limit 5 to ("child (6 to 12 years)" or "adolescent (13 to 18 years)"</w:t>
      </w:r>
    </w:p>
    <w:p w14:paraId="514FF4EC" w14:textId="5527A4E9" w:rsidR="0CFA80B9" w:rsidRDefault="0CFA80B9">
      <w:r w:rsidRPr="2DD0FE3F">
        <w:rPr>
          <w:rFonts w:ascii="Segoe UI" w:eastAsia="Segoe UI" w:hAnsi="Segoe UI" w:cs="Segoe UI"/>
          <w:sz w:val="18"/>
          <w:szCs w:val="18"/>
        </w:rPr>
        <w:t xml:space="preserve">7     5 and (teen* or 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adoles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* or child*).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. [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synonyms] </w:t>
      </w:r>
    </w:p>
    <w:p w14:paraId="1DCF1B16" w14:textId="0AD6F3A1" w:rsidR="0CFA80B9" w:rsidRDefault="0CFA80B9">
      <w:pPr>
        <w:rPr>
          <w:rFonts w:ascii="Segoe UI" w:eastAsia="Segoe UI" w:hAnsi="Segoe UI" w:cs="Segoe UI"/>
          <w:sz w:val="18"/>
          <w:szCs w:val="18"/>
        </w:rPr>
      </w:pPr>
      <w:r w:rsidRPr="2DD0FE3F">
        <w:rPr>
          <w:rFonts w:ascii="Segoe UI" w:eastAsia="Segoe UI" w:hAnsi="Segoe UI" w:cs="Segoe UI"/>
          <w:sz w:val="18"/>
          <w:szCs w:val="18"/>
        </w:rPr>
        <w:t>8     6 or 7</w:t>
      </w:r>
    </w:p>
    <w:p w14:paraId="1C038023" w14:textId="1A052263" w:rsidR="000267C9" w:rsidRDefault="000267C9">
      <w:pPr>
        <w:rPr>
          <w:rFonts w:ascii="Segoe UI" w:eastAsia="Segoe UI" w:hAnsi="Segoe UI" w:cs="Segoe UI"/>
          <w:sz w:val="18"/>
          <w:szCs w:val="18"/>
        </w:rPr>
      </w:pPr>
    </w:p>
    <w:p w14:paraId="58C7A416" w14:textId="7DEEB748" w:rsidR="00AC14ED" w:rsidRDefault="00AC14ED">
      <w:r w:rsidRPr="00687652">
        <w:rPr>
          <w:rFonts w:cs="Segoe UI"/>
          <w:noProof/>
        </w:rPr>
        <w:drawing>
          <wp:inline distT="0" distB="0" distL="0" distR="0" wp14:anchorId="49FA3673" wp14:editId="0A078861">
            <wp:extent cx="5731510" cy="55054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241C" w14:textId="77777777" w:rsidR="00C42517" w:rsidRDefault="00C42517" w:rsidP="00C42517">
      <w:pPr>
        <w:pStyle w:val="Caption"/>
      </w:pPr>
      <w:bookmarkStart w:id="1" w:name="_Toc15138600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PRISMA Study Selection Epidemiology of Gender Dysphoria</w:t>
      </w:r>
      <w:bookmarkEnd w:id="1"/>
    </w:p>
    <w:p w14:paraId="339F6986" w14:textId="77777777" w:rsidR="00C42517" w:rsidRDefault="00C42517" w:rsidP="00C42517">
      <w:pPr>
        <w:pStyle w:val="Heading1"/>
        <w:rPr>
          <w:rFonts w:ascii="Segoe UI" w:eastAsia="Segoe UI" w:hAnsi="Segoe UI" w:cs="Segoe UI"/>
          <w:b/>
          <w:bCs/>
          <w:color w:val="000000" w:themeColor="text1"/>
          <w:sz w:val="24"/>
          <w:szCs w:val="24"/>
        </w:rPr>
      </w:pPr>
    </w:p>
    <w:p w14:paraId="05B72E88" w14:textId="5863475C" w:rsidR="00C42517" w:rsidRDefault="0049087D" w:rsidP="0049087D">
      <w:pPr>
        <w:pStyle w:val="Heading2"/>
      </w:pPr>
      <w:bookmarkStart w:id="2" w:name="_Toc151706840"/>
      <w:r w:rsidRPr="0049087D">
        <w:t>T</w:t>
      </w:r>
      <w:r w:rsidR="00C42517" w:rsidRPr="00D27DD9">
        <w:t xml:space="preserve">he Medical Management of Gender Dysphoria using </w:t>
      </w:r>
      <w:proofErr w:type="spellStart"/>
      <w:proofErr w:type="gramStart"/>
      <w:r w:rsidR="00C42517" w:rsidRPr="00D27DD9">
        <w:t>GnRHa</w:t>
      </w:r>
      <w:bookmarkEnd w:id="2"/>
      <w:proofErr w:type="spellEnd"/>
      <w:proofErr w:type="gramEnd"/>
      <w:r w:rsidR="007B3A1B">
        <w:t xml:space="preserve"> </w:t>
      </w:r>
    </w:p>
    <w:p w14:paraId="13E22263" w14:textId="77777777" w:rsidR="0049087D" w:rsidRPr="0049087D" w:rsidRDefault="0049087D" w:rsidP="0049087D"/>
    <w:tbl>
      <w:tblPr>
        <w:tblStyle w:val="GridTable5Dark-Accent4"/>
        <w:tblW w:w="0" w:type="auto"/>
        <w:tblLayout w:type="fixed"/>
        <w:tblLook w:val="04A0" w:firstRow="1" w:lastRow="0" w:firstColumn="1" w:lastColumn="0" w:noHBand="0" w:noVBand="1"/>
      </w:tblPr>
      <w:tblGrid>
        <w:gridCol w:w="2115"/>
        <w:gridCol w:w="3825"/>
      </w:tblGrid>
      <w:tr w:rsidR="00C42517" w14:paraId="06B6657C" w14:textId="77777777" w:rsidTr="49711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5F80D66B" w14:textId="77777777" w:rsidR="00C42517" w:rsidRDefault="00C42517" w:rsidP="00C737AC">
            <w:pPr>
              <w:spacing w:line="360" w:lineRule="auto"/>
            </w:pPr>
            <w:r w:rsidRPr="2DD0FE3F">
              <w:rPr>
                <w:rFonts w:ascii="Calibri" w:eastAsia="Calibri" w:hAnsi="Calibri" w:cs="Calibri"/>
                <w:color w:val="000000" w:themeColor="text1"/>
              </w:rPr>
              <w:t>Item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CAEBDDB" w14:textId="77777777" w:rsidR="00C42517" w:rsidRDefault="00C42517" w:rsidP="00C737A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color w:val="000000" w:themeColor="text1"/>
              </w:rPr>
              <w:t>Specification</w:t>
            </w:r>
          </w:p>
        </w:tc>
      </w:tr>
      <w:tr w:rsidR="00C42517" w14:paraId="1FFC69B7" w14:textId="77777777" w:rsidTr="49711C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1E600151" w14:textId="77777777" w:rsidR="00C42517" w:rsidRDefault="00C42517" w:rsidP="00C737AC">
            <w:pPr>
              <w:spacing w:line="360" w:lineRule="auto"/>
            </w:pPr>
            <w:r w:rsidRPr="2DD0FE3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Date of search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41F4DE6" w14:textId="6FCC49A7" w:rsidR="00C42517" w:rsidRDefault="00C42517" w:rsidP="00C737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711C41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5 </w:t>
            </w:r>
            <w:r w:rsidR="1857BA90" w:rsidRPr="49711C41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September</w:t>
            </w:r>
            <w:r w:rsidRPr="49711C41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2023</w:t>
            </w:r>
          </w:p>
        </w:tc>
      </w:tr>
      <w:tr w:rsidR="00C42517" w14:paraId="00138C55" w14:textId="77777777" w:rsidTr="49711C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3170604E" w14:textId="77777777" w:rsidR="00C42517" w:rsidRDefault="00C42517" w:rsidP="00C737AC">
            <w:pPr>
              <w:spacing w:line="360" w:lineRule="auto"/>
            </w:pPr>
            <w:r w:rsidRPr="2DD0FE3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Databases search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3F2B6D79" w14:textId="77777777" w:rsidR="00C42517" w:rsidRDefault="00C42517" w:rsidP="00C737A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Ovid MEDLINE adapted for Embase, Scopus, Cochrane</w:t>
            </w:r>
          </w:p>
        </w:tc>
      </w:tr>
      <w:tr w:rsidR="00C42517" w14:paraId="62432A53" w14:textId="77777777" w:rsidTr="49711C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08FB5666" w14:textId="77777777" w:rsidR="00C42517" w:rsidRDefault="00C42517" w:rsidP="00C737AC">
            <w:pPr>
              <w:spacing w:line="360" w:lineRule="auto"/>
            </w:pPr>
            <w:r w:rsidRPr="2DD0FE3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Search terms used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2D2E3F67" w14:textId="77777777" w:rsidR="00C42517" w:rsidRDefault="00C42517" w:rsidP="00C737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Puberty blocker</w:t>
            </w:r>
          </w:p>
        </w:tc>
      </w:tr>
      <w:tr w:rsidR="00C42517" w14:paraId="7DF7FD31" w14:textId="77777777" w:rsidTr="49711C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14:paraId="45BBACF6" w14:textId="77777777" w:rsidR="00C42517" w:rsidRDefault="00C42517" w:rsidP="00C737AC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4BE7280B" w14:textId="77777777" w:rsidR="00C42517" w:rsidRDefault="00C42517" w:rsidP="00C737A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GnRH</w:t>
            </w:r>
          </w:p>
        </w:tc>
      </w:tr>
      <w:tr w:rsidR="00C42517" w14:paraId="3B3215FD" w14:textId="77777777" w:rsidTr="49711C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14:paraId="2DB940C8" w14:textId="77777777" w:rsidR="00C42517" w:rsidRDefault="00C42517" w:rsidP="00C737AC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36F6F56D" w14:textId="77777777" w:rsidR="00C42517" w:rsidRDefault="00C42517" w:rsidP="00C737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Gonadotrophin releasing hormone</w:t>
            </w:r>
          </w:p>
        </w:tc>
      </w:tr>
      <w:tr w:rsidR="00C42517" w14:paraId="54151636" w14:textId="77777777" w:rsidTr="49711C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14:paraId="0B825804" w14:textId="77777777" w:rsidR="00C42517" w:rsidRDefault="00C42517" w:rsidP="00C737AC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22774169" w14:textId="77777777" w:rsidR="00C42517" w:rsidRDefault="00C42517" w:rsidP="00C737A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Children (6 to 12 years), adolescents (13 to 18 years) or teenagers</w:t>
            </w:r>
          </w:p>
        </w:tc>
      </w:tr>
      <w:tr w:rsidR="00C42517" w14:paraId="6DA7CCA8" w14:textId="77777777" w:rsidTr="49711C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4801F0E1" w14:textId="77777777" w:rsidR="00C42517" w:rsidRDefault="00C42517" w:rsidP="00C737AC">
            <w:pPr>
              <w:spacing w:line="360" w:lineRule="auto"/>
            </w:pPr>
            <w:r w:rsidRPr="2DD0FE3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Time frame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0D82CAB9" w14:textId="77777777" w:rsidR="00C42517" w:rsidRDefault="00C42517" w:rsidP="00C737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Nov 2020 – 31 August 2023</w:t>
            </w:r>
          </w:p>
        </w:tc>
      </w:tr>
      <w:tr w:rsidR="00C42517" w14:paraId="4920676A" w14:textId="77777777" w:rsidTr="49711C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596344BD" w14:textId="77777777" w:rsidR="00C42517" w:rsidRDefault="00C42517" w:rsidP="00C737AC">
            <w:pPr>
              <w:spacing w:line="360" w:lineRule="auto"/>
            </w:pPr>
            <w:r w:rsidRPr="2DD0FE3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Inclusion criteria</w:t>
            </w:r>
          </w:p>
        </w:tc>
        <w:tc>
          <w:tcPr>
            <w:tcW w:w="3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5050DC4D" w14:textId="77777777" w:rsidR="00C42517" w:rsidRDefault="00C42517" w:rsidP="00C737A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Any language</w:t>
            </w:r>
          </w:p>
        </w:tc>
      </w:tr>
      <w:tr w:rsidR="00C42517" w14:paraId="197FFA89" w14:textId="77777777" w:rsidTr="49711C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14:paraId="7B2C277E" w14:textId="77777777" w:rsidR="00C42517" w:rsidRDefault="00C42517" w:rsidP="00C737AC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67F412BE" w14:textId="77777777" w:rsidR="00C42517" w:rsidRDefault="00C42517" w:rsidP="00C737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Original articles</w:t>
            </w:r>
          </w:p>
        </w:tc>
      </w:tr>
      <w:tr w:rsidR="00C42517" w14:paraId="3A6C4436" w14:textId="77777777" w:rsidTr="49711C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14:paraId="5DBB28BE" w14:textId="77777777" w:rsidR="00C42517" w:rsidRDefault="00C42517" w:rsidP="00C737AC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7016EC18" w14:textId="77777777" w:rsidR="00C42517" w:rsidRDefault="00C42517" w:rsidP="00C737A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Primary research</w:t>
            </w:r>
          </w:p>
        </w:tc>
      </w:tr>
      <w:tr w:rsidR="00C42517" w14:paraId="4BAD66FE" w14:textId="77777777" w:rsidTr="49711C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14:paraId="6681B03E" w14:textId="77777777" w:rsidR="00C42517" w:rsidRDefault="00C42517" w:rsidP="00C737AC"/>
        </w:tc>
        <w:tc>
          <w:tcPr>
            <w:tcW w:w="382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tcMar>
              <w:left w:w="108" w:type="dxa"/>
              <w:right w:w="108" w:type="dxa"/>
            </w:tcMar>
          </w:tcPr>
          <w:p w14:paraId="1853388E" w14:textId="77777777" w:rsidR="00C42517" w:rsidRDefault="00C42517" w:rsidP="00C737A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DD0FE3F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Clinical outcomes</w:t>
            </w:r>
          </w:p>
        </w:tc>
      </w:tr>
    </w:tbl>
    <w:p w14:paraId="5654FC15" w14:textId="77777777" w:rsidR="00C42517" w:rsidRDefault="00C42517" w:rsidP="00C42517">
      <w:r w:rsidRPr="2DD0FE3F">
        <w:rPr>
          <w:rFonts w:ascii="Segoe UI" w:eastAsia="Segoe UI" w:hAnsi="Segoe UI" w:cs="Segoe UI"/>
          <w:sz w:val="20"/>
          <w:szCs w:val="20"/>
        </w:rPr>
        <w:t xml:space="preserve"> </w:t>
      </w:r>
    </w:p>
    <w:p w14:paraId="15579B5B" w14:textId="77777777" w:rsidR="00C42517" w:rsidRDefault="00C42517" w:rsidP="00C42517">
      <w:r w:rsidRPr="2DD0FE3F">
        <w:rPr>
          <w:rFonts w:ascii="Segoe UI" w:eastAsia="Segoe UI" w:hAnsi="Segoe UI" w:cs="Segoe UI"/>
          <w:sz w:val="20"/>
          <w:szCs w:val="20"/>
        </w:rPr>
        <w:t>Search Strategy</w:t>
      </w:r>
    </w:p>
    <w:p w14:paraId="5CEFB0D9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 xml:space="preserve">Database: Ovid MEDLINE(R) and 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Epub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 Ahead of Print, In-Process, In-Data-Review &amp; Other Non-Indexed Citations, Daily and Versions &lt;1946 to August 22, 2022&gt;, adapted for Embase, Scopus, Cochrane</w:t>
      </w:r>
    </w:p>
    <w:p w14:paraId="726056E9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>Search Strategy:</w:t>
      </w:r>
    </w:p>
    <w:p w14:paraId="74F31FED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>--------------------------------------------------------------------------------</w:t>
      </w:r>
    </w:p>
    <w:p w14:paraId="2E1CCDE5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>1     puberty blocker*.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. </w:t>
      </w:r>
    </w:p>
    <w:p w14:paraId="22139B57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>2     (GnRH* and (puberty adj3 (suppress* or block*))).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. [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synonyms] </w:t>
      </w:r>
    </w:p>
    <w:p w14:paraId="653B2794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>3     ("gonadotrophin releasing hormone*" and (puberty adj3 (suppress* or block*))).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. [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synonyms] </w:t>
      </w:r>
    </w:p>
    <w:p w14:paraId="296A43D7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 xml:space="preserve">4     1 or 2 or 3 </w:t>
      </w:r>
    </w:p>
    <w:p w14:paraId="6CB9583C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 xml:space="preserve">5     limit 4 to English language </w:t>
      </w:r>
    </w:p>
    <w:p w14:paraId="1D7ADA6E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>6     limit 5 to ("child (6 to 12 years)" or "adolescent (13 to 18 years)"</w:t>
      </w:r>
    </w:p>
    <w:p w14:paraId="0D1A5F58" w14:textId="77777777" w:rsidR="00C42517" w:rsidRDefault="00C42517" w:rsidP="00C42517">
      <w:r w:rsidRPr="2DD0FE3F">
        <w:rPr>
          <w:rFonts w:ascii="Segoe UI" w:eastAsia="Segoe UI" w:hAnsi="Segoe UI" w:cs="Segoe UI"/>
          <w:sz w:val="18"/>
          <w:szCs w:val="18"/>
        </w:rPr>
        <w:t xml:space="preserve">7     5 and (teen* or 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adoles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* or child*).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>. [</w:t>
      </w:r>
      <w:proofErr w:type="spellStart"/>
      <w:r w:rsidRPr="2DD0FE3F">
        <w:rPr>
          <w:rFonts w:ascii="Segoe UI" w:eastAsia="Segoe UI" w:hAnsi="Segoe UI" w:cs="Segoe UI"/>
          <w:sz w:val="18"/>
          <w:szCs w:val="18"/>
        </w:rPr>
        <w:t>mp</w:t>
      </w:r>
      <w:proofErr w:type="spellEnd"/>
      <w:r w:rsidRPr="2DD0FE3F">
        <w:rPr>
          <w:rFonts w:ascii="Segoe UI" w:eastAsia="Segoe UI" w:hAnsi="Segoe UI" w:cs="Segoe UI"/>
          <w:sz w:val="18"/>
          <w:szCs w:val="18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synonyms] </w:t>
      </w:r>
    </w:p>
    <w:p w14:paraId="1A4F13BC" w14:textId="7BA099A0" w:rsidR="000267C9" w:rsidRDefault="00C42517" w:rsidP="00C42517">
      <w:pPr>
        <w:rPr>
          <w:rFonts w:ascii="Segoe UI" w:eastAsia="Segoe UI" w:hAnsi="Segoe UI" w:cs="Segoe UI"/>
          <w:sz w:val="18"/>
          <w:szCs w:val="18"/>
        </w:rPr>
      </w:pPr>
      <w:r w:rsidRPr="2DD0FE3F">
        <w:rPr>
          <w:rFonts w:ascii="Segoe UI" w:eastAsia="Segoe UI" w:hAnsi="Segoe UI" w:cs="Segoe UI"/>
          <w:sz w:val="18"/>
          <w:szCs w:val="18"/>
        </w:rPr>
        <w:lastRenderedPageBreak/>
        <w:t xml:space="preserve">8     6 or 7 </w:t>
      </w:r>
    </w:p>
    <w:p w14:paraId="6C5728DF" w14:textId="77777777" w:rsidR="00C42517" w:rsidRDefault="00C42517" w:rsidP="00C42517">
      <w:r w:rsidRPr="00687652">
        <w:rPr>
          <w:rFonts w:cs="Segoe UI"/>
          <w:noProof/>
          <w:lang w:eastAsia="en-NZ"/>
        </w:rPr>
        <w:drawing>
          <wp:inline distT="0" distB="0" distL="0" distR="0" wp14:anchorId="1D471850" wp14:editId="4B7C87DC">
            <wp:extent cx="5731510" cy="5895957"/>
            <wp:effectExtent l="0" t="0" r="2540" b="0"/>
            <wp:docPr id="743060749" name="Picture 74306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D8BF" w14:textId="04083624" w:rsidR="007F66A7" w:rsidRDefault="007F66A7" w:rsidP="000267C9">
      <w:pPr>
        <w:pStyle w:val="Caption"/>
        <w:rPr>
          <w:b/>
          <w:i w:val="0"/>
          <w:lang w:eastAsia="en-NZ"/>
        </w:rPr>
      </w:pPr>
      <w:r>
        <w:t>Figure 2. PRISMA Study Selection Clinical implications of Puberty Blockers as an intervention for adolescents with gender dysphoria</w:t>
      </w:r>
    </w:p>
    <w:p w14:paraId="1C7A5CCE" w14:textId="77777777" w:rsidR="00C42517" w:rsidRPr="00C42517" w:rsidRDefault="00C42517" w:rsidP="00C42517">
      <w:pPr>
        <w:rPr>
          <w:lang w:val="en-NZ"/>
        </w:rPr>
      </w:pPr>
    </w:p>
    <w:p w14:paraId="6F6763A1" w14:textId="1A3A3129" w:rsidR="2DD0FE3F" w:rsidRDefault="2DD0FE3F">
      <w:r>
        <w:br w:type="page"/>
      </w:r>
    </w:p>
    <w:p w14:paraId="46D32216" w14:textId="14F82CB0" w:rsidR="6A157B13" w:rsidRDefault="000C2314" w:rsidP="00AC14ED">
      <w:pPr>
        <w:pStyle w:val="Heading2"/>
        <w:rPr>
          <w:rFonts w:eastAsia="Segoe UI"/>
        </w:rPr>
      </w:pPr>
      <w:bookmarkStart w:id="3" w:name="_Toc151706841"/>
      <w:r>
        <w:rPr>
          <w:rFonts w:eastAsia="Segoe UI"/>
        </w:rPr>
        <w:lastRenderedPageBreak/>
        <w:t>Puberty Blockers and impact on m</w:t>
      </w:r>
      <w:r w:rsidR="6A157B13" w:rsidRPr="2DD0FE3F">
        <w:rPr>
          <w:rFonts w:eastAsia="Segoe UI"/>
        </w:rPr>
        <w:t>ental health and wellbeing outcomes for adolescents with gender dysphoria</w:t>
      </w:r>
      <w:bookmarkEnd w:id="3"/>
    </w:p>
    <w:p w14:paraId="48A4AA8F" w14:textId="3DB04B6B" w:rsidR="2DD0FE3F" w:rsidRDefault="2DD0FE3F" w:rsidP="2DD0FE3F">
      <w:pPr>
        <w:rPr>
          <w:rFonts w:ascii="Segoe UI" w:eastAsia="Segoe UI" w:hAnsi="Segoe UI" w:cs="Segoe UI"/>
          <w:sz w:val="18"/>
          <w:szCs w:val="18"/>
        </w:rPr>
      </w:pPr>
    </w:p>
    <w:p w14:paraId="6BD4B68A" w14:textId="1A1D25DC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b/>
          <w:bCs/>
          <w:sz w:val="20"/>
          <w:szCs w:val="20"/>
        </w:rPr>
        <w:t xml:space="preserve">Database: Ovid MEDLINE(R) and </w:t>
      </w:r>
      <w:proofErr w:type="spellStart"/>
      <w:r w:rsidRPr="2DD0FE3F">
        <w:rPr>
          <w:rFonts w:ascii="Segoe UI" w:eastAsia="Segoe UI" w:hAnsi="Segoe UI" w:cs="Segoe UI"/>
          <w:b/>
          <w:bCs/>
          <w:sz w:val="20"/>
          <w:szCs w:val="20"/>
        </w:rPr>
        <w:t>Epub</w:t>
      </w:r>
      <w:proofErr w:type="spellEnd"/>
      <w:r w:rsidRPr="2DD0FE3F">
        <w:rPr>
          <w:rFonts w:ascii="Segoe UI" w:eastAsia="Segoe UI" w:hAnsi="Segoe UI" w:cs="Segoe UI"/>
          <w:b/>
          <w:bCs/>
          <w:sz w:val="20"/>
          <w:szCs w:val="20"/>
        </w:rPr>
        <w:t xml:space="preserve"> Ahead of Print, In-Process, In-Data-Review &amp; Other Non-Indexed Citations, Daily and Versions &lt;1946 to July 19, 2023&gt;, </w:t>
      </w:r>
      <w:r w:rsidRPr="2DD0FE3F">
        <w:rPr>
          <w:rFonts w:ascii="Segoe UI" w:eastAsia="Segoe UI" w:hAnsi="Segoe UI" w:cs="Segoe UI"/>
          <w:b/>
          <w:bCs/>
          <w:color w:val="000000" w:themeColor="text1"/>
          <w:sz w:val="20"/>
          <w:szCs w:val="20"/>
        </w:rPr>
        <w:t xml:space="preserve">, adapted for Embase, Scopus, Cochrane (with targeted searching in Google Scholar, Index New Zealand, and NZ Research) or </w:t>
      </w:r>
      <w:r w:rsidRPr="2DD0FE3F">
        <w:rPr>
          <w:rFonts w:ascii="Segoe UI" w:eastAsia="Segoe UI" w:hAnsi="Segoe UI" w:cs="Segoe UI"/>
          <w:b/>
          <w:bCs/>
          <w:sz w:val="20"/>
          <w:szCs w:val="20"/>
        </w:rPr>
        <w:t xml:space="preserve"> </w:t>
      </w:r>
      <w:r>
        <w:br/>
      </w:r>
      <w:r w:rsidRPr="2DD0FE3F">
        <w:rPr>
          <w:rFonts w:ascii="Segoe UI" w:eastAsia="Segoe UI" w:hAnsi="Segoe UI" w:cs="Segoe UI"/>
          <w:b/>
          <w:bCs/>
          <w:sz w:val="20"/>
          <w:szCs w:val="20"/>
        </w:rPr>
        <w:t xml:space="preserve"> Search Strategy: </w:t>
      </w:r>
      <w:r>
        <w:br/>
      </w:r>
      <w:r w:rsidRPr="2DD0FE3F">
        <w:rPr>
          <w:rFonts w:ascii="Segoe UI" w:eastAsia="Segoe UI" w:hAnsi="Segoe UI" w:cs="Segoe UI"/>
          <w:b/>
          <w:bCs/>
          <w:sz w:val="20"/>
          <w:szCs w:val="20"/>
        </w:rPr>
        <w:t>1</w:t>
      </w:r>
      <w:r w:rsidRPr="2DD0FE3F">
        <w:rPr>
          <w:rFonts w:ascii="Segoe UI" w:eastAsia="Segoe UI" w:hAnsi="Segoe UI" w:cs="Segoe UI"/>
          <w:sz w:val="20"/>
          <w:szCs w:val="20"/>
        </w:rPr>
        <w:t xml:space="preserve">  Gender Dysphoria/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  Gender Identity/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3  Transsexualism/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  Transgender Persons/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5  Health Services for Transgender Persons/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6  exp Sex Reassignment Procedures/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7  (gender* adj3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dysphori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affirm*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incongruen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identi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disorder*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confus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minorit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queer*)).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tw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8 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transgend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transex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transsex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transfem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transwom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transma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transmen* or transperson*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transpeopl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tw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9  (trans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crossgender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cross-gender*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crossex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cross-sex* or genderqueer*).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tw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10  ((sex or gender*) adj3 (reassign*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chang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transform* or transition*)).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tw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11  (male-to-female or m2f or female-to-male or f2m).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tw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12  "Sexual and Gender Disorders"/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13  or/1-12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14  Gonadotropin-Releasing Hormone/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15 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pubert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adj3 block*).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16  ((gonadotrophin or gonadotropin) and releasing).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17  (GnRH adj2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analog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18  GnRH*.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19  "GnRH agonist*".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20  14 or 15 or 16 or 17 or 18 or 19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21  13 and 20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22 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adolescen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pubescen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prepubescen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pre-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pubescen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pubert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prepubert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pre-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pubert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teen* or preteen* or pre-teen*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juvenil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youth* or under-age*).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23  Adolescent/ or Adolescent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Behavior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/ or Adolescent Health/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24  Puberty/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25  (child* or minor or minors or boy* or girl* or kid or kids or young*).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ti,ab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26  minors/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27  exp Child/ or exp Child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Behavior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/ or Child Health/ or Child Welfare/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28  22 or 23 or 24 or 25 or 26 or 27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29  21 and 28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30  puberty blocker*.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31 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GNrH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and (puberty adj3 (suppress* or block*))).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32  (("gonadotrophin releasing hormone*" or "gonadotrophin releasing hormone*") and (puberty adj3 (suppress* or block*))).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 </w:t>
      </w:r>
      <w:r w:rsidRPr="2DD0FE3F">
        <w:rPr>
          <w:rFonts w:ascii="Segoe UI" w:eastAsia="Segoe UI" w:hAnsi="Segoe UI" w:cs="Segoe UI"/>
          <w:b/>
          <w:bCs/>
          <w:sz w:val="20"/>
          <w:szCs w:val="20"/>
        </w:rPr>
        <w:t>33</w:t>
      </w:r>
      <w:r w:rsidRPr="2DD0FE3F">
        <w:rPr>
          <w:rFonts w:ascii="Segoe UI" w:eastAsia="Segoe UI" w:hAnsi="Segoe UI" w:cs="Segoe UI"/>
          <w:sz w:val="20"/>
          <w:szCs w:val="20"/>
        </w:rPr>
        <w:t xml:space="preserve">  30 or 31 or 32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34  29 or 33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35  psychosocial.mp. or exp Psychosocial Functioning/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36  mental health.mp. or exp Mental Health/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37  self-harm.mp. or Self-Injurious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Behavior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lastRenderedPageBreak/>
        <w:t xml:space="preserve">38  Suicidal Ideation/ or Suicide/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suicid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or Suicide, Attempted/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39  exp Anxiety/ or exp Stress, Psychological/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anxi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or exp Anxiety Disorders/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40  exp Depression/ or depression.mp.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41  self-esteem.mp. or Self Concept/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42  employment.mp. or Employment/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43  Academic Success/ or exp Educational Status/ or educational outcome*.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44  (bully* or cyberbully* or cyber-bully*).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. [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synonyms, population supplementary concept word, anatomy supplementary concept word]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45  "social media".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or exp Social Media/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46  family violence.mp. or Domestic Violence/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47  family reject*.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48  exp Family Relations/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49  maori.mp.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Maori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 People/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50 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pasifik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samoa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tonga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fiji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cook island* or Niue*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hawaiian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polynesian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micronesian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melanesian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* or Papua New Guinea or Solomon Islands or Kiribati or Tokelau* or ("pacific" and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zealand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aotearoa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 or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maori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)) or ("pacific" and austral*)).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51  35 or 36 or 37 or 38 or 39 or 40 or 41 or 42 or 43 or 44 or 45 or 46 or 47 or 48 or 49 or 50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 xml:space="preserve">52  34 and 51 </w:t>
      </w:r>
      <w:r>
        <w:br/>
      </w:r>
      <w:r w:rsidRPr="2DD0FE3F">
        <w:rPr>
          <w:rFonts w:ascii="Segoe UI" w:eastAsia="Segoe UI" w:hAnsi="Segoe UI" w:cs="Segoe UI"/>
          <w:sz w:val="20"/>
          <w:szCs w:val="20"/>
        </w:rPr>
        <w:t>53  limit 52 to (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english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 language and </w:t>
      </w: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yr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 xml:space="preserve">="1990 -Current") </w:t>
      </w:r>
    </w:p>
    <w:p w14:paraId="69FADA67" w14:textId="431608C2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sz w:val="20"/>
          <w:szCs w:val="20"/>
        </w:rPr>
        <w:t xml:space="preserve"> </w:t>
      </w:r>
    </w:p>
    <w:p w14:paraId="4A2AA490" w14:textId="0DE0EEAE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b/>
          <w:bCs/>
          <w:sz w:val="20"/>
          <w:szCs w:val="20"/>
        </w:rPr>
        <w:t>Number of Results</w:t>
      </w:r>
    </w:p>
    <w:p w14:paraId="0D5327F3" w14:textId="6296198D" w:rsidR="3A618D0B" w:rsidRDefault="3A618D0B" w:rsidP="2DD0FE3F">
      <w:pPr>
        <w:spacing w:line="257" w:lineRule="auto"/>
      </w:pPr>
      <w:proofErr w:type="spellStart"/>
      <w:r w:rsidRPr="2DD0FE3F">
        <w:rPr>
          <w:rFonts w:ascii="Segoe UI" w:eastAsia="Segoe UI" w:hAnsi="Segoe UI" w:cs="Segoe UI"/>
          <w:sz w:val="20"/>
          <w:szCs w:val="20"/>
        </w:rPr>
        <w:t>PsychInfo</w:t>
      </w:r>
      <w:proofErr w:type="spellEnd"/>
      <w:r w:rsidRPr="2DD0FE3F">
        <w:rPr>
          <w:rFonts w:ascii="Segoe UI" w:eastAsia="Segoe UI" w:hAnsi="Segoe UI" w:cs="Segoe UI"/>
          <w:sz w:val="20"/>
          <w:szCs w:val="20"/>
        </w:rPr>
        <w:t>=57</w:t>
      </w:r>
    </w:p>
    <w:p w14:paraId="3337BE5C" w14:textId="06631FFA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sz w:val="20"/>
          <w:szCs w:val="20"/>
        </w:rPr>
        <w:t>Medline = 91</w:t>
      </w:r>
    </w:p>
    <w:p w14:paraId="236EBCE6" w14:textId="4EF68C8A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sz w:val="20"/>
          <w:szCs w:val="20"/>
        </w:rPr>
        <w:t>Scopus = 86</w:t>
      </w:r>
    </w:p>
    <w:p w14:paraId="768A152E" w14:textId="05F074C0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sz w:val="20"/>
          <w:szCs w:val="20"/>
        </w:rPr>
        <w:t>Embase = 231</w:t>
      </w:r>
    </w:p>
    <w:p w14:paraId="6DB8ABC6" w14:textId="357ACE1A" w:rsidR="3A618D0B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sz w:val="20"/>
          <w:szCs w:val="20"/>
        </w:rPr>
        <w:t>Total = 465</w:t>
      </w:r>
    </w:p>
    <w:p w14:paraId="4A02F0F8" w14:textId="3D346D32" w:rsidR="000267C9" w:rsidRDefault="3A618D0B" w:rsidP="2DD0FE3F">
      <w:pPr>
        <w:spacing w:line="257" w:lineRule="auto"/>
      </w:pPr>
      <w:r w:rsidRPr="2DD0FE3F">
        <w:rPr>
          <w:rFonts w:ascii="Segoe UI" w:eastAsia="Segoe UI" w:hAnsi="Segoe UI" w:cs="Segoe UI"/>
          <w:sz w:val="20"/>
          <w:szCs w:val="20"/>
        </w:rPr>
        <w:t>Duplicates and false drops removed = 165</w:t>
      </w:r>
    </w:p>
    <w:p w14:paraId="761F5BDA" w14:textId="6B6FD9EA" w:rsidR="00E73C6B" w:rsidRDefault="00250BCB">
      <w:r>
        <w:rPr>
          <w:noProof/>
        </w:rPr>
        <w:lastRenderedPageBreak/>
        <w:drawing>
          <wp:inline distT="0" distB="0" distL="0" distR="0" wp14:anchorId="3D07C504" wp14:editId="6CB88AA3">
            <wp:extent cx="6528550" cy="5745707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79" t="8680" r="63687" b="55750"/>
                    <a:stretch/>
                  </pic:blipFill>
                  <pic:spPr bwMode="auto">
                    <a:xfrm>
                      <a:off x="0" y="0"/>
                      <a:ext cx="6609639" cy="581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1C4B4" w14:textId="5867198C" w:rsidR="007F66A7" w:rsidRDefault="007F66A7" w:rsidP="000267C9">
      <w:pPr>
        <w:pStyle w:val="Caption"/>
      </w:pPr>
      <w:r>
        <w:t>Figure 3. PRISMA Study Selection for Mental Health and Wellbeing Outcomes for adolescents with Gender Dysphoria</w:t>
      </w:r>
    </w:p>
    <w:p w14:paraId="0F3FC48C" w14:textId="792AB2EE" w:rsidR="2DD0FE3F" w:rsidRDefault="2DD0FE3F">
      <w:r>
        <w:br w:type="page"/>
      </w:r>
    </w:p>
    <w:p w14:paraId="0882EF51" w14:textId="77777777" w:rsidR="0079647C" w:rsidRDefault="0079647C" w:rsidP="00AD5972">
      <w:pPr>
        <w:pStyle w:val="Heading2"/>
        <w:rPr>
          <w:rFonts w:eastAsia="Segoe UI"/>
        </w:rPr>
      </w:pPr>
    </w:p>
    <w:p w14:paraId="7E30972C" w14:textId="4E136DCF" w:rsidR="33E893D4" w:rsidRDefault="0051290E" w:rsidP="00AD5972">
      <w:pPr>
        <w:pStyle w:val="Heading2"/>
        <w:rPr>
          <w:rFonts w:eastAsia="Segoe UI"/>
        </w:rPr>
      </w:pPr>
      <w:bookmarkStart w:id="4" w:name="_Toc151706842"/>
      <w:r>
        <w:rPr>
          <w:rFonts w:eastAsia="Segoe UI"/>
        </w:rPr>
        <w:t>M</w:t>
      </w:r>
      <w:r w:rsidR="33E893D4" w:rsidRPr="2DD0FE3F">
        <w:rPr>
          <w:rFonts w:eastAsia="Segoe UI"/>
        </w:rPr>
        <w:t>ental health and wellbeing interventions for gender dysphoria in adolescents.</w:t>
      </w:r>
      <w:bookmarkEnd w:id="4"/>
    </w:p>
    <w:p w14:paraId="385CF877" w14:textId="1352D66B" w:rsidR="5496213B" w:rsidRDefault="36F9F4BA" w:rsidP="002F2958">
      <w:r>
        <w:br/>
      </w:r>
      <w:r w:rsidR="5496213B" w:rsidRPr="00993B13">
        <w:rPr>
          <w:rFonts w:ascii="Segoe UI" w:eastAsia="Segoe UI" w:hAnsi="Segoe UI" w:cs="Segoe UI"/>
          <w:sz w:val="20"/>
          <w:szCs w:val="20"/>
        </w:rPr>
        <w:t>First Search Strategy</w:t>
      </w:r>
    </w:p>
    <w:p w14:paraId="4A423646" w14:textId="118D4A0E" w:rsidR="5496213B" w:rsidRDefault="5496213B">
      <w:r w:rsidRPr="00993B13">
        <w:rPr>
          <w:rFonts w:ascii="Segoe UI" w:eastAsia="Segoe UI" w:hAnsi="Segoe UI" w:cs="Segoe UI"/>
          <w:b/>
          <w:sz w:val="20"/>
          <w:szCs w:val="20"/>
        </w:rPr>
        <w:t xml:space="preserve">Database: Ovid MEDLINE(R) and </w:t>
      </w:r>
      <w:proofErr w:type="spellStart"/>
      <w:r w:rsidRPr="00993B13">
        <w:rPr>
          <w:rFonts w:ascii="Segoe UI" w:eastAsia="Segoe UI" w:hAnsi="Segoe UI" w:cs="Segoe UI"/>
          <w:b/>
          <w:sz w:val="20"/>
          <w:szCs w:val="20"/>
        </w:rPr>
        <w:t>Epub</w:t>
      </w:r>
      <w:proofErr w:type="spellEnd"/>
      <w:r w:rsidRPr="00993B13">
        <w:rPr>
          <w:rFonts w:ascii="Segoe UI" w:eastAsia="Segoe UI" w:hAnsi="Segoe UI" w:cs="Segoe UI"/>
          <w:b/>
          <w:sz w:val="20"/>
          <w:szCs w:val="20"/>
        </w:rPr>
        <w:t xml:space="preserve"> Ahead of Print, In-Process, In-Data-Review &amp; Other Non-Indexed Citations, Daily and Versions &lt;1946 to October 04, 2023&gt;, adapted for </w:t>
      </w:r>
      <w:proofErr w:type="spellStart"/>
      <w:r w:rsidRPr="00993B13">
        <w:rPr>
          <w:rFonts w:ascii="Segoe UI" w:eastAsia="Segoe UI" w:hAnsi="Segoe UI" w:cs="Segoe UI"/>
          <w:b/>
          <w:sz w:val="20"/>
          <w:szCs w:val="20"/>
        </w:rPr>
        <w:t>PsycInfo</w:t>
      </w:r>
      <w:proofErr w:type="spellEnd"/>
      <w:r w:rsidRPr="00993B13">
        <w:rPr>
          <w:rFonts w:ascii="Segoe UI" w:eastAsia="Segoe UI" w:hAnsi="Segoe UI" w:cs="Segoe UI"/>
          <w:b/>
          <w:sz w:val="20"/>
          <w:szCs w:val="20"/>
        </w:rPr>
        <w:t xml:space="preserve">, Scopus, Embase </w:t>
      </w:r>
      <w:r>
        <w:br/>
      </w:r>
      <w:r w:rsidRPr="00993B13">
        <w:rPr>
          <w:rFonts w:ascii="Segoe UI" w:eastAsia="Segoe UI" w:hAnsi="Segoe UI" w:cs="Segoe UI"/>
          <w:b/>
          <w:sz w:val="20"/>
          <w:szCs w:val="20"/>
        </w:rPr>
        <w:t xml:space="preserve">Search Strategy: </w:t>
      </w:r>
      <w:r>
        <w:br/>
      </w:r>
      <w:r w:rsidRPr="00993B13">
        <w:rPr>
          <w:rFonts w:ascii="Segoe UI" w:eastAsia="Segoe UI" w:hAnsi="Segoe UI" w:cs="Segoe UI"/>
          <w:b/>
          <w:sz w:val="20"/>
          <w:szCs w:val="20"/>
        </w:rPr>
        <w:t>1</w:t>
      </w:r>
      <w:r w:rsidRPr="00993B13">
        <w:rPr>
          <w:rFonts w:ascii="Segoe UI" w:eastAsia="Segoe UI" w:hAnsi="Segoe UI" w:cs="Segoe UI"/>
          <w:sz w:val="20"/>
          <w:szCs w:val="20"/>
        </w:rPr>
        <w:t xml:space="preserve">  Gender Dysphoria/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  Transsexualism/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  Transgender Persons/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4  Health Services for Transgender Persons/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5  (gender* adj3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dysphori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affirm*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incongruen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disorder*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confus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*)).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6 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transgend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transex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transsex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transfem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transwom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transma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transmen* or transperson*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transpeopl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ab,ti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7 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takatapui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 or "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Faʻafafine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" or "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Fa'afatama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").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. [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synonyms, population supplementary concept word, anatomy supplementary concept word]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8  1 or 2 or 3 or 4 or 5 or 6 or 7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9  psychosocial.mp. or exp Psychosocial Functioning/ or psycho-social.mp.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10  mental health.mp. or exp Mental Health/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11  (self-harm or Self-Injurious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Behavior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12  Suicidal Ideation/ or Suicide/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suicid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or Suicide, Attempted/ </w:t>
      </w:r>
    </w:p>
    <w:p w14:paraId="2A51C3B1" w14:textId="0EA79270" w:rsidR="000267C9" w:rsidRDefault="5496213B" w:rsidP="007F66A7">
      <w:r w:rsidRPr="00993B13">
        <w:rPr>
          <w:rFonts w:ascii="Segoe UI" w:eastAsia="Segoe UI" w:hAnsi="Segoe UI" w:cs="Segoe UI"/>
          <w:b/>
          <w:sz w:val="20"/>
          <w:szCs w:val="20"/>
        </w:rPr>
        <w:t>13</w:t>
      </w:r>
      <w:r w:rsidRPr="00993B13">
        <w:rPr>
          <w:rFonts w:ascii="Segoe UI" w:eastAsia="Segoe UI" w:hAnsi="Segoe UI" w:cs="Segoe UI"/>
          <w:sz w:val="20"/>
          <w:szCs w:val="20"/>
        </w:rPr>
        <w:t xml:space="preserve">  exp Anxiety/ or exp Stress, Psychological/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anxi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or exp Anxiety Disorders/ (494405)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14  exp Depression/ or depression.mp.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15  self-esteem.mp. or Self Concept/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16  (belonging* or (social adj3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participat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*)).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17  "quality of life".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or "Quality of Life"/ or wellbeing.mp. or well-being.mp.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18  9 or 10 or 11 or 12 or 13 or 14 or 15 or 16 or 17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19  8 and 18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20  exp qualitative research/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21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qualitative.ab,ti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22  grounded theory.mp. or Grounded Theory/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23  action research.mp.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24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ethnograph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25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Phenomenolog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26  interview*.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27  20 or 21 or 22 or 23 or 24 or 25 or 26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28  19 and 27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29  limit 28 to ("child (6 to 12 years)" or "adolescent (13 to 18 years)")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30  youth.mp.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31  Adolescent/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adoles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32  ("young adult*" or "young people" or "young person").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. [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</w:t>
      </w:r>
      <w:r w:rsidRPr="00993B13">
        <w:rPr>
          <w:rFonts w:ascii="Segoe UI" w:eastAsia="Segoe UI" w:hAnsi="Segoe UI" w:cs="Segoe UI"/>
          <w:sz w:val="20"/>
          <w:szCs w:val="20"/>
        </w:rPr>
        <w:lastRenderedPageBreak/>
        <w:t xml:space="preserve">supplementary concept word, unique identifier, synonyms, population supplementary concept word, anatomy supplementary concept word]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33  teen*.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34  puberty.mp. or Puberty/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35  30 or 31 or 32 or 33 or 34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36  28 and 35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37  29 or 36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38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interven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39  treat*.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40  38 or 39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41  37 and 40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42  limit 41 to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english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 language and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yr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="1990 -Current") </w:t>
      </w:r>
    </w:p>
    <w:p w14:paraId="45EF95CF" w14:textId="267CA9B5" w:rsidR="5496213B" w:rsidRDefault="5496213B" w:rsidP="2DD0FE3F">
      <w:pPr>
        <w:jc w:val="center"/>
      </w:pPr>
      <w:r>
        <w:br/>
      </w:r>
      <w:r w:rsidR="00FC74A2">
        <w:rPr>
          <w:noProof/>
        </w:rPr>
        <w:drawing>
          <wp:inline distT="0" distB="0" distL="0" distR="0" wp14:anchorId="178756F4" wp14:editId="795FA14E">
            <wp:extent cx="5691116" cy="5935703"/>
            <wp:effectExtent l="0" t="0" r="508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64" t="7621" r="67582" b="57234"/>
                    <a:stretch/>
                  </pic:blipFill>
                  <pic:spPr bwMode="auto">
                    <a:xfrm>
                      <a:off x="0" y="0"/>
                      <a:ext cx="5769842" cy="6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706B2" w14:textId="6EB60D72" w:rsidR="007F66A7" w:rsidRPr="00097590" w:rsidRDefault="007F66A7" w:rsidP="000267C9">
      <w:pPr>
        <w:pStyle w:val="Caption"/>
        <w:rPr>
          <w:szCs w:val="28"/>
          <w:lang w:eastAsia="en-NZ"/>
        </w:rPr>
      </w:pPr>
      <w:r>
        <w:t>Figure 4. PRISMA Study Selection (search 1) Mental Health and Wellbeing Interventions for adolescents experiencing Gender Dysphoria</w:t>
      </w:r>
    </w:p>
    <w:p w14:paraId="4A318EF4" w14:textId="787EA0BC" w:rsidR="5496213B" w:rsidRDefault="5496213B" w:rsidP="002F2958">
      <w:r w:rsidRPr="00993B13">
        <w:rPr>
          <w:rFonts w:ascii="Segoe UI" w:eastAsia="Segoe UI" w:hAnsi="Segoe UI" w:cs="Segoe UI"/>
          <w:sz w:val="20"/>
          <w:szCs w:val="20"/>
        </w:rPr>
        <w:lastRenderedPageBreak/>
        <w:t>Second Search Strategy</w:t>
      </w:r>
    </w:p>
    <w:p w14:paraId="4DB42990" w14:textId="713A6791" w:rsidR="5496213B" w:rsidRDefault="5496213B">
      <w:r w:rsidRPr="00993B13">
        <w:rPr>
          <w:rFonts w:ascii="Segoe UI" w:eastAsia="Segoe UI" w:hAnsi="Segoe UI" w:cs="Segoe UI"/>
          <w:b/>
          <w:sz w:val="20"/>
          <w:szCs w:val="20"/>
        </w:rPr>
        <w:t xml:space="preserve">Database: Ovid MEDLINE(R) and </w:t>
      </w:r>
      <w:proofErr w:type="spellStart"/>
      <w:r w:rsidRPr="00993B13">
        <w:rPr>
          <w:rFonts w:ascii="Segoe UI" w:eastAsia="Segoe UI" w:hAnsi="Segoe UI" w:cs="Segoe UI"/>
          <w:b/>
          <w:sz w:val="20"/>
          <w:szCs w:val="20"/>
        </w:rPr>
        <w:t>Epub</w:t>
      </w:r>
      <w:proofErr w:type="spellEnd"/>
      <w:r w:rsidRPr="00993B13">
        <w:rPr>
          <w:rFonts w:ascii="Segoe UI" w:eastAsia="Segoe UI" w:hAnsi="Segoe UI" w:cs="Segoe UI"/>
          <w:b/>
          <w:sz w:val="20"/>
          <w:szCs w:val="20"/>
        </w:rPr>
        <w:t xml:space="preserve"> Ahead of Print, In-Process, In-Data-Review &amp; Other Non-Indexed Citations, Daily and Versions &lt;1946 to October 04, 2023&gt;, adapted for </w:t>
      </w:r>
      <w:proofErr w:type="spellStart"/>
      <w:r w:rsidRPr="00993B13">
        <w:rPr>
          <w:rFonts w:ascii="Segoe UI" w:eastAsia="Segoe UI" w:hAnsi="Segoe UI" w:cs="Segoe UI"/>
          <w:b/>
          <w:sz w:val="20"/>
          <w:szCs w:val="20"/>
        </w:rPr>
        <w:t>PsycInfo</w:t>
      </w:r>
      <w:proofErr w:type="spellEnd"/>
      <w:r w:rsidRPr="00993B13">
        <w:rPr>
          <w:rFonts w:ascii="Segoe UI" w:eastAsia="Segoe UI" w:hAnsi="Segoe UI" w:cs="Segoe UI"/>
          <w:b/>
          <w:sz w:val="20"/>
          <w:szCs w:val="20"/>
        </w:rPr>
        <w:t xml:space="preserve">, Scopus, Embase </w:t>
      </w:r>
      <w:r>
        <w:br/>
      </w:r>
      <w:r w:rsidRPr="00993B13">
        <w:rPr>
          <w:rFonts w:ascii="Segoe UI" w:eastAsia="Segoe UI" w:hAnsi="Segoe UI" w:cs="Segoe UI"/>
          <w:b/>
          <w:sz w:val="20"/>
          <w:szCs w:val="20"/>
        </w:rPr>
        <w:t xml:space="preserve">Search Strategy: </w:t>
      </w:r>
      <w:r>
        <w:br/>
      </w:r>
      <w:r w:rsidRPr="00993B13">
        <w:rPr>
          <w:rFonts w:ascii="Segoe UI" w:eastAsia="Segoe UI" w:hAnsi="Segoe UI" w:cs="Segoe UI"/>
          <w:b/>
          <w:sz w:val="20"/>
          <w:szCs w:val="20"/>
        </w:rPr>
        <w:t>1</w:t>
      </w:r>
      <w:r w:rsidRPr="00993B13">
        <w:rPr>
          <w:rFonts w:ascii="Segoe UI" w:eastAsia="Segoe UI" w:hAnsi="Segoe UI" w:cs="Segoe UI"/>
          <w:sz w:val="20"/>
          <w:szCs w:val="20"/>
        </w:rPr>
        <w:t xml:space="preserve">  Gender Dysphoria/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  Transsexualism/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  Transgender Persons/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4  Health Services for Transgender Persons/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5  (gender* adj3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dysphori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affirm*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incongruen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disorder*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confus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*)).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6 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transgend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transex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transsex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transfem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transwom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transma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* or transmen* or transperson*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transpeopl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ab,ti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7 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takatapui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 or "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Faʻafafine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" or "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Fa'afatama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").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. [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synonyms, population supplementary concept word, anatomy supplementary concept word]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8  1 or 2 or 3 or 4 or 5 or 6 or 7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9  psychosocial.mp. or exp Psychosocial Functioning/ or psycho-social.mp.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10  mental health.mp. or exp Mental Health/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11  (self-harm or Self-Injurious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Behavior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12  Suicidal Ideation/ or Suicide/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suicid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or Suicide, Attempted/ </w:t>
      </w:r>
    </w:p>
    <w:p w14:paraId="545AAE6D" w14:textId="357BCA24" w:rsidR="000267C9" w:rsidRDefault="5496213B" w:rsidP="007F66A7">
      <w:pPr>
        <w:spacing w:line="257" w:lineRule="auto"/>
      </w:pPr>
      <w:r w:rsidRPr="00993B13">
        <w:rPr>
          <w:rFonts w:ascii="Segoe UI" w:eastAsia="Segoe UI" w:hAnsi="Segoe UI" w:cs="Segoe UI"/>
          <w:b/>
          <w:sz w:val="20"/>
          <w:szCs w:val="20"/>
        </w:rPr>
        <w:t>13</w:t>
      </w:r>
      <w:r w:rsidRPr="00993B13">
        <w:rPr>
          <w:rFonts w:ascii="Segoe UI" w:eastAsia="Segoe UI" w:hAnsi="Segoe UI" w:cs="Segoe UI"/>
          <w:sz w:val="20"/>
          <w:szCs w:val="20"/>
        </w:rPr>
        <w:t xml:space="preserve">  exp Anxiety/ or exp Stress, Psychological/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anxi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or exp Anxiety Disorders/ (494405)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14  exp Depression/ or depression.mp.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15  self-esteem.mp. or Self Concept/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16  (belonging* or (social adj3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participat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*)).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17  "quality of life".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or "Quality of Life"/ or wellbeing.mp. or well-being.mp.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18  9 or 10 or 11 or 12 or 13 or 14 or 15 or 16 or 17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19  8 and 18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20  exp qualitative research/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21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qualitative.ab,ti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22  grounded theory.mp. or Grounded Theory/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23  action research.mp.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24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ethnograph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25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Phenomenolog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26  interview*.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27  20 or 21 or 22 or 23 or 24 or 25 or 26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28  19 and 27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29  limit 28 to ("child (6 to 12 years)" or "adolescent (13 to 18 years)")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30  youth.mp.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31  Adolescent/ or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adoles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32  ("young adult*" or "young people" or "young person").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. [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=title, book title, abstract, original title, name of substance word, subject heading word, floating sub-heading word, keyword heading word, organism supplementary concept word, protocol supplementary concept word, rare disease supplementary concept word, unique identifier, synonyms, population supplementary concept word, anatomy supplementary concept word]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33  teen*.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lastRenderedPageBreak/>
        <w:t xml:space="preserve">34  puberty.mp. or Puberty/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35  30 or 31 or 32 or 33 or 34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36  28 and 35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37  29 or 36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38 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interven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39  treat*.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mp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.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40  38 or 39 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 xml:space="preserve">41  37 and 40 </w:t>
      </w:r>
      <w:r>
        <w:br/>
      </w:r>
      <w:r w:rsidRPr="00993B13">
        <w:rPr>
          <w:rFonts w:ascii="Segoe UI" w:eastAsia="Segoe UI" w:hAnsi="Segoe UI" w:cs="Segoe UI"/>
          <w:sz w:val="20"/>
          <w:szCs w:val="20"/>
        </w:rPr>
        <w:t>42  limit 41 to (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english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 xml:space="preserve"> language and </w:t>
      </w:r>
      <w:proofErr w:type="spellStart"/>
      <w:r w:rsidRPr="00993B13">
        <w:rPr>
          <w:rFonts w:ascii="Segoe UI" w:eastAsia="Segoe UI" w:hAnsi="Segoe UI" w:cs="Segoe UI"/>
          <w:sz w:val="20"/>
          <w:szCs w:val="20"/>
        </w:rPr>
        <w:t>yr</w:t>
      </w:r>
      <w:proofErr w:type="spellEnd"/>
      <w:r w:rsidRPr="00993B13">
        <w:rPr>
          <w:rFonts w:ascii="Segoe UI" w:eastAsia="Segoe UI" w:hAnsi="Segoe UI" w:cs="Segoe UI"/>
          <w:sz w:val="20"/>
          <w:szCs w:val="20"/>
        </w:rPr>
        <w:t>="1990 -Current")</w:t>
      </w:r>
    </w:p>
    <w:p w14:paraId="4D1AB984" w14:textId="75B6C0DE" w:rsidR="2DD0FE3F" w:rsidRDefault="00F02E17" w:rsidP="2DD0FE3F">
      <w:pPr>
        <w:rPr>
          <w:rFonts w:ascii="Segoe UI" w:eastAsia="Segoe UI" w:hAnsi="Segoe UI" w:cs="Segoe U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120DC4" wp14:editId="5A9A0F7B">
            <wp:extent cx="6304320" cy="5745707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220" t="7833" r="65354" b="57452"/>
                    <a:stretch/>
                  </pic:blipFill>
                  <pic:spPr bwMode="auto">
                    <a:xfrm>
                      <a:off x="0" y="0"/>
                      <a:ext cx="6355740" cy="579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14D28" w14:textId="0BC4ED0D" w:rsidR="007F66A7" w:rsidRDefault="007F66A7" w:rsidP="000267C9">
      <w:pPr>
        <w:pStyle w:val="Caption"/>
        <w:rPr>
          <w:lang w:eastAsia="en-NZ"/>
        </w:rPr>
      </w:pPr>
      <w:r>
        <w:t xml:space="preserve">Figure 5. PRISMA Study Selection (search 2) Mental Health and Wellbeing interventions for adolescents experiencing gender </w:t>
      </w:r>
      <w:proofErr w:type="gramStart"/>
      <w:r>
        <w:t>dysphoria</w:t>
      </w:r>
      <w:proofErr w:type="gramEnd"/>
    </w:p>
    <w:p w14:paraId="012926AB" w14:textId="77777777" w:rsidR="00F61F9C" w:rsidRDefault="00F61F9C" w:rsidP="2DD0FE3F">
      <w:pPr>
        <w:rPr>
          <w:rFonts w:ascii="Segoe UI" w:eastAsia="Segoe UI" w:hAnsi="Segoe UI" w:cs="Segoe UI"/>
          <w:b/>
          <w:bCs/>
          <w:sz w:val="24"/>
          <w:szCs w:val="24"/>
        </w:rPr>
      </w:pPr>
    </w:p>
    <w:sectPr w:rsidR="00F61F9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E2ECF8"/>
    <w:rsid w:val="000267C9"/>
    <w:rsid w:val="00097590"/>
    <w:rsid w:val="000C2314"/>
    <w:rsid w:val="000C6F3D"/>
    <w:rsid w:val="002037BC"/>
    <w:rsid w:val="00250BCB"/>
    <w:rsid w:val="00297D05"/>
    <w:rsid w:val="002D65A0"/>
    <w:rsid w:val="002F2958"/>
    <w:rsid w:val="00345379"/>
    <w:rsid w:val="00395269"/>
    <w:rsid w:val="00413EF7"/>
    <w:rsid w:val="0049087D"/>
    <w:rsid w:val="0051290E"/>
    <w:rsid w:val="006C7174"/>
    <w:rsid w:val="0079647C"/>
    <w:rsid w:val="007B3A1B"/>
    <w:rsid w:val="007F66A7"/>
    <w:rsid w:val="008200B3"/>
    <w:rsid w:val="00983DD5"/>
    <w:rsid w:val="00993B13"/>
    <w:rsid w:val="009D2152"/>
    <w:rsid w:val="00A51B38"/>
    <w:rsid w:val="00A95517"/>
    <w:rsid w:val="00AC14ED"/>
    <w:rsid w:val="00AD5972"/>
    <w:rsid w:val="00AD7789"/>
    <w:rsid w:val="00B05A6F"/>
    <w:rsid w:val="00B20279"/>
    <w:rsid w:val="00B741B3"/>
    <w:rsid w:val="00BB7877"/>
    <w:rsid w:val="00C42517"/>
    <w:rsid w:val="00D27DD9"/>
    <w:rsid w:val="00D54E0B"/>
    <w:rsid w:val="00DE4EC4"/>
    <w:rsid w:val="00E73C6B"/>
    <w:rsid w:val="00EF25D5"/>
    <w:rsid w:val="00F016A1"/>
    <w:rsid w:val="00F02E17"/>
    <w:rsid w:val="00F0549E"/>
    <w:rsid w:val="00F61F9C"/>
    <w:rsid w:val="00F678A9"/>
    <w:rsid w:val="00FC74A2"/>
    <w:rsid w:val="00FE064F"/>
    <w:rsid w:val="00FE19BE"/>
    <w:rsid w:val="0A2C4247"/>
    <w:rsid w:val="0CFA80B9"/>
    <w:rsid w:val="0DDF70E0"/>
    <w:rsid w:val="100BA1A0"/>
    <w:rsid w:val="1857BA90"/>
    <w:rsid w:val="23B32F5A"/>
    <w:rsid w:val="2DD0FE3F"/>
    <w:rsid w:val="2F6CCEA0"/>
    <w:rsid w:val="33E893D4"/>
    <w:rsid w:val="36F9F4BA"/>
    <w:rsid w:val="3A618D0B"/>
    <w:rsid w:val="3F94C4B9"/>
    <w:rsid w:val="4538CF86"/>
    <w:rsid w:val="49711C41"/>
    <w:rsid w:val="509396C2"/>
    <w:rsid w:val="5496213B"/>
    <w:rsid w:val="5AE2ECF8"/>
    <w:rsid w:val="60827E86"/>
    <w:rsid w:val="6A15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2ECF8"/>
  <w15:chartTrackingRefBased/>
  <w15:docId w15:val="{BD5C52A9-1E6B-422F-A905-180E344B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6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5Dark-Accent4">
    <w:name w:val="Grid Table 5 Dark Accent 4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06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0C6F3D"/>
    <w:pPr>
      <w:spacing w:after="0" w:line="240" w:lineRule="auto"/>
    </w:pPr>
    <w:rPr>
      <w:rFonts w:ascii="Arial" w:hAnsi="Arial"/>
      <w:lang w:val="en-NZ"/>
    </w:rPr>
  </w:style>
  <w:style w:type="paragraph" w:customStyle="1" w:styleId="NoSpacingBlack">
    <w:name w:val="No Spacing Black"/>
    <w:basedOn w:val="NoSpacing"/>
    <w:link w:val="NoSpacingBlackChar"/>
    <w:qFormat/>
    <w:rsid w:val="000C6F3D"/>
    <w:rPr>
      <w:color w:val="000000" w:themeColor="text1"/>
      <w:sz w:val="16"/>
      <w:szCs w:val="16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C6F3D"/>
    <w:rPr>
      <w:rFonts w:ascii="Arial" w:hAnsi="Arial"/>
      <w:lang w:val="en-NZ"/>
    </w:rPr>
  </w:style>
  <w:style w:type="character" w:customStyle="1" w:styleId="NoSpacingBlackChar">
    <w:name w:val="No Spacing Black Char"/>
    <w:basedOn w:val="NoSpacingChar"/>
    <w:link w:val="NoSpacingBlack"/>
    <w:rsid w:val="000C6F3D"/>
    <w:rPr>
      <w:rFonts w:ascii="Arial" w:hAnsi="Arial"/>
      <w:color w:val="000000" w:themeColor="text1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741B3"/>
    <w:pPr>
      <w:spacing w:after="200" w:line="240" w:lineRule="auto"/>
    </w:pPr>
    <w:rPr>
      <w:rFonts w:ascii="Arial" w:hAnsi="Arial"/>
      <w:i/>
      <w:iCs/>
      <w:color w:val="44546A" w:themeColor="text2"/>
      <w:sz w:val="18"/>
      <w:szCs w:val="18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27DD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27D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7DD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27DD9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51B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Text">
    <w:name w:val="annotation text"/>
    <w:basedOn w:val="Normal"/>
    <w:link w:val="CommentTextChar"/>
    <w:uiPriority w:val="99"/>
    <w:unhideWhenUsed/>
    <w:rsid w:val="00E73C6B"/>
    <w:pPr>
      <w:spacing w:line="240" w:lineRule="auto"/>
    </w:pPr>
    <w:rPr>
      <w:rFonts w:ascii="Arial" w:hAnsi="Arial"/>
      <w:sz w:val="20"/>
      <w:szCs w:val="20"/>
      <w:lang w:val="en-N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C6B"/>
    <w:rPr>
      <w:rFonts w:ascii="Arial" w:hAnsi="Arial"/>
      <w:sz w:val="20"/>
      <w:szCs w:val="20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E73C6B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9D2152"/>
    <w:pPr>
      <w:spacing w:after="0"/>
    </w:pPr>
  </w:style>
  <w:style w:type="paragraph" w:styleId="Revision">
    <w:name w:val="Revision"/>
    <w:hidden/>
    <w:uiPriority w:val="99"/>
    <w:semiHidden/>
    <w:rsid w:val="000267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4f9c820c-e7e2-444d-97ee-45f2b3485c1d">NA</Project>
    <Subactivity xmlns="4f9c820c-e7e2-444d-97ee-45f2b3485c1d">NA</Subactivity>
    <CategoryName xmlns="4f9c820c-e7e2-444d-97ee-45f2b3485c1d">OCSA Work Programme</CategoryName>
    <FunctionGroup xmlns="4f9c820c-e7e2-444d-97ee-45f2b3485c1d">Evidence and Research</FunctionGroup>
    <_dlc_DocId xmlns="f9f2234c-4b05-4765-85e0-0e5d1b0db1f2">MOHECM-1223704388-2489</_dlc_DocId>
    <Endorsements xmlns="184c05c4-c568-455d-94a4-7e009b164348">N/A</Endorsements>
    <SecurityClassification xmlns="15ffb055-6eb4-45a1-bc20-bf2ac0d420da">UNCLASSIFIED</SecurityClassification>
    <Function xmlns="4f9c820c-e7e2-444d-97ee-45f2b3485c1d">Science Advisory</Function>
    <AggregationStatus xmlns="4f9c820c-e7e2-444d-97ee-45f2b3485c1d">Normal</AggregationStatus>
    <Case xmlns="4f9c820c-e7e2-444d-97ee-45f2b3485c1d">NA</Case>
    <CategoryValue xmlns="4f9c820c-e7e2-444d-97ee-45f2b3485c1d">Puberty Blockers</CategoryValue>
    <_dlc_DocIdUrl xmlns="f9f2234c-4b05-4765-85e0-0e5d1b0db1f2">
      <Url>https://mohgovtnz.sharepoint.com/sites/moh-ecm-ScAd/_layouts/15/DocIdRedir.aspx?ID=MOHECM-1223704388-2489</Url>
      <Description>MOHECM-1223704388-2489</Description>
    </_dlc_DocIdUrl>
    <Level2 xmlns="c91a514c-9034-4fa3-897a-8352025b26ed">NA</Level2>
    <Channel xmlns="c91a514c-9034-4fa3-897a-8352025b26ed">General</Channel>
    <PRAType xmlns="4f9c820c-e7e2-444d-97ee-45f2b3485c1d">Doc</PRAType>
    <Year xmlns="c91a514c-9034-4fa3-897a-8352025b26ed">NA</Year>
    <HasNHI xmlns="184c05c4-c568-455d-94a4-7e009b164348">false</HasNHI>
    <Level3 xmlns="c91a514c-9034-4fa3-897a-8352025b26ed">NA</Level3>
    <Team xmlns="c91a514c-9034-4fa3-897a-8352025b26ed">Science Advisory</Team>
    <SetLabel xmlns="d0b61010-d6f3-4072-b934-7bbb13e97771">Retain</SetLabel>
    <BusinessValue xmlns="4f9c820c-e7e2-444d-97ee-45f2b3485c1d" xsi:nil="true"/>
    <PRADateDisposal xmlns="4f9c820c-e7e2-444d-97ee-45f2b3485c1d" xsi:nil="true"/>
    <KeyWords xmlns="15ffb055-6eb4-45a1-bc20-bf2ac0d420da" xsi:nil="true"/>
    <PRADate3 xmlns="4f9c820c-e7e2-444d-97ee-45f2b3485c1d" xsi:nil="true"/>
    <PRAText5 xmlns="4f9c820c-e7e2-444d-97ee-45f2b3485c1d" xsi:nil="true"/>
    <CopiedFrom xmlns="184c05c4-c568-455d-94a4-7e009b164348" xsi:nil="true"/>
    <Activity xmlns="4f9c820c-e7e2-444d-97ee-45f2b3485c1d" xsi:nil="true"/>
    <OverrideLabel xmlns="d0b61010-d6f3-4072-b934-7bbb13e97771" xsi:nil="true"/>
    <PRADate2 xmlns="4f9c820c-e7e2-444d-97ee-45f2b3485c1d" xsi:nil="true"/>
    <zLegacyJSON xmlns="184c05c4-c568-455d-94a4-7e009b164348" xsi:nil="true"/>
    <PRAText1 xmlns="4f9c820c-e7e2-444d-97ee-45f2b3485c1d" xsi:nil="true"/>
    <PRAText4 xmlns="4f9c820c-e7e2-444d-97ee-45f2b3485c1d" xsi:nil="true"/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PRADate1 xmlns="4f9c820c-e7e2-444d-97ee-45f2b3485c1d" xsi:nil="true"/>
    <DocumentType xmlns="4f9c820c-e7e2-444d-97ee-45f2b3485c1d" xsi:nil="true"/>
    <PRAText3 xmlns="4f9c820c-e7e2-444d-97ee-45f2b3485c1d" xsi:nil="true"/>
    <zLegacy xmlns="184c05c4-c568-455d-94a4-7e009b164348" xsi:nil="true"/>
    <lcf76f155ced4ddcb4097134ff3c332f xmlns="603c4221-d382-4b44-a5c4-8704bdd15fcc">
      <Terms xmlns="http://schemas.microsoft.com/office/infopath/2007/PartnerControls"/>
    </lcf76f155ced4ddcb4097134ff3c332f>
    <Narrative xmlns="4f9c820c-e7e2-444d-97ee-45f2b3485c1d" xsi:nil="true"/>
    <PRADateTrigger xmlns="4f9c820c-e7e2-444d-97ee-45f2b3485c1d" xsi:nil="true"/>
    <PRAText2 xmlns="4f9c820c-e7e2-444d-97ee-45f2b3485c1d" xsi:nil="true"/>
    <zLegacyID xmlns="184c05c4-c568-455d-94a4-7e009b164348" xsi:nil="true"/>
    <TaxCatchAll xmlns="f9f2234c-4b05-4765-85e0-0e5d1b0db1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4D6941B0626E7346B57C4F3734B1E41E" ma:contentTypeVersion="236" ma:contentTypeDescription="Create a new document." ma:contentTypeScope="" ma:versionID="44bd63d60525406856ca263c539de562">
  <xsd:schema xmlns:xsd="http://www.w3.org/2001/XMLSchema" xmlns:xs="http://www.w3.org/2001/XMLSchema" xmlns:p="http://schemas.microsoft.com/office/2006/metadata/properties" xmlns:ns2="f9f2234c-4b05-4765-85e0-0e5d1b0db1f2" xmlns:ns3="4f9c820c-e7e2-444d-97ee-45f2b3485c1d" xmlns:ns4="15ffb055-6eb4-45a1-bc20-bf2ac0d420da" xmlns:ns5="725c79e5-42ce-4aa0-ac78-b6418001f0d2" xmlns:ns6="c91a514c-9034-4fa3-897a-8352025b26ed" xmlns:ns7="d0b61010-d6f3-4072-b934-7bbb13e97771" xmlns:ns8="184c05c4-c568-455d-94a4-7e009b164348" xmlns:ns9="603c4221-d382-4b44-a5c4-8704bdd15fcc" targetNamespace="http://schemas.microsoft.com/office/2006/metadata/properties" ma:root="true" ma:fieldsID="0f5871fbf5e3d1cf89a9fae3830fce34" ns2:_="" ns3:_="" ns4:_="" ns5:_="" ns6:_="" ns7:_="" ns8:_="" ns9:_="">
    <xsd:import namespace="f9f2234c-4b05-4765-85e0-0e5d1b0db1f2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d0b61010-d6f3-4072-b934-7bbb13e97771"/>
    <xsd:import namespace="184c05c4-c568-455d-94a4-7e009b164348"/>
    <xsd:import namespace="603c4221-d382-4b44-a5c4-8704bdd15fc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4:KeyWords" minOccurs="0"/>
                <xsd:element ref="ns3:Narrative" minOccurs="0"/>
                <xsd:element ref="ns4:SecurityClassification" minOccurs="0"/>
                <xsd:element ref="ns3:Subactivity" minOccurs="0"/>
                <xsd:element ref="ns3:Case" minOccurs="0"/>
                <xsd:element ref="ns3:RelatedPeople" minOccurs="0"/>
                <xsd:element ref="ns3:CategoryName" minOccurs="0"/>
                <xsd:element ref="ns3:CategoryValue" minOccurs="0"/>
                <xsd:element ref="ns3:BusinessValue" minOccurs="0"/>
                <xsd:element ref="ns3:FunctionGroup" minOccurs="0"/>
                <xsd:element ref="ns3:Function" minOccurs="0"/>
                <xsd:element ref="ns3:PRAType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5:AggregationNarrative" minOccurs="0"/>
                <xsd:element ref="ns6:Channel" minOccurs="0"/>
                <xsd:element ref="ns6:Team" minOccurs="0"/>
                <xsd:element ref="ns6:Level2" minOccurs="0"/>
                <xsd:element ref="ns6:Level3" minOccurs="0"/>
                <xsd:element ref="ns6:Year" minOccurs="0"/>
                <xsd:element ref="ns7:SetLabel" minOccurs="0"/>
                <xsd:element ref="ns7:OverrideLabel" minOccurs="0"/>
                <xsd:element ref="ns8:HasNHI" minOccurs="0"/>
                <xsd:element ref="ns8:zLegacy" minOccurs="0"/>
                <xsd:element ref="ns8:zLegacyID" minOccurs="0"/>
                <xsd:element ref="ns8:zLegacyJSON" minOccurs="0"/>
                <xsd:element ref="ns8:CopiedFrom" minOccurs="0"/>
                <xsd:element ref="ns8:Endorsements" minOccurs="0"/>
                <xsd:element ref="ns9:MediaServiceMetadata" minOccurs="0"/>
                <xsd:element ref="ns9:MediaServiceFastMetadata" minOccurs="0"/>
                <xsd:element ref="ns2:SharedWithUsers" minOccurs="0"/>
                <xsd:element ref="ns2:SharedWithDetails" minOccurs="0"/>
                <xsd:element ref="ns9:MediaServiceDateTaken" minOccurs="0"/>
                <xsd:element ref="ns9:MediaServiceObjectDetectorVersions" minOccurs="0"/>
                <xsd:element ref="ns9:MediaLengthInSeconds" minOccurs="0"/>
                <xsd:element ref="ns9:lcf76f155ced4ddcb4097134ff3c332f" minOccurs="0"/>
                <xsd:element ref="ns2:TaxCatchAll" minOccurs="0"/>
                <xsd:element ref="ns9:MediaServiceOCR" minOccurs="0"/>
                <xsd:element ref="ns9:MediaServiceGenerationTime" minOccurs="0"/>
                <xsd:element ref="ns9:MediaServiceEventHashCode" minOccurs="0"/>
                <xsd:element ref="ns9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2234c-4b05-4765-85e0-0e5d1b0db1f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5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60" nillable="true" ma:displayName="Taxonomy Catch All Column" ma:hidden="true" ma:list="{700606a0-9ffc-439f-b328-a751013d0c23}" ma:internalName="TaxCatchAll" ma:showField="CatchAllData" ma:web="f9f2234c-4b05-4765-85e0-0e5d1b0db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hidden="true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REPORT, or planning related"/>
          <xsd:enumeration value="RULES, Policy, Bylaw, procedure"/>
          <xsd:enumeration value="SERVICE REQUEST related"/>
          <xsd:enumeration value="SPECIFICATION or standard"/>
          <xsd:enumeration value="SUPPLIER PRODUCT Info"/>
          <xsd:enumeration value="TEMPLATE, Checklist or Form"/>
        </xsd:restriction>
      </xsd:simpleType>
    </xsd:element>
    <xsd:element name="Narrative" ma:index="13" nillable="true" ma:displayName="Narrative" ma:hidden="true" ma:internalName="Narrative" ma:readOnly="false">
      <xsd:simpleType>
        <xsd:restriction base="dms:Note"/>
      </xsd:simpleType>
    </xsd:element>
    <xsd:element name="Subactivity" ma:index="15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7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8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9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20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21" nillable="true" ma:displayName="Function Group" ma:default="Evidence and Research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22" nillable="true" ma:displayName="Function" ma:default="Science Advisory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3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4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5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6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7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8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9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0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1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2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3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4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5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6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12" nillable="true" ma:displayName="Key Words" ma:hidden="true" ma:internalName="KeyWords" ma:readOnly="false">
      <xsd:simpleType>
        <xsd:restriction base="dms:Note"/>
      </xsd:simpleType>
    </xsd:element>
    <xsd:element name="SecurityClassification" ma:index="14" nillable="true" ma:displayName="Security Classification" ma:default="UNCLASSIFIED" ma:format="Dropdown" ma:internalName="SecurityClassification" ma:readOnly="false">
      <xsd:simpleType>
        <xsd:restriction base="dms:Choice">
          <xsd:enumeration value="UNCLASSIFIED"/>
          <xsd:enumeration value="IN-CONFIDENCE"/>
          <xsd:enumeration value="SENSITIVE"/>
          <xsd:enumeration value="RESTRI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7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8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9" nillable="true" ma:displayName="Team" ma:default="Science Advisory" ma:hidden="true" ma:internalName="Team" ma:readOnly="false">
      <xsd:simpleType>
        <xsd:restriction base="dms:Text">
          <xsd:maxLength value="255"/>
        </xsd:restriction>
      </xsd:simpleType>
    </xsd:element>
    <xsd:element name="Level2" ma:index="40" nillable="true" ma:displayName="Level 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1" nillable="true" ma:displayName="Level 3" ma:default="NA" ma:hidden="true" ma:internalName="Level3" ma:readOnly="false">
      <xsd:simpleType>
        <xsd:restriction base="dms:Text">
          <xsd:maxLength value="255"/>
        </xsd:restriction>
      </xsd:simpleType>
    </xsd:element>
    <xsd:element name="Year" ma:index="42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61010-d6f3-4072-b934-7bbb13e97771" elementFormDefault="qualified">
    <xsd:import namespace="http://schemas.microsoft.com/office/2006/documentManagement/types"/>
    <xsd:import namespace="http://schemas.microsoft.com/office/infopath/2007/PartnerControls"/>
    <xsd:element name="SetLabel" ma:index="43" nillable="true" ma:displayName="Set Label" ma:default="Retain" ma:hidden="true" ma:indexed="true" ma:internalName="SetLabel" ma:readOnly="false">
      <xsd:simpleType>
        <xsd:restriction base="dms:Text">
          <xsd:maxLength value="255"/>
        </xsd:restriction>
      </xsd:simpleType>
    </xsd:element>
    <xsd:element name="OverrideLabel" ma:index="44" nillable="true" ma:displayName="Override Label" ma:hidden="true" ma:indexed="true" ma:internalName="OverrideLabe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c05c4-c568-455d-94a4-7e009b164348" elementFormDefault="qualified">
    <xsd:import namespace="http://schemas.microsoft.com/office/2006/documentManagement/types"/>
    <xsd:import namespace="http://schemas.microsoft.com/office/infopath/2007/PartnerControls"/>
    <xsd:element name="HasNHI" ma:index="45" nillable="true" ma:displayName="Has NHI" ma:default="0" ma:internalName="HasNHI" ma:readOnly="false">
      <xsd:simpleType>
        <xsd:restriction base="dms:Boolean"/>
      </xsd:simpleType>
    </xsd:element>
    <xsd:element name="zLegacy" ma:index="46" nillable="true" ma:displayName="zLegacy" ma:hidden="true" ma:internalName="zLegacy" ma:readOnly="false">
      <xsd:simpleType>
        <xsd:restriction base="dms:Note"/>
      </xsd:simpleType>
    </xsd:element>
    <xsd:element name="zLegacyID" ma:index="47" nillable="true" ma:displayName="zLegacyID" ma:hidden="true" ma:indexed="true" ma:internalName="zLegacyID" ma:readOnly="false">
      <xsd:simpleType>
        <xsd:restriction base="dms:Text">
          <xsd:maxLength value="255"/>
        </xsd:restriction>
      </xsd:simpleType>
    </xsd:element>
    <xsd:element name="zLegacyJSON" ma:index="48" nillable="true" ma:displayName="zLegacyJSON" ma:hidden="true" ma:internalName="zLegacyJSON" ma:readOnly="false">
      <xsd:simpleType>
        <xsd:restriction base="dms:Note"/>
      </xsd:simpleType>
    </xsd:element>
    <xsd:element name="CopiedFrom" ma:index="49" nillable="true" ma:displayName="Copied From" ma:hidden="true" ma:internalName="CopiedFrom" ma:readOnly="false">
      <xsd:simpleType>
        <xsd:restriction base="dms:Text">
          <xsd:maxLength value="255"/>
        </xsd:restriction>
      </xsd:simpleType>
    </xsd:element>
    <xsd:element name="Endorsements" ma:index="50" nillable="true" ma:displayName="Endorsements" ma:default="N/A" ma:format="Dropdown" ma:internalName="Endorsements" ma:readOnly="false">
      <xsd:simpleType>
        <xsd:restriction base="dms:Choice">
          <xsd:enumeration value="N/A"/>
          <xsd:enumeration value="APPOINTMENTS"/>
          <xsd:enumeration value="BUDGET"/>
          <xsd:enumeration value="CABINET"/>
          <xsd:enumeration value="COMMERCIAL"/>
          <xsd:enumeration value="[DEPARTMENT] USE ONLY"/>
          <xsd:enumeration value="EMBARGOED FOR RELEASE"/>
          <xsd:enumeration value="EVALUATIVE"/>
          <xsd:enumeration value="HONOURS"/>
          <xsd:enumeration value="LEGAL PRIVILEGE"/>
          <xsd:enumeration value="MEDICAL"/>
          <xsd:enumeration value="NEW ZEALAND EYES ONLY (NZEO)"/>
          <xsd:enumeration value="STAFF"/>
          <xsd:enumeration value="POLICY"/>
          <xsd:enumeration value="TO BE REVIEWED ON"/>
          <xsd:enumeration value="RELEASEABLE TO (REL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c4221-d382-4b44-a5c4-8704bdd15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5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5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5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413e039-5297-4392-bfce-c6182202c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6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29824B-EB7C-4FFE-8AD0-CD5F3E6C3B4A}">
  <ds:schemaRefs>
    <ds:schemaRef ds:uri="http://schemas.microsoft.com/office/2006/metadata/properties"/>
    <ds:schemaRef ds:uri="http://schemas.microsoft.com/office/infopath/2007/PartnerControls"/>
    <ds:schemaRef ds:uri="4f9c820c-e7e2-444d-97ee-45f2b3485c1d"/>
    <ds:schemaRef ds:uri="f9f2234c-4b05-4765-85e0-0e5d1b0db1f2"/>
    <ds:schemaRef ds:uri="184c05c4-c568-455d-94a4-7e009b164348"/>
    <ds:schemaRef ds:uri="15ffb055-6eb4-45a1-bc20-bf2ac0d420da"/>
    <ds:schemaRef ds:uri="c91a514c-9034-4fa3-897a-8352025b26ed"/>
    <ds:schemaRef ds:uri="d0b61010-d6f3-4072-b934-7bbb13e97771"/>
    <ds:schemaRef ds:uri="725c79e5-42ce-4aa0-ac78-b6418001f0d2"/>
    <ds:schemaRef ds:uri="603c4221-d382-4b44-a5c4-8704bdd15fcc"/>
  </ds:schemaRefs>
</ds:datastoreItem>
</file>

<file path=customXml/itemProps2.xml><?xml version="1.0" encoding="utf-8"?>
<ds:datastoreItem xmlns:ds="http://schemas.openxmlformats.org/officeDocument/2006/customXml" ds:itemID="{E91F66F5-D2A5-4C7B-BB77-6ED9339296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744291-5B2C-4064-81ED-E758DDEC002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F16545-7435-48EC-BA96-BAD0886C58B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AF1A3DF-696D-4183-909E-E8179894A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f2234c-4b05-4765-85e0-0e5d1b0db1f2"/>
    <ds:schemaRef ds:uri="4f9c820c-e7e2-444d-97ee-45f2b3485c1d"/>
    <ds:schemaRef ds:uri="15ffb055-6eb4-45a1-bc20-bf2ac0d420da"/>
    <ds:schemaRef ds:uri="725c79e5-42ce-4aa0-ac78-b6418001f0d2"/>
    <ds:schemaRef ds:uri="c91a514c-9034-4fa3-897a-8352025b26ed"/>
    <ds:schemaRef ds:uri="d0b61010-d6f3-4072-b934-7bbb13e97771"/>
    <ds:schemaRef ds:uri="184c05c4-c568-455d-94a4-7e009b164348"/>
    <ds:schemaRef ds:uri="603c4221-d382-4b44-a5c4-8704bdd15f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2416</Words>
  <Characters>11890</Characters>
  <Application>Microsoft Office Word</Application>
  <DocSecurity>0</DocSecurity>
  <Lines>625</Lines>
  <Paragraphs>621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Search Strategies</dc:title>
  <dc:subject/>
  <dc:creator>Colleen Dunne;Ministry of Health</dc:creator>
  <cp:keywords/>
  <dc:description/>
  <cp:lastModifiedBy>Ministry of Health</cp:lastModifiedBy>
  <cp:revision>8</cp:revision>
  <dcterms:created xsi:type="dcterms:W3CDTF">2024-04-04T21:38:00Z</dcterms:created>
  <dcterms:modified xsi:type="dcterms:W3CDTF">2024-04-22T21:24:00Z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0x0101004D6941B0626E7346B57C4F3734B1E41E</vt:lpwstr>
  </property>
  <property fmtid="{D5CDD505-2E9C-101B-9397-08002B2CF9AE}" pid="3" name="_dlc_DocIdItemGuid">
    <vt:lpwstr>f02097d6-a09f-4598-a98b-103307f9fc4f</vt:lpwstr>
  </property>
  <property fmtid="{D5CDD505-2E9C-101B-9397-08002B2CF9AE}" pid="4" name="MediaServiceImageTags">
    <vt:lpwstr/>
  </property>
</Properties>
</file>