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455161" w14:textId="45090221" w:rsidR="00C86248" w:rsidRDefault="00AC47F6" w:rsidP="00926083">
      <w:pPr>
        <w:pStyle w:val="Title"/>
      </w:pPr>
      <w:r w:rsidRPr="00AC47F6">
        <w:t>Abortion Services Aotearoa New Zealand</w:t>
      </w:r>
    </w:p>
    <w:p w14:paraId="0E4F12EE" w14:textId="77777777" w:rsidR="00AC47F6" w:rsidRDefault="00AC47F6" w:rsidP="00AC47F6">
      <w:pPr>
        <w:pStyle w:val="Title"/>
      </w:pPr>
    </w:p>
    <w:p w14:paraId="0A95FB1F" w14:textId="41D6EA3E" w:rsidR="00AC47F6" w:rsidRDefault="00AC47F6" w:rsidP="00AC47F6">
      <w:pPr>
        <w:pStyle w:val="Title"/>
      </w:pPr>
      <w:r>
        <w:t>Ratonga Whakatahe i Aotearoa</w:t>
      </w:r>
    </w:p>
    <w:p w14:paraId="2B4FAC6A" w14:textId="7BF0AA6D" w:rsidR="00C05132" w:rsidRDefault="00AC47F6" w:rsidP="00926083">
      <w:pPr>
        <w:pStyle w:val="Subhead"/>
      </w:pPr>
      <w:r w:rsidRPr="00AC47F6">
        <w:t xml:space="preserve">Annual Report </w:t>
      </w:r>
      <w:r w:rsidR="00E00921">
        <w:t>–</w:t>
      </w:r>
      <w:r w:rsidRPr="00AC47F6">
        <w:t xml:space="preserve"> Pūrongo ā-Tau</w:t>
      </w:r>
    </w:p>
    <w:p w14:paraId="2A961E80" w14:textId="78F7AC77" w:rsidR="00531E12" w:rsidRPr="00531E12" w:rsidRDefault="00AC47F6" w:rsidP="00531E12">
      <w:pPr>
        <w:pStyle w:val="Year"/>
      </w:pPr>
      <w:r>
        <w:t>2024</w:t>
      </w:r>
    </w:p>
    <w:p w14:paraId="5C1CCC9F" w14:textId="77777777" w:rsidR="00C05132" w:rsidRDefault="00C05132" w:rsidP="00A06BE4"/>
    <w:p w14:paraId="57E2CB79" w14:textId="77777777" w:rsidR="00142954" w:rsidRPr="00142954" w:rsidRDefault="00142954" w:rsidP="00142954">
      <w:pPr>
        <w:sectPr w:rsidR="00142954" w:rsidRPr="00142954" w:rsidSect="00AC47F6">
          <w:headerReference w:type="default" r:id="rId12"/>
          <w:footerReference w:type="default" r:id="rId13"/>
          <w:pgSz w:w="11907" w:h="16834" w:code="9"/>
          <w:pgMar w:top="4678" w:right="1134" w:bottom="1134" w:left="1134" w:header="567" w:footer="851" w:gutter="0"/>
          <w:pgNumType w:start="1"/>
          <w:cols w:space="720"/>
        </w:sectPr>
      </w:pPr>
    </w:p>
    <w:p w14:paraId="358CE3BA" w14:textId="7C5E490E" w:rsidR="00A80363" w:rsidRPr="00C05132" w:rsidRDefault="00A80363" w:rsidP="00A63DFF">
      <w:pPr>
        <w:pStyle w:val="Imprint"/>
        <w:spacing w:before="1200"/>
        <w:rPr>
          <w:rFonts w:cs="Segoe UI"/>
        </w:rPr>
      </w:pPr>
      <w:r w:rsidRPr="00C05132">
        <w:rPr>
          <w:rFonts w:cs="Segoe UI"/>
        </w:rPr>
        <w:lastRenderedPageBreak/>
        <w:t xml:space="preserve">Citation: </w:t>
      </w:r>
      <w:r w:rsidR="00442C1C" w:rsidRPr="00C05132">
        <w:rPr>
          <w:rFonts w:cs="Segoe UI"/>
        </w:rPr>
        <w:t xml:space="preserve">Ministry of Health. </w:t>
      </w:r>
      <w:r w:rsidR="00AC47F6">
        <w:rPr>
          <w:rFonts w:cs="Segoe UI"/>
        </w:rPr>
        <w:t>2024</w:t>
      </w:r>
      <w:r w:rsidR="00442C1C" w:rsidRPr="00C05132">
        <w:rPr>
          <w:rFonts w:cs="Segoe UI"/>
        </w:rPr>
        <w:t xml:space="preserve">. </w:t>
      </w:r>
      <w:r w:rsidR="00AC47F6" w:rsidRPr="00AC47F6">
        <w:rPr>
          <w:rFonts w:cs="Segoe UI"/>
          <w:i/>
        </w:rPr>
        <w:t>Abortion Services Aotearoa New Zealand: Annual Report.</w:t>
      </w:r>
      <w:r w:rsidR="00442C1C" w:rsidRPr="00C05132">
        <w:rPr>
          <w:rFonts w:cs="Segoe UI"/>
        </w:rPr>
        <w:t xml:space="preserve"> Wellington: Ministry of Health.</w:t>
      </w:r>
    </w:p>
    <w:p w14:paraId="7909192E" w14:textId="2065882E" w:rsidR="00C86248" w:rsidRDefault="00C86248">
      <w:pPr>
        <w:pStyle w:val="Imprint"/>
      </w:pPr>
      <w:r>
        <w:t xml:space="preserve">Published in </w:t>
      </w:r>
      <w:r w:rsidR="00936307">
        <w:t>December 2024</w:t>
      </w:r>
      <w:r w:rsidR="00A63DFF">
        <w:t xml:space="preserve"> </w:t>
      </w:r>
      <w:r>
        <w:t>by the</w:t>
      </w:r>
      <w:r w:rsidR="00442C1C">
        <w:t xml:space="preserve"> </w:t>
      </w:r>
      <w:r>
        <w:t>Ministry of Health</w:t>
      </w:r>
      <w:r>
        <w:br/>
        <w:t>PO Box 5013, Wellington</w:t>
      </w:r>
      <w:r w:rsidR="00A80363">
        <w:t xml:space="preserve"> 614</w:t>
      </w:r>
      <w:r w:rsidR="006041F0">
        <w:t>0</w:t>
      </w:r>
      <w:r>
        <w:t xml:space="preserve">, </w:t>
      </w:r>
      <w:r w:rsidR="00571223">
        <w:t>New Zealand</w:t>
      </w:r>
    </w:p>
    <w:p w14:paraId="6D17E5E8" w14:textId="190C3EC5" w:rsidR="00082CD6" w:rsidRPr="009C0F2D" w:rsidRDefault="009A42D5" w:rsidP="00082CD6">
      <w:pPr>
        <w:pStyle w:val="Imprint"/>
      </w:pPr>
      <w:r w:rsidRPr="000511B3">
        <w:t xml:space="preserve">ISBN </w:t>
      </w:r>
      <w:r w:rsidR="000511B3" w:rsidRPr="000511B3">
        <w:t>978-1-991324-13-9</w:t>
      </w:r>
      <w:r w:rsidRPr="000511B3">
        <w:t xml:space="preserve"> </w:t>
      </w:r>
      <w:r w:rsidR="00D863D0" w:rsidRPr="000511B3">
        <w:t>(</w:t>
      </w:r>
      <w:r w:rsidR="00442C1C" w:rsidRPr="000511B3">
        <w:t>online</w:t>
      </w:r>
      <w:r w:rsidR="00D863D0" w:rsidRPr="000511B3">
        <w:t>)</w:t>
      </w:r>
      <w:r w:rsidR="00082CD6" w:rsidRPr="000511B3">
        <w:br/>
        <w:t xml:space="preserve">HP </w:t>
      </w:r>
      <w:r w:rsidR="000511B3">
        <w:t>9107</w:t>
      </w:r>
    </w:p>
    <w:p w14:paraId="48DBDA36" w14:textId="7263F306" w:rsidR="00C86248" w:rsidRDefault="00EA608C" w:rsidP="00A63DFF">
      <w:r w:rsidRPr="003D7765">
        <w:rPr>
          <w:noProof/>
        </w:rPr>
        <w:drawing>
          <wp:inline distT="0" distB="0" distL="0" distR="0" wp14:anchorId="7F6F146D" wp14:editId="1389585C">
            <wp:extent cx="1216800" cy="494305"/>
            <wp:effectExtent l="0" t="0" r="2540" b="1270"/>
            <wp:docPr id="1472750415" name="Picture 1472750415" descr="A blue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750415" name="Picture 1472750415" descr="A blue and white sign with white text&#10;&#10;Description automatically generated"/>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1216800" cy="494305"/>
                    </a:xfrm>
                    <a:prstGeom prst="rect">
                      <a:avLst/>
                    </a:prstGeom>
                    <a:noFill/>
                    <a:ln>
                      <a:noFill/>
                    </a:ln>
                  </pic:spPr>
                </pic:pic>
              </a:graphicData>
            </a:graphic>
          </wp:inline>
        </w:drawing>
      </w:r>
    </w:p>
    <w:p w14:paraId="354F16DF" w14:textId="77777777" w:rsidR="00A63DFF" w:rsidRDefault="00A63DFF" w:rsidP="00A63DFF">
      <w:pPr>
        <w:pStyle w:val="Imprint"/>
        <w:spacing w:before="240" w:after="480"/>
      </w:pPr>
      <w: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6061"/>
      </w:tblGrid>
      <w:tr w:rsidR="00A63DFF" w:rsidRPr="00A63DFF" w14:paraId="3FC6B2D2" w14:textId="77777777" w:rsidTr="00A63DFF">
        <w:trPr>
          <w:cantSplit/>
        </w:trPr>
        <w:tc>
          <w:tcPr>
            <w:tcW w:w="1526" w:type="dxa"/>
          </w:tcPr>
          <w:p w14:paraId="362D26E7" w14:textId="77777777" w:rsidR="00A63DFF" w:rsidRPr="00A63DFF" w:rsidRDefault="00A63DFF" w:rsidP="00A63DFF">
            <w:pPr>
              <w:rPr>
                <w:rFonts w:cs="Segoe UI"/>
                <w:sz w:val="15"/>
                <w:szCs w:val="15"/>
              </w:rPr>
            </w:pPr>
            <w:r w:rsidRPr="00A63DFF">
              <w:rPr>
                <w:rFonts w:cs="Segoe UI"/>
                <w:b/>
                <w:noProof/>
                <w:sz w:val="15"/>
                <w:szCs w:val="15"/>
                <w:lang w:eastAsia="en-NZ"/>
              </w:rPr>
              <w:drawing>
                <wp:inline distT="0" distB="0" distL="0" distR="0" wp14:anchorId="4BFD7476" wp14:editId="5569ABBB">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7D3A471A" w14:textId="77777777" w:rsidR="00A63DFF" w:rsidRPr="00A63DFF" w:rsidRDefault="00A63DFF" w:rsidP="00A63DFF">
            <w:pPr>
              <w:rPr>
                <w:rFonts w:cs="Segoe UI"/>
                <w:sz w:val="15"/>
                <w:szCs w:val="15"/>
              </w:rPr>
            </w:pPr>
            <w:r w:rsidRPr="00A63DFF">
              <w:rPr>
                <w:rFonts w:cs="Segoe UI"/>
                <w:sz w:val="15"/>
                <w:szCs w:val="15"/>
              </w:rPr>
              <w:t xml:space="preserve">This work is licensed under the Creative Commons Attribution 4.0 International licence. In essence, </w:t>
            </w:r>
            <w:r w:rsidRPr="00A63DFF">
              <w:rPr>
                <w:rFonts w:cs="Segoe UI"/>
                <w:bCs/>
                <w:sz w:val="15"/>
                <w:szCs w:val="15"/>
              </w:rPr>
              <w:t xml:space="preserve">you are free to: </w:t>
            </w:r>
            <w:r w:rsidRPr="00A63DFF">
              <w:rPr>
                <w:rFonts w:cs="Segoe UI"/>
                <w:sz w:val="15"/>
                <w:szCs w:val="15"/>
              </w:rPr>
              <w:t xml:space="preserve">share ie, copy and redistribute the material in any medium or format; adapt ie, remix, transform and build upon the material. </w:t>
            </w:r>
            <w:r w:rsidRPr="00A63DFF">
              <w:rPr>
                <w:rFonts w:cs="Segoe UI"/>
                <w:bCs/>
                <w:sz w:val="15"/>
                <w:szCs w:val="15"/>
              </w:rPr>
              <w:t>You must give appropriate credit, provide a link to the licence and indicate if changes were made.</w:t>
            </w:r>
          </w:p>
        </w:tc>
      </w:tr>
    </w:tbl>
    <w:p w14:paraId="44C6FE3A" w14:textId="13E3A6E4" w:rsidR="007E74F1" w:rsidRPr="001F45A7" w:rsidRDefault="007E74F1" w:rsidP="00A63DFF"/>
    <w:p w14:paraId="2113CC0B" w14:textId="77777777" w:rsidR="00C86248" w:rsidRDefault="00C86248">
      <w:pPr>
        <w:jc w:val="center"/>
        <w:sectPr w:rsidR="00C86248" w:rsidSect="00C05132">
          <w:footerReference w:type="even" r:id="rId16"/>
          <w:footerReference w:type="default" r:id="rId17"/>
          <w:pgSz w:w="11907" w:h="16834" w:code="9"/>
          <w:pgMar w:top="1701" w:right="2268" w:bottom="1134" w:left="2268" w:header="0" w:footer="0" w:gutter="0"/>
          <w:cols w:space="720"/>
          <w:vAlign w:val="bottom"/>
        </w:sectPr>
      </w:pPr>
    </w:p>
    <w:p w14:paraId="0F8774BA" w14:textId="526799D6" w:rsidR="00032C0A" w:rsidRPr="007B1136" w:rsidRDefault="004B0247" w:rsidP="001D3E4E">
      <w:pPr>
        <w:pStyle w:val="Heading1"/>
        <w:spacing w:before="0"/>
        <w:rPr>
          <w:szCs w:val="72"/>
        </w:rPr>
      </w:pPr>
      <w:bookmarkStart w:id="0" w:name="_Toc405792991"/>
      <w:bookmarkStart w:id="1" w:name="_Toc405793224"/>
      <w:bookmarkStart w:id="2" w:name="_Toc184820752"/>
      <w:r>
        <w:rPr>
          <w:szCs w:val="72"/>
        </w:rPr>
        <w:lastRenderedPageBreak/>
        <w:t>Foreword</w:t>
      </w:r>
      <w:bookmarkEnd w:id="2"/>
    </w:p>
    <w:p w14:paraId="23BC2958" w14:textId="36B4850B" w:rsidR="00AC47F6" w:rsidRDefault="00AC47F6" w:rsidP="00906FA8">
      <w:r>
        <w:t xml:space="preserve">I am pleased to present this </w:t>
      </w:r>
      <w:r w:rsidRPr="37B41BA3">
        <w:t xml:space="preserve">fourth </w:t>
      </w:r>
      <w:r w:rsidRPr="37B41BA3">
        <w:rPr>
          <w:i/>
        </w:rPr>
        <w:t>Abortion Services Aotearoa New Zealand: Annual Report</w:t>
      </w:r>
      <w:r w:rsidRPr="37B41BA3">
        <w:t xml:space="preserve"> </w:t>
      </w:r>
      <w:r>
        <w:t>which provides</w:t>
      </w:r>
      <w:r w:rsidRPr="37B41BA3">
        <w:t xml:space="preserve"> a snapshot of abortion provision </w:t>
      </w:r>
      <w:r>
        <w:t xml:space="preserve">for the 2023 calendar year. This report </w:t>
      </w:r>
      <w:r w:rsidRPr="37B41BA3">
        <w:t>focus</w:t>
      </w:r>
      <w:r>
        <w:t>es</w:t>
      </w:r>
      <w:r w:rsidRPr="37B41BA3">
        <w:t xml:space="preserve"> on equity and accessibility of abortion services. </w:t>
      </w:r>
    </w:p>
    <w:p w14:paraId="4660C718" w14:textId="09C2C43B" w:rsidR="00AC47F6" w:rsidRDefault="00AC47F6" w:rsidP="00906FA8"/>
    <w:p w14:paraId="0DF45D1A" w14:textId="77777777" w:rsidR="00AC47F6" w:rsidRDefault="00AC47F6" w:rsidP="00906FA8">
      <w:r>
        <w:t>As the steward of the health system, the Ministry of Health plays an important role in ensuring public safety and quality through our regulatory functions and activities, and then monitoring them - including for abortion services.</w:t>
      </w:r>
    </w:p>
    <w:p w14:paraId="72A46810" w14:textId="77777777" w:rsidR="00AC47F6" w:rsidRDefault="00AC47F6" w:rsidP="00906FA8"/>
    <w:p w14:paraId="283921CE" w14:textId="77777777" w:rsidR="00AC47F6" w:rsidRDefault="00AC47F6" w:rsidP="00906FA8">
      <w:r>
        <w:t xml:space="preserve">I want to acknowledge that while this report </w:t>
      </w:r>
      <w:r w:rsidRPr="000872BF">
        <w:t>places an emphasis on data</w:t>
      </w:r>
      <w:r>
        <w:t>, we never forget that behind the numbers and graphs are individuals, families and whānau making difficult decisions</w:t>
      </w:r>
      <w:r w:rsidRPr="000872BF">
        <w:t xml:space="preserve">. </w:t>
      </w:r>
      <w:r>
        <w:t>The Ministry of Health is determined to ensure every person has access to high-quality and timely abortion information and health care – when and where they need it.</w:t>
      </w:r>
    </w:p>
    <w:p w14:paraId="32D29635" w14:textId="77777777" w:rsidR="00AC47F6" w:rsidRDefault="00AC47F6" w:rsidP="00906FA8"/>
    <w:p w14:paraId="53D935D6" w14:textId="77777777" w:rsidR="00AC47F6" w:rsidRDefault="00AC47F6" w:rsidP="00906FA8">
      <w:pPr>
        <w:rPr>
          <w:lang w:val="en-US"/>
        </w:rPr>
      </w:pPr>
      <w:r w:rsidRPr="37B41BA3">
        <w:t xml:space="preserve">The findings within this report highlight continued improvements following both the 2020 law reform and the 2022 health reforms. </w:t>
      </w:r>
    </w:p>
    <w:p w14:paraId="4EF330A0" w14:textId="77777777" w:rsidR="00AC47F6" w:rsidRDefault="00AC47F6" w:rsidP="00906FA8"/>
    <w:p w14:paraId="629D5AD1" w14:textId="77777777" w:rsidR="00AC47F6" w:rsidRDefault="00AC47F6" w:rsidP="00906FA8">
      <w:pPr>
        <w:rPr>
          <w:lang w:val="en-US"/>
        </w:rPr>
      </w:pPr>
      <w:r>
        <w:t>G</w:t>
      </w:r>
      <w:r w:rsidRPr="37B41BA3">
        <w:t>estation at the time of abortion has decreased across all ethnic groups</w:t>
      </w:r>
      <w:r>
        <w:t>, d</w:t>
      </w:r>
      <w:r w:rsidRPr="37B41BA3">
        <w:t xml:space="preserve">emonstrating better outcomes for those seeking abortion services. </w:t>
      </w:r>
      <w:r>
        <w:t>W</w:t>
      </w:r>
      <w:r w:rsidRPr="37B41BA3">
        <w:t xml:space="preserve">hile socioeconomic deprivation continues to relate to later gestation at abortion, gestation has decreased across all socioeconomic deciles. </w:t>
      </w:r>
      <w:r>
        <w:t xml:space="preserve">The </w:t>
      </w:r>
      <w:r w:rsidRPr="37B41BA3">
        <w:t>proportion of early medical abortion procedures</w:t>
      </w:r>
      <w:r>
        <w:t xml:space="preserve"> (EMA)</w:t>
      </w:r>
      <w:r w:rsidRPr="37B41BA3">
        <w:t xml:space="preserve"> </w:t>
      </w:r>
      <w:r>
        <w:t xml:space="preserve">has </w:t>
      </w:r>
      <w:r w:rsidRPr="37B41BA3">
        <w:t xml:space="preserve">increased </w:t>
      </w:r>
      <w:r>
        <w:t xml:space="preserve">while the proportion of </w:t>
      </w:r>
      <w:r w:rsidRPr="37B41BA3">
        <w:t xml:space="preserve">surgical abortion procedures </w:t>
      </w:r>
      <w:r>
        <w:t xml:space="preserve">has </w:t>
      </w:r>
      <w:r w:rsidRPr="37B41BA3">
        <w:t xml:space="preserve">decreased. </w:t>
      </w:r>
      <w:r>
        <w:t>T</w:t>
      </w:r>
      <w:r w:rsidRPr="37B41BA3">
        <w:t xml:space="preserve">he majority of those accessing abortions in 2023 accessed </w:t>
      </w:r>
      <w:r>
        <w:t xml:space="preserve">them </w:t>
      </w:r>
      <w:r w:rsidRPr="37B41BA3">
        <w:t>through early medical services.</w:t>
      </w:r>
      <w:r w:rsidRPr="37B41BA3">
        <w:rPr>
          <w:lang w:val="en-US"/>
        </w:rPr>
        <w:t xml:space="preserve"> </w:t>
      </w:r>
    </w:p>
    <w:p w14:paraId="49B1E4F5" w14:textId="77777777" w:rsidR="00AC47F6" w:rsidRDefault="00AC47F6" w:rsidP="00906FA8"/>
    <w:p w14:paraId="48A96D76" w14:textId="77777777" w:rsidR="00AC47F6" w:rsidRDefault="00AC47F6" w:rsidP="00906FA8">
      <w:pPr>
        <w:rPr>
          <w:lang w:val="en-US"/>
        </w:rPr>
      </w:pPr>
      <w:r w:rsidRPr="37B41BA3">
        <w:t>Recommendations from the Royal College of Obstetricians and Gynaecologists (2022) have emphasised the importance of local and early abortion service provision</w:t>
      </w:r>
      <w:r>
        <w:t>. A key indicator of this is</w:t>
      </w:r>
      <w:r w:rsidRPr="37B41BA3">
        <w:t xml:space="preserve"> drive time to in-person services. </w:t>
      </w:r>
      <w:r>
        <w:t>A</w:t>
      </w:r>
      <w:r w:rsidRPr="37B41BA3">
        <w:t xml:space="preserve">s a result of continued increases in the abortion workforce in regional facilities in 2023, the drive time </w:t>
      </w:r>
      <w:r>
        <w:t xml:space="preserve">has, on average, </w:t>
      </w:r>
      <w:r w:rsidRPr="37B41BA3">
        <w:t xml:space="preserve">decreased. However, </w:t>
      </w:r>
      <w:r>
        <w:t xml:space="preserve">longer </w:t>
      </w:r>
      <w:r w:rsidRPr="37B41BA3">
        <w:t>distance to providers continues to disproportionally impact Māori and those living in rural areas.</w:t>
      </w:r>
      <w:r w:rsidRPr="37B41BA3">
        <w:rPr>
          <w:lang w:val="en-US"/>
        </w:rPr>
        <w:t xml:space="preserve"> </w:t>
      </w:r>
    </w:p>
    <w:p w14:paraId="26D91545" w14:textId="77777777" w:rsidR="00AC47F6" w:rsidRDefault="00AC47F6" w:rsidP="00906FA8"/>
    <w:p w14:paraId="7111C3E4" w14:textId="77777777" w:rsidR="00AC47F6" w:rsidRDefault="00AC47F6" w:rsidP="00906FA8">
      <w:pPr>
        <w:rPr>
          <w:lang w:val="en-US"/>
        </w:rPr>
      </w:pPr>
      <w:r>
        <w:t>R</w:t>
      </w:r>
      <w:r w:rsidRPr="37B41BA3">
        <w:t xml:space="preserve">egional and national </w:t>
      </w:r>
      <w:r>
        <w:t>t</w:t>
      </w:r>
      <w:r w:rsidRPr="37B41BA3">
        <w:t xml:space="preserve">elehealth services provide another avenue to improve access for people seeking an EMA. </w:t>
      </w:r>
      <w:r>
        <w:t>I</w:t>
      </w:r>
      <w:r w:rsidRPr="37B41BA3">
        <w:t xml:space="preserve">rrespective of </w:t>
      </w:r>
      <w:r>
        <w:t xml:space="preserve">people’s </w:t>
      </w:r>
      <w:r w:rsidRPr="37B41BA3">
        <w:t xml:space="preserve">ethnicity or </w:t>
      </w:r>
      <w:r>
        <w:t>location</w:t>
      </w:r>
      <w:r w:rsidRPr="37B41BA3">
        <w:t xml:space="preserve">, it is important that all forms of abortion health care are available to </w:t>
      </w:r>
      <w:r>
        <w:t>everybody</w:t>
      </w:r>
      <w:r w:rsidRPr="37B41BA3">
        <w:t>.</w:t>
      </w:r>
    </w:p>
    <w:p w14:paraId="5194FB23" w14:textId="77777777" w:rsidR="00AC47F6" w:rsidRDefault="00AC47F6" w:rsidP="00906FA8"/>
    <w:p w14:paraId="5B734A8D" w14:textId="77777777" w:rsidR="00AC47F6" w:rsidRDefault="00AC47F6" w:rsidP="00906FA8">
      <w:r w:rsidRPr="37B41BA3">
        <w:t xml:space="preserve">People need accurate information to </w:t>
      </w:r>
      <w:r>
        <w:t xml:space="preserve">be able to </w:t>
      </w:r>
      <w:r w:rsidRPr="37B41BA3">
        <w:t>make informed choices in relation to their pregnancy options. The Ministry plays an active role in monitoring disinformation. In July 2024</w:t>
      </w:r>
      <w:r>
        <w:t>,</w:t>
      </w:r>
      <w:r w:rsidRPr="37B41BA3">
        <w:t xml:space="preserve"> the Ministry released a statement warning against the use of progesterone for ‘abortion reversal’</w:t>
      </w:r>
      <w:r>
        <w:t xml:space="preserve">, </w:t>
      </w:r>
      <w:r w:rsidRPr="37B41BA3">
        <w:t>an unsafe and scientifically unsupported practice.</w:t>
      </w:r>
    </w:p>
    <w:p w14:paraId="70FFDF15" w14:textId="77777777" w:rsidR="00AC47F6" w:rsidRDefault="00AC47F6" w:rsidP="00906FA8"/>
    <w:p w14:paraId="231E1CFF" w14:textId="77777777" w:rsidR="00AC47F6" w:rsidRDefault="00AC47F6" w:rsidP="00906FA8">
      <w:r w:rsidRPr="37B41BA3">
        <w:t>In 2023</w:t>
      </w:r>
      <w:r>
        <w:t>,</w:t>
      </w:r>
      <w:r w:rsidRPr="37B41BA3">
        <w:t xml:space="preserve"> 11 Safe Areas were established</w:t>
      </w:r>
      <w:r>
        <w:t>, with another three added i</w:t>
      </w:r>
      <w:r w:rsidRPr="37B41BA3">
        <w:t xml:space="preserve">n September 2024. Safe Areas ensure the ongoing safety and wellbeing of those providing and accessing abortion services. </w:t>
      </w:r>
    </w:p>
    <w:p w14:paraId="554B198F" w14:textId="77777777" w:rsidR="00AC47F6" w:rsidRDefault="00AC47F6" w:rsidP="00906FA8"/>
    <w:p w14:paraId="3D206242" w14:textId="5F7F302E" w:rsidR="00AC47F6" w:rsidRDefault="00AC47F6" w:rsidP="00906FA8">
      <w:r>
        <w:lastRenderedPageBreak/>
        <w:t>A</w:t>
      </w:r>
      <w:r w:rsidRPr="37B41BA3">
        <w:t xml:space="preserve"> periodic review </w:t>
      </w:r>
      <w:r w:rsidR="00C04260">
        <w:t>under</w:t>
      </w:r>
      <w:r>
        <w:t xml:space="preserve"> the </w:t>
      </w:r>
      <w:r w:rsidRPr="37B41BA3">
        <w:t xml:space="preserve">Contraception, Sterilisation and Abortion Act 1977 is underway. This will provide </w:t>
      </w:r>
      <w:r>
        <w:t xml:space="preserve">us with </w:t>
      </w:r>
      <w:r w:rsidRPr="37B41BA3">
        <w:t xml:space="preserve">an opportunity to further analyse abortion service provision and </w:t>
      </w:r>
      <w:r>
        <w:t>develop</w:t>
      </w:r>
      <w:r w:rsidRPr="37B41BA3">
        <w:t xml:space="preserve"> a more comprehensive overview on timely and equitable access.</w:t>
      </w:r>
    </w:p>
    <w:p w14:paraId="1E66599E" w14:textId="77777777" w:rsidR="00AC47F6" w:rsidRDefault="00AC47F6" w:rsidP="00906FA8"/>
    <w:p w14:paraId="5788BB7E" w14:textId="77777777" w:rsidR="00AC47F6" w:rsidRDefault="00AC47F6" w:rsidP="00906FA8">
      <w:r>
        <w:t xml:space="preserve">While there are areas for improvement, </w:t>
      </w:r>
      <w:r w:rsidRPr="00770A58">
        <w:t xml:space="preserve">I am heartened by the </w:t>
      </w:r>
      <w:r>
        <w:t>continuing</w:t>
      </w:r>
      <w:r w:rsidRPr="00770A58">
        <w:t xml:space="preserve"> progress</w:t>
      </w:r>
      <w:r>
        <w:t xml:space="preserve"> toward </w:t>
      </w:r>
      <w:r w:rsidRPr="00770A58">
        <w:t xml:space="preserve">equitable </w:t>
      </w:r>
      <w:r>
        <w:t xml:space="preserve">and accessible </w:t>
      </w:r>
      <w:r w:rsidRPr="00770A58">
        <w:t xml:space="preserve">service provision for </w:t>
      </w:r>
      <w:r>
        <w:t>this important</w:t>
      </w:r>
      <w:r w:rsidRPr="00770A58">
        <w:t xml:space="preserve"> health service.</w:t>
      </w:r>
    </w:p>
    <w:p w14:paraId="338DBA59" w14:textId="77777777" w:rsidR="00AC47F6" w:rsidRDefault="00AC47F6" w:rsidP="00AC47F6">
      <w:pPr>
        <w:rPr>
          <w:spacing w:val="-5"/>
        </w:rPr>
      </w:pPr>
    </w:p>
    <w:p w14:paraId="5F32BF8C" w14:textId="77777777" w:rsidR="00AC47F6" w:rsidRPr="002150C4" w:rsidRDefault="00AC47F6" w:rsidP="00AC47F6">
      <w:pPr>
        <w:rPr>
          <w:spacing w:val="-5"/>
        </w:rPr>
      </w:pPr>
    </w:p>
    <w:p w14:paraId="38EB482F" w14:textId="77777777" w:rsidR="00AC47F6" w:rsidRPr="002150C4" w:rsidRDefault="00AC47F6" w:rsidP="00AC47F6">
      <w:pPr>
        <w:rPr>
          <w:spacing w:val="-5"/>
        </w:rPr>
      </w:pPr>
      <w:r w:rsidRPr="002150C4">
        <w:rPr>
          <w:spacing w:val="-5"/>
        </w:rPr>
        <w:t xml:space="preserve">Ngā mihi maioha </w:t>
      </w:r>
    </w:p>
    <w:p w14:paraId="353D0340" w14:textId="77777777" w:rsidR="00AC47F6" w:rsidRPr="002150C4" w:rsidRDefault="00AC47F6" w:rsidP="00AC47F6">
      <w:pPr>
        <w:rPr>
          <w:spacing w:val="-5"/>
        </w:rPr>
      </w:pPr>
    </w:p>
    <w:p w14:paraId="00B26F5E" w14:textId="77777777" w:rsidR="00AC47F6" w:rsidRPr="002150C4" w:rsidRDefault="00AC47F6" w:rsidP="00AC47F6">
      <w:pPr>
        <w:rPr>
          <w:b/>
          <w:bCs/>
          <w:spacing w:val="-5"/>
        </w:rPr>
      </w:pPr>
      <w:r w:rsidRPr="002150C4">
        <w:rPr>
          <w:b/>
          <w:bCs/>
          <w:spacing w:val="-5"/>
        </w:rPr>
        <w:t xml:space="preserve">Dr Diana Sarfati </w:t>
      </w:r>
    </w:p>
    <w:p w14:paraId="586716B4" w14:textId="77777777" w:rsidR="00AC47F6" w:rsidRPr="002150C4" w:rsidRDefault="00AC47F6" w:rsidP="00AC47F6">
      <w:pPr>
        <w:rPr>
          <w:spacing w:val="-5"/>
        </w:rPr>
      </w:pPr>
      <w:r w:rsidRPr="002150C4">
        <w:rPr>
          <w:spacing w:val="-5"/>
        </w:rPr>
        <w:t xml:space="preserve">Te Tumu Whakarae mō te Hauora </w:t>
      </w:r>
    </w:p>
    <w:p w14:paraId="05DEE205" w14:textId="77777777" w:rsidR="00AC47F6" w:rsidRPr="002150C4" w:rsidRDefault="00AC47F6" w:rsidP="00AC47F6">
      <w:r w:rsidRPr="002150C4">
        <w:rPr>
          <w:spacing w:val="-5"/>
        </w:rPr>
        <w:t xml:space="preserve">Director-General of Health  </w:t>
      </w:r>
    </w:p>
    <w:p w14:paraId="0FEEBD1D" w14:textId="77777777" w:rsidR="00AC47F6" w:rsidRDefault="00AC47F6" w:rsidP="00AC47F6"/>
    <w:p w14:paraId="3C70FAF9" w14:textId="77777777" w:rsidR="00D662F8" w:rsidRDefault="00D662F8" w:rsidP="00AC47F6"/>
    <w:p w14:paraId="2885F92A" w14:textId="77777777" w:rsidR="00571223" w:rsidRDefault="00571223" w:rsidP="0046362D"/>
    <w:p w14:paraId="0D04EA98" w14:textId="77777777" w:rsidR="00AC47F6" w:rsidRDefault="00AC47F6" w:rsidP="0046362D">
      <w:pPr>
        <w:sectPr w:rsidR="00AC47F6" w:rsidSect="001D3E4E">
          <w:headerReference w:type="even" r:id="rId18"/>
          <w:headerReference w:type="default" r:id="rId19"/>
          <w:footerReference w:type="even" r:id="rId20"/>
          <w:footerReference w:type="default" r:id="rId21"/>
          <w:pgSz w:w="11907" w:h="16840" w:code="9"/>
          <w:pgMar w:top="1418" w:right="1701" w:bottom="1134" w:left="1843" w:header="284" w:footer="425" w:gutter="284"/>
          <w:pgNumType w:fmt="lowerRoman"/>
          <w:cols w:space="720"/>
        </w:sectPr>
      </w:pPr>
    </w:p>
    <w:p w14:paraId="189AC868" w14:textId="33E26391" w:rsidR="00AC47F6" w:rsidRDefault="00AC47F6" w:rsidP="00AC47F6">
      <w:pPr>
        <w:pStyle w:val="Heading1"/>
        <w:spacing w:before="0"/>
      </w:pPr>
      <w:bookmarkStart w:id="3" w:name="_Toc184820753"/>
      <w:r w:rsidRPr="00AC47F6">
        <w:lastRenderedPageBreak/>
        <w:t>Kupu takamua</w:t>
      </w:r>
      <w:bookmarkEnd w:id="3"/>
      <w:r w:rsidRPr="00AC47F6">
        <w:t xml:space="preserve"> </w:t>
      </w:r>
    </w:p>
    <w:p w14:paraId="13A190DD" w14:textId="77777777" w:rsidR="00AC47F6" w:rsidRPr="00D576E9" w:rsidRDefault="00AC47F6" w:rsidP="00AC47F6">
      <w:pPr>
        <w:rPr>
          <w:color w:val="000000" w:themeColor="text1"/>
        </w:rPr>
      </w:pPr>
      <w:r w:rsidRPr="00D576E9">
        <w:rPr>
          <w:color w:val="000000" w:themeColor="text1"/>
        </w:rPr>
        <w:t>Kei te whakatakotoria te putanga tuawhā o te pūrongo ā-tau o Abortion Services Aotearoa New Zealand i runga i te ngākau harikoa. Kei konei e mau ana tētahi tirohanga iti ki ngā ratonga whakatahe kukune i te tau 2023. E aronui ana tēnei pūrongo ki te mana taurite me te āheinga atu ki aua ratonga whakatahe.</w:t>
      </w:r>
    </w:p>
    <w:p w14:paraId="383F2762" w14:textId="77777777" w:rsidR="00AC47F6" w:rsidRPr="00D576E9" w:rsidRDefault="00AC47F6" w:rsidP="00AC47F6">
      <w:pPr>
        <w:rPr>
          <w:color w:val="000000" w:themeColor="text1"/>
        </w:rPr>
      </w:pPr>
    </w:p>
    <w:p w14:paraId="69D69DCF" w14:textId="77777777" w:rsidR="00AC47F6" w:rsidRPr="00D576E9" w:rsidRDefault="00AC47F6" w:rsidP="00AC47F6">
      <w:pPr>
        <w:rPr>
          <w:rFonts w:asciiTheme="minorHAnsi" w:hAnsiTheme="minorHAnsi"/>
          <w:color w:val="000000" w:themeColor="text1"/>
          <w:sz w:val="22"/>
          <w:lang w:eastAsia="en-US"/>
        </w:rPr>
      </w:pPr>
      <w:r w:rsidRPr="00D576E9">
        <w:rPr>
          <w:color w:val="000000" w:themeColor="text1"/>
        </w:rPr>
        <w:t>I runga i tōna tūranga hei kaiārahi o te pūnaha hauora, ko tētahi o ngā mahi nui a te Manatū Hauora he whakaū, he aroturuki hoki i te haumarutanga me te kounga o ngā ratonga whakatahe i raro i te ture, i roto anō i ā rātou mahi.</w:t>
      </w:r>
    </w:p>
    <w:p w14:paraId="69710BC7" w14:textId="77777777" w:rsidR="00AC47F6" w:rsidRPr="00D576E9" w:rsidRDefault="00AC47F6" w:rsidP="00AC47F6">
      <w:pPr>
        <w:rPr>
          <w:rFonts w:asciiTheme="minorHAnsi" w:hAnsiTheme="minorHAnsi"/>
          <w:color w:val="000000" w:themeColor="text1"/>
          <w:sz w:val="22"/>
          <w:lang w:eastAsia="en-US"/>
        </w:rPr>
      </w:pPr>
    </w:p>
    <w:p w14:paraId="30DDBB9E" w14:textId="77777777" w:rsidR="00AC47F6" w:rsidRPr="00D576E9" w:rsidRDefault="00AC47F6" w:rsidP="00AC47F6">
      <w:pPr>
        <w:rPr>
          <w:rFonts w:asciiTheme="minorHAnsi" w:hAnsiTheme="minorHAnsi"/>
          <w:color w:val="000000" w:themeColor="text1"/>
          <w:sz w:val="22"/>
          <w:lang w:eastAsia="en-US"/>
        </w:rPr>
      </w:pPr>
      <w:r w:rsidRPr="00D576E9">
        <w:rPr>
          <w:color w:val="000000" w:themeColor="text1"/>
        </w:rPr>
        <w:t>Ahakoa e hāngai ana ngā kōrero a tēnei pūrongo ki ngā putanga a ngā raraunga, e kore e wareware i a mātou ia tangata kotahi me ngā whānau e whai ana i tēnei ara tāpokopoko. Kei te pūmau te Manatū Hauora ki te whakawhiwhinga o ngā kōrero tōtika mō te mahi whakatahe me ngā mahi tautiaki hauora – i te wāhi me te wā tōtika.</w:t>
      </w:r>
    </w:p>
    <w:p w14:paraId="45736C92" w14:textId="77777777" w:rsidR="00AC47F6" w:rsidRPr="00D576E9" w:rsidRDefault="00AC47F6" w:rsidP="00AC47F6">
      <w:pPr>
        <w:rPr>
          <w:rFonts w:asciiTheme="minorHAnsi" w:hAnsiTheme="minorHAnsi"/>
          <w:color w:val="000000" w:themeColor="text1"/>
          <w:sz w:val="22"/>
          <w:lang w:eastAsia="en-US"/>
        </w:rPr>
      </w:pPr>
    </w:p>
    <w:p w14:paraId="78190483" w14:textId="77777777" w:rsidR="00AC47F6" w:rsidRPr="00D576E9" w:rsidRDefault="00AC47F6" w:rsidP="00AC47F6">
      <w:pPr>
        <w:rPr>
          <w:rFonts w:asciiTheme="minorHAnsi" w:hAnsiTheme="minorHAnsi"/>
          <w:color w:val="000000" w:themeColor="text1"/>
          <w:sz w:val="22"/>
          <w:lang w:val="en-US" w:eastAsia="en-US"/>
        </w:rPr>
      </w:pPr>
      <w:r w:rsidRPr="00D576E9">
        <w:rPr>
          <w:color w:val="000000" w:themeColor="text1"/>
        </w:rPr>
        <w:t>Kei te kitea te whakapikinga ake tonu o ngā mahi whai muri iho i ngā whakahoutanga o te ture hauora i te tau 2020 me te tau 2022 i roto i ngā putanga o tēnei pūrongo.</w:t>
      </w:r>
    </w:p>
    <w:p w14:paraId="72CF0FDF" w14:textId="77777777" w:rsidR="00AC47F6" w:rsidRPr="00D576E9" w:rsidRDefault="00AC47F6" w:rsidP="00AC47F6">
      <w:pPr>
        <w:rPr>
          <w:rFonts w:asciiTheme="minorHAnsi" w:hAnsiTheme="minorHAnsi"/>
          <w:color w:val="000000" w:themeColor="text1"/>
          <w:sz w:val="22"/>
          <w:lang w:eastAsia="en-US"/>
        </w:rPr>
      </w:pPr>
    </w:p>
    <w:p w14:paraId="0CA0C8A3" w14:textId="77777777" w:rsidR="00AC47F6" w:rsidRPr="00D576E9" w:rsidRDefault="00AC47F6" w:rsidP="00AC47F6">
      <w:pPr>
        <w:rPr>
          <w:rFonts w:asciiTheme="minorHAnsi" w:hAnsiTheme="minorHAnsi"/>
          <w:color w:val="000000" w:themeColor="text1"/>
          <w:sz w:val="22"/>
          <w:lang w:val="en-US" w:eastAsia="en-US"/>
        </w:rPr>
      </w:pPr>
      <w:r w:rsidRPr="00D576E9">
        <w:rPr>
          <w:color w:val="000000" w:themeColor="text1"/>
          <w:lang w:val="en-US"/>
        </w:rPr>
        <w:t>Kua heke te roa o te kōpūtanga i te wā o te whakatahe mō ngā momo iwi katoa, hei tauira tēnei o te whakapikinga ake o ngā hua ki te hunga e whai ana i ngā ratonga whakatahe. Ahakoa te pānga o te pōharatanga ki te roa o te kōpūtanga i te wā o te whakatahe, kua heke te roa o te kōpūtanga i ngā momo rōpū ohapori katoa. Kua piki ake te nui o ngā whakatahe tōmua mō ngā take hauora (e kīia ana he Early Medical Abortion), ā, kua heke te nui o ngā poka whakatahe. He ratonga hauora tōmua te nuinga o ngā whakatahe o te tau 2023.</w:t>
      </w:r>
    </w:p>
    <w:p w14:paraId="0F3DDAFA" w14:textId="77777777" w:rsidR="00AC47F6" w:rsidRPr="00D576E9" w:rsidRDefault="00AC47F6" w:rsidP="00AC47F6">
      <w:pPr>
        <w:rPr>
          <w:rFonts w:asciiTheme="minorHAnsi" w:hAnsiTheme="minorHAnsi"/>
          <w:color w:val="000000" w:themeColor="text1"/>
          <w:sz w:val="22"/>
          <w:lang w:eastAsia="en-US"/>
        </w:rPr>
      </w:pPr>
    </w:p>
    <w:p w14:paraId="5306606B" w14:textId="77777777" w:rsidR="00AC47F6" w:rsidRPr="00D576E9" w:rsidRDefault="00AC47F6" w:rsidP="00AC47F6">
      <w:pPr>
        <w:rPr>
          <w:rFonts w:asciiTheme="minorHAnsi" w:hAnsiTheme="minorHAnsi"/>
          <w:color w:val="000000" w:themeColor="text1"/>
          <w:sz w:val="22"/>
          <w:lang w:val="en-US" w:eastAsia="en-US"/>
        </w:rPr>
      </w:pPr>
      <w:r w:rsidRPr="00D576E9">
        <w:rPr>
          <w:color w:val="000000" w:themeColor="text1"/>
          <w:lang w:val="en-US"/>
        </w:rPr>
        <w:t>Hei tā ngā tāpaenga kōrero a te Royal College of Obstetricians and Gynaecologists (2022), he mea nui te whakawhiwhinga tōmua o ngā ratonga whakatahe ki roto tonu i te rohe o te kaiwhiwhi. Ko tētahi o ngā tūtohu matua o tēnei āhuatanga, ko te roa o te hautū waka ki te whiwhi ā-tinana i te ratonga. Nā te whakapikinga ake anō o ngā kaimahi o ngā ratonga whakatahe ki ngā tari ā-rohe i te tau 2023, kua heke te tau toharite o te roa o te haerenga.</w:t>
      </w:r>
    </w:p>
    <w:p w14:paraId="36ADBA2B" w14:textId="77777777" w:rsidR="00AC47F6" w:rsidRPr="00D576E9" w:rsidRDefault="00AC47F6" w:rsidP="00AC47F6">
      <w:pPr>
        <w:rPr>
          <w:rFonts w:asciiTheme="minorHAnsi" w:hAnsiTheme="minorHAnsi"/>
          <w:color w:val="000000" w:themeColor="text1"/>
          <w:sz w:val="22"/>
          <w:lang w:eastAsia="en-US"/>
        </w:rPr>
      </w:pPr>
    </w:p>
    <w:p w14:paraId="41CBE088" w14:textId="77777777" w:rsidR="00AC47F6" w:rsidRPr="00D576E9" w:rsidRDefault="00AC47F6" w:rsidP="00AC47F6">
      <w:pPr>
        <w:rPr>
          <w:rFonts w:asciiTheme="minorHAnsi" w:hAnsiTheme="minorHAnsi"/>
          <w:color w:val="000000" w:themeColor="text1"/>
          <w:sz w:val="22"/>
          <w:lang w:val="en-US" w:eastAsia="en-US"/>
        </w:rPr>
      </w:pPr>
      <w:r w:rsidRPr="00D576E9">
        <w:rPr>
          <w:color w:val="000000" w:themeColor="text1"/>
        </w:rPr>
        <w:t>Ko ngā ratonga hauora ā-waea kei ngā rohe me te motu whānui tētahi ara anō e hāpai ana i te toronga atu o ngā tāngata e whai ana i tētahi EMA. Hāunga anō te iwi, te wāhi rānei e nōhia ana e te tangata, he mea nui tonu kia whakawhiwhia ngā tāngata katoa ki te katoa o ngā momo ratonga tautiaki whakatahe.</w:t>
      </w:r>
    </w:p>
    <w:p w14:paraId="4571A43D" w14:textId="77777777" w:rsidR="00AC47F6" w:rsidRPr="00D576E9" w:rsidRDefault="00AC47F6" w:rsidP="00AC47F6">
      <w:pPr>
        <w:rPr>
          <w:rFonts w:asciiTheme="minorHAnsi" w:hAnsiTheme="minorHAnsi"/>
          <w:color w:val="000000" w:themeColor="text1"/>
          <w:sz w:val="22"/>
          <w:lang w:eastAsia="en-US"/>
        </w:rPr>
      </w:pPr>
    </w:p>
    <w:p w14:paraId="33B6820A" w14:textId="77777777" w:rsidR="00AC47F6" w:rsidRPr="00D576E9" w:rsidRDefault="00AC47F6" w:rsidP="00AC47F6">
      <w:pPr>
        <w:rPr>
          <w:rFonts w:asciiTheme="minorHAnsi" w:hAnsiTheme="minorHAnsi"/>
          <w:color w:val="000000" w:themeColor="text1"/>
          <w:sz w:val="22"/>
          <w:lang w:eastAsia="en-US"/>
        </w:rPr>
      </w:pPr>
      <w:r w:rsidRPr="00D576E9">
        <w:rPr>
          <w:color w:val="000000" w:themeColor="text1"/>
        </w:rPr>
        <w:t>Me tika ngā kōrero e whakawhiwhia ana ki ngā tāngata e whiriwhiri ana i te ara tika mā rātou i te wā o te kōpūtanga. Kei te kaha te Manatū ki te aroturuki i ngā momo kōrero parau e putaputa mai ana. I te marama o Hūrae i te tau 2024, ka whakaputaina e te Manatū tētahi kupu whakatūpato e pā ana ki te whakamahinga o te taiaki tūmua hei ‘aukati i te whakatahe’, he mahi mōrearea tēnā kāore e tautokona ana e ngā mātanga pūtaiao.</w:t>
      </w:r>
    </w:p>
    <w:p w14:paraId="7BA79737" w14:textId="77777777" w:rsidR="00AC47F6" w:rsidRPr="00D576E9" w:rsidRDefault="00AC47F6" w:rsidP="00AC47F6">
      <w:pPr>
        <w:rPr>
          <w:rFonts w:asciiTheme="minorHAnsi" w:hAnsiTheme="minorHAnsi"/>
          <w:color w:val="000000" w:themeColor="text1"/>
          <w:sz w:val="22"/>
          <w:lang w:eastAsia="en-US"/>
        </w:rPr>
      </w:pPr>
    </w:p>
    <w:p w14:paraId="67611429" w14:textId="77777777" w:rsidR="00AC47F6" w:rsidRDefault="00AC47F6" w:rsidP="00AC47F6">
      <w:pPr>
        <w:rPr>
          <w:color w:val="000000" w:themeColor="text1"/>
        </w:rPr>
      </w:pPr>
      <w:r w:rsidRPr="00D576E9">
        <w:rPr>
          <w:color w:val="000000" w:themeColor="text1"/>
        </w:rPr>
        <w:lastRenderedPageBreak/>
        <w:t>I te tau 2023 i whakatūria kia 11 ngā Safe Areas, ā, i te marama o Hepetema 2024 ka whakatūria kia toru anō. Ko te mahi a te Safe Area, he whakapūmau i te noho haumaru me te hauora o te hunga e tuku ana, e whai ana hoki i ngā ratonga whakatahe.</w:t>
      </w:r>
    </w:p>
    <w:p w14:paraId="65B40D74" w14:textId="77777777" w:rsidR="00953D6D" w:rsidRPr="00D576E9" w:rsidRDefault="00953D6D" w:rsidP="00AC47F6">
      <w:pPr>
        <w:rPr>
          <w:rFonts w:asciiTheme="minorHAnsi" w:hAnsiTheme="minorHAnsi"/>
          <w:color w:val="000000" w:themeColor="text1"/>
          <w:sz w:val="22"/>
          <w:lang w:eastAsia="en-US"/>
        </w:rPr>
      </w:pPr>
    </w:p>
    <w:p w14:paraId="124F5A6A" w14:textId="0A1F580E" w:rsidR="00AC47F6" w:rsidRPr="00D576E9" w:rsidRDefault="00AC47F6" w:rsidP="00AC47F6">
      <w:pPr>
        <w:rPr>
          <w:color w:val="000000" w:themeColor="text1"/>
        </w:rPr>
      </w:pPr>
      <w:r w:rsidRPr="00D576E9">
        <w:rPr>
          <w:color w:val="000000" w:themeColor="text1"/>
        </w:rPr>
        <w:t xml:space="preserve">Kei te whakahaerehia tētahi </w:t>
      </w:r>
      <w:r w:rsidRPr="00E50CE0">
        <w:rPr>
          <w:color w:val="000000" w:themeColor="text1"/>
        </w:rPr>
        <w:t xml:space="preserve">arotake </w:t>
      </w:r>
      <w:r w:rsidR="00E50CE0" w:rsidRPr="00E50CE0">
        <w:rPr>
          <w:color w:val="000000" w:themeColor="text1"/>
        </w:rPr>
        <w:t>i raro i</w:t>
      </w:r>
      <w:r w:rsidRPr="00E50CE0">
        <w:rPr>
          <w:color w:val="000000" w:themeColor="text1"/>
        </w:rPr>
        <w:t xml:space="preserve"> te</w:t>
      </w:r>
      <w:r w:rsidRPr="00D576E9">
        <w:rPr>
          <w:color w:val="000000" w:themeColor="text1"/>
        </w:rPr>
        <w:t xml:space="preserve"> Contraception, Sterilisation and Abortion Act 1977. Mā konā ka āhei mātou ki te arohaehae i te whakaratonga atu o ngā mahi whakatahe, ki te whakawhanake hoki i tētahi whakamārama e pā ana ki te whakawhiwhinga taurite o ngā ratonga nei i te wā tika.</w:t>
      </w:r>
    </w:p>
    <w:p w14:paraId="094C4F1B" w14:textId="77777777" w:rsidR="00AC47F6" w:rsidRPr="00D576E9" w:rsidRDefault="00AC47F6" w:rsidP="00AC47F6">
      <w:pPr>
        <w:rPr>
          <w:color w:val="000000" w:themeColor="text1"/>
        </w:rPr>
      </w:pPr>
    </w:p>
    <w:p w14:paraId="4F8373EF" w14:textId="77777777" w:rsidR="00AC47F6" w:rsidRPr="00D576E9" w:rsidRDefault="00AC47F6" w:rsidP="00AC47F6">
      <w:pPr>
        <w:rPr>
          <w:rFonts w:asciiTheme="minorHAnsi" w:hAnsiTheme="minorHAnsi"/>
          <w:color w:val="000000" w:themeColor="text1"/>
          <w:sz w:val="22"/>
          <w:lang w:eastAsia="en-US"/>
        </w:rPr>
      </w:pPr>
      <w:r w:rsidRPr="00D576E9">
        <w:rPr>
          <w:color w:val="000000" w:themeColor="text1"/>
        </w:rPr>
        <w:t>Ahakoa kei konā tonu ngā mahi hei whakapai ake, he hikinga ngākau ngā kokenga whakamua ki te whakawhiwhinga taurite, tōtika hoki o tēnei ratonga hauora matua.</w:t>
      </w:r>
    </w:p>
    <w:p w14:paraId="0103695A" w14:textId="77777777" w:rsidR="00AC47F6" w:rsidRPr="00D576E9" w:rsidRDefault="00AC47F6" w:rsidP="00AC47F6">
      <w:pPr>
        <w:rPr>
          <w:color w:val="000000" w:themeColor="text1"/>
        </w:rPr>
      </w:pPr>
    </w:p>
    <w:p w14:paraId="7AED46C8" w14:textId="77777777" w:rsidR="00AC47F6" w:rsidRPr="00D576E9" w:rsidRDefault="00AC47F6" w:rsidP="00AC47F6">
      <w:pPr>
        <w:rPr>
          <w:color w:val="000000" w:themeColor="text1"/>
        </w:rPr>
      </w:pPr>
      <w:r w:rsidRPr="00D576E9">
        <w:rPr>
          <w:color w:val="000000" w:themeColor="text1"/>
        </w:rPr>
        <w:t>Ngā mihi maioha</w:t>
      </w:r>
    </w:p>
    <w:p w14:paraId="7BC1637C" w14:textId="77777777" w:rsidR="00AC47F6" w:rsidRPr="00D576E9" w:rsidRDefault="00AC47F6" w:rsidP="00AC47F6">
      <w:pPr>
        <w:rPr>
          <w:color w:val="000000" w:themeColor="text1"/>
        </w:rPr>
      </w:pPr>
    </w:p>
    <w:p w14:paraId="451288F4" w14:textId="77777777" w:rsidR="00AC47F6" w:rsidRPr="00D576E9" w:rsidRDefault="00AC47F6" w:rsidP="00AC47F6">
      <w:pPr>
        <w:rPr>
          <w:color w:val="000000" w:themeColor="text1"/>
        </w:rPr>
      </w:pPr>
      <w:r w:rsidRPr="00D576E9">
        <w:rPr>
          <w:color w:val="000000" w:themeColor="text1"/>
        </w:rPr>
        <w:t xml:space="preserve">Dr Diana Sarfati </w:t>
      </w:r>
    </w:p>
    <w:p w14:paraId="731CCAAF" w14:textId="77777777" w:rsidR="00AC47F6" w:rsidRPr="00D576E9" w:rsidRDefault="00AC47F6" w:rsidP="00AC47F6">
      <w:pPr>
        <w:rPr>
          <w:b/>
          <w:bCs/>
          <w:color w:val="000000" w:themeColor="text1"/>
        </w:rPr>
      </w:pPr>
      <w:r w:rsidRPr="00D576E9">
        <w:rPr>
          <w:b/>
          <w:bCs/>
          <w:color w:val="000000" w:themeColor="text1"/>
        </w:rPr>
        <w:t xml:space="preserve">Director-General of Health  </w:t>
      </w:r>
    </w:p>
    <w:p w14:paraId="329897CE" w14:textId="77777777" w:rsidR="00AC47F6" w:rsidRPr="00D576E9" w:rsidRDefault="00AC47F6" w:rsidP="00AC47F6">
      <w:pPr>
        <w:rPr>
          <w:b/>
          <w:bCs/>
          <w:color w:val="000000" w:themeColor="text1"/>
        </w:rPr>
      </w:pPr>
      <w:r w:rsidRPr="00D576E9">
        <w:rPr>
          <w:b/>
          <w:bCs/>
          <w:color w:val="000000" w:themeColor="text1"/>
        </w:rPr>
        <w:t xml:space="preserve">Te Tumu Whakarae mō te Hauora </w:t>
      </w:r>
      <w:r w:rsidRPr="00D576E9">
        <w:rPr>
          <w:b/>
          <w:bCs/>
          <w:color w:val="000000" w:themeColor="text1"/>
        </w:rPr>
        <w:br/>
      </w:r>
    </w:p>
    <w:p w14:paraId="5558ECEF" w14:textId="1C8DF536" w:rsidR="00AC47F6" w:rsidRDefault="00AC47F6" w:rsidP="0046362D">
      <w:pPr>
        <w:sectPr w:rsidR="00AC47F6" w:rsidSect="001D3E4E">
          <w:pgSz w:w="11907" w:h="16840" w:code="9"/>
          <w:pgMar w:top="1418" w:right="1701" w:bottom="1134" w:left="1843" w:header="284" w:footer="425" w:gutter="284"/>
          <w:pgNumType w:fmt="lowerRoman"/>
          <w:cols w:space="720"/>
        </w:sectPr>
      </w:pPr>
    </w:p>
    <w:p w14:paraId="486DD087" w14:textId="02B2249A" w:rsidR="00AC47F6" w:rsidRPr="00AC47F6" w:rsidRDefault="00AC47F6" w:rsidP="00AC47F6">
      <w:pPr>
        <w:keepNext/>
        <w:spacing w:after="360"/>
        <w:rPr>
          <w:bCs/>
          <w:color w:val="23305D"/>
          <w:spacing w:val="-10"/>
          <w:sz w:val="72"/>
          <w:szCs w:val="72"/>
        </w:rPr>
      </w:pPr>
      <w:r w:rsidRPr="00AC47F6">
        <w:rPr>
          <w:b/>
          <w:color w:val="23305D"/>
          <w:spacing w:val="-10"/>
          <w:sz w:val="72"/>
          <w:szCs w:val="72"/>
        </w:rPr>
        <w:lastRenderedPageBreak/>
        <w:t>Content</w:t>
      </w:r>
      <w:bookmarkStart w:id="4" w:name="_Hlk184223705"/>
      <w:bookmarkEnd w:id="0"/>
      <w:bookmarkEnd w:id="1"/>
      <w:r w:rsidRPr="00AC47F6">
        <w:rPr>
          <w:b/>
          <w:color w:val="23305D"/>
          <w:spacing w:val="-10"/>
          <w:sz w:val="72"/>
          <w:szCs w:val="72"/>
        </w:rPr>
        <w:t>s</w:t>
      </w:r>
      <w:r w:rsidRPr="00AC47F6">
        <w:rPr>
          <w:rFonts w:eastAsia="Segoe UI" w:cs="Segoe UI"/>
          <w:b/>
          <w:color w:val="23305D"/>
          <w:spacing w:val="-10"/>
          <w:sz w:val="72"/>
          <w:szCs w:val="72"/>
        </w:rPr>
        <w:t xml:space="preserve"> </w:t>
      </w:r>
      <w:r w:rsidR="00194923" w:rsidRPr="00D254A2">
        <w:rPr>
          <w:rFonts w:eastAsia="Segoe UI" w:cs="Segoe UI"/>
          <w:b/>
          <w:sz w:val="72"/>
          <w:szCs w:val="72"/>
        </w:rPr>
        <w:t>–</w:t>
      </w:r>
      <w:r w:rsidRPr="00AC47F6">
        <w:rPr>
          <w:rFonts w:eastAsia="Segoe UI" w:cs="Segoe UI"/>
          <w:bCs/>
          <w:sz w:val="72"/>
          <w:szCs w:val="72"/>
        </w:rPr>
        <w:t xml:space="preserve"> </w:t>
      </w:r>
      <w:r w:rsidRPr="00AC47F6">
        <w:rPr>
          <w:bCs/>
          <w:color w:val="23305D"/>
          <w:spacing w:val="-10"/>
          <w:sz w:val="72"/>
          <w:szCs w:val="72"/>
        </w:rPr>
        <w:t>Ngā ihirangi</w:t>
      </w:r>
      <w:bookmarkEnd w:id="4"/>
      <w:r w:rsidRPr="00AC47F6">
        <w:rPr>
          <w:bCs/>
          <w:color w:val="23305D"/>
          <w:spacing w:val="-10"/>
          <w:sz w:val="72"/>
          <w:szCs w:val="72"/>
        </w:rPr>
        <w:t xml:space="preserve"> </w:t>
      </w:r>
    </w:p>
    <w:p w14:paraId="4DEA711A" w14:textId="1B965284" w:rsidR="003C46BD" w:rsidRDefault="003C46BD">
      <w:pPr>
        <w:pStyle w:val="TOC1"/>
        <w:rPr>
          <w:rFonts w:asciiTheme="minorHAnsi" w:eastAsiaTheme="minorEastAsia" w:hAnsiTheme="minorHAnsi" w:cstheme="minorBidi"/>
          <w:noProof/>
          <w:kern w:val="2"/>
          <w:sz w:val="22"/>
          <w:szCs w:val="22"/>
          <w:lang w:eastAsia="en-NZ"/>
          <w14:ligatures w14:val="standardContextual"/>
        </w:rPr>
      </w:pPr>
      <w:r>
        <w:rPr>
          <w:b/>
        </w:rPr>
        <w:fldChar w:fldCharType="begin"/>
      </w:r>
      <w:r>
        <w:rPr>
          <w:b/>
        </w:rPr>
        <w:instrText xml:space="preserve"> TOC \o "1-2" \h \z \u </w:instrText>
      </w:r>
      <w:r>
        <w:rPr>
          <w:b/>
        </w:rPr>
        <w:fldChar w:fldCharType="separate"/>
      </w:r>
      <w:hyperlink w:anchor="_Toc184820752" w:history="1">
        <w:r w:rsidRPr="007C4E05">
          <w:rPr>
            <w:rStyle w:val="Hyperlink"/>
            <w:noProof/>
          </w:rPr>
          <w:t>Foreword</w:t>
        </w:r>
        <w:r>
          <w:rPr>
            <w:noProof/>
            <w:webHidden/>
          </w:rPr>
          <w:tab/>
        </w:r>
        <w:r>
          <w:rPr>
            <w:noProof/>
            <w:webHidden/>
          </w:rPr>
          <w:fldChar w:fldCharType="begin"/>
        </w:r>
        <w:r>
          <w:rPr>
            <w:noProof/>
            <w:webHidden/>
          </w:rPr>
          <w:instrText xml:space="preserve"> PAGEREF _Toc184820752 \h </w:instrText>
        </w:r>
        <w:r>
          <w:rPr>
            <w:noProof/>
            <w:webHidden/>
          </w:rPr>
        </w:r>
        <w:r>
          <w:rPr>
            <w:noProof/>
            <w:webHidden/>
          </w:rPr>
          <w:fldChar w:fldCharType="separate"/>
        </w:r>
        <w:r>
          <w:rPr>
            <w:noProof/>
            <w:webHidden/>
          </w:rPr>
          <w:t>iii</w:t>
        </w:r>
        <w:r>
          <w:rPr>
            <w:noProof/>
            <w:webHidden/>
          </w:rPr>
          <w:fldChar w:fldCharType="end"/>
        </w:r>
      </w:hyperlink>
    </w:p>
    <w:p w14:paraId="3601D3EE" w14:textId="430817D5" w:rsidR="003C46BD" w:rsidRDefault="003C46BD">
      <w:pPr>
        <w:pStyle w:val="TOC1"/>
        <w:rPr>
          <w:rFonts w:asciiTheme="minorHAnsi" w:eastAsiaTheme="minorEastAsia" w:hAnsiTheme="minorHAnsi" w:cstheme="minorBidi"/>
          <w:noProof/>
          <w:kern w:val="2"/>
          <w:sz w:val="22"/>
          <w:szCs w:val="22"/>
          <w:lang w:eastAsia="en-NZ"/>
          <w14:ligatures w14:val="standardContextual"/>
        </w:rPr>
      </w:pPr>
      <w:hyperlink w:anchor="_Toc184820753" w:history="1">
        <w:r w:rsidRPr="007C4E05">
          <w:rPr>
            <w:rStyle w:val="Hyperlink"/>
            <w:noProof/>
          </w:rPr>
          <w:t>Kupu takamua</w:t>
        </w:r>
        <w:r>
          <w:rPr>
            <w:noProof/>
            <w:webHidden/>
          </w:rPr>
          <w:tab/>
        </w:r>
        <w:r>
          <w:rPr>
            <w:noProof/>
            <w:webHidden/>
          </w:rPr>
          <w:fldChar w:fldCharType="begin"/>
        </w:r>
        <w:r>
          <w:rPr>
            <w:noProof/>
            <w:webHidden/>
          </w:rPr>
          <w:instrText xml:space="preserve"> PAGEREF _Toc184820753 \h </w:instrText>
        </w:r>
        <w:r>
          <w:rPr>
            <w:noProof/>
            <w:webHidden/>
          </w:rPr>
        </w:r>
        <w:r>
          <w:rPr>
            <w:noProof/>
            <w:webHidden/>
          </w:rPr>
          <w:fldChar w:fldCharType="separate"/>
        </w:r>
        <w:r>
          <w:rPr>
            <w:noProof/>
            <w:webHidden/>
          </w:rPr>
          <w:t>v</w:t>
        </w:r>
        <w:r>
          <w:rPr>
            <w:noProof/>
            <w:webHidden/>
          </w:rPr>
          <w:fldChar w:fldCharType="end"/>
        </w:r>
      </w:hyperlink>
    </w:p>
    <w:p w14:paraId="7F2C10FF" w14:textId="14B552A3" w:rsidR="003C46BD" w:rsidRDefault="003C46BD">
      <w:pPr>
        <w:pStyle w:val="TOC1"/>
        <w:rPr>
          <w:rFonts w:asciiTheme="minorHAnsi" w:eastAsiaTheme="minorEastAsia" w:hAnsiTheme="minorHAnsi" w:cstheme="minorBidi"/>
          <w:noProof/>
          <w:kern w:val="2"/>
          <w:sz w:val="22"/>
          <w:szCs w:val="22"/>
          <w:lang w:eastAsia="en-NZ"/>
          <w14:ligatures w14:val="standardContextual"/>
        </w:rPr>
      </w:pPr>
      <w:hyperlink w:anchor="_Toc184820754" w:history="1">
        <w:r w:rsidRPr="007C4E05">
          <w:rPr>
            <w:rStyle w:val="Hyperlink"/>
            <w:noProof/>
          </w:rPr>
          <w:t xml:space="preserve">Introduction </w:t>
        </w:r>
        <w:r w:rsidRPr="007C4E05">
          <w:rPr>
            <w:rStyle w:val="Hyperlink"/>
            <w:rFonts w:eastAsia="Segoe UI" w:cs="Segoe UI"/>
            <w:noProof/>
          </w:rPr>
          <w:t>–</w:t>
        </w:r>
        <w:r w:rsidRPr="007C4E05">
          <w:rPr>
            <w:rStyle w:val="Hyperlink"/>
            <w:bCs/>
            <w:noProof/>
          </w:rPr>
          <w:t xml:space="preserve"> Kupu arataki</w:t>
        </w:r>
        <w:r>
          <w:rPr>
            <w:noProof/>
            <w:webHidden/>
          </w:rPr>
          <w:tab/>
        </w:r>
        <w:r>
          <w:rPr>
            <w:noProof/>
            <w:webHidden/>
          </w:rPr>
          <w:fldChar w:fldCharType="begin"/>
        </w:r>
        <w:r>
          <w:rPr>
            <w:noProof/>
            <w:webHidden/>
          </w:rPr>
          <w:instrText xml:space="preserve"> PAGEREF _Toc184820754 \h </w:instrText>
        </w:r>
        <w:r>
          <w:rPr>
            <w:noProof/>
            <w:webHidden/>
          </w:rPr>
        </w:r>
        <w:r>
          <w:rPr>
            <w:noProof/>
            <w:webHidden/>
          </w:rPr>
          <w:fldChar w:fldCharType="separate"/>
        </w:r>
        <w:r>
          <w:rPr>
            <w:noProof/>
            <w:webHidden/>
          </w:rPr>
          <w:t>1</w:t>
        </w:r>
        <w:r>
          <w:rPr>
            <w:noProof/>
            <w:webHidden/>
          </w:rPr>
          <w:fldChar w:fldCharType="end"/>
        </w:r>
      </w:hyperlink>
    </w:p>
    <w:p w14:paraId="58950809" w14:textId="0BE09AC9" w:rsidR="003C46BD" w:rsidRDefault="003C46BD">
      <w:pPr>
        <w:pStyle w:val="TOC2"/>
        <w:rPr>
          <w:rFonts w:asciiTheme="minorHAnsi" w:eastAsiaTheme="minorEastAsia" w:hAnsiTheme="minorHAnsi" w:cstheme="minorBidi"/>
          <w:noProof/>
          <w:kern w:val="2"/>
          <w:szCs w:val="22"/>
          <w:lang w:eastAsia="en-NZ"/>
          <w14:ligatures w14:val="standardContextual"/>
        </w:rPr>
      </w:pPr>
      <w:hyperlink w:anchor="_Toc184820755" w:history="1">
        <w:r w:rsidRPr="007C4E05">
          <w:rPr>
            <w:rStyle w:val="Hyperlink"/>
            <w:bCs/>
            <w:noProof/>
          </w:rPr>
          <w:t xml:space="preserve">Key facts – </w:t>
        </w:r>
        <w:r w:rsidRPr="007C4E05">
          <w:rPr>
            <w:rStyle w:val="Hyperlink"/>
            <w:noProof/>
          </w:rPr>
          <w:t>Ngā meka matua</w:t>
        </w:r>
        <w:r>
          <w:rPr>
            <w:noProof/>
            <w:webHidden/>
          </w:rPr>
          <w:tab/>
        </w:r>
        <w:r>
          <w:rPr>
            <w:noProof/>
            <w:webHidden/>
          </w:rPr>
          <w:fldChar w:fldCharType="begin"/>
        </w:r>
        <w:r>
          <w:rPr>
            <w:noProof/>
            <w:webHidden/>
          </w:rPr>
          <w:instrText xml:space="preserve"> PAGEREF _Toc184820755 \h </w:instrText>
        </w:r>
        <w:r>
          <w:rPr>
            <w:noProof/>
            <w:webHidden/>
          </w:rPr>
        </w:r>
        <w:r>
          <w:rPr>
            <w:noProof/>
            <w:webHidden/>
          </w:rPr>
          <w:fldChar w:fldCharType="separate"/>
        </w:r>
        <w:r>
          <w:rPr>
            <w:noProof/>
            <w:webHidden/>
          </w:rPr>
          <w:t>1</w:t>
        </w:r>
        <w:r>
          <w:rPr>
            <w:noProof/>
            <w:webHidden/>
          </w:rPr>
          <w:fldChar w:fldCharType="end"/>
        </w:r>
      </w:hyperlink>
    </w:p>
    <w:p w14:paraId="686235C8" w14:textId="2FFECE3D" w:rsidR="003C46BD" w:rsidRDefault="003C46BD">
      <w:pPr>
        <w:pStyle w:val="TOC1"/>
        <w:tabs>
          <w:tab w:val="left" w:pos="1276"/>
        </w:tabs>
        <w:rPr>
          <w:rFonts w:asciiTheme="minorHAnsi" w:eastAsiaTheme="minorEastAsia" w:hAnsiTheme="minorHAnsi" w:cstheme="minorBidi"/>
          <w:noProof/>
          <w:kern w:val="2"/>
          <w:sz w:val="22"/>
          <w:szCs w:val="22"/>
          <w:lang w:eastAsia="en-NZ"/>
          <w14:ligatures w14:val="standardContextual"/>
        </w:rPr>
      </w:pPr>
      <w:hyperlink w:anchor="_Toc184820756" w:history="1">
        <w:r w:rsidRPr="007C4E05">
          <w:rPr>
            <w:rStyle w:val="Hyperlink"/>
            <w:bCs/>
            <w:noProof/>
          </w:rPr>
          <w:t>Section 1.</w:t>
        </w:r>
        <w:r>
          <w:rPr>
            <w:rFonts w:asciiTheme="minorHAnsi" w:eastAsiaTheme="minorEastAsia" w:hAnsiTheme="minorHAnsi" w:cstheme="minorBidi"/>
            <w:noProof/>
            <w:kern w:val="2"/>
            <w:sz w:val="22"/>
            <w:szCs w:val="22"/>
            <w:lang w:eastAsia="en-NZ"/>
            <w14:ligatures w14:val="standardContextual"/>
          </w:rPr>
          <w:tab/>
        </w:r>
        <w:r w:rsidRPr="007C4E05">
          <w:rPr>
            <w:rStyle w:val="Hyperlink"/>
            <w:noProof/>
          </w:rPr>
          <w:t xml:space="preserve">General abortion statistics – </w:t>
        </w:r>
        <w:r w:rsidRPr="007C4E05">
          <w:rPr>
            <w:rStyle w:val="Hyperlink"/>
            <w:bCs/>
            <w:noProof/>
          </w:rPr>
          <w:t xml:space="preserve"> Wāhanga 1. Ngā tatauranga whakatahe ahuwhānui</w:t>
        </w:r>
        <w:r>
          <w:rPr>
            <w:noProof/>
            <w:webHidden/>
          </w:rPr>
          <w:tab/>
        </w:r>
        <w:r>
          <w:rPr>
            <w:noProof/>
            <w:webHidden/>
          </w:rPr>
          <w:fldChar w:fldCharType="begin"/>
        </w:r>
        <w:r>
          <w:rPr>
            <w:noProof/>
            <w:webHidden/>
          </w:rPr>
          <w:instrText xml:space="preserve"> PAGEREF _Toc184820756 \h </w:instrText>
        </w:r>
        <w:r>
          <w:rPr>
            <w:noProof/>
            <w:webHidden/>
          </w:rPr>
        </w:r>
        <w:r>
          <w:rPr>
            <w:noProof/>
            <w:webHidden/>
          </w:rPr>
          <w:fldChar w:fldCharType="separate"/>
        </w:r>
        <w:r>
          <w:rPr>
            <w:noProof/>
            <w:webHidden/>
          </w:rPr>
          <w:t>3</w:t>
        </w:r>
        <w:r>
          <w:rPr>
            <w:noProof/>
            <w:webHidden/>
          </w:rPr>
          <w:fldChar w:fldCharType="end"/>
        </w:r>
      </w:hyperlink>
    </w:p>
    <w:p w14:paraId="1AB624CE" w14:textId="3EE284B1" w:rsidR="003C46BD" w:rsidRDefault="003C46BD">
      <w:pPr>
        <w:pStyle w:val="TOC1"/>
        <w:tabs>
          <w:tab w:val="left" w:pos="1320"/>
        </w:tabs>
        <w:rPr>
          <w:rFonts w:asciiTheme="minorHAnsi" w:eastAsiaTheme="minorEastAsia" w:hAnsiTheme="minorHAnsi" w:cstheme="minorBidi"/>
          <w:noProof/>
          <w:kern w:val="2"/>
          <w:sz w:val="22"/>
          <w:szCs w:val="22"/>
          <w:lang w:eastAsia="en-NZ"/>
          <w14:ligatures w14:val="standardContextual"/>
        </w:rPr>
      </w:pPr>
      <w:hyperlink w:anchor="_Toc184820757" w:history="1">
        <w:r w:rsidRPr="007C4E05">
          <w:rPr>
            <w:rStyle w:val="Hyperlink"/>
            <w:bCs/>
            <w:noProof/>
          </w:rPr>
          <w:t>Section 2.</w:t>
        </w:r>
        <w:r>
          <w:rPr>
            <w:rFonts w:asciiTheme="minorHAnsi" w:eastAsiaTheme="minorEastAsia" w:hAnsiTheme="minorHAnsi" w:cstheme="minorBidi"/>
            <w:noProof/>
            <w:kern w:val="2"/>
            <w:sz w:val="22"/>
            <w:szCs w:val="22"/>
            <w:lang w:eastAsia="en-NZ"/>
            <w14:ligatures w14:val="standardContextual"/>
          </w:rPr>
          <w:tab/>
        </w:r>
        <w:r w:rsidRPr="007C4E05">
          <w:rPr>
            <w:rStyle w:val="Hyperlink"/>
            <w:noProof/>
          </w:rPr>
          <w:t>Responsiveness to Māori – Wāhanga 2. Te aronga ki te Māori</w:t>
        </w:r>
        <w:r>
          <w:rPr>
            <w:noProof/>
            <w:webHidden/>
          </w:rPr>
          <w:tab/>
        </w:r>
        <w:r>
          <w:rPr>
            <w:noProof/>
            <w:webHidden/>
          </w:rPr>
          <w:tab/>
        </w:r>
        <w:r>
          <w:rPr>
            <w:noProof/>
            <w:webHidden/>
          </w:rPr>
          <w:fldChar w:fldCharType="begin"/>
        </w:r>
        <w:r>
          <w:rPr>
            <w:noProof/>
            <w:webHidden/>
          </w:rPr>
          <w:instrText xml:space="preserve"> PAGEREF _Toc184820757 \h </w:instrText>
        </w:r>
        <w:r>
          <w:rPr>
            <w:noProof/>
            <w:webHidden/>
          </w:rPr>
        </w:r>
        <w:r>
          <w:rPr>
            <w:noProof/>
            <w:webHidden/>
          </w:rPr>
          <w:fldChar w:fldCharType="separate"/>
        </w:r>
        <w:r>
          <w:rPr>
            <w:noProof/>
            <w:webHidden/>
          </w:rPr>
          <w:t>11</w:t>
        </w:r>
        <w:r>
          <w:rPr>
            <w:noProof/>
            <w:webHidden/>
          </w:rPr>
          <w:fldChar w:fldCharType="end"/>
        </w:r>
      </w:hyperlink>
    </w:p>
    <w:p w14:paraId="58AEC2EF" w14:textId="53172240" w:rsidR="003C46BD" w:rsidRDefault="003C46BD">
      <w:pPr>
        <w:pStyle w:val="TOC1"/>
        <w:tabs>
          <w:tab w:val="left" w:pos="1320"/>
        </w:tabs>
        <w:rPr>
          <w:rFonts w:asciiTheme="minorHAnsi" w:eastAsiaTheme="minorEastAsia" w:hAnsiTheme="minorHAnsi" w:cstheme="minorBidi"/>
          <w:noProof/>
          <w:kern w:val="2"/>
          <w:sz w:val="22"/>
          <w:szCs w:val="22"/>
          <w:lang w:eastAsia="en-NZ"/>
          <w14:ligatures w14:val="standardContextual"/>
        </w:rPr>
      </w:pPr>
      <w:hyperlink w:anchor="_Toc184820758" w:history="1">
        <w:r w:rsidRPr="007C4E05">
          <w:rPr>
            <w:rStyle w:val="Hyperlink"/>
            <w:bCs/>
            <w:noProof/>
          </w:rPr>
          <w:t>Section 3.</w:t>
        </w:r>
        <w:r>
          <w:rPr>
            <w:rFonts w:asciiTheme="minorHAnsi" w:eastAsiaTheme="minorEastAsia" w:hAnsiTheme="minorHAnsi" w:cstheme="minorBidi"/>
            <w:noProof/>
            <w:kern w:val="2"/>
            <w:sz w:val="22"/>
            <w:szCs w:val="22"/>
            <w:lang w:eastAsia="en-NZ"/>
            <w14:ligatures w14:val="standardContextual"/>
          </w:rPr>
          <w:tab/>
        </w:r>
        <w:r w:rsidRPr="007C4E05">
          <w:rPr>
            <w:rStyle w:val="Hyperlink"/>
            <w:noProof/>
          </w:rPr>
          <w:t xml:space="preserve">Types of abortion procedures – Wāhanga 3. </w:t>
        </w:r>
        <w:r w:rsidRPr="007C4E05">
          <w:rPr>
            <w:rStyle w:val="Hyperlink"/>
            <w:bCs/>
            <w:noProof/>
          </w:rPr>
          <w:t>Ngā tukanga whakatahe</w:t>
        </w:r>
        <w:r>
          <w:rPr>
            <w:noProof/>
            <w:webHidden/>
          </w:rPr>
          <w:tab/>
        </w:r>
        <w:r>
          <w:rPr>
            <w:noProof/>
            <w:webHidden/>
          </w:rPr>
          <w:fldChar w:fldCharType="begin"/>
        </w:r>
        <w:r>
          <w:rPr>
            <w:noProof/>
            <w:webHidden/>
          </w:rPr>
          <w:instrText xml:space="preserve"> PAGEREF _Toc184820758 \h </w:instrText>
        </w:r>
        <w:r>
          <w:rPr>
            <w:noProof/>
            <w:webHidden/>
          </w:rPr>
        </w:r>
        <w:r>
          <w:rPr>
            <w:noProof/>
            <w:webHidden/>
          </w:rPr>
          <w:fldChar w:fldCharType="separate"/>
        </w:r>
        <w:r>
          <w:rPr>
            <w:noProof/>
            <w:webHidden/>
          </w:rPr>
          <w:t>14</w:t>
        </w:r>
        <w:r>
          <w:rPr>
            <w:noProof/>
            <w:webHidden/>
          </w:rPr>
          <w:fldChar w:fldCharType="end"/>
        </w:r>
      </w:hyperlink>
    </w:p>
    <w:p w14:paraId="43792B55" w14:textId="797BDE99" w:rsidR="003C46BD" w:rsidRDefault="003C46BD">
      <w:pPr>
        <w:pStyle w:val="TOC1"/>
        <w:tabs>
          <w:tab w:val="left" w:pos="1320"/>
        </w:tabs>
        <w:rPr>
          <w:rFonts w:asciiTheme="minorHAnsi" w:eastAsiaTheme="minorEastAsia" w:hAnsiTheme="minorHAnsi" w:cstheme="minorBidi"/>
          <w:noProof/>
          <w:kern w:val="2"/>
          <w:sz w:val="22"/>
          <w:szCs w:val="22"/>
          <w:lang w:eastAsia="en-NZ"/>
          <w14:ligatures w14:val="standardContextual"/>
        </w:rPr>
      </w:pPr>
      <w:hyperlink w:anchor="_Toc184820759" w:history="1">
        <w:r w:rsidRPr="007C4E05">
          <w:rPr>
            <w:rStyle w:val="Hyperlink"/>
            <w:bCs/>
            <w:noProof/>
          </w:rPr>
          <w:t>Section 4.</w:t>
        </w:r>
        <w:r>
          <w:rPr>
            <w:rFonts w:asciiTheme="minorHAnsi" w:eastAsiaTheme="minorEastAsia" w:hAnsiTheme="minorHAnsi" w:cstheme="minorBidi"/>
            <w:noProof/>
            <w:kern w:val="2"/>
            <w:sz w:val="22"/>
            <w:szCs w:val="22"/>
            <w:lang w:eastAsia="en-NZ"/>
            <w14:ligatures w14:val="standardContextual"/>
          </w:rPr>
          <w:tab/>
        </w:r>
        <w:r w:rsidRPr="007C4E05">
          <w:rPr>
            <w:rStyle w:val="Hyperlink"/>
            <w:noProof/>
          </w:rPr>
          <w:t xml:space="preserve">Geographical access to abortion – </w:t>
        </w:r>
        <w:r w:rsidRPr="007C4E05">
          <w:rPr>
            <w:rStyle w:val="Hyperlink"/>
            <w:bCs/>
            <w:noProof/>
          </w:rPr>
          <w:t>Wāhanga 4.</w:t>
        </w:r>
        <w:r w:rsidRPr="007C4E05">
          <w:rPr>
            <w:rStyle w:val="Hyperlink"/>
            <w:noProof/>
          </w:rPr>
          <w:t xml:space="preserve"> </w:t>
        </w:r>
        <w:r w:rsidRPr="007C4E05">
          <w:rPr>
            <w:rStyle w:val="Hyperlink"/>
            <w:bCs/>
            <w:noProof/>
          </w:rPr>
          <w:t>Te āheinga ā-matawhenua ki te whakatahe</w:t>
        </w:r>
        <w:r>
          <w:rPr>
            <w:noProof/>
            <w:webHidden/>
          </w:rPr>
          <w:tab/>
        </w:r>
        <w:r>
          <w:rPr>
            <w:noProof/>
            <w:webHidden/>
          </w:rPr>
          <w:fldChar w:fldCharType="begin"/>
        </w:r>
        <w:r>
          <w:rPr>
            <w:noProof/>
            <w:webHidden/>
          </w:rPr>
          <w:instrText xml:space="preserve"> PAGEREF _Toc184820759 \h </w:instrText>
        </w:r>
        <w:r>
          <w:rPr>
            <w:noProof/>
            <w:webHidden/>
          </w:rPr>
        </w:r>
        <w:r>
          <w:rPr>
            <w:noProof/>
            <w:webHidden/>
          </w:rPr>
          <w:fldChar w:fldCharType="separate"/>
        </w:r>
        <w:r>
          <w:rPr>
            <w:noProof/>
            <w:webHidden/>
          </w:rPr>
          <w:t>21</w:t>
        </w:r>
        <w:r>
          <w:rPr>
            <w:noProof/>
            <w:webHidden/>
          </w:rPr>
          <w:fldChar w:fldCharType="end"/>
        </w:r>
      </w:hyperlink>
    </w:p>
    <w:p w14:paraId="1A8033EC" w14:textId="6F6B37AE" w:rsidR="003C46BD" w:rsidRDefault="003C46BD">
      <w:pPr>
        <w:pStyle w:val="TOC1"/>
        <w:tabs>
          <w:tab w:val="left" w:pos="1320"/>
        </w:tabs>
        <w:rPr>
          <w:rFonts w:asciiTheme="minorHAnsi" w:eastAsiaTheme="minorEastAsia" w:hAnsiTheme="minorHAnsi" w:cstheme="minorBidi"/>
          <w:noProof/>
          <w:kern w:val="2"/>
          <w:sz w:val="22"/>
          <w:szCs w:val="22"/>
          <w:lang w:eastAsia="en-NZ"/>
          <w14:ligatures w14:val="standardContextual"/>
        </w:rPr>
      </w:pPr>
      <w:hyperlink w:anchor="_Toc184820760" w:history="1">
        <w:r w:rsidRPr="007C4E05">
          <w:rPr>
            <w:rStyle w:val="Hyperlink"/>
            <w:bCs/>
            <w:noProof/>
          </w:rPr>
          <w:t>Section 5.</w:t>
        </w:r>
        <w:r>
          <w:rPr>
            <w:rFonts w:asciiTheme="minorHAnsi" w:eastAsiaTheme="minorEastAsia" w:hAnsiTheme="minorHAnsi" w:cstheme="minorBidi"/>
            <w:noProof/>
            <w:kern w:val="2"/>
            <w:sz w:val="22"/>
            <w:szCs w:val="22"/>
            <w:lang w:eastAsia="en-NZ"/>
            <w14:ligatures w14:val="standardContextual"/>
          </w:rPr>
          <w:tab/>
        </w:r>
        <w:r w:rsidRPr="007C4E05">
          <w:rPr>
            <w:rStyle w:val="Hyperlink"/>
            <w:noProof/>
          </w:rPr>
          <w:t>Early medical abortion access –</w:t>
        </w:r>
        <w:r w:rsidRPr="007C4E05">
          <w:rPr>
            <w:rStyle w:val="Hyperlink"/>
            <w:bCs/>
            <w:noProof/>
          </w:rPr>
          <w:t xml:space="preserve"> Wāhanga 5. Te āheinga atu ki te whakatahe tōmua mō tētahi take hauora</w:t>
        </w:r>
        <w:r>
          <w:rPr>
            <w:noProof/>
            <w:webHidden/>
          </w:rPr>
          <w:tab/>
        </w:r>
        <w:r>
          <w:rPr>
            <w:noProof/>
            <w:webHidden/>
          </w:rPr>
          <w:fldChar w:fldCharType="begin"/>
        </w:r>
        <w:r>
          <w:rPr>
            <w:noProof/>
            <w:webHidden/>
          </w:rPr>
          <w:instrText xml:space="preserve"> PAGEREF _Toc184820760 \h </w:instrText>
        </w:r>
        <w:r>
          <w:rPr>
            <w:noProof/>
            <w:webHidden/>
          </w:rPr>
        </w:r>
        <w:r>
          <w:rPr>
            <w:noProof/>
            <w:webHidden/>
          </w:rPr>
          <w:fldChar w:fldCharType="separate"/>
        </w:r>
        <w:r>
          <w:rPr>
            <w:noProof/>
            <w:webHidden/>
          </w:rPr>
          <w:t>28</w:t>
        </w:r>
        <w:r>
          <w:rPr>
            <w:noProof/>
            <w:webHidden/>
          </w:rPr>
          <w:fldChar w:fldCharType="end"/>
        </w:r>
      </w:hyperlink>
    </w:p>
    <w:p w14:paraId="4354A89F" w14:textId="7609BCA0" w:rsidR="003C46BD" w:rsidRDefault="003C46BD">
      <w:pPr>
        <w:pStyle w:val="TOC1"/>
        <w:tabs>
          <w:tab w:val="left" w:pos="1320"/>
        </w:tabs>
        <w:rPr>
          <w:rFonts w:asciiTheme="minorHAnsi" w:eastAsiaTheme="minorEastAsia" w:hAnsiTheme="minorHAnsi" w:cstheme="minorBidi"/>
          <w:noProof/>
          <w:kern w:val="2"/>
          <w:sz w:val="22"/>
          <w:szCs w:val="22"/>
          <w:lang w:eastAsia="en-NZ"/>
          <w14:ligatures w14:val="standardContextual"/>
        </w:rPr>
      </w:pPr>
      <w:hyperlink w:anchor="_Toc184820761" w:history="1">
        <w:r w:rsidRPr="007C4E05">
          <w:rPr>
            <w:rStyle w:val="Hyperlink"/>
            <w:bCs/>
            <w:noProof/>
          </w:rPr>
          <w:t>Section 6.</w:t>
        </w:r>
        <w:r>
          <w:rPr>
            <w:rFonts w:asciiTheme="minorHAnsi" w:eastAsiaTheme="minorEastAsia" w:hAnsiTheme="minorHAnsi" w:cstheme="minorBidi"/>
            <w:noProof/>
            <w:kern w:val="2"/>
            <w:sz w:val="22"/>
            <w:szCs w:val="22"/>
            <w:lang w:eastAsia="en-NZ"/>
            <w14:ligatures w14:val="standardContextual"/>
          </w:rPr>
          <w:tab/>
        </w:r>
        <w:r w:rsidRPr="007C4E05">
          <w:rPr>
            <w:rStyle w:val="Hyperlink"/>
            <w:noProof/>
          </w:rPr>
          <w:t>Abortion within the reproductive journey –</w:t>
        </w:r>
        <w:r w:rsidRPr="007C4E05">
          <w:rPr>
            <w:rStyle w:val="Hyperlink"/>
            <w:bCs/>
            <w:noProof/>
          </w:rPr>
          <w:t xml:space="preserve"> Wāhanga 6. Te whakatahe i roto i te ara whakaputa uri</w:t>
        </w:r>
        <w:r>
          <w:rPr>
            <w:noProof/>
            <w:webHidden/>
          </w:rPr>
          <w:tab/>
        </w:r>
        <w:r>
          <w:rPr>
            <w:noProof/>
            <w:webHidden/>
          </w:rPr>
          <w:fldChar w:fldCharType="begin"/>
        </w:r>
        <w:r>
          <w:rPr>
            <w:noProof/>
            <w:webHidden/>
          </w:rPr>
          <w:instrText xml:space="preserve"> PAGEREF _Toc184820761 \h </w:instrText>
        </w:r>
        <w:r>
          <w:rPr>
            <w:noProof/>
            <w:webHidden/>
          </w:rPr>
        </w:r>
        <w:r>
          <w:rPr>
            <w:noProof/>
            <w:webHidden/>
          </w:rPr>
          <w:fldChar w:fldCharType="separate"/>
        </w:r>
        <w:r>
          <w:rPr>
            <w:noProof/>
            <w:webHidden/>
          </w:rPr>
          <w:t>32</w:t>
        </w:r>
        <w:r>
          <w:rPr>
            <w:noProof/>
            <w:webHidden/>
          </w:rPr>
          <w:fldChar w:fldCharType="end"/>
        </w:r>
      </w:hyperlink>
    </w:p>
    <w:p w14:paraId="21D5A4F8" w14:textId="72C9B2F0" w:rsidR="003C46BD" w:rsidRDefault="003C46BD">
      <w:pPr>
        <w:pStyle w:val="TOC1"/>
        <w:tabs>
          <w:tab w:val="left" w:pos="1320"/>
        </w:tabs>
        <w:rPr>
          <w:rFonts w:asciiTheme="minorHAnsi" w:eastAsiaTheme="minorEastAsia" w:hAnsiTheme="minorHAnsi" w:cstheme="minorBidi"/>
          <w:noProof/>
          <w:kern w:val="2"/>
          <w:sz w:val="22"/>
          <w:szCs w:val="22"/>
          <w:lang w:eastAsia="en-NZ"/>
          <w14:ligatures w14:val="standardContextual"/>
        </w:rPr>
      </w:pPr>
      <w:hyperlink w:anchor="_Toc184820762" w:history="1">
        <w:r w:rsidRPr="007C4E05">
          <w:rPr>
            <w:rStyle w:val="Hyperlink"/>
            <w:bCs/>
            <w:noProof/>
          </w:rPr>
          <w:t>Section 7.</w:t>
        </w:r>
        <w:r>
          <w:rPr>
            <w:rFonts w:asciiTheme="minorHAnsi" w:eastAsiaTheme="minorEastAsia" w:hAnsiTheme="minorHAnsi" w:cstheme="minorBidi"/>
            <w:noProof/>
            <w:kern w:val="2"/>
            <w:sz w:val="22"/>
            <w:szCs w:val="22"/>
            <w:lang w:eastAsia="en-NZ"/>
            <w14:ligatures w14:val="standardContextual"/>
          </w:rPr>
          <w:tab/>
        </w:r>
        <w:r w:rsidRPr="007C4E05">
          <w:rPr>
            <w:rStyle w:val="Hyperlink"/>
            <w:noProof/>
          </w:rPr>
          <w:t>Abortion counselling –</w:t>
        </w:r>
        <w:r w:rsidRPr="007C4E05">
          <w:rPr>
            <w:rStyle w:val="Hyperlink"/>
            <w:bCs/>
            <w:noProof/>
          </w:rPr>
          <w:t xml:space="preserve"> Wāhanga 7. </w:t>
        </w:r>
        <w:r w:rsidRPr="007C4E05">
          <w:rPr>
            <w:rStyle w:val="Hyperlink"/>
            <w:noProof/>
          </w:rPr>
          <w:t>Tohuora whakatahe</w:t>
        </w:r>
        <w:r>
          <w:rPr>
            <w:noProof/>
            <w:webHidden/>
          </w:rPr>
          <w:tab/>
        </w:r>
        <w:r>
          <w:rPr>
            <w:noProof/>
            <w:webHidden/>
          </w:rPr>
          <w:tab/>
        </w:r>
        <w:r>
          <w:rPr>
            <w:noProof/>
            <w:webHidden/>
          </w:rPr>
          <w:fldChar w:fldCharType="begin"/>
        </w:r>
        <w:r>
          <w:rPr>
            <w:noProof/>
            <w:webHidden/>
          </w:rPr>
          <w:instrText xml:space="preserve"> PAGEREF _Toc184820762 \h </w:instrText>
        </w:r>
        <w:r>
          <w:rPr>
            <w:noProof/>
            <w:webHidden/>
          </w:rPr>
        </w:r>
        <w:r>
          <w:rPr>
            <w:noProof/>
            <w:webHidden/>
          </w:rPr>
          <w:fldChar w:fldCharType="separate"/>
        </w:r>
        <w:r>
          <w:rPr>
            <w:noProof/>
            <w:webHidden/>
          </w:rPr>
          <w:t>35</w:t>
        </w:r>
        <w:r>
          <w:rPr>
            <w:noProof/>
            <w:webHidden/>
          </w:rPr>
          <w:fldChar w:fldCharType="end"/>
        </w:r>
      </w:hyperlink>
    </w:p>
    <w:p w14:paraId="1C268354" w14:textId="792F9CE3" w:rsidR="003C46BD" w:rsidRDefault="003C46BD">
      <w:pPr>
        <w:pStyle w:val="TOC1"/>
        <w:tabs>
          <w:tab w:val="left" w:pos="1320"/>
        </w:tabs>
        <w:rPr>
          <w:rFonts w:asciiTheme="minorHAnsi" w:eastAsiaTheme="minorEastAsia" w:hAnsiTheme="minorHAnsi" w:cstheme="minorBidi"/>
          <w:noProof/>
          <w:kern w:val="2"/>
          <w:sz w:val="22"/>
          <w:szCs w:val="22"/>
          <w:lang w:eastAsia="en-NZ"/>
          <w14:ligatures w14:val="standardContextual"/>
        </w:rPr>
      </w:pPr>
      <w:hyperlink w:anchor="_Toc184820763" w:history="1">
        <w:r w:rsidRPr="007C4E05">
          <w:rPr>
            <w:rStyle w:val="Hyperlink"/>
            <w:bCs/>
            <w:noProof/>
          </w:rPr>
          <w:t>Section 8.</w:t>
        </w:r>
        <w:r>
          <w:rPr>
            <w:rFonts w:asciiTheme="minorHAnsi" w:eastAsiaTheme="minorEastAsia" w:hAnsiTheme="minorHAnsi" w:cstheme="minorBidi"/>
            <w:noProof/>
            <w:kern w:val="2"/>
            <w:sz w:val="22"/>
            <w:szCs w:val="22"/>
            <w:lang w:eastAsia="en-NZ"/>
            <w14:ligatures w14:val="standardContextual"/>
          </w:rPr>
          <w:tab/>
        </w:r>
        <w:r w:rsidRPr="007C4E05">
          <w:rPr>
            <w:rStyle w:val="Hyperlink"/>
            <w:noProof/>
          </w:rPr>
          <w:t>Abortion and access to contraception –</w:t>
        </w:r>
        <w:r w:rsidRPr="007C4E05">
          <w:rPr>
            <w:rStyle w:val="Hyperlink"/>
            <w:bCs/>
            <w:noProof/>
          </w:rPr>
          <w:t xml:space="preserve"> Wāhanga 8. Te āheinga ki te whakatahe me ngā ārai hapūtanga</w:t>
        </w:r>
        <w:r>
          <w:rPr>
            <w:noProof/>
            <w:webHidden/>
          </w:rPr>
          <w:tab/>
        </w:r>
        <w:r>
          <w:rPr>
            <w:noProof/>
            <w:webHidden/>
          </w:rPr>
          <w:fldChar w:fldCharType="begin"/>
        </w:r>
        <w:r>
          <w:rPr>
            <w:noProof/>
            <w:webHidden/>
          </w:rPr>
          <w:instrText xml:space="preserve"> PAGEREF _Toc184820763 \h </w:instrText>
        </w:r>
        <w:r>
          <w:rPr>
            <w:noProof/>
            <w:webHidden/>
          </w:rPr>
        </w:r>
        <w:r>
          <w:rPr>
            <w:noProof/>
            <w:webHidden/>
          </w:rPr>
          <w:fldChar w:fldCharType="separate"/>
        </w:r>
        <w:r>
          <w:rPr>
            <w:noProof/>
            <w:webHidden/>
          </w:rPr>
          <w:t>36</w:t>
        </w:r>
        <w:r>
          <w:rPr>
            <w:noProof/>
            <w:webHidden/>
          </w:rPr>
          <w:fldChar w:fldCharType="end"/>
        </w:r>
      </w:hyperlink>
    </w:p>
    <w:p w14:paraId="0C890110" w14:textId="01D8565B" w:rsidR="003C46BD" w:rsidRDefault="003C46BD">
      <w:pPr>
        <w:pStyle w:val="TOC1"/>
        <w:tabs>
          <w:tab w:val="left" w:pos="1320"/>
        </w:tabs>
        <w:rPr>
          <w:rFonts w:asciiTheme="minorHAnsi" w:eastAsiaTheme="minorEastAsia" w:hAnsiTheme="minorHAnsi" w:cstheme="minorBidi"/>
          <w:noProof/>
          <w:kern w:val="2"/>
          <w:sz w:val="22"/>
          <w:szCs w:val="22"/>
          <w:lang w:eastAsia="en-NZ"/>
          <w14:ligatures w14:val="standardContextual"/>
        </w:rPr>
      </w:pPr>
      <w:hyperlink w:anchor="_Toc184820764" w:history="1">
        <w:r w:rsidRPr="007C4E05">
          <w:rPr>
            <w:rStyle w:val="Hyperlink"/>
            <w:bCs/>
            <w:noProof/>
          </w:rPr>
          <w:t>Section 9.</w:t>
        </w:r>
        <w:r>
          <w:rPr>
            <w:rFonts w:asciiTheme="minorHAnsi" w:eastAsiaTheme="minorEastAsia" w:hAnsiTheme="minorHAnsi" w:cstheme="minorBidi"/>
            <w:noProof/>
            <w:kern w:val="2"/>
            <w:sz w:val="22"/>
            <w:szCs w:val="22"/>
            <w:lang w:eastAsia="en-NZ"/>
            <w14:ligatures w14:val="standardContextual"/>
          </w:rPr>
          <w:tab/>
        </w:r>
        <w:r w:rsidRPr="007C4E05">
          <w:rPr>
            <w:rStyle w:val="Hyperlink"/>
            <w:noProof/>
          </w:rPr>
          <w:t xml:space="preserve">Complications at time of abortion – </w:t>
        </w:r>
        <w:r w:rsidRPr="007C4E05">
          <w:rPr>
            <w:rStyle w:val="Hyperlink"/>
            <w:bCs/>
            <w:noProof/>
          </w:rPr>
          <w:t>Wāhanga 9. Ngā uauatanga i pūrongotia i te wā o te whakatahe</w:t>
        </w:r>
        <w:r>
          <w:rPr>
            <w:noProof/>
            <w:webHidden/>
          </w:rPr>
          <w:tab/>
        </w:r>
        <w:r>
          <w:rPr>
            <w:noProof/>
            <w:webHidden/>
          </w:rPr>
          <w:fldChar w:fldCharType="begin"/>
        </w:r>
        <w:r>
          <w:rPr>
            <w:noProof/>
            <w:webHidden/>
          </w:rPr>
          <w:instrText xml:space="preserve"> PAGEREF _Toc184820764 \h </w:instrText>
        </w:r>
        <w:r>
          <w:rPr>
            <w:noProof/>
            <w:webHidden/>
          </w:rPr>
        </w:r>
        <w:r>
          <w:rPr>
            <w:noProof/>
            <w:webHidden/>
          </w:rPr>
          <w:fldChar w:fldCharType="separate"/>
        </w:r>
        <w:r>
          <w:rPr>
            <w:noProof/>
            <w:webHidden/>
          </w:rPr>
          <w:t>39</w:t>
        </w:r>
        <w:r>
          <w:rPr>
            <w:noProof/>
            <w:webHidden/>
          </w:rPr>
          <w:fldChar w:fldCharType="end"/>
        </w:r>
      </w:hyperlink>
    </w:p>
    <w:p w14:paraId="7EFA8A97" w14:textId="13095C89" w:rsidR="003C46BD" w:rsidRDefault="003C46BD">
      <w:pPr>
        <w:pStyle w:val="TOC1"/>
        <w:tabs>
          <w:tab w:val="left" w:pos="1540"/>
        </w:tabs>
        <w:rPr>
          <w:rFonts w:asciiTheme="minorHAnsi" w:eastAsiaTheme="minorEastAsia" w:hAnsiTheme="minorHAnsi" w:cstheme="minorBidi"/>
          <w:noProof/>
          <w:kern w:val="2"/>
          <w:sz w:val="22"/>
          <w:szCs w:val="22"/>
          <w:lang w:eastAsia="en-NZ"/>
          <w14:ligatures w14:val="standardContextual"/>
        </w:rPr>
      </w:pPr>
      <w:hyperlink w:anchor="_Toc184820765" w:history="1">
        <w:r w:rsidRPr="007C4E05">
          <w:rPr>
            <w:rStyle w:val="Hyperlink"/>
            <w:bCs/>
            <w:noProof/>
          </w:rPr>
          <w:t>Section 10.</w:t>
        </w:r>
        <w:r>
          <w:rPr>
            <w:rFonts w:asciiTheme="minorHAnsi" w:eastAsiaTheme="minorEastAsia" w:hAnsiTheme="minorHAnsi" w:cstheme="minorBidi"/>
            <w:noProof/>
            <w:kern w:val="2"/>
            <w:sz w:val="22"/>
            <w:szCs w:val="22"/>
            <w:lang w:eastAsia="en-NZ"/>
            <w14:ligatures w14:val="standardContextual"/>
          </w:rPr>
          <w:tab/>
        </w:r>
        <w:r w:rsidRPr="007C4E05">
          <w:rPr>
            <w:rStyle w:val="Hyperlink"/>
            <w:noProof/>
          </w:rPr>
          <w:t>Abortion workforce –</w:t>
        </w:r>
        <w:r w:rsidRPr="007C4E05">
          <w:rPr>
            <w:rStyle w:val="Hyperlink"/>
            <w:bCs/>
            <w:noProof/>
          </w:rPr>
          <w:t xml:space="preserve"> Wāhanga 10. Ngā kaimahi whakatahe</w:t>
        </w:r>
        <w:r>
          <w:rPr>
            <w:noProof/>
            <w:webHidden/>
          </w:rPr>
          <w:tab/>
        </w:r>
        <w:r>
          <w:rPr>
            <w:noProof/>
            <w:webHidden/>
          </w:rPr>
          <w:tab/>
        </w:r>
        <w:r>
          <w:rPr>
            <w:noProof/>
            <w:webHidden/>
          </w:rPr>
          <w:fldChar w:fldCharType="begin"/>
        </w:r>
        <w:r>
          <w:rPr>
            <w:noProof/>
            <w:webHidden/>
          </w:rPr>
          <w:instrText xml:space="preserve"> PAGEREF _Toc184820765 \h </w:instrText>
        </w:r>
        <w:r>
          <w:rPr>
            <w:noProof/>
            <w:webHidden/>
          </w:rPr>
        </w:r>
        <w:r>
          <w:rPr>
            <w:noProof/>
            <w:webHidden/>
          </w:rPr>
          <w:fldChar w:fldCharType="separate"/>
        </w:r>
        <w:r>
          <w:rPr>
            <w:noProof/>
            <w:webHidden/>
          </w:rPr>
          <w:t>41</w:t>
        </w:r>
        <w:r>
          <w:rPr>
            <w:noProof/>
            <w:webHidden/>
          </w:rPr>
          <w:fldChar w:fldCharType="end"/>
        </w:r>
      </w:hyperlink>
    </w:p>
    <w:p w14:paraId="6CA3C381" w14:textId="14D9D8FE" w:rsidR="003C46BD" w:rsidRDefault="003C46BD">
      <w:pPr>
        <w:pStyle w:val="TOC1"/>
        <w:tabs>
          <w:tab w:val="left" w:pos="1540"/>
        </w:tabs>
        <w:rPr>
          <w:rFonts w:asciiTheme="minorHAnsi" w:eastAsiaTheme="minorEastAsia" w:hAnsiTheme="minorHAnsi" w:cstheme="minorBidi"/>
          <w:noProof/>
          <w:kern w:val="2"/>
          <w:sz w:val="22"/>
          <w:szCs w:val="22"/>
          <w:lang w:eastAsia="en-NZ"/>
          <w14:ligatures w14:val="standardContextual"/>
        </w:rPr>
      </w:pPr>
      <w:hyperlink w:anchor="_Toc184820766" w:history="1">
        <w:r w:rsidRPr="007C4E05">
          <w:rPr>
            <w:rStyle w:val="Hyperlink"/>
            <w:bCs/>
            <w:noProof/>
          </w:rPr>
          <w:t>Section 11.</w:t>
        </w:r>
        <w:r>
          <w:rPr>
            <w:rFonts w:asciiTheme="minorHAnsi" w:eastAsiaTheme="minorEastAsia" w:hAnsiTheme="minorHAnsi" w:cstheme="minorBidi"/>
            <w:noProof/>
            <w:kern w:val="2"/>
            <w:sz w:val="22"/>
            <w:szCs w:val="22"/>
            <w:lang w:eastAsia="en-NZ"/>
            <w14:ligatures w14:val="standardContextual"/>
          </w:rPr>
          <w:tab/>
        </w:r>
        <w:r w:rsidRPr="007C4E05">
          <w:rPr>
            <w:rStyle w:val="Hyperlink"/>
            <w:noProof/>
          </w:rPr>
          <w:t>Abortion service consultations and enquiry outcomes –</w:t>
        </w:r>
        <w:r w:rsidRPr="007C4E05">
          <w:rPr>
            <w:rStyle w:val="Hyperlink"/>
            <w:bCs/>
            <w:noProof/>
          </w:rPr>
          <w:t xml:space="preserve"> Wāhanga 11. Ngā putanga o ngā huihuinga me ngā uiuinga mō ngā ratonga whakatahe</w:t>
        </w:r>
        <w:r>
          <w:rPr>
            <w:noProof/>
            <w:webHidden/>
          </w:rPr>
          <w:tab/>
        </w:r>
        <w:r>
          <w:rPr>
            <w:noProof/>
            <w:webHidden/>
          </w:rPr>
          <w:fldChar w:fldCharType="begin"/>
        </w:r>
        <w:r>
          <w:rPr>
            <w:noProof/>
            <w:webHidden/>
          </w:rPr>
          <w:instrText xml:space="preserve"> PAGEREF _Toc184820766 \h </w:instrText>
        </w:r>
        <w:r>
          <w:rPr>
            <w:noProof/>
            <w:webHidden/>
          </w:rPr>
        </w:r>
        <w:r>
          <w:rPr>
            <w:noProof/>
            <w:webHidden/>
          </w:rPr>
          <w:fldChar w:fldCharType="separate"/>
        </w:r>
        <w:r>
          <w:rPr>
            <w:noProof/>
            <w:webHidden/>
          </w:rPr>
          <w:t>43</w:t>
        </w:r>
        <w:r>
          <w:rPr>
            <w:noProof/>
            <w:webHidden/>
          </w:rPr>
          <w:fldChar w:fldCharType="end"/>
        </w:r>
      </w:hyperlink>
    </w:p>
    <w:p w14:paraId="6190276B" w14:textId="57A1E1B3" w:rsidR="003C46BD" w:rsidRDefault="003C46BD">
      <w:pPr>
        <w:pStyle w:val="TOC1"/>
        <w:rPr>
          <w:rFonts w:asciiTheme="minorHAnsi" w:eastAsiaTheme="minorEastAsia" w:hAnsiTheme="minorHAnsi" w:cstheme="minorBidi"/>
          <w:noProof/>
          <w:kern w:val="2"/>
          <w:sz w:val="22"/>
          <w:szCs w:val="22"/>
          <w:lang w:eastAsia="en-NZ"/>
          <w14:ligatures w14:val="standardContextual"/>
        </w:rPr>
      </w:pPr>
      <w:hyperlink w:anchor="_Toc184820767" w:history="1">
        <w:r w:rsidRPr="007C4E05">
          <w:rPr>
            <w:rStyle w:val="Hyperlink"/>
            <w:noProof/>
          </w:rPr>
          <w:t xml:space="preserve">Notes on ethnicity classifications used in this report – </w:t>
        </w:r>
        <w:r w:rsidRPr="007C4E05">
          <w:rPr>
            <w:rStyle w:val="Hyperlink"/>
            <w:bCs/>
            <w:noProof/>
          </w:rPr>
          <w:t>Ngā kōrero mō te whakarōpūtanga mātāwaka i whakamahia i tēnei pūrongo</w:t>
        </w:r>
        <w:r>
          <w:rPr>
            <w:noProof/>
            <w:webHidden/>
          </w:rPr>
          <w:tab/>
        </w:r>
        <w:r>
          <w:rPr>
            <w:noProof/>
            <w:webHidden/>
          </w:rPr>
          <w:fldChar w:fldCharType="begin"/>
        </w:r>
        <w:r>
          <w:rPr>
            <w:noProof/>
            <w:webHidden/>
          </w:rPr>
          <w:instrText xml:space="preserve"> PAGEREF _Toc184820767 \h </w:instrText>
        </w:r>
        <w:r>
          <w:rPr>
            <w:noProof/>
            <w:webHidden/>
          </w:rPr>
        </w:r>
        <w:r>
          <w:rPr>
            <w:noProof/>
            <w:webHidden/>
          </w:rPr>
          <w:fldChar w:fldCharType="separate"/>
        </w:r>
        <w:r>
          <w:rPr>
            <w:noProof/>
            <w:webHidden/>
          </w:rPr>
          <w:t>44</w:t>
        </w:r>
        <w:r>
          <w:rPr>
            <w:noProof/>
            <w:webHidden/>
          </w:rPr>
          <w:fldChar w:fldCharType="end"/>
        </w:r>
      </w:hyperlink>
    </w:p>
    <w:p w14:paraId="724521F0" w14:textId="673A9485" w:rsidR="003C46BD" w:rsidRDefault="003C46BD">
      <w:pPr>
        <w:pStyle w:val="TOC1"/>
        <w:rPr>
          <w:rFonts w:asciiTheme="minorHAnsi" w:eastAsiaTheme="minorEastAsia" w:hAnsiTheme="minorHAnsi" w:cstheme="minorBidi"/>
          <w:noProof/>
          <w:kern w:val="2"/>
          <w:sz w:val="22"/>
          <w:szCs w:val="22"/>
          <w:lang w:eastAsia="en-NZ"/>
          <w14:ligatures w14:val="standardContextual"/>
        </w:rPr>
      </w:pPr>
      <w:hyperlink w:anchor="_Toc184820768" w:history="1">
        <w:r w:rsidRPr="007C4E05">
          <w:rPr>
            <w:rStyle w:val="Hyperlink"/>
            <w:noProof/>
          </w:rPr>
          <w:t xml:space="preserve">General data notes – </w:t>
        </w:r>
        <w:r w:rsidRPr="007C4E05">
          <w:rPr>
            <w:rStyle w:val="Hyperlink"/>
            <w:bCs/>
            <w:noProof/>
          </w:rPr>
          <w:t>Ngā kōrero raraunga ahuwhānui</w:t>
        </w:r>
        <w:r>
          <w:rPr>
            <w:noProof/>
            <w:webHidden/>
          </w:rPr>
          <w:tab/>
        </w:r>
        <w:r>
          <w:rPr>
            <w:noProof/>
            <w:webHidden/>
          </w:rPr>
          <w:fldChar w:fldCharType="begin"/>
        </w:r>
        <w:r>
          <w:rPr>
            <w:noProof/>
            <w:webHidden/>
          </w:rPr>
          <w:instrText xml:space="preserve"> PAGEREF _Toc184820768 \h </w:instrText>
        </w:r>
        <w:r>
          <w:rPr>
            <w:noProof/>
            <w:webHidden/>
          </w:rPr>
        </w:r>
        <w:r>
          <w:rPr>
            <w:noProof/>
            <w:webHidden/>
          </w:rPr>
          <w:fldChar w:fldCharType="separate"/>
        </w:r>
        <w:r>
          <w:rPr>
            <w:noProof/>
            <w:webHidden/>
          </w:rPr>
          <w:t>45</w:t>
        </w:r>
        <w:r>
          <w:rPr>
            <w:noProof/>
            <w:webHidden/>
          </w:rPr>
          <w:fldChar w:fldCharType="end"/>
        </w:r>
      </w:hyperlink>
    </w:p>
    <w:p w14:paraId="6133EDDF" w14:textId="1461D6F5" w:rsidR="003C46BD" w:rsidRDefault="003C46BD">
      <w:pPr>
        <w:pStyle w:val="TOC1"/>
        <w:rPr>
          <w:rFonts w:asciiTheme="minorHAnsi" w:eastAsiaTheme="minorEastAsia" w:hAnsiTheme="minorHAnsi" w:cstheme="minorBidi"/>
          <w:noProof/>
          <w:kern w:val="2"/>
          <w:sz w:val="22"/>
          <w:szCs w:val="22"/>
          <w:lang w:eastAsia="en-NZ"/>
          <w14:ligatures w14:val="standardContextual"/>
        </w:rPr>
      </w:pPr>
      <w:hyperlink w:anchor="_Toc184820769" w:history="1">
        <w:r w:rsidRPr="007C4E05">
          <w:rPr>
            <w:rStyle w:val="Hyperlink"/>
            <w:bCs/>
            <w:noProof/>
          </w:rPr>
          <w:t xml:space="preserve">Key terms </w:t>
        </w:r>
        <w:r w:rsidRPr="007C4E05">
          <w:rPr>
            <w:rStyle w:val="Hyperlink"/>
            <w:noProof/>
          </w:rPr>
          <w:t>–</w:t>
        </w:r>
        <w:r w:rsidRPr="007C4E05">
          <w:rPr>
            <w:rStyle w:val="Hyperlink"/>
            <w:bCs/>
            <w:noProof/>
          </w:rPr>
          <w:t xml:space="preserve"> </w:t>
        </w:r>
        <w:r w:rsidRPr="007C4E05">
          <w:rPr>
            <w:rStyle w:val="Hyperlink"/>
            <w:noProof/>
          </w:rPr>
          <w:t>Ngā kupu matua</w:t>
        </w:r>
        <w:r>
          <w:rPr>
            <w:noProof/>
            <w:webHidden/>
          </w:rPr>
          <w:tab/>
        </w:r>
        <w:r>
          <w:rPr>
            <w:noProof/>
            <w:webHidden/>
          </w:rPr>
          <w:fldChar w:fldCharType="begin"/>
        </w:r>
        <w:r>
          <w:rPr>
            <w:noProof/>
            <w:webHidden/>
          </w:rPr>
          <w:instrText xml:space="preserve"> PAGEREF _Toc184820769 \h </w:instrText>
        </w:r>
        <w:r>
          <w:rPr>
            <w:noProof/>
            <w:webHidden/>
          </w:rPr>
        </w:r>
        <w:r>
          <w:rPr>
            <w:noProof/>
            <w:webHidden/>
          </w:rPr>
          <w:fldChar w:fldCharType="separate"/>
        </w:r>
        <w:r>
          <w:rPr>
            <w:noProof/>
            <w:webHidden/>
          </w:rPr>
          <w:t>46</w:t>
        </w:r>
        <w:r>
          <w:rPr>
            <w:noProof/>
            <w:webHidden/>
          </w:rPr>
          <w:fldChar w:fldCharType="end"/>
        </w:r>
      </w:hyperlink>
    </w:p>
    <w:p w14:paraId="133A9219" w14:textId="20395D41" w:rsidR="00C86248" w:rsidRDefault="003C46BD">
      <w:r>
        <w:rPr>
          <w:rFonts w:ascii="Segoe UI Semibold" w:hAnsi="Segoe UI Semibold"/>
          <w:b/>
          <w:sz w:val="24"/>
        </w:rPr>
        <w:fldChar w:fldCharType="end"/>
      </w:r>
    </w:p>
    <w:p w14:paraId="49038387" w14:textId="77777777" w:rsidR="003A5FEA" w:rsidRDefault="003A5FEA" w:rsidP="001D3E4E">
      <w:pPr>
        <w:pStyle w:val="TOC1"/>
        <w:keepNext/>
      </w:pPr>
      <w:r>
        <w:t>List of Figures</w:t>
      </w:r>
    </w:p>
    <w:p w14:paraId="1BBEECC7" w14:textId="6C8C2AAA" w:rsidR="00A06402" w:rsidRDefault="00D55217">
      <w:pPr>
        <w:pStyle w:val="TOC3"/>
        <w:rPr>
          <w:rFonts w:asciiTheme="minorHAnsi" w:eastAsiaTheme="minorEastAsia" w:hAnsiTheme="minorHAnsi" w:cstheme="minorBidi"/>
          <w:noProof/>
          <w:sz w:val="22"/>
          <w:szCs w:val="22"/>
          <w:lang w:val="en-AU" w:eastAsia="en-AU"/>
        </w:rPr>
      </w:pPr>
      <w:r>
        <w:fldChar w:fldCharType="begin"/>
      </w:r>
      <w:r>
        <w:instrText xml:space="preserve"> TOC \h \z \t "Figure,3" </w:instrText>
      </w:r>
      <w:r>
        <w:fldChar w:fldCharType="separate"/>
      </w:r>
      <w:hyperlink w:anchor="_Toc184812216" w:history="1">
        <w:r w:rsidR="00A06402" w:rsidRPr="003D31AC">
          <w:rPr>
            <w:rStyle w:val="Hyperlink"/>
            <w:noProof/>
          </w:rPr>
          <w:t>Figure 1–1: Number of abortion procedures by year, 2012–2023</w:t>
        </w:r>
        <w:r w:rsidR="00A06402">
          <w:rPr>
            <w:noProof/>
            <w:webHidden/>
          </w:rPr>
          <w:tab/>
        </w:r>
        <w:r w:rsidR="00A06402">
          <w:rPr>
            <w:noProof/>
            <w:webHidden/>
          </w:rPr>
          <w:fldChar w:fldCharType="begin"/>
        </w:r>
        <w:r w:rsidR="00A06402">
          <w:rPr>
            <w:noProof/>
            <w:webHidden/>
          </w:rPr>
          <w:instrText xml:space="preserve"> PAGEREF _Toc184812216 \h </w:instrText>
        </w:r>
        <w:r w:rsidR="00A06402">
          <w:rPr>
            <w:noProof/>
            <w:webHidden/>
          </w:rPr>
        </w:r>
        <w:r w:rsidR="00A06402">
          <w:rPr>
            <w:noProof/>
            <w:webHidden/>
          </w:rPr>
          <w:fldChar w:fldCharType="separate"/>
        </w:r>
        <w:r w:rsidR="00A06402">
          <w:rPr>
            <w:noProof/>
            <w:webHidden/>
          </w:rPr>
          <w:t>4</w:t>
        </w:r>
        <w:r w:rsidR="00A06402">
          <w:rPr>
            <w:noProof/>
            <w:webHidden/>
          </w:rPr>
          <w:fldChar w:fldCharType="end"/>
        </w:r>
      </w:hyperlink>
    </w:p>
    <w:p w14:paraId="068E5D32" w14:textId="010303C7" w:rsidR="00A06402" w:rsidRDefault="00000000">
      <w:pPr>
        <w:pStyle w:val="TOC3"/>
        <w:rPr>
          <w:rFonts w:asciiTheme="minorHAnsi" w:eastAsiaTheme="minorEastAsia" w:hAnsiTheme="minorHAnsi" w:cstheme="minorBidi"/>
          <w:noProof/>
          <w:sz w:val="22"/>
          <w:szCs w:val="22"/>
          <w:lang w:val="en-AU" w:eastAsia="en-AU"/>
        </w:rPr>
      </w:pPr>
      <w:hyperlink w:anchor="_Toc184812217" w:history="1">
        <w:r w:rsidR="00A06402" w:rsidRPr="003D31AC">
          <w:rPr>
            <w:rStyle w:val="Hyperlink"/>
            <w:noProof/>
          </w:rPr>
          <w:t>Figure 1–2: Number of abortion procedures per 1,000 females aged 15–44 years (general abortion rate), 2012–2023</w:t>
        </w:r>
        <w:r w:rsidR="00A06402">
          <w:rPr>
            <w:noProof/>
            <w:webHidden/>
          </w:rPr>
          <w:tab/>
        </w:r>
        <w:r w:rsidR="00A06402">
          <w:rPr>
            <w:noProof/>
            <w:webHidden/>
          </w:rPr>
          <w:fldChar w:fldCharType="begin"/>
        </w:r>
        <w:r w:rsidR="00A06402">
          <w:rPr>
            <w:noProof/>
            <w:webHidden/>
          </w:rPr>
          <w:instrText xml:space="preserve"> PAGEREF _Toc184812217 \h </w:instrText>
        </w:r>
        <w:r w:rsidR="00A06402">
          <w:rPr>
            <w:noProof/>
            <w:webHidden/>
          </w:rPr>
        </w:r>
        <w:r w:rsidR="00A06402">
          <w:rPr>
            <w:noProof/>
            <w:webHidden/>
          </w:rPr>
          <w:fldChar w:fldCharType="separate"/>
        </w:r>
        <w:r w:rsidR="00A06402">
          <w:rPr>
            <w:noProof/>
            <w:webHidden/>
          </w:rPr>
          <w:t>5</w:t>
        </w:r>
        <w:r w:rsidR="00A06402">
          <w:rPr>
            <w:noProof/>
            <w:webHidden/>
          </w:rPr>
          <w:fldChar w:fldCharType="end"/>
        </w:r>
      </w:hyperlink>
    </w:p>
    <w:p w14:paraId="1E9A04E8" w14:textId="47FC85C1" w:rsidR="00A06402" w:rsidRDefault="00000000">
      <w:pPr>
        <w:pStyle w:val="TOC3"/>
        <w:rPr>
          <w:rFonts w:asciiTheme="minorHAnsi" w:eastAsiaTheme="minorEastAsia" w:hAnsiTheme="minorHAnsi" w:cstheme="minorBidi"/>
          <w:noProof/>
          <w:sz w:val="22"/>
          <w:szCs w:val="22"/>
          <w:lang w:val="en-AU" w:eastAsia="en-AU"/>
        </w:rPr>
      </w:pPr>
      <w:hyperlink w:anchor="_Toc184812218" w:history="1">
        <w:r w:rsidR="00A06402" w:rsidRPr="003D31AC">
          <w:rPr>
            <w:rStyle w:val="Hyperlink"/>
            <w:noProof/>
          </w:rPr>
          <w:t>Figure 1–3: Number of abortion procedures per 1,000 known pregnancies (abortion ratio), 2012–2023</w:t>
        </w:r>
        <w:r w:rsidR="00A06402">
          <w:rPr>
            <w:noProof/>
            <w:webHidden/>
          </w:rPr>
          <w:tab/>
        </w:r>
        <w:r w:rsidR="00A06402">
          <w:rPr>
            <w:noProof/>
            <w:webHidden/>
          </w:rPr>
          <w:fldChar w:fldCharType="begin"/>
        </w:r>
        <w:r w:rsidR="00A06402">
          <w:rPr>
            <w:noProof/>
            <w:webHidden/>
          </w:rPr>
          <w:instrText xml:space="preserve"> PAGEREF _Toc184812218 \h </w:instrText>
        </w:r>
        <w:r w:rsidR="00A06402">
          <w:rPr>
            <w:noProof/>
            <w:webHidden/>
          </w:rPr>
        </w:r>
        <w:r w:rsidR="00A06402">
          <w:rPr>
            <w:noProof/>
            <w:webHidden/>
          </w:rPr>
          <w:fldChar w:fldCharType="separate"/>
        </w:r>
        <w:r w:rsidR="00A06402">
          <w:rPr>
            <w:noProof/>
            <w:webHidden/>
          </w:rPr>
          <w:t>5</w:t>
        </w:r>
        <w:r w:rsidR="00A06402">
          <w:rPr>
            <w:noProof/>
            <w:webHidden/>
          </w:rPr>
          <w:fldChar w:fldCharType="end"/>
        </w:r>
      </w:hyperlink>
    </w:p>
    <w:p w14:paraId="15BB0589" w14:textId="6BCD336B" w:rsidR="00A06402" w:rsidRDefault="00000000">
      <w:pPr>
        <w:pStyle w:val="TOC3"/>
        <w:rPr>
          <w:rFonts w:asciiTheme="minorHAnsi" w:eastAsiaTheme="minorEastAsia" w:hAnsiTheme="minorHAnsi" w:cstheme="minorBidi"/>
          <w:noProof/>
          <w:sz w:val="22"/>
          <w:szCs w:val="22"/>
          <w:lang w:val="en-AU" w:eastAsia="en-AU"/>
        </w:rPr>
      </w:pPr>
      <w:hyperlink w:anchor="_Toc184812219" w:history="1">
        <w:r w:rsidR="00A06402" w:rsidRPr="003D31AC">
          <w:rPr>
            <w:rStyle w:val="Hyperlink"/>
            <w:noProof/>
          </w:rPr>
          <w:t>Figure 1–4: Rate of abortion procedures by age group, 2012–2023</w:t>
        </w:r>
        <w:r w:rsidR="00A06402">
          <w:rPr>
            <w:noProof/>
            <w:webHidden/>
          </w:rPr>
          <w:tab/>
        </w:r>
        <w:r w:rsidR="00A06402">
          <w:rPr>
            <w:noProof/>
            <w:webHidden/>
          </w:rPr>
          <w:fldChar w:fldCharType="begin"/>
        </w:r>
        <w:r w:rsidR="00A06402">
          <w:rPr>
            <w:noProof/>
            <w:webHidden/>
          </w:rPr>
          <w:instrText xml:space="preserve"> PAGEREF _Toc184812219 \h </w:instrText>
        </w:r>
        <w:r w:rsidR="00A06402">
          <w:rPr>
            <w:noProof/>
            <w:webHidden/>
          </w:rPr>
        </w:r>
        <w:r w:rsidR="00A06402">
          <w:rPr>
            <w:noProof/>
            <w:webHidden/>
          </w:rPr>
          <w:fldChar w:fldCharType="separate"/>
        </w:r>
        <w:r w:rsidR="00A06402">
          <w:rPr>
            <w:noProof/>
            <w:webHidden/>
          </w:rPr>
          <w:t>6</w:t>
        </w:r>
        <w:r w:rsidR="00A06402">
          <w:rPr>
            <w:noProof/>
            <w:webHidden/>
          </w:rPr>
          <w:fldChar w:fldCharType="end"/>
        </w:r>
      </w:hyperlink>
    </w:p>
    <w:p w14:paraId="42D016A9" w14:textId="42CE02E4" w:rsidR="00A06402" w:rsidRDefault="00000000">
      <w:pPr>
        <w:pStyle w:val="TOC3"/>
        <w:rPr>
          <w:rFonts w:asciiTheme="minorHAnsi" w:eastAsiaTheme="minorEastAsia" w:hAnsiTheme="minorHAnsi" w:cstheme="minorBidi"/>
          <w:noProof/>
          <w:sz w:val="22"/>
          <w:szCs w:val="22"/>
          <w:lang w:val="en-AU" w:eastAsia="en-AU"/>
        </w:rPr>
      </w:pPr>
      <w:hyperlink w:anchor="_Toc184812220" w:history="1">
        <w:r w:rsidR="00A06402" w:rsidRPr="003D31AC">
          <w:rPr>
            <w:rStyle w:val="Hyperlink"/>
            <w:noProof/>
          </w:rPr>
          <w:t>Figure 1–5: Number of abortion procedures by total ethnicity, 2020–2023</w:t>
        </w:r>
        <w:r w:rsidR="00A06402">
          <w:rPr>
            <w:noProof/>
            <w:webHidden/>
          </w:rPr>
          <w:tab/>
        </w:r>
        <w:r w:rsidR="00A06402">
          <w:rPr>
            <w:noProof/>
            <w:webHidden/>
          </w:rPr>
          <w:fldChar w:fldCharType="begin"/>
        </w:r>
        <w:r w:rsidR="00A06402">
          <w:rPr>
            <w:noProof/>
            <w:webHidden/>
          </w:rPr>
          <w:instrText xml:space="preserve"> PAGEREF _Toc184812220 \h </w:instrText>
        </w:r>
        <w:r w:rsidR="00A06402">
          <w:rPr>
            <w:noProof/>
            <w:webHidden/>
          </w:rPr>
        </w:r>
        <w:r w:rsidR="00A06402">
          <w:rPr>
            <w:noProof/>
            <w:webHidden/>
          </w:rPr>
          <w:fldChar w:fldCharType="separate"/>
        </w:r>
        <w:r w:rsidR="00A06402">
          <w:rPr>
            <w:noProof/>
            <w:webHidden/>
          </w:rPr>
          <w:t>7</w:t>
        </w:r>
        <w:r w:rsidR="00A06402">
          <w:rPr>
            <w:noProof/>
            <w:webHidden/>
          </w:rPr>
          <w:fldChar w:fldCharType="end"/>
        </w:r>
      </w:hyperlink>
    </w:p>
    <w:p w14:paraId="44022C95" w14:textId="7523B154" w:rsidR="00A06402" w:rsidRDefault="00000000">
      <w:pPr>
        <w:pStyle w:val="TOC3"/>
        <w:rPr>
          <w:rFonts w:asciiTheme="minorHAnsi" w:eastAsiaTheme="minorEastAsia" w:hAnsiTheme="minorHAnsi" w:cstheme="minorBidi"/>
          <w:noProof/>
          <w:sz w:val="22"/>
          <w:szCs w:val="22"/>
          <w:lang w:val="en-AU" w:eastAsia="en-AU"/>
        </w:rPr>
      </w:pPr>
      <w:hyperlink w:anchor="_Toc184812221" w:history="1">
        <w:r w:rsidR="00A06402" w:rsidRPr="003D31AC">
          <w:rPr>
            <w:rStyle w:val="Hyperlink"/>
            <w:noProof/>
          </w:rPr>
          <w:t>Figure 1–6: Percentage of abortion procedures by prioritised ethnicity, 2023</w:t>
        </w:r>
        <w:r w:rsidR="00A06402">
          <w:rPr>
            <w:noProof/>
            <w:webHidden/>
          </w:rPr>
          <w:tab/>
        </w:r>
        <w:r w:rsidR="00A06402">
          <w:rPr>
            <w:noProof/>
            <w:webHidden/>
          </w:rPr>
          <w:fldChar w:fldCharType="begin"/>
        </w:r>
        <w:r w:rsidR="00A06402">
          <w:rPr>
            <w:noProof/>
            <w:webHidden/>
          </w:rPr>
          <w:instrText xml:space="preserve"> PAGEREF _Toc184812221 \h </w:instrText>
        </w:r>
        <w:r w:rsidR="00A06402">
          <w:rPr>
            <w:noProof/>
            <w:webHidden/>
          </w:rPr>
        </w:r>
        <w:r w:rsidR="00A06402">
          <w:rPr>
            <w:noProof/>
            <w:webHidden/>
          </w:rPr>
          <w:fldChar w:fldCharType="separate"/>
        </w:r>
        <w:r w:rsidR="00A06402">
          <w:rPr>
            <w:noProof/>
            <w:webHidden/>
          </w:rPr>
          <w:t>7</w:t>
        </w:r>
        <w:r w:rsidR="00A06402">
          <w:rPr>
            <w:noProof/>
            <w:webHidden/>
          </w:rPr>
          <w:fldChar w:fldCharType="end"/>
        </w:r>
      </w:hyperlink>
    </w:p>
    <w:p w14:paraId="22752C25" w14:textId="5DAF08A9" w:rsidR="00A06402" w:rsidRDefault="00000000">
      <w:pPr>
        <w:pStyle w:val="TOC3"/>
        <w:rPr>
          <w:rFonts w:asciiTheme="minorHAnsi" w:eastAsiaTheme="minorEastAsia" w:hAnsiTheme="minorHAnsi" w:cstheme="minorBidi"/>
          <w:noProof/>
          <w:sz w:val="22"/>
          <w:szCs w:val="22"/>
          <w:lang w:val="en-AU" w:eastAsia="en-AU"/>
        </w:rPr>
      </w:pPr>
      <w:hyperlink w:anchor="_Toc184812222" w:history="1">
        <w:r w:rsidR="00A06402" w:rsidRPr="003D31AC">
          <w:rPr>
            <w:rStyle w:val="Hyperlink"/>
            <w:noProof/>
          </w:rPr>
          <w:t>Figure 1–7: Rate of abortion procedures per 1,000 females aged 15–44 years (general abortion rate) by prioritised ethnicity, 2011–2023</w:t>
        </w:r>
        <w:r w:rsidR="00A06402">
          <w:rPr>
            <w:noProof/>
            <w:webHidden/>
          </w:rPr>
          <w:tab/>
        </w:r>
        <w:r w:rsidR="00A06402">
          <w:rPr>
            <w:noProof/>
            <w:webHidden/>
          </w:rPr>
          <w:fldChar w:fldCharType="begin"/>
        </w:r>
        <w:r w:rsidR="00A06402">
          <w:rPr>
            <w:noProof/>
            <w:webHidden/>
          </w:rPr>
          <w:instrText xml:space="preserve"> PAGEREF _Toc184812222 \h </w:instrText>
        </w:r>
        <w:r w:rsidR="00A06402">
          <w:rPr>
            <w:noProof/>
            <w:webHidden/>
          </w:rPr>
        </w:r>
        <w:r w:rsidR="00A06402">
          <w:rPr>
            <w:noProof/>
            <w:webHidden/>
          </w:rPr>
          <w:fldChar w:fldCharType="separate"/>
        </w:r>
        <w:r w:rsidR="00A06402">
          <w:rPr>
            <w:noProof/>
            <w:webHidden/>
          </w:rPr>
          <w:t>8</w:t>
        </w:r>
        <w:r w:rsidR="00A06402">
          <w:rPr>
            <w:noProof/>
            <w:webHidden/>
          </w:rPr>
          <w:fldChar w:fldCharType="end"/>
        </w:r>
      </w:hyperlink>
    </w:p>
    <w:p w14:paraId="042B3D05" w14:textId="6D72A846" w:rsidR="00A06402" w:rsidRDefault="00000000">
      <w:pPr>
        <w:pStyle w:val="TOC3"/>
        <w:rPr>
          <w:rFonts w:asciiTheme="minorHAnsi" w:eastAsiaTheme="minorEastAsia" w:hAnsiTheme="minorHAnsi" w:cstheme="minorBidi"/>
          <w:noProof/>
          <w:sz w:val="22"/>
          <w:szCs w:val="22"/>
          <w:lang w:val="en-AU" w:eastAsia="en-AU"/>
        </w:rPr>
      </w:pPr>
      <w:hyperlink w:anchor="_Toc184812223" w:history="1">
        <w:r w:rsidR="00A06402" w:rsidRPr="003D31AC">
          <w:rPr>
            <w:rStyle w:val="Hyperlink"/>
            <w:noProof/>
          </w:rPr>
          <w:t>Figure 1–8: Percentage of abortion procedures by age and ethnicity, 2023</w:t>
        </w:r>
        <w:r w:rsidR="00A06402">
          <w:rPr>
            <w:noProof/>
            <w:webHidden/>
          </w:rPr>
          <w:tab/>
        </w:r>
        <w:r w:rsidR="00A06402">
          <w:rPr>
            <w:noProof/>
            <w:webHidden/>
          </w:rPr>
          <w:fldChar w:fldCharType="begin"/>
        </w:r>
        <w:r w:rsidR="00A06402">
          <w:rPr>
            <w:noProof/>
            <w:webHidden/>
          </w:rPr>
          <w:instrText xml:space="preserve"> PAGEREF _Toc184812223 \h </w:instrText>
        </w:r>
        <w:r w:rsidR="00A06402">
          <w:rPr>
            <w:noProof/>
            <w:webHidden/>
          </w:rPr>
        </w:r>
        <w:r w:rsidR="00A06402">
          <w:rPr>
            <w:noProof/>
            <w:webHidden/>
          </w:rPr>
          <w:fldChar w:fldCharType="separate"/>
        </w:r>
        <w:r w:rsidR="00A06402">
          <w:rPr>
            <w:noProof/>
            <w:webHidden/>
          </w:rPr>
          <w:t>9</w:t>
        </w:r>
        <w:r w:rsidR="00A06402">
          <w:rPr>
            <w:noProof/>
            <w:webHidden/>
          </w:rPr>
          <w:fldChar w:fldCharType="end"/>
        </w:r>
      </w:hyperlink>
    </w:p>
    <w:p w14:paraId="09D0976D" w14:textId="4AE71755" w:rsidR="00A06402" w:rsidRDefault="00000000">
      <w:pPr>
        <w:pStyle w:val="TOC3"/>
        <w:rPr>
          <w:rFonts w:asciiTheme="minorHAnsi" w:eastAsiaTheme="minorEastAsia" w:hAnsiTheme="minorHAnsi" w:cstheme="minorBidi"/>
          <w:noProof/>
          <w:sz w:val="22"/>
          <w:szCs w:val="22"/>
          <w:lang w:val="en-AU" w:eastAsia="en-AU"/>
        </w:rPr>
      </w:pPr>
      <w:hyperlink w:anchor="_Toc184812224" w:history="1">
        <w:r w:rsidR="00A06402" w:rsidRPr="003D31AC">
          <w:rPr>
            <w:rStyle w:val="Hyperlink"/>
            <w:noProof/>
          </w:rPr>
          <w:t>Figure 1–9: Average gestation at time of abortion procedure by ethnicity, 2020–2023</w:t>
        </w:r>
        <w:r w:rsidR="00A06402">
          <w:rPr>
            <w:noProof/>
            <w:webHidden/>
          </w:rPr>
          <w:tab/>
        </w:r>
        <w:r w:rsidR="00A06402">
          <w:rPr>
            <w:noProof/>
            <w:webHidden/>
          </w:rPr>
          <w:fldChar w:fldCharType="begin"/>
        </w:r>
        <w:r w:rsidR="00A06402">
          <w:rPr>
            <w:noProof/>
            <w:webHidden/>
          </w:rPr>
          <w:instrText xml:space="preserve"> PAGEREF _Toc184812224 \h </w:instrText>
        </w:r>
        <w:r w:rsidR="00A06402">
          <w:rPr>
            <w:noProof/>
            <w:webHidden/>
          </w:rPr>
        </w:r>
        <w:r w:rsidR="00A06402">
          <w:rPr>
            <w:noProof/>
            <w:webHidden/>
          </w:rPr>
          <w:fldChar w:fldCharType="separate"/>
        </w:r>
        <w:r w:rsidR="00A06402">
          <w:rPr>
            <w:noProof/>
            <w:webHidden/>
          </w:rPr>
          <w:t>9</w:t>
        </w:r>
        <w:r w:rsidR="00A06402">
          <w:rPr>
            <w:noProof/>
            <w:webHidden/>
          </w:rPr>
          <w:fldChar w:fldCharType="end"/>
        </w:r>
      </w:hyperlink>
    </w:p>
    <w:p w14:paraId="224DE354" w14:textId="21C16163" w:rsidR="00A06402" w:rsidRDefault="00000000">
      <w:pPr>
        <w:pStyle w:val="TOC3"/>
        <w:rPr>
          <w:rFonts w:asciiTheme="minorHAnsi" w:eastAsiaTheme="minorEastAsia" w:hAnsiTheme="minorHAnsi" w:cstheme="minorBidi"/>
          <w:noProof/>
          <w:sz w:val="22"/>
          <w:szCs w:val="22"/>
          <w:lang w:val="en-AU" w:eastAsia="en-AU"/>
        </w:rPr>
      </w:pPr>
      <w:hyperlink w:anchor="_Toc184812225" w:history="1">
        <w:r w:rsidR="00A06402" w:rsidRPr="003D31AC">
          <w:rPr>
            <w:rStyle w:val="Hyperlink"/>
            <w:noProof/>
          </w:rPr>
          <w:t>Figure 1–10: Number of abortion procedures by level of socioeconomic deprivation, 2023</w:t>
        </w:r>
        <w:r w:rsidR="00A06402">
          <w:rPr>
            <w:noProof/>
            <w:webHidden/>
          </w:rPr>
          <w:tab/>
        </w:r>
        <w:r w:rsidR="00A06402">
          <w:rPr>
            <w:noProof/>
            <w:webHidden/>
          </w:rPr>
          <w:fldChar w:fldCharType="begin"/>
        </w:r>
        <w:r w:rsidR="00A06402">
          <w:rPr>
            <w:noProof/>
            <w:webHidden/>
          </w:rPr>
          <w:instrText xml:space="preserve"> PAGEREF _Toc184812225 \h </w:instrText>
        </w:r>
        <w:r w:rsidR="00A06402">
          <w:rPr>
            <w:noProof/>
            <w:webHidden/>
          </w:rPr>
        </w:r>
        <w:r w:rsidR="00A06402">
          <w:rPr>
            <w:noProof/>
            <w:webHidden/>
          </w:rPr>
          <w:fldChar w:fldCharType="separate"/>
        </w:r>
        <w:r w:rsidR="00A06402">
          <w:rPr>
            <w:noProof/>
            <w:webHidden/>
          </w:rPr>
          <w:t>10</w:t>
        </w:r>
        <w:r w:rsidR="00A06402">
          <w:rPr>
            <w:noProof/>
            <w:webHidden/>
          </w:rPr>
          <w:fldChar w:fldCharType="end"/>
        </w:r>
      </w:hyperlink>
    </w:p>
    <w:p w14:paraId="2116BFDF" w14:textId="70EDD4A8" w:rsidR="00A06402" w:rsidRDefault="00000000">
      <w:pPr>
        <w:pStyle w:val="TOC3"/>
        <w:rPr>
          <w:rFonts w:asciiTheme="minorHAnsi" w:eastAsiaTheme="minorEastAsia" w:hAnsiTheme="minorHAnsi" w:cstheme="minorBidi"/>
          <w:noProof/>
          <w:sz w:val="22"/>
          <w:szCs w:val="22"/>
          <w:lang w:val="en-AU" w:eastAsia="en-AU"/>
        </w:rPr>
      </w:pPr>
      <w:hyperlink w:anchor="_Toc184812226" w:history="1">
        <w:r w:rsidR="00A06402" w:rsidRPr="003D31AC">
          <w:rPr>
            <w:rStyle w:val="Hyperlink"/>
            <w:noProof/>
          </w:rPr>
          <w:t>Figure 1–11: Average gestation at time of abortion by level of socioeconomic deprivation, 2023</w:t>
        </w:r>
        <w:r w:rsidR="00A06402">
          <w:rPr>
            <w:noProof/>
            <w:webHidden/>
          </w:rPr>
          <w:tab/>
        </w:r>
        <w:r w:rsidR="00A06402">
          <w:rPr>
            <w:noProof/>
            <w:webHidden/>
          </w:rPr>
          <w:fldChar w:fldCharType="begin"/>
        </w:r>
        <w:r w:rsidR="00A06402">
          <w:rPr>
            <w:noProof/>
            <w:webHidden/>
          </w:rPr>
          <w:instrText xml:space="preserve"> PAGEREF _Toc184812226 \h </w:instrText>
        </w:r>
        <w:r w:rsidR="00A06402">
          <w:rPr>
            <w:noProof/>
            <w:webHidden/>
          </w:rPr>
        </w:r>
        <w:r w:rsidR="00A06402">
          <w:rPr>
            <w:noProof/>
            <w:webHidden/>
          </w:rPr>
          <w:fldChar w:fldCharType="separate"/>
        </w:r>
        <w:r w:rsidR="00A06402">
          <w:rPr>
            <w:noProof/>
            <w:webHidden/>
          </w:rPr>
          <w:t>10</w:t>
        </w:r>
        <w:r w:rsidR="00A06402">
          <w:rPr>
            <w:noProof/>
            <w:webHidden/>
          </w:rPr>
          <w:fldChar w:fldCharType="end"/>
        </w:r>
      </w:hyperlink>
    </w:p>
    <w:p w14:paraId="00CB83E4" w14:textId="5B5ECAE7" w:rsidR="00A06402" w:rsidRDefault="00000000">
      <w:pPr>
        <w:pStyle w:val="TOC3"/>
        <w:rPr>
          <w:rFonts w:asciiTheme="minorHAnsi" w:eastAsiaTheme="minorEastAsia" w:hAnsiTheme="minorHAnsi" w:cstheme="minorBidi"/>
          <w:noProof/>
          <w:sz w:val="22"/>
          <w:szCs w:val="22"/>
          <w:lang w:val="en-AU" w:eastAsia="en-AU"/>
        </w:rPr>
      </w:pPr>
      <w:hyperlink w:anchor="_Toc184812227" w:history="1">
        <w:r w:rsidR="00A06402" w:rsidRPr="003D31AC">
          <w:rPr>
            <w:rStyle w:val="Hyperlink"/>
            <w:noProof/>
          </w:rPr>
          <w:t>Figure 2–1: Abortion rate by district of domicile and prioritised ethnicity, 2023</w:t>
        </w:r>
        <w:r w:rsidR="00A06402">
          <w:rPr>
            <w:noProof/>
            <w:webHidden/>
          </w:rPr>
          <w:tab/>
        </w:r>
        <w:r w:rsidR="00A06402">
          <w:rPr>
            <w:noProof/>
            <w:webHidden/>
          </w:rPr>
          <w:fldChar w:fldCharType="begin"/>
        </w:r>
        <w:r w:rsidR="00A06402">
          <w:rPr>
            <w:noProof/>
            <w:webHidden/>
          </w:rPr>
          <w:instrText xml:space="preserve"> PAGEREF _Toc184812227 \h </w:instrText>
        </w:r>
        <w:r w:rsidR="00A06402">
          <w:rPr>
            <w:noProof/>
            <w:webHidden/>
          </w:rPr>
        </w:r>
        <w:r w:rsidR="00A06402">
          <w:rPr>
            <w:noProof/>
            <w:webHidden/>
          </w:rPr>
          <w:fldChar w:fldCharType="separate"/>
        </w:r>
        <w:r w:rsidR="00A06402">
          <w:rPr>
            <w:noProof/>
            <w:webHidden/>
          </w:rPr>
          <w:t>12</w:t>
        </w:r>
        <w:r w:rsidR="00A06402">
          <w:rPr>
            <w:noProof/>
            <w:webHidden/>
          </w:rPr>
          <w:fldChar w:fldCharType="end"/>
        </w:r>
      </w:hyperlink>
    </w:p>
    <w:p w14:paraId="1A8F65F2" w14:textId="2197FC01" w:rsidR="00A06402" w:rsidRDefault="00000000">
      <w:pPr>
        <w:pStyle w:val="TOC3"/>
        <w:rPr>
          <w:rFonts w:asciiTheme="minorHAnsi" w:eastAsiaTheme="minorEastAsia" w:hAnsiTheme="minorHAnsi" w:cstheme="minorBidi"/>
          <w:noProof/>
          <w:sz w:val="22"/>
          <w:szCs w:val="22"/>
          <w:lang w:val="en-AU" w:eastAsia="en-AU"/>
        </w:rPr>
      </w:pPr>
      <w:hyperlink w:anchor="_Toc184812228" w:history="1">
        <w:r w:rsidR="00A06402" w:rsidRPr="003D31AC">
          <w:rPr>
            <w:rStyle w:val="Hyperlink"/>
            <w:noProof/>
          </w:rPr>
          <w:t>Figure 2–2: Number and percentage of abortion procedures by type by prioritised ethnicity, 2022–2023</w:t>
        </w:r>
        <w:r w:rsidR="00A06402">
          <w:rPr>
            <w:noProof/>
            <w:webHidden/>
          </w:rPr>
          <w:tab/>
        </w:r>
        <w:r w:rsidR="00A06402">
          <w:rPr>
            <w:noProof/>
            <w:webHidden/>
          </w:rPr>
          <w:fldChar w:fldCharType="begin"/>
        </w:r>
        <w:r w:rsidR="00A06402">
          <w:rPr>
            <w:noProof/>
            <w:webHidden/>
          </w:rPr>
          <w:instrText xml:space="preserve"> PAGEREF _Toc184812228 \h </w:instrText>
        </w:r>
        <w:r w:rsidR="00A06402">
          <w:rPr>
            <w:noProof/>
            <w:webHidden/>
          </w:rPr>
        </w:r>
        <w:r w:rsidR="00A06402">
          <w:rPr>
            <w:noProof/>
            <w:webHidden/>
          </w:rPr>
          <w:fldChar w:fldCharType="separate"/>
        </w:r>
        <w:r w:rsidR="00A06402">
          <w:rPr>
            <w:noProof/>
            <w:webHidden/>
          </w:rPr>
          <w:t>13</w:t>
        </w:r>
        <w:r w:rsidR="00A06402">
          <w:rPr>
            <w:noProof/>
            <w:webHidden/>
          </w:rPr>
          <w:fldChar w:fldCharType="end"/>
        </w:r>
      </w:hyperlink>
    </w:p>
    <w:p w14:paraId="0A46BD86" w14:textId="013E7C6A" w:rsidR="00A06402" w:rsidRDefault="00000000">
      <w:pPr>
        <w:pStyle w:val="TOC3"/>
        <w:rPr>
          <w:rFonts w:asciiTheme="minorHAnsi" w:eastAsiaTheme="minorEastAsia" w:hAnsiTheme="minorHAnsi" w:cstheme="minorBidi"/>
          <w:noProof/>
          <w:sz w:val="22"/>
          <w:szCs w:val="22"/>
          <w:lang w:val="en-AU" w:eastAsia="en-AU"/>
        </w:rPr>
      </w:pPr>
      <w:hyperlink w:anchor="_Toc184812229" w:history="1">
        <w:r w:rsidR="00A06402" w:rsidRPr="003D31AC">
          <w:rPr>
            <w:rStyle w:val="Hyperlink"/>
            <w:noProof/>
          </w:rPr>
          <w:t>Figure 3–1: Number of abortion procedures by procedure type, 2017–2023</w:t>
        </w:r>
        <w:r w:rsidR="00A06402">
          <w:rPr>
            <w:noProof/>
            <w:webHidden/>
          </w:rPr>
          <w:tab/>
        </w:r>
        <w:r w:rsidR="00A06402">
          <w:rPr>
            <w:noProof/>
            <w:webHidden/>
          </w:rPr>
          <w:fldChar w:fldCharType="begin"/>
        </w:r>
        <w:r w:rsidR="00A06402">
          <w:rPr>
            <w:noProof/>
            <w:webHidden/>
          </w:rPr>
          <w:instrText xml:space="preserve"> PAGEREF _Toc184812229 \h </w:instrText>
        </w:r>
        <w:r w:rsidR="00A06402">
          <w:rPr>
            <w:noProof/>
            <w:webHidden/>
          </w:rPr>
        </w:r>
        <w:r w:rsidR="00A06402">
          <w:rPr>
            <w:noProof/>
            <w:webHidden/>
          </w:rPr>
          <w:fldChar w:fldCharType="separate"/>
        </w:r>
        <w:r w:rsidR="00A06402">
          <w:rPr>
            <w:noProof/>
            <w:webHidden/>
          </w:rPr>
          <w:t>15</w:t>
        </w:r>
        <w:r w:rsidR="00A06402">
          <w:rPr>
            <w:noProof/>
            <w:webHidden/>
          </w:rPr>
          <w:fldChar w:fldCharType="end"/>
        </w:r>
      </w:hyperlink>
    </w:p>
    <w:p w14:paraId="56E17D08" w14:textId="0BD8B915" w:rsidR="00A06402" w:rsidRDefault="00000000">
      <w:pPr>
        <w:pStyle w:val="TOC3"/>
        <w:rPr>
          <w:rFonts w:asciiTheme="minorHAnsi" w:eastAsiaTheme="minorEastAsia" w:hAnsiTheme="minorHAnsi" w:cstheme="minorBidi"/>
          <w:noProof/>
          <w:sz w:val="22"/>
          <w:szCs w:val="22"/>
          <w:lang w:val="en-AU" w:eastAsia="en-AU"/>
        </w:rPr>
      </w:pPr>
      <w:hyperlink w:anchor="_Toc184812230" w:history="1">
        <w:r w:rsidR="00A06402" w:rsidRPr="003D31AC">
          <w:rPr>
            <w:rStyle w:val="Hyperlink"/>
            <w:noProof/>
          </w:rPr>
          <w:t>Figure 3–2: Percentage of abortions by weeks’ gestation and procedure type, 2023</w:t>
        </w:r>
        <w:r w:rsidR="00A06402">
          <w:rPr>
            <w:noProof/>
            <w:webHidden/>
          </w:rPr>
          <w:tab/>
        </w:r>
        <w:r w:rsidR="00A06402">
          <w:rPr>
            <w:noProof/>
            <w:webHidden/>
          </w:rPr>
          <w:fldChar w:fldCharType="begin"/>
        </w:r>
        <w:r w:rsidR="00A06402">
          <w:rPr>
            <w:noProof/>
            <w:webHidden/>
          </w:rPr>
          <w:instrText xml:space="preserve"> PAGEREF _Toc184812230 \h </w:instrText>
        </w:r>
        <w:r w:rsidR="00A06402">
          <w:rPr>
            <w:noProof/>
            <w:webHidden/>
          </w:rPr>
        </w:r>
        <w:r w:rsidR="00A06402">
          <w:rPr>
            <w:noProof/>
            <w:webHidden/>
          </w:rPr>
          <w:fldChar w:fldCharType="separate"/>
        </w:r>
        <w:r w:rsidR="00A06402">
          <w:rPr>
            <w:noProof/>
            <w:webHidden/>
          </w:rPr>
          <w:t>16</w:t>
        </w:r>
        <w:r w:rsidR="00A06402">
          <w:rPr>
            <w:noProof/>
            <w:webHidden/>
          </w:rPr>
          <w:fldChar w:fldCharType="end"/>
        </w:r>
      </w:hyperlink>
    </w:p>
    <w:p w14:paraId="238678B5" w14:textId="4EF37766" w:rsidR="00A06402" w:rsidRDefault="00000000">
      <w:pPr>
        <w:pStyle w:val="TOC3"/>
        <w:rPr>
          <w:rFonts w:asciiTheme="minorHAnsi" w:eastAsiaTheme="minorEastAsia" w:hAnsiTheme="minorHAnsi" w:cstheme="minorBidi"/>
          <w:noProof/>
          <w:sz w:val="22"/>
          <w:szCs w:val="22"/>
          <w:lang w:val="en-AU" w:eastAsia="en-AU"/>
        </w:rPr>
      </w:pPr>
      <w:hyperlink w:anchor="_Toc184812231" w:history="1">
        <w:r w:rsidR="00A06402" w:rsidRPr="003D31AC">
          <w:rPr>
            <w:rStyle w:val="Hyperlink"/>
            <w:noProof/>
          </w:rPr>
          <w:t>Figure 3–3: Rate of abortion procedures by procedure type and district of domicile, 2023</w:t>
        </w:r>
        <w:r w:rsidR="00A06402">
          <w:rPr>
            <w:noProof/>
            <w:webHidden/>
          </w:rPr>
          <w:tab/>
        </w:r>
        <w:r w:rsidR="00A06402">
          <w:rPr>
            <w:noProof/>
            <w:webHidden/>
          </w:rPr>
          <w:fldChar w:fldCharType="begin"/>
        </w:r>
        <w:r w:rsidR="00A06402">
          <w:rPr>
            <w:noProof/>
            <w:webHidden/>
          </w:rPr>
          <w:instrText xml:space="preserve"> PAGEREF _Toc184812231 \h </w:instrText>
        </w:r>
        <w:r w:rsidR="00A06402">
          <w:rPr>
            <w:noProof/>
            <w:webHidden/>
          </w:rPr>
        </w:r>
        <w:r w:rsidR="00A06402">
          <w:rPr>
            <w:noProof/>
            <w:webHidden/>
          </w:rPr>
          <w:fldChar w:fldCharType="separate"/>
        </w:r>
        <w:r w:rsidR="00A06402">
          <w:rPr>
            <w:noProof/>
            <w:webHidden/>
          </w:rPr>
          <w:t>17</w:t>
        </w:r>
        <w:r w:rsidR="00A06402">
          <w:rPr>
            <w:noProof/>
            <w:webHidden/>
          </w:rPr>
          <w:fldChar w:fldCharType="end"/>
        </w:r>
      </w:hyperlink>
    </w:p>
    <w:p w14:paraId="78D17CFC" w14:textId="6F257C4E" w:rsidR="00A06402" w:rsidRDefault="00000000">
      <w:pPr>
        <w:pStyle w:val="TOC3"/>
        <w:rPr>
          <w:rFonts w:asciiTheme="minorHAnsi" w:eastAsiaTheme="minorEastAsia" w:hAnsiTheme="minorHAnsi" w:cstheme="minorBidi"/>
          <w:noProof/>
          <w:sz w:val="22"/>
          <w:szCs w:val="22"/>
          <w:lang w:val="en-AU" w:eastAsia="en-AU"/>
        </w:rPr>
      </w:pPr>
      <w:hyperlink w:anchor="_Toc184812232" w:history="1">
        <w:r w:rsidR="00A06402" w:rsidRPr="003D31AC">
          <w:rPr>
            <w:rStyle w:val="Hyperlink"/>
            <w:noProof/>
          </w:rPr>
          <w:t>Figure 3–4: Number of abortion procedures by district of service, 2020–2023</w:t>
        </w:r>
        <w:r w:rsidR="00A06402">
          <w:rPr>
            <w:noProof/>
            <w:webHidden/>
          </w:rPr>
          <w:tab/>
        </w:r>
        <w:r w:rsidR="00A06402">
          <w:rPr>
            <w:noProof/>
            <w:webHidden/>
          </w:rPr>
          <w:fldChar w:fldCharType="begin"/>
        </w:r>
        <w:r w:rsidR="00A06402">
          <w:rPr>
            <w:noProof/>
            <w:webHidden/>
          </w:rPr>
          <w:instrText xml:space="preserve"> PAGEREF _Toc184812232 \h </w:instrText>
        </w:r>
        <w:r w:rsidR="00A06402">
          <w:rPr>
            <w:noProof/>
            <w:webHidden/>
          </w:rPr>
        </w:r>
        <w:r w:rsidR="00A06402">
          <w:rPr>
            <w:noProof/>
            <w:webHidden/>
          </w:rPr>
          <w:fldChar w:fldCharType="separate"/>
        </w:r>
        <w:r w:rsidR="00A06402">
          <w:rPr>
            <w:noProof/>
            <w:webHidden/>
          </w:rPr>
          <w:t>19</w:t>
        </w:r>
        <w:r w:rsidR="00A06402">
          <w:rPr>
            <w:noProof/>
            <w:webHidden/>
          </w:rPr>
          <w:fldChar w:fldCharType="end"/>
        </w:r>
      </w:hyperlink>
    </w:p>
    <w:p w14:paraId="17B4C975" w14:textId="0989C2BE" w:rsidR="00A06402" w:rsidRDefault="00000000">
      <w:pPr>
        <w:pStyle w:val="TOC3"/>
        <w:rPr>
          <w:rFonts w:asciiTheme="minorHAnsi" w:eastAsiaTheme="minorEastAsia" w:hAnsiTheme="minorHAnsi" w:cstheme="minorBidi"/>
          <w:noProof/>
          <w:sz w:val="22"/>
          <w:szCs w:val="22"/>
          <w:lang w:val="en-AU" w:eastAsia="en-AU"/>
        </w:rPr>
      </w:pPr>
      <w:hyperlink w:anchor="_Toc184812233" w:history="1">
        <w:r w:rsidR="00A06402" w:rsidRPr="003D31AC">
          <w:rPr>
            <w:rStyle w:val="Hyperlink"/>
            <w:noProof/>
          </w:rPr>
          <w:t>Figure 4–1: Geospatial analysis – patient drive time to services by facility, 2023</w:t>
        </w:r>
        <w:r w:rsidR="00A06402">
          <w:rPr>
            <w:noProof/>
            <w:webHidden/>
          </w:rPr>
          <w:tab/>
        </w:r>
        <w:r w:rsidR="00A06402">
          <w:rPr>
            <w:noProof/>
            <w:webHidden/>
          </w:rPr>
          <w:fldChar w:fldCharType="begin"/>
        </w:r>
        <w:r w:rsidR="00A06402">
          <w:rPr>
            <w:noProof/>
            <w:webHidden/>
          </w:rPr>
          <w:instrText xml:space="preserve"> PAGEREF _Toc184812233 \h </w:instrText>
        </w:r>
        <w:r w:rsidR="00A06402">
          <w:rPr>
            <w:noProof/>
            <w:webHidden/>
          </w:rPr>
        </w:r>
        <w:r w:rsidR="00A06402">
          <w:rPr>
            <w:noProof/>
            <w:webHidden/>
          </w:rPr>
          <w:fldChar w:fldCharType="separate"/>
        </w:r>
        <w:r w:rsidR="00A06402">
          <w:rPr>
            <w:noProof/>
            <w:webHidden/>
          </w:rPr>
          <w:t>23</w:t>
        </w:r>
        <w:r w:rsidR="00A06402">
          <w:rPr>
            <w:noProof/>
            <w:webHidden/>
          </w:rPr>
          <w:fldChar w:fldCharType="end"/>
        </w:r>
      </w:hyperlink>
    </w:p>
    <w:p w14:paraId="0DA1555D" w14:textId="052A80A0" w:rsidR="00A06402" w:rsidRDefault="00000000">
      <w:pPr>
        <w:pStyle w:val="TOC3"/>
        <w:rPr>
          <w:rFonts w:asciiTheme="minorHAnsi" w:eastAsiaTheme="minorEastAsia" w:hAnsiTheme="minorHAnsi" w:cstheme="minorBidi"/>
          <w:noProof/>
          <w:sz w:val="22"/>
          <w:szCs w:val="22"/>
          <w:lang w:val="en-AU" w:eastAsia="en-AU"/>
        </w:rPr>
      </w:pPr>
      <w:hyperlink w:anchor="_Toc184812234" w:history="1">
        <w:r w:rsidR="00A06402" w:rsidRPr="003D31AC">
          <w:rPr>
            <w:rStyle w:val="Hyperlink"/>
            <w:noProof/>
          </w:rPr>
          <w:t>Figure 4–2: Average drive time in minutes to nearest in-person abortion provider by prioritised ethnicity and GCH urban-rural index, 2023</w:t>
        </w:r>
        <w:r w:rsidR="00A06402">
          <w:rPr>
            <w:noProof/>
            <w:webHidden/>
          </w:rPr>
          <w:tab/>
        </w:r>
        <w:r w:rsidR="00A06402">
          <w:rPr>
            <w:noProof/>
            <w:webHidden/>
          </w:rPr>
          <w:fldChar w:fldCharType="begin"/>
        </w:r>
        <w:r w:rsidR="00A06402">
          <w:rPr>
            <w:noProof/>
            <w:webHidden/>
          </w:rPr>
          <w:instrText xml:space="preserve"> PAGEREF _Toc184812234 \h </w:instrText>
        </w:r>
        <w:r w:rsidR="00A06402">
          <w:rPr>
            <w:noProof/>
            <w:webHidden/>
          </w:rPr>
        </w:r>
        <w:r w:rsidR="00A06402">
          <w:rPr>
            <w:noProof/>
            <w:webHidden/>
          </w:rPr>
          <w:fldChar w:fldCharType="separate"/>
        </w:r>
        <w:r w:rsidR="00A06402">
          <w:rPr>
            <w:noProof/>
            <w:webHidden/>
          </w:rPr>
          <w:t>25</w:t>
        </w:r>
        <w:r w:rsidR="00A06402">
          <w:rPr>
            <w:noProof/>
            <w:webHidden/>
          </w:rPr>
          <w:fldChar w:fldCharType="end"/>
        </w:r>
      </w:hyperlink>
    </w:p>
    <w:p w14:paraId="01548BAF" w14:textId="7C384ED0" w:rsidR="00A06402" w:rsidRDefault="00000000">
      <w:pPr>
        <w:pStyle w:val="TOC3"/>
        <w:rPr>
          <w:rFonts w:asciiTheme="minorHAnsi" w:eastAsiaTheme="minorEastAsia" w:hAnsiTheme="minorHAnsi" w:cstheme="minorBidi"/>
          <w:noProof/>
          <w:sz w:val="22"/>
          <w:szCs w:val="22"/>
          <w:lang w:val="en-AU" w:eastAsia="en-AU"/>
        </w:rPr>
      </w:pPr>
      <w:hyperlink w:anchor="_Toc184812235" w:history="1">
        <w:r w:rsidR="00A06402" w:rsidRPr="003D31AC">
          <w:rPr>
            <w:rStyle w:val="Hyperlink"/>
            <w:noProof/>
          </w:rPr>
          <w:t>Figure 4–3: Average drive time in minutes to nearest in-person abortion provider by level of socioeconomic deprivation and GCH urban-rural index, 2023</w:t>
        </w:r>
        <w:r w:rsidR="00A06402">
          <w:rPr>
            <w:noProof/>
            <w:webHidden/>
          </w:rPr>
          <w:tab/>
        </w:r>
        <w:r w:rsidR="00A06402">
          <w:rPr>
            <w:noProof/>
            <w:webHidden/>
          </w:rPr>
          <w:fldChar w:fldCharType="begin"/>
        </w:r>
        <w:r w:rsidR="00A06402">
          <w:rPr>
            <w:noProof/>
            <w:webHidden/>
          </w:rPr>
          <w:instrText xml:space="preserve"> PAGEREF _Toc184812235 \h </w:instrText>
        </w:r>
        <w:r w:rsidR="00A06402">
          <w:rPr>
            <w:noProof/>
            <w:webHidden/>
          </w:rPr>
        </w:r>
        <w:r w:rsidR="00A06402">
          <w:rPr>
            <w:noProof/>
            <w:webHidden/>
          </w:rPr>
          <w:fldChar w:fldCharType="separate"/>
        </w:r>
        <w:r w:rsidR="00A06402">
          <w:rPr>
            <w:noProof/>
            <w:webHidden/>
          </w:rPr>
          <w:t>26</w:t>
        </w:r>
        <w:r w:rsidR="00A06402">
          <w:rPr>
            <w:noProof/>
            <w:webHidden/>
          </w:rPr>
          <w:fldChar w:fldCharType="end"/>
        </w:r>
      </w:hyperlink>
    </w:p>
    <w:p w14:paraId="237F6336" w14:textId="18EF7F9E" w:rsidR="00A06402" w:rsidRDefault="00000000">
      <w:pPr>
        <w:pStyle w:val="TOC3"/>
        <w:rPr>
          <w:rFonts w:asciiTheme="minorHAnsi" w:eastAsiaTheme="minorEastAsia" w:hAnsiTheme="minorHAnsi" w:cstheme="minorBidi"/>
          <w:noProof/>
          <w:sz w:val="22"/>
          <w:szCs w:val="22"/>
          <w:lang w:val="en-AU" w:eastAsia="en-AU"/>
        </w:rPr>
      </w:pPr>
      <w:hyperlink w:anchor="_Toc184812236" w:history="1">
        <w:r w:rsidR="00A06402" w:rsidRPr="003D31AC">
          <w:rPr>
            <w:rStyle w:val="Hyperlink"/>
            <w:noProof/>
          </w:rPr>
          <w:t>Figure 4–4: Percentage of patients travelling to other districts for abortion procedures by district of domicile, 2023</w:t>
        </w:r>
        <w:r w:rsidR="00A06402">
          <w:rPr>
            <w:noProof/>
            <w:webHidden/>
          </w:rPr>
          <w:tab/>
        </w:r>
        <w:r w:rsidR="00A06402">
          <w:rPr>
            <w:noProof/>
            <w:webHidden/>
          </w:rPr>
          <w:fldChar w:fldCharType="begin"/>
        </w:r>
        <w:r w:rsidR="00A06402">
          <w:rPr>
            <w:noProof/>
            <w:webHidden/>
          </w:rPr>
          <w:instrText xml:space="preserve"> PAGEREF _Toc184812236 \h </w:instrText>
        </w:r>
        <w:r w:rsidR="00A06402">
          <w:rPr>
            <w:noProof/>
            <w:webHidden/>
          </w:rPr>
        </w:r>
        <w:r w:rsidR="00A06402">
          <w:rPr>
            <w:noProof/>
            <w:webHidden/>
          </w:rPr>
          <w:fldChar w:fldCharType="separate"/>
        </w:r>
        <w:r w:rsidR="00A06402">
          <w:rPr>
            <w:noProof/>
            <w:webHidden/>
          </w:rPr>
          <w:t>26</w:t>
        </w:r>
        <w:r w:rsidR="00A06402">
          <w:rPr>
            <w:noProof/>
            <w:webHidden/>
          </w:rPr>
          <w:fldChar w:fldCharType="end"/>
        </w:r>
      </w:hyperlink>
    </w:p>
    <w:p w14:paraId="690DCFA7" w14:textId="30EEC410" w:rsidR="00A06402" w:rsidRDefault="00000000">
      <w:pPr>
        <w:pStyle w:val="TOC3"/>
        <w:rPr>
          <w:rFonts w:asciiTheme="minorHAnsi" w:eastAsiaTheme="minorEastAsia" w:hAnsiTheme="minorHAnsi" w:cstheme="minorBidi"/>
          <w:noProof/>
          <w:sz w:val="22"/>
          <w:szCs w:val="22"/>
          <w:lang w:val="en-AU" w:eastAsia="en-AU"/>
        </w:rPr>
      </w:pPr>
      <w:hyperlink w:anchor="_Toc184812237" w:history="1">
        <w:r w:rsidR="00A06402" w:rsidRPr="003D31AC">
          <w:rPr>
            <w:rStyle w:val="Hyperlink"/>
            <w:noProof/>
          </w:rPr>
          <w:t>Figure 4–5: Average gestation by district of domicile, 2023</w:t>
        </w:r>
        <w:r w:rsidR="00A06402">
          <w:rPr>
            <w:noProof/>
            <w:webHidden/>
          </w:rPr>
          <w:tab/>
        </w:r>
        <w:r w:rsidR="00A06402">
          <w:rPr>
            <w:noProof/>
            <w:webHidden/>
          </w:rPr>
          <w:fldChar w:fldCharType="begin"/>
        </w:r>
        <w:r w:rsidR="00A06402">
          <w:rPr>
            <w:noProof/>
            <w:webHidden/>
          </w:rPr>
          <w:instrText xml:space="preserve"> PAGEREF _Toc184812237 \h </w:instrText>
        </w:r>
        <w:r w:rsidR="00A06402">
          <w:rPr>
            <w:noProof/>
            <w:webHidden/>
          </w:rPr>
        </w:r>
        <w:r w:rsidR="00A06402">
          <w:rPr>
            <w:noProof/>
            <w:webHidden/>
          </w:rPr>
          <w:fldChar w:fldCharType="separate"/>
        </w:r>
        <w:r w:rsidR="00A06402">
          <w:rPr>
            <w:noProof/>
            <w:webHidden/>
          </w:rPr>
          <w:t>27</w:t>
        </w:r>
        <w:r w:rsidR="00A06402">
          <w:rPr>
            <w:noProof/>
            <w:webHidden/>
          </w:rPr>
          <w:fldChar w:fldCharType="end"/>
        </w:r>
      </w:hyperlink>
    </w:p>
    <w:p w14:paraId="51E4387C" w14:textId="22BD4C42" w:rsidR="00A06402" w:rsidRDefault="00000000">
      <w:pPr>
        <w:pStyle w:val="TOC3"/>
        <w:rPr>
          <w:rFonts w:asciiTheme="minorHAnsi" w:eastAsiaTheme="minorEastAsia" w:hAnsiTheme="minorHAnsi" w:cstheme="minorBidi"/>
          <w:noProof/>
          <w:sz w:val="22"/>
          <w:szCs w:val="22"/>
          <w:lang w:val="en-AU" w:eastAsia="en-AU"/>
        </w:rPr>
      </w:pPr>
      <w:hyperlink w:anchor="_Toc184812238" w:history="1">
        <w:r w:rsidR="00A06402" w:rsidRPr="003D31AC">
          <w:rPr>
            <w:rStyle w:val="Hyperlink"/>
            <w:noProof/>
          </w:rPr>
          <w:t>Figure 5–1: Percentage of early medical abortion within each service type access by age group, 2023</w:t>
        </w:r>
        <w:r w:rsidR="00A06402">
          <w:rPr>
            <w:noProof/>
            <w:webHidden/>
          </w:rPr>
          <w:tab/>
        </w:r>
        <w:r w:rsidR="00A06402">
          <w:rPr>
            <w:noProof/>
            <w:webHidden/>
          </w:rPr>
          <w:fldChar w:fldCharType="begin"/>
        </w:r>
        <w:r w:rsidR="00A06402">
          <w:rPr>
            <w:noProof/>
            <w:webHidden/>
          </w:rPr>
          <w:instrText xml:space="preserve"> PAGEREF _Toc184812238 \h </w:instrText>
        </w:r>
        <w:r w:rsidR="00A06402">
          <w:rPr>
            <w:noProof/>
            <w:webHidden/>
          </w:rPr>
        </w:r>
        <w:r w:rsidR="00A06402">
          <w:rPr>
            <w:noProof/>
            <w:webHidden/>
          </w:rPr>
          <w:fldChar w:fldCharType="separate"/>
        </w:r>
        <w:r w:rsidR="00A06402">
          <w:rPr>
            <w:noProof/>
            <w:webHidden/>
          </w:rPr>
          <w:t>30</w:t>
        </w:r>
        <w:r w:rsidR="00A06402">
          <w:rPr>
            <w:noProof/>
            <w:webHidden/>
          </w:rPr>
          <w:fldChar w:fldCharType="end"/>
        </w:r>
      </w:hyperlink>
    </w:p>
    <w:p w14:paraId="3B57C41D" w14:textId="43CAA823" w:rsidR="00A06402" w:rsidRDefault="00000000">
      <w:pPr>
        <w:pStyle w:val="TOC3"/>
        <w:rPr>
          <w:rFonts w:asciiTheme="minorHAnsi" w:eastAsiaTheme="minorEastAsia" w:hAnsiTheme="minorHAnsi" w:cstheme="minorBidi"/>
          <w:noProof/>
          <w:sz w:val="22"/>
          <w:szCs w:val="22"/>
          <w:lang w:val="en-AU" w:eastAsia="en-AU"/>
        </w:rPr>
      </w:pPr>
      <w:hyperlink w:anchor="_Toc184812239" w:history="1">
        <w:r w:rsidR="00A06402" w:rsidRPr="003D31AC">
          <w:rPr>
            <w:rStyle w:val="Hyperlink"/>
            <w:noProof/>
          </w:rPr>
          <w:t>Figure 5–2: Percentage of early medical abortion within service type access by prioritised ethnicity, 2023</w:t>
        </w:r>
        <w:r w:rsidR="00A06402">
          <w:rPr>
            <w:noProof/>
            <w:webHidden/>
          </w:rPr>
          <w:tab/>
        </w:r>
        <w:r w:rsidR="00A06402">
          <w:rPr>
            <w:noProof/>
            <w:webHidden/>
          </w:rPr>
          <w:fldChar w:fldCharType="begin"/>
        </w:r>
        <w:r w:rsidR="00A06402">
          <w:rPr>
            <w:noProof/>
            <w:webHidden/>
          </w:rPr>
          <w:instrText xml:space="preserve"> PAGEREF _Toc184812239 \h </w:instrText>
        </w:r>
        <w:r w:rsidR="00A06402">
          <w:rPr>
            <w:noProof/>
            <w:webHidden/>
          </w:rPr>
        </w:r>
        <w:r w:rsidR="00A06402">
          <w:rPr>
            <w:noProof/>
            <w:webHidden/>
          </w:rPr>
          <w:fldChar w:fldCharType="separate"/>
        </w:r>
        <w:r w:rsidR="00A06402">
          <w:rPr>
            <w:noProof/>
            <w:webHidden/>
          </w:rPr>
          <w:t>30</w:t>
        </w:r>
        <w:r w:rsidR="00A06402">
          <w:rPr>
            <w:noProof/>
            <w:webHidden/>
          </w:rPr>
          <w:fldChar w:fldCharType="end"/>
        </w:r>
      </w:hyperlink>
    </w:p>
    <w:p w14:paraId="310B68EC" w14:textId="0B3C621B" w:rsidR="00A06402" w:rsidRDefault="00000000">
      <w:pPr>
        <w:pStyle w:val="TOC3"/>
        <w:rPr>
          <w:rFonts w:asciiTheme="minorHAnsi" w:eastAsiaTheme="minorEastAsia" w:hAnsiTheme="minorHAnsi" w:cstheme="minorBidi"/>
          <w:noProof/>
          <w:sz w:val="22"/>
          <w:szCs w:val="22"/>
          <w:lang w:val="en-AU" w:eastAsia="en-AU"/>
        </w:rPr>
      </w:pPr>
      <w:hyperlink w:anchor="_Toc184812240" w:history="1">
        <w:r w:rsidR="00A06402" w:rsidRPr="003D31AC">
          <w:rPr>
            <w:rStyle w:val="Hyperlink"/>
            <w:noProof/>
          </w:rPr>
          <w:t>Figure 6–1: Percentage access to abortion services by number of previous live births and ethnicity, 2023</w:t>
        </w:r>
        <w:r w:rsidR="00A06402">
          <w:rPr>
            <w:noProof/>
            <w:webHidden/>
          </w:rPr>
          <w:tab/>
        </w:r>
        <w:r w:rsidR="00A06402">
          <w:rPr>
            <w:noProof/>
            <w:webHidden/>
          </w:rPr>
          <w:fldChar w:fldCharType="begin"/>
        </w:r>
        <w:r w:rsidR="00A06402">
          <w:rPr>
            <w:noProof/>
            <w:webHidden/>
          </w:rPr>
          <w:instrText xml:space="preserve"> PAGEREF _Toc184812240 \h </w:instrText>
        </w:r>
        <w:r w:rsidR="00A06402">
          <w:rPr>
            <w:noProof/>
            <w:webHidden/>
          </w:rPr>
        </w:r>
        <w:r w:rsidR="00A06402">
          <w:rPr>
            <w:noProof/>
            <w:webHidden/>
          </w:rPr>
          <w:fldChar w:fldCharType="separate"/>
        </w:r>
        <w:r w:rsidR="00A06402">
          <w:rPr>
            <w:noProof/>
            <w:webHidden/>
          </w:rPr>
          <w:t>33</w:t>
        </w:r>
        <w:r w:rsidR="00A06402">
          <w:rPr>
            <w:noProof/>
            <w:webHidden/>
          </w:rPr>
          <w:fldChar w:fldCharType="end"/>
        </w:r>
      </w:hyperlink>
    </w:p>
    <w:p w14:paraId="1DC4FE27" w14:textId="3628BBEA" w:rsidR="00A06402" w:rsidRDefault="00000000">
      <w:pPr>
        <w:pStyle w:val="TOC3"/>
        <w:rPr>
          <w:rFonts w:asciiTheme="minorHAnsi" w:eastAsiaTheme="minorEastAsia" w:hAnsiTheme="minorHAnsi" w:cstheme="minorBidi"/>
          <w:noProof/>
          <w:sz w:val="22"/>
          <w:szCs w:val="22"/>
          <w:lang w:val="en-AU" w:eastAsia="en-AU"/>
        </w:rPr>
      </w:pPr>
      <w:hyperlink w:anchor="_Toc184812241" w:history="1">
        <w:r w:rsidR="00A06402" w:rsidRPr="003D31AC">
          <w:rPr>
            <w:rStyle w:val="Hyperlink"/>
            <w:noProof/>
          </w:rPr>
          <w:t>Figure 6–2: Percentage access to abortion services by number of previous abortion procedures and ethnicity, 2023</w:t>
        </w:r>
        <w:r w:rsidR="00A06402">
          <w:rPr>
            <w:noProof/>
            <w:webHidden/>
          </w:rPr>
          <w:tab/>
        </w:r>
        <w:r w:rsidR="00A06402">
          <w:rPr>
            <w:noProof/>
            <w:webHidden/>
          </w:rPr>
          <w:fldChar w:fldCharType="begin"/>
        </w:r>
        <w:r w:rsidR="00A06402">
          <w:rPr>
            <w:noProof/>
            <w:webHidden/>
          </w:rPr>
          <w:instrText xml:space="preserve"> PAGEREF _Toc184812241 \h </w:instrText>
        </w:r>
        <w:r w:rsidR="00A06402">
          <w:rPr>
            <w:noProof/>
            <w:webHidden/>
          </w:rPr>
        </w:r>
        <w:r w:rsidR="00A06402">
          <w:rPr>
            <w:noProof/>
            <w:webHidden/>
          </w:rPr>
          <w:fldChar w:fldCharType="separate"/>
        </w:r>
        <w:r w:rsidR="00A06402">
          <w:rPr>
            <w:noProof/>
            <w:webHidden/>
          </w:rPr>
          <w:t>34</w:t>
        </w:r>
        <w:r w:rsidR="00A06402">
          <w:rPr>
            <w:noProof/>
            <w:webHidden/>
          </w:rPr>
          <w:fldChar w:fldCharType="end"/>
        </w:r>
      </w:hyperlink>
    </w:p>
    <w:p w14:paraId="05CC63FD" w14:textId="2956DE88" w:rsidR="003A5FEA" w:rsidRDefault="00D55217" w:rsidP="003A5FEA">
      <w:r>
        <w:fldChar w:fldCharType="end"/>
      </w:r>
    </w:p>
    <w:p w14:paraId="0D248541" w14:textId="77777777" w:rsidR="002B76A7" w:rsidRDefault="002B76A7" w:rsidP="002B76A7">
      <w:pPr>
        <w:pStyle w:val="TOC1"/>
        <w:keepNext/>
      </w:pPr>
      <w:r>
        <w:t>List of Tables</w:t>
      </w:r>
    </w:p>
    <w:p w14:paraId="2D863E64" w14:textId="0EBA7020" w:rsidR="00A06402" w:rsidRDefault="00016D80">
      <w:pPr>
        <w:pStyle w:val="TOC3"/>
        <w:rPr>
          <w:rFonts w:asciiTheme="minorHAnsi" w:eastAsiaTheme="minorEastAsia" w:hAnsiTheme="minorHAnsi" w:cstheme="minorBidi"/>
          <w:noProof/>
          <w:sz w:val="22"/>
          <w:szCs w:val="22"/>
          <w:lang w:val="en-AU" w:eastAsia="en-AU"/>
        </w:rPr>
      </w:pPr>
      <w:r>
        <w:rPr>
          <w:sz w:val="20"/>
        </w:rPr>
        <w:fldChar w:fldCharType="begin"/>
      </w:r>
      <w:r>
        <w:rPr>
          <w:sz w:val="20"/>
        </w:rPr>
        <w:instrText xml:space="preserve"> TOC \h \z \t "Table,3" </w:instrText>
      </w:r>
      <w:r>
        <w:rPr>
          <w:sz w:val="20"/>
        </w:rPr>
        <w:fldChar w:fldCharType="separate"/>
      </w:r>
      <w:hyperlink w:anchor="_Toc184812242" w:history="1">
        <w:r w:rsidR="00A06402" w:rsidRPr="000D0E12">
          <w:rPr>
            <w:rStyle w:val="Hyperlink"/>
            <w:noProof/>
          </w:rPr>
          <w:t>Table 1–1: Number of abortion procedures by age group, 2012–2023</w:t>
        </w:r>
        <w:r w:rsidR="00A06402">
          <w:rPr>
            <w:noProof/>
            <w:webHidden/>
          </w:rPr>
          <w:tab/>
        </w:r>
        <w:r w:rsidR="00A06402">
          <w:rPr>
            <w:noProof/>
            <w:webHidden/>
          </w:rPr>
          <w:fldChar w:fldCharType="begin"/>
        </w:r>
        <w:r w:rsidR="00A06402">
          <w:rPr>
            <w:noProof/>
            <w:webHidden/>
          </w:rPr>
          <w:instrText xml:space="preserve"> PAGEREF _Toc184812242 \h </w:instrText>
        </w:r>
        <w:r w:rsidR="00A06402">
          <w:rPr>
            <w:noProof/>
            <w:webHidden/>
          </w:rPr>
        </w:r>
        <w:r w:rsidR="00A06402">
          <w:rPr>
            <w:noProof/>
            <w:webHidden/>
          </w:rPr>
          <w:fldChar w:fldCharType="separate"/>
        </w:r>
        <w:r w:rsidR="00A06402">
          <w:rPr>
            <w:noProof/>
            <w:webHidden/>
          </w:rPr>
          <w:t>6</w:t>
        </w:r>
        <w:r w:rsidR="00A06402">
          <w:rPr>
            <w:noProof/>
            <w:webHidden/>
          </w:rPr>
          <w:fldChar w:fldCharType="end"/>
        </w:r>
      </w:hyperlink>
    </w:p>
    <w:p w14:paraId="12144D8F" w14:textId="6D20C401" w:rsidR="00A06402" w:rsidRDefault="00000000">
      <w:pPr>
        <w:pStyle w:val="TOC3"/>
        <w:rPr>
          <w:rFonts w:asciiTheme="minorHAnsi" w:eastAsiaTheme="minorEastAsia" w:hAnsiTheme="minorHAnsi" w:cstheme="minorBidi"/>
          <w:noProof/>
          <w:sz w:val="22"/>
          <w:szCs w:val="22"/>
          <w:lang w:val="en-AU" w:eastAsia="en-AU"/>
        </w:rPr>
      </w:pPr>
      <w:hyperlink w:anchor="_Toc184812243" w:history="1">
        <w:r w:rsidR="00A06402" w:rsidRPr="000D0E12">
          <w:rPr>
            <w:rStyle w:val="Hyperlink"/>
            <w:noProof/>
          </w:rPr>
          <w:t>Table 1–2: Number of abortion procedures by prioritised ethnicity, 2011–2023</w:t>
        </w:r>
        <w:r w:rsidR="00A06402">
          <w:rPr>
            <w:noProof/>
            <w:webHidden/>
          </w:rPr>
          <w:tab/>
        </w:r>
        <w:r w:rsidR="00A06402">
          <w:rPr>
            <w:noProof/>
            <w:webHidden/>
          </w:rPr>
          <w:fldChar w:fldCharType="begin"/>
        </w:r>
        <w:r w:rsidR="00A06402">
          <w:rPr>
            <w:noProof/>
            <w:webHidden/>
          </w:rPr>
          <w:instrText xml:space="preserve"> PAGEREF _Toc184812243 \h </w:instrText>
        </w:r>
        <w:r w:rsidR="00A06402">
          <w:rPr>
            <w:noProof/>
            <w:webHidden/>
          </w:rPr>
        </w:r>
        <w:r w:rsidR="00A06402">
          <w:rPr>
            <w:noProof/>
            <w:webHidden/>
          </w:rPr>
          <w:fldChar w:fldCharType="separate"/>
        </w:r>
        <w:r w:rsidR="00A06402">
          <w:rPr>
            <w:noProof/>
            <w:webHidden/>
          </w:rPr>
          <w:t>8</w:t>
        </w:r>
        <w:r w:rsidR="00A06402">
          <w:rPr>
            <w:noProof/>
            <w:webHidden/>
          </w:rPr>
          <w:fldChar w:fldCharType="end"/>
        </w:r>
      </w:hyperlink>
    </w:p>
    <w:p w14:paraId="2FF02883" w14:textId="74C5A4B6" w:rsidR="00A06402" w:rsidRDefault="00000000">
      <w:pPr>
        <w:pStyle w:val="TOC3"/>
        <w:rPr>
          <w:rFonts w:asciiTheme="minorHAnsi" w:eastAsiaTheme="minorEastAsia" w:hAnsiTheme="minorHAnsi" w:cstheme="minorBidi"/>
          <w:noProof/>
          <w:sz w:val="22"/>
          <w:szCs w:val="22"/>
          <w:lang w:val="en-AU" w:eastAsia="en-AU"/>
        </w:rPr>
      </w:pPr>
      <w:hyperlink w:anchor="_Toc184812244" w:history="1">
        <w:r w:rsidR="00A06402" w:rsidRPr="000D0E12">
          <w:rPr>
            <w:rStyle w:val="Hyperlink"/>
            <w:noProof/>
          </w:rPr>
          <w:t>Table 1–3: Number of abortion procedures by patient residency status, 2023</w:t>
        </w:r>
        <w:r w:rsidR="00A06402">
          <w:rPr>
            <w:noProof/>
            <w:webHidden/>
          </w:rPr>
          <w:tab/>
        </w:r>
        <w:r w:rsidR="00A06402">
          <w:rPr>
            <w:noProof/>
            <w:webHidden/>
          </w:rPr>
          <w:fldChar w:fldCharType="begin"/>
        </w:r>
        <w:r w:rsidR="00A06402">
          <w:rPr>
            <w:noProof/>
            <w:webHidden/>
          </w:rPr>
          <w:instrText xml:space="preserve"> PAGEREF _Toc184812244 \h </w:instrText>
        </w:r>
        <w:r w:rsidR="00A06402">
          <w:rPr>
            <w:noProof/>
            <w:webHidden/>
          </w:rPr>
        </w:r>
        <w:r w:rsidR="00A06402">
          <w:rPr>
            <w:noProof/>
            <w:webHidden/>
          </w:rPr>
          <w:fldChar w:fldCharType="separate"/>
        </w:r>
        <w:r w:rsidR="00A06402">
          <w:rPr>
            <w:noProof/>
            <w:webHidden/>
          </w:rPr>
          <w:t>10</w:t>
        </w:r>
        <w:r w:rsidR="00A06402">
          <w:rPr>
            <w:noProof/>
            <w:webHidden/>
          </w:rPr>
          <w:fldChar w:fldCharType="end"/>
        </w:r>
      </w:hyperlink>
    </w:p>
    <w:p w14:paraId="2B4F00F5" w14:textId="6BB78895" w:rsidR="00A06402" w:rsidRDefault="00000000">
      <w:pPr>
        <w:pStyle w:val="TOC3"/>
        <w:rPr>
          <w:rFonts w:asciiTheme="minorHAnsi" w:eastAsiaTheme="minorEastAsia" w:hAnsiTheme="minorHAnsi" w:cstheme="minorBidi"/>
          <w:noProof/>
          <w:sz w:val="22"/>
          <w:szCs w:val="22"/>
          <w:lang w:val="en-AU" w:eastAsia="en-AU"/>
        </w:rPr>
      </w:pPr>
      <w:hyperlink w:anchor="_Toc184812245" w:history="1">
        <w:r w:rsidR="00A06402" w:rsidRPr="000D0E12">
          <w:rPr>
            <w:rStyle w:val="Hyperlink"/>
            <w:noProof/>
          </w:rPr>
          <w:t>Table 2–1: Number of abortion procedures by age group and prioritised ethnicity, 2023</w:t>
        </w:r>
        <w:r w:rsidR="00A06402">
          <w:rPr>
            <w:noProof/>
            <w:webHidden/>
          </w:rPr>
          <w:tab/>
        </w:r>
        <w:r w:rsidR="00A06402">
          <w:rPr>
            <w:noProof/>
            <w:webHidden/>
          </w:rPr>
          <w:fldChar w:fldCharType="begin"/>
        </w:r>
        <w:r w:rsidR="00A06402">
          <w:rPr>
            <w:noProof/>
            <w:webHidden/>
          </w:rPr>
          <w:instrText xml:space="preserve"> PAGEREF _Toc184812245 \h </w:instrText>
        </w:r>
        <w:r w:rsidR="00A06402">
          <w:rPr>
            <w:noProof/>
            <w:webHidden/>
          </w:rPr>
        </w:r>
        <w:r w:rsidR="00A06402">
          <w:rPr>
            <w:noProof/>
            <w:webHidden/>
          </w:rPr>
          <w:fldChar w:fldCharType="separate"/>
        </w:r>
        <w:r w:rsidR="00A06402">
          <w:rPr>
            <w:noProof/>
            <w:webHidden/>
          </w:rPr>
          <w:t>12</w:t>
        </w:r>
        <w:r w:rsidR="00A06402">
          <w:rPr>
            <w:noProof/>
            <w:webHidden/>
          </w:rPr>
          <w:fldChar w:fldCharType="end"/>
        </w:r>
      </w:hyperlink>
    </w:p>
    <w:p w14:paraId="10E488E7" w14:textId="1E348672" w:rsidR="00A06402" w:rsidRDefault="00000000">
      <w:pPr>
        <w:pStyle w:val="TOC3"/>
        <w:rPr>
          <w:rFonts w:asciiTheme="minorHAnsi" w:eastAsiaTheme="minorEastAsia" w:hAnsiTheme="minorHAnsi" w:cstheme="minorBidi"/>
          <w:noProof/>
          <w:sz w:val="22"/>
          <w:szCs w:val="22"/>
          <w:lang w:val="en-AU" w:eastAsia="en-AU"/>
        </w:rPr>
      </w:pPr>
      <w:hyperlink w:anchor="_Toc184812246" w:history="1">
        <w:r w:rsidR="00A06402" w:rsidRPr="000D0E12">
          <w:rPr>
            <w:rStyle w:val="Hyperlink"/>
            <w:noProof/>
          </w:rPr>
          <w:t>Table 3–1: Number of abortion procedures by weeks’ gestation and procedure, 2023</w:t>
        </w:r>
        <w:r w:rsidR="00A06402">
          <w:rPr>
            <w:noProof/>
            <w:webHidden/>
          </w:rPr>
          <w:tab/>
        </w:r>
        <w:r w:rsidR="00A06402">
          <w:rPr>
            <w:noProof/>
            <w:webHidden/>
          </w:rPr>
          <w:fldChar w:fldCharType="begin"/>
        </w:r>
        <w:r w:rsidR="00A06402">
          <w:rPr>
            <w:noProof/>
            <w:webHidden/>
          </w:rPr>
          <w:instrText xml:space="preserve"> PAGEREF _Toc184812246 \h </w:instrText>
        </w:r>
        <w:r w:rsidR="00A06402">
          <w:rPr>
            <w:noProof/>
            <w:webHidden/>
          </w:rPr>
        </w:r>
        <w:r w:rsidR="00A06402">
          <w:rPr>
            <w:noProof/>
            <w:webHidden/>
          </w:rPr>
          <w:fldChar w:fldCharType="separate"/>
        </w:r>
        <w:r w:rsidR="00A06402">
          <w:rPr>
            <w:noProof/>
            <w:webHidden/>
          </w:rPr>
          <w:t>16</w:t>
        </w:r>
        <w:r w:rsidR="00A06402">
          <w:rPr>
            <w:noProof/>
            <w:webHidden/>
          </w:rPr>
          <w:fldChar w:fldCharType="end"/>
        </w:r>
      </w:hyperlink>
    </w:p>
    <w:p w14:paraId="2A64CDDA" w14:textId="4355CB4E" w:rsidR="00A06402" w:rsidRDefault="00000000">
      <w:pPr>
        <w:pStyle w:val="TOC3"/>
        <w:rPr>
          <w:rFonts w:asciiTheme="minorHAnsi" w:eastAsiaTheme="minorEastAsia" w:hAnsiTheme="minorHAnsi" w:cstheme="minorBidi"/>
          <w:noProof/>
          <w:sz w:val="22"/>
          <w:szCs w:val="22"/>
          <w:lang w:val="en-AU" w:eastAsia="en-AU"/>
        </w:rPr>
      </w:pPr>
      <w:hyperlink w:anchor="_Toc184812247" w:history="1">
        <w:r w:rsidR="00A06402" w:rsidRPr="000D0E12">
          <w:rPr>
            <w:rStyle w:val="Hyperlink"/>
            <w:noProof/>
          </w:rPr>
          <w:t>Table 3–2: Number of abortion procedures by procedure type and district of domicile, 2023</w:t>
        </w:r>
        <w:r w:rsidR="00A06402">
          <w:rPr>
            <w:noProof/>
            <w:webHidden/>
          </w:rPr>
          <w:tab/>
        </w:r>
        <w:r w:rsidR="00A06402">
          <w:rPr>
            <w:noProof/>
            <w:webHidden/>
          </w:rPr>
          <w:fldChar w:fldCharType="begin"/>
        </w:r>
        <w:r w:rsidR="00A06402">
          <w:rPr>
            <w:noProof/>
            <w:webHidden/>
          </w:rPr>
          <w:instrText xml:space="preserve"> PAGEREF _Toc184812247 \h </w:instrText>
        </w:r>
        <w:r w:rsidR="00A06402">
          <w:rPr>
            <w:noProof/>
            <w:webHidden/>
          </w:rPr>
        </w:r>
        <w:r w:rsidR="00A06402">
          <w:rPr>
            <w:noProof/>
            <w:webHidden/>
          </w:rPr>
          <w:fldChar w:fldCharType="separate"/>
        </w:r>
        <w:r w:rsidR="00A06402">
          <w:rPr>
            <w:noProof/>
            <w:webHidden/>
          </w:rPr>
          <w:t>18</w:t>
        </w:r>
        <w:r w:rsidR="00A06402">
          <w:rPr>
            <w:noProof/>
            <w:webHidden/>
          </w:rPr>
          <w:fldChar w:fldCharType="end"/>
        </w:r>
      </w:hyperlink>
    </w:p>
    <w:p w14:paraId="7839E60E" w14:textId="07D4989D" w:rsidR="00A06402" w:rsidRDefault="00000000">
      <w:pPr>
        <w:pStyle w:val="TOC3"/>
        <w:rPr>
          <w:rFonts w:asciiTheme="minorHAnsi" w:eastAsiaTheme="minorEastAsia" w:hAnsiTheme="minorHAnsi" w:cstheme="minorBidi"/>
          <w:noProof/>
          <w:sz w:val="22"/>
          <w:szCs w:val="22"/>
          <w:lang w:val="en-AU" w:eastAsia="en-AU"/>
        </w:rPr>
      </w:pPr>
      <w:hyperlink w:anchor="_Toc184812248" w:history="1">
        <w:r w:rsidR="00A06402" w:rsidRPr="000D0E12">
          <w:rPr>
            <w:rStyle w:val="Hyperlink"/>
            <w:noProof/>
          </w:rPr>
          <w:t>Table 3–3: Number of abortion procedures by district of service, 2020–2023</w:t>
        </w:r>
        <w:r w:rsidR="00A06402">
          <w:rPr>
            <w:noProof/>
            <w:webHidden/>
          </w:rPr>
          <w:tab/>
        </w:r>
        <w:r w:rsidR="00A06402">
          <w:rPr>
            <w:noProof/>
            <w:webHidden/>
          </w:rPr>
          <w:fldChar w:fldCharType="begin"/>
        </w:r>
        <w:r w:rsidR="00A06402">
          <w:rPr>
            <w:noProof/>
            <w:webHidden/>
          </w:rPr>
          <w:instrText xml:space="preserve"> PAGEREF _Toc184812248 \h </w:instrText>
        </w:r>
        <w:r w:rsidR="00A06402">
          <w:rPr>
            <w:noProof/>
            <w:webHidden/>
          </w:rPr>
        </w:r>
        <w:r w:rsidR="00A06402">
          <w:rPr>
            <w:noProof/>
            <w:webHidden/>
          </w:rPr>
          <w:fldChar w:fldCharType="separate"/>
        </w:r>
        <w:r w:rsidR="00A06402">
          <w:rPr>
            <w:noProof/>
            <w:webHidden/>
          </w:rPr>
          <w:t>20</w:t>
        </w:r>
        <w:r w:rsidR="00A06402">
          <w:rPr>
            <w:noProof/>
            <w:webHidden/>
          </w:rPr>
          <w:fldChar w:fldCharType="end"/>
        </w:r>
      </w:hyperlink>
    </w:p>
    <w:p w14:paraId="603B9A53" w14:textId="18EE3EBC" w:rsidR="00A06402" w:rsidRDefault="00000000">
      <w:pPr>
        <w:pStyle w:val="TOC3"/>
        <w:rPr>
          <w:rFonts w:asciiTheme="minorHAnsi" w:eastAsiaTheme="minorEastAsia" w:hAnsiTheme="minorHAnsi" w:cstheme="minorBidi"/>
          <w:noProof/>
          <w:sz w:val="22"/>
          <w:szCs w:val="22"/>
          <w:lang w:val="en-AU" w:eastAsia="en-AU"/>
        </w:rPr>
      </w:pPr>
      <w:hyperlink w:anchor="_Toc184812249" w:history="1">
        <w:r w:rsidR="00A06402" w:rsidRPr="000D0E12">
          <w:rPr>
            <w:rStyle w:val="Hyperlink"/>
            <w:noProof/>
          </w:rPr>
          <w:t>Table 4–1: Average drive time in minutes to nearest in-person abortion provider by prioritised ethnicity, 2023</w:t>
        </w:r>
        <w:r w:rsidR="00A06402">
          <w:rPr>
            <w:noProof/>
            <w:webHidden/>
          </w:rPr>
          <w:tab/>
        </w:r>
        <w:r w:rsidR="00A06402">
          <w:rPr>
            <w:noProof/>
            <w:webHidden/>
          </w:rPr>
          <w:fldChar w:fldCharType="begin"/>
        </w:r>
        <w:r w:rsidR="00A06402">
          <w:rPr>
            <w:noProof/>
            <w:webHidden/>
          </w:rPr>
          <w:instrText xml:space="preserve"> PAGEREF _Toc184812249 \h </w:instrText>
        </w:r>
        <w:r w:rsidR="00A06402">
          <w:rPr>
            <w:noProof/>
            <w:webHidden/>
          </w:rPr>
        </w:r>
        <w:r w:rsidR="00A06402">
          <w:rPr>
            <w:noProof/>
            <w:webHidden/>
          </w:rPr>
          <w:fldChar w:fldCharType="separate"/>
        </w:r>
        <w:r w:rsidR="00A06402">
          <w:rPr>
            <w:noProof/>
            <w:webHidden/>
          </w:rPr>
          <w:t>25</w:t>
        </w:r>
        <w:r w:rsidR="00A06402">
          <w:rPr>
            <w:noProof/>
            <w:webHidden/>
          </w:rPr>
          <w:fldChar w:fldCharType="end"/>
        </w:r>
      </w:hyperlink>
    </w:p>
    <w:p w14:paraId="699C4A13" w14:textId="3932081C" w:rsidR="00A06402" w:rsidRDefault="00000000">
      <w:pPr>
        <w:pStyle w:val="TOC3"/>
        <w:rPr>
          <w:rFonts w:asciiTheme="minorHAnsi" w:eastAsiaTheme="minorEastAsia" w:hAnsiTheme="minorHAnsi" w:cstheme="minorBidi"/>
          <w:noProof/>
          <w:sz w:val="22"/>
          <w:szCs w:val="22"/>
          <w:lang w:val="en-AU" w:eastAsia="en-AU"/>
        </w:rPr>
      </w:pPr>
      <w:hyperlink w:anchor="_Toc184812250" w:history="1">
        <w:r w:rsidR="00A06402" w:rsidRPr="000D0E12">
          <w:rPr>
            <w:rStyle w:val="Hyperlink"/>
            <w:noProof/>
          </w:rPr>
          <w:t>Table 5–1: Number and percentage of total EMAs accessed through national telehealth, regional telehealth and in-person services, 2022–2023</w:t>
        </w:r>
        <w:r w:rsidR="00A06402">
          <w:rPr>
            <w:noProof/>
            <w:webHidden/>
          </w:rPr>
          <w:tab/>
        </w:r>
        <w:r w:rsidR="00A06402">
          <w:rPr>
            <w:noProof/>
            <w:webHidden/>
          </w:rPr>
          <w:fldChar w:fldCharType="begin"/>
        </w:r>
        <w:r w:rsidR="00A06402">
          <w:rPr>
            <w:noProof/>
            <w:webHidden/>
          </w:rPr>
          <w:instrText xml:space="preserve"> PAGEREF _Toc184812250 \h </w:instrText>
        </w:r>
        <w:r w:rsidR="00A06402">
          <w:rPr>
            <w:noProof/>
            <w:webHidden/>
          </w:rPr>
        </w:r>
        <w:r w:rsidR="00A06402">
          <w:rPr>
            <w:noProof/>
            <w:webHidden/>
          </w:rPr>
          <w:fldChar w:fldCharType="separate"/>
        </w:r>
        <w:r w:rsidR="00A06402">
          <w:rPr>
            <w:noProof/>
            <w:webHidden/>
          </w:rPr>
          <w:t>29</w:t>
        </w:r>
        <w:r w:rsidR="00A06402">
          <w:rPr>
            <w:noProof/>
            <w:webHidden/>
          </w:rPr>
          <w:fldChar w:fldCharType="end"/>
        </w:r>
      </w:hyperlink>
    </w:p>
    <w:p w14:paraId="2BD2B8A2" w14:textId="386AE646" w:rsidR="00A06402" w:rsidRDefault="00000000">
      <w:pPr>
        <w:pStyle w:val="TOC3"/>
        <w:rPr>
          <w:rFonts w:asciiTheme="minorHAnsi" w:eastAsiaTheme="minorEastAsia" w:hAnsiTheme="minorHAnsi" w:cstheme="minorBidi"/>
          <w:noProof/>
          <w:sz w:val="22"/>
          <w:szCs w:val="22"/>
          <w:lang w:val="en-AU" w:eastAsia="en-AU"/>
        </w:rPr>
      </w:pPr>
      <w:hyperlink w:anchor="_Toc184812251" w:history="1">
        <w:r w:rsidR="00A06402" w:rsidRPr="000D0E12">
          <w:rPr>
            <w:rStyle w:val="Hyperlink"/>
            <w:noProof/>
          </w:rPr>
          <w:t>Table 5–2: Number and percentage of early medical abortion by service type access by age group, 2023</w:t>
        </w:r>
        <w:r w:rsidR="00A06402">
          <w:rPr>
            <w:noProof/>
            <w:webHidden/>
          </w:rPr>
          <w:tab/>
        </w:r>
        <w:r w:rsidR="00A06402">
          <w:rPr>
            <w:noProof/>
            <w:webHidden/>
          </w:rPr>
          <w:fldChar w:fldCharType="begin"/>
        </w:r>
        <w:r w:rsidR="00A06402">
          <w:rPr>
            <w:noProof/>
            <w:webHidden/>
          </w:rPr>
          <w:instrText xml:space="preserve"> PAGEREF _Toc184812251 \h </w:instrText>
        </w:r>
        <w:r w:rsidR="00A06402">
          <w:rPr>
            <w:noProof/>
            <w:webHidden/>
          </w:rPr>
        </w:r>
        <w:r w:rsidR="00A06402">
          <w:rPr>
            <w:noProof/>
            <w:webHidden/>
          </w:rPr>
          <w:fldChar w:fldCharType="separate"/>
        </w:r>
        <w:r w:rsidR="00A06402">
          <w:rPr>
            <w:noProof/>
            <w:webHidden/>
          </w:rPr>
          <w:t>29</w:t>
        </w:r>
        <w:r w:rsidR="00A06402">
          <w:rPr>
            <w:noProof/>
            <w:webHidden/>
          </w:rPr>
          <w:fldChar w:fldCharType="end"/>
        </w:r>
      </w:hyperlink>
    </w:p>
    <w:p w14:paraId="4E01F0BF" w14:textId="63FD0EC5" w:rsidR="00A06402" w:rsidRDefault="00000000">
      <w:pPr>
        <w:pStyle w:val="TOC3"/>
        <w:rPr>
          <w:rFonts w:asciiTheme="minorHAnsi" w:eastAsiaTheme="minorEastAsia" w:hAnsiTheme="minorHAnsi" w:cstheme="minorBidi"/>
          <w:noProof/>
          <w:sz w:val="22"/>
          <w:szCs w:val="22"/>
          <w:lang w:val="en-AU" w:eastAsia="en-AU"/>
        </w:rPr>
      </w:pPr>
      <w:hyperlink w:anchor="_Toc184812252" w:history="1">
        <w:r w:rsidR="00A06402" w:rsidRPr="000D0E12">
          <w:rPr>
            <w:rStyle w:val="Hyperlink"/>
            <w:noProof/>
          </w:rPr>
          <w:t>Table 5–3: Number and percentage of early medical abortion by service type access by prioritised ethnicity, 2023</w:t>
        </w:r>
        <w:r w:rsidR="00A06402">
          <w:rPr>
            <w:noProof/>
            <w:webHidden/>
          </w:rPr>
          <w:tab/>
        </w:r>
        <w:r w:rsidR="00A06402">
          <w:rPr>
            <w:noProof/>
            <w:webHidden/>
          </w:rPr>
          <w:fldChar w:fldCharType="begin"/>
        </w:r>
        <w:r w:rsidR="00A06402">
          <w:rPr>
            <w:noProof/>
            <w:webHidden/>
          </w:rPr>
          <w:instrText xml:space="preserve"> PAGEREF _Toc184812252 \h </w:instrText>
        </w:r>
        <w:r w:rsidR="00A06402">
          <w:rPr>
            <w:noProof/>
            <w:webHidden/>
          </w:rPr>
        </w:r>
        <w:r w:rsidR="00A06402">
          <w:rPr>
            <w:noProof/>
            <w:webHidden/>
          </w:rPr>
          <w:fldChar w:fldCharType="separate"/>
        </w:r>
        <w:r w:rsidR="00A06402">
          <w:rPr>
            <w:noProof/>
            <w:webHidden/>
          </w:rPr>
          <w:t>30</w:t>
        </w:r>
        <w:r w:rsidR="00A06402">
          <w:rPr>
            <w:noProof/>
            <w:webHidden/>
          </w:rPr>
          <w:fldChar w:fldCharType="end"/>
        </w:r>
      </w:hyperlink>
    </w:p>
    <w:p w14:paraId="3B7DBDAF" w14:textId="5026470A" w:rsidR="00A06402" w:rsidRDefault="00000000">
      <w:pPr>
        <w:pStyle w:val="TOC3"/>
        <w:rPr>
          <w:rFonts w:asciiTheme="minorHAnsi" w:eastAsiaTheme="minorEastAsia" w:hAnsiTheme="minorHAnsi" w:cstheme="minorBidi"/>
          <w:noProof/>
          <w:sz w:val="22"/>
          <w:szCs w:val="22"/>
          <w:lang w:val="en-AU" w:eastAsia="en-AU"/>
        </w:rPr>
      </w:pPr>
      <w:hyperlink w:anchor="_Toc184812253" w:history="1">
        <w:r w:rsidR="00A06402" w:rsidRPr="000D0E12">
          <w:rPr>
            <w:rStyle w:val="Hyperlink"/>
            <w:noProof/>
          </w:rPr>
          <w:t>Table 5–4: Number and percentage of early medical abortion by service type access, across rural and urban groups, 2023</w:t>
        </w:r>
        <w:r w:rsidR="00A06402">
          <w:rPr>
            <w:noProof/>
            <w:webHidden/>
          </w:rPr>
          <w:tab/>
        </w:r>
        <w:r w:rsidR="00A06402">
          <w:rPr>
            <w:noProof/>
            <w:webHidden/>
          </w:rPr>
          <w:fldChar w:fldCharType="begin"/>
        </w:r>
        <w:r w:rsidR="00A06402">
          <w:rPr>
            <w:noProof/>
            <w:webHidden/>
          </w:rPr>
          <w:instrText xml:space="preserve"> PAGEREF _Toc184812253 \h </w:instrText>
        </w:r>
        <w:r w:rsidR="00A06402">
          <w:rPr>
            <w:noProof/>
            <w:webHidden/>
          </w:rPr>
        </w:r>
        <w:r w:rsidR="00A06402">
          <w:rPr>
            <w:noProof/>
            <w:webHidden/>
          </w:rPr>
          <w:fldChar w:fldCharType="separate"/>
        </w:r>
        <w:r w:rsidR="00A06402">
          <w:rPr>
            <w:noProof/>
            <w:webHidden/>
          </w:rPr>
          <w:t>31</w:t>
        </w:r>
        <w:r w:rsidR="00A06402">
          <w:rPr>
            <w:noProof/>
            <w:webHidden/>
          </w:rPr>
          <w:fldChar w:fldCharType="end"/>
        </w:r>
      </w:hyperlink>
    </w:p>
    <w:p w14:paraId="61E2A46F" w14:textId="6773ACCB" w:rsidR="00A06402" w:rsidRDefault="00000000">
      <w:pPr>
        <w:pStyle w:val="TOC3"/>
        <w:rPr>
          <w:rFonts w:asciiTheme="minorHAnsi" w:eastAsiaTheme="minorEastAsia" w:hAnsiTheme="minorHAnsi" w:cstheme="minorBidi"/>
          <w:noProof/>
          <w:sz w:val="22"/>
          <w:szCs w:val="22"/>
          <w:lang w:val="en-AU" w:eastAsia="en-AU"/>
        </w:rPr>
      </w:pPr>
      <w:hyperlink w:anchor="_Toc184812254" w:history="1">
        <w:r w:rsidR="00A06402" w:rsidRPr="000D0E12">
          <w:rPr>
            <w:rStyle w:val="Hyperlink"/>
            <w:noProof/>
          </w:rPr>
          <w:t>Table 6–1: Number of abortion service provision by number of previous live births and ethnicity, 2023</w:t>
        </w:r>
        <w:r w:rsidR="00A06402">
          <w:rPr>
            <w:noProof/>
            <w:webHidden/>
          </w:rPr>
          <w:tab/>
        </w:r>
        <w:r w:rsidR="00A06402">
          <w:rPr>
            <w:noProof/>
            <w:webHidden/>
          </w:rPr>
          <w:fldChar w:fldCharType="begin"/>
        </w:r>
        <w:r w:rsidR="00A06402">
          <w:rPr>
            <w:noProof/>
            <w:webHidden/>
          </w:rPr>
          <w:instrText xml:space="preserve"> PAGEREF _Toc184812254 \h </w:instrText>
        </w:r>
        <w:r w:rsidR="00A06402">
          <w:rPr>
            <w:noProof/>
            <w:webHidden/>
          </w:rPr>
        </w:r>
        <w:r w:rsidR="00A06402">
          <w:rPr>
            <w:noProof/>
            <w:webHidden/>
          </w:rPr>
          <w:fldChar w:fldCharType="separate"/>
        </w:r>
        <w:r w:rsidR="00A06402">
          <w:rPr>
            <w:noProof/>
            <w:webHidden/>
          </w:rPr>
          <w:t>33</w:t>
        </w:r>
        <w:r w:rsidR="00A06402">
          <w:rPr>
            <w:noProof/>
            <w:webHidden/>
          </w:rPr>
          <w:fldChar w:fldCharType="end"/>
        </w:r>
      </w:hyperlink>
    </w:p>
    <w:p w14:paraId="4ECB2990" w14:textId="75435BE7" w:rsidR="00A06402" w:rsidRDefault="00000000">
      <w:pPr>
        <w:pStyle w:val="TOC3"/>
        <w:rPr>
          <w:rFonts w:asciiTheme="minorHAnsi" w:eastAsiaTheme="minorEastAsia" w:hAnsiTheme="minorHAnsi" w:cstheme="minorBidi"/>
          <w:noProof/>
          <w:sz w:val="22"/>
          <w:szCs w:val="22"/>
          <w:lang w:val="en-AU" w:eastAsia="en-AU"/>
        </w:rPr>
      </w:pPr>
      <w:hyperlink w:anchor="_Toc184812255" w:history="1">
        <w:r w:rsidR="00A06402" w:rsidRPr="000D0E12">
          <w:rPr>
            <w:rStyle w:val="Hyperlink"/>
            <w:noProof/>
          </w:rPr>
          <w:t>Table 6–2: Number of abortion service provision by number of previous abortion procedures and ethnicity, 2023</w:t>
        </w:r>
        <w:r w:rsidR="00A06402">
          <w:rPr>
            <w:noProof/>
            <w:webHidden/>
          </w:rPr>
          <w:tab/>
        </w:r>
        <w:r w:rsidR="00A06402">
          <w:rPr>
            <w:noProof/>
            <w:webHidden/>
          </w:rPr>
          <w:fldChar w:fldCharType="begin"/>
        </w:r>
        <w:r w:rsidR="00A06402">
          <w:rPr>
            <w:noProof/>
            <w:webHidden/>
          </w:rPr>
          <w:instrText xml:space="preserve"> PAGEREF _Toc184812255 \h </w:instrText>
        </w:r>
        <w:r w:rsidR="00A06402">
          <w:rPr>
            <w:noProof/>
            <w:webHidden/>
          </w:rPr>
        </w:r>
        <w:r w:rsidR="00A06402">
          <w:rPr>
            <w:noProof/>
            <w:webHidden/>
          </w:rPr>
          <w:fldChar w:fldCharType="separate"/>
        </w:r>
        <w:r w:rsidR="00A06402">
          <w:rPr>
            <w:noProof/>
            <w:webHidden/>
          </w:rPr>
          <w:t>34</w:t>
        </w:r>
        <w:r w:rsidR="00A06402">
          <w:rPr>
            <w:noProof/>
            <w:webHidden/>
          </w:rPr>
          <w:fldChar w:fldCharType="end"/>
        </w:r>
      </w:hyperlink>
    </w:p>
    <w:p w14:paraId="63066116" w14:textId="7F85C624" w:rsidR="00A06402" w:rsidRDefault="00000000">
      <w:pPr>
        <w:pStyle w:val="TOC3"/>
        <w:rPr>
          <w:rFonts w:asciiTheme="minorHAnsi" w:eastAsiaTheme="minorEastAsia" w:hAnsiTheme="minorHAnsi" w:cstheme="minorBidi"/>
          <w:noProof/>
          <w:sz w:val="22"/>
          <w:szCs w:val="22"/>
          <w:lang w:val="en-AU" w:eastAsia="en-AU"/>
        </w:rPr>
      </w:pPr>
      <w:hyperlink w:anchor="_Toc184812256" w:history="1">
        <w:r w:rsidR="00A06402" w:rsidRPr="000D0E12">
          <w:rPr>
            <w:rStyle w:val="Hyperlink"/>
            <w:noProof/>
          </w:rPr>
          <w:t>Table 8–1: Type of contraception used at time of conception, 2023</w:t>
        </w:r>
        <w:r w:rsidR="00A06402">
          <w:rPr>
            <w:noProof/>
            <w:webHidden/>
          </w:rPr>
          <w:tab/>
        </w:r>
        <w:r w:rsidR="00A06402">
          <w:rPr>
            <w:noProof/>
            <w:webHidden/>
          </w:rPr>
          <w:fldChar w:fldCharType="begin"/>
        </w:r>
        <w:r w:rsidR="00A06402">
          <w:rPr>
            <w:noProof/>
            <w:webHidden/>
          </w:rPr>
          <w:instrText xml:space="preserve"> PAGEREF _Toc184812256 \h </w:instrText>
        </w:r>
        <w:r w:rsidR="00A06402">
          <w:rPr>
            <w:noProof/>
            <w:webHidden/>
          </w:rPr>
        </w:r>
        <w:r w:rsidR="00A06402">
          <w:rPr>
            <w:noProof/>
            <w:webHidden/>
          </w:rPr>
          <w:fldChar w:fldCharType="separate"/>
        </w:r>
        <w:r w:rsidR="00A06402">
          <w:rPr>
            <w:noProof/>
            <w:webHidden/>
          </w:rPr>
          <w:t>37</w:t>
        </w:r>
        <w:r w:rsidR="00A06402">
          <w:rPr>
            <w:noProof/>
            <w:webHidden/>
          </w:rPr>
          <w:fldChar w:fldCharType="end"/>
        </w:r>
      </w:hyperlink>
    </w:p>
    <w:p w14:paraId="06C778CA" w14:textId="2225B499" w:rsidR="00A06402" w:rsidRDefault="00000000">
      <w:pPr>
        <w:pStyle w:val="TOC3"/>
        <w:rPr>
          <w:rFonts w:asciiTheme="minorHAnsi" w:eastAsiaTheme="minorEastAsia" w:hAnsiTheme="minorHAnsi" w:cstheme="minorBidi"/>
          <w:noProof/>
          <w:sz w:val="22"/>
          <w:szCs w:val="22"/>
          <w:lang w:val="en-AU" w:eastAsia="en-AU"/>
        </w:rPr>
      </w:pPr>
      <w:hyperlink w:anchor="_Toc184812257" w:history="1">
        <w:r w:rsidR="00A06402" w:rsidRPr="000D0E12">
          <w:rPr>
            <w:rStyle w:val="Hyperlink"/>
            <w:noProof/>
          </w:rPr>
          <w:t>Table 8–2: Contraception provided at time of abortion by type, number and percentage of total abortions, 2023</w:t>
        </w:r>
        <w:r w:rsidR="00A06402">
          <w:rPr>
            <w:noProof/>
            <w:webHidden/>
          </w:rPr>
          <w:tab/>
        </w:r>
        <w:r w:rsidR="00A06402">
          <w:rPr>
            <w:noProof/>
            <w:webHidden/>
          </w:rPr>
          <w:fldChar w:fldCharType="begin"/>
        </w:r>
        <w:r w:rsidR="00A06402">
          <w:rPr>
            <w:noProof/>
            <w:webHidden/>
          </w:rPr>
          <w:instrText xml:space="preserve"> PAGEREF _Toc184812257 \h </w:instrText>
        </w:r>
        <w:r w:rsidR="00A06402">
          <w:rPr>
            <w:noProof/>
            <w:webHidden/>
          </w:rPr>
        </w:r>
        <w:r w:rsidR="00A06402">
          <w:rPr>
            <w:noProof/>
            <w:webHidden/>
          </w:rPr>
          <w:fldChar w:fldCharType="separate"/>
        </w:r>
        <w:r w:rsidR="00A06402">
          <w:rPr>
            <w:noProof/>
            <w:webHidden/>
          </w:rPr>
          <w:t>37</w:t>
        </w:r>
        <w:r w:rsidR="00A06402">
          <w:rPr>
            <w:noProof/>
            <w:webHidden/>
          </w:rPr>
          <w:fldChar w:fldCharType="end"/>
        </w:r>
      </w:hyperlink>
    </w:p>
    <w:p w14:paraId="2D719129" w14:textId="51003C5E" w:rsidR="00A06402" w:rsidRDefault="00000000">
      <w:pPr>
        <w:pStyle w:val="TOC3"/>
        <w:rPr>
          <w:rFonts w:asciiTheme="minorHAnsi" w:eastAsiaTheme="minorEastAsia" w:hAnsiTheme="minorHAnsi" w:cstheme="minorBidi"/>
          <w:noProof/>
          <w:sz w:val="22"/>
          <w:szCs w:val="22"/>
          <w:lang w:val="en-AU" w:eastAsia="en-AU"/>
        </w:rPr>
      </w:pPr>
      <w:hyperlink w:anchor="_Toc184812258" w:history="1">
        <w:r w:rsidR="00A06402" w:rsidRPr="000D0E12">
          <w:rPr>
            <w:rStyle w:val="Hyperlink"/>
            <w:noProof/>
          </w:rPr>
          <w:t>Table 8–3: Number and percentage of people receiving long-acting reversible contraception by procedure type, 2023</w:t>
        </w:r>
        <w:r w:rsidR="00A06402">
          <w:rPr>
            <w:noProof/>
            <w:webHidden/>
          </w:rPr>
          <w:tab/>
        </w:r>
        <w:r w:rsidR="00A06402">
          <w:rPr>
            <w:noProof/>
            <w:webHidden/>
          </w:rPr>
          <w:fldChar w:fldCharType="begin"/>
        </w:r>
        <w:r w:rsidR="00A06402">
          <w:rPr>
            <w:noProof/>
            <w:webHidden/>
          </w:rPr>
          <w:instrText xml:space="preserve"> PAGEREF _Toc184812258 \h </w:instrText>
        </w:r>
        <w:r w:rsidR="00A06402">
          <w:rPr>
            <w:noProof/>
            <w:webHidden/>
          </w:rPr>
        </w:r>
        <w:r w:rsidR="00A06402">
          <w:rPr>
            <w:noProof/>
            <w:webHidden/>
          </w:rPr>
          <w:fldChar w:fldCharType="separate"/>
        </w:r>
        <w:r w:rsidR="00A06402">
          <w:rPr>
            <w:noProof/>
            <w:webHidden/>
          </w:rPr>
          <w:t>38</w:t>
        </w:r>
        <w:r w:rsidR="00A06402">
          <w:rPr>
            <w:noProof/>
            <w:webHidden/>
          </w:rPr>
          <w:fldChar w:fldCharType="end"/>
        </w:r>
      </w:hyperlink>
    </w:p>
    <w:p w14:paraId="78DA9913" w14:textId="486D19F4" w:rsidR="00A06402" w:rsidRDefault="00000000">
      <w:pPr>
        <w:pStyle w:val="TOC3"/>
        <w:rPr>
          <w:rFonts w:asciiTheme="minorHAnsi" w:eastAsiaTheme="minorEastAsia" w:hAnsiTheme="minorHAnsi" w:cstheme="minorBidi"/>
          <w:noProof/>
          <w:sz w:val="22"/>
          <w:szCs w:val="22"/>
          <w:lang w:val="en-AU" w:eastAsia="en-AU"/>
        </w:rPr>
      </w:pPr>
      <w:hyperlink w:anchor="_Toc184812259" w:history="1">
        <w:r w:rsidR="00A06402" w:rsidRPr="000D0E12">
          <w:rPr>
            <w:rStyle w:val="Hyperlink"/>
            <w:noProof/>
          </w:rPr>
          <w:t>Table 8–4: Number and percentage of people receiving long-acting reversible contraception by prioritised ethnicity, 2023</w:t>
        </w:r>
        <w:r w:rsidR="00A06402">
          <w:rPr>
            <w:noProof/>
            <w:webHidden/>
          </w:rPr>
          <w:tab/>
        </w:r>
        <w:r w:rsidR="00A06402">
          <w:rPr>
            <w:noProof/>
            <w:webHidden/>
          </w:rPr>
          <w:fldChar w:fldCharType="begin"/>
        </w:r>
        <w:r w:rsidR="00A06402">
          <w:rPr>
            <w:noProof/>
            <w:webHidden/>
          </w:rPr>
          <w:instrText xml:space="preserve"> PAGEREF _Toc184812259 \h </w:instrText>
        </w:r>
        <w:r w:rsidR="00A06402">
          <w:rPr>
            <w:noProof/>
            <w:webHidden/>
          </w:rPr>
        </w:r>
        <w:r w:rsidR="00A06402">
          <w:rPr>
            <w:noProof/>
            <w:webHidden/>
          </w:rPr>
          <w:fldChar w:fldCharType="separate"/>
        </w:r>
        <w:r w:rsidR="00A06402">
          <w:rPr>
            <w:noProof/>
            <w:webHidden/>
          </w:rPr>
          <w:t>38</w:t>
        </w:r>
        <w:r w:rsidR="00A06402">
          <w:rPr>
            <w:noProof/>
            <w:webHidden/>
          </w:rPr>
          <w:fldChar w:fldCharType="end"/>
        </w:r>
      </w:hyperlink>
    </w:p>
    <w:p w14:paraId="752F5D2B" w14:textId="7B424D49" w:rsidR="00A06402" w:rsidRDefault="00000000">
      <w:pPr>
        <w:pStyle w:val="TOC3"/>
        <w:rPr>
          <w:rFonts w:asciiTheme="minorHAnsi" w:eastAsiaTheme="minorEastAsia" w:hAnsiTheme="minorHAnsi" w:cstheme="minorBidi"/>
          <w:noProof/>
          <w:sz w:val="22"/>
          <w:szCs w:val="22"/>
          <w:lang w:val="en-AU" w:eastAsia="en-AU"/>
        </w:rPr>
      </w:pPr>
      <w:hyperlink w:anchor="_Toc184812260" w:history="1">
        <w:r w:rsidR="00A06402" w:rsidRPr="000D0E12">
          <w:rPr>
            <w:rStyle w:val="Hyperlink"/>
            <w:noProof/>
          </w:rPr>
          <w:t>Table 9–1: Complications reported at time of abortion, 2023</w:t>
        </w:r>
        <w:r w:rsidR="00A06402">
          <w:rPr>
            <w:noProof/>
            <w:webHidden/>
          </w:rPr>
          <w:tab/>
        </w:r>
        <w:r w:rsidR="00A06402">
          <w:rPr>
            <w:noProof/>
            <w:webHidden/>
          </w:rPr>
          <w:fldChar w:fldCharType="begin"/>
        </w:r>
        <w:r w:rsidR="00A06402">
          <w:rPr>
            <w:noProof/>
            <w:webHidden/>
          </w:rPr>
          <w:instrText xml:space="preserve"> PAGEREF _Toc184812260 \h </w:instrText>
        </w:r>
        <w:r w:rsidR="00A06402">
          <w:rPr>
            <w:noProof/>
            <w:webHidden/>
          </w:rPr>
        </w:r>
        <w:r w:rsidR="00A06402">
          <w:rPr>
            <w:noProof/>
            <w:webHidden/>
          </w:rPr>
          <w:fldChar w:fldCharType="separate"/>
        </w:r>
        <w:r w:rsidR="00A06402">
          <w:rPr>
            <w:noProof/>
            <w:webHidden/>
          </w:rPr>
          <w:t>39</w:t>
        </w:r>
        <w:r w:rsidR="00A06402">
          <w:rPr>
            <w:noProof/>
            <w:webHidden/>
          </w:rPr>
          <w:fldChar w:fldCharType="end"/>
        </w:r>
      </w:hyperlink>
    </w:p>
    <w:p w14:paraId="351630C9" w14:textId="213C5F90" w:rsidR="00A06402" w:rsidRDefault="00000000">
      <w:pPr>
        <w:pStyle w:val="TOC3"/>
        <w:rPr>
          <w:rFonts w:asciiTheme="minorHAnsi" w:eastAsiaTheme="minorEastAsia" w:hAnsiTheme="minorHAnsi" w:cstheme="minorBidi"/>
          <w:noProof/>
          <w:sz w:val="22"/>
          <w:szCs w:val="22"/>
          <w:lang w:val="en-AU" w:eastAsia="en-AU"/>
        </w:rPr>
      </w:pPr>
      <w:hyperlink w:anchor="_Toc184812261" w:history="1">
        <w:r w:rsidR="00A06402" w:rsidRPr="000D0E12">
          <w:rPr>
            <w:rStyle w:val="Hyperlink"/>
            <w:noProof/>
          </w:rPr>
          <w:t>Table 9–2: Number of complications at time of abortion by procedure type, 2023</w:t>
        </w:r>
        <w:r w:rsidR="00A06402">
          <w:rPr>
            <w:noProof/>
            <w:webHidden/>
          </w:rPr>
          <w:tab/>
        </w:r>
        <w:r w:rsidR="00A06402">
          <w:rPr>
            <w:noProof/>
            <w:webHidden/>
          </w:rPr>
          <w:fldChar w:fldCharType="begin"/>
        </w:r>
        <w:r w:rsidR="00A06402">
          <w:rPr>
            <w:noProof/>
            <w:webHidden/>
          </w:rPr>
          <w:instrText xml:space="preserve"> PAGEREF _Toc184812261 \h </w:instrText>
        </w:r>
        <w:r w:rsidR="00A06402">
          <w:rPr>
            <w:noProof/>
            <w:webHidden/>
          </w:rPr>
        </w:r>
        <w:r w:rsidR="00A06402">
          <w:rPr>
            <w:noProof/>
            <w:webHidden/>
          </w:rPr>
          <w:fldChar w:fldCharType="separate"/>
        </w:r>
        <w:r w:rsidR="00A06402">
          <w:rPr>
            <w:noProof/>
            <w:webHidden/>
          </w:rPr>
          <w:t>40</w:t>
        </w:r>
        <w:r w:rsidR="00A06402">
          <w:rPr>
            <w:noProof/>
            <w:webHidden/>
          </w:rPr>
          <w:fldChar w:fldCharType="end"/>
        </w:r>
      </w:hyperlink>
    </w:p>
    <w:p w14:paraId="2F5A53BB" w14:textId="6FCA205C" w:rsidR="00A06402" w:rsidRDefault="00000000">
      <w:pPr>
        <w:pStyle w:val="TOC3"/>
        <w:rPr>
          <w:rFonts w:asciiTheme="minorHAnsi" w:eastAsiaTheme="minorEastAsia" w:hAnsiTheme="minorHAnsi" w:cstheme="minorBidi"/>
          <w:noProof/>
          <w:sz w:val="22"/>
          <w:szCs w:val="22"/>
          <w:lang w:val="en-AU" w:eastAsia="en-AU"/>
        </w:rPr>
      </w:pPr>
      <w:hyperlink w:anchor="_Toc184812262" w:history="1">
        <w:r w:rsidR="00A06402" w:rsidRPr="000D0E12">
          <w:rPr>
            <w:rStyle w:val="Hyperlink"/>
            <w:noProof/>
          </w:rPr>
          <w:t>Table 9–3: Number and percentage of complications at time of abortion by age group, 2023</w:t>
        </w:r>
        <w:r w:rsidR="00A06402">
          <w:rPr>
            <w:noProof/>
            <w:webHidden/>
          </w:rPr>
          <w:tab/>
        </w:r>
        <w:r w:rsidR="00A06402">
          <w:rPr>
            <w:noProof/>
            <w:webHidden/>
          </w:rPr>
          <w:fldChar w:fldCharType="begin"/>
        </w:r>
        <w:r w:rsidR="00A06402">
          <w:rPr>
            <w:noProof/>
            <w:webHidden/>
          </w:rPr>
          <w:instrText xml:space="preserve"> PAGEREF _Toc184812262 \h </w:instrText>
        </w:r>
        <w:r w:rsidR="00A06402">
          <w:rPr>
            <w:noProof/>
            <w:webHidden/>
          </w:rPr>
        </w:r>
        <w:r w:rsidR="00A06402">
          <w:rPr>
            <w:noProof/>
            <w:webHidden/>
          </w:rPr>
          <w:fldChar w:fldCharType="separate"/>
        </w:r>
        <w:r w:rsidR="00A06402">
          <w:rPr>
            <w:noProof/>
            <w:webHidden/>
          </w:rPr>
          <w:t>40</w:t>
        </w:r>
        <w:r w:rsidR="00A06402">
          <w:rPr>
            <w:noProof/>
            <w:webHidden/>
          </w:rPr>
          <w:fldChar w:fldCharType="end"/>
        </w:r>
      </w:hyperlink>
    </w:p>
    <w:p w14:paraId="374AF611" w14:textId="30C80C9A" w:rsidR="00A06402" w:rsidRDefault="00000000">
      <w:pPr>
        <w:pStyle w:val="TOC3"/>
        <w:rPr>
          <w:rFonts w:asciiTheme="minorHAnsi" w:eastAsiaTheme="minorEastAsia" w:hAnsiTheme="minorHAnsi" w:cstheme="minorBidi"/>
          <w:noProof/>
          <w:sz w:val="22"/>
          <w:szCs w:val="22"/>
          <w:lang w:val="en-AU" w:eastAsia="en-AU"/>
        </w:rPr>
      </w:pPr>
      <w:hyperlink w:anchor="_Toc184812263" w:history="1">
        <w:r w:rsidR="00A06402" w:rsidRPr="000D0E12">
          <w:rPr>
            <w:rStyle w:val="Hyperlink"/>
            <w:noProof/>
          </w:rPr>
          <w:t>Table 10–1: National abortion workforce (medical, nursing and midwifery) by region and registered profession, 2023</w:t>
        </w:r>
        <w:r w:rsidR="00A06402">
          <w:rPr>
            <w:noProof/>
            <w:webHidden/>
          </w:rPr>
          <w:tab/>
        </w:r>
        <w:r w:rsidR="00A06402">
          <w:rPr>
            <w:noProof/>
            <w:webHidden/>
          </w:rPr>
          <w:fldChar w:fldCharType="begin"/>
        </w:r>
        <w:r w:rsidR="00A06402">
          <w:rPr>
            <w:noProof/>
            <w:webHidden/>
          </w:rPr>
          <w:instrText xml:space="preserve"> PAGEREF _Toc184812263 \h </w:instrText>
        </w:r>
        <w:r w:rsidR="00A06402">
          <w:rPr>
            <w:noProof/>
            <w:webHidden/>
          </w:rPr>
        </w:r>
        <w:r w:rsidR="00A06402">
          <w:rPr>
            <w:noProof/>
            <w:webHidden/>
          </w:rPr>
          <w:fldChar w:fldCharType="separate"/>
        </w:r>
        <w:r w:rsidR="00A06402">
          <w:rPr>
            <w:noProof/>
            <w:webHidden/>
          </w:rPr>
          <w:t>41</w:t>
        </w:r>
        <w:r w:rsidR="00A06402">
          <w:rPr>
            <w:noProof/>
            <w:webHidden/>
          </w:rPr>
          <w:fldChar w:fldCharType="end"/>
        </w:r>
      </w:hyperlink>
    </w:p>
    <w:p w14:paraId="51CEA871" w14:textId="7C96F3E7" w:rsidR="00A06402" w:rsidRDefault="00000000">
      <w:pPr>
        <w:pStyle w:val="TOC3"/>
        <w:rPr>
          <w:rFonts w:asciiTheme="minorHAnsi" w:eastAsiaTheme="minorEastAsia" w:hAnsiTheme="minorHAnsi" w:cstheme="minorBidi"/>
          <w:noProof/>
          <w:sz w:val="22"/>
          <w:szCs w:val="22"/>
          <w:lang w:val="en-AU" w:eastAsia="en-AU"/>
        </w:rPr>
      </w:pPr>
      <w:hyperlink w:anchor="_Toc184812264" w:history="1">
        <w:r w:rsidR="00A06402" w:rsidRPr="000D0E12">
          <w:rPr>
            <w:rStyle w:val="Hyperlink"/>
            <w:noProof/>
          </w:rPr>
          <w:t>Table 10–2: National abortion workforce (medical, nursing and midwifery) by region and ethnicity, 2023</w:t>
        </w:r>
        <w:r w:rsidR="00A06402">
          <w:rPr>
            <w:noProof/>
            <w:webHidden/>
          </w:rPr>
          <w:tab/>
        </w:r>
        <w:r w:rsidR="00A06402">
          <w:rPr>
            <w:noProof/>
            <w:webHidden/>
          </w:rPr>
          <w:fldChar w:fldCharType="begin"/>
        </w:r>
        <w:r w:rsidR="00A06402">
          <w:rPr>
            <w:noProof/>
            <w:webHidden/>
          </w:rPr>
          <w:instrText xml:space="preserve"> PAGEREF _Toc184812264 \h </w:instrText>
        </w:r>
        <w:r w:rsidR="00A06402">
          <w:rPr>
            <w:noProof/>
            <w:webHidden/>
          </w:rPr>
        </w:r>
        <w:r w:rsidR="00A06402">
          <w:rPr>
            <w:noProof/>
            <w:webHidden/>
          </w:rPr>
          <w:fldChar w:fldCharType="separate"/>
        </w:r>
        <w:r w:rsidR="00A06402">
          <w:rPr>
            <w:noProof/>
            <w:webHidden/>
          </w:rPr>
          <w:t>42</w:t>
        </w:r>
        <w:r w:rsidR="00A06402">
          <w:rPr>
            <w:noProof/>
            <w:webHidden/>
          </w:rPr>
          <w:fldChar w:fldCharType="end"/>
        </w:r>
      </w:hyperlink>
    </w:p>
    <w:p w14:paraId="0020CEB9" w14:textId="152B44D2" w:rsidR="00A06402" w:rsidRDefault="00000000">
      <w:pPr>
        <w:pStyle w:val="TOC3"/>
        <w:rPr>
          <w:rFonts w:asciiTheme="minorHAnsi" w:eastAsiaTheme="minorEastAsia" w:hAnsiTheme="minorHAnsi" w:cstheme="minorBidi"/>
          <w:noProof/>
          <w:sz w:val="22"/>
          <w:szCs w:val="22"/>
          <w:lang w:val="en-AU" w:eastAsia="en-AU"/>
        </w:rPr>
      </w:pPr>
      <w:hyperlink w:anchor="_Toc184812265" w:history="1">
        <w:r w:rsidR="00A06402" w:rsidRPr="000D0E12">
          <w:rPr>
            <w:rStyle w:val="Hyperlink"/>
            <w:noProof/>
          </w:rPr>
          <w:t>Table 10–3: National abortion workforce (medical, nursing and midwifery) by region and gender, 2023</w:t>
        </w:r>
        <w:r w:rsidR="00A06402">
          <w:rPr>
            <w:noProof/>
            <w:webHidden/>
          </w:rPr>
          <w:tab/>
        </w:r>
        <w:r w:rsidR="00A06402">
          <w:rPr>
            <w:noProof/>
            <w:webHidden/>
          </w:rPr>
          <w:fldChar w:fldCharType="begin"/>
        </w:r>
        <w:r w:rsidR="00A06402">
          <w:rPr>
            <w:noProof/>
            <w:webHidden/>
          </w:rPr>
          <w:instrText xml:space="preserve"> PAGEREF _Toc184812265 \h </w:instrText>
        </w:r>
        <w:r w:rsidR="00A06402">
          <w:rPr>
            <w:noProof/>
            <w:webHidden/>
          </w:rPr>
        </w:r>
        <w:r w:rsidR="00A06402">
          <w:rPr>
            <w:noProof/>
            <w:webHidden/>
          </w:rPr>
          <w:fldChar w:fldCharType="separate"/>
        </w:r>
        <w:r w:rsidR="00A06402">
          <w:rPr>
            <w:noProof/>
            <w:webHidden/>
          </w:rPr>
          <w:t>42</w:t>
        </w:r>
        <w:r w:rsidR="00A06402">
          <w:rPr>
            <w:noProof/>
            <w:webHidden/>
          </w:rPr>
          <w:fldChar w:fldCharType="end"/>
        </w:r>
      </w:hyperlink>
    </w:p>
    <w:p w14:paraId="4A6797B1" w14:textId="05A73041" w:rsidR="002B76A7" w:rsidRDefault="00016D80" w:rsidP="003A5FEA">
      <w:r>
        <w:rPr>
          <w:sz w:val="20"/>
        </w:rPr>
        <w:fldChar w:fldCharType="end"/>
      </w:r>
    </w:p>
    <w:p w14:paraId="1661F43D" w14:textId="77777777" w:rsidR="001D3E4E" w:rsidRDefault="001D3E4E" w:rsidP="003A5FEA"/>
    <w:p w14:paraId="03333094" w14:textId="46E3812E" w:rsidR="00CC04D3" w:rsidRDefault="00CC04D3" w:rsidP="003A5FEA">
      <w:pPr>
        <w:sectPr w:rsidR="00CC04D3" w:rsidSect="0078658E">
          <w:headerReference w:type="even" r:id="rId22"/>
          <w:headerReference w:type="default" r:id="rId23"/>
          <w:footerReference w:type="even" r:id="rId24"/>
          <w:footerReference w:type="default" r:id="rId25"/>
          <w:pgSz w:w="11907" w:h="16840" w:code="9"/>
          <w:pgMar w:top="1418" w:right="1701" w:bottom="1134" w:left="1843" w:header="284" w:footer="425" w:gutter="284"/>
          <w:pgNumType w:fmt="lowerRoman"/>
          <w:cols w:space="720"/>
        </w:sectPr>
      </w:pPr>
    </w:p>
    <w:p w14:paraId="2C4C8B06" w14:textId="54A1C2BC" w:rsidR="00AC47F6" w:rsidRDefault="00816F44" w:rsidP="00AC47F6">
      <w:pPr>
        <w:pStyle w:val="Heading1"/>
        <w:spacing w:before="0"/>
        <w:rPr>
          <w:b w:val="0"/>
          <w:bCs/>
        </w:rPr>
      </w:pPr>
      <w:bookmarkStart w:id="5" w:name="_Toc184820754"/>
      <w:r w:rsidRPr="00816F44">
        <w:lastRenderedPageBreak/>
        <w:t xml:space="preserve">Introduction </w:t>
      </w:r>
      <w:r w:rsidR="00194923">
        <w:rPr>
          <w:rFonts w:eastAsia="Segoe UI" w:cs="Segoe UI"/>
          <w:szCs w:val="72"/>
        </w:rPr>
        <w:t>–</w:t>
      </w:r>
      <w:r w:rsidRPr="00AC47F6">
        <w:rPr>
          <w:b w:val="0"/>
          <w:bCs/>
        </w:rPr>
        <w:t xml:space="preserve"> </w:t>
      </w:r>
      <w:r w:rsidR="00AC47F6" w:rsidRPr="00816F44">
        <w:rPr>
          <w:b w:val="0"/>
          <w:bCs/>
        </w:rPr>
        <w:t>Kupu arataki</w:t>
      </w:r>
      <w:bookmarkEnd w:id="5"/>
      <w:r w:rsidR="00AC47F6" w:rsidRPr="00AC47F6">
        <w:rPr>
          <w:rFonts w:eastAsia="Segoe UI" w:cs="Segoe UI"/>
          <w:bCs/>
          <w:szCs w:val="72"/>
        </w:rPr>
        <w:t xml:space="preserve"> </w:t>
      </w:r>
    </w:p>
    <w:p w14:paraId="0F7E3129" w14:textId="6CE5193F" w:rsidR="00AC47F6" w:rsidRDefault="00AC47F6" w:rsidP="00AC47F6">
      <w:r>
        <w:t>This is the fourth annual report on abortion services the Ministry of Health – Manatū Hauora has published. The Contraception, Sterilisation, and Abortion Act 1977 requires the Director-General of Health to collect, collate, analyse and publish information about the provision of abortion services, as well as the provision of counselling in relation to these services. This report relates to data on abortion services provided in the 2023 calendar year, and presents information in the same format as it was presented in last year’s report. This includes detailed reporting on timely and equitable service access by ethnicity, socioeconomic area (decile), district</w:t>
      </w:r>
      <w:r>
        <w:rPr>
          <w:rStyle w:val="FootnoteReference"/>
        </w:rPr>
        <w:footnoteReference w:id="2"/>
      </w:r>
      <w:r>
        <w:t xml:space="preserve"> and age.  </w:t>
      </w:r>
    </w:p>
    <w:p w14:paraId="7730AC69" w14:textId="6FE8DB89" w:rsidR="00AC47F6" w:rsidRPr="00816F44" w:rsidRDefault="00816F44" w:rsidP="00AC47F6">
      <w:pPr>
        <w:pStyle w:val="Heading2"/>
        <w:rPr>
          <w:bCs/>
        </w:rPr>
      </w:pPr>
      <w:bookmarkStart w:id="6" w:name="_Toc149314614"/>
      <w:bookmarkStart w:id="7" w:name="_Toc184820755"/>
      <w:r w:rsidRPr="00816F44">
        <w:rPr>
          <w:bCs/>
        </w:rPr>
        <w:t xml:space="preserve">Key facts </w:t>
      </w:r>
      <w:r w:rsidR="00D254A2">
        <w:rPr>
          <w:bCs/>
        </w:rPr>
        <w:t>–</w:t>
      </w:r>
      <w:r w:rsidRPr="00816F44">
        <w:rPr>
          <w:bCs/>
        </w:rPr>
        <w:t xml:space="preserve"> </w:t>
      </w:r>
      <w:r w:rsidR="00AC47F6" w:rsidRPr="00816F44">
        <w:rPr>
          <w:b w:val="0"/>
        </w:rPr>
        <w:t>Ngā meka matua</w:t>
      </w:r>
      <w:bookmarkEnd w:id="6"/>
      <w:bookmarkEnd w:id="7"/>
    </w:p>
    <w:p w14:paraId="21533307" w14:textId="70600544" w:rsidR="00AC47F6" w:rsidRDefault="00AC47F6" w:rsidP="00AC47F6">
      <w:pPr>
        <w:pStyle w:val="Bullet"/>
      </w:pPr>
      <w:r>
        <w:t>In total, providers reported 16,277 abortion procedures in 2023. This number presents a 14.</w:t>
      </w:r>
      <w:r w:rsidR="004A4A2A">
        <w:t>9</w:t>
      </w:r>
      <w:r>
        <w:t xml:space="preserve">% increase in abortions when compared to 2022 (total abortions in 2022: 14,164). </w:t>
      </w:r>
    </w:p>
    <w:p w14:paraId="0FD96930" w14:textId="77777777" w:rsidR="00AC47F6" w:rsidRDefault="00AC47F6" w:rsidP="00AC47F6">
      <w:pPr>
        <w:pStyle w:val="Bullet"/>
      </w:pPr>
      <w:r>
        <w:t xml:space="preserve">The general abortion rate and number of abortions per 1,000 pregnancies increased as compared to the 2022 reporting.  </w:t>
      </w:r>
    </w:p>
    <w:p w14:paraId="22A52185" w14:textId="77777777" w:rsidR="00AC47F6" w:rsidRDefault="00AC47F6" w:rsidP="00AC47F6">
      <w:pPr>
        <w:pStyle w:val="Bullet"/>
      </w:pPr>
      <w:r w:rsidRPr="003B0128">
        <w:rPr>
          <w:color w:val="000000" w:themeColor="text1"/>
          <w:szCs w:val="21"/>
        </w:rPr>
        <w:t>Compared to the prior year’s reporting, there was an in increase in both the number and rate of abortion</w:t>
      </w:r>
      <w:r>
        <w:rPr>
          <w:color w:val="000000" w:themeColor="text1"/>
          <w:szCs w:val="21"/>
        </w:rPr>
        <w:t xml:space="preserve"> procedures</w:t>
      </w:r>
      <w:r w:rsidRPr="003B0128">
        <w:rPr>
          <w:color w:val="000000" w:themeColor="text1"/>
          <w:szCs w:val="21"/>
        </w:rPr>
        <w:t xml:space="preserve"> per 1,000 females across all </w:t>
      </w:r>
      <w:r>
        <w:rPr>
          <w:color w:val="000000" w:themeColor="text1"/>
          <w:szCs w:val="21"/>
        </w:rPr>
        <w:t>ethnic</w:t>
      </w:r>
      <w:r w:rsidRPr="003B0128">
        <w:rPr>
          <w:color w:val="000000" w:themeColor="text1"/>
          <w:szCs w:val="21"/>
        </w:rPr>
        <w:t xml:space="preserve"> groups. </w:t>
      </w:r>
    </w:p>
    <w:p w14:paraId="34039EF1" w14:textId="2C068617" w:rsidR="00AC47F6" w:rsidRDefault="00AC47F6" w:rsidP="00AC47F6">
      <w:pPr>
        <w:pStyle w:val="Bullet"/>
      </w:pPr>
      <w:r>
        <w:t>These changes reflect the increased accessibility of in-person first-trimester abortions, as well as the availability of national and regional telehealth early medical abortion (EMA) services. An EMA is a medical abortion procedure performed at up to and including 10 weeks or 70 days gestation or fewer.</w:t>
      </w:r>
    </w:p>
    <w:p w14:paraId="09F5632A" w14:textId="77777777" w:rsidR="00AC47F6" w:rsidRDefault="00AC47F6" w:rsidP="00AC47F6">
      <w:pPr>
        <w:pStyle w:val="Bullet"/>
      </w:pPr>
      <w:r>
        <w:t xml:space="preserve">In 2023, the majority of both surgical (66%) and medical (97%) abortions – 86% of abortions overall – were provided at 10 weeks’ gestation or fewer. </w:t>
      </w:r>
    </w:p>
    <w:p w14:paraId="25E9ED0B" w14:textId="77777777" w:rsidR="00AC47F6" w:rsidRDefault="00AC47F6" w:rsidP="00AC47F6">
      <w:pPr>
        <w:pStyle w:val="Bullet"/>
      </w:pPr>
      <w:r>
        <w:t>The general rate of EMAs has increased from prior years. C</w:t>
      </w:r>
      <w:r w:rsidRPr="002E112A">
        <w:t>ompared to 202</w:t>
      </w:r>
      <w:r>
        <w:t>2</w:t>
      </w:r>
      <w:r w:rsidRPr="002E112A">
        <w:t>, the proportion of EMAs</w:t>
      </w:r>
      <w:r>
        <w:t xml:space="preserve"> </w:t>
      </w:r>
      <w:r w:rsidRPr="002E112A">
        <w:t xml:space="preserve">increased by </w:t>
      </w:r>
      <w:r>
        <w:t>11</w:t>
      </w:r>
      <w:r w:rsidRPr="002E112A">
        <w:t xml:space="preserve">%, and the proportion of surgical abortions decreased by </w:t>
      </w:r>
      <w:r>
        <w:t>12</w:t>
      </w:r>
      <w:r w:rsidRPr="002E112A">
        <w:t xml:space="preserve">%. </w:t>
      </w:r>
      <w:r>
        <w:t>In 2023, 62% of abortions were accessed through EMA services.</w:t>
      </w:r>
    </w:p>
    <w:p w14:paraId="1A378DF9" w14:textId="77777777" w:rsidR="00AC47F6" w:rsidRDefault="00AC47F6" w:rsidP="00AC47F6">
      <w:pPr>
        <w:pStyle w:val="Bullet"/>
      </w:pPr>
      <w:r>
        <w:t xml:space="preserve">Gestation is an important indicator of access to abortion services – earlier gestation at the time of abortion indicates fewer barriers to accessing service and is associated with better outcomes for people accessing these services. Continuing the pattern observed in recent years, average gestation at the time of abortion decreased across all ethnic groups in 2023.  </w:t>
      </w:r>
    </w:p>
    <w:p w14:paraId="604E4E2A" w14:textId="77777777" w:rsidR="00AC47F6" w:rsidRDefault="00AC47F6" w:rsidP="00AC47F6">
      <w:pPr>
        <w:pStyle w:val="Bullet"/>
      </w:pPr>
      <w:r>
        <w:t xml:space="preserve">Across all ethnic groups, the percentage of surgical abortions decreased, and the percentage of EMA increased, compared to 2022. </w:t>
      </w:r>
    </w:p>
    <w:p w14:paraId="371990C1" w14:textId="77777777" w:rsidR="00AC47F6" w:rsidRDefault="00AC47F6" w:rsidP="00AC47F6">
      <w:pPr>
        <w:pStyle w:val="Bullet"/>
      </w:pPr>
      <w:r>
        <w:lastRenderedPageBreak/>
        <w:t>As observed in prior years, average gestation as well as rate of surgical abortions were higher among Māori and Pacific peoples as compared to Asian and European/other groups.</w:t>
      </w:r>
    </w:p>
    <w:p w14:paraId="6AD2FA60" w14:textId="77777777" w:rsidR="00AC47F6" w:rsidRPr="006B5F09" w:rsidRDefault="00AC47F6" w:rsidP="00AC47F6">
      <w:pPr>
        <w:pStyle w:val="Bullet"/>
      </w:pPr>
      <w:r>
        <w:rPr>
          <w:szCs w:val="21"/>
        </w:rPr>
        <w:t>Those</w:t>
      </w:r>
      <w:r w:rsidRPr="003B0128">
        <w:rPr>
          <w:szCs w:val="21"/>
        </w:rPr>
        <w:t xml:space="preserve"> living in more socioeconomically deprived deciles tended to access abortion services at a greater rate compared to those living in the least deprived deciles</w:t>
      </w:r>
      <w:r>
        <w:rPr>
          <w:szCs w:val="21"/>
        </w:rPr>
        <w:t xml:space="preserve">. </w:t>
      </w:r>
    </w:p>
    <w:p w14:paraId="3ADC32E8" w14:textId="683054A7" w:rsidR="00AC47F6" w:rsidRPr="00C95F7D" w:rsidRDefault="00AC47F6" w:rsidP="00AC47F6">
      <w:pPr>
        <w:pStyle w:val="Bullet"/>
      </w:pPr>
      <w:r>
        <w:rPr>
          <w:szCs w:val="21"/>
        </w:rPr>
        <w:t>H</w:t>
      </w:r>
      <w:r w:rsidRPr="003B0128">
        <w:rPr>
          <w:szCs w:val="21"/>
        </w:rPr>
        <w:t xml:space="preserve">owever, average gestation decreased across all </w:t>
      </w:r>
      <w:r>
        <w:rPr>
          <w:szCs w:val="21"/>
        </w:rPr>
        <w:t xml:space="preserve">socioeconomic </w:t>
      </w:r>
      <w:r w:rsidRPr="003B0128">
        <w:rPr>
          <w:szCs w:val="21"/>
        </w:rPr>
        <w:t>deciles in 2023 as compared to 2022</w:t>
      </w:r>
      <w:r>
        <w:rPr>
          <w:szCs w:val="21"/>
        </w:rPr>
        <w:t xml:space="preserve">. </w:t>
      </w:r>
      <w:r>
        <w:t>We measure socioeconomic deprivation using the New Zealand Index of Deprivation (NZDep2013 and NZDep2018</w:t>
      </w:r>
      <w:r w:rsidR="00CC04D3">
        <w:rPr>
          <w:rStyle w:val="FootnoteReference"/>
        </w:rPr>
        <w:footnoteReference w:id="3"/>
      </w:r>
      <w:r>
        <w:t>), which is based on nine census variables. Each decile represents approximately 10% of area</w:t>
      </w:r>
      <w:r w:rsidR="00E24978">
        <w:t>s</w:t>
      </w:r>
      <w:r>
        <w:t xml:space="preserve"> in Aotearoa New Zealand.</w:t>
      </w:r>
    </w:p>
    <w:p w14:paraId="2C99B5D7" w14:textId="77777777" w:rsidR="00AC47F6" w:rsidRPr="004F0DB3" w:rsidRDefault="00AC47F6" w:rsidP="00AC47F6">
      <w:pPr>
        <w:pStyle w:val="Bullet"/>
      </w:pPr>
      <w:r>
        <w:t>Similar to 2022, those living within the most socioeconomically deprived decile (decile 10) accessed abortion services at a later average gestation than those living in the least deprived decile (decile 1). However, the difference in gestation between these groups decreased from 7 days in 2022 to 4.8 days in 2023.</w:t>
      </w:r>
    </w:p>
    <w:p w14:paraId="1FE1BE7E" w14:textId="77777777" w:rsidR="00AC47F6" w:rsidRDefault="00AC47F6" w:rsidP="00AC47F6">
      <w:pPr>
        <w:pStyle w:val="Bullet"/>
      </w:pPr>
      <w:r w:rsidRPr="009A1FF3">
        <w:t>A greater number of locally based in-person abortion services became available in 202</w:t>
      </w:r>
      <w:r>
        <w:t>3, resulting in a decreased average drive time to access in-person services.</w:t>
      </w:r>
    </w:p>
    <w:p w14:paraId="3255A2E5" w14:textId="77777777" w:rsidR="00AC47F6" w:rsidRDefault="00AC47F6" w:rsidP="00AC47F6">
      <w:pPr>
        <w:pStyle w:val="Bullet"/>
      </w:pPr>
      <w:r>
        <w:t xml:space="preserve">Reflecting the population density in urban areas, in which the majority of abortion providers are located, the majority of females aged 15–44 lived within a 30-minute drive from an in-person abortion provider. </w:t>
      </w:r>
    </w:p>
    <w:p w14:paraId="1A56EABC" w14:textId="77777777" w:rsidR="00AC47F6" w:rsidRDefault="00AC47F6" w:rsidP="00AC47F6">
      <w:pPr>
        <w:pStyle w:val="Bullet"/>
      </w:pPr>
      <w:r>
        <w:t>However, drive time to an in-person abortion provider was affected by demographic factors, including ethnicity, urbanicity/rurality and socioeconomic decile.</w:t>
      </w:r>
    </w:p>
    <w:p w14:paraId="1377E2F9" w14:textId="77777777" w:rsidR="00AC47F6" w:rsidRPr="00417091" w:rsidRDefault="00AC47F6" w:rsidP="00AC47F6">
      <w:pPr>
        <w:pStyle w:val="Bullet"/>
        <w:rPr>
          <w:color w:val="000000" w:themeColor="text1"/>
        </w:rPr>
      </w:pPr>
      <w:r w:rsidRPr="00417091">
        <w:rPr>
          <w:rFonts w:cs="Segoe UI"/>
          <w:color w:val="000000" w:themeColor="text1"/>
          <w:szCs w:val="21"/>
          <w:lang w:eastAsia="en-NZ"/>
        </w:rPr>
        <w:t>R</w:t>
      </w:r>
      <w:r w:rsidRPr="002150C4">
        <w:rPr>
          <w:rFonts w:cs="Segoe UI"/>
          <w:color w:val="000000" w:themeColor="text1"/>
          <w:szCs w:val="21"/>
          <w:lang w:eastAsia="en-NZ"/>
        </w:rPr>
        <w:t xml:space="preserve">egional and national </w:t>
      </w:r>
      <w:r>
        <w:rPr>
          <w:rFonts w:cs="Segoe UI"/>
          <w:color w:val="000000" w:themeColor="text1"/>
          <w:szCs w:val="21"/>
          <w:lang w:eastAsia="en-NZ"/>
        </w:rPr>
        <w:t>t</w:t>
      </w:r>
      <w:r w:rsidRPr="002150C4">
        <w:rPr>
          <w:rFonts w:cs="Segoe UI"/>
          <w:color w:val="000000" w:themeColor="text1"/>
          <w:szCs w:val="21"/>
          <w:lang w:eastAsia="en-NZ"/>
        </w:rPr>
        <w:t xml:space="preserve">elehealth medical services have provided </w:t>
      </w:r>
      <w:r>
        <w:rPr>
          <w:rFonts w:cs="Segoe UI"/>
          <w:color w:val="000000" w:themeColor="text1"/>
          <w:szCs w:val="21"/>
          <w:lang w:eastAsia="en-NZ"/>
        </w:rPr>
        <w:t>an additional</w:t>
      </w:r>
      <w:r w:rsidRPr="002150C4">
        <w:rPr>
          <w:rFonts w:cs="Segoe UI"/>
          <w:color w:val="000000" w:themeColor="text1"/>
          <w:szCs w:val="21"/>
          <w:lang w:eastAsia="en-NZ"/>
        </w:rPr>
        <w:t xml:space="preserve"> avenue to improve access</w:t>
      </w:r>
      <w:r w:rsidRPr="00417091">
        <w:rPr>
          <w:rFonts w:cs="Segoe UI"/>
          <w:color w:val="000000" w:themeColor="text1"/>
          <w:szCs w:val="21"/>
          <w:lang w:eastAsia="en-NZ"/>
        </w:rPr>
        <w:t>ibility</w:t>
      </w:r>
      <w:r w:rsidRPr="002150C4">
        <w:rPr>
          <w:rFonts w:cs="Segoe UI"/>
          <w:color w:val="000000" w:themeColor="text1"/>
          <w:szCs w:val="21"/>
          <w:lang w:eastAsia="en-NZ"/>
        </w:rPr>
        <w:t xml:space="preserve"> for people seeking EMA</w:t>
      </w:r>
      <w:r w:rsidRPr="00417091">
        <w:rPr>
          <w:rFonts w:cs="Segoe UI"/>
          <w:color w:val="000000" w:themeColor="text1"/>
          <w:szCs w:val="21"/>
          <w:lang w:eastAsia="en-NZ"/>
        </w:rPr>
        <w:t xml:space="preserve"> services.</w:t>
      </w:r>
    </w:p>
    <w:p w14:paraId="794B3887" w14:textId="77777777" w:rsidR="00AC47F6" w:rsidRPr="00185DC5" w:rsidRDefault="00AC47F6" w:rsidP="00AC47F6">
      <w:pPr>
        <w:pStyle w:val="Bullet"/>
        <w:rPr>
          <w:color w:val="000000" w:themeColor="text1"/>
        </w:rPr>
      </w:pPr>
      <w:r w:rsidRPr="00B266B5">
        <w:t xml:space="preserve">In 2023, </w:t>
      </w:r>
      <w:r>
        <w:t xml:space="preserve">60.6% of all EMA procedures were accessed through either regionally provided telehealth services or the national abortion telehealth service, DECIDE.  </w:t>
      </w:r>
    </w:p>
    <w:p w14:paraId="55C49D96" w14:textId="77777777" w:rsidR="00AC47F6" w:rsidRPr="0028088E" w:rsidRDefault="00AC47F6" w:rsidP="00AC47F6">
      <w:pPr>
        <w:pStyle w:val="Bullet"/>
        <w:rPr>
          <w:color w:val="000000" w:themeColor="text1"/>
        </w:rPr>
      </w:pPr>
      <w:r>
        <w:t>A key indicator of those using telehealth services to access EMAs is geographic accessibility; those living in rural communities relied more heavily on telehealth services than those living in urban centres.</w:t>
      </w:r>
    </w:p>
    <w:p w14:paraId="72DE57C9" w14:textId="77777777" w:rsidR="00AC47F6" w:rsidRDefault="00AC47F6" w:rsidP="00AC47F6">
      <w:pPr>
        <w:pStyle w:val="Bullet"/>
      </w:pPr>
      <w:r>
        <w:t>Assessments of regional patterns demonstrated an increase in the rate of EMA access across districts of domicile compared to 2022. Specifically, a</w:t>
      </w:r>
      <w:r w:rsidRPr="0008758C">
        <w:t xml:space="preserve"> greater number of EMA compared to surgical abortions were accessed by individuals living in all but two districts</w:t>
      </w:r>
      <w:r>
        <w:t xml:space="preserve">. In 2022, </w:t>
      </w:r>
      <w:r w:rsidRPr="0008758C">
        <w:t xml:space="preserve">surgical </w:t>
      </w:r>
      <w:r>
        <w:t xml:space="preserve">abortions </w:t>
      </w:r>
      <w:r w:rsidRPr="0008758C">
        <w:t>w</w:t>
      </w:r>
      <w:r>
        <w:t>ere</w:t>
      </w:r>
      <w:r w:rsidRPr="0008758C">
        <w:t xml:space="preserve"> accessed at a greater rate within 9 of the 20 districts</w:t>
      </w:r>
      <w:r>
        <w:t>.</w:t>
      </w:r>
    </w:p>
    <w:p w14:paraId="56DAA11F" w14:textId="1152F21B" w:rsidR="00AC47F6" w:rsidRDefault="00AC47F6" w:rsidP="00AC47F6">
      <w:pPr>
        <w:pStyle w:val="Bullet"/>
      </w:pPr>
      <w:r>
        <w:t>Having to travel out of district to in-person services appears to affect timely access. Specifically, areas with the highest rate of residents travelling out of region for in-person services are associated with later gestations at the time of abortion procedure.</w:t>
      </w:r>
    </w:p>
    <w:p w14:paraId="1C63F9B5" w14:textId="77777777" w:rsidR="00AC47F6" w:rsidRPr="006A54DD" w:rsidRDefault="00AC47F6" w:rsidP="00AC47F6">
      <w:pPr>
        <w:pStyle w:val="Bullet"/>
      </w:pPr>
      <w:r>
        <w:t xml:space="preserve">Notably, </w:t>
      </w:r>
      <w:r w:rsidRPr="005C0113">
        <w:rPr>
          <w:color w:val="000000" w:themeColor="text1"/>
        </w:rPr>
        <w:t>average gestation at the time of abortion decreased across 15 of the 20 districts measured in 2023 compared to 2022</w:t>
      </w:r>
      <w:r>
        <w:rPr>
          <w:color w:val="000000" w:themeColor="text1"/>
        </w:rPr>
        <w:t>.</w:t>
      </w:r>
    </w:p>
    <w:p w14:paraId="426F4741" w14:textId="77777777" w:rsidR="00AC47F6" w:rsidRDefault="00AC47F6" w:rsidP="00AC47F6">
      <w:pPr>
        <w:pStyle w:val="Bullet"/>
      </w:pPr>
      <w:r>
        <w:t>Individuals who accessed an EMA (rather than surgical abortion) were less likely to be provided with long-acting reversible contraception (LARC) at the time of their abortion.</w:t>
      </w:r>
    </w:p>
    <w:p w14:paraId="420D72C9" w14:textId="77777777" w:rsidR="00AC47F6" w:rsidRDefault="00AC47F6" w:rsidP="00AC47F6">
      <w:pPr>
        <w:pStyle w:val="Bullet"/>
      </w:pPr>
      <w:r>
        <w:t>As in prior years, only a small proportion (2.2</w:t>
      </w:r>
      <w:r w:rsidRPr="00E55578">
        <w:t>%</w:t>
      </w:r>
      <w:r>
        <w:t>) of all abortion procedures were associated with a complication. The</w:t>
      </w:r>
      <w:r w:rsidRPr="00E55578">
        <w:t xml:space="preserve"> most commonly reported complications</w:t>
      </w:r>
      <w:r w:rsidRPr="00E55578" w:rsidDel="00A0101C">
        <w:t xml:space="preserve"> </w:t>
      </w:r>
      <w:r w:rsidRPr="00E55578">
        <w:t>included a retained placenta</w:t>
      </w:r>
      <w:r>
        <w:t>/</w:t>
      </w:r>
      <w:r w:rsidRPr="00E55578">
        <w:t xml:space="preserve">products following a medical abortion and retained products or haemorrhage </w:t>
      </w:r>
      <w:r>
        <w:t>following</w:t>
      </w:r>
      <w:r w:rsidRPr="00E55578">
        <w:t xml:space="preserve"> surgical abortion</w:t>
      </w:r>
      <w:r>
        <w:t>.</w:t>
      </w:r>
    </w:p>
    <w:p w14:paraId="3488AA1E" w14:textId="414BC702" w:rsidR="00AC47F6" w:rsidRDefault="00AC47F6" w:rsidP="00AC47F6">
      <w:pPr>
        <w:pStyle w:val="Heading1"/>
        <w:numPr>
          <w:ilvl w:val="0"/>
          <w:numId w:val="34"/>
        </w:numPr>
        <w:tabs>
          <w:tab w:val="num" w:pos="284"/>
          <w:tab w:val="num" w:pos="567"/>
          <w:tab w:val="num" w:pos="644"/>
        </w:tabs>
        <w:spacing w:before="0"/>
        <w:ind w:left="0" w:firstLine="0"/>
        <w:rPr>
          <w:b w:val="0"/>
        </w:rPr>
      </w:pPr>
      <w:bookmarkStart w:id="8" w:name="_Toc149314624"/>
      <w:bookmarkStart w:id="9" w:name="_Toc184820756"/>
      <w:r w:rsidRPr="00520314">
        <w:lastRenderedPageBreak/>
        <w:t>General abortion statistics</w:t>
      </w:r>
      <w:bookmarkEnd w:id="8"/>
      <w:r w:rsidR="00520314" w:rsidRPr="00520314">
        <w:t xml:space="preserve"> </w:t>
      </w:r>
      <w:r w:rsidR="00D254A2">
        <w:t xml:space="preserve">– </w:t>
      </w:r>
      <w:r w:rsidR="00520314">
        <w:rPr>
          <w:b w:val="0"/>
          <w:bCs/>
        </w:rPr>
        <w:t xml:space="preserve"> </w:t>
      </w:r>
      <w:r w:rsidR="00520314" w:rsidRPr="00520314">
        <w:rPr>
          <w:b w:val="0"/>
          <w:bCs/>
        </w:rPr>
        <w:t>Wāhanga 1.</w:t>
      </w:r>
      <w:r w:rsidR="00520314" w:rsidRPr="00520314">
        <w:rPr>
          <w:b w:val="0"/>
          <w:bCs/>
        </w:rPr>
        <w:tab/>
        <w:t>Ngā tatauranga whakatahe ahuwhānui</w:t>
      </w:r>
      <w:bookmarkEnd w:id="9"/>
    </w:p>
    <w:p w14:paraId="79F31411" w14:textId="29540859" w:rsidR="00AC47F6" w:rsidRPr="003B0128" w:rsidRDefault="00AC47F6" w:rsidP="00AC47F6">
      <w:r w:rsidRPr="51E5E9C9">
        <w:t>The number of abortions performed in 2023 (16,227) was 14.</w:t>
      </w:r>
      <w:r w:rsidR="004A4A2A">
        <w:t>9</w:t>
      </w:r>
      <w:r w:rsidRPr="51E5E9C9">
        <w:t>% higher than the number performed in 2022 (14,164) (</w:t>
      </w:r>
      <w:r w:rsidR="00A06402" w:rsidRPr="00A06402">
        <w:t>Figure 1–1</w:t>
      </w:r>
      <w:r w:rsidRPr="51E5E9C9">
        <w:t>). Similarly, the abortion rate (15.6 abortions per 1,000 females</w:t>
      </w:r>
      <w:r w:rsidRPr="51E5E9C9">
        <w:rPr>
          <w:rStyle w:val="FootnoteReference"/>
        </w:rPr>
        <w:footnoteReference w:id="4"/>
      </w:r>
      <w:r w:rsidRPr="51E5E9C9">
        <w:t xml:space="preserve"> aged 15–44 years) (</w:t>
      </w:r>
      <w:r w:rsidR="00A06402" w:rsidRPr="00A06402">
        <w:t>Figure 1–2</w:t>
      </w:r>
      <w:r w:rsidRPr="51E5E9C9">
        <w:t>) and ratio of abortions (221 per 1,000 known pregnancies) (</w:t>
      </w:r>
      <w:r w:rsidR="00A06402" w:rsidRPr="00A06402">
        <w:t>Figure 1–3</w:t>
      </w:r>
      <w:r w:rsidRPr="51E5E9C9">
        <w:t>) were higher in 2023 compared to 2022</w:t>
      </w:r>
      <w:r w:rsidRPr="003B0128">
        <w:rPr>
          <w:szCs w:val="21"/>
        </w:rPr>
        <w:t xml:space="preserve">. </w:t>
      </w:r>
    </w:p>
    <w:p w14:paraId="7D55C1D7" w14:textId="77777777" w:rsidR="00AC47F6" w:rsidRPr="003B0128" w:rsidRDefault="00AC47F6" w:rsidP="00AC47F6">
      <w:pPr>
        <w:rPr>
          <w:szCs w:val="21"/>
        </w:rPr>
      </w:pPr>
    </w:p>
    <w:p w14:paraId="5DFA4413" w14:textId="7E3742BC" w:rsidR="00AC47F6" w:rsidRPr="003B0128" w:rsidRDefault="00AC47F6" w:rsidP="00AC47F6">
      <w:pPr>
        <w:rPr>
          <w:color w:val="000000" w:themeColor="text1"/>
          <w:szCs w:val="21"/>
        </w:rPr>
      </w:pPr>
      <w:r w:rsidRPr="003B0128">
        <w:rPr>
          <w:color w:val="000000" w:themeColor="text1"/>
          <w:szCs w:val="21"/>
        </w:rPr>
        <w:t>Compared to the prior year’s reporting, there was an in increase in both the number (</w:t>
      </w:r>
      <w:r w:rsidR="00A06402" w:rsidRPr="00A06402">
        <w:rPr>
          <w:color w:val="000000" w:themeColor="text1"/>
          <w:szCs w:val="21"/>
        </w:rPr>
        <w:t>Table 1–1</w:t>
      </w:r>
      <w:r w:rsidRPr="003B0128">
        <w:rPr>
          <w:color w:val="000000" w:themeColor="text1"/>
          <w:szCs w:val="21"/>
        </w:rPr>
        <w:t>) and rate of abortions per 1,000 females (</w:t>
      </w:r>
      <w:r w:rsidR="00A06402" w:rsidRPr="00A06402">
        <w:rPr>
          <w:color w:val="000000" w:themeColor="text1"/>
          <w:szCs w:val="21"/>
        </w:rPr>
        <w:t>Figure 1–4</w:t>
      </w:r>
      <w:r w:rsidRPr="003B0128">
        <w:rPr>
          <w:color w:val="000000" w:themeColor="text1"/>
          <w:szCs w:val="21"/>
        </w:rPr>
        <w:t xml:space="preserve">) across all age groups. Notably, over the past decade, the abortion rate has remained generally consistent among females aged 30 or older. </w:t>
      </w:r>
      <w:r>
        <w:rPr>
          <w:color w:val="000000" w:themeColor="text1"/>
          <w:szCs w:val="21"/>
        </w:rPr>
        <w:t>T</w:t>
      </w:r>
      <w:r w:rsidRPr="003B0128">
        <w:rPr>
          <w:color w:val="000000" w:themeColor="text1"/>
          <w:szCs w:val="21"/>
        </w:rPr>
        <w:t xml:space="preserve">he rate of abortion for those aged below 30 has fluctuated over time.  </w:t>
      </w:r>
    </w:p>
    <w:p w14:paraId="65126730" w14:textId="77777777" w:rsidR="00AC47F6" w:rsidRPr="000B436E" w:rsidRDefault="00AC47F6" w:rsidP="007B1136"/>
    <w:p w14:paraId="0E0D97EC" w14:textId="4CDCC84E" w:rsidR="00AC47F6" w:rsidRPr="003B0128" w:rsidRDefault="00AC47F6" w:rsidP="007B1136">
      <w:r w:rsidRPr="000B436E">
        <w:t xml:space="preserve">The number of abortion procedures increased across all ethnic groups in 2023 compared with 2022 </w:t>
      </w:r>
      <w:r w:rsidR="000514C8">
        <w:t>(</w:t>
      </w:r>
      <w:r w:rsidR="00A06402" w:rsidRPr="00A06402">
        <w:t>Figure 1–5</w:t>
      </w:r>
      <w:r w:rsidR="000514C8">
        <w:t>)</w:t>
      </w:r>
      <w:r w:rsidRPr="000B436E">
        <w:t>. A summary by prioritised ethnicity</w:t>
      </w:r>
      <w:r w:rsidR="00E75E75">
        <w:rPr>
          <w:rStyle w:val="FootnoteReference"/>
          <w:color w:val="000000" w:themeColor="text1"/>
          <w:szCs w:val="21"/>
        </w:rPr>
        <w:footnoteReference w:id="5"/>
      </w:r>
      <w:r w:rsidR="00E75E75">
        <w:t xml:space="preserve"> </w:t>
      </w:r>
      <w:r w:rsidR="000514C8">
        <w:t>(</w:t>
      </w:r>
      <w:r w:rsidR="00A06402" w:rsidRPr="00A06402">
        <w:t>Figure 1–6</w:t>
      </w:r>
      <w:r w:rsidR="000514C8">
        <w:t>)</w:t>
      </w:r>
      <w:r w:rsidR="004C7EA3">
        <w:t xml:space="preserve"> </w:t>
      </w:r>
      <w:r w:rsidRPr="003B0128">
        <w:t xml:space="preserve">shows that Māori accessed approximately a quarter (26%), Pacific peoples 9%, Asian people 20% and the European/other group close to half (45%) of all abortion procedures in 2023. These proportions have been generally consistent over the </w:t>
      </w:r>
      <w:r>
        <w:t xml:space="preserve">last </w:t>
      </w:r>
      <w:r w:rsidRPr="003B0128">
        <w:t>decade (</w:t>
      </w:r>
      <w:r w:rsidR="00A06402" w:rsidRPr="00A06402">
        <w:t>Table 1–2</w:t>
      </w:r>
      <w:r w:rsidRPr="003B0128">
        <w:t>). Finally, while the rate of abortion procedures (per 1,000 females aged 15</w:t>
      </w:r>
      <w:r>
        <w:t>–</w:t>
      </w:r>
      <w:r w:rsidRPr="003B0128">
        <w:t xml:space="preserve">44) within each prioritised ethnic group has fluctuated over time </w:t>
      </w:r>
      <w:r w:rsidR="00EE22A6">
        <w:t>(</w:t>
      </w:r>
      <w:r w:rsidR="00A06402" w:rsidRPr="00A06402">
        <w:t>Figure 1–7</w:t>
      </w:r>
      <w:r w:rsidR="00EE22A6">
        <w:t>)</w:t>
      </w:r>
      <w:r w:rsidRPr="003B0128">
        <w:t xml:space="preserve">, </w:t>
      </w:r>
      <w:r>
        <w:t>Māori and Pacific peoples have typically accessed abortion services at a greater rate than non-Māori non-Pacific peoples</w:t>
      </w:r>
      <w:r w:rsidRPr="003B0128">
        <w:t>.</w:t>
      </w:r>
    </w:p>
    <w:p w14:paraId="3A89F966" w14:textId="77777777" w:rsidR="00AC47F6" w:rsidRPr="003B0128" w:rsidRDefault="00AC47F6" w:rsidP="00AC47F6">
      <w:pPr>
        <w:rPr>
          <w:szCs w:val="21"/>
        </w:rPr>
      </w:pPr>
    </w:p>
    <w:p w14:paraId="5A318E87" w14:textId="4F3D0556" w:rsidR="00AC47F6" w:rsidRPr="003B0128" w:rsidRDefault="00AC47F6" w:rsidP="00AC47F6">
      <w:pPr>
        <w:rPr>
          <w:szCs w:val="21"/>
        </w:rPr>
      </w:pPr>
      <w:r w:rsidRPr="003B0128">
        <w:rPr>
          <w:szCs w:val="21"/>
        </w:rPr>
        <w:t>Māori and Pacific peoples generally accessed abortion services at younger ages. Among those accessing abortions, approximately 73% of both Māori and Pacific peoples were under 30 years of age, compared with 63% of the European/other group and 40% of the Asian group</w:t>
      </w:r>
      <w:r w:rsidR="00EE22A6">
        <w:rPr>
          <w:szCs w:val="21"/>
        </w:rPr>
        <w:t xml:space="preserve"> (</w:t>
      </w:r>
      <w:r w:rsidR="00A06402" w:rsidRPr="00A06402">
        <w:rPr>
          <w:szCs w:val="21"/>
        </w:rPr>
        <w:t>Figure 1–8</w:t>
      </w:r>
      <w:r w:rsidR="00EE22A6">
        <w:rPr>
          <w:szCs w:val="21"/>
        </w:rPr>
        <w:t>)</w:t>
      </w:r>
      <w:r w:rsidRPr="003B0128">
        <w:rPr>
          <w:szCs w:val="21"/>
        </w:rPr>
        <w:t xml:space="preserve">. </w:t>
      </w:r>
    </w:p>
    <w:p w14:paraId="3A35AE08" w14:textId="77777777" w:rsidR="00AC47F6" w:rsidRPr="003B0128" w:rsidRDefault="00AC47F6" w:rsidP="00AC47F6">
      <w:pPr>
        <w:rPr>
          <w:szCs w:val="21"/>
        </w:rPr>
      </w:pPr>
    </w:p>
    <w:p w14:paraId="38622C58" w14:textId="45CB2AEC" w:rsidR="00AC47F6" w:rsidRPr="003B0128" w:rsidRDefault="00AC47F6" w:rsidP="00AC47F6">
      <w:pPr>
        <w:rPr>
          <w:color w:val="000000" w:themeColor="text1"/>
          <w:szCs w:val="21"/>
        </w:rPr>
      </w:pPr>
      <w:r w:rsidRPr="003B0128">
        <w:rPr>
          <w:rStyle w:val="normaltextrun"/>
          <w:rFonts w:cs="Segoe UI"/>
          <w:color w:val="000000"/>
          <w:szCs w:val="21"/>
          <w:shd w:val="clear" w:color="auto" w:fill="FFFFFF"/>
        </w:rPr>
        <w:t xml:space="preserve">Gestation is an important indicator of access to services; earlier gestation at the time of abortion signals fewer barriers to accessing service. Length of gestation, measured as duration of pregnancy in weeks, decreased in 2023 compared to 2022 for all ethnic </w:t>
      </w:r>
      <w:r w:rsidRPr="003B0128">
        <w:rPr>
          <w:rStyle w:val="normaltextrun"/>
          <w:rFonts w:cs="Segoe UI"/>
          <w:color w:val="000000"/>
          <w:szCs w:val="21"/>
          <w:shd w:val="clear" w:color="auto" w:fill="FFFFFF"/>
        </w:rPr>
        <w:lastRenderedPageBreak/>
        <w:t>groups (</w:t>
      </w:r>
      <w:r w:rsidR="00A06402" w:rsidRPr="00A06402">
        <w:rPr>
          <w:rStyle w:val="normaltextrun"/>
          <w:rFonts w:cs="Segoe UI"/>
          <w:color w:val="000000"/>
          <w:szCs w:val="21"/>
          <w:shd w:val="clear" w:color="auto" w:fill="FFFFFF"/>
        </w:rPr>
        <w:t>Figure 1–9</w:t>
      </w:r>
      <w:r w:rsidRPr="003B0128">
        <w:rPr>
          <w:szCs w:val="21"/>
        </w:rPr>
        <w:t>). However, similar</w:t>
      </w:r>
      <w:r>
        <w:rPr>
          <w:szCs w:val="21"/>
        </w:rPr>
        <w:t>ly</w:t>
      </w:r>
      <w:r w:rsidRPr="003B0128">
        <w:rPr>
          <w:szCs w:val="21"/>
        </w:rPr>
        <w:t xml:space="preserve"> to prior years</w:t>
      </w:r>
      <w:r w:rsidRPr="003B0128">
        <w:rPr>
          <w:color w:val="000000" w:themeColor="text1"/>
          <w:szCs w:val="21"/>
        </w:rPr>
        <w:t xml:space="preserve">, </w:t>
      </w:r>
      <w:r w:rsidRPr="003B0128">
        <w:rPr>
          <w:rStyle w:val="normaltextrun"/>
          <w:rFonts w:cs="Segoe UI"/>
          <w:color w:val="000000" w:themeColor="text1"/>
          <w:szCs w:val="21"/>
          <w:shd w:val="clear" w:color="auto" w:fill="FFFFFF"/>
        </w:rPr>
        <w:t>Māori and Pacific peoples on average accessed abortion procedures at later gestations compared with the non-Māori, non-Pacific groups, suggesting continued barriers to equitable access</w:t>
      </w:r>
      <w:r w:rsidRPr="003B0128">
        <w:rPr>
          <w:color w:val="000000" w:themeColor="text1"/>
          <w:szCs w:val="21"/>
        </w:rPr>
        <w:t xml:space="preserve">. </w:t>
      </w:r>
    </w:p>
    <w:p w14:paraId="294BF1BB" w14:textId="77777777" w:rsidR="00AC47F6" w:rsidRPr="003B0128" w:rsidRDefault="00AC47F6" w:rsidP="00AC47F6">
      <w:pPr>
        <w:rPr>
          <w:szCs w:val="21"/>
        </w:rPr>
      </w:pPr>
    </w:p>
    <w:p w14:paraId="61854A87" w14:textId="51795308" w:rsidR="00AC47F6" w:rsidRPr="003B0128" w:rsidRDefault="00AC47F6" w:rsidP="007B1136">
      <w:r w:rsidRPr="003B0128">
        <w:t>Socioeconomic deprivation continues to be a key indicator for rate of abortion access. Those living in more socioeconomically deprived deciles tended to access abortion services at a greater rate compared to those living in the least deprived deciles (</w:t>
      </w:r>
      <w:r w:rsidR="00A06402" w:rsidRPr="00A06402">
        <w:t>Figure 1–10</w:t>
      </w:r>
      <w:r w:rsidRPr="003B0128">
        <w:t>). Additionally, as in 2022, those living in the most deprived deciles accessed abortion services at a later average gestation as compared to those living in the least deprived deciles</w:t>
      </w:r>
      <w:r w:rsidR="007B1136">
        <w:t xml:space="preserve"> (</w:t>
      </w:r>
      <w:r w:rsidR="00A06402" w:rsidRPr="00A06402">
        <w:t>Figure 1–11</w:t>
      </w:r>
      <w:r w:rsidR="00E75E75">
        <w:t>)</w:t>
      </w:r>
      <w:r w:rsidRPr="003B0128">
        <w:t xml:space="preserve">. However, average gestation decreased across all deciles in 2023 as compared to 2022. Additionally, the difference in gestation between those living in the most deprived decile (decile 10) and those living in the least deprived decile (decile 1) decreased from 7 days in 2022 to 4.8 days in 2023. </w:t>
      </w:r>
    </w:p>
    <w:p w14:paraId="518914B4" w14:textId="77777777" w:rsidR="00AC47F6" w:rsidRPr="003B0128" w:rsidRDefault="00AC47F6" w:rsidP="007B1136"/>
    <w:p w14:paraId="12EC1A4E" w14:textId="62B912C4" w:rsidR="00AC47F6" w:rsidRPr="003B0128" w:rsidRDefault="00AC47F6" w:rsidP="007B1136">
      <w:r w:rsidRPr="003B0128">
        <w:t>Finally, in 2023, non-residents and cases where residency status was not stated accounted for 6.3% (1</w:t>
      </w:r>
      <w:r>
        <w:t>,</w:t>
      </w:r>
      <w:r w:rsidRPr="003B0128">
        <w:t>018) of all abortion procedures (</w:t>
      </w:r>
      <w:r w:rsidR="00A06402" w:rsidRPr="00A06402">
        <w:t>Table 1–3</w:t>
      </w:r>
      <w:r w:rsidRPr="003B0128">
        <w:t xml:space="preserve">). This is consistent with reporting </w:t>
      </w:r>
      <w:r>
        <w:t xml:space="preserve">for </w:t>
      </w:r>
      <w:r w:rsidRPr="003B0128">
        <w:t>2022, whe</w:t>
      </w:r>
      <w:r>
        <w:t>n</w:t>
      </w:r>
      <w:r w:rsidRPr="003B0128">
        <w:t xml:space="preserve"> 6.5% (917) of all abortions were accessed by non-residents or cases where residency status was not stated.</w:t>
      </w:r>
    </w:p>
    <w:p w14:paraId="23A54EB8" w14:textId="77777777" w:rsidR="00AC47F6" w:rsidRDefault="00AC47F6" w:rsidP="00AC47F6"/>
    <w:p w14:paraId="17C9A012" w14:textId="64599243" w:rsidR="00AC47F6" w:rsidRDefault="00396239" w:rsidP="00396239">
      <w:pPr>
        <w:pStyle w:val="Figure"/>
      </w:pPr>
      <w:bookmarkStart w:id="10" w:name="_Ref184227483"/>
      <w:bookmarkStart w:id="11" w:name="_Toc117267853"/>
      <w:bookmarkStart w:id="12" w:name="_Toc149303020"/>
      <w:bookmarkStart w:id="13" w:name="_Toc184812216"/>
      <w:r>
        <w:t xml:space="preserve">Figure </w:t>
      </w:r>
      <w:r w:rsidR="00000000">
        <w:fldChar w:fldCharType="begin"/>
      </w:r>
      <w:r w:rsidR="00000000">
        <w:instrText xml:space="preserve"> STYLEREF 1 \s </w:instrText>
      </w:r>
      <w:r w:rsidR="00000000">
        <w:fldChar w:fldCharType="separate"/>
      </w:r>
      <w:r w:rsidR="002C5B75">
        <w:rPr>
          <w:noProof/>
        </w:rPr>
        <w:t>1</w:t>
      </w:r>
      <w:r w:rsidR="00000000">
        <w:rPr>
          <w:noProof/>
        </w:rPr>
        <w:fldChar w:fldCharType="end"/>
      </w:r>
      <w:r>
        <w:t>–</w:t>
      </w:r>
      <w:r w:rsidR="00000000">
        <w:fldChar w:fldCharType="begin"/>
      </w:r>
      <w:r w:rsidR="00000000">
        <w:instrText xml:space="preserve"> SEQ Figure \* ARABIC \s 1 </w:instrText>
      </w:r>
      <w:r w:rsidR="00000000">
        <w:fldChar w:fldCharType="separate"/>
      </w:r>
      <w:r w:rsidR="002C5B75">
        <w:rPr>
          <w:noProof/>
        </w:rPr>
        <w:t>1</w:t>
      </w:r>
      <w:r w:rsidR="00000000">
        <w:rPr>
          <w:noProof/>
        </w:rPr>
        <w:fldChar w:fldCharType="end"/>
      </w:r>
      <w:bookmarkEnd w:id="10"/>
      <w:r>
        <w:t xml:space="preserve">: </w:t>
      </w:r>
      <w:r w:rsidR="00AC47F6" w:rsidRPr="00542C05">
        <w:t>Number of abortion procedures by year, 2012</w:t>
      </w:r>
      <w:r w:rsidR="00AC47F6">
        <w:t>–</w:t>
      </w:r>
      <w:r w:rsidR="00AC47F6" w:rsidRPr="00542C05">
        <w:t>202</w:t>
      </w:r>
      <w:bookmarkEnd w:id="11"/>
      <w:bookmarkEnd w:id="12"/>
      <w:r w:rsidR="00AC47F6">
        <w:t>3</w:t>
      </w:r>
      <w:bookmarkEnd w:id="13"/>
    </w:p>
    <w:p w14:paraId="6A81CDD7" w14:textId="024B8CB1" w:rsidR="00CC04D3" w:rsidRPr="00CC04D3" w:rsidRDefault="00CC04D3" w:rsidP="00CC04D3">
      <w:r>
        <w:rPr>
          <w:noProof/>
        </w:rPr>
        <w:drawing>
          <wp:inline distT="0" distB="0" distL="0" distR="0" wp14:anchorId="7182A309" wp14:editId="1140C5CF">
            <wp:extent cx="5309870" cy="3682365"/>
            <wp:effectExtent l="0" t="0" r="5080" b="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09870" cy="3682365"/>
                    </a:xfrm>
                    <a:prstGeom prst="rect">
                      <a:avLst/>
                    </a:prstGeom>
                    <a:noFill/>
                  </pic:spPr>
                </pic:pic>
              </a:graphicData>
            </a:graphic>
          </wp:inline>
        </w:drawing>
      </w:r>
    </w:p>
    <w:p w14:paraId="207781CB" w14:textId="276118ED" w:rsidR="00AC47F6" w:rsidRDefault="00AC47F6" w:rsidP="00AC47F6"/>
    <w:p w14:paraId="23BB0358" w14:textId="79D8421E" w:rsidR="00AC47F6" w:rsidRDefault="00396239" w:rsidP="00AC47F6">
      <w:pPr>
        <w:pStyle w:val="Figure"/>
      </w:pPr>
      <w:bookmarkStart w:id="14" w:name="_Ref184227487"/>
      <w:bookmarkStart w:id="15" w:name="_Toc117267854"/>
      <w:bookmarkStart w:id="16" w:name="_Toc149303021"/>
      <w:bookmarkStart w:id="17" w:name="_Toc184812217"/>
      <w:r>
        <w:lastRenderedPageBreak/>
        <w:t xml:space="preserve">Figure </w:t>
      </w:r>
      <w:r w:rsidR="00000000">
        <w:fldChar w:fldCharType="begin"/>
      </w:r>
      <w:r w:rsidR="00000000">
        <w:instrText xml:space="preserve"> STYLEREF 1 \s </w:instrText>
      </w:r>
      <w:r w:rsidR="00000000">
        <w:fldChar w:fldCharType="separate"/>
      </w:r>
      <w:r w:rsidR="002C5B75">
        <w:rPr>
          <w:noProof/>
        </w:rPr>
        <w:t>1</w:t>
      </w:r>
      <w:r w:rsidR="00000000">
        <w:rPr>
          <w:noProof/>
        </w:rPr>
        <w:fldChar w:fldCharType="end"/>
      </w:r>
      <w:r>
        <w:t>–</w:t>
      </w:r>
      <w:r w:rsidR="00000000">
        <w:fldChar w:fldCharType="begin"/>
      </w:r>
      <w:r w:rsidR="00000000">
        <w:instrText xml:space="preserve"> SEQ Figure \* ARABIC \s 1 </w:instrText>
      </w:r>
      <w:r w:rsidR="00000000">
        <w:fldChar w:fldCharType="separate"/>
      </w:r>
      <w:r w:rsidR="002C5B75">
        <w:rPr>
          <w:noProof/>
        </w:rPr>
        <w:t>2</w:t>
      </w:r>
      <w:r w:rsidR="00000000">
        <w:rPr>
          <w:noProof/>
        </w:rPr>
        <w:fldChar w:fldCharType="end"/>
      </w:r>
      <w:bookmarkEnd w:id="14"/>
      <w:r>
        <w:t xml:space="preserve">: </w:t>
      </w:r>
      <w:r w:rsidR="00AC47F6" w:rsidRPr="005A0C5C">
        <w:t xml:space="preserve">Number of abortion procedures per 1,000 </w:t>
      </w:r>
      <w:r w:rsidR="00AC47F6">
        <w:t>females</w:t>
      </w:r>
      <w:r w:rsidR="00AC47F6" w:rsidRPr="005A0C5C">
        <w:t xml:space="preserve"> aged 15–44 years (general abortion rate), 2012–202</w:t>
      </w:r>
      <w:bookmarkEnd w:id="15"/>
      <w:bookmarkEnd w:id="16"/>
      <w:r w:rsidR="00AC47F6">
        <w:t>3</w:t>
      </w:r>
      <w:bookmarkEnd w:id="17"/>
    </w:p>
    <w:p w14:paraId="5BF20956" w14:textId="5040B4C5" w:rsidR="00CC04D3" w:rsidRPr="00CC04D3" w:rsidRDefault="00CC04D3" w:rsidP="00CC04D3">
      <w:r>
        <w:rPr>
          <w:noProof/>
        </w:rPr>
        <w:drawing>
          <wp:inline distT="0" distB="0" distL="0" distR="0" wp14:anchorId="6236427C" wp14:editId="7CF14C38">
            <wp:extent cx="5523230" cy="3487420"/>
            <wp:effectExtent l="0" t="0" r="127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23230" cy="3487420"/>
                    </a:xfrm>
                    <a:prstGeom prst="rect">
                      <a:avLst/>
                    </a:prstGeom>
                    <a:noFill/>
                  </pic:spPr>
                </pic:pic>
              </a:graphicData>
            </a:graphic>
          </wp:inline>
        </w:drawing>
      </w:r>
    </w:p>
    <w:p w14:paraId="78C71449" w14:textId="77777777" w:rsidR="00AC47F6" w:rsidRDefault="00AC47F6" w:rsidP="00AC47F6"/>
    <w:p w14:paraId="086225E4" w14:textId="39B45208" w:rsidR="00AC47F6" w:rsidRDefault="00396239" w:rsidP="00AC47F6">
      <w:pPr>
        <w:pStyle w:val="Figure"/>
      </w:pPr>
      <w:bookmarkStart w:id="18" w:name="_Ref184227495"/>
      <w:bookmarkStart w:id="19" w:name="_Toc117267855"/>
      <w:bookmarkStart w:id="20" w:name="_Toc149303022"/>
      <w:bookmarkStart w:id="21" w:name="_Toc184812218"/>
      <w:r>
        <w:t xml:space="preserve">Figure </w:t>
      </w:r>
      <w:r w:rsidR="00000000">
        <w:fldChar w:fldCharType="begin"/>
      </w:r>
      <w:r w:rsidR="00000000">
        <w:instrText xml:space="preserve"> STYLEREF 1 \s </w:instrText>
      </w:r>
      <w:r w:rsidR="00000000">
        <w:fldChar w:fldCharType="separate"/>
      </w:r>
      <w:r w:rsidR="002C5B75">
        <w:rPr>
          <w:noProof/>
        </w:rPr>
        <w:t>1</w:t>
      </w:r>
      <w:r w:rsidR="00000000">
        <w:rPr>
          <w:noProof/>
        </w:rPr>
        <w:fldChar w:fldCharType="end"/>
      </w:r>
      <w:r>
        <w:t>–</w:t>
      </w:r>
      <w:r w:rsidR="00000000">
        <w:fldChar w:fldCharType="begin"/>
      </w:r>
      <w:r w:rsidR="00000000">
        <w:instrText xml:space="preserve"> SEQ Figure \* ARABIC \s 1 </w:instrText>
      </w:r>
      <w:r w:rsidR="00000000">
        <w:fldChar w:fldCharType="separate"/>
      </w:r>
      <w:r w:rsidR="002C5B75">
        <w:rPr>
          <w:noProof/>
        </w:rPr>
        <w:t>3</w:t>
      </w:r>
      <w:r w:rsidR="00000000">
        <w:rPr>
          <w:noProof/>
        </w:rPr>
        <w:fldChar w:fldCharType="end"/>
      </w:r>
      <w:bookmarkEnd w:id="18"/>
      <w:r>
        <w:t xml:space="preserve">: </w:t>
      </w:r>
      <w:r w:rsidR="00AC47F6" w:rsidRPr="005A0C5C">
        <w:t>Number of abortion procedures per 1,000 known pregnancies (abortion ratio), 2012–202</w:t>
      </w:r>
      <w:bookmarkEnd w:id="19"/>
      <w:bookmarkEnd w:id="20"/>
      <w:r w:rsidR="00AC47F6">
        <w:t>3</w:t>
      </w:r>
      <w:bookmarkEnd w:id="21"/>
    </w:p>
    <w:p w14:paraId="7A712ABF" w14:textId="045B9F49" w:rsidR="00CC04D3" w:rsidRPr="00CC04D3" w:rsidRDefault="00CC04D3" w:rsidP="00CC04D3">
      <w:r>
        <w:rPr>
          <w:noProof/>
        </w:rPr>
        <w:drawing>
          <wp:inline distT="0" distB="0" distL="0" distR="0" wp14:anchorId="2C81668D" wp14:editId="5005FF1F">
            <wp:extent cx="5523230" cy="2979178"/>
            <wp:effectExtent l="0" t="0" r="1270" b="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35851" cy="2985986"/>
                    </a:xfrm>
                    <a:prstGeom prst="rect">
                      <a:avLst/>
                    </a:prstGeom>
                    <a:noFill/>
                  </pic:spPr>
                </pic:pic>
              </a:graphicData>
            </a:graphic>
          </wp:inline>
        </w:drawing>
      </w:r>
    </w:p>
    <w:p w14:paraId="38544890" w14:textId="77777777" w:rsidR="00AC47F6" w:rsidRPr="005A38E5" w:rsidRDefault="00AC47F6" w:rsidP="00AC47F6"/>
    <w:p w14:paraId="147080A6" w14:textId="421625F4" w:rsidR="00AC47F6" w:rsidRDefault="00AC47F6" w:rsidP="00AC47F6"/>
    <w:p w14:paraId="3B042CF5" w14:textId="77777777" w:rsidR="00AC47F6" w:rsidRDefault="00AC47F6" w:rsidP="00AC47F6"/>
    <w:p w14:paraId="2A3D85E0" w14:textId="77777777" w:rsidR="00AC47F6" w:rsidRDefault="00AC47F6" w:rsidP="00AC47F6"/>
    <w:p w14:paraId="1545B82C" w14:textId="77777777" w:rsidR="00AC47F6" w:rsidRDefault="00AC47F6" w:rsidP="00AC47F6"/>
    <w:p w14:paraId="2A2987DB" w14:textId="77777777" w:rsidR="00CC04D3" w:rsidRDefault="00CC04D3" w:rsidP="00AC47F6">
      <w:pPr>
        <w:pStyle w:val="Figure"/>
        <w:sectPr w:rsidR="00CC04D3" w:rsidSect="00396239">
          <w:headerReference w:type="even" r:id="rId29"/>
          <w:footerReference w:type="even" r:id="rId30"/>
          <w:pgSz w:w="11907" w:h="16840" w:code="9"/>
          <w:pgMar w:top="1418" w:right="1701" w:bottom="1134" w:left="1843" w:header="284" w:footer="425" w:gutter="0"/>
          <w:pgNumType w:start="1"/>
          <w:cols w:space="720"/>
          <w:docGrid w:linePitch="286"/>
        </w:sectPr>
      </w:pPr>
    </w:p>
    <w:p w14:paraId="2EB722A3" w14:textId="0B6A1C87" w:rsidR="00AC47F6" w:rsidRDefault="00FC1EA7" w:rsidP="00FC1EA7">
      <w:pPr>
        <w:pStyle w:val="Table"/>
      </w:pPr>
      <w:bookmarkStart w:id="22" w:name="_Ref184281215"/>
      <w:bookmarkStart w:id="23" w:name="_Toc184812242"/>
      <w:r>
        <w:lastRenderedPageBreak/>
        <w:t xml:space="preserve">Table </w:t>
      </w:r>
      <w:r w:rsidR="00000000">
        <w:fldChar w:fldCharType="begin"/>
      </w:r>
      <w:r w:rsidR="00000000">
        <w:instrText xml:space="preserve"> STYLEREF 1 \s </w:instrText>
      </w:r>
      <w:r w:rsidR="00000000">
        <w:fldChar w:fldCharType="separate"/>
      </w:r>
      <w:r w:rsidR="002C5B75">
        <w:rPr>
          <w:noProof/>
        </w:rPr>
        <w:t>1</w:t>
      </w:r>
      <w:r w:rsidR="00000000">
        <w:rPr>
          <w:noProof/>
        </w:rPr>
        <w:fldChar w:fldCharType="end"/>
      </w:r>
      <w:r w:rsidR="00FE6980">
        <w:t>–</w:t>
      </w:r>
      <w:r w:rsidR="00000000">
        <w:fldChar w:fldCharType="begin"/>
      </w:r>
      <w:r w:rsidR="00000000">
        <w:instrText xml:space="preserve"> SEQ Table \* ARABIC \s 1 </w:instrText>
      </w:r>
      <w:r w:rsidR="00000000">
        <w:fldChar w:fldCharType="separate"/>
      </w:r>
      <w:r w:rsidR="002C5B75">
        <w:rPr>
          <w:noProof/>
        </w:rPr>
        <w:t>1</w:t>
      </w:r>
      <w:r w:rsidR="00000000">
        <w:rPr>
          <w:noProof/>
        </w:rPr>
        <w:fldChar w:fldCharType="end"/>
      </w:r>
      <w:bookmarkEnd w:id="22"/>
      <w:r w:rsidR="00AC47F6">
        <w:t>: Number</w:t>
      </w:r>
      <w:r w:rsidR="00AC47F6" w:rsidRPr="005A0C5C">
        <w:t xml:space="preserve"> of abortion procedures by age group, 2012–202</w:t>
      </w:r>
      <w:r w:rsidR="00AC47F6">
        <w:t>3</w:t>
      </w:r>
      <w:bookmarkEnd w:id="23"/>
    </w:p>
    <w:tbl>
      <w:tblPr>
        <w:tblW w:w="8363" w:type="dxa"/>
        <w:tblBorders>
          <w:top w:val="single" w:sz="4" w:space="0" w:color="A6A6A6" w:themeColor="background1" w:themeShade="A6"/>
          <w:bottom w:val="single" w:sz="4" w:space="0" w:color="A6A6A6" w:themeColor="background1" w:themeShade="A6"/>
          <w:insideH w:val="single" w:sz="6" w:space="0" w:color="A6A6A6" w:themeColor="background1" w:themeShade="A6"/>
        </w:tblBorders>
        <w:tblLayout w:type="fixed"/>
        <w:tblLook w:val="04A0" w:firstRow="1" w:lastRow="0" w:firstColumn="1" w:lastColumn="0" w:noHBand="0" w:noVBand="1"/>
      </w:tblPr>
      <w:tblGrid>
        <w:gridCol w:w="973"/>
        <w:gridCol w:w="615"/>
        <w:gridCol w:w="616"/>
        <w:gridCol w:w="616"/>
        <w:gridCol w:w="616"/>
        <w:gridCol w:w="616"/>
        <w:gridCol w:w="616"/>
        <w:gridCol w:w="615"/>
        <w:gridCol w:w="616"/>
        <w:gridCol w:w="616"/>
        <w:gridCol w:w="616"/>
        <w:gridCol w:w="616"/>
        <w:gridCol w:w="616"/>
      </w:tblGrid>
      <w:tr w:rsidR="00CC04D3" w:rsidRPr="00CC04D3" w14:paraId="1444C3BB" w14:textId="77777777" w:rsidTr="00140B58">
        <w:trPr>
          <w:trHeight w:val="296"/>
        </w:trPr>
        <w:tc>
          <w:tcPr>
            <w:tcW w:w="973" w:type="dxa"/>
            <w:tcBorders>
              <w:top w:val="nil"/>
              <w:bottom w:val="nil"/>
            </w:tcBorders>
            <w:shd w:val="clear" w:color="000000" w:fill="D0CECE"/>
            <w:noWrap/>
            <w:vAlign w:val="bottom"/>
            <w:hideMark/>
          </w:tcPr>
          <w:p w14:paraId="3ED0F5BA" w14:textId="77777777" w:rsidR="00AC47F6" w:rsidRPr="00CC04D3" w:rsidRDefault="00AC47F6" w:rsidP="00CC04D3">
            <w:pPr>
              <w:pStyle w:val="TableText"/>
              <w:rPr>
                <w:b/>
                <w:bCs/>
                <w:sz w:val="16"/>
                <w:szCs w:val="16"/>
                <w:lang w:eastAsia="en-NZ"/>
              </w:rPr>
            </w:pPr>
            <w:r w:rsidRPr="00CC04D3">
              <w:rPr>
                <w:b/>
                <w:bCs/>
                <w:sz w:val="16"/>
                <w:szCs w:val="16"/>
                <w:lang w:eastAsia="en-NZ"/>
              </w:rPr>
              <w:t>Age</w:t>
            </w:r>
          </w:p>
        </w:tc>
        <w:tc>
          <w:tcPr>
            <w:tcW w:w="615" w:type="dxa"/>
            <w:tcBorders>
              <w:top w:val="nil"/>
              <w:bottom w:val="nil"/>
            </w:tcBorders>
            <w:shd w:val="clear" w:color="000000" w:fill="D0CECE"/>
            <w:noWrap/>
            <w:vAlign w:val="bottom"/>
            <w:hideMark/>
          </w:tcPr>
          <w:p w14:paraId="716FAAAC" w14:textId="77777777" w:rsidR="00AC47F6" w:rsidRPr="00CC04D3" w:rsidRDefault="00AC47F6" w:rsidP="00CC04D3">
            <w:pPr>
              <w:pStyle w:val="TableText"/>
              <w:jc w:val="right"/>
              <w:rPr>
                <w:b/>
                <w:bCs/>
                <w:sz w:val="16"/>
                <w:szCs w:val="16"/>
                <w:lang w:eastAsia="en-NZ"/>
              </w:rPr>
            </w:pPr>
            <w:r w:rsidRPr="00CC04D3">
              <w:rPr>
                <w:b/>
                <w:bCs/>
                <w:sz w:val="16"/>
                <w:szCs w:val="16"/>
                <w:lang w:eastAsia="en-NZ"/>
              </w:rPr>
              <w:t>2012</w:t>
            </w:r>
          </w:p>
        </w:tc>
        <w:tc>
          <w:tcPr>
            <w:tcW w:w="616" w:type="dxa"/>
            <w:tcBorders>
              <w:top w:val="nil"/>
              <w:bottom w:val="nil"/>
            </w:tcBorders>
            <w:shd w:val="clear" w:color="000000" w:fill="D0CECE"/>
            <w:noWrap/>
            <w:vAlign w:val="bottom"/>
            <w:hideMark/>
          </w:tcPr>
          <w:p w14:paraId="63F37AF9" w14:textId="77777777" w:rsidR="00AC47F6" w:rsidRPr="00CC04D3" w:rsidRDefault="00AC47F6" w:rsidP="00CC04D3">
            <w:pPr>
              <w:pStyle w:val="TableText"/>
              <w:jc w:val="right"/>
              <w:rPr>
                <w:b/>
                <w:bCs/>
                <w:sz w:val="16"/>
                <w:szCs w:val="16"/>
                <w:lang w:eastAsia="en-NZ"/>
              </w:rPr>
            </w:pPr>
            <w:r w:rsidRPr="00CC04D3">
              <w:rPr>
                <w:b/>
                <w:bCs/>
                <w:sz w:val="16"/>
                <w:szCs w:val="16"/>
                <w:lang w:eastAsia="en-NZ"/>
              </w:rPr>
              <w:t>2013</w:t>
            </w:r>
          </w:p>
        </w:tc>
        <w:tc>
          <w:tcPr>
            <w:tcW w:w="616" w:type="dxa"/>
            <w:tcBorders>
              <w:top w:val="nil"/>
              <w:bottom w:val="nil"/>
            </w:tcBorders>
            <w:shd w:val="clear" w:color="000000" w:fill="D0CECE"/>
            <w:noWrap/>
            <w:vAlign w:val="bottom"/>
            <w:hideMark/>
          </w:tcPr>
          <w:p w14:paraId="0EC19148" w14:textId="77777777" w:rsidR="00AC47F6" w:rsidRPr="00CC04D3" w:rsidRDefault="00AC47F6" w:rsidP="00CC04D3">
            <w:pPr>
              <w:pStyle w:val="TableText"/>
              <w:jc w:val="right"/>
              <w:rPr>
                <w:b/>
                <w:bCs/>
                <w:sz w:val="16"/>
                <w:szCs w:val="16"/>
                <w:lang w:eastAsia="en-NZ"/>
              </w:rPr>
            </w:pPr>
            <w:r w:rsidRPr="00CC04D3">
              <w:rPr>
                <w:b/>
                <w:bCs/>
                <w:sz w:val="16"/>
                <w:szCs w:val="16"/>
                <w:lang w:eastAsia="en-NZ"/>
              </w:rPr>
              <w:t>2014</w:t>
            </w:r>
          </w:p>
        </w:tc>
        <w:tc>
          <w:tcPr>
            <w:tcW w:w="616" w:type="dxa"/>
            <w:tcBorders>
              <w:top w:val="nil"/>
              <w:bottom w:val="nil"/>
            </w:tcBorders>
            <w:shd w:val="clear" w:color="000000" w:fill="D0CECE"/>
            <w:noWrap/>
            <w:vAlign w:val="bottom"/>
            <w:hideMark/>
          </w:tcPr>
          <w:p w14:paraId="32EF1D12" w14:textId="77777777" w:rsidR="00AC47F6" w:rsidRPr="00CC04D3" w:rsidRDefault="00AC47F6" w:rsidP="00CC04D3">
            <w:pPr>
              <w:pStyle w:val="TableText"/>
              <w:jc w:val="right"/>
              <w:rPr>
                <w:b/>
                <w:bCs/>
                <w:sz w:val="16"/>
                <w:szCs w:val="16"/>
                <w:lang w:eastAsia="en-NZ"/>
              </w:rPr>
            </w:pPr>
            <w:r w:rsidRPr="00CC04D3">
              <w:rPr>
                <w:b/>
                <w:bCs/>
                <w:sz w:val="16"/>
                <w:szCs w:val="16"/>
                <w:lang w:eastAsia="en-NZ"/>
              </w:rPr>
              <w:t>2015</w:t>
            </w:r>
          </w:p>
        </w:tc>
        <w:tc>
          <w:tcPr>
            <w:tcW w:w="616" w:type="dxa"/>
            <w:tcBorders>
              <w:top w:val="nil"/>
              <w:bottom w:val="nil"/>
            </w:tcBorders>
            <w:shd w:val="clear" w:color="000000" w:fill="D0CECE"/>
            <w:noWrap/>
            <w:vAlign w:val="bottom"/>
            <w:hideMark/>
          </w:tcPr>
          <w:p w14:paraId="1A3B11EF" w14:textId="77777777" w:rsidR="00AC47F6" w:rsidRPr="00CC04D3" w:rsidRDefault="00AC47F6" w:rsidP="00CC04D3">
            <w:pPr>
              <w:pStyle w:val="TableText"/>
              <w:jc w:val="right"/>
              <w:rPr>
                <w:b/>
                <w:bCs/>
                <w:sz w:val="16"/>
                <w:szCs w:val="16"/>
                <w:lang w:eastAsia="en-NZ"/>
              </w:rPr>
            </w:pPr>
            <w:r w:rsidRPr="00CC04D3">
              <w:rPr>
                <w:b/>
                <w:bCs/>
                <w:sz w:val="16"/>
                <w:szCs w:val="16"/>
                <w:lang w:eastAsia="en-NZ"/>
              </w:rPr>
              <w:t>2016</w:t>
            </w:r>
          </w:p>
        </w:tc>
        <w:tc>
          <w:tcPr>
            <w:tcW w:w="616" w:type="dxa"/>
            <w:tcBorders>
              <w:top w:val="nil"/>
              <w:bottom w:val="nil"/>
            </w:tcBorders>
            <w:shd w:val="clear" w:color="000000" w:fill="D0CECE"/>
            <w:noWrap/>
            <w:vAlign w:val="bottom"/>
            <w:hideMark/>
          </w:tcPr>
          <w:p w14:paraId="672BC1DB" w14:textId="77777777" w:rsidR="00AC47F6" w:rsidRPr="00CC04D3" w:rsidRDefault="00AC47F6" w:rsidP="00CC04D3">
            <w:pPr>
              <w:pStyle w:val="TableText"/>
              <w:jc w:val="right"/>
              <w:rPr>
                <w:b/>
                <w:bCs/>
                <w:sz w:val="16"/>
                <w:szCs w:val="16"/>
                <w:lang w:eastAsia="en-NZ"/>
              </w:rPr>
            </w:pPr>
            <w:r w:rsidRPr="00CC04D3">
              <w:rPr>
                <w:b/>
                <w:bCs/>
                <w:sz w:val="16"/>
                <w:szCs w:val="16"/>
                <w:lang w:eastAsia="en-NZ"/>
              </w:rPr>
              <w:t>2017</w:t>
            </w:r>
          </w:p>
        </w:tc>
        <w:tc>
          <w:tcPr>
            <w:tcW w:w="615" w:type="dxa"/>
            <w:tcBorders>
              <w:top w:val="nil"/>
              <w:bottom w:val="nil"/>
            </w:tcBorders>
            <w:shd w:val="clear" w:color="000000" w:fill="D0CECE"/>
            <w:noWrap/>
            <w:vAlign w:val="bottom"/>
            <w:hideMark/>
          </w:tcPr>
          <w:p w14:paraId="14B8EC11" w14:textId="77777777" w:rsidR="00AC47F6" w:rsidRPr="00CC04D3" w:rsidRDefault="00AC47F6" w:rsidP="00CC04D3">
            <w:pPr>
              <w:pStyle w:val="TableText"/>
              <w:jc w:val="right"/>
              <w:rPr>
                <w:b/>
                <w:bCs/>
                <w:sz w:val="16"/>
                <w:szCs w:val="16"/>
                <w:lang w:eastAsia="en-NZ"/>
              </w:rPr>
            </w:pPr>
            <w:r w:rsidRPr="00CC04D3">
              <w:rPr>
                <w:b/>
                <w:bCs/>
                <w:sz w:val="16"/>
                <w:szCs w:val="16"/>
                <w:lang w:eastAsia="en-NZ"/>
              </w:rPr>
              <w:t>2018</w:t>
            </w:r>
          </w:p>
        </w:tc>
        <w:tc>
          <w:tcPr>
            <w:tcW w:w="616" w:type="dxa"/>
            <w:tcBorders>
              <w:top w:val="nil"/>
              <w:bottom w:val="nil"/>
            </w:tcBorders>
            <w:shd w:val="clear" w:color="000000" w:fill="D0CECE"/>
            <w:noWrap/>
            <w:vAlign w:val="bottom"/>
            <w:hideMark/>
          </w:tcPr>
          <w:p w14:paraId="1545052C" w14:textId="77777777" w:rsidR="00AC47F6" w:rsidRPr="00CC04D3" w:rsidRDefault="00AC47F6" w:rsidP="00CC04D3">
            <w:pPr>
              <w:pStyle w:val="TableText"/>
              <w:jc w:val="right"/>
              <w:rPr>
                <w:b/>
                <w:bCs/>
                <w:sz w:val="16"/>
                <w:szCs w:val="16"/>
                <w:lang w:eastAsia="en-NZ"/>
              </w:rPr>
            </w:pPr>
            <w:r w:rsidRPr="00CC04D3">
              <w:rPr>
                <w:b/>
                <w:bCs/>
                <w:sz w:val="16"/>
                <w:szCs w:val="16"/>
                <w:lang w:eastAsia="en-NZ"/>
              </w:rPr>
              <w:t>2019</w:t>
            </w:r>
          </w:p>
        </w:tc>
        <w:tc>
          <w:tcPr>
            <w:tcW w:w="616" w:type="dxa"/>
            <w:tcBorders>
              <w:top w:val="nil"/>
              <w:bottom w:val="nil"/>
            </w:tcBorders>
            <w:shd w:val="clear" w:color="000000" w:fill="D0CECE"/>
            <w:noWrap/>
            <w:vAlign w:val="bottom"/>
            <w:hideMark/>
          </w:tcPr>
          <w:p w14:paraId="13E416EB" w14:textId="77777777" w:rsidR="00AC47F6" w:rsidRPr="00CC04D3" w:rsidRDefault="00AC47F6" w:rsidP="00CC04D3">
            <w:pPr>
              <w:pStyle w:val="TableText"/>
              <w:jc w:val="right"/>
              <w:rPr>
                <w:b/>
                <w:bCs/>
                <w:sz w:val="16"/>
                <w:szCs w:val="16"/>
                <w:lang w:eastAsia="en-NZ"/>
              </w:rPr>
            </w:pPr>
            <w:r w:rsidRPr="00CC04D3">
              <w:rPr>
                <w:b/>
                <w:bCs/>
                <w:sz w:val="16"/>
                <w:szCs w:val="16"/>
                <w:lang w:eastAsia="en-NZ"/>
              </w:rPr>
              <w:t>2020</w:t>
            </w:r>
          </w:p>
        </w:tc>
        <w:tc>
          <w:tcPr>
            <w:tcW w:w="616" w:type="dxa"/>
            <w:tcBorders>
              <w:top w:val="nil"/>
              <w:bottom w:val="nil"/>
            </w:tcBorders>
            <w:shd w:val="clear" w:color="000000" w:fill="D0CECE"/>
            <w:noWrap/>
            <w:vAlign w:val="bottom"/>
            <w:hideMark/>
          </w:tcPr>
          <w:p w14:paraId="304FF61C" w14:textId="77777777" w:rsidR="00AC47F6" w:rsidRPr="00CC04D3" w:rsidRDefault="00AC47F6" w:rsidP="00CC04D3">
            <w:pPr>
              <w:pStyle w:val="TableText"/>
              <w:jc w:val="right"/>
              <w:rPr>
                <w:b/>
                <w:bCs/>
                <w:sz w:val="16"/>
                <w:szCs w:val="16"/>
                <w:lang w:eastAsia="en-NZ"/>
              </w:rPr>
            </w:pPr>
            <w:r w:rsidRPr="00CC04D3">
              <w:rPr>
                <w:b/>
                <w:bCs/>
                <w:sz w:val="16"/>
                <w:szCs w:val="16"/>
                <w:lang w:eastAsia="en-NZ"/>
              </w:rPr>
              <w:t>2021</w:t>
            </w:r>
          </w:p>
        </w:tc>
        <w:tc>
          <w:tcPr>
            <w:tcW w:w="616" w:type="dxa"/>
            <w:tcBorders>
              <w:top w:val="nil"/>
              <w:bottom w:val="nil"/>
            </w:tcBorders>
            <w:shd w:val="clear" w:color="000000" w:fill="D0CECE"/>
            <w:noWrap/>
            <w:vAlign w:val="bottom"/>
            <w:hideMark/>
          </w:tcPr>
          <w:p w14:paraId="06A1679E" w14:textId="77777777" w:rsidR="00AC47F6" w:rsidRPr="00CC04D3" w:rsidRDefault="00AC47F6" w:rsidP="00CC04D3">
            <w:pPr>
              <w:pStyle w:val="TableText"/>
              <w:jc w:val="right"/>
              <w:rPr>
                <w:b/>
                <w:bCs/>
                <w:sz w:val="16"/>
                <w:szCs w:val="16"/>
                <w:lang w:eastAsia="en-NZ"/>
              </w:rPr>
            </w:pPr>
            <w:r w:rsidRPr="00CC04D3">
              <w:rPr>
                <w:b/>
                <w:bCs/>
                <w:sz w:val="16"/>
                <w:szCs w:val="16"/>
                <w:lang w:eastAsia="en-NZ"/>
              </w:rPr>
              <w:t>2022</w:t>
            </w:r>
          </w:p>
        </w:tc>
        <w:tc>
          <w:tcPr>
            <w:tcW w:w="616" w:type="dxa"/>
            <w:tcBorders>
              <w:top w:val="nil"/>
              <w:bottom w:val="nil"/>
            </w:tcBorders>
            <w:shd w:val="clear" w:color="000000" w:fill="D0CECE"/>
            <w:noWrap/>
            <w:vAlign w:val="bottom"/>
            <w:hideMark/>
          </w:tcPr>
          <w:p w14:paraId="7910CAE6" w14:textId="77777777" w:rsidR="00AC47F6" w:rsidRPr="00CC04D3" w:rsidRDefault="00AC47F6" w:rsidP="00CC04D3">
            <w:pPr>
              <w:pStyle w:val="TableText"/>
              <w:jc w:val="right"/>
              <w:rPr>
                <w:b/>
                <w:bCs/>
                <w:sz w:val="16"/>
                <w:szCs w:val="16"/>
                <w:lang w:eastAsia="en-NZ"/>
              </w:rPr>
            </w:pPr>
            <w:r w:rsidRPr="00CC04D3">
              <w:rPr>
                <w:b/>
                <w:bCs/>
                <w:sz w:val="16"/>
                <w:szCs w:val="16"/>
                <w:lang w:eastAsia="en-NZ"/>
              </w:rPr>
              <w:t>2023</w:t>
            </w:r>
          </w:p>
        </w:tc>
      </w:tr>
      <w:tr w:rsidR="00CC04D3" w:rsidRPr="00CC04D3" w14:paraId="5CBFA463" w14:textId="77777777" w:rsidTr="00140B58">
        <w:trPr>
          <w:trHeight w:val="296"/>
        </w:trPr>
        <w:tc>
          <w:tcPr>
            <w:tcW w:w="973" w:type="dxa"/>
            <w:tcBorders>
              <w:top w:val="nil"/>
            </w:tcBorders>
            <w:shd w:val="clear" w:color="auto" w:fill="auto"/>
            <w:noWrap/>
            <w:vAlign w:val="bottom"/>
            <w:hideMark/>
          </w:tcPr>
          <w:p w14:paraId="2D159F3F" w14:textId="77777777" w:rsidR="00AC47F6" w:rsidRPr="00CC04D3" w:rsidRDefault="00AC47F6" w:rsidP="00CC04D3">
            <w:pPr>
              <w:pStyle w:val="TableText"/>
              <w:rPr>
                <w:sz w:val="16"/>
                <w:szCs w:val="16"/>
                <w:lang w:eastAsia="en-NZ"/>
              </w:rPr>
            </w:pPr>
            <w:r w:rsidRPr="00CC04D3">
              <w:rPr>
                <w:sz w:val="16"/>
                <w:szCs w:val="16"/>
                <w:lang w:eastAsia="en-NZ"/>
              </w:rPr>
              <w:t>Under 15</w:t>
            </w:r>
          </w:p>
        </w:tc>
        <w:tc>
          <w:tcPr>
            <w:tcW w:w="615" w:type="dxa"/>
            <w:tcBorders>
              <w:top w:val="nil"/>
            </w:tcBorders>
            <w:shd w:val="clear" w:color="auto" w:fill="auto"/>
            <w:noWrap/>
            <w:vAlign w:val="bottom"/>
            <w:hideMark/>
          </w:tcPr>
          <w:p w14:paraId="318B0436" w14:textId="77777777" w:rsidR="00AC47F6" w:rsidRPr="00CC04D3" w:rsidRDefault="00AC47F6" w:rsidP="00CC04D3">
            <w:pPr>
              <w:pStyle w:val="TableText"/>
              <w:jc w:val="right"/>
              <w:rPr>
                <w:sz w:val="16"/>
                <w:szCs w:val="16"/>
                <w:lang w:eastAsia="en-NZ"/>
              </w:rPr>
            </w:pPr>
            <w:r w:rsidRPr="00CC04D3">
              <w:rPr>
                <w:sz w:val="16"/>
                <w:szCs w:val="16"/>
                <w:lang w:eastAsia="en-NZ"/>
              </w:rPr>
              <w:t>51</w:t>
            </w:r>
          </w:p>
        </w:tc>
        <w:tc>
          <w:tcPr>
            <w:tcW w:w="616" w:type="dxa"/>
            <w:tcBorders>
              <w:top w:val="nil"/>
            </w:tcBorders>
            <w:shd w:val="clear" w:color="auto" w:fill="auto"/>
            <w:noWrap/>
            <w:vAlign w:val="bottom"/>
            <w:hideMark/>
          </w:tcPr>
          <w:p w14:paraId="3D2D5AAB" w14:textId="77777777" w:rsidR="00AC47F6" w:rsidRPr="00CC04D3" w:rsidRDefault="00AC47F6" w:rsidP="00CC04D3">
            <w:pPr>
              <w:pStyle w:val="TableText"/>
              <w:jc w:val="right"/>
              <w:rPr>
                <w:sz w:val="16"/>
                <w:szCs w:val="16"/>
                <w:lang w:eastAsia="en-NZ"/>
              </w:rPr>
            </w:pPr>
            <w:r w:rsidRPr="00CC04D3">
              <w:rPr>
                <w:sz w:val="16"/>
                <w:szCs w:val="16"/>
                <w:lang w:eastAsia="en-NZ"/>
              </w:rPr>
              <w:t>48</w:t>
            </w:r>
          </w:p>
        </w:tc>
        <w:tc>
          <w:tcPr>
            <w:tcW w:w="616" w:type="dxa"/>
            <w:tcBorders>
              <w:top w:val="nil"/>
            </w:tcBorders>
            <w:shd w:val="clear" w:color="auto" w:fill="auto"/>
            <w:noWrap/>
            <w:vAlign w:val="bottom"/>
            <w:hideMark/>
          </w:tcPr>
          <w:p w14:paraId="0FFC1DCD" w14:textId="77777777" w:rsidR="00AC47F6" w:rsidRPr="00CC04D3" w:rsidRDefault="00AC47F6" w:rsidP="00CC04D3">
            <w:pPr>
              <w:pStyle w:val="TableText"/>
              <w:jc w:val="right"/>
              <w:rPr>
                <w:sz w:val="16"/>
                <w:szCs w:val="16"/>
                <w:lang w:eastAsia="en-NZ"/>
              </w:rPr>
            </w:pPr>
            <w:r w:rsidRPr="00CC04D3">
              <w:rPr>
                <w:sz w:val="16"/>
                <w:szCs w:val="16"/>
                <w:lang w:eastAsia="en-NZ"/>
              </w:rPr>
              <w:t>57</w:t>
            </w:r>
          </w:p>
        </w:tc>
        <w:tc>
          <w:tcPr>
            <w:tcW w:w="616" w:type="dxa"/>
            <w:tcBorders>
              <w:top w:val="nil"/>
            </w:tcBorders>
            <w:shd w:val="clear" w:color="auto" w:fill="auto"/>
            <w:noWrap/>
            <w:vAlign w:val="bottom"/>
            <w:hideMark/>
          </w:tcPr>
          <w:p w14:paraId="5610067B" w14:textId="77777777" w:rsidR="00AC47F6" w:rsidRPr="00CC04D3" w:rsidRDefault="00AC47F6" w:rsidP="00CC04D3">
            <w:pPr>
              <w:pStyle w:val="TableText"/>
              <w:jc w:val="right"/>
              <w:rPr>
                <w:sz w:val="16"/>
                <w:szCs w:val="16"/>
                <w:lang w:eastAsia="en-NZ"/>
              </w:rPr>
            </w:pPr>
            <w:r w:rsidRPr="00CC04D3">
              <w:rPr>
                <w:sz w:val="16"/>
                <w:szCs w:val="16"/>
                <w:lang w:eastAsia="en-NZ"/>
              </w:rPr>
              <w:t>32</w:t>
            </w:r>
          </w:p>
        </w:tc>
        <w:tc>
          <w:tcPr>
            <w:tcW w:w="616" w:type="dxa"/>
            <w:tcBorders>
              <w:top w:val="nil"/>
            </w:tcBorders>
            <w:shd w:val="clear" w:color="auto" w:fill="auto"/>
            <w:noWrap/>
            <w:vAlign w:val="bottom"/>
            <w:hideMark/>
          </w:tcPr>
          <w:p w14:paraId="3FD581B0" w14:textId="77777777" w:rsidR="00AC47F6" w:rsidRPr="00CC04D3" w:rsidRDefault="00AC47F6" w:rsidP="00CC04D3">
            <w:pPr>
              <w:pStyle w:val="TableText"/>
              <w:jc w:val="right"/>
              <w:rPr>
                <w:sz w:val="16"/>
                <w:szCs w:val="16"/>
                <w:lang w:eastAsia="en-NZ"/>
              </w:rPr>
            </w:pPr>
            <w:r w:rsidRPr="00CC04D3">
              <w:rPr>
                <w:sz w:val="16"/>
                <w:szCs w:val="16"/>
                <w:lang w:eastAsia="en-NZ"/>
              </w:rPr>
              <w:t>27</w:t>
            </w:r>
          </w:p>
        </w:tc>
        <w:tc>
          <w:tcPr>
            <w:tcW w:w="616" w:type="dxa"/>
            <w:tcBorders>
              <w:top w:val="nil"/>
            </w:tcBorders>
            <w:shd w:val="clear" w:color="auto" w:fill="auto"/>
            <w:noWrap/>
            <w:vAlign w:val="bottom"/>
            <w:hideMark/>
          </w:tcPr>
          <w:p w14:paraId="7CDD1114" w14:textId="77777777" w:rsidR="00AC47F6" w:rsidRPr="00CC04D3" w:rsidRDefault="00AC47F6" w:rsidP="00CC04D3">
            <w:pPr>
              <w:pStyle w:val="TableText"/>
              <w:jc w:val="right"/>
              <w:rPr>
                <w:sz w:val="16"/>
                <w:szCs w:val="16"/>
                <w:lang w:eastAsia="en-NZ"/>
              </w:rPr>
            </w:pPr>
            <w:r w:rsidRPr="00CC04D3">
              <w:rPr>
                <w:sz w:val="16"/>
                <w:szCs w:val="16"/>
                <w:lang w:eastAsia="en-NZ"/>
              </w:rPr>
              <w:t>30</w:t>
            </w:r>
          </w:p>
        </w:tc>
        <w:tc>
          <w:tcPr>
            <w:tcW w:w="615" w:type="dxa"/>
            <w:tcBorders>
              <w:top w:val="nil"/>
            </w:tcBorders>
            <w:shd w:val="clear" w:color="auto" w:fill="auto"/>
            <w:noWrap/>
            <w:vAlign w:val="bottom"/>
            <w:hideMark/>
          </w:tcPr>
          <w:p w14:paraId="47E52BCB" w14:textId="77777777" w:rsidR="00AC47F6" w:rsidRPr="00CC04D3" w:rsidRDefault="00AC47F6" w:rsidP="00CC04D3">
            <w:pPr>
              <w:pStyle w:val="TableText"/>
              <w:jc w:val="right"/>
              <w:rPr>
                <w:sz w:val="16"/>
                <w:szCs w:val="16"/>
                <w:lang w:eastAsia="en-NZ"/>
              </w:rPr>
            </w:pPr>
            <w:r w:rsidRPr="00CC04D3">
              <w:rPr>
                <w:sz w:val="16"/>
                <w:szCs w:val="16"/>
                <w:lang w:eastAsia="en-NZ"/>
              </w:rPr>
              <w:t>22</w:t>
            </w:r>
          </w:p>
        </w:tc>
        <w:tc>
          <w:tcPr>
            <w:tcW w:w="616" w:type="dxa"/>
            <w:tcBorders>
              <w:top w:val="nil"/>
            </w:tcBorders>
            <w:shd w:val="clear" w:color="auto" w:fill="auto"/>
            <w:noWrap/>
            <w:vAlign w:val="bottom"/>
            <w:hideMark/>
          </w:tcPr>
          <w:p w14:paraId="3DCDEA94" w14:textId="77777777" w:rsidR="00AC47F6" w:rsidRPr="00CC04D3" w:rsidRDefault="00AC47F6" w:rsidP="00CC04D3">
            <w:pPr>
              <w:pStyle w:val="TableText"/>
              <w:jc w:val="right"/>
              <w:rPr>
                <w:sz w:val="16"/>
                <w:szCs w:val="16"/>
                <w:lang w:eastAsia="en-NZ"/>
              </w:rPr>
            </w:pPr>
            <w:r w:rsidRPr="00CC04D3">
              <w:rPr>
                <w:sz w:val="16"/>
                <w:szCs w:val="16"/>
                <w:lang w:eastAsia="en-NZ"/>
              </w:rPr>
              <w:t>23</w:t>
            </w:r>
          </w:p>
        </w:tc>
        <w:tc>
          <w:tcPr>
            <w:tcW w:w="616" w:type="dxa"/>
            <w:tcBorders>
              <w:top w:val="nil"/>
            </w:tcBorders>
            <w:shd w:val="clear" w:color="auto" w:fill="auto"/>
            <w:noWrap/>
            <w:vAlign w:val="bottom"/>
            <w:hideMark/>
          </w:tcPr>
          <w:p w14:paraId="1FAD15D2" w14:textId="77777777" w:rsidR="00AC47F6" w:rsidRPr="00CC04D3" w:rsidRDefault="00AC47F6" w:rsidP="00CC04D3">
            <w:pPr>
              <w:pStyle w:val="TableText"/>
              <w:jc w:val="right"/>
              <w:rPr>
                <w:sz w:val="16"/>
                <w:szCs w:val="16"/>
                <w:lang w:eastAsia="en-NZ"/>
              </w:rPr>
            </w:pPr>
            <w:r w:rsidRPr="00CC04D3">
              <w:rPr>
                <w:sz w:val="16"/>
                <w:szCs w:val="16"/>
                <w:lang w:eastAsia="en-NZ"/>
              </w:rPr>
              <w:t>26</w:t>
            </w:r>
          </w:p>
        </w:tc>
        <w:tc>
          <w:tcPr>
            <w:tcW w:w="616" w:type="dxa"/>
            <w:tcBorders>
              <w:top w:val="nil"/>
            </w:tcBorders>
            <w:shd w:val="clear" w:color="auto" w:fill="auto"/>
            <w:noWrap/>
            <w:vAlign w:val="bottom"/>
            <w:hideMark/>
          </w:tcPr>
          <w:p w14:paraId="4E2ADBE6" w14:textId="77777777" w:rsidR="00AC47F6" w:rsidRPr="00CC04D3" w:rsidRDefault="00AC47F6" w:rsidP="00CC04D3">
            <w:pPr>
              <w:pStyle w:val="TableText"/>
              <w:jc w:val="right"/>
              <w:rPr>
                <w:sz w:val="16"/>
                <w:szCs w:val="16"/>
                <w:lang w:eastAsia="en-NZ"/>
              </w:rPr>
            </w:pPr>
            <w:r w:rsidRPr="00CC04D3">
              <w:rPr>
                <w:sz w:val="16"/>
                <w:szCs w:val="16"/>
                <w:lang w:eastAsia="en-NZ"/>
              </w:rPr>
              <w:t>30</w:t>
            </w:r>
          </w:p>
        </w:tc>
        <w:tc>
          <w:tcPr>
            <w:tcW w:w="616" w:type="dxa"/>
            <w:tcBorders>
              <w:top w:val="nil"/>
            </w:tcBorders>
            <w:shd w:val="clear" w:color="auto" w:fill="auto"/>
            <w:noWrap/>
            <w:vAlign w:val="bottom"/>
            <w:hideMark/>
          </w:tcPr>
          <w:p w14:paraId="5D42F2C0" w14:textId="77777777" w:rsidR="00AC47F6" w:rsidRPr="00CC04D3" w:rsidRDefault="00AC47F6" w:rsidP="00CC04D3">
            <w:pPr>
              <w:pStyle w:val="TableText"/>
              <w:jc w:val="right"/>
              <w:rPr>
                <w:sz w:val="16"/>
                <w:szCs w:val="16"/>
                <w:lang w:eastAsia="en-NZ"/>
              </w:rPr>
            </w:pPr>
            <w:r w:rsidRPr="00CC04D3">
              <w:rPr>
                <w:sz w:val="16"/>
                <w:szCs w:val="16"/>
                <w:lang w:eastAsia="en-NZ"/>
              </w:rPr>
              <w:t>26</w:t>
            </w:r>
          </w:p>
        </w:tc>
        <w:tc>
          <w:tcPr>
            <w:tcW w:w="616" w:type="dxa"/>
            <w:tcBorders>
              <w:top w:val="nil"/>
            </w:tcBorders>
            <w:shd w:val="clear" w:color="auto" w:fill="auto"/>
            <w:noWrap/>
            <w:vAlign w:val="bottom"/>
            <w:hideMark/>
          </w:tcPr>
          <w:p w14:paraId="6C6794AD" w14:textId="77777777" w:rsidR="00AC47F6" w:rsidRPr="00CC04D3" w:rsidRDefault="00AC47F6" w:rsidP="00CC04D3">
            <w:pPr>
              <w:pStyle w:val="TableText"/>
              <w:jc w:val="right"/>
              <w:rPr>
                <w:sz w:val="16"/>
                <w:szCs w:val="16"/>
                <w:lang w:eastAsia="en-NZ"/>
              </w:rPr>
            </w:pPr>
            <w:r w:rsidRPr="00CC04D3">
              <w:rPr>
                <w:sz w:val="16"/>
                <w:szCs w:val="16"/>
                <w:lang w:eastAsia="en-NZ"/>
              </w:rPr>
              <w:t>37</w:t>
            </w:r>
          </w:p>
        </w:tc>
      </w:tr>
      <w:tr w:rsidR="00CC04D3" w:rsidRPr="00CC04D3" w14:paraId="020735EE" w14:textId="77777777" w:rsidTr="00140B58">
        <w:trPr>
          <w:trHeight w:val="296"/>
        </w:trPr>
        <w:tc>
          <w:tcPr>
            <w:tcW w:w="973" w:type="dxa"/>
            <w:shd w:val="clear" w:color="auto" w:fill="auto"/>
            <w:noWrap/>
            <w:vAlign w:val="bottom"/>
            <w:hideMark/>
          </w:tcPr>
          <w:p w14:paraId="3F124767" w14:textId="77777777" w:rsidR="00AC47F6" w:rsidRPr="00CC04D3" w:rsidRDefault="00AC47F6" w:rsidP="00CC04D3">
            <w:pPr>
              <w:pStyle w:val="TableText"/>
              <w:rPr>
                <w:sz w:val="16"/>
                <w:szCs w:val="16"/>
                <w:lang w:eastAsia="en-NZ"/>
              </w:rPr>
            </w:pPr>
            <w:r w:rsidRPr="00CC04D3">
              <w:rPr>
                <w:sz w:val="16"/>
                <w:szCs w:val="16"/>
                <w:lang w:eastAsia="en-NZ"/>
              </w:rPr>
              <w:t>15–19</w:t>
            </w:r>
          </w:p>
        </w:tc>
        <w:tc>
          <w:tcPr>
            <w:tcW w:w="615" w:type="dxa"/>
            <w:shd w:val="clear" w:color="auto" w:fill="auto"/>
            <w:noWrap/>
            <w:vAlign w:val="bottom"/>
            <w:hideMark/>
          </w:tcPr>
          <w:p w14:paraId="3B4A014D" w14:textId="77777777" w:rsidR="00AC47F6" w:rsidRPr="00CC04D3" w:rsidRDefault="00AC47F6" w:rsidP="00CC04D3">
            <w:pPr>
              <w:pStyle w:val="TableText"/>
              <w:jc w:val="right"/>
              <w:rPr>
                <w:sz w:val="16"/>
                <w:szCs w:val="16"/>
                <w:lang w:eastAsia="en-NZ"/>
              </w:rPr>
            </w:pPr>
            <w:r w:rsidRPr="00CC04D3">
              <w:rPr>
                <w:sz w:val="16"/>
                <w:szCs w:val="16"/>
                <w:lang w:eastAsia="en-NZ"/>
              </w:rPr>
              <w:t>2,489</w:t>
            </w:r>
          </w:p>
        </w:tc>
        <w:tc>
          <w:tcPr>
            <w:tcW w:w="616" w:type="dxa"/>
            <w:shd w:val="clear" w:color="auto" w:fill="auto"/>
            <w:noWrap/>
            <w:vAlign w:val="bottom"/>
            <w:hideMark/>
          </w:tcPr>
          <w:p w14:paraId="2120BA5F" w14:textId="77777777" w:rsidR="00AC47F6" w:rsidRPr="00CC04D3" w:rsidRDefault="00AC47F6" w:rsidP="00CC04D3">
            <w:pPr>
              <w:pStyle w:val="TableText"/>
              <w:jc w:val="right"/>
              <w:rPr>
                <w:sz w:val="16"/>
                <w:szCs w:val="16"/>
                <w:lang w:eastAsia="en-NZ"/>
              </w:rPr>
            </w:pPr>
            <w:r w:rsidRPr="00CC04D3">
              <w:rPr>
                <w:sz w:val="16"/>
                <w:szCs w:val="16"/>
                <w:lang w:eastAsia="en-NZ"/>
              </w:rPr>
              <w:t>2,096</w:t>
            </w:r>
          </w:p>
        </w:tc>
        <w:tc>
          <w:tcPr>
            <w:tcW w:w="616" w:type="dxa"/>
            <w:shd w:val="clear" w:color="auto" w:fill="auto"/>
            <w:noWrap/>
            <w:vAlign w:val="bottom"/>
            <w:hideMark/>
          </w:tcPr>
          <w:p w14:paraId="7F9A885A" w14:textId="77777777" w:rsidR="00AC47F6" w:rsidRPr="00CC04D3" w:rsidRDefault="00AC47F6" w:rsidP="00CC04D3">
            <w:pPr>
              <w:pStyle w:val="TableText"/>
              <w:jc w:val="right"/>
              <w:rPr>
                <w:sz w:val="16"/>
                <w:szCs w:val="16"/>
                <w:lang w:eastAsia="en-NZ"/>
              </w:rPr>
            </w:pPr>
            <w:r w:rsidRPr="00CC04D3">
              <w:rPr>
                <w:sz w:val="16"/>
                <w:szCs w:val="16"/>
                <w:lang w:eastAsia="en-NZ"/>
              </w:rPr>
              <w:t>1,758</w:t>
            </w:r>
          </w:p>
        </w:tc>
        <w:tc>
          <w:tcPr>
            <w:tcW w:w="616" w:type="dxa"/>
            <w:shd w:val="clear" w:color="auto" w:fill="auto"/>
            <w:noWrap/>
            <w:vAlign w:val="bottom"/>
            <w:hideMark/>
          </w:tcPr>
          <w:p w14:paraId="666DED96" w14:textId="77777777" w:rsidR="00AC47F6" w:rsidRPr="00CC04D3" w:rsidRDefault="00AC47F6" w:rsidP="00CC04D3">
            <w:pPr>
              <w:pStyle w:val="TableText"/>
              <w:jc w:val="right"/>
              <w:rPr>
                <w:sz w:val="16"/>
                <w:szCs w:val="16"/>
                <w:lang w:eastAsia="en-NZ"/>
              </w:rPr>
            </w:pPr>
            <w:r w:rsidRPr="00CC04D3">
              <w:rPr>
                <w:sz w:val="16"/>
                <w:szCs w:val="16"/>
                <w:lang w:eastAsia="en-NZ"/>
              </w:rPr>
              <w:t>1,635</w:t>
            </w:r>
          </w:p>
        </w:tc>
        <w:tc>
          <w:tcPr>
            <w:tcW w:w="616" w:type="dxa"/>
            <w:shd w:val="clear" w:color="auto" w:fill="auto"/>
            <w:noWrap/>
            <w:vAlign w:val="bottom"/>
            <w:hideMark/>
          </w:tcPr>
          <w:p w14:paraId="22408E4D" w14:textId="77777777" w:rsidR="00AC47F6" w:rsidRPr="00CC04D3" w:rsidRDefault="00AC47F6" w:rsidP="00CC04D3">
            <w:pPr>
              <w:pStyle w:val="TableText"/>
              <w:jc w:val="right"/>
              <w:rPr>
                <w:sz w:val="16"/>
                <w:szCs w:val="16"/>
                <w:lang w:eastAsia="en-NZ"/>
              </w:rPr>
            </w:pPr>
            <w:r w:rsidRPr="00CC04D3">
              <w:rPr>
                <w:sz w:val="16"/>
                <w:szCs w:val="16"/>
                <w:lang w:eastAsia="en-NZ"/>
              </w:rPr>
              <w:t>1,451</w:t>
            </w:r>
          </w:p>
        </w:tc>
        <w:tc>
          <w:tcPr>
            <w:tcW w:w="616" w:type="dxa"/>
            <w:shd w:val="clear" w:color="auto" w:fill="auto"/>
            <w:noWrap/>
            <w:vAlign w:val="bottom"/>
            <w:hideMark/>
          </w:tcPr>
          <w:p w14:paraId="219FEEA6" w14:textId="77777777" w:rsidR="00AC47F6" w:rsidRPr="00CC04D3" w:rsidRDefault="00AC47F6" w:rsidP="00CC04D3">
            <w:pPr>
              <w:pStyle w:val="TableText"/>
              <w:jc w:val="right"/>
              <w:rPr>
                <w:sz w:val="16"/>
                <w:szCs w:val="16"/>
                <w:lang w:eastAsia="en-NZ"/>
              </w:rPr>
            </w:pPr>
            <w:r w:rsidRPr="00CC04D3">
              <w:rPr>
                <w:sz w:val="16"/>
                <w:szCs w:val="16"/>
                <w:lang w:eastAsia="en-NZ"/>
              </w:rPr>
              <w:t>1,414</w:t>
            </w:r>
          </w:p>
        </w:tc>
        <w:tc>
          <w:tcPr>
            <w:tcW w:w="615" w:type="dxa"/>
            <w:shd w:val="clear" w:color="auto" w:fill="auto"/>
            <w:noWrap/>
            <w:vAlign w:val="bottom"/>
            <w:hideMark/>
          </w:tcPr>
          <w:p w14:paraId="0F932582" w14:textId="77777777" w:rsidR="00AC47F6" w:rsidRPr="00CC04D3" w:rsidRDefault="00AC47F6" w:rsidP="00CC04D3">
            <w:pPr>
              <w:pStyle w:val="TableText"/>
              <w:jc w:val="right"/>
              <w:rPr>
                <w:sz w:val="16"/>
                <w:szCs w:val="16"/>
                <w:lang w:eastAsia="en-NZ"/>
              </w:rPr>
            </w:pPr>
            <w:r w:rsidRPr="00CC04D3">
              <w:rPr>
                <w:sz w:val="16"/>
                <w:szCs w:val="16"/>
                <w:lang w:eastAsia="en-NZ"/>
              </w:rPr>
              <w:t>1,289</w:t>
            </w:r>
          </w:p>
        </w:tc>
        <w:tc>
          <w:tcPr>
            <w:tcW w:w="616" w:type="dxa"/>
            <w:shd w:val="clear" w:color="auto" w:fill="auto"/>
            <w:noWrap/>
            <w:vAlign w:val="bottom"/>
            <w:hideMark/>
          </w:tcPr>
          <w:p w14:paraId="1B129F7B" w14:textId="77777777" w:rsidR="00AC47F6" w:rsidRPr="00CC04D3" w:rsidRDefault="00AC47F6" w:rsidP="00CC04D3">
            <w:pPr>
              <w:pStyle w:val="TableText"/>
              <w:jc w:val="right"/>
              <w:rPr>
                <w:sz w:val="16"/>
                <w:szCs w:val="16"/>
                <w:lang w:eastAsia="en-NZ"/>
              </w:rPr>
            </w:pPr>
            <w:r w:rsidRPr="00CC04D3">
              <w:rPr>
                <w:sz w:val="16"/>
                <w:szCs w:val="16"/>
                <w:lang w:eastAsia="en-NZ"/>
              </w:rPr>
              <w:t>1,219</w:t>
            </w:r>
          </w:p>
        </w:tc>
        <w:tc>
          <w:tcPr>
            <w:tcW w:w="616" w:type="dxa"/>
            <w:shd w:val="clear" w:color="auto" w:fill="auto"/>
            <w:noWrap/>
            <w:vAlign w:val="bottom"/>
            <w:hideMark/>
          </w:tcPr>
          <w:p w14:paraId="347CEE74" w14:textId="77777777" w:rsidR="00AC47F6" w:rsidRPr="00CC04D3" w:rsidRDefault="00AC47F6" w:rsidP="00CC04D3">
            <w:pPr>
              <w:pStyle w:val="TableText"/>
              <w:jc w:val="right"/>
              <w:rPr>
                <w:sz w:val="16"/>
                <w:szCs w:val="16"/>
                <w:lang w:eastAsia="en-NZ"/>
              </w:rPr>
            </w:pPr>
            <w:r w:rsidRPr="00CC04D3">
              <w:rPr>
                <w:sz w:val="16"/>
                <w:szCs w:val="16"/>
                <w:lang w:eastAsia="en-NZ"/>
              </w:rPr>
              <w:t>1,227</w:t>
            </w:r>
          </w:p>
        </w:tc>
        <w:tc>
          <w:tcPr>
            <w:tcW w:w="616" w:type="dxa"/>
            <w:shd w:val="clear" w:color="auto" w:fill="auto"/>
            <w:noWrap/>
            <w:vAlign w:val="bottom"/>
            <w:hideMark/>
          </w:tcPr>
          <w:p w14:paraId="37D49788" w14:textId="77777777" w:rsidR="00AC47F6" w:rsidRPr="00CC04D3" w:rsidRDefault="00AC47F6" w:rsidP="00CC04D3">
            <w:pPr>
              <w:pStyle w:val="TableText"/>
              <w:jc w:val="right"/>
              <w:rPr>
                <w:sz w:val="16"/>
                <w:szCs w:val="16"/>
                <w:lang w:eastAsia="en-NZ"/>
              </w:rPr>
            </w:pPr>
            <w:r w:rsidRPr="00CC04D3">
              <w:rPr>
                <w:sz w:val="16"/>
                <w:szCs w:val="16"/>
                <w:lang w:eastAsia="en-NZ"/>
              </w:rPr>
              <w:t>1,232</w:t>
            </w:r>
          </w:p>
        </w:tc>
        <w:tc>
          <w:tcPr>
            <w:tcW w:w="616" w:type="dxa"/>
            <w:shd w:val="clear" w:color="auto" w:fill="auto"/>
            <w:noWrap/>
            <w:vAlign w:val="bottom"/>
            <w:hideMark/>
          </w:tcPr>
          <w:p w14:paraId="71C60981" w14:textId="77777777" w:rsidR="00AC47F6" w:rsidRPr="00CC04D3" w:rsidRDefault="00AC47F6" w:rsidP="00CC04D3">
            <w:pPr>
              <w:pStyle w:val="TableText"/>
              <w:jc w:val="right"/>
              <w:rPr>
                <w:sz w:val="16"/>
                <w:szCs w:val="16"/>
                <w:lang w:eastAsia="en-NZ"/>
              </w:rPr>
            </w:pPr>
            <w:r w:rsidRPr="00CC04D3">
              <w:rPr>
                <w:sz w:val="16"/>
                <w:szCs w:val="16"/>
                <w:lang w:eastAsia="en-NZ"/>
              </w:rPr>
              <w:t>1,490</w:t>
            </w:r>
          </w:p>
        </w:tc>
        <w:tc>
          <w:tcPr>
            <w:tcW w:w="616" w:type="dxa"/>
            <w:shd w:val="clear" w:color="auto" w:fill="auto"/>
            <w:noWrap/>
            <w:vAlign w:val="bottom"/>
            <w:hideMark/>
          </w:tcPr>
          <w:p w14:paraId="5567968B" w14:textId="77777777" w:rsidR="00AC47F6" w:rsidRPr="00CC04D3" w:rsidRDefault="00AC47F6" w:rsidP="00CC04D3">
            <w:pPr>
              <w:pStyle w:val="TableText"/>
              <w:jc w:val="right"/>
              <w:rPr>
                <w:sz w:val="16"/>
                <w:szCs w:val="16"/>
                <w:lang w:eastAsia="en-NZ"/>
              </w:rPr>
            </w:pPr>
            <w:r w:rsidRPr="00CC04D3">
              <w:rPr>
                <w:sz w:val="16"/>
                <w:szCs w:val="16"/>
                <w:lang w:eastAsia="en-NZ"/>
              </w:rPr>
              <w:t>1,811</w:t>
            </w:r>
          </w:p>
        </w:tc>
      </w:tr>
      <w:tr w:rsidR="00CC04D3" w:rsidRPr="00CC04D3" w14:paraId="32F0969E" w14:textId="77777777" w:rsidTr="00140B58">
        <w:trPr>
          <w:trHeight w:val="296"/>
        </w:trPr>
        <w:tc>
          <w:tcPr>
            <w:tcW w:w="973" w:type="dxa"/>
            <w:shd w:val="clear" w:color="auto" w:fill="auto"/>
            <w:noWrap/>
            <w:vAlign w:val="bottom"/>
            <w:hideMark/>
          </w:tcPr>
          <w:p w14:paraId="69ACA05C" w14:textId="77777777" w:rsidR="00AC47F6" w:rsidRPr="00CC04D3" w:rsidRDefault="00AC47F6" w:rsidP="00CC04D3">
            <w:pPr>
              <w:pStyle w:val="TableText"/>
              <w:rPr>
                <w:sz w:val="16"/>
                <w:szCs w:val="16"/>
                <w:lang w:eastAsia="en-NZ"/>
              </w:rPr>
            </w:pPr>
            <w:r w:rsidRPr="00CC04D3">
              <w:rPr>
                <w:sz w:val="16"/>
                <w:szCs w:val="16"/>
                <w:lang w:eastAsia="en-NZ"/>
              </w:rPr>
              <w:t>20–24</w:t>
            </w:r>
          </w:p>
        </w:tc>
        <w:tc>
          <w:tcPr>
            <w:tcW w:w="615" w:type="dxa"/>
            <w:shd w:val="clear" w:color="auto" w:fill="auto"/>
            <w:noWrap/>
            <w:vAlign w:val="bottom"/>
            <w:hideMark/>
          </w:tcPr>
          <w:p w14:paraId="1E90CC68" w14:textId="77777777" w:rsidR="00AC47F6" w:rsidRPr="00CC04D3" w:rsidRDefault="00AC47F6" w:rsidP="00CC04D3">
            <w:pPr>
              <w:pStyle w:val="TableText"/>
              <w:jc w:val="right"/>
              <w:rPr>
                <w:sz w:val="16"/>
                <w:szCs w:val="16"/>
                <w:lang w:eastAsia="en-NZ"/>
              </w:rPr>
            </w:pPr>
            <w:r w:rsidRPr="00CC04D3">
              <w:rPr>
                <w:sz w:val="16"/>
                <w:szCs w:val="16"/>
                <w:lang w:eastAsia="en-NZ"/>
              </w:rPr>
              <w:t>4,560</w:t>
            </w:r>
          </w:p>
        </w:tc>
        <w:tc>
          <w:tcPr>
            <w:tcW w:w="616" w:type="dxa"/>
            <w:shd w:val="clear" w:color="auto" w:fill="auto"/>
            <w:noWrap/>
            <w:vAlign w:val="bottom"/>
            <w:hideMark/>
          </w:tcPr>
          <w:p w14:paraId="33FE7A3D" w14:textId="77777777" w:rsidR="00AC47F6" w:rsidRPr="00CC04D3" w:rsidRDefault="00AC47F6" w:rsidP="00CC04D3">
            <w:pPr>
              <w:pStyle w:val="TableText"/>
              <w:jc w:val="right"/>
              <w:rPr>
                <w:sz w:val="16"/>
                <w:szCs w:val="16"/>
                <w:lang w:eastAsia="en-NZ"/>
              </w:rPr>
            </w:pPr>
            <w:r w:rsidRPr="00CC04D3">
              <w:rPr>
                <w:sz w:val="16"/>
                <w:szCs w:val="16"/>
                <w:lang w:eastAsia="en-NZ"/>
              </w:rPr>
              <w:t>4,386</w:t>
            </w:r>
          </w:p>
        </w:tc>
        <w:tc>
          <w:tcPr>
            <w:tcW w:w="616" w:type="dxa"/>
            <w:shd w:val="clear" w:color="auto" w:fill="auto"/>
            <w:noWrap/>
            <w:vAlign w:val="bottom"/>
            <w:hideMark/>
          </w:tcPr>
          <w:p w14:paraId="44A44270" w14:textId="77777777" w:rsidR="00AC47F6" w:rsidRPr="00CC04D3" w:rsidRDefault="00AC47F6" w:rsidP="00CC04D3">
            <w:pPr>
              <w:pStyle w:val="TableText"/>
              <w:jc w:val="right"/>
              <w:rPr>
                <w:sz w:val="16"/>
                <w:szCs w:val="16"/>
                <w:lang w:eastAsia="en-NZ"/>
              </w:rPr>
            </w:pPr>
            <w:r w:rsidRPr="00CC04D3">
              <w:rPr>
                <w:sz w:val="16"/>
                <w:szCs w:val="16"/>
                <w:lang w:eastAsia="en-NZ"/>
              </w:rPr>
              <w:t>4,024</w:t>
            </w:r>
          </w:p>
        </w:tc>
        <w:tc>
          <w:tcPr>
            <w:tcW w:w="616" w:type="dxa"/>
            <w:shd w:val="clear" w:color="auto" w:fill="auto"/>
            <w:noWrap/>
            <w:vAlign w:val="bottom"/>
            <w:hideMark/>
          </w:tcPr>
          <w:p w14:paraId="6C959914" w14:textId="77777777" w:rsidR="00AC47F6" w:rsidRPr="00CC04D3" w:rsidRDefault="00AC47F6" w:rsidP="00CC04D3">
            <w:pPr>
              <w:pStyle w:val="TableText"/>
              <w:jc w:val="right"/>
              <w:rPr>
                <w:sz w:val="16"/>
                <w:szCs w:val="16"/>
                <w:lang w:eastAsia="en-NZ"/>
              </w:rPr>
            </w:pPr>
            <w:r w:rsidRPr="00CC04D3">
              <w:rPr>
                <w:sz w:val="16"/>
                <w:szCs w:val="16"/>
                <w:lang w:eastAsia="en-NZ"/>
              </w:rPr>
              <w:t>3,777</w:t>
            </w:r>
          </w:p>
        </w:tc>
        <w:tc>
          <w:tcPr>
            <w:tcW w:w="616" w:type="dxa"/>
            <w:shd w:val="clear" w:color="auto" w:fill="auto"/>
            <w:noWrap/>
            <w:vAlign w:val="bottom"/>
            <w:hideMark/>
          </w:tcPr>
          <w:p w14:paraId="421E7EAA" w14:textId="77777777" w:rsidR="00AC47F6" w:rsidRPr="00CC04D3" w:rsidRDefault="00AC47F6" w:rsidP="00CC04D3">
            <w:pPr>
              <w:pStyle w:val="TableText"/>
              <w:jc w:val="right"/>
              <w:rPr>
                <w:sz w:val="16"/>
                <w:szCs w:val="16"/>
                <w:lang w:eastAsia="en-NZ"/>
              </w:rPr>
            </w:pPr>
            <w:r w:rsidRPr="00CC04D3">
              <w:rPr>
                <w:sz w:val="16"/>
                <w:szCs w:val="16"/>
                <w:lang w:eastAsia="en-NZ"/>
              </w:rPr>
              <w:t>3,537</w:t>
            </w:r>
          </w:p>
        </w:tc>
        <w:tc>
          <w:tcPr>
            <w:tcW w:w="616" w:type="dxa"/>
            <w:shd w:val="clear" w:color="auto" w:fill="auto"/>
            <w:noWrap/>
            <w:vAlign w:val="bottom"/>
            <w:hideMark/>
          </w:tcPr>
          <w:p w14:paraId="26EE16E7" w14:textId="77777777" w:rsidR="00AC47F6" w:rsidRPr="00CC04D3" w:rsidRDefault="00AC47F6" w:rsidP="00CC04D3">
            <w:pPr>
              <w:pStyle w:val="TableText"/>
              <w:jc w:val="right"/>
              <w:rPr>
                <w:sz w:val="16"/>
                <w:szCs w:val="16"/>
                <w:lang w:eastAsia="en-NZ"/>
              </w:rPr>
            </w:pPr>
            <w:r w:rsidRPr="00CC04D3">
              <w:rPr>
                <w:sz w:val="16"/>
                <w:szCs w:val="16"/>
                <w:lang w:eastAsia="en-NZ"/>
              </w:rPr>
              <w:t>3,599</w:t>
            </w:r>
          </w:p>
        </w:tc>
        <w:tc>
          <w:tcPr>
            <w:tcW w:w="615" w:type="dxa"/>
            <w:shd w:val="clear" w:color="auto" w:fill="auto"/>
            <w:noWrap/>
            <w:vAlign w:val="bottom"/>
            <w:hideMark/>
          </w:tcPr>
          <w:p w14:paraId="16F158EA" w14:textId="77777777" w:rsidR="00AC47F6" w:rsidRPr="00CC04D3" w:rsidRDefault="00AC47F6" w:rsidP="00CC04D3">
            <w:pPr>
              <w:pStyle w:val="TableText"/>
              <w:jc w:val="right"/>
              <w:rPr>
                <w:sz w:val="16"/>
                <w:szCs w:val="16"/>
                <w:lang w:eastAsia="en-NZ"/>
              </w:rPr>
            </w:pPr>
            <w:r w:rsidRPr="00CC04D3">
              <w:rPr>
                <w:sz w:val="16"/>
                <w:szCs w:val="16"/>
                <w:lang w:eastAsia="en-NZ"/>
              </w:rPr>
              <w:t>3,334</w:t>
            </w:r>
          </w:p>
        </w:tc>
        <w:tc>
          <w:tcPr>
            <w:tcW w:w="616" w:type="dxa"/>
            <w:shd w:val="clear" w:color="auto" w:fill="auto"/>
            <w:noWrap/>
            <w:vAlign w:val="bottom"/>
            <w:hideMark/>
          </w:tcPr>
          <w:p w14:paraId="43ECB6F0" w14:textId="77777777" w:rsidR="00AC47F6" w:rsidRPr="00CC04D3" w:rsidRDefault="00AC47F6" w:rsidP="00CC04D3">
            <w:pPr>
              <w:pStyle w:val="TableText"/>
              <w:jc w:val="right"/>
              <w:rPr>
                <w:sz w:val="16"/>
                <w:szCs w:val="16"/>
                <w:lang w:eastAsia="en-NZ"/>
              </w:rPr>
            </w:pPr>
            <w:r w:rsidRPr="00CC04D3">
              <w:rPr>
                <w:sz w:val="16"/>
                <w:szCs w:val="16"/>
                <w:lang w:eastAsia="en-NZ"/>
              </w:rPr>
              <w:t>3,191</w:t>
            </w:r>
          </w:p>
        </w:tc>
        <w:tc>
          <w:tcPr>
            <w:tcW w:w="616" w:type="dxa"/>
            <w:shd w:val="clear" w:color="auto" w:fill="auto"/>
            <w:noWrap/>
            <w:vAlign w:val="bottom"/>
            <w:hideMark/>
          </w:tcPr>
          <w:p w14:paraId="6B32FC49" w14:textId="77777777" w:rsidR="00AC47F6" w:rsidRPr="00CC04D3" w:rsidRDefault="00AC47F6" w:rsidP="00CC04D3">
            <w:pPr>
              <w:pStyle w:val="TableText"/>
              <w:jc w:val="right"/>
              <w:rPr>
                <w:sz w:val="16"/>
                <w:szCs w:val="16"/>
                <w:lang w:eastAsia="en-NZ"/>
              </w:rPr>
            </w:pPr>
            <w:r w:rsidRPr="00CC04D3">
              <w:rPr>
                <w:sz w:val="16"/>
                <w:szCs w:val="16"/>
                <w:lang w:eastAsia="en-NZ"/>
              </w:rPr>
              <w:t>3,204</w:t>
            </w:r>
          </w:p>
        </w:tc>
        <w:tc>
          <w:tcPr>
            <w:tcW w:w="616" w:type="dxa"/>
            <w:shd w:val="clear" w:color="auto" w:fill="auto"/>
            <w:noWrap/>
            <w:vAlign w:val="bottom"/>
            <w:hideMark/>
          </w:tcPr>
          <w:p w14:paraId="1E057A54" w14:textId="77777777" w:rsidR="00AC47F6" w:rsidRPr="00CC04D3" w:rsidRDefault="00AC47F6" w:rsidP="00CC04D3">
            <w:pPr>
              <w:pStyle w:val="TableText"/>
              <w:jc w:val="right"/>
              <w:rPr>
                <w:sz w:val="16"/>
                <w:szCs w:val="16"/>
                <w:lang w:eastAsia="en-NZ"/>
              </w:rPr>
            </w:pPr>
            <w:r w:rsidRPr="00CC04D3">
              <w:rPr>
                <w:sz w:val="16"/>
                <w:szCs w:val="16"/>
                <w:lang w:eastAsia="en-NZ"/>
              </w:rPr>
              <w:t>3,303</w:t>
            </w:r>
          </w:p>
        </w:tc>
        <w:tc>
          <w:tcPr>
            <w:tcW w:w="616" w:type="dxa"/>
            <w:shd w:val="clear" w:color="auto" w:fill="auto"/>
            <w:noWrap/>
            <w:vAlign w:val="bottom"/>
            <w:hideMark/>
          </w:tcPr>
          <w:p w14:paraId="53329B17" w14:textId="77777777" w:rsidR="00AC47F6" w:rsidRPr="00CC04D3" w:rsidRDefault="00AC47F6" w:rsidP="00CC04D3">
            <w:pPr>
              <w:pStyle w:val="TableText"/>
              <w:jc w:val="right"/>
              <w:rPr>
                <w:sz w:val="16"/>
                <w:szCs w:val="16"/>
                <w:lang w:eastAsia="en-NZ"/>
              </w:rPr>
            </w:pPr>
            <w:r w:rsidRPr="00CC04D3">
              <w:rPr>
                <w:sz w:val="16"/>
                <w:szCs w:val="16"/>
                <w:lang w:eastAsia="en-NZ"/>
              </w:rPr>
              <w:t>3,599</w:t>
            </w:r>
          </w:p>
        </w:tc>
        <w:tc>
          <w:tcPr>
            <w:tcW w:w="616" w:type="dxa"/>
            <w:shd w:val="clear" w:color="auto" w:fill="auto"/>
            <w:noWrap/>
            <w:vAlign w:val="bottom"/>
            <w:hideMark/>
          </w:tcPr>
          <w:p w14:paraId="5774B27F" w14:textId="77777777" w:rsidR="00AC47F6" w:rsidRPr="00CC04D3" w:rsidRDefault="00AC47F6" w:rsidP="00CC04D3">
            <w:pPr>
              <w:pStyle w:val="TableText"/>
              <w:jc w:val="right"/>
              <w:rPr>
                <w:sz w:val="16"/>
                <w:szCs w:val="16"/>
                <w:lang w:eastAsia="en-NZ"/>
              </w:rPr>
            </w:pPr>
            <w:r w:rsidRPr="00CC04D3">
              <w:rPr>
                <w:sz w:val="16"/>
                <w:szCs w:val="16"/>
                <w:lang w:eastAsia="en-NZ"/>
              </w:rPr>
              <w:t>4,076</w:t>
            </w:r>
          </w:p>
        </w:tc>
      </w:tr>
      <w:tr w:rsidR="00CC04D3" w:rsidRPr="00CC04D3" w14:paraId="355A7FC1" w14:textId="77777777" w:rsidTr="00140B58">
        <w:trPr>
          <w:trHeight w:val="296"/>
        </w:trPr>
        <w:tc>
          <w:tcPr>
            <w:tcW w:w="973" w:type="dxa"/>
            <w:shd w:val="clear" w:color="auto" w:fill="auto"/>
            <w:noWrap/>
            <w:vAlign w:val="bottom"/>
            <w:hideMark/>
          </w:tcPr>
          <w:p w14:paraId="52CEF521" w14:textId="77777777" w:rsidR="00AC47F6" w:rsidRPr="00CC04D3" w:rsidRDefault="00AC47F6" w:rsidP="00CC04D3">
            <w:pPr>
              <w:pStyle w:val="TableText"/>
              <w:rPr>
                <w:sz w:val="16"/>
                <w:szCs w:val="16"/>
                <w:lang w:eastAsia="en-NZ"/>
              </w:rPr>
            </w:pPr>
            <w:r w:rsidRPr="00CC04D3">
              <w:rPr>
                <w:sz w:val="16"/>
                <w:szCs w:val="16"/>
                <w:lang w:eastAsia="en-NZ"/>
              </w:rPr>
              <w:t>25–29</w:t>
            </w:r>
          </w:p>
        </w:tc>
        <w:tc>
          <w:tcPr>
            <w:tcW w:w="615" w:type="dxa"/>
            <w:shd w:val="clear" w:color="auto" w:fill="auto"/>
            <w:noWrap/>
            <w:vAlign w:val="bottom"/>
            <w:hideMark/>
          </w:tcPr>
          <w:p w14:paraId="689EC2A3" w14:textId="77777777" w:rsidR="00AC47F6" w:rsidRPr="00CC04D3" w:rsidRDefault="00AC47F6" w:rsidP="00CC04D3">
            <w:pPr>
              <w:pStyle w:val="TableText"/>
              <w:jc w:val="right"/>
              <w:rPr>
                <w:sz w:val="16"/>
                <w:szCs w:val="16"/>
                <w:lang w:eastAsia="en-NZ"/>
              </w:rPr>
            </w:pPr>
            <w:r w:rsidRPr="00CC04D3">
              <w:rPr>
                <w:sz w:val="16"/>
                <w:szCs w:val="16"/>
                <w:lang w:eastAsia="en-NZ"/>
              </w:rPr>
              <w:t>3,240</w:t>
            </w:r>
          </w:p>
        </w:tc>
        <w:tc>
          <w:tcPr>
            <w:tcW w:w="616" w:type="dxa"/>
            <w:shd w:val="clear" w:color="auto" w:fill="auto"/>
            <w:noWrap/>
            <w:vAlign w:val="bottom"/>
            <w:hideMark/>
          </w:tcPr>
          <w:p w14:paraId="2D9DC447" w14:textId="77777777" w:rsidR="00AC47F6" w:rsidRPr="00CC04D3" w:rsidRDefault="00AC47F6" w:rsidP="00CC04D3">
            <w:pPr>
              <w:pStyle w:val="TableText"/>
              <w:jc w:val="right"/>
              <w:rPr>
                <w:sz w:val="16"/>
                <w:szCs w:val="16"/>
                <w:lang w:eastAsia="en-NZ"/>
              </w:rPr>
            </w:pPr>
            <w:r w:rsidRPr="00CC04D3">
              <w:rPr>
                <w:sz w:val="16"/>
                <w:szCs w:val="16"/>
                <w:lang w:eastAsia="en-NZ"/>
              </w:rPr>
              <w:t>3,174</w:t>
            </w:r>
          </w:p>
        </w:tc>
        <w:tc>
          <w:tcPr>
            <w:tcW w:w="616" w:type="dxa"/>
            <w:shd w:val="clear" w:color="auto" w:fill="auto"/>
            <w:noWrap/>
            <w:vAlign w:val="bottom"/>
            <w:hideMark/>
          </w:tcPr>
          <w:p w14:paraId="187FA233" w14:textId="77777777" w:rsidR="00AC47F6" w:rsidRPr="00CC04D3" w:rsidRDefault="00AC47F6" w:rsidP="00CC04D3">
            <w:pPr>
              <w:pStyle w:val="TableText"/>
              <w:jc w:val="right"/>
              <w:rPr>
                <w:sz w:val="16"/>
                <w:szCs w:val="16"/>
                <w:lang w:eastAsia="en-NZ"/>
              </w:rPr>
            </w:pPr>
            <w:r w:rsidRPr="00CC04D3">
              <w:rPr>
                <w:sz w:val="16"/>
                <w:szCs w:val="16"/>
                <w:lang w:eastAsia="en-NZ"/>
              </w:rPr>
              <w:t>3,075</w:t>
            </w:r>
          </w:p>
        </w:tc>
        <w:tc>
          <w:tcPr>
            <w:tcW w:w="616" w:type="dxa"/>
            <w:shd w:val="clear" w:color="auto" w:fill="auto"/>
            <w:noWrap/>
            <w:vAlign w:val="bottom"/>
            <w:hideMark/>
          </w:tcPr>
          <w:p w14:paraId="737E4029" w14:textId="77777777" w:rsidR="00AC47F6" w:rsidRPr="00CC04D3" w:rsidRDefault="00AC47F6" w:rsidP="00CC04D3">
            <w:pPr>
              <w:pStyle w:val="TableText"/>
              <w:jc w:val="right"/>
              <w:rPr>
                <w:sz w:val="16"/>
                <w:szCs w:val="16"/>
                <w:lang w:eastAsia="en-NZ"/>
              </w:rPr>
            </w:pPr>
            <w:r w:rsidRPr="00CC04D3">
              <w:rPr>
                <w:sz w:val="16"/>
                <w:szCs w:val="16"/>
                <w:lang w:eastAsia="en-NZ"/>
              </w:rPr>
              <w:t>3,256</w:t>
            </w:r>
          </w:p>
        </w:tc>
        <w:tc>
          <w:tcPr>
            <w:tcW w:w="616" w:type="dxa"/>
            <w:shd w:val="clear" w:color="auto" w:fill="auto"/>
            <w:noWrap/>
            <w:vAlign w:val="bottom"/>
            <w:hideMark/>
          </w:tcPr>
          <w:p w14:paraId="4D706998" w14:textId="77777777" w:rsidR="00AC47F6" w:rsidRPr="00CC04D3" w:rsidRDefault="00AC47F6" w:rsidP="00CC04D3">
            <w:pPr>
              <w:pStyle w:val="TableText"/>
              <w:jc w:val="right"/>
              <w:rPr>
                <w:sz w:val="16"/>
                <w:szCs w:val="16"/>
                <w:lang w:eastAsia="en-NZ"/>
              </w:rPr>
            </w:pPr>
            <w:r w:rsidRPr="00CC04D3">
              <w:rPr>
                <w:sz w:val="16"/>
                <w:szCs w:val="16"/>
                <w:lang w:eastAsia="en-NZ"/>
              </w:rPr>
              <w:t>3,368</w:t>
            </w:r>
          </w:p>
        </w:tc>
        <w:tc>
          <w:tcPr>
            <w:tcW w:w="616" w:type="dxa"/>
            <w:shd w:val="clear" w:color="auto" w:fill="auto"/>
            <w:noWrap/>
            <w:vAlign w:val="bottom"/>
            <w:hideMark/>
          </w:tcPr>
          <w:p w14:paraId="6C8FBA11" w14:textId="77777777" w:rsidR="00AC47F6" w:rsidRPr="00CC04D3" w:rsidRDefault="00AC47F6" w:rsidP="00CC04D3">
            <w:pPr>
              <w:pStyle w:val="TableText"/>
              <w:jc w:val="right"/>
              <w:rPr>
                <w:sz w:val="16"/>
                <w:szCs w:val="16"/>
                <w:lang w:eastAsia="en-NZ"/>
              </w:rPr>
            </w:pPr>
            <w:r w:rsidRPr="00CC04D3">
              <w:rPr>
                <w:sz w:val="16"/>
                <w:szCs w:val="16"/>
                <w:lang w:eastAsia="en-NZ"/>
              </w:rPr>
              <w:t>3,632</w:t>
            </w:r>
          </w:p>
        </w:tc>
        <w:tc>
          <w:tcPr>
            <w:tcW w:w="615" w:type="dxa"/>
            <w:shd w:val="clear" w:color="auto" w:fill="auto"/>
            <w:noWrap/>
            <w:vAlign w:val="bottom"/>
            <w:hideMark/>
          </w:tcPr>
          <w:p w14:paraId="60E213D0" w14:textId="77777777" w:rsidR="00AC47F6" w:rsidRPr="00CC04D3" w:rsidRDefault="00AC47F6" w:rsidP="00CC04D3">
            <w:pPr>
              <w:pStyle w:val="TableText"/>
              <w:jc w:val="right"/>
              <w:rPr>
                <w:sz w:val="16"/>
                <w:szCs w:val="16"/>
                <w:lang w:eastAsia="en-NZ"/>
              </w:rPr>
            </w:pPr>
            <w:r w:rsidRPr="00CC04D3">
              <w:rPr>
                <w:sz w:val="16"/>
                <w:szCs w:val="16"/>
                <w:lang w:eastAsia="en-NZ"/>
              </w:rPr>
              <w:t>3,598</w:t>
            </w:r>
          </w:p>
        </w:tc>
        <w:tc>
          <w:tcPr>
            <w:tcW w:w="616" w:type="dxa"/>
            <w:shd w:val="clear" w:color="auto" w:fill="auto"/>
            <w:noWrap/>
            <w:vAlign w:val="bottom"/>
            <w:hideMark/>
          </w:tcPr>
          <w:p w14:paraId="5C1EF34B" w14:textId="77777777" w:rsidR="00AC47F6" w:rsidRPr="00CC04D3" w:rsidRDefault="00AC47F6" w:rsidP="00CC04D3">
            <w:pPr>
              <w:pStyle w:val="TableText"/>
              <w:jc w:val="right"/>
              <w:rPr>
                <w:sz w:val="16"/>
                <w:szCs w:val="16"/>
                <w:lang w:eastAsia="en-NZ"/>
              </w:rPr>
            </w:pPr>
            <w:r w:rsidRPr="00CC04D3">
              <w:rPr>
                <w:sz w:val="16"/>
                <w:szCs w:val="16"/>
                <w:lang w:eastAsia="en-NZ"/>
              </w:rPr>
              <w:t>3,397</w:t>
            </w:r>
          </w:p>
        </w:tc>
        <w:tc>
          <w:tcPr>
            <w:tcW w:w="616" w:type="dxa"/>
            <w:shd w:val="clear" w:color="auto" w:fill="auto"/>
            <w:noWrap/>
            <w:vAlign w:val="bottom"/>
            <w:hideMark/>
          </w:tcPr>
          <w:p w14:paraId="2A687132" w14:textId="77777777" w:rsidR="00AC47F6" w:rsidRPr="00CC04D3" w:rsidRDefault="00AC47F6" w:rsidP="00CC04D3">
            <w:pPr>
              <w:pStyle w:val="TableText"/>
              <w:jc w:val="right"/>
              <w:rPr>
                <w:sz w:val="16"/>
                <w:szCs w:val="16"/>
                <w:lang w:eastAsia="en-NZ"/>
              </w:rPr>
            </w:pPr>
            <w:r w:rsidRPr="00CC04D3">
              <w:rPr>
                <w:sz w:val="16"/>
                <w:szCs w:val="16"/>
                <w:lang w:eastAsia="en-NZ"/>
              </w:rPr>
              <w:t>3,488</w:t>
            </w:r>
          </w:p>
        </w:tc>
        <w:tc>
          <w:tcPr>
            <w:tcW w:w="616" w:type="dxa"/>
            <w:shd w:val="clear" w:color="auto" w:fill="auto"/>
            <w:noWrap/>
            <w:vAlign w:val="bottom"/>
            <w:hideMark/>
          </w:tcPr>
          <w:p w14:paraId="03CB42B1" w14:textId="77777777" w:rsidR="00AC47F6" w:rsidRPr="00CC04D3" w:rsidRDefault="00AC47F6" w:rsidP="00CC04D3">
            <w:pPr>
              <w:pStyle w:val="TableText"/>
              <w:jc w:val="right"/>
              <w:rPr>
                <w:sz w:val="16"/>
                <w:szCs w:val="16"/>
                <w:lang w:eastAsia="en-NZ"/>
              </w:rPr>
            </w:pPr>
            <w:r w:rsidRPr="00CC04D3">
              <w:rPr>
                <w:sz w:val="16"/>
                <w:szCs w:val="16"/>
                <w:lang w:eastAsia="en-NZ"/>
              </w:rPr>
              <w:t>3,339</w:t>
            </w:r>
          </w:p>
        </w:tc>
        <w:tc>
          <w:tcPr>
            <w:tcW w:w="616" w:type="dxa"/>
            <w:shd w:val="clear" w:color="auto" w:fill="auto"/>
            <w:noWrap/>
            <w:vAlign w:val="bottom"/>
            <w:hideMark/>
          </w:tcPr>
          <w:p w14:paraId="27CA2445" w14:textId="77777777" w:rsidR="00AC47F6" w:rsidRPr="00CC04D3" w:rsidRDefault="00AC47F6" w:rsidP="00CC04D3">
            <w:pPr>
              <w:pStyle w:val="TableText"/>
              <w:jc w:val="right"/>
              <w:rPr>
                <w:sz w:val="16"/>
                <w:szCs w:val="16"/>
                <w:lang w:eastAsia="en-NZ"/>
              </w:rPr>
            </w:pPr>
            <w:r w:rsidRPr="00CC04D3">
              <w:rPr>
                <w:sz w:val="16"/>
                <w:szCs w:val="16"/>
                <w:lang w:eastAsia="en-NZ"/>
              </w:rPr>
              <w:t>3,537</w:t>
            </w:r>
          </w:p>
        </w:tc>
        <w:tc>
          <w:tcPr>
            <w:tcW w:w="616" w:type="dxa"/>
            <w:shd w:val="clear" w:color="auto" w:fill="auto"/>
            <w:noWrap/>
            <w:vAlign w:val="bottom"/>
            <w:hideMark/>
          </w:tcPr>
          <w:p w14:paraId="10DE25BD" w14:textId="77777777" w:rsidR="00AC47F6" w:rsidRPr="00CC04D3" w:rsidRDefault="00AC47F6" w:rsidP="00CC04D3">
            <w:pPr>
              <w:pStyle w:val="TableText"/>
              <w:jc w:val="right"/>
              <w:rPr>
                <w:sz w:val="16"/>
                <w:szCs w:val="16"/>
                <w:lang w:eastAsia="en-NZ"/>
              </w:rPr>
            </w:pPr>
            <w:r w:rsidRPr="00CC04D3">
              <w:rPr>
                <w:sz w:val="16"/>
                <w:szCs w:val="16"/>
                <w:lang w:eastAsia="en-NZ"/>
              </w:rPr>
              <w:t>3,989</w:t>
            </w:r>
          </w:p>
        </w:tc>
      </w:tr>
      <w:tr w:rsidR="00CC04D3" w:rsidRPr="00CC04D3" w14:paraId="199A52AD" w14:textId="77777777" w:rsidTr="00140B58">
        <w:trPr>
          <w:trHeight w:val="296"/>
        </w:trPr>
        <w:tc>
          <w:tcPr>
            <w:tcW w:w="973" w:type="dxa"/>
            <w:shd w:val="clear" w:color="auto" w:fill="auto"/>
            <w:noWrap/>
            <w:vAlign w:val="bottom"/>
            <w:hideMark/>
          </w:tcPr>
          <w:p w14:paraId="6BE3DC83" w14:textId="77777777" w:rsidR="00AC47F6" w:rsidRPr="00CC04D3" w:rsidRDefault="00AC47F6" w:rsidP="00CC04D3">
            <w:pPr>
              <w:pStyle w:val="TableText"/>
              <w:rPr>
                <w:sz w:val="16"/>
                <w:szCs w:val="16"/>
                <w:lang w:eastAsia="en-NZ"/>
              </w:rPr>
            </w:pPr>
            <w:r w:rsidRPr="00CC04D3">
              <w:rPr>
                <w:sz w:val="16"/>
                <w:szCs w:val="16"/>
                <w:lang w:eastAsia="en-NZ"/>
              </w:rPr>
              <w:t>30–34</w:t>
            </w:r>
          </w:p>
        </w:tc>
        <w:tc>
          <w:tcPr>
            <w:tcW w:w="615" w:type="dxa"/>
            <w:shd w:val="clear" w:color="auto" w:fill="auto"/>
            <w:noWrap/>
            <w:vAlign w:val="bottom"/>
            <w:hideMark/>
          </w:tcPr>
          <w:p w14:paraId="1F8F7FC8" w14:textId="77777777" w:rsidR="00AC47F6" w:rsidRPr="00CC04D3" w:rsidRDefault="00AC47F6" w:rsidP="00CC04D3">
            <w:pPr>
              <w:pStyle w:val="TableText"/>
              <w:jc w:val="right"/>
              <w:rPr>
                <w:sz w:val="16"/>
                <w:szCs w:val="16"/>
                <w:lang w:eastAsia="en-NZ"/>
              </w:rPr>
            </w:pPr>
            <w:r w:rsidRPr="00CC04D3">
              <w:rPr>
                <w:sz w:val="16"/>
                <w:szCs w:val="16"/>
                <w:lang w:eastAsia="en-NZ"/>
              </w:rPr>
              <w:t>2,248</w:t>
            </w:r>
          </w:p>
        </w:tc>
        <w:tc>
          <w:tcPr>
            <w:tcW w:w="616" w:type="dxa"/>
            <w:shd w:val="clear" w:color="auto" w:fill="auto"/>
            <w:noWrap/>
            <w:vAlign w:val="bottom"/>
            <w:hideMark/>
          </w:tcPr>
          <w:p w14:paraId="5F25EE9A" w14:textId="77777777" w:rsidR="00AC47F6" w:rsidRPr="00CC04D3" w:rsidRDefault="00AC47F6" w:rsidP="00CC04D3">
            <w:pPr>
              <w:pStyle w:val="TableText"/>
              <w:jc w:val="right"/>
              <w:rPr>
                <w:sz w:val="16"/>
                <w:szCs w:val="16"/>
                <w:lang w:eastAsia="en-NZ"/>
              </w:rPr>
            </w:pPr>
            <w:r w:rsidRPr="00CC04D3">
              <w:rPr>
                <w:sz w:val="16"/>
                <w:szCs w:val="16"/>
                <w:lang w:eastAsia="en-NZ"/>
              </w:rPr>
              <w:t>2,237</w:t>
            </w:r>
          </w:p>
        </w:tc>
        <w:tc>
          <w:tcPr>
            <w:tcW w:w="616" w:type="dxa"/>
            <w:shd w:val="clear" w:color="auto" w:fill="auto"/>
            <w:noWrap/>
            <w:vAlign w:val="bottom"/>
            <w:hideMark/>
          </w:tcPr>
          <w:p w14:paraId="4D3F66B5" w14:textId="77777777" w:rsidR="00AC47F6" w:rsidRPr="00CC04D3" w:rsidRDefault="00AC47F6" w:rsidP="00CC04D3">
            <w:pPr>
              <w:pStyle w:val="TableText"/>
              <w:jc w:val="right"/>
              <w:rPr>
                <w:sz w:val="16"/>
                <w:szCs w:val="16"/>
                <w:lang w:eastAsia="en-NZ"/>
              </w:rPr>
            </w:pPr>
            <w:r w:rsidRPr="00CC04D3">
              <w:rPr>
                <w:sz w:val="16"/>
                <w:szCs w:val="16"/>
                <w:lang w:eastAsia="en-NZ"/>
              </w:rPr>
              <w:t>2,172</w:t>
            </w:r>
          </w:p>
        </w:tc>
        <w:tc>
          <w:tcPr>
            <w:tcW w:w="616" w:type="dxa"/>
            <w:shd w:val="clear" w:color="auto" w:fill="auto"/>
            <w:noWrap/>
            <w:vAlign w:val="bottom"/>
            <w:hideMark/>
          </w:tcPr>
          <w:p w14:paraId="145402A7" w14:textId="77777777" w:rsidR="00AC47F6" w:rsidRPr="00CC04D3" w:rsidRDefault="00AC47F6" w:rsidP="00CC04D3">
            <w:pPr>
              <w:pStyle w:val="TableText"/>
              <w:jc w:val="right"/>
              <w:rPr>
                <w:sz w:val="16"/>
                <w:szCs w:val="16"/>
                <w:lang w:eastAsia="en-NZ"/>
              </w:rPr>
            </w:pPr>
            <w:r w:rsidRPr="00CC04D3">
              <w:rPr>
                <w:sz w:val="16"/>
                <w:szCs w:val="16"/>
                <w:lang w:eastAsia="en-NZ"/>
              </w:rPr>
              <w:t>2,309</w:t>
            </w:r>
          </w:p>
        </w:tc>
        <w:tc>
          <w:tcPr>
            <w:tcW w:w="616" w:type="dxa"/>
            <w:shd w:val="clear" w:color="auto" w:fill="auto"/>
            <w:noWrap/>
            <w:vAlign w:val="bottom"/>
            <w:hideMark/>
          </w:tcPr>
          <w:p w14:paraId="75F66C6C" w14:textId="77777777" w:rsidR="00AC47F6" w:rsidRPr="00CC04D3" w:rsidRDefault="00AC47F6" w:rsidP="00CC04D3">
            <w:pPr>
              <w:pStyle w:val="TableText"/>
              <w:jc w:val="right"/>
              <w:rPr>
                <w:sz w:val="16"/>
                <w:szCs w:val="16"/>
                <w:lang w:eastAsia="en-NZ"/>
              </w:rPr>
            </w:pPr>
            <w:r w:rsidRPr="00CC04D3">
              <w:rPr>
                <w:sz w:val="16"/>
                <w:szCs w:val="16"/>
                <w:lang w:eastAsia="en-NZ"/>
              </w:rPr>
              <w:t>2,343</w:t>
            </w:r>
          </w:p>
        </w:tc>
        <w:tc>
          <w:tcPr>
            <w:tcW w:w="616" w:type="dxa"/>
            <w:shd w:val="clear" w:color="auto" w:fill="auto"/>
            <w:noWrap/>
            <w:vAlign w:val="bottom"/>
            <w:hideMark/>
          </w:tcPr>
          <w:p w14:paraId="09AA6E70" w14:textId="77777777" w:rsidR="00AC47F6" w:rsidRPr="00CC04D3" w:rsidRDefault="00AC47F6" w:rsidP="00CC04D3">
            <w:pPr>
              <w:pStyle w:val="TableText"/>
              <w:jc w:val="right"/>
              <w:rPr>
                <w:sz w:val="16"/>
                <w:szCs w:val="16"/>
                <w:lang w:eastAsia="en-NZ"/>
              </w:rPr>
            </w:pPr>
            <w:r w:rsidRPr="00CC04D3">
              <w:rPr>
                <w:sz w:val="16"/>
                <w:szCs w:val="16"/>
                <w:lang w:eastAsia="en-NZ"/>
              </w:rPr>
              <w:t>2,419</w:t>
            </w:r>
          </w:p>
        </w:tc>
        <w:tc>
          <w:tcPr>
            <w:tcW w:w="615" w:type="dxa"/>
            <w:shd w:val="clear" w:color="auto" w:fill="auto"/>
            <w:noWrap/>
            <w:vAlign w:val="bottom"/>
            <w:hideMark/>
          </w:tcPr>
          <w:p w14:paraId="6A5B7442" w14:textId="77777777" w:rsidR="00AC47F6" w:rsidRPr="00CC04D3" w:rsidRDefault="00AC47F6" w:rsidP="00CC04D3">
            <w:pPr>
              <w:pStyle w:val="TableText"/>
              <w:jc w:val="right"/>
              <w:rPr>
                <w:sz w:val="16"/>
                <w:szCs w:val="16"/>
                <w:lang w:eastAsia="en-NZ"/>
              </w:rPr>
            </w:pPr>
            <w:r w:rsidRPr="00CC04D3">
              <w:rPr>
                <w:sz w:val="16"/>
                <w:szCs w:val="16"/>
                <w:lang w:eastAsia="en-NZ"/>
              </w:rPr>
              <w:t>2,650</w:t>
            </w:r>
          </w:p>
        </w:tc>
        <w:tc>
          <w:tcPr>
            <w:tcW w:w="616" w:type="dxa"/>
            <w:shd w:val="clear" w:color="auto" w:fill="auto"/>
            <w:noWrap/>
            <w:vAlign w:val="bottom"/>
            <w:hideMark/>
          </w:tcPr>
          <w:p w14:paraId="5188034F" w14:textId="77777777" w:rsidR="00AC47F6" w:rsidRPr="00CC04D3" w:rsidRDefault="00AC47F6" w:rsidP="00CC04D3">
            <w:pPr>
              <w:pStyle w:val="TableText"/>
              <w:jc w:val="right"/>
              <w:rPr>
                <w:sz w:val="16"/>
                <w:szCs w:val="16"/>
                <w:lang w:eastAsia="en-NZ"/>
              </w:rPr>
            </w:pPr>
            <w:r w:rsidRPr="00CC04D3">
              <w:rPr>
                <w:sz w:val="16"/>
                <w:szCs w:val="16"/>
                <w:lang w:eastAsia="en-NZ"/>
              </w:rPr>
              <w:t>2,686</w:t>
            </w:r>
          </w:p>
        </w:tc>
        <w:tc>
          <w:tcPr>
            <w:tcW w:w="616" w:type="dxa"/>
            <w:shd w:val="clear" w:color="auto" w:fill="auto"/>
            <w:noWrap/>
            <w:vAlign w:val="bottom"/>
            <w:hideMark/>
          </w:tcPr>
          <w:p w14:paraId="69F3C6C9" w14:textId="77777777" w:rsidR="00AC47F6" w:rsidRPr="00CC04D3" w:rsidRDefault="00AC47F6" w:rsidP="00CC04D3">
            <w:pPr>
              <w:pStyle w:val="TableText"/>
              <w:jc w:val="right"/>
              <w:rPr>
                <w:sz w:val="16"/>
                <w:szCs w:val="16"/>
                <w:lang w:eastAsia="en-NZ"/>
              </w:rPr>
            </w:pPr>
            <w:r w:rsidRPr="00CC04D3">
              <w:rPr>
                <w:sz w:val="16"/>
                <w:szCs w:val="16"/>
                <w:lang w:eastAsia="en-NZ"/>
              </w:rPr>
              <w:t>2,795</w:t>
            </w:r>
          </w:p>
        </w:tc>
        <w:tc>
          <w:tcPr>
            <w:tcW w:w="616" w:type="dxa"/>
            <w:shd w:val="clear" w:color="auto" w:fill="auto"/>
            <w:noWrap/>
            <w:vAlign w:val="bottom"/>
            <w:hideMark/>
          </w:tcPr>
          <w:p w14:paraId="481E0C19" w14:textId="77777777" w:rsidR="00AC47F6" w:rsidRPr="00CC04D3" w:rsidRDefault="00AC47F6" w:rsidP="00CC04D3">
            <w:pPr>
              <w:pStyle w:val="TableText"/>
              <w:jc w:val="right"/>
              <w:rPr>
                <w:sz w:val="16"/>
                <w:szCs w:val="16"/>
                <w:lang w:eastAsia="en-NZ"/>
              </w:rPr>
            </w:pPr>
            <w:r w:rsidRPr="00CC04D3">
              <w:rPr>
                <w:sz w:val="16"/>
                <w:szCs w:val="16"/>
                <w:lang w:eastAsia="en-NZ"/>
              </w:rPr>
              <w:t>2,829</w:t>
            </w:r>
          </w:p>
        </w:tc>
        <w:tc>
          <w:tcPr>
            <w:tcW w:w="616" w:type="dxa"/>
            <w:shd w:val="clear" w:color="auto" w:fill="auto"/>
            <w:noWrap/>
            <w:vAlign w:val="bottom"/>
            <w:hideMark/>
          </w:tcPr>
          <w:p w14:paraId="43C2F752" w14:textId="77777777" w:rsidR="00AC47F6" w:rsidRPr="00CC04D3" w:rsidRDefault="00AC47F6" w:rsidP="00CC04D3">
            <w:pPr>
              <w:pStyle w:val="TableText"/>
              <w:jc w:val="right"/>
              <w:rPr>
                <w:sz w:val="16"/>
                <w:szCs w:val="16"/>
                <w:lang w:eastAsia="en-NZ"/>
              </w:rPr>
            </w:pPr>
            <w:r w:rsidRPr="00CC04D3">
              <w:rPr>
                <w:sz w:val="16"/>
                <w:szCs w:val="16"/>
                <w:lang w:eastAsia="en-NZ"/>
              </w:rPr>
              <w:t>2,951</w:t>
            </w:r>
          </w:p>
        </w:tc>
        <w:tc>
          <w:tcPr>
            <w:tcW w:w="616" w:type="dxa"/>
            <w:shd w:val="clear" w:color="auto" w:fill="auto"/>
            <w:noWrap/>
            <w:vAlign w:val="bottom"/>
            <w:hideMark/>
          </w:tcPr>
          <w:p w14:paraId="2996CF45" w14:textId="77777777" w:rsidR="00AC47F6" w:rsidRPr="00CC04D3" w:rsidRDefault="00AC47F6" w:rsidP="00CC04D3">
            <w:pPr>
              <w:pStyle w:val="TableText"/>
              <w:jc w:val="right"/>
              <w:rPr>
                <w:sz w:val="16"/>
                <w:szCs w:val="16"/>
                <w:lang w:eastAsia="en-NZ"/>
              </w:rPr>
            </w:pPr>
            <w:r w:rsidRPr="00CC04D3">
              <w:rPr>
                <w:sz w:val="16"/>
                <w:szCs w:val="16"/>
                <w:lang w:eastAsia="en-NZ"/>
              </w:rPr>
              <w:t>3,477</w:t>
            </w:r>
          </w:p>
        </w:tc>
      </w:tr>
      <w:tr w:rsidR="00CC04D3" w:rsidRPr="00CC04D3" w14:paraId="3670F203" w14:textId="77777777" w:rsidTr="00140B58">
        <w:trPr>
          <w:trHeight w:val="296"/>
        </w:trPr>
        <w:tc>
          <w:tcPr>
            <w:tcW w:w="973" w:type="dxa"/>
            <w:shd w:val="clear" w:color="auto" w:fill="auto"/>
            <w:noWrap/>
            <w:vAlign w:val="bottom"/>
            <w:hideMark/>
          </w:tcPr>
          <w:p w14:paraId="50626AB3" w14:textId="77777777" w:rsidR="00AC47F6" w:rsidRPr="00CC04D3" w:rsidRDefault="00AC47F6" w:rsidP="00CC04D3">
            <w:pPr>
              <w:pStyle w:val="TableText"/>
              <w:rPr>
                <w:sz w:val="16"/>
                <w:szCs w:val="16"/>
                <w:lang w:eastAsia="en-NZ"/>
              </w:rPr>
            </w:pPr>
            <w:r w:rsidRPr="00CC04D3">
              <w:rPr>
                <w:sz w:val="16"/>
                <w:szCs w:val="16"/>
                <w:lang w:eastAsia="en-NZ"/>
              </w:rPr>
              <w:t>35–39</w:t>
            </w:r>
          </w:p>
        </w:tc>
        <w:tc>
          <w:tcPr>
            <w:tcW w:w="615" w:type="dxa"/>
            <w:shd w:val="clear" w:color="auto" w:fill="auto"/>
            <w:noWrap/>
            <w:vAlign w:val="bottom"/>
            <w:hideMark/>
          </w:tcPr>
          <w:p w14:paraId="6AA4232D" w14:textId="77777777" w:rsidR="00AC47F6" w:rsidRPr="00CC04D3" w:rsidRDefault="00AC47F6" w:rsidP="00CC04D3">
            <w:pPr>
              <w:pStyle w:val="TableText"/>
              <w:jc w:val="right"/>
              <w:rPr>
                <w:sz w:val="16"/>
                <w:szCs w:val="16"/>
                <w:lang w:eastAsia="en-NZ"/>
              </w:rPr>
            </w:pPr>
            <w:r w:rsidRPr="00CC04D3">
              <w:rPr>
                <w:sz w:val="16"/>
                <w:szCs w:val="16"/>
                <w:lang w:eastAsia="en-NZ"/>
              </w:rPr>
              <w:t>1,506</w:t>
            </w:r>
          </w:p>
        </w:tc>
        <w:tc>
          <w:tcPr>
            <w:tcW w:w="616" w:type="dxa"/>
            <w:shd w:val="clear" w:color="auto" w:fill="auto"/>
            <w:noWrap/>
            <w:vAlign w:val="bottom"/>
            <w:hideMark/>
          </w:tcPr>
          <w:p w14:paraId="35E6607F" w14:textId="77777777" w:rsidR="00AC47F6" w:rsidRPr="00CC04D3" w:rsidRDefault="00AC47F6" w:rsidP="00CC04D3">
            <w:pPr>
              <w:pStyle w:val="TableText"/>
              <w:jc w:val="right"/>
              <w:rPr>
                <w:sz w:val="16"/>
                <w:szCs w:val="16"/>
                <w:lang w:eastAsia="en-NZ"/>
              </w:rPr>
            </w:pPr>
            <w:r w:rsidRPr="00CC04D3">
              <w:rPr>
                <w:sz w:val="16"/>
                <w:szCs w:val="16"/>
                <w:lang w:eastAsia="en-NZ"/>
              </w:rPr>
              <w:t>1,451</w:t>
            </w:r>
          </w:p>
        </w:tc>
        <w:tc>
          <w:tcPr>
            <w:tcW w:w="616" w:type="dxa"/>
            <w:shd w:val="clear" w:color="auto" w:fill="auto"/>
            <w:noWrap/>
            <w:vAlign w:val="bottom"/>
            <w:hideMark/>
          </w:tcPr>
          <w:p w14:paraId="6210B83C" w14:textId="77777777" w:rsidR="00AC47F6" w:rsidRPr="00CC04D3" w:rsidRDefault="00AC47F6" w:rsidP="00CC04D3">
            <w:pPr>
              <w:pStyle w:val="TableText"/>
              <w:jc w:val="right"/>
              <w:rPr>
                <w:sz w:val="16"/>
                <w:szCs w:val="16"/>
                <w:lang w:eastAsia="en-NZ"/>
              </w:rPr>
            </w:pPr>
            <w:r w:rsidRPr="00CC04D3">
              <w:rPr>
                <w:sz w:val="16"/>
                <w:szCs w:val="16"/>
                <w:lang w:eastAsia="en-NZ"/>
              </w:rPr>
              <w:t>1,384</w:t>
            </w:r>
          </w:p>
        </w:tc>
        <w:tc>
          <w:tcPr>
            <w:tcW w:w="616" w:type="dxa"/>
            <w:shd w:val="clear" w:color="auto" w:fill="auto"/>
            <w:noWrap/>
            <w:vAlign w:val="bottom"/>
            <w:hideMark/>
          </w:tcPr>
          <w:p w14:paraId="3678B64E" w14:textId="77777777" w:rsidR="00AC47F6" w:rsidRPr="00CC04D3" w:rsidRDefault="00AC47F6" w:rsidP="00CC04D3">
            <w:pPr>
              <w:pStyle w:val="TableText"/>
              <w:jc w:val="right"/>
              <w:rPr>
                <w:sz w:val="16"/>
                <w:szCs w:val="16"/>
                <w:lang w:eastAsia="en-NZ"/>
              </w:rPr>
            </w:pPr>
            <w:r w:rsidRPr="00CC04D3">
              <w:rPr>
                <w:sz w:val="16"/>
                <w:szCs w:val="16"/>
                <w:lang w:eastAsia="en-NZ"/>
              </w:rPr>
              <w:t>1,483</w:t>
            </w:r>
          </w:p>
        </w:tc>
        <w:tc>
          <w:tcPr>
            <w:tcW w:w="616" w:type="dxa"/>
            <w:shd w:val="clear" w:color="auto" w:fill="auto"/>
            <w:noWrap/>
            <w:vAlign w:val="bottom"/>
            <w:hideMark/>
          </w:tcPr>
          <w:p w14:paraId="4FF6A660" w14:textId="77777777" w:rsidR="00AC47F6" w:rsidRPr="00CC04D3" w:rsidRDefault="00AC47F6" w:rsidP="00CC04D3">
            <w:pPr>
              <w:pStyle w:val="TableText"/>
              <w:jc w:val="right"/>
              <w:rPr>
                <w:sz w:val="16"/>
                <w:szCs w:val="16"/>
                <w:lang w:eastAsia="en-NZ"/>
              </w:rPr>
            </w:pPr>
            <w:r w:rsidRPr="00CC04D3">
              <w:rPr>
                <w:sz w:val="16"/>
                <w:szCs w:val="16"/>
                <w:lang w:eastAsia="en-NZ"/>
              </w:rPr>
              <w:t>1,443</w:t>
            </w:r>
          </w:p>
        </w:tc>
        <w:tc>
          <w:tcPr>
            <w:tcW w:w="616" w:type="dxa"/>
            <w:shd w:val="clear" w:color="auto" w:fill="auto"/>
            <w:noWrap/>
            <w:vAlign w:val="bottom"/>
            <w:hideMark/>
          </w:tcPr>
          <w:p w14:paraId="44599B20" w14:textId="77777777" w:rsidR="00AC47F6" w:rsidRPr="00CC04D3" w:rsidRDefault="00AC47F6" w:rsidP="00CC04D3">
            <w:pPr>
              <w:pStyle w:val="TableText"/>
              <w:jc w:val="right"/>
              <w:rPr>
                <w:sz w:val="16"/>
                <w:szCs w:val="16"/>
                <w:lang w:eastAsia="en-NZ"/>
              </w:rPr>
            </w:pPr>
            <w:r w:rsidRPr="00CC04D3">
              <w:rPr>
                <w:sz w:val="16"/>
                <w:szCs w:val="16"/>
                <w:lang w:eastAsia="en-NZ"/>
              </w:rPr>
              <w:t>1,562</w:t>
            </w:r>
          </w:p>
        </w:tc>
        <w:tc>
          <w:tcPr>
            <w:tcW w:w="615" w:type="dxa"/>
            <w:shd w:val="clear" w:color="auto" w:fill="auto"/>
            <w:noWrap/>
            <w:vAlign w:val="bottom"/>
            <w:hideMark/>
          </w:tcPr>
          <w:p w14:paraId="3CA0E3D5" w14:textId="77777777" w:rsidR="00AC47F6" w:rsidRPr="00CC04D3" w:rsidRDefault="00AC47F6" w:rsidP="00CC04D3">
            <w:pPr>
              <w:pStyle w:val="TableText"/>
              <w:jc w:val="right"/>
              <w:rPr>
                <w:sz w:val="16"/>
                <w:szCs w:val="16"/>
                <w:lang w:eastAsia="en-NZ"/>
              </w:rPr>
            </w:pPr>
            <w:r w:rsidRPr="00CC04D3">
              <w:rPr>
                <w:sz w:val="16"/>
                <w:szCs w:val="16"/>
                <w:lang w:eastAsia="en-NZ"/>
              </w:rPr>
              <w:t>1,679</w:t>
            </w:r>
          </w:p>
        </w:tc>
        <w:tc>
          <w:tcPr>
            <w:tcW w:w="616" w:type="dxa"/>
            <w:shd w:val="clear" w:color="auto" w:fill="auto"/>
            <w:noWrap/>
            <w:vAlign w:val="bottom"/>
            <w:hideMark/>
          </w:tcPr>
          <w:p w14:paraId="0351279E" w14:textId="77777777" w:rsidR="00AC47F6" w:rsidRPr="00CC04D3" w:rsidRDefault="00AC47F6" w:rsidP="00CC04D3">
            <w:pPr>
              <w:pStyle w:val="TableText"/>
              <w:jc w:val="right"/>
              <w:rPr>
                <w:sz w:val="16"/>
                <w:szCs w:val="16"/>
                <w:lang w:eastAsia="en-NZ"/>
              </w:rPr>
            </w:pPr>
            <w:r w:rsidRPr="00CC04D3">
              <w:rPr>
                <w:sz w:val="16"/>
                <w:szCs w:val="16"/>
                <w:lang w:eastAsia="en-NZ"/>
              </w:rPr>
              <w:t>1,720</w:t>
            </w:r>
          </w:p>
        </w:tc>
        <w:tc>
          <w:tcPr>
            <w:tcW w:w="616" w:type="dxa"/>
            <w:shd w:val="clear" w:color="auto" w:fill="auto"/>
            <w:noWrap/>
            <w:vAlign w:val="bottom"/>
            <w:hideMark/>
          </w:tcPr>
          <w:p w14:paraId="5B698594" w14:textId="77777777" w:rsidR="00AC47F6" w:rsidRPr="00CC04D3" w:rsidRDefault="00AC47F6" w:rsidP="00CC04D3">
            <w:pPr>
              <w:pStyle w:val="TableText"/>
              <w:jc w:val="right"/>
              <w:rPr>
                <w:sz w:val="16"/>
                <w:szCs w:val="16"/>
                <w:lang w:eastAsia="en-NZ"/>
              </w:rPr>
            </w:pPr>
            <w:r w:rsidRPr="00CC04D3">
              <w:rPr>
                <w:sz w:val="16"/>
                <w:szCs w:val="16"/>
                <w:lang w:eastAsia="en-NZ"/>
              </w:rPr>
              <w:t>1,784</w:t>
            </w:r>
          </w:p>
        </w:tc>
        <w:tc>
          <w:tcPr>
            <w:tcW w:w="616" w:type="dxa"/>
            <w:shd w:val="clear" w:color="auto" w:fill="auto"/>
            <w:noWrap/>
            <w:vAlign w:val="bottom"/>
            <w:hideMark/>
          </w:tcPr>
          <w:p w14:paraId="7A366CE9" w14:textId="77777777" w:rsidR="00AC47F6" w:rsidRPr="00CC04D3" w:rsidRDefault="00AC47F6" w:rsidP="00CC04D3">
            <w:pPr>
              <w:pStyle w:val="TableText"/>
              <w:jc w:val="right"/>
              <w:rPr>
                <w:sz w:val="16"/>
                <w:szCs w:val="16"/>
                <w:lang w:eastAsia="en-NZ"/>
              </w:rPr>
            </w:pPr>
            <w:r w:rsidRPr="00CC04D3">
              <w:rPr>
                <w:sz w:val="16"/>
                <w:szCs w:val="16"/>
                <w:lang w:eastAsia="en-NZ"/>
              </w:rPr>
              <w:t>1,792</w:t>
            </w:r>
          </w:p>
        </w:tc>
        <w:tc>
          <w:tcPr>
            <w:tcW w:w="616" w:type="dxa"/>
            <w:shd w:val="clear" w:color="auto" w:fill="auto"/>
            <w:noWrap/>
            <w:vAlign w:val="bottom"/>
            <w:hideMark/>
          </w:tcPr>
          <w:p w14:paraId="14FD17F0" w14:textId="77777777" w:rsidR="00AC47F6" w:rsidRPr="00CC04D3" w:rsidRDefault="00AC47F6" w:rsidP="00CC04D3">
            <w:pPr>
              <w:pStyle w:val="TableText"/>
              <w:jc w:val="right"/>
              <w:rPr>
                <w:sz w:val="16"/>
                <w:szCs w:val="16"/>
                <w:lang w:eastAsia="en-NZ"/>
              </w:rPr>
            </w:pPr>
            <w:r w:rsidRPr="00CC04D3">
              <w:rPr>
                <w:sz w:val="16"/>
                <w:szCs w:val="16"/>
                <w:lang w:eastAsia="en-NZ"/>
              </w:rPr>
              <w:t>1,886</w:t>
            </w:r>
          </w:p>
        </w:tc>
        <w:tc>
          <w:tcPr>
            <w:tcW w:w="616" w:type="dxa"/>
            <w:shd w:val="clear" w:color="auto" w:fill="auto"/>
            <w:noWrap/>
            <w:vAlign w:val="bottom"/>
            <w:hideMark/>
          </w:tcPr>
          <w:p w14:paraId="4C8C1E3D" w14:textId="77777777" w:rsidR="00AC47F6" w:rsidRPr="00CC04D3" w:rsidRDefault="00AC47F6" w:rsidP="00CC04D3">
            <w:pPr>
              <w:pStyle w:val="TableText"/>
              <w:jc w:val="right"/>
              <w:rPr>
                <w:sz w:val="16"/>
                <w:szCs w:val="16"/>
                <w:lang w:eastAsia="en-NZ"/>
              </w:rPr>
            </w:pPr>
            <w:r w:rsidRPr="00CC04D3">
              <w:rPr>
                <w:sz w:val="16"/>
                <w:szCs w:val="16"/>
                <w:lang w:eastAsia="en-NZ"/>
              </w:rPr>
              <w:t>2,084</w:t>
            </w:r>
          </w:p>
        </w:tc>
      </w:tr>
      <w:tr w:rsidR="00CC04D3" w:rsidRPr="00CC04D3" w14:paraId="7E6630EA" w14:textId="77777777" w:rsidTr="00140B58">
        <w:trPr>
          <w:trHeight w:val="296"/>
        </w:trPr>
        <w:tc>
          <w:tcPr>
            <w:tcW w:w="973" w:type="dxa"/>
            <w:shd w:val="clear" w:color="auto" w:fill="auto"/>
            <w:noWrap/>
            <w:vAlign w:val="bottom"/>
            <w:hideMark/>
          </w:tcPr>
          <w:p w14:paraId="26012D7D" w14:textId="77777777" w:rsidR="00AC47F6" w:rsidRPr="00CC04D3" w:rsidRDefault="00AC47F6" w:rsidP="00CC04D3">
            <w:pPr>
              <w:pStyle w:val="TableText"/>
              <w:rPr>
                <w:sz w:val="16"/>
                <w:szCs w:val="16"/>
                <w:lang w:eastAsia="en-NZ"/>
              </w:rPr>
            </w:pPr>
            <w:r w:rsidRPr="00CC04D3">
              <w:rPr>
                <w:sz w:val="16"/>
                <w:szCs w:val="16"/>
                <w:lang w:eastAsia="en-NZ"/>
              </w:rPr>
              <w:t>40–44</w:t>
            </w:r>
          </w:p>
        </w:tc>
        <w:tc>
          <w:tcPr>
            <w:tcW w:w="615" w:type="dxa"/>
            <w:shd w:val="clear" w:color="auto" w:fill="auto"/>
            <w:noWrap/>
            <w:vAlign w:val="bottom"/>
            <w:hideMark/>
          </w:tcPr>
          <w:p w14:paraId="163AEA6E" w14:textId="77777777" w:rsidR="00AC47F6" w:rsidRPr="00CC04D3" w:rsidRDefault="00AC47F6" w:rsidP="00CC04D3">
            <w:pPr>
              <w:pStyle w:val="TableText"/>
              <w:jc w:val="right"/>
              <w:rPr>
                <w:sz w:val="16"/>
                <w:szCs w:val="16"/>
                <w:lang w:eastAsia="en-NZ"/>
              </w:rPr>
            </w:pPr>
            <w:r w:rsidRPr="00CC04D3">
              <w:rPr>
                <w:sz w:val="16"/>
                <w:szCs w:val="16"/>
                <w:lang w:eastAsia="en-NZ"/>
              </w:rPr>
              <w:t>590</w:t>
            </w:r>
          </w:p>
        </w:tc>
        <w:tc>
          <w:tcPr>
            <w:tcW w:w="616" w:type="dxa"/>
            <w:shd w:val="clear" w:color="auto" w:fill="auto"/>
            <w:noWrap/>
            <w:vAlign w:val="bottom"/>
            <w:hideMark/>
          </w:tcPr>
          <w:p w14:paraId="6D404584" w14:textId="77777777" w:rsidR="00AC47F6" w:rsidRPr="00CC04D3" w:rsidRDefault="00AC47F6" w:rsidP="00CC04D3">
            <w:pPr>
              <w:pStyle w:val="TableText"/>
              <w:jc w:val="right"/>
              <w:rPr>
                <w:sz w:val="16"/>
                <w:szCs w:val="16"/>
                <w:lang w:eastAsia="en-NZ"/>
              </w:rPr>
            </w:pPr>
            <w:r w:rsidRPr="00CC04D3">
              <w:rPr>
                <w:sz w:val="16"/>
                <w:szCs w:val="16"/>
                <w:lang w:eastAsia="en-NZ"/>
              </w:rPr>
              <w:t>637</w:t>
            </w:r>
          </w:p>
        </w:tc>
        <w:tc>
          <w:tcPr>
            <w:tcW w:w="616" w:type="dxa"/>
            <w:shd w:val="clear" w:color="auto" w:fill="auto"/>
            <w:noWrap/>
            <w:vAlign w:val="bottom"/>
            <w:hideMark/>
          </w:tcPr>
          <w:p w14:paraId="55B7C4B3" w14:textId="77777777" w:rsidR="00AC47F6" w:rsidRPr="00CC04D3" w:rsidRDefault="00AC47F6" w:rsidP="00CC04D3">
            <w:pPr>
              <w:pStyle w:val="TableText"/>
              <w:jc w:val="right"/>
              <w:rPr>
                <w:sz w:val="16"/>
                <w:szCs w:val="16"/>
                <w:lang w:eastAsia="en-NZ"/>
              </w:rPr>
            </w:pPr>
            <w:r w:rsidRPr="00CC04D3">
              <w:rPr>
                <w:sz w:val="16"/>
                <w:szCs w:val="16"/>
                <w:lang w:eastAsia="en-NZ"/>
              </w:rPr>
              <w:t>611</w:t>
            </w:r>
          </w:p>
        </w:tc>
        <w:tc>
          <w:tcPr>
            <w:tcW w:w="616" w:type="dxa"/>
            <w:shd w:val="clear" w:color="auto" w:fill="auto"/>
            <w:noWrap/>
            <w:vAlign w:val="bottom"/>
            <w:hideMark/>
          </w:tcPr>
          <w:p w14:paraId="0601E8AA" w14:textId="77777777" w:rsidR="00AC47F6" w:rsidRPr="00CC04D3" w:rsidRDefault="00AC47F6" w:rsidP="00CC04D3">
            <w:pPr>
              <w:pStyle w:val="TableText"/>
              <w:jc w:val="right"/>
              <w:rPr>
                <w:sz w:val="16"/>
                <w:szCs w:val="16"/>
                <w:lang w:eastAsia="en-NZ"/>
              </w:rPr>
            </w:pPr>
            <w:r w:rsidRPr="00CC04D3">
              <w:rPr>
                <w:sz w:val="16"/>
                <w:szCs w:val="16"/>
                <w:lang w:eastAsia="en-NZ"/>
              </w:rPr>
              <w:t>598</w:t>
            </w:r>
          </w:p>
        </w:tc>
        <w:tc>
          <w:tcPr>
            <w:tcW w:w="616" w:type="dxa"/>
            <w:shd w:val="clear" w:color="auto" w:fill="auto"/>
            <w:noWrap/>
            <w:vAlign w:val="bottom"/>
            <w:hideMark/>
          </w:tcPr>
          <w:p w14:paraId="124768E0" w14:textId="77777777" w:rsidR="00AC47F6" w:rsidRPr="00CC04D3" w:rsidRDefault="00AC47F6" w:rsidP="00CC04D3">
            <w:pPr>
              <w:pStyle w:val="TableText"/>
              <w:jc w:val="right"/>
              <w:rPr>
                <w:sz w:val="16"/>
                <w:szCs w:val="16"/>
                <w:lang w:eastAsia="en-NZ"/>
              </w:rPr>
            </w:pPr>
            <w:r w:rsidRPr="00CC04D3">
              <w:rPr>
                <w:sz w:val="16"/>
                <w:szCs w:val="16"/>
                <w:lang w:eastAsia="en-NZ"/>
              </w:rPr>
              <w:t>602</w:t>
            </w:r>
          </w:p>
        </w:tc>
        <w:tc>
          <w:tcPr>
            <w:tcW w:w="616" w:type="dxa"/>
            <w:shd w:val="clear" w:color="auto" w:fill="auto"/>
            <w:noWrap/>
            <w:vAlign w:val="bottom"/>
            <w:hideMark/>
          </w:tcPr>
          <w:p w14:paraId="588F05CE" w14:textId="77777777" w:rsidR="00AC47F6" w:rsidRPr="00CC04D3" w:rsidRDefault="00AC47F6" w:rsidP="00CC04D3">
            <w:pPr>
              <w:pStyle w:val="TableText"/>
              <w:jc w:val="right"/>
              <w:rPr>
                <w:sz w:val="16"/>
                <w:szCs w:val="16"/>
                <w:lang w:eastAsia="en-NZ"/>
              </w:rPr>
            </w:pPr>
            <w:r w:rsidRPr="00CC04D3">
              <w:rPr>
                <w:sz w:val="16"/>
                <w:szCs w:val="16"/>
                <w:lang w:eastAsia="en-NZ"/>
              </w:rPr>
              <w:t>584</w:t>
            </w:r>
          </w:p>
        </w:tc>
        <w:tc>
          <w:tcPr>
            <w:tcW w:w="615" w:type="dxa"/>
            <w:shd w:val="clear" w:color="auto" w:fill="auto"/>
            <w:noWrap/>
            <w:vAlign w:val="bottom"/>
            <w:hideMark/>
          </w:tcPr>
          <w:p w14:paraId="01DEA507" w14:textId="77777777" w:rsidR="00AC47F6" w:rsidRPr="00CC04D3" w:rsidRDefault="00AC47F6" w:rsidP="00CC04D3">
            <w:pPr>
              <w:pStyle w:val="TableText"/>
              <w:jc w:val="right"/>
              <w:rPr>
                <w:sz w:val="16"/>
                <w:szCs w:val="16"/>
                <w:lang w:eastAsia="en-NZ"/>
              </w:rPr>
            </w:pPr>
            <w:r w:rsidRPr="00CC04D3">
              <w:rPr>
                <w:sz w:val="16"/>
                <w:szCs w:val="16"/>
                <w:lang w:eastAsia="en-NZ"/>
              </w:rPr>
              <w:t>660</w:t>
            </w:r>
          </w:p>
        </w:tc>
        <w:tc>
          <w:tcPr>
            <w:tcW w:w="616" w:type="dxa"/>
            <w:shd w:val="clear" w:color="auto" w:fill="auto"/>
            <w:noWrap/>
            <w:vAlign w:val="bottom"/>
            <w:hideMark/>
          </w:tcPr>
          <w:p w14:paraId="556DB451" w14:textId="77777777" w:rsidR="00AC47F6" w:rsidRPr="00CC04D3" w:rsidRDefault="00AC47F6" w:rsidP="00CC04D3">
            <w:pPr>
              <w:pStyle w:val="TableText"/>
              <w:jc w:val="right"/>
              <w:rPr>
                <w:sz w:val="16"/>
                <w:szCs w:val="16"/>
                <w:lang w:eastAsia="en-NZ"/>
              </w:rPr>
            </w:pPr>
            <w:r w:rsidRPr="00CC04D3">
              <w:rPr>
                <w:sz w:val="16"/>
                <w:szCs w:val="16"/>
                <w:lang w:eastAsia="en-NZ"/>
              </w:rPr>
              <w:t>642</w:t>
            </w:r>
          </w:p>
        </w:tc>
        <w:tc>
          <w:tcPr>
            <w:tcW w:w="616" w:type="dxa"/>
            <w:shd w:val="clear" w:color="auto" w:fill="auto"/>
            <w:noWrap/>
            <w:vAlign w:val="bottom"/>
            <w:hideMark/>
          </w:tcPr>
          <w:p w14:paraId="6CAB58CC" w14:textId="77777777" w:rsidR="00AC47F6" w:rsidRPr="00CC04D3" w:rsidRDefault="00AC47F6" w:rsidP="00CC04D3">
            <w:pPr>
              <w:pStyle w:val="TableText"/>
              <w:jc w:val="right"/>
              <w:rPr>
                <w:sz w:val="16"/>
                <w:szCs w:val="16"/>
                <w:lang w:eastAsia="en-NZ"/>
              </w:rPr>
            </w:pPr>
            <w:r w:rsidRPr="00CC04D3">
              <w:rPr>
                <w:sz w:val="16"/>
                <w:szCs w:val="16"/>
                <w:lang w:eastAsia="en-NZ"/>
              </w:rPr>
              <w:t>649</w:t>
            </w:r>
          </w:p>
        </w:tc>
        <w:tc>
          <w:tcPr>
            <w:tcW w:w="616" w:type="dxa"/>
            <w:shd w:val="clear" w:color="auto" w:fill="auto"/>
            <w:noWrap/>
            <w:vAlign w:val="bottom"/>
            <w:hideMark/>
          </w:tcPr>
          <w:p w14:paraId="047A84FF" w14:textId="77777777" w:rsidR="00AC47F6" w:rsidRPr="00CC04D3" w:rsidRDefault="00AC47F6" w:rsidP="00CC04D3">
            <w:pPr>
              <w:pStyle w:val="TableText"/>
              <w:jc w:val="right"/>
              <w:rPr>
                <w:sz w:val="16"/>
                <w:szCs w:val="16"/>
                <w:lang w:eastAsia="en-NZ"/>
              </w:rPr>
            </w:pPr>
            <w:r w:rsidRPr="00CC04D3">
              <w:rPr>
                <w:sz w:val="16"/>
                <w:szCs w:val="16"/>
                <w:lang w:eastAsia="en-NZ"/>
              </w:rPr>
              <w:t>681</w:t>
            </w:r>
          </w:p>
        </w:tc>
        <w:tc>
          <w:tcPr>
            <w:tcW w:w="616" w:type="dxa"/>
            <w:shd w:val="clear" w:color="auto" w:fill="auto"/>
            <w:noWrap/>
            <w:vAlign w:val="bottom"/>
            <w:hideMark/>
          </w:tcPr>
          <w:p w14:paraId="6B4CD9EA" w14:textId="77777777" w:rsidR="00AC47F6" w:rsidRPr="00CC04D3" w:rsidRDefault="00AC47F6" w:rsidP="00CC04D3">
            <w:pPr>
              <w:pStyle w:val="TableText"/>
              <w:jc w:val="right"/>
              <w:rPr>
                <w:sz w:val="16"/>
                <w:szCs w:val="16"/>
                <w:lang w:eastAsia="en-NZ"/>
              </w:rPr>
            </w:pPr>
            <w:r w:rsidRPr="00CC04D3">
              <w:rPr>
                <w:sz w:val="16"/>
                <w:szCs w:val="16"/>
                <w:lang w:eastAsia="en-NZ"/>
              </w:rPr>
              <w:t>624</w:t>
            </w:r>
          </w:p>
        </w:tc>
        <w:tc>
          <w:tcPr>
            <w:tcW w:w="616" w:type="dxa"/>
            <w:shd w:val="clear" w:color="auto" w:fill="auto"/>
            <w:noWrap/>
            <w:vAlign w:val="bottom"/>
            <w:hideMark/>
          </w:tcPr>
          <w:p w14:paraId="7E50D772" w14:textId="77777777" w:rsidR="00AC47F6" w:rsidRPr="00CC04D3" w:rsidRDefault="00AC47F6" w:rsidP="00CC04D3">
            <w:pPr>
              <w:pStyle w:val="TableText"/>
              <w:jc w:val="right"/>
              <w:rPr>
                <w:sz w:val="16"/>
                <w:szCs w:val="16"/>
                <w:lang w:eastAsia="en-NZ"/>
              </w:rPr>
            </w:pPr>
            <w:r w:rsidRPr="00CC04D3">
              <w:rPr>
                <w:sz w:val="16"/>
                <w:szCs w:val="16"/>
                <w:lang w:eastAsia="en-NZ"/>
              </w:rPr>
              <w:t>739</w:t>
            </w:r>
          </w:p>
        </w:tc>
      </w:tr>
      <w:tr w:rsidR="00CC04D3" w:rsidRPr="00CC04D3" w14:paraId="1EF5BC45" w14:textId="77777777" w:rsidTr="00140B58">
        <w:trPr>
          <w:trHeight w:val="296"/>
        </w:trPr>
        <w:tc>
          <w:tcPr>
            <w:tcW w:w="973" w:type="dxa"/>
            <w:shd w:val="clear" w:color="auto" w:fill="auto"/>
            <w:noWrap/>
            <w:vAlign w:val="bottom"/>
            <w:hideMark/>
          </w:tcPr>
          <w:p w14:paraId="316F6EA1" w14:textId="77777777" w:rsidR="00AC47F6" w:rsidRPr="00CC04D3" w:rsidRDefault="00AC47F6" w:rsidP="00CC04D3">
            <w:pPr>
              <w:pStyle w:val="TableText"/>
              <w:rPr>
                <w:sz w:val="16"/>
                <w:szCs w:val="16"/>
                <w:lang w:eastAsia="en-NZ"/>
              </w:rPr>
            </w:pPr>
            <w:r w:rsidRPr="00CC04D3">
              <w:rPr>
                <w:sz w:val="16"/>
                <w:szCs w:val="16"/>
                <w:lang w:eastAsia="en-NZ"/>
              </w:rPr>
              <w:t>45+</w:t>
            </w:r>
          </w:p>
        </w:tc>
        <w:tc>
          <w:tcPr>
            <w:tcW w:w="615" w:type="dxa"/>
            <w:shd w:val="clear" w:color="auto" w:fill="auto"/>
            <w:noWrap/>
            <w:vAlign w:val="bottom"/>
            <w:hideMark/>
          </w:tcPr>
          <w:p w14:paraId="1AF3E670" w14:textId="77777777" w:rsidR="00AC47F6" w:rsidRPr="00CC04D3" w:rsidRDefault="00AC47F6" w:rsidP="00CC04D3">
            <w:pPr>
              <w:pStyle w:val="TableText"/>
              <w:jc w:val="right"/>
              <w:rPr>
                <w:sz w:val="16"/>
                <w:szCs w:val="16"/>
                <w:lang w:eastAsia="en-NZ"/>
              </w:rPr>
            </w:pPr>
            <w:r w:rsidRPr="00CC04D3">
              <w:rPr>
                <w:sz w:val="16"/>
                <w:szCs w:val="16"/>
                <w:lang w:eastAsia="en-NZ"/>
              </w:rPr>
              <w:t>61</w:t>
            </w:r>
          </w:p>
        </w:tc>
        <w:tc>
          <w:tcPr>
            <w:tcW w:w="616" w:type="dxa"/>
            <w:shd w:val="clear" w:color="auto" w:fill="auto"/>
            <w:noWrap/>
            <w:vAlign w:val="bottom"/>
            <w:hideMark/>
          </w:tcPr>
          <w:p w14:paraId="19DC2943" w14:textId="77777777" w:rsidR="00AC47F6" w:rsidRPr="00CC04D3" w:rsidRDefault="00AC47F6" w:rsidP="00CC04D3">
            <w:pPr>
              <w:pStyle w:val="TableText"/>
              <w:jc w:val="right"/>
              <w:rPr>
                <w:sz w:val="16"/>
                <w:szCs w:val="16"/>
                <w:lang w:eastAsia="en-NZ"/>
              </w:rPr>
            </w:pPr>
            <w:r w:rsidRPr="00CC04D3">
              <w:rPr>
                <w:sz w:val="16"/>
                <w:szCs w:val="16"/>
                <w:lang w:eastAsia="en-NZ"/>
              </w:rPr>
              <w:t>44</w:t>
            </w:r>
          </w:p>
        </w:tc>
        <w:tc>
          <w:tcPr>
            <w:tcW w:w="616" w:type="dxa"/>
            <w:shd w:val="clear" w:color="auto" w:fill="auto"/>
            <w:noWrap/>
            <w:vAlign w:val="bottom"/>
            <w:hideMark/>
          </w:tcPr>
          <w:p w14:paraId="2E27A943" w14:textId="77777777" w:rsidR="00AC47F6" w:rsidRPr="00CC04D3" w:rsidRDefault="00AC47F6" w:rsidP="00CC04D3">
            <w:pPr>
              <w:pStyle w:val="TableText"/>
              <w:jc w:val="right"/>
              <w:rPr>
                <w:sz w:val="16"/>
                <w:szCs w:val="16"/>
                <w:lang w:eastAsia="en-NZ"/>
              </w:rPr>
            </w:pPr>
            <w:r w:rsidRPr="00CC04D3">
              <w:rPr>
                <w:sz w:val="16"/>
                <w:szCs w:val="16"/>
                <w:lang w:eastAsia="en-NZ"/>
              </w:rPr>
              <w:t>56</w:t>
            </w:r>
          </w:p>
        </w:tc>
        <w:tc>
          <w:tcPr>
            <w:tcW w:w="616" w:type="dxa"/>
            <w:shd w:val="clear" w:color="auto" w:fill="auto"/>
            <w:noWrap/>
            <w:vAlign w:val="bottom"/>
            <w:hideMark/>
          </w:tcPr>
          <w:p w14:paraId="4295327A" w14:textId="77777777" w:rsidR="00AC47F6" w:rsidRPr="00CC04D3" w:rsidRDefault="00AC47F6" w:rsidP="00CC04D3">
            <w:pPr>
              <w:pStyle w:val="TableText"/>
              <w:jc w:val="right"/>
              <w:rPr>
                <w:sz w:val="16"/>
                <w:szCs w:val="16"/>
                <w:lang w:eastAsia="en-NZ"/>
              </w:rPr>
            </w:pPr>
            <w:r w:rsidRPr="00CC04D3">
              <w:rPr>
                <w:sz w:val="16"/>
                <w:szCs w:val="16"/>
                <w:lang w:eastAsia="en-NZ"/>
              </w:rPr>
              <w:t>65</w:t>
            </w:r>
          </w:p>
        </w:tc>
        <w:tc>
          <w:tcPr>
            <w:tcW w:w="616" w:type="dxa"/>
            <w:shd w:val="clear" w:color="auto" w:fill="auto"/>
            <w:noWrap/>
            <w:vAlign w:val="bottom"/>
            <w:hideMark/>
          </w:tcPr>
          <w:p w14:paraId="70BE4291" w14:textId="77777777" w:rsidR="00AC47F6" w:rsidRPr="00CC04D3" w:rsidRDefault="00AC47F6" w:rsidP="00CC04D3">
            <w:pPr>
              <w:pStyle w:val="TableText"/>
              <w:jc w:val="right"/>
              <w:rPr>
                <w:sz w:val="16"/>
                <w:szCs w:val="16"/>
                <w:lang w:eastAsia="en-NZ"/>
              </w:rPr>
            </w:pPr>
            <w:r w:rsidRPr="00CC04D3">
              <w:rPr>
                <w:sz w:val="16"/>
                <w:szCs w:val="16"/>
                <w:lang w:eastAsia="en-NZ"/>
              </w:rPr>
              <w:t>52</w:t>
            </w:r>
          </w:p>
        </w:tc>
        <w:tc>
          <w:tcPr>
            <w:tcW w:w="616" w:type="dxa"/>
            <w:shd w:val="clear" w:color="auto" w:fill="auto"/>
            <w:noWrap/>
            <w:vAlign w:val="bottom"/>
            <w:hideMark/>
          </w:tcPr>
          <w:p w14:paraId="4E0CA31F" w14:textId="77777777" w:rsidR="00AC47F6" w:rsidRPr="00CC04D3" w:rsidRDefault="00AC47F6" w:rsidP="00CC04D3">
            <w:pPr>
              <w:pStyle w:val="TableText"/>
              <w:jc w:val="right"/>
              <w:rPr>
                <w:sz w:val="16"/>
                <w:szCs w:val="16"/>
                <w:lang w:eastAsia="en-NZ"/>
              </w:rPr>
            </w:pPr>
            <w:r w:rsidRPr="00CC04D3">
              <w:rPr>
                <w:sz w:val="16"/>
                <w:szCs w:val="16"/>
                <w:lang w:eastAsia="en-NZ"/>
              </w:rPr>
              <w:t>45</w:t>
            </w:r>
          </w:p>
        </w:tc>
        <w:tc>
          <w:tcPr>
            <w:tcW w:w="615" w:type="dxa"/>
            <w:shd w:val="clear" w:color="auto" w:fill="auto"/>
            <w:noWrap/>
            <w:vAlign w:val="bottom"/>
            <w:hideMark/>
          </w:tcPr>
          <w:p w14:paraId="55DAAC36" w14:textId="77777777" w:rsidR="00AC47F6" w:rsidRPr="00CC04D3" w:rsidRDefault="00AC47F6" w:rsidP="00CC04D3">
            <w:pPr>
              <w:pStyle w:val="TableText"/>
              <w:jc w:val="right"/>
              <w:rPr>
                <w:sz w:val="16"/>
                <w:szCs w:val="16"/>
                <w:lang w:eastAsia="en-NZ"/>
              </w:rPr>
            </w:pPr>
            <w:r w:rsidRPr="00CC04D3">
              <w:rPr>
                <w:sz w:val="16"/>
                <w:szCs w:val="16"/>
                <w:lang w:eastAsia="en-NZ"/>
              </w:rPr>
              <w:t>50</w:t>
            </w:r>
          </w:p>
        </w:tc>
        <w:tc>
          <w:tcPr>
            <w:tcW w:w="616" w:type="dxa"/>
            <w:shd w:val="clear" w:color="auto" w:fill="auto"/>
            <w:noWrap/>
            <w:vAlign w:val="bottom"/>
            <w:hideMark/>
          </w:tcPr>
          <w:p w14:paraId="410D6630" w14:textId="77777777" w:rsidR="00AC47F6" w:rsidRPr="00CC04D3" w:rsidRDefault="00AC47F6" w:rsidP="00CC04D3">
            <w:pPr>
              <w:pStyle w:val="TableText"/>
              <w:jc w:val="right"/>
              <w:rPr>
                <w:sz w:val="16"/>
                <w:szCs w:val="16"/>
                <w:lang w:eastAsia="en-NZ"/>
              </w:rPr>
            </w:pPr>
            <w:r w:rsidRPr="00CC04D3">
              <w:rPr>
                <w:sz w:val="16"/>
                <w:szCs w:val="16"/>
                <w:lang w:eastAsia="en-NZ"/>
              </w:rPr>
              <w:t>70</w:t>
            </w:r>
          </w:p>
        </w:tc>
        <w:tc>
          <w:tcPr>
            <w:tcW w:w="616" w:type="dxa"/>
            <w:shd w:val="clear" w:color="auto" w:fill="auto"/>
            <w:noWrap/>
            <w:vAlign w:val="bottom"/>
            <w:hideMark/>
          </w:tcPr>
          <w:p w14:paraId="3A161FB9" w14:textId="77777777" w:rsidR="00AC47F6" w:rsidRPr="00CC04D3" w:rsidRDefault="00AC47F6" w:rsidP="00CC04D3">
            <w:pPr>
              <w:pStyle w:val="TableText"/>
              <w:jc w:val="right"/>
              <w:rPr>
                <w:sz w:val="16"/>
                <w:szCs w:val="16"/>
                <w:lang w:eastAsia="en-NZ"/>
              </w:rPr>
            </w:pPr>
            <w:r w:rsidRPr="00CC04D3">
              <w:rPr>
                <w:sz w:val="16"/>
                <w:szCs w:val="16"/>
                <w:lang w:eastAsia="en-NZ"/>
              </w:rPr>
              <w:t>70</w:t>
            </w:r>
          </w:p>
        </w:tc>
        <w:tc>
          <w:tcPr>
            <w:tcW w:w="616" w:type="dxa"/>
            <w:shd w:val="clear" w:color="auto" w:fill="auto"/>
            <w:noWrap/>
            <w:vAlign w:val="bottom"/>
            <w:hideMark/>
          </w:tcPr>
          <w:p w14:paraId="7DCBBF57" w14:textId="77777777" w:rsidR="00AC47F6" w:rsidRPr="00CC04D3" w:rsidRDefault="00AC47F6" w:rsidP="00CC04D3">
            <w:pPr>
              <w:pStyle w:val="TableText"/>
              <w:jc w:val="right"/>
              <w:rPr>
                <w:sz w:val="16"/>
                <w:szCs w:val="16"/>
                <w:lang w:eastAsia="en-NZ"/>
              </w:rPr>
            </w:pPr>
            <w:r w:rsidRPr="00CC04D3">
              <w:rPr>
                <w:sz w:val="16"/>
                <w:szCs w:val="16"/>
                <w:lang w:eastAsia="en-NZ"/>
              </w:rPr>
              <w:t>51</w:t>
            </w:r>
          </w:p>
        </w:tc>
        <w:tc>
          <w:tcPr>
            <w:tcW w:w="616" w:type="dxa"/>
            <w:shd w:val="clear" w:color="auto" w:fill="auto"/>
            <w:noWrap/>
            <w:vAlign w:val="bottom"/>
            <w:hideMark/>
          </w:tcPr>
          <w:p w14:paraId="0C786338" w14:textId="77777777" w:rsidR="00AC47F6" w:rsidRPr="00CC04D3" w:rsidRDefault="00AC47F6" w:rsidP="00CC04D3">
            <w:pPr>
              <w:pStyle w:val="TableText"/>
              <w:jc w:val="right"/>
              <w:rPr>
                <w:sz w:val="16"/>
                <w:szCs w:val="16"/>
                <w:lang w:eastAsia="en-NZ"/>
              </w:rPr>
            </w:pPr>
            <w:r w:rsidRPr="00CC04D3">
              <w:rPr>
                <w:sz w:val="16"/>
                <w:szCs w:val="16"/>
                <w:lang w:eastAsia="en-NZ"/>
              </w:rPr>
              <w:t>51</w:t>
            </w:r>
          </w:p>
        </w:tc>
        <w:tc>
          <w:tcPr>
            <w:tcW w:w="616" w:type="dxa"/>
            <w:shd w:val="clear" w:color="auto" w:fill="auto"/>
            <w:noWrap/>
            <w:vAlign w:val="bottom"/>
            <w:hideMark/>
          </w:tcPr>
          <w:p w14:paraId="01832381" w14:textId="77777777" w:rsidR="00AC47F6" w:rsidRPr="00CC04D3" w:rsidRDefault="00AC47F6" w:rsidP="00CC04D3">
            <w:pPr>
              <w:pStyle w:val="TableText"/>
              <w:jc w:val="right"/>
              <w:rPr>
                <w:sz w:val="16"/>
                <w:szCs w:val="16"/>
                <w:lang w:eastAsia="en-NZ"/>
              </w:rPr>
            </w:pPr>
            <w:r w:rsidRPr="00CC04D3">
              <w:rPr>
                <w:sz w:val="16"/>
                <w:szCs w:val="16"/>
                <w:lang w:eastAsia="en-NZ"/>
              </w:rPr>
              <w:t>64</w:t>
            </w:r>
          </w:p>
        </w:tc>
      </w:tr>
    </w:tbl>
    <w:p w14:paraId="54446394" w14:textId="77777777" w:rsidR="00AC47F6" w:rsidRDefault="00AC47F6" w:rsidP="00AC47F6"/>
    <w:p w14:paraId="5EAD192A" w14:textId="77777777" w:rsidR="00AC47F6" w:rsidRDefault="00AC47F6" w:rsidP="00AC47F6"/>
    <w:p w14:paraId="31AB5419" w14:textId="6D4FF8FE" w:rsidR="00AC47F6" w:rsidRDefault="00AC47F6" w:rsidP="00AC47F6">
      <w:pPr>
        <w:pStyle w:val="Figure"/>
      </w:pPr>
      <w:bookmarkStart w:id="24" w:name="_Ref184227476"/>
      <w:bookmarkStart w:id="25" w:name="_Toc149303023"/>
      <w:bookmarkStart w:id="26" w:name="_Toc184812219"/>
      <w:r>
        <w:t xml:space="preserve">Figure </w:t>
      </w:r>
      <w:r w:rsidR="00000000">
        <w:fldChar w:fldCharType="begin"/>
      </w:r>
      <w:r w:rsidR="00000000">
        <w:instrText xml:space="preserve"> STYLEREF 1 \s </w:instrText>
      </w:r>
      <w:r w:rsidR="00000000">
        <w:fldChar w:fldCharType="separate"/>
      </w:r>
      <w:r w:rsidR="002C5B75">
        <w:rPr>
          <w:noProof/>
        </w:rPr>
        <w:t>1</w:t>
      </w:r>
      <w:r w:rsidR="00000000">
        <w:rPr>
          <w:noProof/>
        </w:rPr>
        <w:fldChar w:fldCharType="end"/>
      </w:r>
      <w:r w:rsidR="00396239">
        <w:t>–</w:t>
      </w:r>
      <w:r w:rsidR="00000000">
        <w:fldChar w:fldCharType="begin"/>
      </w:r>
      <w:r w:rsidR="00000000">
        <w:instrText xml:space="preserve"> SEQ Figure \* ARABIC \s 1 </w:instrText>
      </w:r>
      <w:r w:rsidR="00000000">
        <w:fldChar w:fldCharType="separate"/>
      </w:r>
      <w:r w:rsidR="002C5B75">
        <w:rPr>
          <w:noProof/>
        </w:rPr>
        <w:t>4</w:t>
      </w:r>
      <w:r w:rsidR="00000000">
        <w:rPr>
          <w:noProof/>
        </w:rPr>
        <w:fldChar w:fldCharType="end"/>
      </w:r>
      <w:bookmarkEnd w:id="24"/>
      <w:r>
        <w:t>: Rate</w:t>
      </w:r>
      <w:r w:rsidRPr="005A0C5C">
        <w:t xml:space="preserve"> of abortion procedures by age group, 2012–202</w:t>
      </w:r>
      <w:bookmarkEnd w:id="25"/>
      <w:r>
        <w:t>3</w:t>
      </w:r>
      <w:bookmarkEnd w:id="26"/>
    </w:p>
    <w:p w14:paraId="0E422791" w14:textId="0896E254" w:rsidR="00AC47F6" w:rsidRPr="005A38E5" w:rsidRDefault="00140B58" w:rsidP="00AC47F6">
      <w:r>
        <w:rPr>
          <w:noProof/>
        </w:rPr>
        <w:drawing>
          <wp:inline distT="0" distB="0" distL="0" distR="0" wp14:anchorId="3527889A" wp14:editId="11192EFE">
            <wp:extent cx="5448300" cy="3695700"/>
            <wp:effectExtent l="0" t="0" r="0" b="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48300" cy="3695700"/>
                    </a:xfrm>
                    <a:prstGeom prst="rect">
                      <a:avLst/>
                    </a:prstGeom>
                    <a:noFill/>
                  </pic:spPr>
                </pic:pic>
              </a:graphicData>
            </a:graphic>
          </wp:inline>
        </w:drawing>
      </w:r>
    </w:p>
    <w:p w14:paraId="1AF49C73" w14:textId="77777777" w:rsidR="00AC47F6" w:rsidRDefault="00AC47F6" w:rsidP="00AC47F6"/>
    <w:p w14:paraId="3522B927" w14:textId="77777777" w:rsidR="00AC47F6" w:rsidRDefault="00AC47F6" w:rsidP="00AC47F6"/>
    <w:p w14:paraId="1025CAB0" w14:textId="77777777" w:rsidR="00AC47F6" w:rsidRDefault="00AC47F6" w:rsidP="00AC47F6"/>
    <w:p w14:paraId="14DD7A49" w14:textId="77777777" w:rsidR="00AC47F6" w:rsidRDefault="00AC47F6" w:rsidP="00AC47F6"/>
    <w:p w14:paraId="0FA90CC7" w14:textId="77777777" w:rsidR="00AC47F6" w:rsidRDefault="00AC47F6" w:rsidP="00AC47F6"/>
    <w:p w14:paraId="635BE1FE" w14:textId="77777777" w:rsidR="00AC47F6" w:rsidRDefault="00AC47F6" w:rsidP="00AC47F6"/>
    <w:p w14:paraId="56F9B3D9" w14:textId="77777777" w:rsidR="00AC47F6" w:rsidRDefault="00AC47F6" w:rsidP="00AC47F6"/>
    <w:p w14:paraId="44757F39" w14:textId="77777777" w:rsidR="00AC47F6" w:rsidRDefault="00AC47F6" w:rsidP="00AC47F6"/>
    <w:p w14:paraId="6A9E7D0E" w14:textId="77777777" w:rsidR="00AC47F6" w:rsidRDefault="00AC47F6" w:rsidP="00AC47F6"/>
    <w:p w14:paraId="5D3069A3" w14:textId="77777777" w:rsidR="00AC47F6" w:rsidRDefault="00AC47F6" w:rsidP="00AC47F6"/>
    <w:p w14:paraId="25516D1B" w14:textId="77777777" w:rsidR="00AC47F6" w:rsidRDefault="00AC47F6" w:rsidP="00AC47F6"/>
    <w:p w14:paraId="3FD364F3" w14:textId="3EBF8FB8" w:rsidR="00AC47F6" w:rsidRDefault="00E75E75" w:rsidP="00AC47F6">
      <w:pPr>
        <w:pStyle w:val="Figure"/>
      </w:pPr>
      <w:bookmarkStart w:id="27" w:name="_Ref184800909"/>
      <w:bookmarkStart w:id="28" w:name="_Toc117267858"/>
      <w:bookmarkStart w:id="29" w:name="_Toc149303025"/>
      <w:bookmarkStart w:id="30" w:name="_Toc184812220"/>
      <w:r>
        <w:lastRenderedPageBreak/>
        <w:t xml:space="preserve">Figure </w:t>
      </w:r>
      <w:r w:rsidR="00000000">
        <w:fldChar w:fldCharType="begin"/>
      </w:r>
      <w:r w:rsidR="00000000">
        <w:instrText xml:space="preserve"> STYLEREF 1 \s </w:instrText>
      </w:r>
      <w:r w:rsidR="00000000">
        <w:fldChar w:fldCharType="separate"/>
      </w:r>
      <w:r w:rsidR="002C5B75">
        <w:rPr>
          <w:noProof/>
        </w:rPr>
        <w:t>1</w:t>
      </w:r>
      <w:r w:rsidR="00000000">
        <w:rPr>
          <w:noProof/>
        </w:rPr>
        <w:fldChar w:fldCharType="end"/>
      </w:r>
      <w:r>
        <w:t>–</w:t>
      </w:r>
      <w:r w:rsidR="00000000">
        <w:fldChar w:fldCharType="begin"/>
      </w:r>
      <w:r w:rsidR="00000000">
        <w:instrText xml:space="preserve"> SEQ Figure \* ARABIC \s 1 </w:instrText>
      </w:r>
      <w:r w:rsidR="00000000">
        <w:fldChar w:fldCharType="separate"/>
      </w:r>
      <w:r w:rsidR="002C5B75">
        <w:rPr>
          <w:noProof/>
        </w:rPr>
        <w:t>5</w:t>
      </w:r>
      <w:r w:rsidR="00000000">
        <w:rPr>
          <w:noProof/>
        </w:rPr>
        <w:fldChar w:fldCharType="end"/>
      </w:r>
      <w:bookmarkEnd w:id="27"/>
      <w:r>
        <w:t>:</w:t>
      </w:r>
      <w:r w:rsidR="00396239" w:rsidRPr="00396239">
        <w:t xml:space="preserve"> </w:t>
      </w:r>
      <w:r w:rsidR="00AC47F6" w:rsidRPr="005A0C5C">
        <w:t>Number of abortion procedures by</w:t>
      </w:r>
      <w:r w:rsidR="00AC47F6">
        <w:t xml:space="preserve"> total</w:t>
      </w:r>
      <w:r w:rsidR="00AC47F6" w:rsidRPr="005A0C5C">
        <w:t xml:space="preserve"> ethnicity, 2020</w:t>
      </w:r>
      <w:r w:rsidR="00AC47F6">
        <w:t>–</w:t>
      </w:r>
      <w:r w:rsidR="00AC47F6" w:rsidRPr="005A0C5C">
        <w:t>202</w:t>
      </w:r>
      <w:bookmarkEnd w:id="28"/>
      <w:bookmarkEnd w:id="29"/>
      <w:r w:rsidR="00AC47F6">
        <w:t>3</w:t>
      </w:r>
      <w:bookmarkEnd w:id="30"/>
    </w:p>
    <w:p w14:paraId="2BD48456" w14:textId="1CB05BED" w:rsidR="00AC47F6" w:rsidRPr="00821BAC" w:rsidRDefault="004A4A2A" w:rsidP="00AC47F6">
      <w:r>
        <w:rPr>
          <w:noProof/>
        </w:rPr>
        <w:drawing>
          <wp:inline distT="0" distB="0" distL="0" distR="0" wp14:anchorId="784EE9D1" wp14:editId="0E2C7AE0">
            <wp:extent cx="5785485" cy="3877310"/>
            <wp:effectExtent l="0" t="0" r="5715" b="8890"/>
            <wp:docPr id="149085936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859367" name="Picture 1">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85485" cy="3877310"/>
                    </a:xfrm>
                    <a:prstGeom prst="rect">
                      <a:avLst/>
                    </a:prstGeom>
                    <a:noFill/>
                  </pic:spPr>
                </pic:pic>
              </a:graphicData>
            </a:graphic>
          </wp:inline>
        </w:drawing>
      </w:r>
    </w:p>
    <w:p w14:paraId="12E5AAB7" w14:textId="361EAFCE" w:rsidR="00AC47F6" w:rsidRDefault="00AC47F6" w:rsidP="00AC47F6">
      <w:pPr>
        <w:pStyle w:val="Note"/>
      </w:pPr>
      <w:r w:rsidRPr="005A0C5C">
        <w:t>Note: MELAA = Middle Eastern, Latin American and African.</w:t>
      </w:r>
      <w:r>
        <w:t xml:space="preserve"> </w:t>
      </w:r>
    </w:p>
    <w:p w14:paraId="0FD2EF4C" w14:textId="77777777" w:rsidR="00AC47F6" w:rsidRDefault="00AC47F6" w:rsidP="00AC47F6"/>
    <w:p w14:paraId="2A32EEA8" w14:textId="77777777" w:rsidR="00AC47F6" w:rsidRDefault="00AC47F6" w:rsidP="00AC47F6"/>
    <w:p w14:paraId="7EFA77C6" w14:textId="24277976" w:rsidR="00AC47F6" w:rsidRDefault="00396239" w:rsidP="00AC47F6">
      <w:pPr>
        <w:pStyle w:val="Figure"/>
      </w:pPr>
      <w:bookmarkStart w:id="31" w:name="_Ref184227469"/>
      <w:bookmarkStart w:id="32" w:name="_Toc184812221"/>
      <w:bookmarkStart w:id="33" w:name="_Ref117009303"/>
      <w:bookmarkStart w:id="34" w:name="_Toc117267857"/>
      <w:bookmarkStart w:id="35" w:name="_Toc149303024"/>
      <w:r>
        <w:t xml:space="preserve">Figure </w:t>
      </w:r>
      <w:r w:rsidR="00000000">
        <w:fldChar w:fldCharType="begin"/>
      </w:r>
      <w:r w:rsidR="00000000">
        <w:instrText xml:space="preserve"> STYLEREF 1 \s </w:instrText>
      </w:r>
      <w:r w:rsidR="00000000">
        <w:fldChar w:fldCharType="separate"/>
      </w:r>
      <w:r w:rsidR="002C5B75">
        <w:rPr>
          <w:noProof/>
        </w:rPr>
        <w:t>1</w:t>
      </w:r>
      <w:r w:rsidR="00000000">
        <w:rPr>
          <w:noProof/>
        </w:rPr>
        <w:fldChar w:fldCharType="end"/>
      </w:r>
      <w:r>
        <w:t>–</w:t>
      </w:r>
      <w:r w:rsidR="00000000">
        <w:fldChar w:fldCharType="begin"/>
      </w:r>
      <w:r w:rsidR="00000000">
        <w:instrText xml:space="preserve"> SEQ Figure \* ARABIC \s 1 </w:instrText>
      </w:r>
      <w:r w:rsidR="00000000">
        <w:fldChar w:fldCharType="separate"/>
      </w:r>
      <w:r w:rsidR="002C5B75">
        <w:rPr>
          <w:noProof/>
        </w:rPr>
        <w:t>6</w:t>
      </w:r>
      <w:r w:rsidR="00000000">
        <w:rPr>
          <w:noProof/>
        </w:rPr>
        <w:fldChar w:fldCharType="end"/>
      </w:r>
      <w:bookmarkEnd w:id="31"/>
      <w:r>
        <w:t xml:space="preserve">: </w:t>
      </w:r>
      <w:r w:rsidR="00AC47F6">
        <w:t xml:space="preserve">Percentage </w:t>
      </w:r>
      <w:r w:rsidR="00AC47F6" w:rsidRPr="005A0C5C">
        <w:t xml:space="preserve">of abortion procedures by </w:t>
      </w:r>
      <w:r w:rsidR="00AC47F6">
        <w:t xml:space="preserve">prioritised </w:t>
      </w:r>
      <w:r w:rsidR="00AC47F6" w:rsidRPr="005A0C5C">
        <w:t>ethnicity, 202</w:t>
      </w:r>
      <w:r w:rsidR="00AC47F6">
        <w:t>3</w:t>
      </w:r>
      <w:bookmarkEnd w:id="32"/>
    </w:p>
    <w:bookmarkEnd w:id="33"/>
    <w:bookmarkEnd w:id="34"/>
    <w:bookmarkEnd w:id="35"/>
    <w:p w14:paraId="69D1D17A" w14:textId="1A7AEED4" w:rsidR="00AC47F6" w:rsidRDefault="00140B58" w:rsidP="00AC47F6">
      <w:r>
        <w:rPr>
          <w:noProof/>
        </w:rPr>
        <w:drawing>
          <wp:inline distT="0" distB="0" distL="0" distR="0" wp14:anchorId="4AA9665E" wp14:editId="5B72AA7B">
            <wp:extent cx="4821707" cy="3488267"/>
            <wp:effectExtent l="0" t="0" r="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25630" cy="3491105"/>
                    </a:xfrm>
                    <a:prstGeom prst="rect">
                      <a:avLst/>
                    </a:prstGeom>
                    <a:noFill/>
                  </pic:spPr>
                </pic:pic>
              </a:graphicData>
            </a:graphic>
          </wp:inline>
        </w:drawing>
      </w:r>
    </w:p>
    <w:p w14:paraId="315E1A8D" w14:textId="77777777" w:rsidR="00AC47F6" w:rsidRDefault="00AC47F6" w:rsidP="00AC47F6"/>
    <w:p w14:paraId="022D55EA" w14:textId="77777777" w:rsidR="00AC47F6" w:rsidRDefault="00AC47F6" w:rsidP="00AC47F6"/>
    <w:p w14:paraId="20459873" w14:textId="77777777" w:rsidR="00AC47F6" w:rsidRDefault="00AC47F6" w:rsidP="00AC47F6"/>
    <w:p w14:paraId="05C65A5F" w14:textId="77777777" w:rsidR="00E75E75" w:rsidRDefault="00E75E75" w:rsidP="00AC47F6">
      <w:pPr>
        <w:pStyle w:val="Figure"/>
        <w:sectPr w:rsidR="00E75E75" w:rsidSect="00E2420F">
          <w:pgSz w:w="11907" w:h="16840" w:code="9"/>
          <w:pgMar w:top="1418" w:right="1701" w:bottom="1134" w:left="1843" w:header="284" w:footer="425" w:gutter="0"/>
          <w:cols w:space="720"/>
          <w:docGrid w:linePitch="286"/>
        </w:sectPr>
      </w:pPr>
    </w:p>
    <w:p w14:paraId="28F62E3A" w14:textId="681E6F0C" w:rsidR="00AC47F6" w:rsidRDefault="00FC1EA7" w:rsidP="00FC1EA7">
      <w:pPr>
        <w:pStyle w:val="Table"/>
      </w:pPr>
      <w:bookmarkStart w:id="36" w:name="_Ref184281229"/>
      <w:bookmarkStart w:id="37" w:name="_Toc184812243"/>
      <w:r>
        <w:lastRenderedPageBreak/>
        <w:t xml:space="preserve">Table </w:t>
      </w:r>
      <w:r w:rsidR="00000000">
        <w:fldChar w:fldCharType="begin"/>
      </w:r>
      <w:r w:rsidR="00000000">
        <w:instrText xml:space="preserve"> STYLEREF 1 \s </w:instrText>
      </w:r>
      <w:r w:rsidR="00000000">
        <w:fldChar w:fldCharType="separate"/>
      </w:r>
      <w:r w:rsidR="002C5B75">
        <w:rPr>
          <w:noProof/>
        </w:rPr>
        <w:t>1</w:t>
      </w:r>
      <w:r w:rsidR="00000000">
        <w:rPr>
          <w:noProof/>
        </w:rPr>
        <w:fldChar w:fldCharType="end"/>
      </w:r>
      <w:r w:rsidR="00FE6980">
        <w:t>–</w:t>
      </w:r>
      <w:r w:rsidR="00000000">
        <w:fldChar w:fldCharType="begin"/>
      </w:r>
      <w:r w:rsidR="00000000">
        <w:instrText xml:space="preserve"> SEQ Table \* ARABIC \s 1 </w:instrText>
      </w:r>
      <w:r w:rsidR="00000000">
        <w:fldChar w:fldCharType="separate"/>
      </w:r>
      <w:r w:rsidR="002C5B75">
        <w:rPr>
          <w:noProof/>
        </w:rPr>
        <w:t>2</w:t>
      </w:r>
      <w:r w:rsidR="00000000">
        <w:rPr>
          <w:noProof/>
        </w:rPr>
        <w:fldChar w:fldCharType="end"/>
      </w:r>
      <w:bookmarkEnd w:id="36"/>
      <w:r>
        <w:t xml:space="preserve">: </w:t>
      </w:r>
      <w:r w:rsidR="00AC47F6">
        <w:t>Number of abortion procedures by prioritised ethnicity</w:t>
      </w:r>
      <w:r w:rsidR="00AC47F6" w:rsidRPr="005A0C5C">
        <w:t>, 201</w:t>
      </w:r>
      <w:r w:rsidR="00AC47F6">
        <w:t>1</w:t>
      </w:r>
      <w:r w:rsidR="00AC47F6" w:rsidRPr="005A0C5C">
        <w:t>–202</w:t>
      </w:r>
      <w:r w:rsidR="00AC47F6">
        <w:t>3</w:t>
      </w:r>
      <w:bookmarkEnd w:id="37"/>
    </w:p>
    <w:tbl>
      <w:tblPr>
        <w:tblW w:w="9057" w:type="dxa"/>
        <w:tblInd w:w="-1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Look w:val="04A0" w:firstRow="1" w:lastRow="0" w:firstColumn="1" w:lastColumn="0" w:noHBand="0" w:noVBand="1"/>
      </w:tblPr>
      <w:tblGrid>
        <w:gridCol w:w="931"/>
        <w:gridCol w:w="625"/>
        <w:gridCol w:w="625"/>
        <w:gridCol w:w="625"/>
        <w:gridCol w:w="625"/>
        <w:gridCol w:w="625"/>
        <w:gridCol w:w="625"/>
        <w:gridCol w:w="625"/>
        <w:gridCol w:w="625"/>
        <w:gridCol w:w="625"/>
        <w:gridCol w:w="625"/>
        <w:gridCol w:w="625"/>
        <w:gridCol w:w="625"/>
        <w:gridCol w:w="626"/>
      </w:tblGrid>
      <w:tr w:rsidR="00EB457B" w:rsidRPr="00140B58" w14:paraId="767BB3B1" w14:textId="77777777" w:rsidTr="006113E3">
        <w:tc>
          <w:tcPr>
            <w:tcW w:w="931" w:type="dxa"/>
            <w:tcBorders>
              <w:top w:val="nil"/>
              <w:bottom w:val="nil"/>
            </w:tcBorders>
            <w:shd w:val="clear" w:color="000000" w:fill="D0CECE"/>
            <w:noWrap/>
            <w:vAlign w:val="bottom"/>
            <w:hideMark/>
          </w:tcPr>
          <w:p w14:paraId="49EB42D3" w14:textId="77777777" w:rsidR="00140B58" w:rsidRPr="00140B58" w:rsidRDefault="00140B58" w:rsidP="00F144FF">
            <w:pPr>
              <w:pStyle w:val="TableText"/>
              <w:rPr>
                <w:sz w:val="16"/>
                <w:szCs w:val="16"/>
                <w:lang w:eastAsia="en-NZ"/>
              </w:rPr>
            </w:pPr>
          </w:p>
        </w:tc>
        <w:tc>
          <w:tcPr>
            <w:tcW w:w="625" w:type="dxa"/>
            <w:tcBorders>
              <w:top w:val="nil"/>
              <w:bottom w:val="nil"/>
            </w:tcBorders>
            <w:shd w:val="clear" w:color="000000" w:fill="D0CECE"/>
          </w:tcPr>
          <w:p w14:paraId="616F86B8" w14:textId="77777777" w:rsidR="00140B58" w:rsidRPr="00140B58" w:rsidRDefault="00140B58" w:rsidP="00F144FF">
            <w:pPr>
              <w:pStyle w:val="TableText"/>
              <w:jc w:val="right"/>
              <w:rPr>
                <w:b/>
                <w:bCs/>
                <w:sz w:val="16"/>
                <w:szCs w:val="16"/>
                <w:lang w:eastAsia="en-NZ"/>
              </w:rPr>
            </w:pPr>
            <w:r w:rsidRPr="00140B58">
              <w:rPr>
                <w:b/>
                <w:bCs/>
                <w:sz w:val="16"/>
                <w:szCs w:val="16"/>
              </w:rPr>
              <w:t>2011</w:t>
            </w:r>
          </w:p>
        </w:tc>
        <w:tc>
          <w:tcPr>
            <w:tcW w:w="625" w:type="dxa"/>
            <w:tcBorders>
              <w:top w:val="nil"/>
              <w:bottom w:val="nil"/>
            </w:tcBorders>
            <w:shd w:val="clear" w:color="000000" w:fill="D0CECE"/>
            <w:noWrap/>
            <w:hideMark/>
          </w:tcPr>
          <w:p w14:paraId="0E903A88" w14:textId="77777777" w:rsidR="00140B58" w:rsidRPr="00140B58" w:rsidRDefault="00140B58" w:rsidP="00F144FF">
            <w:pPr>
              <w:pStyle w:val="TableText"/>
              <w:jc w:val="right"/>
              <w:rPr>
                <w:b/>
                <w:bCs/>
                <w:sz w:val="16"/>
                <w:szCs w:val="16"/>
                <w:lang w:eastAsia="en-NZ"/>
              </w:rPr>
            </w:pPr>
            <w:r w:rsidRPr="00140B58">
              <w:rPr>
                <w:b/>
                <w:bCs/>
                <w:sz w:val="16"/>
                <w:szCs w:val="16"/>
              </w:rPr>
              <w:t>2012</w:t>
            </w:r>
          </w:p>
        </w:tc>
        <w:tc>
          <w:tcPr>
            <w:tcW w:w="625" w:type="dxa"/>
            <w:tcBorders>
              <w:top w:val="nil"/>
              <w:bottom w:val="nil"/>
            </w:tcBorders>
            <w:shd w:val="clear" w:color="000000" w:fill="D0CECE"/>
            <w:noWrap/>
            <w:hideMark/>
          </w:tcPr>
          <w:p w14:paraId="4E222648" w14:textId="77777777" w:rsidR="00140B58" w:rsidRPr="00140B58" w:rsidRDefault="00140B58" w:rsidP="00F144FF">
            <w:pPr>
              <w:pStyle w:val="TableText"/>
              <w:jc w:val="right"/>
              <w:rPr>
                <w:b/>
                <w:bCs/>
                <w:sz w:val="16"/>
                <w:szCs w:val="16"/>
                <w:lang w:eastAsia="en-NZ"/>
              </w:rPr>
            </w:pPr>
            <w:r w:rsidRPr="00140B58">
              <w:rPr>
                <w:b/>
                <w:bCs/>
                <w:sz w:val="16"/>
                <w:szCs w:val="16"/>
              </w:rPr>
              <w:t>2013</w:t>
            </w:r>
          </w:p>
        </w:tc>
        <w:tc>
          <w:tcPr>
            <w:tcW w:w="625" w:type="dxa"/>
            <w:tcBorders>
              <w:top w:val="nil"/>
              <w:bottom w:val="nil"/>
            </w:tcBorders>
            <w:shd w:val="clear" w:color="000000" w:fill="D0CECE"/>
            <w:noWrap/>
            <w:hideMark/>
          </w:tcPr>
          <w:p w14:paraId="0F237ED0" w14:textId="77777777" w:rsidR="00140B58" w:rsidRPr="00140B58" w:rsidRDefault="00140B58" w:rsidP="00F144FF">
            <w:pPr>
              <w:pStyle w:val="TableText"/>
              <w:jc w:val="right"/>
              <w:rPr>
                <w:b/>
                <w:bCs/>
                <w:sz w:val="16"/>
                <w:szCs w:val="16"/>
                <w:lang w:eastAsia="en-NZ"/>
              </w:rPr>
            </w:pPr>
            <w:r w:rsidRPr="00140B58">
              <w:rPr>
                <w:b/>
                <w:bCs/>
                <w:sz w:val="16"/>
                <w:szCs w:val="16"/>
              </w:rPr>
              <w:t>2014</w:t>
            </w:r>
          </w:p>
        </w:tc>
        <w:tc>
          <w:tcPr>
            <w:tcW w:w="625" w:type="dxa"/>
            <w:tcBorders>
              <w:top w:val="nil"/>
              <w:bottom w:val="nil"/>
            </w:tcBorders>
            <w:shd w:val="clear" w:color="000000" w:fill="D0CECE"/>
            <w:noWrap/>
            <w:hideMark/>
          </w:tcPr>
          <w:p w14:paraId="5FC49F31" w14:textId="77777777" w:rsidR="00140B58" w:rsidRPr="00140B58" w:rsidRDefault="00140B58" w:rsidP="00F144FF">
            <w:pPr>
              <w:pStyle w:val="TableText"/>
              <w:jc w:val="right"/>
              <w:rPr>
                <w:b/>
                <w:bCs/>
                <w:sz w:val="16"/>
                <w:szCs w:val="16"/>
                <w:lang w:eastAsia="en-NZ"/>
              </w:rPr>
            </w:pPr>
            <w:r w:rsidRPr="00140B58">
              <w:rPr>
                <w:b/>
                <w:bCs/>
                <w:sz w:val="16"/>
                <w:szCs w:val="16"/>
              </w:rPr>
              <w:t>2015</w:t>
            </w:r>
          </w:p>
        </w:tc>
        <w:tc>
          <w:tcPr>
            <w:tcW w:w="625" w:type="dxa"/>
            <w:tcBorders>
              <w:top w:val="nil"/>
              <w:bottom w:val="nil"/>
            </w:tcBorders>
            <w:shd w:val="clear" w:color="000000" w:fill="D0CECE"/>
            <w:noWrap/>
            <w:hideMark/>
          </w:tcPr>
          <w:p w14:paraId="151C0C65" w14:textId="77777777" w:rsidR="00140B58" w:rsidRPr="00140B58" w:rsidRDefault="00140B58" w:rsidP="00F144FF">
            <w:pPr>
              <w:pStyle w:val="TableText"/>
              <w:jc w:val="right"/>
              <w:rPr>
                <w:b/>
                <w:bCs/>
                <w:sz w:val="16"/>
                <w:szCs w:val="16"/>
                <w:lang w:eastAsia="en-NZ"/>
              </w:rPr>
            </w:pPr>
            <w:r w:rsidRPr="00140B58">
              <w:rPr>
                <w:b/>
                <w:bCs/>
                <w:sz w:val="16"/>
                <w:szCs w:val="16"/>
              </w:rPr>
              <w:t>2016</w:t>
            </w:r>
          </w:p>
        </w:tc>
        <w:tc>
          <w:tcPr>
            <w:tcW w:w="625" w:type="dxa"/>
            <w:tcBorders>
              <w:top w:val="nil"/>
              <w:bottom w:val="nil"/>
            </w:tcBorders>
            <w:shd w:val="clear" w:color="000000" w:fill="D0CECE"/>
            <w:noWrap/>
            <w:hideMark/>
          </w:tcPr>
          <w:p w14:paraId="70144040" w14:textId="77777777" w:rsidR="00140B58" w:rsidRPr="00140B58" w:rsidRDefault="00140B58" w:rsidP="00F144FF">
            <w:pPr>
              <w:pStyle w:val="TableText"/>
              <w:jc w:val="right"/>
              <w:rPr>
                <w:b/>
                <w:bCs/>
                <w:sz w:val="16"/>
                <w:szCs w:val="16"/>
                <w:lang w:eastAsia="en-NZ"/>
              </w:rPr>
            </w:pPr>
            <w:r w:rsidRPr="00140B58">
              <w:rPr>
                <w:b/>
                <w:bCs/>
                <w:sz w:val="16"/>
                <w:szCs w:val="16"/>
              </w:rPr>
              <w:t>2017</w:t>
            </w:r>
          </w:p>
        </w:tc>
        <w:tc>
          <w:tcPr>
            <w:tcW w:w="625" w:type="dxa"/>
            <w:tcBorders>
              <w:top w:val="nil"/>
              <w:bottom w:val="nil"/>
            </w:tcBorders>
            <w:shd w:val="clear" w:color="000000" w:fill="D0CECE"/>
            <w:noWrap/>
            <w:hideMark/>
          </w:tcPr>
          <w:p w14:paraId="53F1D4FB" w14:textId="77777777" w:rsidR="00140B58" w:rsidRPr="00140B58" w:rsidRDefault="00140B58" w:rsidP="00F144FF">
            <w:pPr>
              <w:pStyle w:val="TableText"/>
              <w:jc w:val="right"/>
              <w:rPr>
                <w:b/>
                <w:bCs/>
                <w:sz w:val="16"/>
                <w:szCs w:val="16"/>
                <w:lang w:eastAsia="en-NZ"/>
              </w:rPr>
            </w:pPr>
            <w:r w:rsidRPr="00140B58">
              <w:rPr>
                <w:b/>
                <w:bCs/>
                <w:sz w:val="16"/>
                <w:szCs w:val="16"/>
              </w:rPr>
              <w:t>2018</w:t>
            </w:r>
          </w:p>
        </w:tc>
        <w:tc>
          <w:tcPr>
            <w:tcW w:w="625" w:type="dxa"/>
            <w:tcBorders>
              <w:top w:val="nil"/>
              <w:bottom w:val="nil"/>
            </w:tcBorders>
            <w:shd w:val="clear" w:color="000000" w:fill="D0CECE"/>
            <w:noWrap/>
            <w:hideMark/>
          </w:tcPr>
          <w:p w14:paraId="7F84733A" w14:textId="77777777" w:rsidR="00140B58" w:rsidRPr="00140B58" w:rsidRDefault="00140B58" w:rsidP="00F144FF">
            <w:pPr>
              <w:pStyle w:val="TableText"/>
              <w:jc w:val="right"/>
              <w:rPr>
                <w:b/>
                <w:bCs/>
                <w:sz w:val="16"/>
                <w:szCs w:val="16"/>
                <w:lang w:eastAsia="en-NZ"/>
              </w:rPr>
            </w:pPr>
            <w:r w:rsidRPr="00140B58">
              <w:rPr>
                <w:b/>
                <w:bCs/>
                <w:sz w:val="16"/>
                <w:szCs w:val="16"/>
              </w:rPr>
              <w:t>2019</w:t>
            </w:r>
          </w:p>
        </w:tc>
        <w:tc>
          <w:tcPr>
            <w:tcW w:w="625" w:type="dxa"/>
            <w:tcBorders>
              <w:top w:val="nil"/>
              <w:bottom w:val="nil"/>
            </w:tcBorders>
            <w:shd w:val="clear" w:color="000000" w:fill="D0CECE"/>
            <w:noWrap/>
            <w:hideMark/>
          </w:tcPr>
          <w:p w14:paraId="1745744E" w14:textId="77777777" w:rsidR="00140B58" w:rsidRPr="00140B58" w:rsidRDefault="00140B58" w:rsidP="00F144FF">
            <w:pPr>
              <w:pStyle w:val="TableText"/>
              <w:jc w:val="right"/>
              <w:rPr>
                <w:b/>
                <w:bCs/>
                <w:sz w:val="16"/>
                <w:szCs w:val="16"/>
                <w:lang w:eastAsia="en-NZ"/>
              </w:rPr>
            </w:pPr>
            <w:r w:rsidRPr="00140B58">
              <w:rPr>
                <w:b/>
                <w:bCs/>
                <w:sz w:val="16"/>
                <w:szCs w:val="16"/>
              </w:rPr>
              <w:t>2020</w:t>
            </w:r>
          </w:p>
        </w:tc>
        <w:tc>
          <w:tcPr>
            <w:tcW w:w="625" w:type="dxa"/>
            <w:tcBorders>
              <w:top w:val="nil"/>
              <w:bottom w:val="nil"/>
            </w:tcBorders>
            <w:shd w:val="clear" w:color="000000" w:fill="D0CECE"/>
            <w:noWrap/>
            <w:hideMark/>
          </w:tcPr>
          <w:p w14:paraId="5E8B8E1B" w14:textId="77777777" w:rsidR="00140B58" w:rsidRPr="00140B58" w:rsidRDefault="00140B58" w:rsidP="00F144FF">
            <w:pPr>
              <w:pStyle w:val="TableText"/>
              <w:jc w:val="right"/>
              <w:rPr>
                <w:b/>
                <w:bCs/>
                <w:sz w:val="16"/>
                <w:szCs w:val="16"/>
                <w:lang w:eastAsia="en-NZ"/>
              </w:rPr>
            </w:pPr>
            <w:r w:rsidRPr="00140B58">
              <w:rPr>
                <w:b/>
                <w:bCs/>
                <w:sz w:val="16"/>
                <w:szCs w:val="16"/>
              </w:rPr>
              <w:t>2021</w:t>
            </w:r>
          </w:p>
        </w:tc>
        <w:tc>
          <w:tcPr>
            <w:tcW w:w="625" w:type="dxa"/>
            <w:tcBorders>
              <w:top w:val="nil"/>
              <w:bottom w:val="nil"/>
            </w:tcBorders>
            <w:shd w:val="clear" w:color="000000" w:fill="D0CECE"/>
            <w:noWrap/>
            <w:hideMark/>
          </w:tcPr>
          <w:p w14:paraId="2AD77D5F" w14:textId="77777777" w:rsidR="00140B58" w:rsidRPr="00140B58" w:rsidRDefault="00140B58" w:rsidP="00F144FF">
            <w:pPr>
              <w:pStyle w:val="TableText"/>
              <w:jc w:val="right"/>
              <w:rPr>
                <w:b/>
                <w:bCs/>
                <w:sz w:val="16"/>
                <w:szCs w:val="16"/>
                <w:lang w:eastAsia="en-NZ"/>
              </w:rPr>
            </w:pPr>
            <w:r w:rsidRPr="00140B58">
              <w:rPr>
                <w:b/>
                <w:bCs/>
                <w:sz w:val="16"/>
                <w:szCs w:val="16"/>
              </w:rPr>
              <w:t>2022</w:t>
            </w:r>
          </w:p>
        </w:tc>
        <w:tc>
          <w:tcPr>
            <w:tcW w:w="626" w:type="dxa"/>
            <w:tcBorders>
              <w:top w:val="nil"/>
              <w:bottom w:val="nil"/>
            </w:tcBorders>
            <w:shd w:val="clear" w:color="000000" w:fill="D0CECE"/>
            <w:noWrap/>
            <w:hideMark/>
          </w:tcPr>
          <w:p w14:paraId="27F17E01" w14:textId="77777777" w:rsidR="00140B58" w:rsidRPr="00140B58" w:rsidRDefault="00140B58" w:rsidP="00F144FF">
            <w:pPr>
              <w:pStyle w:val="TableText"/>
              <w:jc w:val="right"/>
              <w:rPr>
                <w:b/>
                <w:bCs/>
                <w:sz w:val="16"/>
                <w:szCs w:val="16"/>
                <w:lang w:eastAsia="en-NZ"/>
              </w:rPr>
            </w:pPr>
            <w:r w:rsidRPr="00140B58">
              <w:rPr>
                <w:b/>
                <w:bCs/>
                <w:sz w:val="16"/>
                <w:szCs w:val="16"/>
              </w:rPr>
              <w:t>2023</w:t>
            </w:r>
          </w:p>
        </w:tc>
      </w:tr>
      <w:tr w:rsidR="00140B58" w:rsidRPr="00140B58" w14:paraId="09CFC835" w14:textId="77777777" w:rsidTr="006113E3">
        <w:tc>
          <w:tcPr>
            <w:tcW w:w="931" w:type="dxa"/>
            <w:tcBorders>
              <w:top w:val="nil"/>
            </w:tcBorders>
            <w:shd w:val="clear" w:color="auto" w:fill="auto"/>
            <w:noWrap/>
            <w:vAlign w:val="bottom"/>
            <w:hideMark/>
          </w:tcPr>
          <w:p w14:paraId="02A98A83" w14:textId="77777777" w:rsidR="00140B58" w:rsidRPr="00140B58" w:rsidRDefault="00140B58" w:rsidP="00140B58">
            <w:pPr>
              <w:pStyle w:val="TableText"/>
              <w:rPr>
                <w:sz w:val="16"/>
                <w:szCs w:val="16"/>
              </w:rPr>
            </w:pPr>
            <w:r w:rsidRPr="00140B58">
              <w:rPr>
                <w:sz w:val="16"/>
                <w:szCs w:val="16"/>
              </w:rPr>
              <w:t>Māori</w:t>
            </w:r>
          </w:p>
        </w:tc>
        <w:tc>
          <w:tcPr>
            <w:tcW w:w="625" w:type="dxa"/>
            <w:tcBorders>
              <w:top w:val="nil"/>
            </w:tcBorders>
          </w:tcPr>
          <w:p w14:paraId="3D3364C9" w14:textId="77777777" w:rsidR="00140B58" w:rsidRPr="00140B58" w:rsidRDefault="00140B58" w:rsidP="00F144FF">
            <w:pPr>
              <w:pStyle w:val="TableText"/>
              <w:jc w:val="right"/>
              <w:rPr>
                <w:sz w:val="16"/>
                <w:szCs w:val="16"/>
                <w:lang w:eastAsia="en-NZ"/>
              </w:rPr>
            </w:pPr>
            <w:r w:rsidRPr="00140B58">
              <w:rPr>
                <w:sz w:val="16"/>
                <w:szCs w:val="16"/>
              </w:rPr>
              <w:t>3,855</w:t>
            </w:r>
          </w:p>
        </w:tc>
        <w:tc>
          <w:tcPr>
            <w:tcW w:w="625" w:type="dxa"/>
            <w:tcBorders>
              <w:top w:val="nil"/>
            </w:tcBorders>
            <w:shd w:val="clear" w:color="auto" w:fill="auto"/>
            <w:noWrap/>
            <w:hideMark/>
          </w:tcPr>
          <w:p w14:paraId="77AE3867" w14:textId="77777777" w:rsidR="00140B58" w:rsidRPr="00140B58" w:rsidRDefault="00140B58" w:rsidP="00F144FF">
            <w:pPr>
              <w:pStyle w:val="TableText"/>
              <w:jc w:val="right"/>
              <w:rPr>
                <w:sz w:val="16"/>
                <w:szCs w:val="16"/>
                <w:lang w:eastAsia="en-NZ"/>
              </w:rPr>
            </w:pPr>
            <w:r w:rsidRPr="00140B58">
              <w:rPr>
                <w:sz w:val="16"/>
                <w:szCs w:val="16"/>
              </w:rPr>
              <w:t>3,595</w:t>
            </w:r>
          </w:p>
        </w:tc>
        <w:tc>
          <w:tcPr>
            <w:tcW w:w="625" w:type="dxa"/>
            <w:tcBorders>
              <w:top w:val="nil"/>
            </w:tcBorders>
            <w:shd w:val="clear" w:color="auto" w:fill="auto"/>
            <w:noWrap/>
            <w:hideMark/>
          </w:tcPr>
          <w:p w14:paraId="71B6BFE6" w14:textId="77777777" w:rsidR="00140B58" w:rsidRPr="00140B58" w:rsidRDefault="00140B58" w:rsidP="00F144FF">
            <w:pPr>
              <w:pStyle w:val="TableText"/>
              <w:jc w:val="right"/>
              <w:rPr>
                <w:sz w:val="16"/>
                <w:szCs w:val="16"/>
                <w:lang w:eastAsia="en-NZ"/>
              </w:rPr>
            </w:pPr>
            <w:r w:rsidRPr="00140B58">
              <w:rPr>
                <w:sz w:val="16"/>
                <w:szCs w:val="16"/>
              </w:rPr>
              <w:t>3,455</w:t>
            </w:r>
          </w:p>
        </w:tc>
        <w:tc>
          <w:tcPr>
            <w:tcW w:w="625" w:type="dxa"/>
            <w:tcBorders>
              <w:top w:val="nil"/>
            </w:tcBorders>
            <w:shd w:val="clear" w:color="auto" w:fill="auto"/>
            <w:noWrap/>
            <w:hideMark/>
          </w:tcPr>
          <w:p w14:paraId="0AECDDC2" w14:textId="77777777" w:rsidR="00140B58" w:rsidRPr="00140B58" w:rsidRDefault="00140B58" w:rsidP="00F144FF">
            <w:pPr>
              <w:pStyle w:val="TableText"/>
              <w:jc w:val="right"/>
              <w:rPr>
                <w:sz w:val="16"/>
                <w:szCs w:val="16"/>
                <w:lang w:eastAsia="en-NZ"/>
              </w:rPr>
            </w:pPr>
            <w:r w:rsidRPr="00140B58">
              <w:rPr>
                <w:sz w:val="16"/>
                <w:szCs w:val="16"/>
              </w:rPr>
              <w:t>3,012</w:t>
            </w:r>
          </w:p>
        </w:tc>
        <w:tc>
          <w:tcPr>
            <w:tcW w:w="625" w:type="dxa"/>
            <w:tcBorders>
              <w:top w:val="nil"/>
            </w:tcBorders>
            <w:shd w:val="clear" w:color="auto" w:fill="auto"/>
            <w:noWrap/>
            <w:hideMark/>
          </w:tcPr>
          <w:p w14:paraId="3C04110D" w14:textId="77777777" w:rsidR="00140B58" w:rsidRPr="00140B58" w:rsidRDefault="00140B58" w:rsidP="00F144FF">
            <w:pPr>
              <w:pStyle w:val="TableText"/>
              <w:jc w:val="right"/>
              <w:rPr>
                <w:sz w:val="16"/>
                <w:szCs w:val="16"/>
                <w:lang w:eastAsia="en-NZ"/>
              </w:rPr>
            </w:pPr>
            <w:r w:rsidRPr="00140B58">
              <w:rPr>
                <w:sz w:val="16"/>
                <w:szCs w:val="16"/>
              </w:rPr>
              <w:t>3,074</w:t>
            </w:r>
          </w:p>
        </w:tc>
        <w:tc>
          <w:tcPr>
            <w:tcW w:w="625" w:type="dxa"/>
            <w:tcBorders>
              <w:top w:val="nil"/>
            </w:tcBorders>
            <w:shd w:val="clear" w:color="auto" w:fill="auto"/>
            <w:noWrap/>
            <w:hideMark/>
          </w:tcPr>
          <w:p w14:paraId="030EF4B2" w14:textId="77777777" w:rsidR="00140B58" w:rsidRPr="00140B58" w:rsidRDefault="00140B58" w:rsidP="00F144FF">
            <w:pPr>
              <w:pStyle w:val="TableText"/>
              <w:jc w:val="right"/>
              <w:rPr>
                <w:sz w:val="16"/>
                <w:szCs w:val="16"/>
                <w:lang w:eastAsia="en-NZ"/>
              </w:rPr>
            </w:pPr>
            <w:r w:rsidRPr="00140B58">
              <w:rPr>
                <w:sz w:val="16"/>
                <w:szCs w:val="16"/>
              </w:rPr>
              <w:t>2,895</w:t>
            </w:r>
          </w:p>
        </w:tc>
        <w:tc>
          <w:tcPr>
            <w:tcW w:w="625" w:type="dxa"/>
            <w:tcBorders>
              <w:top w:val="nil"/>
            </w:tcBorders>
            <w:shd w:val="clear" w:color="auto" w:fill="auto"/>
            <w:noWrap/>
            <w:hideMark/>
          </w:tcPr>
          <w:p w14:paraId="6FCE0363" w14:textId="77777777" w:rsidR="00140B58" w:rsidRPr="00140B58" w:rsidRDefault="00140B58" w:rsidP="00F144FF">
            <w:pPr>
              <w:pStyle w:val="TableText"/>
              <w:jc w:val="right"/>
              <w:rPr>
                <w:sz w:val="16"/>
                <w:szCs w:val="16"/>
                <w:lang w:eastAsia="en-NZ"/>
              </w:rPr>
            </w:pPr>
            <w:r w:rsidRPr="00140B58">
              <w:rPr>
                <w:sz w:val="16"/>
                <w:szCs w:val="16"/>
              </w:rPr>
              <w:t>3,107</w:t>
            </w:r>
          </w:p>
        </w:tc>
        <w:tc>
          <w:tcPr>
            <w:tcW w:w="625" w:type="dxa"/>
            <w:tcBorders>
              <w:top w:val="nil"/>
            </w:tcBorders>
            <w:shd w:val="clear" w:color="auto" w:fill="auto"/>
            <w:noWrap/>
            <w:hideMark/>
          </w:tcPr>
          <w:p w14:paraId="4D64EC0C" w14:textId="77777777" w:rsidR="00140B58" w:rsidRPr="00140B58" w:rsidRDefault="00140B58" w:rsidP="00F144FF">
            <w:pPr>
              <w:pStyle w:val="TableText"/>
              <w:jc w:val="right"/>
              <w:rPr>
                <w:sz w:val="16"/>
                <w:szCs w:val="16"/>
                <w:lang w:eastAsia="en-NZ"/>
              </w:rPr>
            </w:pPr>
            <w:r w:rsidRPr="00140B58">
              <w:rPr>
                <w:sz w:val="16"/>
                <w:szCs w:val="16"/>
              </w:rPr>
              <w:t>2,979</w:t>
            </w:r>
          </w:p>
        </w:tc>
        <w:tc>
          <w:tcPr>
            <w:tcW w:w="625" w:type="dxa"/>
            <w:tcBorders>
              <w:top w:val="nil"/>
            </w:tcBorders>
            <w:shd w:val="clear" w:color="auto" w:fill="auto"/>
            <w:noWrap/>
            <w:hideMark/>
          </w:tcPr>
          <w:p w14:paraId="33C05550" w14:textId="77777777" w:rsidR="00140B58" w:rsidRPr="00140B58" w:rsidRDefault="00140B58" w:rsidP="00F144FF">
            <w:pPr>
              <w:pStyle w:val="TableText"/>
              <w:jc w:val="right"/>
              <w:rPr>
                <w:sz w:val="16"/>
                <w:szCs w:val="16"/>
                <w:lang w:eastAsia="en-NZ"/>
              </w:rPr>
            </w:pPr>
            <w:r w:rsidRPr="00140B58">
              <w:rPr>
                <w:sz w:val="16"/>
                <w:szCs w:val="16"/>
              </w:rPr>
              <w:t>2,999</w:t>
            </w:r>
          </w:p>
        </w:tc>
        <w:tc>
          <w:tcPr>
            <w:tcW w:w="625" w:type="dxa"/>
            <w:tcBorders>
              <w:top w:val="nil"/>
            </w:tcBorders>
            <w:shd w:val="clear" w:color="auto" w:fill="auto"/>
            <w:noWrap/>
            <w:hideMark/>
          </w:tcPr>
          <w:p w14:paraId="7495A671" w14:textId="77777777" w:rsidR="00140B58" w:rsidRPr="00140B58" w:rsidRDefault="00140B58" w:rsidP="00F144FF">
            <w:pPr>
              <w:pStyle w:val="TableText"/>
              <w:jc w:val="right"/>
              <w:rPr>
                <w:sz w:val="16"/>
                <w:szCs w:val="16"/>
                <w:lang w:eastAsia="en-NZ"/>
              </w:rPr>
            </w:pPr>
            <w:r w:rsidRPr="00140B58">
              <w:rPr>
                <w:sz w:val="16"/>
                <w:szCs w:val="16"/>
              </w:rPr>
              <w:t>2,875</w:t>
            </w:r>
          </w:p>
        </w:tc>
        <w:tc>
          <w:tcPr>
            <w:tcW w:w="625" w:type="dxa"/>
            <w:tcBorders>
              <w:top w:val="nil"/>
            </w:tcBorders>
            <w:shd w:val="clear" w:color="auto" w:fill="auto"/>
            <w:noWrap/>
            <w:hideMark/>
          </w:tcPr>
          <w:p w14:paraId="2C1F28B9" w14:textId="77777777" w:rsidR="00140B58" w:rsidRPr="00140B58" w:rsidRDefault="00140B58" w:rsidP="00F144FF">
            <w:pPr>
              <w:pStyle w:val="TableText"/>
              <w:jc w:val="right"/>
              <w:rPr>
                <w:sz w:val="16"/>
                <w:szCs w:val="16"/>
                <w:lang w:eastAsia="en-NZ"/>
              </w:rPr>
            </w:pPr>
            <w:r w:rsidRPr="00140B58">
              <w:rPr>
                <w:sz w:val="16"/>
                <w:szCs w:val="16"/>
              </w:rPr>
              <w:t>3,152</w:t>
            </w:r>
          </w:p>
        </w:tc>
        <w:tc>
          <w:tcPr>
            <w:tcW w:w="625" w:type="dxa"/>
            <w:tcBorders>
              <w:top w:val="nil"/>
            </w:tcBorders>
            <w:shd w:val="clear" w:color="auto" w:fill="auto"/>
            <w:noWrap/>
            <w:hideMark/>
          </w:tcPr>
          <w:p w14:paraId="426A1BCC" w14:textId="77777777" w:rsidR="00140B58" w:rsidRPr="00140B58" w:rsidRDefault="00140B58" w:rsidP="00F144FF">
            <w:pPr>
              <w:pStyle w:val="TableText"/>
              <w:jc w:val="right"/>
              <w:rPr>
                <w:sz w:val="16"/>
                <w:szCs w:val="16"/>
                <w:lang w:eastAsia="en-NZ"/>
              </w:rPr>
            </w:pPr>
            <w:r w:rsidRPr="00140B58">
              <w:rPr>
                <w:sz w:val="16"/>
                <w:szCs w:val="16"/>
              </w:rPr>
              <w:t>3,629</w:t>
            </w:r>
          </w:p>
        </w:tc>
        <w:tc>
          <w:tcPr>
            <w:tcW w:w="626" w:type="dxa"/>
            <w:tcBorders>
              <w:top w:val="nil"/>
            </w:tcBorders>
            <w:shd w:val="clear" w:color="auto" w:fill="auto"/>
            <w:noWrap/>
            <w:hideMark/>
          </w:tcPr>
          <w:p w14:paraId="7BB92BBC" w14:textId="77777777" w:rsidR="00140B58" w:rsidRPr="00140B58" w:rsidRDefault="00140B58" w:rsidP="00F144FF">
            <w:pPr>
              <w:pStyle w:val="TableText"/>
              <w:jc w:val="right"/>
              <w:rPr>
                <w:sz w:val="16"/>
                <w:szCs w:val="16"/>
                <w:lang w:eastAsia="en-NZ"/>
              </w:rPr>
            </w:pPr>
            <w:r w:rsidRPr="00140B58">
              <w:rPr>
                <w:sz w:val="16"/>
                <w:szCs w:val="16"/>
              </w:rPr>
              <w:t>4,247</w:t>
            </w:r>
          </w:p>
        </w:tc>
      </w:tr>
      <w:tr w:rsidR="00140B58" w:rsidRPr="00140B58" w14:paraId="1F36F8D7" w14:textId="77777777" w:rsidTr="006113E3">
        <w:tc>
          <w:tcPr>
            <w:tcW w:w="931" w:type="dxa"/>
            <w:shd w:val="clear" w:color="auto" w:fill="auto"/>
            <w:noWrap/>
            <w:vAlign w:val="bottom"/>
            <w:hideMark/>
          </w:tcPr>
          <w:p w14:paraId="034044F1" w14:textId="77777777" w:rsidR="00140B58" w:rsidRPr="00140B58" w:rsidRDefault="00140B58" w:rsidP="00140B58">
            <w:pPr>
              <w:pStyle w:val="TableText"/>
              <w:rPr>
                <w:sz w:val="16"/>
                <w:szCs w:val="16"/>
              </w:rPr>
            </w:pPr>
            <w:r w:rsidRPr="00140B58">
              <w:rPr>
                <w:sz w:val="16"/>
                <w:szCs w:val="16"/>
              </w:rPr>
              <w:t>Pacific peoples</w:t>
            </w:r>
          </w:p>
        </w:tc>
        <w:tc>
          <w:tcPr>
            <w:tcW w:w="625" w:type="dxa"/>
          </w:tcPr>
          <w:p w14:paraId="53A1810E" w14:textId="77777777" w:rsidR="00140B58" w:rsidRPr="00140B58" w:rsidRDefault="00140B58" w:rsidP="00F144FF">
            <w:pPr>
              <w:pStyle w:val="TableText"/>
              <w:jc w:val="right"/>
              <w:rPr>
                <w:sz w:val="16"/>
                <w:szCs w:val="16"/>
                <w:lang w:eastAsia="en-NZ"/>
              </w:rPr>
            </w:pPr>
            <w:r w:rsidRPr="00140B58">
              <w:rPr>
                <w:sz w:val="16"/>
                <w:szCs w:val="16"/>
              </w:rPr>
              <w:t>1,846</w:t>
            </w:r>
          </w:p>
        </w:tc>
        <w:tc>
          <w:tcPr>
            <w:tcW w:w="625" w:type="dxa"/>
            <w:shd w:val="clear" w:color="auto" w:fill="auto"/>
            <w:noWrap/>
            <w:hideMark/>
          </w:tcPr>
          <w:p w14:paraId="75E0D612" w14:textId="77777777" w:rsidR="00140B58" w:rsidRPr="00140B58" w:rsidRDefault="00140B58" w:rsidP="00F144FF">
            <w:pPr>
              <w:pStyle w:val="TableText"/>
              <w:jc w:val="right"/>
              <w:rPr>
                <w:sz w:val="16"/>
                <w:szCs w:val="16"/>
                <w:lang w:eastAsia="en-NZ"/>
              </w:rPr>
            </w:pPr>
            <w:r w:rsidRPr="00140B58">
              <w:rPr>
                <w:sz w:val="16"/>
                <w:szCs w:val="16"/>
              </w:rPr>
              <w:t>1,776</w:t>
            </w:r>
          </w:p>
        </w:tc>
        <w:tc>
          <w:tcPr>
            <w:tcW w:w="625" w:type="dxa"/>
            <w:shd w:val="clear" w:color="auto" w:fill="auto"/>
            <w:noWrap/>
            <w:hideMark/>
          </w:tcPr>
          <w:p w14:paraId="4D81552B" w14:textId="77777777" w:rsidR="00140B58" w:rsidRPr="00140B58" w:rsidRDefault="00140B58" w:rsidP="00F144FF">
            <w:pPr>
              <w:pStyle w:val="TableText"/>
              <w:jc w:val="right"/>
              <w:rPr>
                <w:sz w:val="16"/>
                <w:szCs w:val="16"/>
                <w:lang w:eastAsia="en-NZ"/>
              </w:rPr>
            </w:pPr>
            <w:r w:rsidRPr="00140B58">
              <w:rPr>
                <w:sz w:val="16"/>
                <w:szCs w:val="16"/>
              </w:rPr>
              <w:t>1,510</w:t>
            </w:r>
          </w:p>
        </w:tc>
        <w:tc>
          <w:tcPr>
            <w:tcW w:w="625" w:type="dxa"/>
            <w:shd w:val="clear" w:color="auto" w:fill="auto"/>
            <w:noWrap/>
            <w:hideMark/>
          </w:tcPr>
          <w:p w14:paraId="75AD2A5C" w14:textId="77777777" w:rsidR="00140B58" w:rsidRPr="00140B58" w:rsidRDefault="00140B58" w:rsidP="00F144FF">
            <w:pPr>
              <w:pStyle w:val="TableText"/>
              <w:jc w:val="right"/>
              <w:rPr>
                <w:sz w:val="16"/>
                <w:szCs w:val="16"/>
                <w:lang w:eastAsia="en-NZ"/>
              </w:rPr>
            </w:pPr>
            <w:r w:rsidRPr="00140B58">
              <w:rPr>
                <w:sz w:val="16"/>
                <w:szCs w:val="16"/>
              </w:rPr>
              <w:t>1,354</w:t>
            </w:r>
          </w:p>
        </w:tc>
        <w:tc>
          <w:tcPr>
            <w:tcW w:w="625" w:type="dxa"/>
            <w:shd w:val="clear" w:color="auto" w:fill="auto"/>
            <w:noWrap/>
            <w:hideMark/>
          </w:tcPr>
          <w:p w14:paraId="0F3F002A" w14:textId="77777777" w:rsidR="00140B58" w:rsidRPr="00140B58" w:rsidRDefault="00140B58" w:rsidP="00F144FF">
            <w:pPr>
              <w:pStyle w:val="TableText"/>
              <w:jc w:val="right"/>
              <w:rPr>
                <w:sz w:val="16"/>
                <w:szCs w:val="16"/>
                <w:lang w:eastAsia="en-NZ"/>
              </w:rPr>
            </w:pPr>
            <w:r w:rsidRPr="00140B58">
              <w:rPr>
                <w:sz w:val="16"/>
                <w:szCs w:val="16"/>
              </w:rPr>
              <w:t>1,304</w:t>
            </w:r>
          </w:p>
        </w:tc>
        <w:tc>
          <w:tcPr>
            <w:tcW w:w="625" w:type="dxa"/>
            <w:shd w:val="clear" w:color="auto" w:fill="auto"/>
            <w:noWrap/>
            <w:hideMark/>
          </w:tcPr>
          <w:p w14:paraId="7EF5FEBB" w14:textId="77777777" w:rsidR="00140B58" w:rsidRPr="00140B58" w:rsidRDefault="00140B58" w:rsidP="00F144FF">
            <w:pPr>
              <w:pStyle w:val="TableText"/>
              <w:jc w:val="right"/>
              <w:rPr>
                <w:sz w:val="16"/>
                <w:szCs w:val="16"/>
                <w:lang w:eastAsia="en-NZ"/>
              </w:rPr>
            </w:pPr>
            <w:r w:rsidRPr="00140B58">
              <w:rPr>
                <w:sz w:val="16"/>
                <w:szCs w:val="16"/>
              </w:rPr>
              <w:t>1,231</w:t>
            </w:r>
          </w:p>
        </w:tc>
        <w:tc>
          <w:tcPr>
            <w:tcW w:w="625" w:type="dxa"/>
            <w:shd w:val="clear" w:color="auto" w:fill="auto"/>
            <w:noWrap/>
            <w:hideMark/>
          </w:tcPr>
          <w:p w14:paraId="3E3A43F8" w14:textId="77777777" w:rsidR="00140B58" w:rsidRPr="00140B58" w:rsidRDefault="00140B58" w:rsidP="00F144FF">
            <w:pPr>
              <w:pStyle w:val="TableText"/>
              <w:jc w:val="right"/>
              <w:rPr>
                <w:sz w:val="16"/>
                <w:szCs w:val="16"/>
                <w:lang w:eastAsia="en-NZ"/>
              </w:rPr>
            </w:pPr>
            <w:r w:rsidRPr="00140B58">
              <w:rPr>
                <w:sz w:val="16"/>
                <w:szCs w:val="16"/>
              </w:rPr>
              <w:t>1,210</w:t>
            </w:r>
          </w:p>
        </w:tc>
        <w:tc>
          <w:tcPr>
            <w:tcW w:w="625" w:type="dxa"/>
            <w:shd w:val="clear" w:color="auto" w:fill="auto"/>
            <w:noWrap/>
            <w:hideMark/>
          </w:tcPr>
          <w:p w14:paraId="5C4E5AA2" w14:textId="77777777" w:rsidR="00140B58" w:rsidRPr="00140B58" w:rsidRDefault="00140B58" w:rsidP="00F144FF">
            <w:pPr>
              <w:pStyle w:val="TableText"/>
              <w:jc w:val="right"/>
              <w:rPr>
                <w:sz w:val="16"/>
                <w:szCs w:val="16"/>
                <w:lang w:eastAsia="en-NZ"/>
              </w:rPr>
            </w:pPr>
            <w:r w:rsidRPr="00140B58">
              <w:rPr>
                <w:sz w:val="16"/>
                <w:szCs w:val="16"/>
              </w:rPr>
              <w:t>1,188</w:t>
            </w:r>
          </w:p>
        </w:tc>
        <w:tc>
          <w:tcPr>
            <w:tcW w:w="625" w:type="dxa"/>
            <w:shd w:val="clear" w:color="auto" w:fill="auto"/>
            <w:noWrap/>
            <w:hideMark/>
          </w:tcPr>
          <w:p w14:paraId="44F7D503" w14:textId="77777777" w:rsidR="00140B58" w:rsidRPr="00140B58" w:rsidRDefault="00140B58" w:rsidP="00F144FF">
            <w:pPr>
              <w:pStyle w:val="TableText"/>
              <w:jc w:val="right"/>
              <w:rPr>
                <w:sz w:val="16"/>
                <w:szCs w:val="16"/>
                <w:lang w:eastAsia="en-NZ"/>
              </w:rPr>
            </w:pPr>
            <w:r w:rsidRPr="00140B58">
              <w:rPr>
                <w:sz w:val="16"/>
                <w:szCs w:val="16"/>
              </w:rPr>
              <w:t>1,101</w:t>
            </w:r>
          </w:p>
        </w:tc>
        <w:tc>
          <w:tcPr>
            <w:tcW w:w="625" w:type="dxa"/>
            <w:shd w:val="clear" w:color="auto" w:fill="auto"/>
            <w:noWrap/>
            <w:hideMark/>
          </w:tcPr>
          <w:p w14:paraId="72B3BDF6" w14:textId="77777777" w:rsidR="00140B58" w:rsidRPr="00140B58" w:rsidRDefault="00140B58" w:rsidP="00F144FF">
            <w:pPr>
              <w:pStyle w:val="TableText"/>
              <w:jc w:val="right"/>
              <w:rPr>
                <w:sz w:val="16"/>
                <w:szCs w:val="16"/>
                <w:lang w:eastAsia="en-NZ"/>
              </w:rPr>
            </w:pPr>
            <w:r w:rsidRPr="00140B58">
              <w:rPr>
                <w:sz w:val="16"/>
                <w:szCs w:val="16"/>
              </w:rPr>
              <w:t>945</w:t>
            </w:r>
          </w:p>
        </w:tc>
        <w:tc>
          <w:tcPr>
            <w:tcW w:w="625" w:type="dxa"/>
            <w:shd w:val="clear" w:color="auto" w:fill="auto"/>
            <w:noWrap/>
            <w:hideMark/>
          </w:tcPr>
          <w:p w14:paraId="748B7974" w14:textId="77777777" w:rsidR="00140B58" w:rsidRPr="00140B58" w:rsidRDefault="00140B58" w:rsidP="00F144FF">
            <w:pPr>
              <w:pStyle w:val="TableText"/>
              <w:jc w:val="right"/>
              <w:rPr>
                <w:sz w:val="16"/>
                <w:szCs w:val="16"/>
                <w:lang w:eastAsia="en-NZ"/>
              </w:rPr>
            </w:pPr>
            <w:r w:rsidRPr="00140B58">
              <w:rPr>
                <w:sz w:val="16"/>
                <w:szCs w:val="16"/>
              </w:rPr>
              <w:t>1,011</w:t>
            </w:r>
          </w:p>
        </w:tc>
        <w:tc>
          <w:tcPr>
            <w:tcW w:w="625" w:type="dxa"/>
            <w:shd w:val="clear" w:color="auto" w:fill="auto"/>
            <w:noWrap/>
            <w:hideMark/>
          </w:tcPr>
          <w:p w14:paraId="25BF5758" w14:textId="77777777" w:rsidR="00140B58" w:rsidRPr="00140B58" w:rsidRDefault="00140B58" w:rsidP="00F144FF">
            <w:pPr>
              <w:pStyle w:val="TableText"/>
              <w:jc w:val="right"/>
              <w:rPr>
                <w:sz w:val="16"/>
                <w:szCs w:val="16"/>
                <w:lang w:eastAsia="en-NZ"/>
              </w:rPr>
            </w:pPr>
            <w:r w:rsidRPr="00140B58">
              <w:rPr>
                <w:sz w:val="16"/>
                <w:szCs w:val="16"/>
              </w:rPr>
              <w:t>1,223</w:t>
            </w:r>
          </w:p>
        </w:tc>
        <w:tc>
          <w:tcPr>
            <w:tcW w:w="626" w:type="dxa"/>
            <w:shd w:val="clear" w:color="auto" w:fill="auto"/>
            <w:noWrap/>
            <w:hideMark/>
          </w:tcPr>
          <w:p w14:paraId="38869CB7" w14:textId="77777777" w:rsidR="00140B58" w:rsidRPr="00140B58" w:rsidRDefault="00140B58" w:rsidP="00F144FF">
            <w:pPr>
              <w:pStyle w:val="TableText"/>
              <w:jc w:val="right"/>
              <w:rPr>
                <w:sz w:val="16"/>
                <w:szCs w:val="16"/>
                <w:lang w:eastAsia="en-NZ"/>
              </w:rPr>
            </w:pPr>
            <w:r w:rsidRPr="00140B58">
              <w:rPr>
                <w:sz w:val="16"/>
                <w:szCs w:val="16"/>
              </w:rPr>
              <w:t>1,410</w:t>
            </w:r>
          </w:p>
        </w:tc>
      </w:tr>
      <w:tr w:rsidR="00140B58" w:rsidRPr="00140B58" w14:paraId="58F79A44" w14:textId="77777777" w:rsidTr="006113E3">
        <w:tc>
          <w:tcPr>
            <w:tcW w:w="931" w:type="dxa"/>
            <w:shd w:val="clear" w:color="auto" w:fill="auto"/>
            <w:noWrap/>
            <w:vAlign w:val="bottom"/>
            <w:hideMark/>
          </w:tcPr>
          <w:p w14:paraId="1AF51A36" w14:textId="77777777" w:rsidR="00140B58" w:rsidRPr="00140B58" w:rsidRDefault="00140B58" w:rsidP="00140B58">
            <w:pPr>
              <w:pStyle w:val="TableText"/>
              <w:rPr>
                <w:sz w:val="16"/>
                <w:szCs w:val="16"/>
              </w:rPr>
            </w:pPr>
            <w:r w:rsidRPr="00140B58">
              <w:rPr>
                <w:sz w:val="16"/>
                <w:szCs w:val="16"/>
              </w:rPr>
              <w:t>Asian</w:t>
            </w:r>
          </w:p>
        </w:tc>
        <w:tc>
          <w:tcPr>
            <w:tcW w:w="625" w:type="dxa"/>
          </w:tcPr>
          <w:p w14:paraId="47FB55BF" w14:textId="77777777" w:rsidR="00140B58" w:rsidRPr="00140B58" w:rsidRDefault="00140B58" w:rsidP="00F144FF">
            <w:pPr>
              <w:pStyle w:val="TableText"/>
              <w:jc w:val="right"/>
              <w:rPr>
                <w:sz w:val="16"/>
                <w:szCs w:val="16"/>
                <w:lang w:eastAsia="en-NZ"/>
              </w:rPr>
            </w:pPr>
            <w:r w:rsidRPr="00140B58">
              <w:rPr>
                <w:sz w:val="16"/>
                <w:szCs w:val="16"/>
              </w:rPr>
              <w:t>2,517</w:t>
            </w:r>
          </w:p>
        </w:tc>
        <w:tc>
          <w:tcPr>
            <w:tcW w:w="625" w:type="dxa"/>
            <w:shd w:val="clear" w:color="auto" w:fill="auto"/>
            <w:noWrap/>
            <w:hideMark/>
          </w:tcPr>
          <w:p w14:paraId="101548D8" w14:textId="77777777" w:rsidR="00140B58" w:rsidRPr="00140B58" w:rsidRDefault="00140B58" w:rsidP="00F144FF">
            <w:pPr>
              <w:pStyle w:val="TableText"/>
              <w:jc w:val="right"/>
              <w:rPr>
                <w:sz w:val="16"/>
                <w:szCs w:val="16"/>
                <w:lang w:eastAsia="en-NZ"/>
              </w:rPr>
            </w:pPr>
            <w:r w:rsidRPr="00140B58">
              <w:rPr>
                <w:sz w:val="16"/>
                <w:szCs w:val="16"/>
              </w:rPr>
              <w:t>2,368</w:t>
            </w:r>
          </w:p>
        </w:tc>
        <w:tc>
          <w:tcPr>
            <w:tcW w:w="625" w:type="dxa"/>
            <w:shd w:val="clear" w:color="auto" w:fill="auto"/>
            <w:noWrap/>
            <w:hideMark/>
          </w:tcPr>
          <w:p w14:paraId="1B9852C0" w14:textId="77777777" w:rsidR="00140B58" w:rsidRPr="00140B58" w:rsidRDefault="00140B58" w:rsidP="00F144FF">
            <w:pPr>
              <w:pStyle w:val="TableText"/>
              <w:jc w:val="right"/>
              <w:rPr>
                <w:sz w:val="16"/>
                <w:szCs w:val="16"/>
                <w:lang w:eastAsia="en-NZ"/>
              </w:rPr>
            </w:pPr>
            <w:r w:rsidRPr="00140B58">
              <w:rPr>
                <w:sz w:val="16"/>
                <w:szCs w:val="16"/>
              </w:rPr>
              <w:t>2,303</w:t>
            </w:r>
          </w:p>
        </w:tc>
        <w:tc>
          <w:tcPr>
            <w:tcW w:w="625" w:type="dxa"/>
            <w:shd w:val="clear" w:color="auto" w:fill="auto"/>
            <w:noWrap/>
            <w:hideMark/>
          </w:tcPr>
          <w:p w14:paraId="3DAB3FC8" w14:textId="77777777" w:rsidR="00140B58" w:rsidRPr="00140B58" w:rsidRDefault="00140B58" w:rsidP="00F144FF">
            <w:pPr>
              <w:pStyle w:val="TableText"/>
              <w:jc w:val="right"/>
              <w:rPr>
                <w:sz w:val="16"/>
                <w:szCs w:val="16"/>
                <w:lang w:eastAsia="en-NZ"/>
              </w:rPr>
            </w:pPr>
            <w:r w:rsidRPr="00140B58">
              <w:rPr>
                <w:sz w:val="16"/>
                <w:szCs w:val="16"/>
              </w:rPr>
              <w:t>2,258</w:t>
            </w:r>
          </w:p>
        </w:tc>
        <w:tc>
          <w:tcPr>
            <w:tcW w:w="625" w:type="dxa"/>
            <w:shd w:val="clear" w:color="auto" w:fill="auto"/>
            <w:noWrap/>
            <w:hideMark/>
          </w:tcPr>
          <w:p w14:paraId="6DBA9FB0" w14:textId="77777777" w:rsidR="00140B58" w:rsidRPr="00140B58" w:rsidRDefault="00140B58" w:rsidP="00F144FF">
            <w:pPr>
              <w:pStyle w:val="TableText"/>
              <w:jc w:val="right"/>
              <w:rPr>
                <w:sz w:val="16"/>
                <w:szCs w:val="16"/>
                <w:lang w:eastAsia="en-NZ"/>
              </w:rPr>
            </w:pPr>
            <w:r w:rsidRPr="00140B58">
              <w:rPr>
                <w:sz w:val="16"/>
                <w:szCs w:val="16"/>
              </w:rPr>
              <w:t>2,286</w:t>
            </w:r>
          </w:p>
        </w:tc>
        <w:tc>
          <w:tcPr>
            <w:tcW w:w="625" w:type="dxa"/>
            <w:shd w:val="clear" w:color="auto" w:fill="auto"/>
            <w:noWrap/>
            <w:hideMark/>
          </w:tcPr>
          <w:p w14:paraId="2B8D2072" w14:textId="77777777" w:rsidR="00140B58" w:rsidRPr="00140B58" w:rsidRDefault="00140B58" w:rsidP="00F144FF">
            <w:pPr>
              <w:pStyle w:val="TableText"/>
              <w:jc w:val="right"/>
              <w:rPr>
                <w:sz w:val="16"/>
                <w:szCs w:val="16"/>
                <w:lang w:eastAsia="en-NZ"/>
              </w:rPr>
            </w:pPr>
            <w:r w:rsidRPr="00140B58">
              <w:rPr>
                <w:sz w:val="16"/>
                <w:szCs w:val="16"/>
              </w:rPr>
              <w:t>2,484</w:t>
            </w:r>
          </w:p>
        </w:tc>
        <w:tc>
          <w:tcPr>
            <w:tcW w:w="625" w:type="dxa"/>
            <w:shd w:val="clear" w:color="auto" w:fill="auto"/>
            <w:noWrap/>
            <w:hideMark/>
          </w:tcPr>
          <w:p w14:paraId="6022727B" w14:textId="77777777" w:rsidR="00140B58" w:rsidRPr="00140B58" w:rsidRDefault="00140B58" w:rsidP="00F144FF">
            <w:pPr>
              <w:pStyle w:val="TableText"/>
              <w:jc w:val="right"/>
              <w:rPr>
                <w:sz w:val="16"/>
                <w:szCs w:val="16"/>
                <w:lang w:eastAsia="en-NZ"/>
              </w:rPr>
            </w:pPr>
            <w:r w:rsidRPr="00140B58">
              <w:rPr>
                <w:sz w:val="16"/>
                <w:szCs w:val="16"/>
              </w:rPr>
              <w:t>2,528</w:t>
            </w:r>
          </w:p>
        </w:tc>
        <w:tc>
          <w:tcPr>
            <w:tcW w:w="625" w:type="dxa"/>
            <w:shd w:val="clear" w:color="auto" w:fill="auto"/>
            <w:noWrap/>
            <w:hideMark/>
          </w:tcPr>
          <w:p w14:paraId="248EB3F3" w14:textId="77777777" w:rsidR="00140B58" w:rsidRPr="00140B58" w:rsidRDefault="00140B58" w:rsidP="00F144FF">
            <w:pPr>
              <w:pStyle w:val="TableText"/>
              <w:jc w:val="right"/>
              <w:rPr>
                <w:sz w:val="16"/>
                <w:szCs w:val="16"/>
                <w:lang w:eastAsia="en-NZ"/>
              </w:rPr>
            </w:pPr>
            <w:r w:rsidRPr="00140B58">
              <w:rPr>
                <w:sz w:val="16"/>
                <w:szCs w:val="16"/>
              </w:rPr>
              <w:t>2,710</w:t>
            </w:r>
          </w:p>
        </w:tc>
        <w:tc>
          <w:tcPr>
            <w:tcW w:w="625" w:type="dxa"/>
            <w:shd w:val="clear" w:color="auto" w:fill="auto"/>
            <w:noWrap/>
            <w:hideMark/>
          </w:tcPr>
          <w:p w14:paraId="119A2DE6" w14:textId="77777777" w:rsidR="00140B58" w:rsidRPr="00140B58" w:rsidRDefault="00140B58" w:rsidP="00F144FF">
            <w:pPr>
              <w:pStyle w:val="TableText"/>
              <w:jc w:val="right"/>
              <w:rPr>
                <w:sz w:val="16"/>
                <w:szCs w:val="16"/>
                <w:lang w:eastAsia="en-NZ"/>
              </w:rPr>
            </w:pPr>
            <w:r w:rsidRPr="00140B58">
              <w:rPr>
                <w:sz w:val="16"/>
                <w:szCs w:val="16"/>
              </w:rPr>
              <w:t>2,715</w:t>
            </w:r>
          </w:p>
        </w:tc>
        <w:tc>
          <w:tcPr>
            <w:tcW w:w="625" w:type="dxa"/>
            <w:shd w:val="clear" w:color="auto" w:fill="auto"/>
            <w:noWrap/>
            <w:hideMark/>
          </w:tcPr>
          <w:p w14:paraId="62DF8201" w14:textId="77777777" w:rsidR="00140B58" w:rsidRPr="00140B58" w:rsidRDefault="00140B58" w:rsidP="00F144FF">
            <w:pPr>
              <w:pStyle w:val="TableText"/>
              <w:jc w:val="right"/>
              <w:rPr>
                <w:sz w:val="16"/>
                <w:szCs w:val="16"/>
                <w:lang w:eastAsia="en-NZ"/>
              </w:rPr>
            </w:pPr>
            <w:r w:rsidRPr="00140B58">
              <w:rPr>
                <w:sz w:val="16"/>
                <w:szCs w:val="16"/>
              </w:rPr>
              <w:t>2,798</w:t>
            </w:r>
          </w:p>
        </w:tc>
        <w:tc>
          <w:tcPr>
            <w:tcW w:w="625" w:type="dxa"/>
            <w:shd w:val="clear" w:color="auto" w:fill="auto"/>
            <w:noWrap/>
            <w:hideMark/>
          </w:tcPr>
          <w:p w14:paraId="338B5C12" w14:textId="77777777" w:rsidR="00140B58" w:rsidRPr="00140B58" w:rsidRDefault="00140B58" w:rsidP="00F144FF">
            <w:pPr>
              <w:pStyle w:val="TableText"/>
              <w:jc w:val="right"/>
              <w:rPr>
                <w:sz w:val="16"/>
                <w:szCs w:val="16"/>
                <w:lang w:eastAsia="en-NZ"/>
              </w:rPr>
            </w:pPr>
            <w:r w:rsidRPr="00140B58">
              <w:rPr>
                <w:sz w:val="16"/>
                <w:szCs w:val="16"/>
              </w:rPr>
              <w:t>2,685</w:t>
            </w:r>
          </w:p>
        </w:tc>
        <w:tc>
          <w:tcPr>
            <w:tcW w:w="625" w:type="dxa"/>
            <w:shd w:val="clear" w:color="auto" w:fill="auto"/>
            <w:noWrap/>
            <w:hideMark/>
          </w:tcPr>
          <w:p w14:paraId="0457F41C" w14:textId="77777777" w:rsidR="00140B58" w:rsidRPr="00140B58" w:rsidRDefault="00140B58" w:rsidP="00F144FF">
            <w:pPr>
              <w:pStyle w:val="TableText"/>
              <w:jc w:val="right"/>
              <w:rPr>
                <w:sz w:val="16"/>
                <w:szCs w:val="16"/>
                <w:lang w:eastAsia="en-NZ"/>
              </w:rPr>
            </w:pPr>
            <w:r w:rsidRPr="00140B58">
              <w:rPr>
                <w:sz w:val="16"/>
                <w:szCs w:val="16"/>
              </w:rPr>
              <w:t>2,459</w:t>
            </w:r>
          </w:p>
        </w:tc>
        <w:tc>
          <w:tcPr>
            <w:tcW w:w="626" w:type="dxa"/>
            <w:shd w:val="clear" w:color="auto" w:fill="auto"/>
            <w:noWrap/>
            <w:hideMark/>
          </w:tcPr>
          <w:p w14:paraId="3D3C9A48" w14:textId="77777777" w:rsidR="00140B58" w:rsidRPr="00140B58" w:rsidRDefault="00140B58" w:rsidP="00F144FF">
            <w:pPr>
              <w:pStyle w:val="TableText"/>
              <w:jc w:val="right"/>
              <w:rPr>
                <w:sz w:val="16"/>
                <w:szCs w:val="16"/>
                <w:lang w:eastAsia="en-NZ"/>
              </w:rPr>
            </w:pPr>
            <w:r w:rsidRPr="00140B58">
              <w:rPr>
                <w:sz w:val="16"/>
                <w:szCs w:val="16"/>
              </w:rPr>
              <w:t>3,228</w:t>
            </w:r>
          </w:p>
        </w:tc>
      </w:tr>
      <w:tr w:rsidR="00140B58" w:rsidRPr="00140B58" w14:paraId="5FBFEA38" w14:textId="77777777" w:rsidTr="006113E3">
        <w:tc>
          <w:tcPr>
            <w:tcW w:w="931" w:type="dxa"/>
            <w:shd w:val="clear" w:color="auto" w:fill="auto"/>
            <w:noWrap/>
            <w:vAlign w:val="bottom"/>
            <w:hideMark/>
          </w:tcPr>
          <w:p w14:paraId="2DE601F0" w14:textId="77777777" w:rsidR="00140B58" w:rsidRPr="00140B58" w:rsidRDefault="00140B58" w:rsidP="00140B58">
            <w:pPr>
              <w:pStyle w:val="TableText"/>
              <w:rPr>
                <w:sz w:val="16"/>
                <w:szCs w:val="16"/>
              </w:rPr>
            </w:pPr>
            <w:r w:rsidRPr="00140B58">
              <w:rPr>
                <w:sz w:val="16"/>
                <w:szCs w:val="16"/>
              </w:rPr>
              <w:t>European</w:t>
            </w:r>
            <w:r w:rsidRPr="00140B58">
              <w:rPr>
                <w:sz w:val="16"/>
                <w:szCs w:val="16"/>
              </w:rPr>
              <w:br/>
              <w:t>/other</w:t>
            </w:r>
          </w:p>
        </w:tc>
        <w:tc>
          <w:tcPr>
            <w:tcW w:w="625" w:type="dxa"/>
          </w:tcPr>
          <w:p w14:paraId="6BE528DB" w14:textId="77777777" w:rsidR="00140B58" w:rsidRPr="00140B58" w:rsidRDefault="00140B58" w:rsidP="00F144FF">
            <w:pPr>
              <w:pStyle w:val="TableText"/>
              <w:jc w:val="right"/>
              <w:rPr>
                <w:sz w:val="16"/>
                <w:szCs w:val="16"/>
                <w:lang w:eastAsia="en-NZ"/>
              </w:rPr>
            </w:pPr>
            <w:r w:rsidRPr="00140B58">
              <w:rPr>
                <w:sz w:val="16"/>
                <w:szCs w:val="16"/>
              </w:rPr>
              <w:t>7,620</w:t>
            </w:r>
          </w:p>
        </w:tc>
        <w:tc>
          <w:tcPr>
            <w:tcW w:w="625" w:type="dxa"/>
            <w:shd w:val="clear" w:color="auto" w:fill="auto"/>
            <w:noWrap/>
            <w:hideMark/>
          </w:tcPr>
          <w:p w14:paraId="515D3D23" w14:textId="77777777" w:rsidR="00140B58" w:rsidRPr="00140B58" w:rsidRDefault="00140B58" w:rsidP="00F144FF">
            <w:pPr>
              <w:pStyle w:val="TableText"/>
              <w:jc w:val="right"/>
              <w:rPr>
                <w:sz w:val="16"/>
                <w:szCs w:val="16"/>
                <w:lang w:eastAsia="en-NZ"/>
              </w:rPr>
            </w:pPr>
            <w:r w:rsidRPr="00140B58">
              <w:rPr>
                <w:sz w:val="16"/>
                <w:szCs w:val="16"/>
              </w:rPr>
              <w:t>6,955</w:t>
            </w:r>
          </w:p>
        </w:tc>
        <w:tc>
          <w:tcPr>
            <w:tcW w:w="625" w:type="dxa"/>
            <w:shd w:val="clear" w:color="auto" w:fill="auto"/>
            <w:noWrap/>
            <w:hideMark/>
          </w:tcPr>
          <w:p w14:paraId="00FF50FE" w14:textId="77777777" w:rsidR="00140B58" w:rsidRPr="00140B58" w:rsidRDefault="00140B58" w:rsidP="00F144FF">
            <w:pPr>
              <w:pStyle w:val="TableText"/>
              <w:jc w:val="right"/>
              <w:rPr>
                <w:sz w:val="16"/>
                <w:szCs w:val="16"/>
                <w:lang w:eastAsia="en-NZ"/>
              </w:rPr>
            </w:pPr>
            <w:r w:rsidRPr="00140B58">
              <w:rPr>
                <w:sz w:val="16"/>
                <w:szCs w:val="16"/>
              </w:rPr>
              <w:t>6,771</w:t>
            </w:r>
          </w:p>
        </w:tc>
        <w:tc>
          <w:tcPr>
            <w:tcW w:w="625" w:type="dxa"/>
            <w:shd w:val="clear" w:color="auto" w:fill="auto"/>
            <w:noWrap/>
            <w:hideMark/>
          </w:tcPr>
          <w:p w14:paraId="5DD2DB9D" w14:textId="77777777" w:rsidR="00140B58" w:rsidRPr="00140B58" w:rsidRDefault="00140B58" w:rsidP="00F144FF">
            <w:pPr>
              <w:pStyle w:val="TableText"/>
              <w:jc w:val="right"/>
              <w:rPr>
                <w:sz w:val="16"/>
                <w:szCs w:val="16"/>
                <w:lang w:eastAsia="en-NZ"/>
              </w:rPr>
            </w:pPr>
            <w:r w:rsidRPr="00140B58">
              <w:rPr>
                <w:sz w:val="16"/>
                <w:szCs w:val="16"/>
              </w:rPr>
              <w:t>6,477</w:t>
            </w:r>
          </w:p>
        </w:tc>
        <w:tc>
          <w:tcPr>
            <w:tcW w:w="625" w:type="dxa"/>
            <w:shd w:val="clear" w:color="auto" w:fill="auto"/>
            <w:noWrap/>
            <w:hideMark/>
          </w:tcPr>
          <w:p w14:paraId="7D4010D7" w14:textId="77777777" w:rsidR="00140B58" w:rsidRPr="00140B58" w:rsidRDefault="00140B58" w:rsidP="00F144FF">
            <w:pPr>
              <w:pStyle w:val="TableText"/>
              <w:jc w:val="right"/>
              <w:rPr>
                <w:sz w:val="16"/>
                <w:szCs w:val="16"/>
                <w:lang w:eastAsia="en-NZ"/>
              </w:rPr>
            </w:pPr>
            <w:r w:rsidRPr="00140B58">
              <w:rPr>
                <w:sz w:val="16"/>
                <w:szCs w:val="16"/>
              </w:rPr>
              <w:t>6,428</w:t>
            </w:r>
          </w:p>
        </w:tc>
        <w:tc>
          <w:tcPr>
            <w:tcW w:w="625" w:type="dxa"/>
            <w:shd w:val="clear" w:color="auto" w:fill="auto"/>
            <w:noWrap/>
            <w:hideMark/>
          </w:tcPr>
          <w:p w14:paraId="1DD3089C" w14:textId="77777777" w:rsidR="00140B58" w:rsidRPr="00140B58" w:rsidRDefault="00140B58" w:rsidP="00F144FF">
            <w:pPr>
              <w:pStyle w:val="TableText"/>
              <w:jc w:val="right"/>
              <w:rPr>
                <w:sz w:val="16"/>
                <w:szCs w:val="16"/>
                <w:lang w:eastAsia="en-NZ"/>
              </w:rPr>
            </w:pPr>
            <w:r w:rsidRPr="00140B58">
              <w:rPr>
                <w:sz w:val="16"/>
                <w:szCs w:val="16"/>
              </w:rPr>
              <w:t>6,175</w:t>
            </w:r>
          </w:p>
        </w:tc>
        <w:tc>
          <w:tcPr>
            <w:tcW w:w="625" w:type="dxa"/>
            <w:shd w:val="clear" w:color="auto" w:fill="auto"/>
            <w:noWrap/>
            <w:hideMark/>
          </w:tcPr>
          <w:p w14:paraId="43FE0FEE" w14:textId="77777777" w:rsidR="00140B58" w:rsidRPr="00140B58" w:rsidRDefault="00140B58" w:rsidP="00F144FF">
            <w:pPr>
              <w:pStyle w:val="TableText"/>
              <w:jc w:val="right"/>
              <w:rPr>
                <w:sz w:val="16"/>
                <w:szCs w:val="16"/>
                <w:lang w:eastAsia="en-NZ"/>
              </w:rPr>
            </w:pPr>
            <w:r w:rsidRPr="00140B58">
              <w:rPr>
                <w:sz w:val="16"/>
                <w:szCs w:val="16"/>
              </w:rPr>
              <w:t>6,366</w:t>
            </w:r>
          </w:p>
        </w:tc>
        <w:tc>
          <w:tcPr>
            <w:tcW w:w="625" w:type="dxa"/>
            <w:shd w:val="clear" w:color="auto" w:fill="auto"/>
            <w:noWrap/>
            <w:hideMark/>
          </w:tcPr>
          <w:p w14:paraId="04B5ED57" w14:textId="77777777" w:rsidR="00140B58" w:rsidRPr="00140B58" w:rsidRDefault="00140B58" w:rsidP="00F144FF">
            <w:pPr>
              <w:pStyle w:val="TableText"/>
              <w:jc w:val="right"/>
              <w:rPr>
                <w:sz w:val="16"/>
                <w:szCs w:val="16"/>
                <w:lang w:eastAsia="en-NZ"/>
              </w:rPr>
            </w:pPr>
            <w:r w:rsidRPr="00140B58">
              <w:rPr>
                <w:sz w:val="16"/>
                <w:szCs w:val="16"/>
              </w:rPr>
              <w:t>6,379</w:t>
            </w:r>
          </w:p>
        </w:tc>
        <w:tc>
          <w:tcPr>
            <w:tcW w:w="625" w:type="dxa"/>
            <w:shd w:val="clear" w:color="auto" w:fill="auto"/>
            <w:noWrap/>
            <w:hideMark/>
          </w:tcPr>
          <w:p w14:paraId="525EC7D8" w14:textId="77777777" w:rsidR="00140B58" w:rsidRPr="00140B58" w:rsidRDefault="00140B58" w:rsidP="00F144FF">
            <w:pPr>
              <w:pStyle w:val="TableText"/>
              <w:jc w:val="right"/>
              <w:rPr>
                <w:sz w:val="16"/>
                <w:szCs w:val="16"/>
                <w:lang w:eastAsia="en-NZ"/>
              </w:rPr>
            </w:pPr>
            <w:r w:rsidRPr="00140B58">
              <w:rPr>
                <w:sz w:val="16"/>
                <w:szCs w:val="16"/>
              </w:rPr>
              <w:t>6,071</w:t>
            </w:r>
          </w:p>
        </w:tc>
        <w:tc>
          <w:tcPr>
            <w:tcW w:w="625" w:type="dxa"/>
            <w:shd w:val="clear" w:color="auto" w:fill="auto"/>
            <w:noWrap/>
            <w:hideMark/>
          </w:tcPr>
          <w:p w14:paraId="19258DE0" w14:textId="77777777" w:rsidR="00140B58" w:rsidRPr="00140B58" w:rsidRDefault="00140B58" w:rsidP="00F144FF">
            <w:pPr>
              <w:pStyle w:val="TableText"/>
              <w:jc w:val="right"/>
              <w:rPr>
                <w:sz w:val="16"/>
                <w:szCs w:val="16"/>
                <w:lang w:eastAsia="en-NZ"/>
              </w:rPr>
            </w:pPr>
            <w:r w:rsidRPr="00140B58">
              <w:rPr>
                <w:sz w:val="16"/>
                <w:szCs w:val="16"/>
              </w:rPr>
              <w:t>6,587</w:t>
            </w:r>
          </w:p>
        </w:tc>
        <w:tc>
          <w:tcPr>
            <w:tcW w:w="625" w:type="dxa"/>
            <w:shd w:val="clear" w:color="auto" w:fill="auto"/>
            <w:noWrap/>
            <w:hideMark/>
          </w:tcPr>
          <w:p w14:paraId="50C08D23" w14:textId="77777777" w:rsidR="00140B58" w:rsidRPr="00140B58" w:rsidRDefault="00140B58" w:rsidP="00F144FF">
            <w:pPr>
              <w:pStyle w:val="TableText"/>
              <w:jc w:val="right"/>
              <w:rPr>
                <w:sz w:val="16"/>
                <w:szCs w:val="16"/>
                <w:lang w:eastAsia="en-NZ"/>
              </w:rPr>
            </w:pPr>
            <w:r w:rsidRPr="00140B58">
              <w:rPr>
                <w:sz w:val="16"/>
                <w:szCs w:val="16"/>
              </w:rPr>
              <w:t>6,397</w:t>
            </w:r>
          </w:p>
        </w:tc>
        <w:tc>
          <w:tcPr>
            <w:tcW w:w="625" w:type="dxa"/>
            <w:shd w:val="clear" w:color="auto" w:fill="auto"/>
            <w:noWrap/>
            <w:hideMark/>
          </w:tcPr>
          <w:p w14:paraId="05F34B7D" w14:textId="77777777" w:rsidR="00140B58" w:rsidRPr="00140B58" w:rsidRDefault="00140B58" w:rsidP="00F144FF">
            <w:pPr>
              <w:pStyle w:val="TableText"/>
              <w:jc w:val="right"/>
              <w:rPr>
                <w:sz w:val="16"/>
                <w:szCs w:val="16"/>
                <w:lang w:eastAsia="en-NZ"/>
              </w:rPr>
            </w:pPr>
            <w:r w:rsidRPr="00140B58">
              <w:rPr>
                <w:sz w:val="16"/>
                <w:szCs w:val="16"/>
              </w:rPr>
              <w:t>6,838</w:t>
            </w:r>
          </w:p>
        </w:tc>
        <w:tc>
          <w:tcPr>
            <w:tcW w:w="626" w:type="dxa"/>
            <w:shd w:val="clear" w:color="auto" w:fill="auto"/>
            <w:noWrap/>
            <w:hideMark/>
          </w:tcPr>
          <w:p w14:paraId="61A3B0BB" w14:textId="77CC3353" w:rsidR="00140B58" w:rsidRPr="00140B58" w:rsidRDefault="00140B58" w:rsidP="00F144FF">
            <w:pPr>
              <w:pStyle w:val="TableText"/>
              <w:jc w:val="right"/>
              <w:rPr>
                <w:sz w:val="16"/>
                <w:szCs w:val="16"/>
                <w:lang w:eastAsia="en-NZ"/>
              </w:rPr>
            </w:pPr>
            <w:r w:rsidRPr="00140B58">
              <w:rPr>
                <w:sz w:val="16"/>
                <w:szCs w:val="16"/>
              </w:rPr>
              <w:t>7,38</w:t>
            </w:r>
            <w:r w:rsidR="00516F1E">
              <w:rPr>
                <w:sz w:val="16"/>
                <w:szCs w:val="16"/>
              </w:rPr>
              <w:t>6</w:t>
            </w:r>
          </w:p>
        </w:tc>
      </w:tr>
    </w:tbl>
    <w:p w14:paraId="54710D31" w14:textId="77777777" w:rsidR="00AC47F6" w:rsidRDefault="00AC47F6" w:rsidP="006113E3">
      <w:pPr>
        <w:pStyle w:val="Note"/>
      </w:pPr>
      <w:r w:rsidRPr="005A0C5C">
        <w:t xml:space="preserve">Note: </w:t>
      </w:r>
      <w:r>
        <w:t>Cases where ethnicity data was not recorded have been omitted</w:t>
      </w:r>
    </w:p>
    <w:p w14:paraId="716C853F" w14:textId="77777777" w:rsidR="00140B58" w:rsidRDefault="00140B58" w:rsidP="006113E3">
      <w:pPr>
        <w:pStyle w:val="Note"/>
      </w:pPr>
    </w:p>
    <w:p w14:paraId="46AECA30" w14:textId="01598267" w:rsidR="00AC47F6" w:rsidRPr="00643145" w:rsidRDefault="00396239" w:rsidP="00643145">
      <w:pPr>
        <w:pStyle w:val="Figure"/>
      </w:pPr>
      <w:bookmarkStart w:id="38" w:name="_Ref184227510"/>
      <w:bookmarkStart w:id="39" w:name="_Toc184812222"/>
      <w:r w:rsidRPr="00643145">
        <w:t xml:space="preserve">Figure </w:t>
      </w:r>
      <w:r w:rsidR="00000000">
        <w:fldChar w:fldCharType="begin"/>
      </w:r>
      <w:r w:rsidR="00000000">
        <w:instrText xml:space="preserve"> STYLEREF 1 \s </w:instrText>
      </w:r>
      <w:r w:rsidR="00000000">
        <w:fldChar w:fldCharType="separate"/>
      </w:r>
      <w:r w:rsidR="002C5B75">
        <w:rPr>
          <w:noProof/>
        </w:rPr>
        <w:t>1</w:t>
      </w:r>
      <w:r w:rsidR="00000000">
        <w:rPr>
          <w:noProof/>
        </w:rPr>
        <w:fldChar w:fldCharType="end"/>
      </w:r>
      <w:r w:rsidRPr="00643145">
        <w:t>–</w:t>
      </w:r>
      <w:r w:rsidR="00000000">
        <w:fldChar w:fldCharType="begin"/>
      </w:r>
      <w:r w:rsidR="00000000">
        <w:instrText xml:space="preserve"> SEQ Figure \* ARABIC \s 1 </w:instrText>
      </w:r>
      <w:r w:rsidR="00000000">
        <w:fldChar w:fldCharType="separate"/>
      </w:r>
      <w:r w:rsidR="002C5B75">
        <w:rPr>
          <w:noProof/>
        </w:rPr>
        <w:t>7</w:t>
      </w:r>
      <w:r w:rsidR="00000000">
        <w:rPr>
          <w:noProof/>
        </w:rPr>
        <w:fldChar w:fldCharType="end"/>
      </w:r>
      <w:bookmarkEnd w:id="38"/>
      <w:r w:rsidRPr="00643145">
        <w:t xml:space="preserve">: </w:t>
      </w:r>
      <w:r w:rsidR="00AC47F6" w:rsidRPr="00643145">
        <w:t>Rate of abortion procedures per 1,000 females aged 15–44 years (general abortion rate) by prioritised ethnicity, 2011–2023</w:t>
      </w:r>
      <w:bookmarkEnd w:id="39"/>
    </w:p>
    <w:p w14:paraId="3A8F5FCA" w14:textId="61E4B385" w:rsidR="00AC47F6" w:rsidRDefault="003512BF" w:rsidP="00AC47F6">
      <w:r>
        <w:rPr>
          <w:noProof/>
        </w:rPr>
        <w:drawing>
          <wp:inline distT="0" distB="0" distL="0" distR="0" wp14:anchorId="1DC7DA06" wp14:editId="590318FC">
            <wp:extent cx="5310505" cy="3317294"/>
            <wp:effectExtent l="0" t="0" r="4445" b="0"/>
            <wp:docPr id="123395033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950334" name="Picture 2">
                      <a:extLst>
                        <a:ext uri="{C183D7F6-B498-43B3-948B-1728B52AA6E4}">
                          <adec:decorative xmlns:adec="http://schemas.microsoft.com/office/drawing/2017/decorative" val="1"/>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10505" cy="3317294"/>
                    </a:xfrm>
                    <a:prstGeom prst="rect">
                      <a:avLst/>
                    </a:prstGeom>
                    <a:noFill/>
                  </pic:spPr>
                </pic:pic>
              </a:graphicData>
            </a:graphic>
          </wp:inline>
        </w:drawing>
      </w:r>
    </w:p>
    <w:p w14:paraId="295AA5BF" w14:textId="4F639094" w:rsidR="00AC47F6" w:rsidRDefault="00AC47F6" w:rsidP="00AC47F6"/>
    <w:p w14:paraId="1595504E" w14:textId="77777777" w:rsidR="00AC47F6" w:rsidRDefault="00AC47F6" w:rsidP="00AC47F6"/>
    <w:p w14:paraId="1C36717E" w14:textId="77777777" w:rsidR="00AC47F6" w:rsidRDefault="00AC47F6" w:rsidP="00AC47F6"/>
    <w:p w14:paraId="6FACA83E" w14:textId="77777777" w:rsidR="00AC47F6" w:rsidRDefault="00AC47F6" w:rsidP="00AC47F6"/>
    <w:p w14:paraId="4DBF3893" w14:textId="77777777" w:rsidR="00AC47F6" w:rsidRDefault="00AC47F6" w:rsidP="00AC47F6"/>
    <w:p w14:paraId="3BEA4887" w14:textId="77777777" w:rsidR="00AC47F6" w:rsidRDefault="00AC47F6" w:rsidP="00AC47F6"/>
    <w:p w14:paraId="7B3285C4" w14:textId="77777777" w:rsidR="00140B58" w:rsidRDefault="00140B58" w:rsidP="00AC47F6">
      <w:pPr>
        <w:pStyle w:val="Figure"/>
        <w:sectPr w:rsidR="00140B58" w:rsidSect="00E2420F">
          <w:pgSz w:w="11907" w:h="16840" w:code="9"/>
          <w:pgMar w:top="1418" w:right="1701" w:bottom="1134" w:left="1843" w:header="284" w:footer="425" w:gutter="0"/>
          <w:cols w:space="720"/>
          <w:docGrid w:linePitch="286"/>
        </w:sectPr>
      </w:pPr>
      <w:bookmarkStart w:id="40" w:name="_Ref184227517"/>
      <w:bookmarkStart w:id="41" w:name="_Toc117267859"/>
      <w:bookmarkStart w:id="42" w:name="_Toc149303026"/>
    </w:p>
    <w:p w14:paraId="185CA640" w14:textId="39712F46" w:rsidR="00AC47F6" w:rsidRDefault="00396239" w:rsidP="00140B58">
      <w:pPr>
        <w:pStyle w:val="Figure"/>
      </w:pPr>
      <w:bookmarkStart w:id="43" w:name="_Ref184279967"/>
      <w:bookmarkStart w:id="44" w:name="_Toc184812223"/>
      <w:r>
        <w:lastRenderedPageBreak/>
        <w:t xml:space="preserve">Figure </w:t>
      </w:r>
      <w:r w:rsidR="00000000">
        <w:fldChar w:fldCharType="begin"/>
      </w:r>
      <w:r w:rsidR="00000000">
        <w:instrText xml:space="preserve"> STYLEREF 1 \s </w:instrText>
      </w:r>
      <w:r w:rsidR="00000000">
        <w:fldChar w:fldCharType="separate"/>
      </w:r>
      <w:r w:rsidR="002C5B75">
        <w:rPr>
          <w:noProof/>
        </w:rPr>
        <w:t>1</w:t>
      </w:r>
      <w:r w:rsidR="00000000">
        <w:rPr>
          <w:noProof/>
        </w:rPr>
        <w:fldChar w:fldCharType="end"/>
      </w:r>
      <w:r>
        <w:t>–</w:t>
      </w:r>
      <w:r w:rsidR="00000000">
        <w:fldChar w:fldCharType="begin"/>
      </w:r>
      <w:r w:rsidR="00000000">
        <w:instrText xml:space="preserve"> SEQ Figure \* ARABIC \s 1 </w:instrText>
      </w:r>
      <w:r w:rsidR="00000000">
        <w:fldChar w:fldCharType="separate"/>
      </w:r>
      <w:r w:rsidR="002C5B75">
        <w:rPr>
          <w:noProof/>
        </w:rPr>
        <w:t>8</w:t>
      </w:r>
      <w:r w:rsidR="00000000">
        <w:rPr>
          <w:noProof/>
        </w:rPr>
        <w:fldChar w:fldCharType="end"/>
      </w:r>
      <w:bookmarkEnd w:id="40"/>
      <w:bookmarkEnd w:id="43"/>
      <w:r>
        <w:t>:</w:t>
      </w:r>
      <w:r w:rsidR="00AC47F6">
        <w:t xml:space="preserve"> </w:t>
      </w:r>
      <w:r w:rsidR="00AC47F6" w:rsidRPr="005A0C5C">
        <w:t>Percentage of abortion procedures by age and ethnicity, 202</w:t>
      </w:r>
      <w:bookmarkEnd w:id="41"/>
      <w:bookmarkEnd w:id="42"/>
      <w:r w:rsidR="00AC47F6">
        <w:t>3</w:t>
      </w:r>
      <w:bookmarkEnd w:id="44"/>
    </w:p>
    <w:p w14:paraId="3562B32D" w14:textId="3636DBBB" w:rsidR="00AC47F6" w:rsidRDefault="00140B58" w:rsidP="00AC47F6">
      <w:r>
        <w:rPr>
          <w:noProof/>
        </w:rPr>
        <w:drawing>
          <wp:inline distT="0" distB="0" distL="0" distR="0" wp14:anchorId="71985272" wp14:editId="66E24F64">
            <wp:extent cx="5309870" cy="3609340"/>
            <wp:effectExtent l="0" t="0" r="5080" b="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09870" cy="3609340"/>
                    </a:xfrm>
                    <a:prstGeom prst="rect">
                      <a:avLst/>
                    </a:prstGeom>
                    <a:noFill/>
                  </pic:spPr>
                </pic:pic>
              </a:graphicData>
            </a:graphic>
          </wp:inline>
        </w:drawing>
      </w:r>
    </w:p>
    <w:p w14:paraId="26809B98" w14:textId="4E335879" w:rsidR="00AC47F6" w:rsidRDefault="00396239" w:rsidP="00AC47F6">
      <w:pPr>
        <w:pStyle w:val="Figure"/>
      </w:pPr>
      <w:bookmarkStart w:id="45" w:name="_Ref184227523"/>
      <w:bookmarkStart w:id="46" w:name="_Toc149303027"/>
      <w:bookmarkStart w:id="47" w:name="_Toc184812224"/>
      <w:r>
        <w:t xml:space="preserve">Figure </w:t>
      </w:r>
      <w:r w:rsidR="00000000">
        <w:fldChar w:fldCharType="begin"/>
      </w:r>
      <w:r w:rsidR="00000000">
        <w:instrText xml:space="preserve"> STYLEREF 1 \s </w:instrText>
      </w:r>
      <w:r w:rsidR="00000000">
        <w:fldChar w:fldCharType="separate"/>
      </w:r>
      <w:r w:rsidR="002C5B75">
        <w:rPr>
          <w:noProof/>
        </w:rPr>
        <w:t>1</w:t>
      </w:r>
      <w:r w:rsidR="00000000">
        <w:rPr>
          <w:noProof/>
        </w:rPr>
        <w:fldChar w:fldCharType="end"/>
      </w:r>
      <w:r>
        <w:t>–</w:t>
      </w:r>
      <w:r w:rsidR="00000000">
        <w:fldChar w:fldCharType="begin"/>
      </w:r>
      <w:r w:rsidR="00000000">
        <w:instrText xml:space="preserve"> SEQ Figure \* ARABIC \s 1 </w:instrText>
      </w:r>
      <w:r w:rsidR="00000000">
        <w:fldChar w:fldCharType="separate"/>
      </w:r>
      <w:r w:rsidR="002C5B75">
        <w:rPr>
          <w:noProof/>
        </w:rPr>
        <w:t>9</w:t>
      </w:r>
      <w:r w:rsidR="00000000">
        <w:rPr>
          <w:noProof/>
        </w:rPr>
        <w:fldChar w:fldCharType="end"/>
      </w:r>
      <w:bookmarkEnd w:id="45"/>
      <w:r>
        <w:t>:</w:t>
      </w:r>
      <w:r w:rsidR="00AC47F6">
        <w:t xml:space="preserve"> </w:t>
      </w:r>
      <w:r w:rsidR="00AC47F6" w:rsidRPr="007E6879">
        <w:t>Average gestation at time of abortion procedure by ethnicity, 2020</w:t>
      </w:r>
      <w:r w:rsidR="00AC47F6">
        <w:t>–</w:t>
      </w:r>
      <w:r w:rsidR="00AC47F6" w:rsidRPr="007E6879">
        <w:t>202</w:t>
      </w:r>
      <w:bookmarkEnd w:id="46"/>
      <w:r w:rsidR="00AC47F6">
        <w:t>3</w:t>
      </w:r>
      <w:bookmarkEnd w:id="47"/>
    </w:p>
    <w:p w14:paraId="2EDDCC51" w14:textId="7C0B9572" w:rsidR="00AC47F6" w:rsidRDefault="00140B58" w:rsidP="00AC47F6">
      <w:r>
        <w:rPr>
          <w:noProof/>
        </w:rPr>
        <w:drawing>
          <wp:inline distT="0" distB="0" distL="0" distR="0" wp14:anchorId="6FAA2DCF" wp14:editId="130C92FC">
            <wp:extent cx="5309870" cy="3133725"/>
            <wp:effectExtent l="0" t="0" r="5080" b="9525"/>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09870" cy="3133725"/>
                    </a:xfrm>
                    <a:prstGeom prst="rect">
                      <a:avLst/>
                    </a:prstGeom>
                    <a:noFill/>
                  </pic:spPr>
                </pic:pic>
              </a:graphicData>
            </a:graphic>
          </wp:inline>
        </w:drawing>
      </w:r>
    </w:p>
    <w:p w14:paraId="0DF41ED0" w14:textId="1CDCCFCF" w:rsidR="00AC47F6" w:rsidRDefault="00AC47F6" w:rsidP="00AC47F6"/>
    <w:p w14:paraId="694ECDCD" w14:textId="77777777" w:rsidR="00AC47F6" w:rsidRPr="00535008" w:rsidRDefault="00AC47F6" w:rsidP="00AC47F6">
      <w:pPr>
        <w:sectPr w:rsidR="00AC47F6" w:rsidRPr="00535008" w:rsidSect="00E2420F">
          <w:pgSz w:w="11907" w:h="16840" w:code="9"/>
          <w:pgMar w:top="1418" w:right="1701" w:bottom="1134" w:left="1843" w:header="284" w:footer="425" w:gutter="0"/>
          <w:cols w:space="720"/>
          <w:docGrid w:linePitch="286"/>
        </w:sectPr>
      </w:pPr>
    </w:p>
    <w:p w14:paraId="0F3A332D" w14:textId="17580730" w:rsidR="00AC47F6" w:rsidRDefault="00396239" w:rsidP="00AC47F6">
      <w:pPr>
        <w:pStyle w:val="Figure"/>
      </w:pPr>
      <w:bookmarkStart w:id="48" w:name="_Ref184227527"/>
      <w:bookmarkStart w:id="49" w:name="_Toc117267861"/>
      <w:bookmarkStart w:id="50" w:name="_Toc149303028"/>
      <w:bookmarkStart w:id="51" w:name="_Toc184812225"/>
      <w:r>
        <w:lastRenderedPageBreak/>
        <w:t xml:space="preserve">Figure </w:t>
      </w:r>
      <w:r w:rsidR="00000000">
        <w:fldChar w:fldCharType="begin"/>
      </w:r>
      <w:r w:rsidR="00000000">
        <w:instrText xml:space="preserve"> STYLEREF 1 \s </w:instrText>
      </w:r>
      <w:r w:rsidR="00000000">
        <w:fldChar w:fldCharType="separate"/>
      </w:r>
      <w:r w:rsidR="002C5B75">
        <w:rPr>
          <w:noProof/>
        </w:rPr>
        <w:t>1</w:t>
      </w:r>
      <w:r w:rsidR="00000000">
        <w:rPr>
          <w:noProof/>
        </w:rPr>
        <w:fldChar w:fldCharType="end"/>
      </w:r>
      <w:r>
        <w:t>–</w:t>
      </w:r>
      <w:r w:rsidR="00000000">
        <w:fldChar w:fldCharType="begin"/>
      </w:r>
      <w:r w:rsidR="00000000">
        <w:instrText xml:space="preserve"> SEQ Figure \* ARABIC \s 1 </w:instrText>
      </w:r>
      <w:r w:rsidR="00000000">
        <w:fldChar w:fldCharType="separate"/>
      </w:r>
      <w:r w:rsidR="002C5B75">
        <w:rPr>
          <w:noProof/>
        </w:rPr>
        <w:t>10</w:t>
      </w:r>
      <w:r w:rsidR="00000000">
        <w:rPr>
          <w:noProof/>
        </w:rPr>
        <w:fldChar w:fldCharType="end"/>
      </w:r>
      <w:bookmarkEnd w:id="48"/>
      <w:r w:rsidR="00AC47F6">
        <w:t xml:space="preserve">: </w:t>
      </w:r>
      <w:r w:rsidR="00AC47F6" w:rsidRPr="007E6879">
        <w:t>Number of abortion procedures by level of socioeconomic deprivation, 202</w:t>
      </w:r>
      <w:bookmarkEnd w:id="49"/>
      <w:bookmarkEnd w:id="50"/>
      <w:r w:rsidR="00AC47F6">
        <w:t>3</w:t>
      </w:r>
      <w:bookmarkEnd w:id="51"/>
    </w:p>
    <w:p w14:paraId="46CA08EF" w14:textId="6946385E" w:rsidR="00AC47F6" w:rsidRDefault="00962C08" w:rsidP="00AC47F6">
      <w:r>
        <w:rPr>
          <w:noProof/>
        </w:rPr>
        <w:drawing>
          <wp:inline distT="0" distB="0" distL="0" distR="0" wp14:anchorId="45ED4DFB" wp14:editId="646F9759">
            <wp:extent cx="5029200" cy="3198961"/>
            <wp:effectExtent l="0" t="0" r="0" b="1905"/>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37755" cy="3204403"/>
                    </a:xfrm>
                    <a:prstGeom prst="rect">
                      <a:avLst/>
                    </a:prstGeom>
                    <a:noFill/>
                  </pic:spPr>
                </pic:pic>
              </a:graphicData>
            </a:graphic>
          </wp:inline>
        </w:drawing>
      </w:r>
    </w:p>
    <w:p w14:paraId="41844B51" w14:textId="64626B76" w:rsidR="00AC47F6" w:rsidRDefault="00396239" w:rsidP="00AC47F6">
      <w:pPr>
        <w:pStyle w:val="Figure"/>
      </w:pPr>
      <w:bookmarkStart w:id="52" w:name="_Ref184227537"/>
      <w:bookmarkStart w:id="53" w:name="_Ref184279996"/>
      <w:bookmarkStart w:id="54" w:name="_Toc117267862"/>
      <w:bookmarkStart w:id="55" w:name="_Toc149303029"/>
      <w:bookmarkStart w:id="56" w:name="_Toc184812226"/>
      <w:r>
        <w:t xml:space="preserve">Figure </w:t>
      </w:r>
      <w:r w:rsidR="00000000">
        <w:fldChar w:fldCharType="begin"/>
      </w:r>
      <w:r w:rsidR="00000000">
        <w:instrText xml:space="preserve"> STYLEREF 1 \s </w:instrText>
      </w:r>
      <w:r w:rsidR="00000000">
        <w:fldChar w:fldCharType="separate"/>
      </w:r>
      <w:r w:rsidR="002C5B75">
        <w:rPr>
          <w:noProof/>
        </w:rPr>
        <w:t>1</w:t>
      </w:r>
      <w:r w:rsidR="00000000">
        <w:rPr>
          <w:noProof/>
        </w:rPr>
        <w:fldChar w:fldCharType="end"/>
      </w:r>
      <w:r>
        <w:t>–</w:t>
      </w:r>
      <w:r w:rsidR="00000000">
        <w:fldChar w:fldCharType="begin"/>
      </w:r>
      <w:r w:rsidR="00000000">
        <w:instrText xml:space="preserve"> SEQ Figure \* ARABIC \s 1 </w:instrText>
      </w:r>
      <w:r w:rsidR="00000000">
        <w:fldChar w:fldCharType="separate"/>
      </w:r>
      <w:r w:rsidR="002C5B75">
        <w:rPr>
          <w:noProof/>
        </w:rPr>
        <w:t>11</w:t>
      </w:r>
      <w:r w:rsidR="00000000">
        <w:rPr>
          <w:noProof/>
        </w:rPr>
        <w:fldChar w:fldCharType="end"/>
      </w:r>
      <w:bookmarkEnd w:id="52"/>
      <w:bookmarkEnd w:id="53"/>
      <w:r>
        <w:t>:</w:t>
      </w:r>
      <w:r w:rsidR="00AC47F6">
        <w:t xml:space="preserve"> </w:t>
      </w:r>
      <w:r w:rsidR="00AC47F6" w:rsidRPr="00851F7B">
        <w:t>Average gestat</w:t>
      </w:r>
      <w:r w:rsidR="00AC47F6" w:rsidRPr="007E6879">
        <w:t>ion at time of abortion by level of socioeconomic deprivation, 202</w:t>
      </w:r>
      <w:bookmarkEnd w:id="54"/>
      <w:bookmarkEnd w:id="55"/>
      <w:r w:rsidR="00AC47F6">
        <w:t>3</w:t>
      </w:r>
      <w:bookmarkEnd w:id="56"/>
    </w:p>
    <w:p w14:paraId="0B4A384C" w14:textId="42AAD1E7" w:rsidR="00AC47F6" w:rsidRDefault="00140B58" w:rsidP="00AC47F6">
      <w:r>
        <w:rPr>
          <w:noProof/>
        </w:rPr>
        <w:drawing>
          <wp:inline distT="0" distB="0" distL="0" distR="0" wp14:anchorId="66FFC52F" wp14:editId="280E2E50">
            <wp:extent cx="5013960" cy="3226651"/>
            <wp:effectExtent l="0" t="0" r="0" b="0"/>
            <wp:docPr id="1204044736" name="Picture 12040447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044736" name="Picture 1204044736">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19502" cy="3230217"/>
                    </a:xfrm>
                    <a:prstGeom prst="rect">
                      <a:avLst/>
                    </a:prstGeom>
                    <a:noFill/>
                  </pic:spPr>
                </pic:pic>
              </a:graphicData>
            </a:graphic>
          </wp:inline>
        </w:drawing>
      </w:r>
    </w:p>
    <w:p w14:paraId="1266B5CA" w14:textId="6553E9B9" w:rsidR="00AC47F6" w:rsidRDefault="00FC1EA7" w:rsidP="00140B58">
      <w:pPr>
        <w:pStyle w:val="Table"/>
        <w:ind w:right="-1"/>
      </w:pPr>
      <w:bookmarkStart w:id="57" w:name="_Ref184281237"/>
      <w:bookmarkStart w:id="58" w:name="_Toc117010077"/>
      <w:bookmarkStart w:id="59" w:name="_Toc149303045"/>
      <w:bookmarkStart w:id="60" w:name="_Toc184812244"/>
      <w:r>
        <w:t xml:space="preserve">Table </w:t>
      </w:r>
      <w:r w:rsidR="00000000">
        <w:fldChar w:fldCharType="begin"/>
      </w:r>
      <w:r w:rsidR="00000000">
        <w:instrText xml:space="preserve"> STYLEREF 1 \s </w:instrText>
      </w:r>
      <w:r w:rsidR="00000000">
        <w:fldChar w:fldCharType="separate"/>
      </w:r>
      <w:r w:rsidR="002C5B75">
        <w:rPr>
          <w:noProof/>
        </w:rPr>
        <w:t>1</w:t>
      </w:r>
      <w:r w:rsidR="00000000">
        <w:rPr>
          <w:noProof/>
        </w:rPr>
        <w:fldChar w:fldCharType="end"/>
      </w:r>
      <w:r w:rsidR="00FE6980">
        <w:t>–</w:t>
      </w:r>
      <w:r w:rsidR="00000000">
        <w:fldChar w:fldCharType="begin"/>
      </w:r>
      <w:r w:rsidR="00000000">
        <w:instrText xml:space="preserve"> SEQ Table \* ARABIC \s 1 </w:instrText>
      </w:r>
      <w:r w:rsidR="00000000">
        <w:fldChar w:fldCharType="separate"/>
      </w:r>
      <w:r w:rsidR="002C5B75">
        <w:rPr>
          <w:noProof/>
        </w:rPr>
        <w:t>3</w:t>
      </w:r>
      <w:r w:rsidR="00000000">
        <w:rPr>
          <w:noProof/>
        </w:rPr>
        <w:fldChar w:fldCharType="end"/>
      </w:r>
      <w:bookmarkEnd w:id="57"/>
      <w:r>
        <w:t xml:space="preserve">: </w:t>
      </w:r>
      <w:r w:rsidR="00AC47F6" w:rsidRPr="007E6879">
        <w:t>Number of abortion procedures by patient residency status, 202</w:t>
      </w:r>
      <w:bookmarkEnd w:id="58"/>
      <w:bookmarkEnd w:id="59"/>
      <w:r w:rsidR="00AC47F6">
        <w:t>3</w:t>
      </w:r>
      <w:bookmarkEnd w:id="60"/>
    </w:p>
    <w:tbl>
      <w:tblPr>
        <w:tblStyle w:val="TableGrid"/>
        <w:tblW w:w="8080"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4034"/>
        <w:gridCol w:w="4046"/>
      </w:tblGrid>
      <w:tr w:rsidR="00AC47F6" w:rsidRPr="007E6879" w14:paraId="559D4F46" w14:textId="77777777" w:rsidTr="00140B58">
        <w:tc>
          <w:tcPr>
            <w:tcW w:w="4034" w:type="dxa"/>
            <w:tcBorders>
              <w:top w:val="nil"/>
              <w:bottom w:val="nil"/>
            </w:tcBorders>
            <w:shd w:val="clear" w:color="auto" w:fill="D9D9D9" w:themeFill="background1" w:themeFillShade="D9"/>
          </w:tcPr>
          <w:p w14:paraId="0958CC98" w14:textId="77777777" w:rsidR="00AC47F6" w:rsidRPr="007E6879" w:rsidRDefault="00AC47F6" w:rsidP="00396239">
            <w:pPr>
              <w:pStyle w:val="TableText"/>
              <w:rPr>
                <w:b/>
                <w:bCs/>
              </w:rPr>
            </w:pPr>
            <w:bookmarkStart w:id="61" w:name="_Hlk166745528"/>
            <w:r w:rsidRPr="007E6879">
              <w:rPr>
                <w:b/>
                <w:bCs/>
              </w:rPr>
              <w:t>Residency status</w:t>
            </w:r>
          </w:p>
        </w:tc>
        <w:tc>
          <w:tcPr>
            <w:tcW w:w="4046" w:type="dxa"/>
            <w:tcBorders>
              <w:top w:val="nil"/>
              <w:bottom w:val="nil"/>
            </w:tcBorders>
            <w:shd w:val="clear" w:color="auto" w:fill="D9D9D9" w:themeFill="background1" w:themeFillShade="D9"/>
          </w:tcPr>
          <w:p w14:paraId="2EAD9E43" w14:textId="77777777" w:rsidR="00AC47F6" w:rsidRPr="007E6879" w:rsidRDefault="00AC47F6" w:rsidP="00396239">
            <w:pPr>
              <w:pStyle w:val="TableText"/>
              <w:ind w:right="57"/>
              <w:jc w:val="right"/>
              <w:rPr>
                <w:b/>
                <w:bCs/>
              </w:rPr>
            </w:pPr>
            <w:r w:rsidRPr="007E6879">
              <w:rPr>
                <w:b/>
                <w:bCs/>
              </w:rPr>
              <w:t>Number</w:t>
            </w:r>
          </w:p>
        </w:tc>
      </w:tr>
      <w:tr w:rsidR="00AC47F6" w14:paraId="1062EC4A" w14:textId="77777777" w:rsidTr="00140B58">
        <w:tc>
          <w:tcPr>
            <w:tcW w:w="4034" w:type="dxa"/>
            <w:tcBorders>
              <w:top w:val="nil"/>
            </w:tcBorders>
          </w:tcPr>
          <w:p w14:paraId="0EF70F98" w14:textId="77777777" w:rsidR="00AC47F6" w:rsidRPr="007E6879" w:rsidRDefault="00AC47F6" w:rsidP="00396239">
            <w:pPr>
              <w:pStyle w:val="TableText"/>
            </w:pPr>
            <w:r w:rsidRPr="007E6879">
              <w:t>Resident</w:t>
            </w:r>
          </w:p>
        </w:tc>
        <w:tc>
          <w:tcPr>
            <w:tcW w:w="4046" w:type="dxa"/>
            <w:tcBorders>
              <w:top w:val="nil"/>
            </w:tcBorders>
          </w:tcPr>
          <w:p w14:paraId="371DE18F" w14:textId="77777777" w:rsidR="00AC47F6" w:rsidRPr="007E6879" w:rsidRDefault="00AC47F6" w:rsidP="00396239">
            <w:pPr>
              <w:pStyle w:val="TableText"/>
              <w:ind w:right="57"/>
              <w:jc w:val="right"/>
            </w:pPr>
            <w:r w:rsidRPr="001B0594">
              <w:t>15,259</w:t>
            </w:r>
          </w:p>
        </w:tc>
      </w:tr>
      <w:tr w:rsidR="00AC47F6" w14:paraId="37DDB13E" w14:textId="77777777" w:rsidTr="00140B58">
        <w:tc>
          <w:tcPr>
            <w:tcW w:w="4034" w:type="dxa"/>
          </w:tcPr>
          <w:p w14:paraId="3E0F9558" w14:textId="77777777" w:rsidR="00AC47F6" w:rsidRPr="007E6879" w:rsidRDefault="00AC47F6" w:rsidP="00396239">
            <w:pPr>
              <w:pStyle w:val="TableText"/>
            </w:pPr>
            <w:r w:rsidRPr="007E6879">
              <w:t>Non-resident</w:t>
            </w:r>
          </w:p>
        </w:tc>
        <w:tc>
          <w:tcPr>
            <w:tcW w:w="4046" w:type="dxa"/>
          </w:tcPr>
          <w:p w14:paraId="76E12F3A" w14:textId="77777777" w:rsidR="00AC47F6" w:rsidRPr="007E6879" w:rsidRDefault="00AC47F6" w:rsidP="00396239">
            <w:pPr>
              <w:pStyle w:val="TableText"/>
              <w:ind w:right="57"/>
              <w:jc w:val="right"/>
            </w:pPr>
            <w:r w:rsidRPr="001B0594">
              <w:t>970</w:t>
            </w:r>
          </w:p>
        </w:tc>
      </w:tr>
      <w:tr w:rsidR="00AC47F6" w14:paraId="6519975A" w14:textId="77777777" w:rsidTr="00140B58">
        <w:tc>
          <w:tcPr>
            <w:tcW w:w="4034" w:type="dxa"/>
          </w:tcPr>
          <w:p w14:paraId="4EE56406" w14:textId="77777777" w:rsidR="00AC47F6" w:rsidRPr="007E6879" w:rsidRDefault="00AC47F6" w:rsidP="00396239">
            <w:pPr>
              <w:pStyle w:val="TableText"/>
            </w:pPr>
            <w:r w:rsidRPr="007E6879">
              <w:t>Not stated</w:t>
            </w:r>
          </w:p>
        </w:tc>
        <w:tc>
          <w:tcPr>
            <w:tcW w:w="4046" w:type="dxa"/>
          </w:tcPr>
          <w:p w14:paraId="513B257A" w14:textId="77777777" w:rsidR="00AC47F6" w:rsidRPr="007E6879" w:rsidRDefault="00AC47F6" w:rsidP="00396239">
            <w:pPr>
              <w:pStyle w:val="TableText"/>
              <w:ind w:right="57"/>
              <w:jc w:val="right"/>
            </w:pPr>
            <w:r w:rsidRPr="001B0594">
              <w:t>48</w:t>
            </w:r>
          </w:p>
        </w:tc>
      </w:tr>
      <w:tr w:rsidR="00AC47F6" w14:paraId="3A21AEC2" w14:textId="77777777" w:rsidTr="00140B58">
        <w:tc>
          <w:tcPr>
            <w:tcW w:w="4034" w:type="dxa"/>
          </w:tcPr>
          <w:p w14:paraId="21D05654" w14:textId="77777777" w:rsidR="00AC47F6" w:rsidRPr="007E6879" w:rsidRDefault="00AC47F6" w:rsidP="00396239">
            <w:pPr>
              <w:pStyle w:val="TableText"/>
              <w:rPr>
                <w:b/>
                <w:bCs/>
              </w:rPr>
            </w:pPr>
            <w:r w:rsidRPr="007E6879">
              <w:rPr>
                <w:b/>
                <w:bCs/>
              </w:rPr>
              <w:t>Total</w:t>
            </w:r>
          </w:p>
        </w:tc>
        <w:tc>
          <w:tcPr>
            <w:tcW w:w="4046" w:type="dxa"/>
          </w:tcPr>
          <w:p w14:paraId="508C86F1" w14:textId="77777777" w:rsidR="00AC47F6" w:rsidRPr="00C55B64" w:rsidRDefault="00AC47F6" w:rsidP="00396239">
            <w:pPr>
              <w:pStyle w:val="TableText"/>
              <w:ind w:right="57"/>
              <w:jc w:val="right"/>
              <w:rPr>
                <w:b/>
                <w:bCs/>
              </w:rPr>
            </w:pPr>
            <w:r w:rsidRPr="00C55B64">
              <w:rPr>
                <w:b/>
                <w:bCs/>
              </w:rPr>
              <w:t>16,277</w:t>
            </w:r>
          </w:p>
        </w:tc>
      </w:tr>
      <w:bookmarkEnd w:id="61"/>
    </w:tbl>
    <w:p w14:paraId="2BBC5B34" w14:textId="77777777" w:rsidR="006113E3" w:rsidRDefault="006113E3" w:rsidP="00AC47F6">
      <w:pPr>
        <w:sectPr w:rsidR="006113E3" w:rsidSect="00E2420F">
          <w:pgSz w:w="11907" w:h="16840" w:code="9"/>
          <w:pgMar w:top="1418" w:right="1701" w:bottom="1134" w:left="1843" w:header="284" w:footer="425" w:gutter="284"/>
          <w:cols w:space="720"/>
        </w:sectPr>
      </w:pPr>
    </w:p>
    <w:p w14:paraId="34B339BF" w14:textId="0EDA8FFE" w:rsidR="00AC47F6" w:rsidRPr="00CB7FB7" w:rsidRDefault="00520314" w:rsidP="00520314">
      <w:pPr>
        <w:pStyle w:val="Heading1"/>
        <w:numPr>
          <w:ilvl w:val="0"/>
          <w:numId w:val="34"/>
        </w:numPr>
        <w:tabs>
          <w:tab w:val="num" w:pos="284"/>
          <w:tab w:val="num" w:pos="567"/>
          <w:tab w:val="num" w:pos="644"/>
        </w:tabs>
        <w:spacing w:before="0"/>
        <w:ind w:left="0" w:right="-568" w:firstLine="0"/>
      </w:pPr>
      <w:bookmarkStart w:id="62" w:name="_Toc149314625"/>
      <w:bookmarkStart w:id="63" w:name="_Toc184820757"/>
      <w:r w:rsidRPr="00520314">
        <w:lastRenderedPageBreak/>
        <w:t xml:space="preserve">Responsiveness to Māori </w:t>
      </w:r>
      <w:r w:rsidR="00040BC4">
        <w:t>–</w:t>
      </w:r>
      <w:r w:rsidR="00AC47F6" w:rsidRPr="00CB7FB7">
        <w:t xml:space="preserve"> </w:t>
      </w:r>
      <w:r w:rsidRPr="00520314">
        <w:rPr>
          <w:b w:val="0"/>
        </w:rPr>
        <w:t xml:space="preserve">Wāhanga </w:t>
      </w:r>
      <w:r>
        <w:rPr>
          <w:b w:val="0"/>
        </w:rPr>
        <w:t>2</w:t>
      </w:r>
      <w:r w:rsidRPr="00520314">
        <w:rPr>
          <w:b w:val="0"/>
        </w:rPr>
        <w:t>.</w:t>
      </w:r>
      <w:r>
        <w:rPr>
          <w:b w:val="0"/>
        </w:rPr>
        <w:t xml:space="preserve"> </w:t>
      </w:r>
      <w:bookmarkEnd w:id="62"/>
      <w:r w:rsidRPr="00520314">
        <w:rPr>
          <w:b w:val="0"/>
        </w:rPr>
        <w:t>Te aronga ki te Māori</w:t>
      </w:r>
      <w:bookmarkEnd w:id="63"/>
    </w:p>
    <w:p w14:paraId="5ABB31BF" w14:textId="77777777" w:rsidR="00AC47F6" w:rsidRDefault="00AC47F6" w:rsidP="00AC47F6">
      <w:pPr>
        <w:spacing w:line="22" w:lineRule="atLeast"/>
      </w:pPr>
      <w:r>
        <w:t xml:space="preserve">This section highlights Māori access to abortion services relating to where individuals live, their age and the type of abortion procedure performed. </w:t>
      </w:r>
    </w:p>
    <w:p w14:paraId="5A7052AA" w14:textId="77777777" w:rsidR="00AC47F6" w:rsidRDefault="00AC47F6" w:rsidP="00AC47F6">
      <w:pPr>
        <w:spacing w:line="22" w:lineRule="atLeast"/>
      </w:pPr>
    </w:p>
    <w:p w14:paraId="22201B47" w14:textId="557AE0AA" w:rsidR="00AC47F6" w:rsidRPr="004757F7" w:rsidRDefault="00AC47F6" w:rsidP="00AC47F6">
      <w:pPr>
        <w:spacing w:line="22" w:lineRule="atLeast"/>
        <w:rPr>
          <w:vertAlign w:val="superscript"/>
        </w:rPr>
      </w:pPr>
      <w:r w:rsidRPr="004A11A9">
        <w:t>In 202</w:t>
      </w:r>
      <w:r>
        <w:t>3</w:t>
      </w:r>
      <w:r w:rsidRPr="004A11A9">
        <w:t>, Māori were accessing abortion</w:t>
      </w:r>
      <w:r>
        <w:t xml:space="preserve"> </w:t>
      </w:r>
      <w:r w:rsidRPr="004A11A9">
        <w:t>s</w:t>
      </w:r>
      <w:r>
        <w:t>ervices</w:t>
      </w:r>
      <w:r w:rsidRPr="004A11A9">
        <w:t xml:space="preserve"> at higher rates (per 1,000 </w:t>
      </w:r>
      <w:r>
        <w:t>females</w:t>
      </w:r>
      <w:r w:rsidRPr="004A11A9">
        <w:t xml:space="preserve"> aged 15</w:t>
      </w:r>
      <w:r>
        <w:t>–</w:t>
      </w:r>
      <w:r w:rsidRPr="004A11A9">
        <w:t xml:space="preserve">44) than </w:t>
      </w:r>
      <w:r>
        <w:t>other prioritised ethnic groups across</w:t>
      </w:r>
      <w:r w:rsidRPr="004A11A9">
        <w:t xml:space="preserve"> </w:t>
      </w:r>
      <w:r>
        <w:t>14 of 20</w:t>
      </w:r>
      <w:r w:rsidRPr="004A11A9">
        <w:t xml:space="preserve"> districts</w:t>
      </w:r>
      <w:r>
        <w:rPr>
          <w:vertAlign w:val="superscript"/>
        </w:rPr>
        <w:t xml:space="preserve"> </w:t>
      </w:r>
      <w:r w:rsidRPr="004A11A9">
        <w:t xml:space="preserve">of Aotearoa </w:t>
      </w:r>
      <w:r>
        <w:t>New Zealand</w:t>
      </w:r>
      <w:r w:rsidRPr="004A11A9">
        <w:t xml:space="preserve"> </w:t>
      </w:r>
      <w:r>
        <w:t>(</w:t>
      </w:r>
      <w:r w:rsidR="00A06402" w:rsidRPr="00A06402">
        <w:t>Figure 2–1</w:t>
      </w:r>
      <w:r>
        <w:t>) (21.5 per 1,000 females</w:t>
      </w:r>
      <w:r w:rsidRPr="004A11A9">
        <w:t xml:space="preserve"> aged 15</w:t>
      </w:r>
      <w:r>
        <w:t>–</w:t>
      </w:r>
      <w:r w:rsidRPr="004A11A9">
        <w:t>44)</w:t>
      </w:r>
      <w:r>
        <w:t xml:space="preserve"> compared to Pacific (16.5 per </w:t>
      </w:r>
      <w:r w:rsidRPr="004A11A9">
        <w:t xml:space="preserve">1,000 </w:t>
      </w:r>
      <w:r>
        <w:t>females</w:t>
      </w:r>
      <w:r w:rsidRPr="004A11A9">
        <w:t xml:space="preserve"> aged 15</w:t>
      </w:r>
      <w:r>
        <w:t>–</w:t>
      </w:r>
      <w:r w:rsidRPr="004A11A9">
        <w:t>44)</w:t>
      </w:r>
      <w:r>
        <w:t xml:space="preserve">, Asian (13.7 per </w:t>
      </w:r>
      <w:r w:rsidRPr="004A11A9">
        <w:t xml:space="preserve">1,000 </w:t>
      </w:r>
      <w:r>
        <w:t>females</w:t>
      </w:r>
      <w:r w:rsidRPr="004A11A9">
        <w:t xml:space="preserve"> aged 15</w:t>
      </w:r>
      <w:r>
        <w:t>–</w:t>
      </w:r>
      <w:r w:rsidRPr="004A11A9">
        <w:t>44)</w:t>
      </w:r>
      <w:r>
        <w:t xml:space="preserve"> and the European/other ethnic populations (14.2 per </w:t>
      </w:r>
      <w:r w:rsidRPr="004A11A9">
        <w:t xml:space="preserve">1,000 </w:t>
      </w:r>
      <w:r>
        <w:t>females</w:t>
      </w:r>
      <w:r w:rsidRPr="004A11A9">
        <w:t xml:space="preserve"> aged 15</w:t>
      </w:r>
      <w:r>
        <w:t>–</w:t>
      </w:r>
      <w:r w:rsidRPr="004A11A9">
        <w:t>44)</w:t>
      </w:r>
      <w:r>
        <w:t>.</w:t>
      </w:r>
    </w:p>
    <w:p w14:paraId="44C32C43" w14:textId="77777777" w:rsidR="00AC47F6" w:rsidRDefault="00AC47F6" w:rsidP="00AC47F6">
      <w:pPr>
        <w:spacing w:line="22" w:lineRule="atLeast"/>
      </w:pPr>
    </w:p>
    <w:p w14:paraId="0E85EC65" w14:textId="4921A563" w:rsidR="00AC47F6" w:rsidRPr="004B4751" w:rsidRDefault="00AC47F6" w:rsidP="00AC47F6">
      <w:pPr>
        <w:spacing w:line="22" w:lineRule="atLeast"/>
        <w:rPr>
          <w:color w:val="FF0000"/>
        </w:rPr>
      </w:pPr>
      <w:r w:rsidRPr="00914D0A">
        <w:rPr>
          <w:color w:val="000000" w:themeColor="text1"/>
        </w:rPr>
        <w:t>Māori</w:t>
      </w:r>
      <w:r w:rsidRPr="00DF1768">
        <w:rPr>
          <w:color w:val="000000" w:themeColor="text1"/>
        </w:rPr>
        <w:t xml:space="preserve"> </w:t>
      </w:r>
      <w:r w:rsidRPr="00914D0A">
        <w:rPr>
          <w:color w:val="000000" w:themeColor="text1"/>
        </w:rPr>
        <w:t xml:space="preserve">tended to </w:t>
      </w:r>
      <w:r>
        <w:rPr>
          <w:color w:val="000000" w:themeColor="text1"/>
        </w:rPr>
        <w:t>access</w:t>
      </w:r>
      <w:r w:rsidRPr="00914D0A">
        <w:rPr>
          <w:color w:val="000000" w:themeColor="text1"/>
        </w:rPr>
        <w:t xml:space="preserve"> abortion</w:t>
      </w:r>
      <w:r>
        <w:rPr>
          <w:color w:val="000000" w:themeColor="text1"/>
        </w:rPr>
        <w:t xml:space="preserve"> </w:t>
      </w:r>
      <w:r w:rsidRPr="00914D0A">
        <w:rPr>
          <w:color w:val="000000" w:themeColor="text1"/>
        </w:rPr>
        <w:t>s</w:t>
      </w:r>
      <w:r>
        <w:rPr>
          <w:color w:val="000000" w:themeColor="text1"/>
        </w:rPr>
        <w:t>ervices</w:t>
      </w:r>
      <w:r w:rsidRPr="00914D0A">
        <w:rPr>
          <w:color w:val="000000" w:themeColor="text1"/>
        </w:rPr>
        <w:t xml:space="preserve"> at younger age</w:t>
      </w:r>
      <w:r>
        <w:rPr>
          <w:color w:val="000000" w:themeColor="text1"/>
        </w:rPr>
        <w:t>s</w:t>
      </w:r>
      <w:r w:rsidRPr="00914D0A">
        <w:rPr>
          <w:color w:val="000000" w:themeColor="text1"/>
        </w:rPr>
        <w:t xml:space="preserve"> </w:t>
      </w:r>
      <w:r>
        <w:rPr>
          <w:color w:val="000000" w:themeColor="text1"/>
        </w:rPr>
        <w:t>compared to other groups (</w:t>
      </w:r>
      <w:r w:rsidR="00A06402" w:rsidRPr="00A06402">
        <w:rPr>
          <w:color w:val="000000" w:themeColor="text1"/>
        </w:rPr>
        <w:t>Table 2–1</w:t>
      </w:r>
      <w:r>
        <w:rPr>
          <w:color w:val="000000" w:themeColor="text1"/>
        </w:rPr>
        <w:t xml:space="preserve">). </w:t>
      </w:r>
      <w:r w:rsidRPr="00914D0A">
        <w:rPr>
          <w:color w:val="000000" w:themeColor="text1"/>
        </w:rPr>
        <w:t>The mean age for Māori access</w:t>
      </w:r>
      <w:r>
        <w:rPr>
          <w:color w:val="000000" w:themeColor="text1"/>
        </w:rPr>
        <w:t>ing</w:t>
      </w:r>
      <w:r w:rsidRPr="00914D0A">
        <w:rPr>
          <w:color w:val="000000" w:themeColor="text1"/>
        </w:rPr>
        <w:t xml:space="preserve"> abortion</w:t>
      </w:r>
      <w:r>
        <w:rPr>
          <w:color w:val="000000" w:themeColor="text1"/>
        </w:rPr>
        <w:t xml:space="preserve"> services in 2023</w:t>
      </w:r>
      <w:r w:rsidRPr="00914D0A">
        <w:rPr>
          <w:color w:val="000000" w:themeColor="text1"/>
        </w:rPr>
        <w:t xml:space="preserve"> was 2</w:t>
      </w:r>
      <w:r>
        <w:rPr>
          <w:color w:val="000000" w:themeColor="text1"/>
        </w:rPr>
        <w:t>5.9</w:t>
      </w:r>
      <w:r w:rsidRPr="00914D0A">
        <w:rPr>
          <w:color w:val="000000" w:themeColor="text1"/>
        </w:rPr>
        <w:t xml:space="preserve"> years</w:t>
      </w:r>
      <w:r>
        <w:rPr>
          <w:color w:val="000000" w:themeColor="text1"/>
        </w:rPr>
        <w:t xml:space="preserve"> old. This was comparable to the mean age for Pacific peoples, at 26.2 years. Asian groups accessed abortions at later ages, with a mean age of 30.9. Finally, the European/other ethnic group accessed abortion services at a mean age of 27.6 years.</w:t>
      </w:r>
    </w:p>
    <w:p w14:paraId="42CAA14E" w14:textId="77777777" w:rsidR="00AC47F6" w:rsidRDefault="00AC47F6" w:rsidP="00AC47F6">
      <w:pPr>
        <w:spacing w:line="22" w:lineRule="atLeast"/>
      </w:pPr>
      <w:r>
        <w:t xml:space="preserve">  </w:t>
      </w:r>
    </w:p>
    <w:p w14:paraId="729AF32B" w14:textId="682FDFF3" w:rsidR="00AC47F6" w:rsidRDefault="00AC47F6" w:rsidP="00AC47F6">
      <w:pPr>
        <w:spacing w:line="22" w:lineRule="atLeast"/>
      </w:pPr>
      <w:r>
        <w:t>Māori accessing abortion services were more likely tha</w:t>
      </w:r>
      <w:r w:rsidR="00280948">
        <w:t>n</w:t>
      </w:r>
      <w:r>
        <w:t xml:space="preserve"> non-Māori non-Pacific peoples to access surgical abortions. Specifically, in 2023, 42% of </w:t>
      </w:r>
      <w:r w:rsidRPr="002E112A">
        <w:t>Māori</w:t>
      </w:r>
      <w:r>
        <w:t xml:space="preserve"> accessing an abortion </w:t>
      </w:r>
      <w:r w:rsidRPr="002E112A">
        <w:t xml:space="preserve">had a surgical procedure </w:t>
      </w:r>
      <w:r>
        <w:t>(</w:t>
      </w:r>
      <w:r w:rsidR="00A06402" w:rsidRPr="00A06402">
        <w:t>Figure 2–2</w:t>
      </w:r>
      <w:r>
        <w:t xml:space="preserve">). This was a comparable rate to that of Pacific peoples (44%), and higher than the rate for both Asian (34%) and European/other (32%) populations. Notably in 2023, across all ethnic groups, the percentage of surgical abortions decreased and the percentage of early medical abortions increased compared to 2022. Finally, while the percentage of EMAs was lowest among the Māori and Pacific peoples groups, EMAs comprised over half of all abortion procedures across each prioritised ethnic group in 2023. </w:t>
      </w:r>
    </w:p>
    <w:p w14:paraId="3D6F9D8D" w14:textId="77777777" w:rsidR="00AC47F6" w:rsidRDefault="00AC47F6" w:rsidP="00AC47F6">
      <w:pPr>
        <w:spacing w:line="22" w:lineRule="atLeast"/>
      </w:pPr>
    </w:p>
    <w:p w14:paraId="7DFBF778" w14:textId="77777777" w:rsidR="00AC47F6" w:rsidRPr="00B478CF" w:rsidRDefault="00AC47F6" w:rsidP="00AC47F6">
      <w:pPr>
        <w:spacing w:line="22" w:lineRule="atLeast"/>
        <w:rPr>
          <w:color w:val="FF0000"/>
        </w:rPr>
      </w:pPr>
    </w:p>
    <w:p w14:paraId="4651C136" w14:textId="77777777" w:rsidR="00AC47F6" w:rsidRPr="003F2FEA" w:rsidRDefault="00AC47F6" w:rsidP="00AC47F6">
      <w:pPr>
        <w:spacing w:line="22" w:lineRule="atLeast"/>
        <w:rPr>
          <w:color w:val="FF0000"/>
        </w:rPr>
      </w:pPr>
    </w:p>
    <w:p w14:paraId="496E0FF4" w14:textId="77777777" w:rsidR="00AC47F6" w:rsidRDefault="00AC47F6" w:rsidP="00AC47F6">
      <w:pPr>
        <w:spacing w:line="22" w:lineRule="atLeast"/>
      </w:pPr>
    </w:p>
    <w:p w14:paraId="1E66ED97" w14:textId="77777777" w:rsidR="00AC47F6" w:rsidRDefault="00AC47F6" w:rsidP="00AC47F6">
      <w:pPr>
        <w:spacing w:line="22" w:lineRule="atLeast"/>
      </w:pPr>
    </w:p>
    <w:p w14:paraId="6DB58D8C" w14:textId="77777777" w:rsidR="00AC47F6" w:rsidRDefault="00AC47F6" w:rsidP="00AC47F6">
      <w:pPr>
        <w:spacing w:line="22" w:lineRule="atLeast"/>
      </w:pPr>
    </w:p>
    <w:p w14:paraId="69042FF0" w14:textId="77777777" w:rsidR="00AC47F6" w:rsidRDefault="00AC47F6" w:rsidP="00AC47F6">
      <w:pPr>
        <w:spacing w:line="22" w:lineRule="atLeast"/>
      </w:pPr>
    </w:p>
    <w:p w14:paraId="60B00298" w14:textId="77777777" w:rsidR="00AC47F6" w:rsidRDefault="00AC47F6" w:rsidP="00AC47F6">
      <w:pPr>
        <w:spacing w:line="22" w:lineRule="atLeast"/>
      </w:pPr>
    </w:p>
    <w:p w14:paraId="5B607D73" w14:textId="77777777" w:rsidR="00AC47F6" w:rsidRDefault="00AC47F6" w:rsidP="00AC47F6">
      <w:pPr>
        <w:spacing w:line="22" w:lineRule="atLeast"/>
      </w:pPr>
    </w:p>
    <w:p w14:paraId="1FB984C3" w14:textId="77777777" w:rsidR="00AC47F6" w:rsidRDefault="00AC47F6" w:rsidP="00AC47F6">
      <w:pPr>
        <w:spacing w:line="22" w:lineRule="atLeast"/>
      </w:pPr>
    </w:p>
    <w:p w14:paraId="2B26FA78" w14:textId="77777777" w:rsidR="00AC47F6" w:rsidRDefault="00AC47F6" w:rsidP="00AC47F6">
      <w:pPr>
        <w:spacing w:line="22" w:lineRule="atLeast"/>
      </w:pPr>
    </w:p>
    <w:p w14:paraId="116387F7" w14:textId="77777777" w:rsidR="00AC47F6" w:rsidRDefault="00AC47F6" w:rsidP="00AC47F6">
      <w:pPr>
        <w:spacing w:line="22" w:lineRule="atLeast"/>
      </w:pPr>
    </w:p>
    <w:p w14:paraId="3263D550" w14:textId="77777777" w:rsidR="00AC47F6" w:rsidRDefault="00AC47F6" w:rsidP="00AC47F6">
      <w:pPr>
        <w:spacing w:line="22" w:lineRule="atLeast"/>
      </w:pPr>
    </w:p>
    <w:p w14:paraId="3AFB3BF3" w14:textId="159F8763" w:rsidR="00AC47F6" w:rsidRDefault="00F144FF" w:rsidP="00AC47F6">
      <w:pPr>
        <w:pStyle w:val="Figure"/>
      </w:pPr>
      <w:bookmarkStart w:id="64" w:name="_Ref184280105"/>
      <w:bookmarkStart w:id="65" w:name="_Toc184812227"/>
      <w:r>
        <w:lastRenderedPageBreak/>
        <w:t xml:space="preserve">Figure </w:t>
      </w:r>
      <w:r w:rsidR="00000000">
        <w:fldChar w:fldCharType="begin"/>
      </w:r>
      <w:r w:rsidR="00000000">
        <w:instrText xml:space="preserve"> STYLEREF 1 \s </w:instrText>
      </w:r>
      <w:r w:rsidR="00000000">
        <w:fldChar w:fldCharType="separate"/>
      </w:r>
      <w:r w:rsidR="002C5B75">
        <w:rPr>
          <w:noProof/>
        </w:rPr>
        <w:t>2</w:t>
      </w:r>
      <w:r w:rsidR="00000000">
        <w:rPr>
          <w:noProof/>
        </w:rPr>
        <w:fldChar w:fldCharType="end"/>
      </w:r>
      <w:r>
        <w:t>–</w:t>
      </w:r>
      <w:r w:rsidR="00000000">
        <w:fldChar w:fldCharType="begin"/>
      </w:r>
      <w:r w:rsidR="00000000">
        <w:instrText xml:space="preserve"> SEQ Figure \* ARABIC \s 1 </w:instrText>
      </w:r>
      <w:r w:rsidR="00000000">
        <w:fldChar w:fldCharType="separate"/>
      </w:r>
      <w:r w:rsidR="002C5B75">
        <w:rPr>
          <w:noProof/>
        </w:rPr>
        <w:t>1</w:t>
      </w:r>
      <w:r w:rsidR="00000000">
        <w:rPr>
          <w:noProof/>
        </w:rPr>
        <w:fldChar w:fldCharType="end"/>
      </w:r>
      <w:bookmarkEnd w:id="64"/>
      <w:r>
        <w:t xml:space="preserve">: </w:t>
      </w:r>
      <w:r w:rsidR="00AC47F6">
        <w:t>Abortion rate by district of domicile and prioritised ethnicity, 2023</w:t>
      </w:r>
      <w:bookmarkEnd w:id="65"/>
      <w:r w:rsidR="00AC47F6">
        <w:t xml:space="preserve"> </w:t>
      </w:r>
    </w:p>
    <w:p w14:paraId="5337A39B" w14:textId="5DC29C1F" w:rsidR="00AC47F6" w:rsidRDefault="00F144FF" w:rsidP="00AC47F6">
      <w:r>
        <w:rPr>
          <w:noProof/>
        </w:rPr>
        <w:drawing>
          <wp:inline distT="0" distB="0" distL="0" distR="0" wp14:anchorId="60414B68" wp14:editId="43138C01">
            <wp:extent cx="5224207" cy="2895600"/>
            <wp:effectExtent l="0" t="0" r="0" b="0"/>
            <wp:docPr id="1204044737" name="Picture 12040447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044737" name="Picture 1204044737">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45747" cy="2907539"/>
                    </a:xfrm>
                    <a:prstGeom prst="rect">
                      <a:avLst/>
                    </a:prstGeom>
                    <a:noFill/>
                  </pic:spPr>
                </pic:pic>
              </a:graphicData>
            </a:graphic>
          </wp:inline>
        </w:drawing>
      </w:r>
    </w:p>
    <w:p w14:paraId="59385136" w14:textId="77777777" w:rsidR="00AC47F6" w:rsidRDefault="00AC47F6" w:rsidP="00AC47F6">
      <w:pPr>
        <w:pStyle w:val="Note"/>
      </w:pPr>
      <w:r>
        <w:rPr>
          <w:rStyle w:val="normaltextrun"/>
          <w:rFonts w:cs="Segoe UI"/>
          <w:color w:val="000000"/>
          <w:sz w:val="18"/>
          <w:szCs w:val="18"/>
          <w:shd w:val="clear" w:color="auto" w:fill="FFFFFF"/>
        </w:rPr>
        <w:t xml:space="preserve">Note: Abortion rate is calculated as number of abortion procedures per 1,000 females aged 15–44. </w:t>
      </w:r>
    </w:p>
    <w:p w14:paraId="609076CE" w14:textId="77777777" w:rsidR="00AC47F6" w:rsidRDefault="00AC47F6" w:rsidP="00AC47F6"/>
    <w:p w14:paraId="7E9A8633" w14:textId="669D009B" w:rsidR="00AC47F6" w:rsidRDefault="00FC1EA7" w:rsidP="00771DCF">
      <w:pPr>
        <w:pStyle w:val="Table"/>
      </w:pPr>
      <w:bookmarkStart w:id="66" w:name="_Ref184281252"/>
      <w:bookmarkStart w:id="67" w:name="_Toc184812245"/>
      <w:r>
        <w:t xml:space="preserve">Table </w:t>
      </w:r>
      <w:r w:rsidR="00000000">
        <w:fldChar w:fldCharType="begin"/>
      </w:r>
      <w:r w:rsidR="00000000">
        <w:instrText xml:space="preserve"> STYLEREF 1 \s </w:instrText>
      </w:r>
      <w:r w:rsidR="00000000">
        <w:fldChar w:fldCharType="separate"/>
      </w:r>
      <w:r w:rsidR="002C5B75">
        <w:rPr>
          <w:noProof/>
        </w:rPr>
        <w:t>2</w:t>
      </w:r>
      <w:r w:rsidR="00000000">
        <w:rPr>
          <w:noProof/>
        </w:rPr>
        <w:fldChar w:fldCharType="end"/>
      </w:r>
      <w:r w:rsidR="00FE6980">
        <w:t>–</w:t>
      </w:r>
      <w:r w:rsidR="00000000">
        <w:fldChar w:fldCharType="begin"/>
      </w:r>
      <w:r w:rsidR="00000000">
        <w:instrText xml:space="preserve"> SEQ Table \* ARABIC \s 1 </w:instrText>
      </w:r>
      <w:r w:rsidR="00000000">
        <w:fldChar w:fldCharType="separate"/>
      </w:r>
      <w:r w:rsidR="002C5B75">
        <w:rPr>
          <w:noProof/>
        </w:rPr>
        <w:t>1</w:t>
      </w:r>
      <w:r w:rsidR="00000000">
        <w:rPr>
          <w:noProof/>
        </w:rPr>
        <w:fldChar w:fldCharType="end"/>
      </w:r>
      <w:bookmarkEnd w:id="66"/>
      <w:r>
        <w:t xml:space="preserve">: </w:t>
      </w:r>
      <w:r w:rsidR="00AC47F6" w:rsidRPr="00CB7FB7">
        <w:t>Number of abortion procedures by age group</w:t>
      </w:r>
      <w:r w:rsidR="00AC47F6">
        <w:t xml:space="preserve"> and</w:t>
      </w:r>
      <w:r w:rsidR="00AC47F6" w:rsidRPr="00CB7FB7">
        <w:t xml:space="preserve"> </w:t>
      </w:r>
      <w:r w:rsidR="00AC47F6">
        <w:t>prioritised ethnicity</w:t>
      </w:r>
      <w:r w:rsidR="00AC47F6" w:rsidRPr="00CB7FB7">
        <w:t>, 202</w:t>
      </w:r>
      <w:r w:rsidR="00AC47F6">
        <w:t>3</w:t>
      </w:r>
      <w:bookmarkEnd w:id="67"/>
    </w:p>
    <w:tbl>
      <w:tblPr>
        <w:tblStyle w:val="TableGrid"/>
        <w:tblW w:w="7655"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804"/>
        <w:gridCol w:w="1462"/>
        <w:gridCol w:w="1463"/>
        <w:gridCol w:w="1463"/>
        <w:gridCol w:w="1463"/>
      </w:tblGrid>
      <w:tr w:rsidR="00AC47F6" w:rsidRPr="007E6879" w14:paraId="4EE9C538" w14:textId="77777777" w:rsidTr="00962C08">
        <w:trPr>
          <w:trHeight w:val="394"/>
        </w:trPr>
        <w:tc>
          <w:tcPr>
            <w:tcW w:w="0" w:type="auto"/>
            <w:tcBorders>
              <w:top w:val="nil"/>
              <w:bottom w:val="nil"/>
            </w:tcBorders>
            <w:shd w:val="clear" w:color="auto" w:fill="D9D9D9" w:themeFill="background1" w:themeFillShade="D9"/>
          </w:tcPr>
          <w:p w14:paraId="091B4DCA" w14:textId="77777777" w:rsidR="00AC47F6" w:rsidRPr="007E6879" w:rsidRDefault="00AC47F6" w:rsidP="00396239">
            <w:pPr>
              <w:pStyle w:val="TableText"/>
              <w:rPr>
                <w:b/>
                <w:bCs/>
              </w:rPr>
            </w:pPr>
            <w:r>
              <w:rPr>
                <w:b/>
                <w:bCs/>
              </w:rPr>
              <w:t>Age group</w:t>
            </w:r>
          </w:p>
        </w:tc>
        <w:tc>
          <w:tcPr>
            <w:tcW w:w="1462" w:type="dxa"/>
            <w:tcBorders>
              <w:top w:val="nil"/>
              <w:bottom w:val="nil"/>
            </w:tcBorders>
            <w:shd w:val="clear" w:color="auto" w:fill="D9D9D9" w:themeFill="background1" w:themeFillShade="D9"/>
          </w:tcPr>
          <w:p w14:paraId="7783EA36" w14:textId="77777777" w:rsidR="00AC47F6" w:rsidRPr="007E6879" w:rsidRDefault="00AC47F6" w:rsidP="00396239">
            <w:pPr>
              <w:pStyle w:val="TableText"/>
              <w:ind w:right="57"/>
              <w:jc w:val="right"/>
              <w:rPr>
                <w:b/>
                <w:bCs/>
              </w:rPr>
            </w:pPr>
            <w:r>
              <w:rPr>
                <w:b/>
                <w:bCs/>
              </w:rPr>
              <w:t>Māori</w:t>
            </w:r>
          </w:p>
        </w:tc>
        <w:tc>
          <w:tcPr>
            <w:tcW w:w="1463" w:type="dxa"/>
            <w:tcBorders>
              <w:top w:val="nil"/>
              <w:bottom w:val="nil"/>
            </w:tcBorders>
            <w:shd w:val="clear" w:color="auto" w:fill="D9D9D9" w:themeFill="background1" w:themeFillShade="D9"/>
          </w:tcPr>
          <w:p w14:paraId="1ABD23CA" w14:textId="77777777" w:rsidR="00AC47F6" w:rsidRPr="007E6879" w:rsidRDefault="00AC47F6" w:rsidP="00396239">
            <w:pPr>
              <w:pStyle w:val="TableText"/>
              <w:ind w:right="57"/>
              <w:jc w:val="right"/>
              <w:rPr>
                <w:b/>
                <w:bCs/>
              </w:rPr>
            </w:pPr>
            <w:r>
              <w:rPr>
                <w:b/>
                <w:bCs/>
              </w:rPr>
              <w:t>Pacific</w:t>
            </w:r>
          </w:p>
        </w:tc>
        <w:tc>
          <w:tcPr>
            <w:tcW w:w="1463" w:type="dxa"/>
            <w:tcBorders>
              <w:top w:val="nil"/>
              <w:bottom w:val="nil"/>
            </w:tcBorders>
            <w:shd w:val="clear" w:color="auto" w:fill="D9D9D9" w:themeFill="background1" w:themeFillShade="D9"/>
          </w:tcPr>
          <w:p w14:paraId="6512ADC2" w14:textId="77777777" w:rsidR="00AC47F6" w:rsidRPr="007E6879" w:rsidRDefault="00AC47F6" w:rsidP="00396239">
            <w:pPr>
              <w:pStyle w:val="TableText"/>
              <w:ind w:right="57"/>
              <w:jc w:val="right"/>
              <w:rPr>
                <w:b/>
                <w:bCs/>
              </w:rPr>
            </w:pPr>
            <w:r>
              <w:rPr>
                <w:b/>
                <w:bCs/>
              </w:rPr>
              <w:t>Asian</w:t>
            </w:r>
          </w:p>
        </w:tc>
        <w:tc>
          <w:tcPr>
            <w:tcW w:w="1463" w:type="dxa"/>
            <w:tcBorders>
              <w:top w:val="nil"/>
              <w:bottom w:val="nil"/>
            </w:tcBorders>
            <w:shd w:val="clear" w:color="auto" w:fill="D9D9D9" w:themeFill="background1" w:themeFillShade="D9"/>
          </w:tcPr>
          <w:p w14:paraId="18A0E038" w14:textId="77777777" w:rsidR="00AC47F6" w:rsidRDefault="00AC47F6" w:rsidP="00396239">
            <w:pPr>
              <w:pStyle w:val="TableText"/>
              <w:ind w:right="57"/>
              <w:jc w:val="right"/>
              <w:rPr>
                <w:b/>
                <w:bCs/>
              </w:rPr>
            </w:pPr>
            <w:r>
              <w:rPr>
                <w:b/>
                <w:bCs/>
              </w:rPr>
              <w:t>European</w:t>
            </w:r>
          </w:p>
          <w:p w14:paraId="6EC677AB" w14:textId="77777777" w:rsidR="00AC47F6" w:rsidRPr="007E6879" w:rsidRDefault="00AC47F6" w:rsidP="00396239">
            <w:pPr>
              <w:pStyle w:val="TableText"/>
              <w:ind w:right="57"/>
              <w:jc w:val="right"/>
              <w:rPr>
                <w:b/>
                <w:bCs/>
              </w:rPr>
            </w:pPr>
            <w:r>
              <w:rPr>
                <w:b/>
                <w:bCs/>
              </w:rPr>
              <w:t>/other</w:t>
            </w:r>
          </w:p>
        </w:tc>
      </w:tr>
      <w:tr w:rsidR="00AC47F6" w14:paraId="2AB0D5EF" w14:textId="77777777" w:rsidTr="00962C08">
        <w:trPr>
          <w:trHeight w:val="394"/>
        </w:trPr>
        <w:tc>
          <w:tcPr>
            <w:tcW w:w="0" w:type="auto"/>
            <w:tcBorders>
              <w:top w:val="nil"/>
            </w:tcBorders>
          </w:tcPr>
          <w:p w14:paraId="793FD6F9" w14:textId="77777777" w:rsidR="00AC47F6" w:rsidRPr="007E6879" w:rsidRDefault="00AC47F6" w:rsidP="00396239">
            <w:pPr>
              <w:pStyle w:val="TableText"/>
            </w:pPr>
            <w:r w:rsidRPr="00006FAA">
              <w:t>Under 20</w:t>
            </w:r>
          </w:p>
        </w:tc>
        <w:tc>
          <w:tcPr>
            <w:tcW w:w="1462" w:type="dxa"/>
            <w:tcBorders>
              <w:top w:val="nil"/>
            </w:tcBorders>
          </w:tcPr>
          <w:p w14:paraId="2127024C" w14:textId="77777777" w:rsidR="00AC47F6" w:rsidRPr="001B0594" w:rsidRDefault="00AC47F6" w:rsidP="00396239">
            <w:pPr>
              <w:pStyle w:val="TableText"/>
              <w:ind w:right="57"/>
              <w:jc w:val="right"/>
            </w:pPr>
            <w:r w:rsidRPr="00154869">
              <w:t>682</w:t>
            </w:r>
          </w:p>
        </w:tc>
        <w:tc>
          <w:tcPr>
            <w:tcW w:w="1463" w:type="dxa"/>
            <w:tcBorders>
              <w:top w:val="nil"/>
            </w:tcBorders>
          </w:tcPr>
          <w:p w14:paraId="708FF08D" w14:textId="77777777" w:rsidR="00AC47F6" w:rsidRPr="001B0594" w:rsidRDefault="00AC47F6" w:rsidP="00396239">
            <w:pPr>
              <w:pStyle w:val="TableText"/>
              <w:ind w:right="57"/>
              <w:jc w:val="right"/>
            </w:pPr>
            <w:r w:rsidRPr="00154869">
              <w:t>179</w:t>
            </w:r>
          </w:p>
        </w:tc>
        <w:tc>
          <w:tcPr>
            <w:tcW w:w="1463" w:type="dxa"/>
            <w:tcBorders>
              <w:top w:val="nil"/>
            </w:tcBorders>
          </w:tcPr>
          <w:p w14:paraId="5D0C5459" w14:textId="77777777" w:rsidR="00AC47F6" w:rsidRPr="001B0594" w:rsidRDefault="00AC47F6" w:rsidP="00396239">
            <w:pPr>
              <w:pStyle w:val="TableText"/>
              <w:ind w:right="57"/>
              <w:jc w:val="right"/>
            </w:pPr>
            <w:r w:rsidRPr="00154869">
              <w:t>121</w:t>
            </w:r>
          </w:p>
        </w:tc>
        <w:tc>
          <w:tcPr>
            <w:tcW w:w="1463" w:type="dxa"/>
            <w:tcBorders>
              <w:top w:val="nil"/>
            </w:tcBorders>
          </w:tcPr>
          <w:p w14:paraId="3D0CAF60" w14:textId="77777777" w:rsidR="00AC47F6" w:rsidRPr="007E6879" w:rsidRDefault="00AC47F6" w:rsidP="00396239">
            <w:pPr>
              <w:pStyle w:val="TableText"/>
              <w:ind w:right="57"/>
              <w:jc w:val="right"/>
            </w:pPr>
            <w:r w:rsidRPr="00154869">
              <w:t>866</w:t>
            </w:r>
          </w:p>
        </w:tc>
      </w:tr>
      <w:tr w:rsidR="00AC47F6" w14:paraId="25A94DF0" w14:textId="77777777" w:rsidTr="00962C08">
        <w:trPr>
          <w:trHeight w:val="394"/>
        </w:trPr>
        <w:tc>
          <w:tcPr>
            <w:tcW w:w="0" w:type="auto"/>
          </w:tcPr>
          <w:p w14:paraId="5D0C066B" w14:textId="77777777" w:rsidR="00AC47F6" w:rsidRPr="007E6879" w:rsidRDefault="00AC47F6" w:rsidP="00396239">
            <w:pPr>
              <w:pStyle w:val="TableText"/>
            </w:pPr>
            <w:r w:rsidRPr="00006FAA">
              <w:t>20</w:t>
            </w:r>
            <w:r>
              <w:t>–</w:t>
            </w:r>
            <w:r w:rsidRPr="00006FAA">
              <w:t>24</w:t>
            </w:r>
          </w:p>
        </w:tc>
        <w:tc>
          <w:tcPr>
            <w:tcW w:w="1462" w:type="dxa"/>
          </w:tcPr>
          <w:p w14:paraId="315F137C" w14:textId="77777777" w:rsidR="00AC47F6" w:rsidRPr="001B0594" w:rsidRDefault="00AC47F6" w:rsidP="00396239">
            <w:pPr>
              <w:pStyle w:val="TableText"/>
              <w:ind w:right="57"/>
              <w:jc w:val="right"/>
            </w:pPr>
            <w:r w:rsidRPr="00154869">
              <w:t>1</w:t>
            </w:r>
            <w:r>
              <w:t>,</w:t>
            </w:r>
            <w:r w:rsidRPr="00154869">
              <w:t>308</w:t>
            </w:r>
          </w:p>
        </w:tc>
        <w:tc>
          <w:tcPr>
            <w:tcW w:w="1463" w:type="dxa"/>
          </w:tcPr>
          <w:p w14:paraId="277B4301" w14:textId="77777777" w:rsidR="00AC47F6" w:rsidRPr="001B0594" w:rsidRDefault="00AC47F6" w:rsidP="00396239">
            <w:pPr>
              <w:pStyle w:val="TableText"/>
              <w:ind w:right="57"/>
              <w:jc w:val="right"/>
            </w:pPr>
            <w:r w:rsidRPr="00154869">
              <w:t>456</w:t>
            </w:r>
          </w:p>
        </w:tc>
        <w:tc>
          <w:tcPr>
            <w:tcW w:w="1463" w:type="dxa"/>
          </w:tcPr>
          <w:p w14:paraId="3EC657BA" w14:textId="77777777" w:rsidR="00AC47F6" w:rsidRPr="001B0594" w:rsidRDefault="00AC47F6" w:rsidP="00396239">
            <w:pPr>
              <w:pStyle w:val="TableText"/>
              <w:ind w:right="57"/>
              <w:jc w:val="right"/>
            </w:pPr>
            <w:r w:rsidRPr="00154869">
              <w:t>381</w:t>
            </w:r>
          </w:p>
        </w:tc>
        <w:tc>
          <w:tcPr>
            <w:tcW w:w="1463" w:type="dxa"/>
          </w:tcPr>
          <w:p w14:paraId="5A2056A8" w14:textId="77777777" w:rsidR="00AC47F6" w:rsidRPr="007E6879" w:rsidRDefault="00AC47F6" w:rsidP="00396239">
            <w:pPr>
              <w:pStyle w:val="TableText"/>
              <w:ind w:right="57"/>
              <w:jc w:val="right"/>
            </w:pPr>
            <w:r w:rsidRPr="00154869">
              <w:t>1</w:t>
            </w:r>
            <w:r>
              <w:t>,</w:t>
            </w:r>
            <w:r w:rsidRPr="00154869">
              <w:t>930</w:t>
            </w:r>
          </w:p>
        </w:tc>
      </w:tr>
      <w:tr w:rsidR="00AC47F6" w14:paraId="1092651F" w14:textId="77777777" w:rsidTr="00962C08">
        <w:trPr>
          <w:trHeight w:val="376"/>
        </w:trPr>
        <w:tc>
          <w:tcPr>
            <w:tcW w:w="0" w:type="auto"/>
          </w:tcPr>
          <w:p w14:paraId="6B1FC108" w14:textId="77777777" w:rsidR="00AC47F6" w:rsidRPr="007E6879" w:rsidRDefault="00AC47F6" w:rsidP="00396239">
            <w:pPr>
              <w:pStyle w:val="TableText"/>
            </w:pPr>
            <w:r w:rsidRPr="00006FAA">
              <w:t>25</w:t>
            </w:r>
            <w:r>
              <w:t>–</w:t>
            </w:r>
            <w:r w:rsidRPr="00006FAA">
              <w:t>29</w:t>
            </w:r>
          </w:p>
        </w:tc>
        <w:tc>
          <w:tcPr>
            <w:tcW w:w="1462" w:type="dxa"/>
          </w:tcPr>
          <w:p w14:paraId="3C3D4FBC" w14:textId="77777777" w:rsidR="00AC47F6" w:rsidRPr="001B0594" w:rsidRDefault="00AC47F6" w:rsidP="00396239">
            <w:pPr>
              <w:pStyle w:val="TableText"/>
              <w:ind w:right="57"/>
              <w:jc w:val="right"/>
            </w:pPr>
            <w:r w:rsidRPr="00154869">
              <w:t>1</w:t>
            </w:r>
            <w:r>
              <w:t>,</w:t>
            </w:r>
            <w:r w:rsidRPr="00154869">
              <w:t>106</w:t>
            </w:r>
          </w:p>
        </w:tc>
        <w:tc>
          <w:tcPr>
            <w:tcW w:w="1463" w:type="dxa"/>
          </w:tcPr>
          <w:p w14:paraId="1728B4A5" w14:textId="77777777" w:rsidR="00AC47F6" w:rsidRPr="001B0594" w:rsidRDefault="00AC47F6" w:rsidP="00396239">
            <w:pPr>
              <w:pStyle w:val="TableText"/>
              <w:ind w:right="57"/>
              <w:jc w:val="right"/>
            </w:pPr>
            <w:r w:rsidRPr="00154869">
              <w:t>379</w:t>
            </w:r>
          </w:p>
        </w:tc>
        <w:tc>
          <w:tcPr>
            <w:tcW w:w="1463" w:type="dxa"/>
          </w:tcPr>
          <w:p w14:paraId="0FA6CD26" w14:textId="77777777" w:rsidR="00AC47F6" w:rsidRPr="001B0594" w:rsidRDefault="00AC47F6" w:rsidP="00396239">
            <w:pPr>
              <w:pStyle w:val="TableText"/>
              <w:ind w:right="57"/>
              <w:jc w:val="right"/>
            </w:pPr>
            <w:r w:rsidRPr="00154869">
              <w:t>779</w:t>
            </w:r>
          </w:p>
        </w:tc>
        <w:tc>
          <w:tcPr>
            <w:tcW w:w="1463" w:type="dxa"/>
          </w:tcPr>
          <w:p w14:paraId="0D18EEEB" w14:textId="77777777" w:rsidR="00AC47F6" w:rsidRPr="001B0594" w:rsidRDefault="00AC47F6" w:rsidP="00396239">
            <w:pPr>
              <w:pStyle w:val="TableText"/>
              <w:ind w:right="57"/>
              <w:jc w:val="right"/>
            </w:pPr>
            <w:r w:rsidRPr="00154869">
              <w:t>1</w:t>
            </w:r>
            <w:r>
              <w:t>,</w:t>
            </w:r>
            <w:r w:rsidRPr="00154869">
              <w:t>724</w:t>
            </w:r>
          </w:p>
        </w:tc>
      </w:tr>
      <w:tr w:rsidR="00AC47F6" w14:paraId="4B710022" w14:textId="77777777" w:rsidTr="00962C08">
        <w:trPr>
          <w:trHeight w:val="394"/>
        </w:trPr>
        <w:tc>
          <w:tcPr>
            <w:tcW w:w="0" w:type="auto"/>
          </w:tcPr>
          <w:p w14:paraId="5B3E0F22" w14:textId="77777777" w:rsidR="00AC47F6" w:rsidRPr="007E6879" w:rsidRDefault="00AC47F6" w:rsidP="00396239">
            <w:pPr>
              <w:pStyle w:val="TableText"/>
            </w:pPr>
            <w:r w:rsidRPr="00006FAA">
              <w:t>30</w:t>
            </w:r>
            <w:r>
              <w:t>–</w:t>
            </w:r>
            <w:r w:rsidRPr="00006FAA">
              <w:t>34</w:t>
            </w:r>
          </w:p>
        </w:tc>
        <w:tc>
          <w:tcPr>
            <w:tcW w:w="1462" w:type="dxa"/>
          </w:tcPr>
          <w:p w14:paraId="76D76004" w14:textId="77777777" w:rsidR="00AC47F6" w:rsidRPr="001B0594" w:rsidRDefault="00AC47F6" w:rsidP="00396239">
            <w:pPr>
              <w:pStyle w:val="TableText"/>
              <w:ind w:right="57"/>
              <w:jc w:val="right"/>
            </w:pPr>
            <w:r w:rsidRPr="00154869">
              <w:t>694</w:t>
            </w:r>
          </w:p>
        </w:tc>
        <w:tc>
          <w:tcPr>
            <w:tcW w:w="1463" w:type="dxa"/>
          </w:tcPr>
          <w:p w14:paraId="3F8B8365" w14:textId="77777777" w:rsidR="00AC47F6" w:rsidRPr="001B0594" w:rsidRDefault="00AC47F6" w:rsidP="00396239">
            <w:pPr>
              <w:pStyle w:val="TableText"/>
              <w:ind w:right="57"/>
              <w:jc w:val="right"/>
            </w:pPr>
            <w:r w:rsidRPr="00154869">
              <w:t>240</w:t>
            </w:r>
          </w:p>
        </w:tc>
        <w:tc>
          <w:tcPr>
            <w:tcW w:w="1463" w:type="dxa"/>
          </w:tcPr>
          <w:p w14:paraId="663CA2F7" w14:textId="77777777" w:rsidR="00AC47F6" w:rsidRPr="001B0594" w:rsidRDefault="00AC47F6" w:rsidP="00396239">
            <w:pPr>
              <w:pStyle w:val="TableText"/>
              <w:ind w:right="57"/>
              <w:jc w:val="right"/>
            </w:pPr>
            <w:r w:rsidRPr="00154869">
              <w:t>1</w:t>
            </w:r>
            <w:r>
              <w:t>,</w:t>
            </w:r>
            <w:r w:rsidRPr="00154869">
              <w:t>004</w:t>
            </w:r>
          </w:p>
        </w:tc>
        <w:tc>
          <w:tcPr>
            <w:tcW w:w="1463" w:type="dxa"/>
          </w:tcPr>
          <w:p w14:paraId="3F44BF70" w14:textId="77777777" w:rsidR="00AC47F6" w:rsidRPr="001B0594" w:rsidRDefault="00AC47F6" w:rsidP="00396239">
            <w:pPr>
              <w:pStyle w:val="TableText"/>
              <w:ind w:right="57"/>
              <w:jc w:val="right"/>
            </w:pPr>
            <w:r w:rsidRPr="00154869">
              <w:t>1</w:t>
            </w:r>
            <w:r>
              <w:t>,</w:t>
            </w:r>
            <w:r w:rsidRPr="00154869">
              <w:t>536</w:t>
            </w:r>
          </w:p>
        </w:tc>
      </w:tr>
      <w:tr w:rsidR="00AC47F6" w14:paraId="33A73776" w14:textId="77777777" w:rsidTr="00962C08">
        <w:trPr>
          <w:trHeight w:val="376"/>
        </w:trPr>
        <w:tc>
          <w:tcPr>
            <w:tcW w:w="0" w:type="auto"/>
          </w:tcPr>
          <w:p w14:paraId="491EE707" w14:textId="77777777" w:rsidR="00AC47F6" w:rsidRPr="007E6879" w:rsidRDefault="00AC47F6" w:rsidP="00396239">
            <w:pPr>
              <w:pStyle w:val="TableText"/>
            </w:pPr>
            <w:r w:rsidRPr="00006FAA">
              <w:t>35</w:t>
            </w:r>
            <w:r>
              <w:t>–</w:t>
            </w:r>
            <w:r w:rsidRPr="00006FAA">
              <w:t>39</w:t>
            </w:r>
          </w:p>
        </w:tc>
        <w:tc>
          <w:tcPr>
            <w:tcW w:w="1462" w:type="dxa"/>
          </w:tcPr>
          <w:p w14:paraId="4191C6BE" w14:textId="77777777" w:rsidR="00AC47F6" w:rsidRPr="001B0594" w:rsidRDefault="00AC47F6" w:rsidP="00396239">
            <w:pPr>
              <w:pStyle w:val="TableText"/>
              <w:ind w:right="57"/>
              <w:jc w:val="right"/>
            </w:pPr>
            <w:r w:rsidRPr="00154869">
              <w:t>335</w:t>
            </w:r>
          </w:p>
        </w:tc>
        <w:tc>
          <w:tcPr>
            <w:tcW w:w="1463" w:type="dxa"/>
          </w:tcPr>
          <w:p w14:paraId="108240A4" w14:textId="77777777" w:rsidR="00AC47F6" w:rsidRPr="001B0594" w:rsidRDefault="00AC47F6" w:rsidP="00396239">
            <w:pPr>
              <w:pStyle w:val="TableText"/>
              <w:ind w:right="57"/>
              <w:jc w:val="right"/>
            </w:pPr>
            <w:r w:rsidRPr="00154869">
              <w:t>117</w:t>
            </w:r>
          </w:p>
        </w:tc>
        <w:tc>
          <w:tcPr>
            <w:tcW w:w="1463" w:type="dxa"/>
          </w:tcPr>
          <w:p w14:paraId="6FF69058" w14:textId="77777777" w:rsidR="00AC47F6" w:rsidRPr="001B0594" w:rsidRDefault="00AC47F6" w:rsidP="00396239">
            <w:pPr>
              <w:pStyle w:val="TableText"/>
              <w:ind w:right="57"/>
              <w:jc w:val="right"/>
            </w:pPr>
            <w:r w:rsidRPr="00154869">
              <w:t>662</w:t>
            </w:r>
          </w:p>
        </w:tc>
        <w:tc>
          <w:tcPr>
            <w:tcW w:w="1463" w:type="dxa"/>
          </w:tcPr>
          <w:p w14:paraId="610C65B8" w14:textId="75B0B368" w:rsidR="00AC47F6" w:rsidRPr="001B0594" w:rsidRDefault="00AC47F6" w:rsidP="00396239">
            <w:pPr>
              <w:pStyle w:val="TableText"/>
              <w:ind w:right="57"/>
              <w:jc w:val="right"/>
            </w:pPr>
            <w:r w:rsidRPr="00154869">
              <w:t>96</w:t>
            </w:r>
            <w:r w:rsidR="00675224">
              <w:t>9</w:t>
            </w:r>
          </w:p>
        </w:tc>
      </w:tr>
      <w:tr w:rsidR="00AC47F6" w14:paraId="43105EEF" w14:textId="77777777" w:rsidTr="00962C08">
        <w:trPr>
          <w:trHeight w:val="394"/>
        </w:trPr>
        <w:tc>
          <w:tcPr>
            <w:tcW w:w="0" w:type="auto"/>
          </w:tcPr>
          <w:p w14:paraId="310767C2" w14:textId="77777777" w:rsidR="00AC47F6" w:rsidRPr="007E6879" w:rsidRDefault="00AC47F6" w:rsidP="00396239">
            <w:pPr>
              <w:pStyle w:val="TableText"/>
            </w:pPr>
            <w:r w:rsidRPr="00006FAA">
              <w:t>40+</w:t>
            </w:r>
          </w:p>
        </w:tc>
        <w:tc>
          <w:tcPr>
            <w:tcW w:w="1462" w:type="dxa"/>
          </w:tcPr>
          <w:p w14:paraId="042458AB" w14:textId="77777777" w:rsidR="00AC47F6" w:rsidRPr="001B0594" w:rsidRDefault="00AC47F6" w:rsidP="00396239">
            <w:pPr>
              <w:pStyle w:val="TableText"/>
              <w:ind w:right="57"/>
              <w:jc w:val="right"/>
            </w:pPr>
            <w:r w:rsidRPr="00154869">
              <w:t>122</w:t>
            </w:r>
          </w:p>
        </w:tc>
        <w:tc>
          <w:tcPr>
            <w:tcW w:w="1463" w:type="dxa"/>
          </w:tcPr>
          <w:p w14:paraId="016A4DC6" w14:textId="77777777" w:rsidR="00AC47F6" w:rsidRPr="001B0594" w:rsidRDefault="00AC47F6" w:rsidP="00396239">
            <w:pPr>
              <w:pStyle w:val="TableText"/>
              <w:ind w:right="57"/>
              <w:jc w:val="right"/>
            </w:pPr>
            <w:r w:rsidRPr="00154869">
              <w:t>39</w:t>
            </w:r>
          </w:p>
        </w:tc>
        <w:tc>
          <w:tcPr>
            <w:tcW w:w="1463" w:type="dxa"/>
          </w:tcPr>
          <w:p w14:paraId="66365A80" w14:textId="77777777" w:rsidR="00AC47F6" w:rsidRPr="001B0594" w:rsidRDefault="00AC47F6" w:rsidP="00396239">
            <w:pPr>
              <w:pStyle w:val="TableText"/>
              <w:ind w:right="57"/>
              <w:jc w:val="right"/>
            </w:pPr>
            <w:r w:rsidRPr="00154869">
              <w:t>281</w:t>
            </w:r>
          </w:p>
        </w:tc>
        <w:tc>
          <w:tcPr>
            <w:tcW w:w="1463" w:type="dxa"/>
          </w:tcPr>
          <w:p w14:paraId="4E3ADBD5" w14:textId="77777777" w:rsidR="00AC47F6" w:rsidRPr="001B0594" w:rsidRDefault="00AC47F6" w:rsidP="00396239">
            <w:pPr>
              <w:pStyle w:val="TableText"/>
              <w:ind w:right="57"/>
              <w:jc w:val="right"/>
            </w:pPr>
            <w:r w:rsidRPr="00154869">
              <w:t>361</w:t>
            </w:r>
          </w:p>
        </w:tc>
      </w:tr>
      <w:tr w:rsidR="00AC47F6" w:rsidRPr="00962C08" w14:paraId="1E8817CE" w14:textId="77777777" w:rsidTr="00962C08">
        <w:trPr>
          <w:trHeight w:val="376"/>
        </w:trPr>
        <w:tc>
          <w:tcPr>
            <w:tcW w:w="0" w:type="auto"/>
          </w:tcPr>
          <w:p w14:paraId="6616C785" w14:textId="77777777" w:rsidR="00AC47F6" w:rsidRPr="00962C08" w:rsidRDefault="00AC47F6" w:rsidP="00396239">
            <w:pPr>
              <w:pStyle w:val="TableText"/>
              <w:rPr>
                <w:b/>
                <w:bCs/>
              </w:rPr>
            </w:pPr>
            <w:r w:rsidRPr="00962C08">
              <w:rPr>
                <w:b/>
                <w:bCs/>
              </w:rPr>
              <w:t>Total</w:t>
            </w:r>
          </w:p>
        </w:tc>
        <w:tc>
          <w:tcPr>
            <w:tcW w:w="1462" w:type="dxa"/>
          </w:tcPr>
          <w:p w14:paraId="12F12B36" w14:textId="77777777" w:rsidR="00AC47F6" w:rsidRPr="00962C08" w:rsidRDefault="00AC47F6" w:rsidP="00396239">
            <w:pPr>
              <w:pStyle w:val="TableText"/>
              <w:ind w:right="57"/>
              <w:jc w:val="right"/>
              <w:rPr>
                <w:b/>
                <w:bCs/>
              </w:rPr>
            </w:pPr>
            <w:r w:rsidRPr="00962C08">
              <w:rPr>
                <w:b/>
                <w:bCs/>
              </w:rPr>
              <w:t>4,247</w:t>
            </w:r>
          </w:p>
        </w:tc>
        <w:tc>
          <w:tcPr>
            <w:tcW w:w="1463" w:type="dxa"/>
          </w:tcPr>
          <w:p w14:paraId="49136DB0" w14:textId="77777777" w:rsidR="00AC47F6" w:rsidRPr="00962C08" w:rsidRDefault="00AC47F6" w:rsidP="00396239">
            <w:pPr>
              <w:pStyle w:val="TableText"/>
              <w:ind w:right="57"/>
              <w:jc w:val="right"/>
              <w:rPr>
                <w:b/>
                <w:bCs/>
              </w:rPr>
            </w:pPr>
            <w:r w:rsidRPr="00962C08">
              <w:rPr>
                <w:b/>
                <w:bCs/>
              </w:rPr>
              <w:t>1,410</w:t>
            </w:r>
          </w:p>
        </w:tc>
        <w:tc>
          <w:tcPr>
            <w:tcW w:w="1463" w:type="dxa"/>
          </w:tcPr>
          <w:p w14:paraId="0963E630" w14:textId="77777777" w:rsidR="00AC47F6" w:rsidRPr="00962C08" w:rsidRDefault="00AC47F6" w:rsidP="00396239">
            <w:pPr>
              <w:pStyle w:val="TableText"/>
              <w:ind w:right="57"/>
              <w:jc w:val="right"/>
              <w:rPr>
                <w:b/>
                <w:bCs/>
              </w:rPr>
            </w:pPr>
            <w:r w:rsidRPr="00962C08">
              <w:rPr>
                <w:b/>
                <w:bCs/>
              </w:rPr>
              <w:t>3,228</w:t>
            </w:r>
          </w:p>
        </w:tc>
        <w:tc>
          <w:tcPr>
            <w:tcW w:w="1463" w:type="dxa"/>
          </w:tcPr>
          <w:p w14:paraId="58826C78" w14:textId="1754D23C" w:rsidR="00AC47F6" w:rsidRPr="00962C08" w:rsidRDefault="00AC47F6" w:rsidP="00396239">
            <w:pPr>
              <w:pStyle w:val="TableText"/>
              <w:ind w:right="57"/>
              <w:jc w:val="right"/>
              <w:rPr>
                <w:b/>
                <w:bCs/>
              </w:rPr>
            </w:pPr>
            <w:r w:rsidRPr="00962C08">
              <w:rPr>
                <w:b/>
                <w:bCs/>
              </w:rPr>
              <w:t>7,38</w:t>
            </w:r>
            <w:r w:rsidR="00675224">
              <w:rPr>
                <w:b/>
                <w:bCs/>
              </w:rPr>
              <w:t>6</w:t>
            </w:r>
          </w:p>
        </w:tc>
      </w:tr>
    </w:tbl>
    <w:p w14:paraId="6605F600" w14:textId="77777777" w:rsidR="00AC47F6" w:rsidRDefault="00AC47F6" w:rsidP="00AC47F6">
      <w:pPr>
        <w:pStyle w:val="Note"/>
      </w:pPr>
      <w:r>
        <w:rPr>
          <w:rStyle w:val="normaltextrun"/>
          <w:rFonts w:cs="Segoe UI"/>
          <w:color w:val="000000"/>
          <w:sz w:val="18"/>
          <w:szCs w:val="18"/>
          <w:shd w:val="clear" w:color="auto" w:fill="FFFFFF"/>
        </w:rPr>
        <w:t xml:space="preserve">Note: Six cases have been omitted due to non-reporting of ethnicity data. </w:t>
      </w:r>
    </w:p>
    <w:p w14:paraId="0DBB58BC" w14:textId="77777777" w:rsidR="00AC47F6" w:rsidRDefault="00AC47F6" w:rsidP="00AC47F6"/>
    <w:p w14:paraId="6747EC00" w14:textId="77777777" w:rsidR="00AC47F6" w:rsidRDefault="00AC47F6" w:rsidP="00AC47F6"/>
    <w:p w14:paraId="4D35B5AF" w14:textId="77777777" w:rsidR="00AC47F6" w:rsidRDefault="00AC47F6" w:rsidP="00AC47F6">
      <w:pPr>
        <w:pStyle w:val="Figure"/>
      </w:pPr>
    </w:p>
    <w:p w14:paraId="2087D3D1" w14:textId="77777777" w:rsidR="00AC47F6" w:rsidRDefault="00AC47F6" w:rsidP="00AC47F6"/>
    <w:p w14:paraId="15D5B938" w14:textId="77777777" w:rsidR="00AC47F6" w:rsidRDefault="00AC47F6" w:rsidP="00AC47F6"/>
    <w:p w14:paraId="432F46FA" w14:textId="77777777" w:rsidR="00AC47F6" w:rsidRDefault="00AC47F6" w:rsidP="00AC47F6"/>
    <w:p w14:paraId="37ECEA51" w14:textId="77777777" w:rsidR="00AC47F6" w:rsidRPr="002C3F1B" w:rsidRDefault="00AC47F6" w:rsidP="00AC47F6"/>
    <w:p w14:paraId="52E8A449" w14:textId="0CEFE0A5" w:rsidR="00AC47F6" w:rsidRDefault="00F144FF" w:rsidP="00AC47F6">
      <w:pPr>
        <w:pStyle w:val="Figure"/>
      </w:pPr>
      <w:bookmarkStart w:id="68" w:name="_Ref184280125"/>
      <w:bookmarkStart w:id="69" w:name="_Toc184812228"/>
      <w:bookmarkStart w:id="70" w:name="_Toc149303032"/>
      <w:r>
        <w:lastRenderedPageBreak/>
        <w:t xml:space="preserve">Figure </w:t>
      </w:r>
      <w:r w:rsidR="00000000">
        <w:fldChar w:fldCharType="begin"/>
      </w:r>
      <w:r w:rsidR="00000000">
        <w:instrText xml:space="preserve"> STYLEREF 1 \s </w:instrText>
      </w:r>
      <w:r w:rsidR="00000000">
        <w:fldChar w:fldCharType="separate"/>
      </w:r>
      <w:r w:rsidR="002C5B75">
        <w:rPr>
          <w:noProof/>
        </w:rPr>
        <w:t>2</w:t>
      </w:r>
      <w:r w:rsidR="00000000">
        <w:rPr>
          <w:noProof/>
        </w:rPr>
        <w:fldChar w:fldCharType="end"/>
      </w:r>
      <w:r>
        <w:t>–</w:t>
      </w:r>
      <w:r w:rsidR="00000000">
        <w:fldChar w:fldCharType="begin"/>
      </w:r>
      <w:r w:rsidR="00000000">
        <w:instrText xml:space="preserve"> SEQ Figure \* ARABIC \s 1 </w:instrText>
      </w:r>
      <w:r w:rsidR="00000000">
        <w:fldChar w:fldCharType="separate"/>
      </w:r>
      <w:r w:rsidR="002C5B75">
        <w:rPr>
          <w:noProof/>
        </w:rPr>
        <w:t>2</w:t>
      </w:r>
      <w:r w:rsidR="00000000">
        <w:rPr>
          <w:noProof/>
        </w:rPr>
        <w:fldChar w:fldCharType="end"/>
      </w:r>
      <w:bookmarkEnd w:id="68"/>
      <w:r>
        <w:t xml:space="preserve">: </w:t>
      </w:r>
      <w:r w:rsidR="00AC47F6" w:rsidRPr="00CB7FB7">
        <w:t xml:space="preserve">Number and percentage of abortion procedures by type </w:t>
      </w:r>
      <w:r w:rsidR="00AC47F6">
        <w:t>by prioritised ethnicity</w:t>
      </w:r>
      <w:r w:rsidR="00AC47F6" w:rsidRPr="00CB7FB7">
        <w:t>, 202</w:t>
      </w:r>
      <w:r w:rsidR="00AC47F6">
        <w:t>2–2023</w:t>
      </w:r>
      <w:bookmarkEnd w:id="69"/>
    </w:p>
    <w:p w14:paraId="41F35BE3" w14:textId="4B1E7BB1" w:rsidR="00AC47F6" w:rsidRDefault="00962C08" w:rsidP="00AC47F6">
      <w:r>
        <w:rPr>
          <w:noProof/>
        </w:rPr>
        <w:drawing>
          <wp:inline distT="0" distB="0" distL="0" distR="0" wp14:anchorId="7968834C" wp14:editId="5FEECD24">
            <wp:extent cx="5281103" cy="3443097"/>
            <wp:effectExtent l="0" t="0" r="0" b="5080"/>
            <wp:docPr id="1204044748" name="Picture 12040447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044748" name="Picture 1204044748">
                      <a:extLst>
                        <a:ext uri="{C183D7F6-B498-43B3-948B-1728B52AA6E4}">
                          <adec:decorative xmlns:adec="http://schemas.microsoft.com/office/drawing/2017/decorative" val="1"/>
                        </a:ext>
                      </a:extLst>
                    </pic:cNvPr>
                    <pic:cNvPicPr>
                      <a:picLocks noChangeAspect="1" noChangeArrowheads="1"/>
                    </pic:cNvPicPr>
                  </pic:nvPicPr>
                  <pic:blipFill rotWithShape="1">
                    <a:blip r:embed="rId40">
                      <a:extLst>
                        <a:ext uri="{28A0092B-C50C-407E-A947-70E740481C1C}">
                          <a14:useLocalDpi xmlns:a14="http://schemas.microsoft.com/office/drawing/2010/main" val="0"/>
                        </a:ext>
                      </a:extLst>
                    </a:blip>
                    <a:srcRect t="4723"/>
                    <a:stretch/>
                  </pic:blipFill>
                  <pic:spPr bwMode="auto">
                    <a:xfrm>
                      <a:off x="0" y="0"/>
                      <a:ext cx="5282300" cy="3443877"/>
                    </a:xfrm>
                    <a:prstGeom prst="rect">
                      <a:avLst/>
                    </a:prstGeom>
                    <a:noFill/>
                    <a:ln>
                      <a:noFill/>
                    </a:ln>
                    <a:extLst>
                      <a:ext uri="{53640926-AAD7-44D8-BBD7-CCE9431645EC}">
                        <a14:shadowObscured xmlns:a14="http://schemas.microsoft.com/office/drawing/2010/main"/>
                      </a:ext>
                    </a:extLst>
                  </pic:spPr>
                </pic:pic>
              </a:graphicData>
            </a:graphic>
          </wp:inline>
        </w:drawing>
      </w:r>
    </w:p>
    <w:p w14:paraId="4623E8B7" w14:textId="77777777" w:rsidR="00AC47F6" w:rsidRDefault="00AC47F6" w:rsidP="00AC47F6"/>
    <w:p w14:paraId="6AA39CB4" w14:textId="77777777" w:rsidR="00AC47F6" w:rsidRDefault="00AC47F6" w:rsidP="00AC47F6">
      <w:pPr>
        <w:pStyle w:val="Note"/>
      </w:pPr>
      <w:r>
        <w:rPr>
          <w:noProof/>
        </w:rPr>
        <w:t xml:space="preserve">Notes: </w:t>
      </w:r>
      <w:r w:rsidDel="00CF55F6">
        <w:t xml:space="preserve"> </w:t>
      </w:r>
      <w:r>
        <w:rPr>
          <w:rStyle w:val="normaltextrun"/>
          <w:rFonts w:cs="Segoe UI"/>
          <w:color w:val="000000"/>
          <w:sz w:val="18"/>
          <w:szCs w:val="18"/>
          <w:shd w:val="clear" w:color="auto" w:fill="FFFFFF"/>
        </w:rPr>
        <w:t xml:space="preserve">Six cases from 2023 and 15 cases from 2022 have been omitted due to non-reporting of ethnicity data. </w:t>
      </w:r>
    </w:p>
    <w:p w14:paraId="21BF98A2" w14:textId="77777777" w:rsidR="00AC47F6" w:rsidRDefault="00AC47F6" w:rsidP="00AC47F6">
      <w:pPr>
        <w:pStyle w:val="Note"/>
      </w:pPr>
    </w:p>
    <w:p w14:paraId="4E4F4043" w14:textId="77777777" w:rsidR="00AC47F6" w:rsidRDefault="00AC47F6" w:rsidP="00AC47F6">
      <w:pPr>
        <w:rPr>
          <w:noProof/>
        </w:rPr>
      </w:pPr>
    </w:p>
    <w:p w14:paraId="51613A22" w14:textId="77777777" w:rsidR="00AC47F6" w:rsidRDefault="00AC47F6" w:rsidP="00AC47F6">
      <w:pPr>
        <w:rPr>
          <w:noProof/>
        </w:rPr>
      </w:pPr>
    </w:p>
    <w:p w14:paraId="1A00047E" w14:textId="77777777" w:rsidR="00AC47F6" w:rsidRDefault="00AC47F6" w:rsidP="00AC47F6"/>
    <w:bookmarkEnd w:id="70"/>
    <w:p w14:paraId="0DB91CF5" w14:textId="77777777" w:rsidR="00AC47F6" w:rsidRDefault="00AC47F6" w:rsidP="00AC47F6"/>
    <w:p w14:paraId="1198ABEA" w14:textId="77777777" w:rsidR="00AC47F6" w:rsidRDefault="00AC47F6" w:rsidP="00AC47F6"/>
    <w:p w14:paraId="2907D95F" w14:textId="77777777" w:rsidR="00AC47F6" w:rsidRDefault="00AC47F6" w:rsidP="00AC47F6"/>
    <w:p w14:paraId="2D2ACF2E" w14:textId="77777777" w:rsidR="00AC47F6" w:rsidRDefault="00AC47F6" w:rsidP="00AC47F6"/>
    <w:p w14:paraId="5E5ADDFE" w14:textId="77777777" w:rsidR="00AC47F6" w:rsidRDefault="00AC47F6" w:rsidP="00AC47F6"/>
    <w:p w14:paraId="5F0341A6" w14:textId="77777777" w:rsidR="00AC47F6" w:rsidRDefault="00AC47F6" w:rsidP="00AC47F6"/>
    <w:p w14:paraId="1AFA581F" w14:textId="77777777" w:rsidR="00AC47F6" w:rsidRDefault="00AC47F6" w:rsidP="00AC47F6"/>
    <w:p w14:paraId="1113566F" w14:textId="77777777" w:rsidR="00AC47F6" w:rsidRDefault="00AC47F6" w:rsidP="00AC47F6"/>
    <w:p w14:paraId="2DE7AA81" w14:textId="77777777" w:rsidR="00AC47F6" w:rsidRDefault="00AC47F6" w:rsidP="00AC47F6"/>
    <w:p w14:paraId="2B84E9F6" w14:textId="77777777" w:rsidR="00AC47F6" w:rsidRDefault="00AC47F6" w:rsidP="00AC47F6"/>
    <w:p w14:paraId="251046B4" w14:textId="77777777" w:rsidR="00AC47F6" w:rsidRDefault="00AC47F6" w:rsidP="00AC47F6"/>
    <w:p w14:paraId="5177BF18" w14:textId="77777777" w:rsidR="00962C08" w:rsidRDefault="00962C08" w:rsidP="00AC47F6">
      <w:pPr>
        <w:sectPr w:rsidR="00962C08" w:rsidSect="00E2420F">
          <w:pgSz w:w="11907" w:h="16840" w:code="9"/>
          <w:pgMar w:top="1418" w:right="1701" w:bottom="1134" w:left="1843" w:header="284" w:footer="425" w:gutter="284"/>
          <w:cols w:space="720"/>
        </w:sectPr>
      </w:pPr>
    </w:p>
    <w:p w14:paraId="229D35CF" w14:textId="3B946E1B" w:rsidR="00AC47F6" w:rsidRDefault="00520314" w:rsidP="00AC47F6">
      <w:pPr>
        <w:pStyle w:val="Heading1"/>
        <w:numPr>
          <w:ilvl w:val="0"/>
          <w:numId w:val="35"/>
        </w:numPr>
        <w:tabs>
          <w:tab w:val="num" w:pos="360"/>
        </w:tabs>
        <w:spacing w:before="0"/>
        <w:ind w:left="0" w:firstLine="0"/>
        <w:rPr>
          <w:bCs/>
        </w:rPr>
      </w:pPr>
      <w:bookmarkStart w:id="71" w:name="_Toc437197416"/>
      <w:bookmarkStart w:id="72" w:name="_Toc149314626"/>
      <w:bookmarkStart w:id="73" w:name="_Toc184820758"/>
      <w:r w:rsidRPr="00520314">
        <w:lastRenderedPageBreak/>
        <w:t xml:space="preserve">Types of abortion procedures </w:t>
      </w:r>
      <w:r w:rsidR="00040BC4">
        <w:t>–</w:t>
      </w:r>
      <w:r w:rsidRPr="00520314">
        <w:rPr>
          <w:b w:val="0"/>
        </w:rPr>
        <w:t xml:space="preserve"> Wāhanga </w:t>
      </w:r>
      <w:r>
        <w:rPr>
          <w:b w:val="0"/>
        </w:rPr>
        <w:t>3</w:t>
      </w:r>
      <w:r w:rsidRPr="00520314">
        <w:rPr>
          <w:b w:val="0"/>
        </w:rPr>
        <w:t>.</w:t>
      </w:r>
      <w:r>
        <w:rPr>
          <w:b w:val="0"/>
        </w:rPr>
        <w:t xml:space="preserve"> </w:t>
      </w:r>
      <w:r w:rsidR="00AC47F6" w:rsidRPr="00520314">
        <w:rPr>
          <w:b w:val="0"/>
          <w:bCs/>
        </w:rPr>
        <w:t>Ngā tukanga whakatahe</w:t>
      </w:r>
      <w:bookmarkEnd w:id="73"/>
      <w:r w:rsidR="00AC47F6" w:rsidRPr="00520314">
        <w:rPr>
          <w:b w:val="0"/>
          <w:bCs/>
        </w:rPr>
        <w:t xml:space="preserve"> </w:t>
      </w:r>
      <w:bookmarkEnd w:id="71"/>
      <w:bookmarkEnd w:id="72"/>
    </w:p>
    <w:p w14:paraId="04260FB5" w14:textId="6CFF8908" w:rsidR="00AC47F6" w:rsidRDefault="00AC47F6" w:rsidP="00AC47F6">
      <w:pPr>
        <w:spacing w:line="259" w:lineRule="auto"/>
      </w:pPr>
      <w:r>
        <w:t>In 2023, EMAs represented the majority of abortion procedures accessed throughout Aotearoa New Zealand (</w:t>
      </w:r>
      <w:r w:rsidR="00A06402" w:rsidRPr="00A06402">
        <w:t>Figure 3–1</w:t>
      </w:r>
      <w:r>
        <w:t>). Notably, c</w:t>
      </w:r>
      <w:r w:rsidRPr="002E112A">
        <w:t>ompared to 202</w:t>
      </w:r>
      <w:r>
        <w:t>2</w:t>
      </w:r>
      <w:r w:rsidRPr="002E112A">
        <w:t>, the proportion of EMAs</w:t>
      </w:r>
      <w:r>
        <w:t xml:space="preserve"> </w:t>
      </w:r>
      <w:r w:rsidRPr="002E112A">
        <w:t xml:space="preserve">increased by </w:t>
      </w:r>
      <w:r>
        <w:t>11</w:t>
      </w:r>
      <w:r w:rsidRPr="002E112A">
        <w:t xml:space="preserve">%, and the proportion of surgical abortions decreased by </w:t>
      </w:r>
      <w:r>
        <w:t>12</w:t>
      </w:r>
      <w:r w:rsidRPr="002E112A">
        <w:t>%. In total, of all abortion procedures in 202</w:t>
      </w:r>
      <w:r>
        <w:t>3</w:t>
      </w:r>
      <w:r w:rsidRPr="002E112A">
        <w:t xml:space="preserve">, </w:t>
      </w:r>
      <w:r>
        <w:t>61.9%</w:t>
      </w:r>
      <w:r w:rsidRPr="002E112A">
        <w:t xml:space="preserve"> (</w:t>
      </w:r>
      <w:r>
        <w:t>10,080</w:t>
      </w:r>
      <w:r w:rsidRPr="002E112A">
        <w:t>) were EMAs, compared with 50.6% (7,171) in 202</w:t>
      </w:r>
      <w:r>
        <w:t>2</w:t>
      </w:r>
      <w:r w:rsidRPr="002E112A">
        <w:t>. In total</w:t>
      </w:r>
      <w:r>
        <w:t>, in 2023,</w:t>
      </w:r>
      <w:r w:rsidRPr="002E112A">
        <w:t xml:space="preserve"> </w:t>
      </w:r>
      <w:r>
        <w:t>36.1</w:t>
      </w:r>
      <w:r w:rsidRPr="002E112A">
        <w:t>% (</w:t>
      </w:r>
      <w:r w:rsidRPr="00071891">
        <w:t>5</w:t>
      </w:r>
      <w:r>
        <w:t>,</w:t>
      </w:r>
      <w:r w:rsidRPr="00071891">
        <w:t>875</w:t>
      </w:r>
      <w:r w:rsidRPr="002E112A">
        <w:t>) of all abortion procedures were surgical, compared with 47.8% (6,764) in 202</w:t>
      </w:r>
      <w:r>
        <w:t>2</w:t>
      </w:r>
      <w:r w:rsidRPr="002E112A">
        <w:t xml:space="preserve">. </w:t>
      </w:r>
      <w:r>
        <w:t>Later m</w:t>
      </w:r>
      <w:r w:rsidRPr="002E112A">
        <w:t>edical abortion</w:t>
      </w:r>
      <w:r>
        <w:t>s, occurring at over 10 weeks’ gestation,</w:t>
      </w:r>
      <w:r w:rsidRPr="002E112A">
        <w:t xml:space="preserve"> accounted for just </w:t>
      </w:r>
      <w:r>
        <w:t>2.0</w:t>
      </w:r>
      <w:r w:rsidRPr="002E112A">
        <w:t>% of all abortions</w:t>
      </w:r>
      <w:r>
        <w:t xml:space="preserve">. This </w:t>
      </w:r>
      <w:r w:rsidRPr="002E112A">
        <w:t xml:space="preserve">number </w:t>
      </w:r>
      <w:r>
        <w:t xml:space="preserve">has </w:t>
      </w:r>
      <w:r w:rsidRPr="002E112A">
        <w:t>remain</w:t>
      </w:r>
      <w:r>
        <w:t>ed</w:t>
      </w:r>
      <w:r w:rsidRPr="002E112A">
        <w:t xml:space="preserve"> reasonably static since 2017</w:t>
      </w:r>
      <w:r>
        <w:t>.</w:t>
      </w:r>
    </w:p>
    <w:p w14:paraId="43354D7F" w14:textId="77777777" w:rsidR="00AC47F6" w:rsidRDefault="00AC47F6" w:rsidP="00AC47F6">
      <w:pPr>
        <w:spacing w:line="259" w:lineRule="auto"/>
      </w:pPr>
    </w:p>
    <w:p w14:paraId="6EEAEA8F" w14:textId="24A6B870" w:rsidR="00AC47F6" w:rsidRDefault="00AC47F6" w:rsidP="00AC47F6">
      <w:pPr>
        <w:spacing w:line="259" w:lineRule="auto"/>
      </w:pPr>
      <w:r>
        <w:t>The majority of both surgical (66%) and medical (97%) abortions – 86% of abortions overall – were provided at 10 weeks’ gestation or earlier (</w:t>
      </w:r>
      <w:r w:rsidR="00A06402" w:rsidRPr="00A06402">
        <w:t>Figure 3–2</w:t>
      </w:r>
      <w:r>
        <w:t>). Between 10 to 20 weeks’ gestation, higher rates of abortions were provided surgically rather than medically (</w:t>
      </w:r>
      <w:r w:rsidR="00A06402" w:rsidRPr="00A06402">
        <w:t>Table 3–1</w:t>
      </w:r>
      <w:r>
        <w:t xml:space="preserve">). As in the prior reporting period, less than 1% of all abortions occurred at greater than 20 weeks’ gestation.  </w:t>
      </w:r>
    </w:p>
    <w:p w14:paraId="45355F98" w14:textId="77777777" w:rsidR="00AC47F6" w:rsidRDefault="00AC47F6" w:rsidP="00AC47F6">
      <w:pPr>
        <w:spacing w:line="259" w:lineRule="auto"/>
      </w:pPr>
    </w:p>
    <w:p w14:paraId="2BA11692" w14:textId="66C84E70" w:rsidR="00AC47F6" w:rsidRDefault="00AC47F6" w:rsidP="00AC47F6">
      <w:pPr>
        <w:spacing w:line="259" w:lineRule="auto"/>
      </w:pPr>
      <w:r w:rsidRPr="002E112A">
        <w:t xml:space="preserve">Analysis of abortion services based on district of domicile </w:t>
      </w:r>
      <w:r>
        <w:t xml:space="preserve">demonstrates that the rate of abortion ranged from 14 to 18 </w:t>
      </w:r>
      <w:r w:rsidRPr="004A11A9">
        <w:t xml:space="preserve">per 1,000 </w:t>
      </w:r>
      <w:r>
        <w:t>females</w:t>
      </w:r>
      <w:r w:rsidRPr="004A11A9">
        <w:t xml:space="preserve"> aged 15</w:t>
      </w:r>
      <w:r>
        <w:t>–</w:t>
      </w:r>
      <w:r w:rsidRPr="004A11A9">
        <w:t>44</w:t>
      </w:r>
      <w:r>
        <w:t xml:space="preserve"> across the majority of districts (</w:t>
      </w:r>
      <w:r w:rsidR="00A06402" w:rsidRPr="00A06402">
        <w:t>Figure 3–3</w:t>
      </w:r>
      <w:r>
        <w:t xml:space="preserve">). Note that in regions or districts with small populations, rate of abortion may appear high despite low levels of abortion access, as is the case in </w:t>
      </w:r>
      <w:proofErr w:type="spellStart"/>
      <w:r>
        <w:t>Tairāwhiti</w:t>
      </w:r>
      <w:proofErr w:type="spellEnd"/>
      <w:r>
        <w:t xml:space="preserve"> (</w:t>
      </w:r>
      <w:r w:rsidR="00A06402" w:rsidRPr="00A06402">
        <w:t>Figure 3–3</w:t>
      </w:r>
      <w:r w:rsidR="00A06402">
        <w:t xml:space="preserve"> </w:t>
      </w:r>
      <w:r>
        <w:t>and</w:t>
      </w:r>
      <w:r w:rsidR="00A06402">
        <w:t xml:space="preserve"> </w:t>
      </w:r>
      <w:r w:rsidR="00A06402" w:rsidRPr="00A06402">
        <w:t>Table 3–2</w:t>
      </w:r>
      <w:r>
        <w:t xml:space="preserve">).  </w:t>
      </w:r>
    </w:p>
    <w:p w14:paraId="5DEBBC66" w14:textId="77777777" w:rsidR="00AC47F6" w:rsidRDefault="00AC47F6" w:rsidP="00AC47F6">
      <w:pPr>
        <w:spacing w:line="259" w:lineRule="auto"/>
      </w:pPr>
    </w:p>
    <w:p w14:paraId="37A77B55" w14:textId="7FD31EAA" w:rsidR="00AC47F6" w:rsidRDefault="00AC47F6" w:rsidP="00AC47F6">
      <w:pPr>
        <w:spacing w:line="259" w:lineRule="auto"/>
      </w:pPr>
      <w:r>
        <w:t>A greater number of EMAs compared to surgical abortions were accessed by individuals living in all but two districts: Capital and Coast and Hutt Valley (</w:t>
      </w:r>
      <w:r w:rsidR="00A06402" w:rsidRPr="00A06402">
        <w:t>Table 3–2</w:t>
      </w:r>
      <w:r>
        <w:t xml:space="preserve">). This is a noteworthy increase in the rate of EMA access across districts of domicile compared to 2022, in which surgical abortion was accessed at a greater rate within 9 of the 20 districts.  </w:t>
      </w:r>
      <w:r w:rsidRPr="005C0113">
        <w:rPr>
          <w:rStyle w:val="normaltextrun"/>
          <w:rFonts w:cs="Segoe UI"/>
          <w:color w:val="000000" w:themeColor="text1"/>
        </w:rPr>
        <w:t>Note that Hutt Valley became incorporated with Capital and Coast in July 2022. However, it is included as a distinct district here for consistency in comparison with prior years’ reporting</w:t>
      </w:r>
      <w:r>
        <w:rPr>
          <w:rStyle w:val="normaltextrun"/>
          <w:rFonts w:cs="Segoe UI"/>
          <w:color w:val="000000" w:themeColor="text1"/>
        </w:rPr>
        <w:t>.</w:t>
      </w:r>
    </w:p>
    <w:p w14:paraId="2F334366" w14:textId="77777777" w:rsidR="00AC47F6" w:rsidRDefault="00AC47F6" w:rsidP="00AC47F6">
      <w:pPr>
        <w:spacing w:line="259" w:lineRule="auto"/>
      </w:pPr>
    </w:p>
    <w:p w14:paraId="5CAD5986" w14:textId="7A82B12C" w:rsidR="00AC47F6" w:rsidRPr="009943A9" w:rsidRDefault="00AC47F6" w:rsidP="00AC47F6">
      <w:pPr>
        <w:rPr>
          <w:rStyle w:val="normaltextrun"/>
        </w:rPr>
      </w:pPr>
      <w:r w:rsidRPr="00155BB0">
        <w:t xml:space="preserve">Considering procedures by district </w:t>
      </w:r>
      <w:r>
        <w:t xml:space="preserve">across 2022 and 2023 </w:t>
      </w:r>
      <w:r w:rsidRPr="00155BB0">
        <w:t xml:space="preserve">shows </w:t>
      </w:r>
      <w:r>
        <w:t xml:space="preserve">overall decreases in regionally provided abortion services within </w:t>
      </w:r>
      <w:r w:rsidRPr="00155BB0">
        <w:t>1</w:t>
      </w:r>
      <w:r>
        <w:t>1</w:t>
      </w:r>
      <w:r w:rsidRPr="00155BB0">
        <w:t xml:space="preserve"> districts</w:t>
      </w:r>
      <w:r>
        <w:t xml:space="preserve"> (</w:t>
      </w:r>
      <w:r w:rsidR="00A06402" w:rsidRPr="00A06402">
        <w:t>Figure 3–4</w:t>
      </w:r>
      <w:r>
        <w:t xml:space="preserve">). </w:t>
      </w:r>
      <w:r w:rsidRPr="00155BB0">
        <w:t xml:space="preserve">The largest service decrease occurred in </w:t>
      </w:r>
      <w:r>
        <w:t>Auckland</w:t>
      </w:r>
      <w:r w:rsidRPr="00155BB0">
        <w:t xml:space="preserve"> and the largest </w:t>
      </w:r>
      <w:r>
        <w:t xml:space="preserve">service increase occurred </w:t>
      </w:r>
      <w:r w:rsidRPr="00155BB0">
        <w:t xml:space="preserve">in </w:t>
      </w:r>
      <w:proofErr w:type="spellStart"/>
      <w:r>
        <w:t>MidCentral</w:t>
      </w:r>
      <w:proofErr w:type="spellEnd"/>
      <w:r w:rsidRPr="00155BB0">
        <w:t xml:space="preserve"> </w:t>
      </w:r>
      <w:r>
        <w:t>(</w:t>
      </w:r>
      <w:r w:rsidR="00A06402" w:rsidRPr="00A06402">
        <w:t>Table 3–2</w:t>
      </w:r>
      <w:r>
        <w:t xml:space="preserve">). The observed decreases may be attributed to greater access to the </w:t>
      </w:r>
      <w:r w:rsidRPr="00155BB0">
        <w:lastRenderedPageBreak/>
        <w:t xml:space="preserve">national </w:t>
      </w:r>
      <w:r w:rsidRPr="00AD2985">
        <w:t xml:space="preserve">telehealth </w:t>
      </w:r>
      <w:r>
        <w:t xml:space="preserve">EMA services </w:t>
      </w:r>
      <w:r w:rsidRPr="00155BB0">
        <w:t>delivered by DECIDE.</w:t>
      </w:r>
      <w:r>
        <w:t xml:space="preserve"> Specifically, in 2023, 3,889 (24%) of all abortions were provided through this service. </w:t>
      </w:r>
    </w:p>
    <w:p w14:paraId="01504FBC" w14:textId="77777777" w:rsidR="00AC47F6" w:rsidRDefault="00AC47F6" w:rsidP="00AC47F6">
      <w:pPr>
        <w:spacing w:line="259" w:lineRule="auto"/>
      </w:pPr>
    </w:p>
    <w:p w14:paraId="010FA1EA" w14:textId="77777777" w:rsidR="00AC47F6" w:rsidRPr="003D7EFC" w:rsidRDefault="00AC47F6" w:rsidP="00AC47F6">
      <w:pPr>
        <w:spacing w:line="259" w:lineRule="auto"/>
        <w:rPr>
          <w:color w:val="000000" w:themeColor="text1"/>
        </w:rPr>
      </w:pPr>
      <w:r w:rsidRPr="003D7EFC">
        <w:rPr>
          <w:color w:val="000000" w:themeColor="text1"/>
        </w:rPr>
        <w:t>Taken together, these changes demonstrate an average increase in the number and rate of EMA service provision and a decrease in surgical abortions nationally</w:t>
      </w:r>
      <w:r>
        <w:rPr>
          <w:color w:val="000000" w:themeColor="text1"/>
        </w:rPr>
        <w:t xml:space="preserve"> and </w:t>
      </w:r>
      <w:r w:rsidRPr="003D7EFC">
        <w:rPr>
          <w:color w:val="000000" w:themeColor="text1"/>
        </w:rPr>
        <w:t xml:space="preserve">locally across most districts in Aotearoa New Zealand. </w:t>
      </w:r>
      <w:r>
        <w:rPr>
          <w:color w:val="000000" w:themeColor="text1"/>
        </w:rPr>
        <w:t xml:space="preserve">Chapters 4 and 5 give further </w:t>
      </w:r>
      <w:r w:rsidRPr="003D7EFC">
        <w:rPr>
          <w:color w:val="000000" w:themeColor="text1"/>
        </w:rPr>
        <w:t>detail</w:t>
      </w:r>
      <w:r>
        <w:rPr>
          <w:color w:val="000000" w:themeColor="text1"/>
        </w:rPr>
        <w:t>s</w:t>
      </w:r>
      <w:r w:rsidRPr="003D7EFC">
        <w:rPr>
          <w:color w:val="000000" w:themeColor="text1"/>
        </w:rPr>
        <w:t xml:space="preserve"> on regional outcomes</w:t>
      </w:r>
      <w:r>
        <w:rPr>
          <w:color w:val="000000" w:themeColor="text1"/>
        </w:rPr>
        <w:t xml:space="preserve"> and on </w:t>
      </w:r>
      <w:r w:rsidRPr="003D7EFC">
        <w:rPr>
          <w:color w:val="000000" w:themeColor="text1"/>
        </w:rPr>
        <w:t>provision of EMA (both through telehealth and in</w:t>
      </w:r>
      <w:r>
        <w:rPr>
          <w:color w:val="000000" w:themeColor="text1"/>
        </w:rPr>
        <w:t>-</w:t>
      </w:r>
      <w:r w:rsidRPr="003D7EFC">
        <w:rPr>
          <w:color w:val="000000" w:themeColor="text1"/>
        </w:rPr>
        <w:t>person service</w:t>
      </w:r>
      <w:r>
        <w:rPr>
          <w:color w:val="000000" w:themeColor="text1"/>
        </w:rPr>
        <w:t>s</w:t>
      </w:r>
      <w:r w:rsidRPr="003D7EFC">
        <w:rPr>
          <w:color w:val="000000" w:themeColor="text1"/>
        </w:rPr>
        <w:t>).</w:t>
      </w:r>
    </w:p>
    <w:p w14:paraId="4FC32D7A" w14:textId="77777777" w:rsidR="00AC47F6" w:rsidRDefault="00AC47F6" w:rsidP="00AC47F6">
      <w:pPr>
        <w:spacing w:line="259" w:lineRule="auto"/>
      </w:pPr>
    </w:p>
    <w:p w14:paraId="0DB491C0" w14:textId="4148220F" w:rsidR="00AC47F6" w:rsidRDefault="00F144FF" w:rsidP="00AC47F6">
      <w:pPr>
        <w:pStyle w:val="Figure"/>
      </w:pPr>
      <w:bookmarkStart w:id="74" w:name="_Ref184280176"/>
      <w:bookmarkStart w:id="75" w:name="_Toc117267866"/>
      <w:bookmarkStart w:id="76" w:name="_Toc149303033"/>
      <w:bookmarkStart w:id="77" w:name="_Toc184812229"/>
      <w:bookmarkStart w:id="78" w:name="_Hlk179205241"/>
      <w:r>
        <w:t xml:space="preserve">Figure </w:t>
      </w:r>
      <w:r w:rsidR="00000000">
        <w:fldChar w:fldCharType="begin"/>
      </w:r>
      <w:r w:rsidR="00000000">
        <w:instrText xml:space="preserve"> STYLEREF 1 \s </w:instrText>
      </w:r>
      <w:r w:rsidR="00000000">
        <w:fldChar w:fldCharType="separate"/>
      </w:r>
      <w:r w:rsidR="002C5B75">
        <w:rPr>
          <w:noProof/>
        </w:rPr>
        <w:t>3</w:t>
      </w:r>
      <w:r w:rsidR="00000000">
        <w:rPr>
          <w:noProof/>
        </w:rPr>
        <w:fldChar w:fldCharType="end"/>
      </w:r>
      <w:r>
        <w:t>–</w:t>
      </w:r>
      <w:r w:rsidR="00000000">
        <w:fldChar w:fldCharType="begin"/>
      </w:r>
      <w:r w:rsidR="00000000">
        <w:instrText xml:space="preserve"> SEQ Figure \* ARABIC \s 1 </w:instrText>
      </w:r>
      <w:r w:rsidR="00000000">
        <w:fldChar w:fldCharType="separate"/>
      </w:r>
      <w:r w:rsidR="002C5B75">
        <w:rPr>
          <w:noProof/>
        </w:rPr>
        <w:t>1</w:t>
      </w:r>
      <w:r w:rsidR="00000000">
        <w:rPr>
          <w:noProof/>
        </w:rPr>
        <w:fldChar w:fldCharType="end"/>
      </w:r>
      <w:bookmarkEnd w:id="74"/>
      <w:r>
        <w:t>:</w:t>
      </w:r>
      <w:r w:rsidR="00AC47F6">
        <w:t xml:space="preserve"> Number of abortion procedures by procedure type, 2017–202</w:t>
      </w:r>
      <w:bookmarkEnd w:id="75"/>
      <w:bookmarkEnd w:id="76"/>
      <w:r w:rsidR="00AC47F6">
        <w:t>3</w:t>
      </w:r>
      <w:bookmarkEnd w:id="77"/>
    </w:p>
    <w:p w14:paraId="6348379B" w14:textId="2A6508FB" w:rsidR="00AC47F6" w:rsidRPr="00BE5C21" w:rsidRDefault="00962C08" w:rsidP="00AC47F6">
      <w:pPr>
        <w:rPr>
          <w:b/>
          <w:bCs/>
        </w:rPr>
      </w:pPr>
      <w:r>
        <w:rPr>
          <w:b/>
          <w:bCs/>
          <w:noProof/>
        </w:rPr>
        <w:drawing>
          <wp:inline distT="0" distB="0" distL="0" distR="0" wp14:anchorId="3A1E7AB7" wp14:editId="6740C28E">
            <wp:extent cx="5309870" cy="3230880"/>
            <wp:effectExtent l="0" t="0" r="5080" b="7620"/>
            <wp:docPr id="1204044747" name="Picture 12040447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044747" name="Picture 1204044747">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09870" cy="3230880"/>
                    </a:xfrm>
                    <a:prstGeom prst="rect">
                      <a:avLst/>
                    </a:prstGeom>
                    <a:noFill/>
                  </pic:spPr>
                </pic:pic>
              </a:graphicData>
            </a:graphic>
          </wp:inline>
        </w:drawing>
      </w:r>
    </w:p>
    <w:p w14:paraId="24C9590C" w14:textId="08CA0BCF" w:rsidR="00AC47F6" w:rsidRDefault="00AC47F6" w:rsidP="00AC47F6">
      <w:pPr>
        <w:pStyle w:val="Note"/>
      </w:pPr>
      <w:r w:rsidRPr="00155BB0">
        <w:t xml:space="preserve">Note: * </w:t>
      </w:r>
      <w:r>
        <w:t>‘</w:t>
      </w:r>
      <w:r w:rsidRPr="00155BB0">
        <w:t>Other</w:t>
      </w:r>
      <w:r>
        <w:t>’</w:t>
      </w:r>
      <w:r w:rsidRPr="00155BB0">
        <w:t xml:space="preserve"> abortion types (2017</w:t>
      </w:r>
      <w:r>
        <w:t>–</w:t>
      </w:r>
      <w:r w:rsidRPr="00155BB0">
        <w:t xml:space="preserve">2021) include failed abortion, a secondary abortion following a failed abortion and reports </w:t>
      </w:r>
      <w:r>
        <w:t xml:space="preserve">where a </w:t>
      </w:r>
      <w:r w:rsidRPr="00155BB0">
        <w:t xml:space="preserve">procedure type </w:t>
      </w:r>
      <w:r>
        <w:t xml:space="preserve">was </w:t>
      </w:r>
      <w:r w:rsidRPr="00155BB0">
        <w:t xml:space="preserve">missing. </w:t>
      </w:r>
      <w:r>
        <w:t>F</w:t>
      </w:r>
      <w:r w:rsidRPr="00155BB0">
        <w:t>rom 2022</w:t>
      </w:r>
      <w:r>
        <w:t>,</w:t>
      </w:r>
      <w:r w:rsidRPr="00155BB0">
        <w:t xml:space="preserve"> complications relating to failed abortion procedures </w:t>
      </w:r>
      <w:r>
        <w:t xml:space="preserve">are reported </w:t>
      </w:r>
      <w:r w:rsidRPr="00155BB0">
        <w:t xml:space="preserve">within </w:t>
      </w:r>
      <w:r w:rsidR="00771DCF">
        <w:fldChar w:fldCharType="begin"/>
      </w:r>
      <w:r w:rsidR="00771DCF">
        <w:instrText xml:space="preserve"> REF _Ref184283526 \h </w:instrText>
      </w:r>
      <w:r w:rsidR="00771DCF">
        <w:fldChar w:fldCharType="separate"/>
      </w:r>
      <w:r w:rsidR="002C5B75" w:rsidRPr="00F144FF">
        <w:t xml:space="preserve">Table </w:t>
      </w:r>
      <w:r w:rsidR="002C5B75">
        <w:rPr>
          <w:noProof/>
        </w:rPr>
        <w:t>9</w:t>
      </w:r>
      <w:r w:rsidR="002C5B75">
        <w:t>–</w:t>
      </w:r>
      <w:r w:rsidR="002C5B75">
        <w:rPr>
          <w:noProof/>
        </w:rPr>
        <w:t>1</w:t>
      </w:r>
      <w:r w:rsidR="00771DCF">
        <w:fldChar w:fldCharType="end"/>
      </w:r>
      <w:r w:rsidRPr="00155BB0">
        <w:t xml:space="preserve">. </w:t>
      </w:r>
    </w:p>
    <w:p w14:paraId="5B69F9C6" w14:textId="77777777" w:rsidR="00AC47F6" w:rsidRDefault="00AC47F6" w:rsidP="00AC47F6"/>
    <w:p w14:paraId="0BA007A9" w14:textId="77777777" w:rsidR="00AC47F6" w:rsidRDefault="00AC47F6" w:rsidP="00AC47F6">
      <w:pPr>
        <w:spacing w:line="259" w:lineRule="auto"/>
      </w:pPr>
    </w:p>
    <w:p w14:paraId="155292FF" w14:textId="77777777" w:rsidR="00AC47F6" w:rsidRPr="009A1384" w:rsidRDefault="00AC47F6" w:rsidP="00AC47F6"/>
    <w:p w14:paraId="1BDE07BF" w14:textId="77777777" w:rsidR="00AC47F6" w:rsidRPr="009A1384" w:rsidRDefault="00AC47F6" w:rsidP="00AC47F6"/>
    <w:p w14:paraId="2FDBEC53" w14:textId="77777777" w:rsidR="00AC47F6" w:rsidRPr="009A1384" w:rsidRDefault="00AC47F6" w:rsidP="00AC47F6"/>
    <w:p w14:paraId="23060000" w14:textId="77777777" w:rsidR="00AC47F6" w:rsidRPr="009A1384" w:rsidRDefault="00AC47F6" w:rsidP="00AC47F6"/>
    <w:p w14:paraId="383ABD4B" w14:textId="77777777" w:rsidR="00AC47F6" w:rsidRPr="009A1384" w:rsidRDefault="00AC47F6" w:rsidP="00AC47F6"/>
    <w:p w14:paraId="407CB00D" w14:textId="77777777" w:rsidR="00AC47F6" w:rsidRPr="009A1384" w:rsidRDefault="00AC47F6" w:rsidP="00AC47F6"/>
    <w:p w14:paraId="0A7AB958" w14:textId="77777777" w:rsidR="00AC47F6" w:rsidRPr="009A1384" w:rsidRDefault="00AC47F6" w:rsidP="00AC47F6"/>
    <w:p w14:paraId="2125178C" w14:textId="77777777" w:rsidR="00AC47F6" w:rsidRPr="009A1384" w:rsidRDefault="00AC47F6" w:rsidP="00AC47F6"/>
    <w:p w14:paraId="270520A4" w14:textId="77777777" w:rsidR="00AC47F6" w:rsidRPr="009A1384" w:rsidRDefault="00AC47F6" w:rsidP="00AC47F6"/>
    <w:p w14:paraId="0AC1F1B2" w14:textId="77777777" w:rsidR="00AC47F6" w:rsidRPr="009A1384" w:rsidRDefault="00AC47F6" w:rsidP="00AC47F6"/>
    <w:p w14:paraId="4D620365" w14:textId="295CABE6" w:rsidR="00AC47F6" w:rsidRDefault="00F144FF" w:rsidP="00AC47F6">
      <w:pPr>
        <w:pStyle w:val="Figure"/>
      </w:pPr>
      <w:bookmarkStart w:id="79" w:name="_Ref184280182"/>
      <w:bookmarkStart w:id="80" w:name="_Toc184812230"/>
      <w:r>
        <w:lastRenderedPageBreak/>
        <w:t xml:space="preserve">Figure </w:t>
      </w:r>
      <w:r w:rsidR="00000000">
        <w:fldChar w:fldCharType="begin"/>
      </w:r>
      <w:r w:rsidR="00000000">
        <w:instrText xml:space="preserve"> STYLEREF 1 \s </w:instrText>
      </w:r>
      <w:r w:rsidR="00000000">
        <w:fldChar w:fldCharType="separate"/>
      </w:r>
      <w:r w:rsidR="002C5B75">
        <w:rPr>
          <w:noProof/>
        </w:rPr>
        <w:t>3</w:t>
      </w:r>
      <w:r w:rsidR="00000000">
        <w:rPr>
          <w:noProof/>
        </w:rPr>
        <w:fldChar w:fldCharType="end"/>
      </w:r>
      <w:r>
        <w:t>–</w:t>
      </w:r>
      <w:r w:rsidR="00000000">
        <w:fldChar w:fldCharType="begin"/>
      </w:r>
      <w:r w:rsidR="00000000">
        <w:instrText xml:space="preserve"> SEQ Figure \* ARABIC \s 1 </w:instrText>
      </w:r>
      <w:r w:rsidR="00000000">
        <w:fldChar w:fldCharType="separate"/>
      </w:r>
      <w:r w:rsidR="002C5B75">
        <w:rPr>
          <w:noProof/>
        </w:rPr>
        <w:t>2</w:t>
      </w:r>
      <w:r w:rsidR="00000000">
        <w:rPr>
          <w:noProof/>
        </w:rPr>
        <w:fldChar w:fldCharType="end"/>
      </w:r>
      <w:bookmarkEnd w:id="79"/>
      <w:r>
        <w:t xml:space="preserve">: </w:t>
      </w:r>
      <w:r w:rsidR="00AC47F6">
        <w:t>Percentage of abortions by weeks’ gestation and procedure type, 2023</w:t>
      </w:r>
      <w:bookmarkEnd w:id="80"/>
    </w:p>
    <w:p w14:paraId="44290957" w14:textId="48605DAE" w:rsidR="00AC47F6" w:rsidRDefault="00962C08" w:rsidP="00AC47F6">
      <w:r>
        <w:rPr>
          <w:noProof/>
        </w:rPr>
        <w:drawing>
          <wp:inline distT="0" distB="0" distL="0" distR="0" wp14:anchorId="5B9F3A0F" wp14:editId="3A74B1AE">
            <wp:extent cx="4779645" cy="3523615"/>
            <wp:effectExtent l="0" t="0" r="1905" b="635"/>
            <wp:docPr id="1204044746" name="Picture 12040447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044746" name="Picture 1204044746">
                      <a:extLst>
                        <a:ext uri="{C183D7F6-B498-43B3-948B-1728B52AA6E4}">
                          <adec:decorative xmlns:adec="http://schemas.microsoft.com/office/drawing/2017/decorative" val="1"/>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79645" cy="3523615"/>
                    </a:xfrm>
                    <a:prstGeom prst="rect">
                      <a:avLst/>
                    </a:prstGeom>
                    <a:noFill/>
                  </pic:spPr>
                </pic:pic>
              </a:graphicData>
            </a:graphic>
          </wp:inline>
        </w:drawing>
      </w:r>
    </w:p>
    <w:p w14:paraId="75582BAA" w14:textId="77777777" w:rsidR="00AC47F6" w:rsidRDefault="00AC47F6" w:rsidP="00AC47F6">
      <w:pPr>
        <w:spacing w:line="259" w:lineRule="auto"/>
      </w:pPr>
    </w:p>
    <w:p w14:paraId="52900986" w14:textId="493607E5" w:rsidR="00AC47F6" w:rsidRDefault="00FE6980" w:rsidP="00FE6980">
      <w:pPr>
        <w:pStyle w:val="Table"/>
      </w:pPr>
      <w:bookmarkStart w:id="81" w:name="_Ref184281288"/>
      <w:bookmarkStart w:id="82" w:name="_Toc184812246"/>
      <w:r>
        <w:t xml:space="preserve">Table </w:t>
      </w:r>
      <w:r w:rsidR="00000000">
        <w:fldChar w:fldCharType="begin"/>
      </w:r>
      <w:r w:rsidR="00000000">
        <w:instrText xml:space="preserve"> STYLEREF 1 \s </w:instrText>
      </w:r>
      <w:r w:rsidR="00000000">
        <w:fldChar w:fldCharType="separate"/>
      </w:r>
      <w:r w:rsidR="002C5B75">
        <w:rPr>
          <w:noProof/>
        </w:rPr>
        <w:t>3</w:t>
      </w:r>
      <w:r w:rsidR="00000000">
        <w:rPr>
          <w:noProof/>
        </w:rPr>
        <w:fldChar w:fldCharType="end"/>
      </w:r>
      <w:r>
        <w:t>–</w:t>
      </w:r>
      <w:r w:rsidR="00000000">
        <w:fldChar w:fldCharType="begin"/>
      </w:r>
      <w:r w:rsidR="00000000">
        <w:instrText xml:space="preserve"> SEQ Table \* ARABIC \s 1 </w:instrText>
      </w:r>
      <w:r w:rsidR="00000000">
        <w:fldChar w:fldCharType="separate"/>
      </w:r>
      <w:r w:rsidR="002C5B75">
        <w:rPr>
          <w:noProof/>
        </w:rPr>
        <w:t>1</w:t>
      </w:r>
      <w:r w:rsidR="00000000">
        <w:rPr>
          <w:noProof/>
        </w:rPr>
        <w:fldChar w:fldCharType="end"/>
      </w:r>
      <w:bookmarkEnd w:id="81"/>
      <w:r>
        <w:t xml:space="preserve">: </w:t>
      </w:r>
      <w:r w:rsidR="00AC47F6" w:rsidRPr="007E6879">
        <w:t xml:space="preserve">Number of abortion procedures by </w:t>
      </w:r>
      <w:r w:rsidR="00AC47F6">
        <w:t>weeks’ gestation and procedure</w:t>
      </w:r>
      <w:r w:rsidR="00AC47F6" w:rsidRPr="007E6879">
        <w:t>, 202</w:t>
      </w:r>
      <w:r w:rsidR="00AC47F6">
        <w:t>3</w:t>
      </w:r>
      <w:bookmarkEnd w:id="82"/>
    </w:p>
    <w:tbl>
      <w:tblPr>
        <w:tblStyle w:val="TableGrid"/>
        <w:tblW w:w="8043"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276"/>
        <w:gridCol w:w="2255"/>
        <w:gridCol w:w="2256"/>
        <w:gridCol w:w="2256"/>
      </w:tblGrid>
      <w:tr w:rsidR="00AC47F6" w:rsidRPr="00962C08" w14:paraId="50A2B963" w14:textId="77777777" w:rsidTr="00962C08">
        <w:trPr>
          <w:trHeight w:val="395"/>
        </w:trPr>
        <w:tc>
          <w:tcPr>
            <w:tcW w:w="1276" w:type="dxa"/>
            <w:tcBorders>
              <w:top w:val="nil"/>
              <w:bottom w:val="nil"/>
            </w:tcBorders>
            <w:shd w:val="clear" w:color="auto" w:fill="D9D9D9" w:themeFill="background1" w:themeFillShade="D9"/>
          </w:tcPr>
          <w:p w14:paraId="7ACA41C0" w14:textId="77777777" w:rsidR="00AC47F6" w:rsidRPr="00962C08" w:rsidRDefault="00AC47F6" w:rsidP="00962C08">
            <w:pPr>
              <w:pStyle w:val="TableText"/>
              <w:rPr>
                <w:b/>
                <w:bCs/>
              </w:rPr>
            </w:pPr>
            <w:r w:rsidRPr="00962C08">
              <w:rPr>
                <w:b/>
                <w:bCs/>
              </w:rPr>
              <w:t>Weeks</w:t>
            </w:r>
          </w:p>
        </w:tc>
        <w:tc>
          <w:tcPr>
            <w:tcW w:w="2255" w:type="dxa"/>
            <w:tcBorders>
              <w:top w:val="nil"/>
              <w:bottom w:val="nil"/>
            </w:tcBorders>
            <w:shd w:val="clear" w:color="auto" w:fill="D9D9D9" w:themeFill="background1" w:themeFillShade="D9"/>
          </w:tcPr>
          <w:p w14:paraId="3C496E6B" w14:textId="77777777" w:rsidR="00AC47F6" w:rsidRPr="00962C08" w:rsidRDefault="00AC47F6" w:rsidP="00962C08">
            <w:pPr>
              <w:pStyle w:val="TableText"/>
              <w:jc w:val="right"/>
              <w:rPr>
                <w:b/>
                <w:bCs/>
              </w:rPr>
            </w:pPr>
            <w:r w:rsidRPr="00962C08">
              <w:rPr>
                <w:b/>
                <w:bCs/>
              </w:rPr>
              <w:t>Surgical</w:t>
            </w:r>
          </w:p>
        </w:tc>
        <w:tc>
          <w:tcPr>
            <w:tcW w:w="2256" w:type="dxa"/>
            <w:tcBorders>
              <w:top w:val="nil"/>
              <w:bottom w:val="nil"/>
            </w:tcBorders>
            <w:shd w:val="clear" w:color="auto" w:fill="D9D9D9" w:themeFill="background1" w:themeFillShade="D9"/>
          </w:tcPr>
          <w:p w14:paraId="681DC886" w14:textId="77777777" w:rsidR="00AC47F6" w:rsidRPr="00962C08" w:rsidRDefault="00AC47F6" w:rsidP="00962C08">
            <w:pPr>
              <w:pStyle w:val="TableText"/>
              <w:jc w:val="right"/>
              <w:rPr>
                <w:b/>
                <w:bCs/>
              </w:rPr>
            </w:pPr>
            <w:r w:rsidRPr="00962C08">
              <w:rPr>
                <w:b/>
                <w:bCs/>
              </w:rPr>
              <w:t>Medical</w:t>
            </w:r>
          </w:p>
        </w:tc>
        <w:tc>
          <w:tcPr>
            <w:tcW w:w="2256" w:type="dxa"/>
            <w:tcBorders>
              <w:top w:val="nil"/>
              <w:bottom w:val="nil"/>
            </w:tcBorders>
            <w:shd w:val="clear" w:color="auto" w:fill="D9D9D9" w:themeFill="background1" w:themeFillShade="D9"/>
          </w:tcPr>
          <w:p w14:paraId="59A2ABB9" w14:textId="77777777" w:rsidR="00AC47F6" w:rsidRPr="00962C08" w:rsidRDefault="00AC47F6" w:rsidP="00962C08">
            <w:pPr>
              <w:pStyle w:val="TableText"/>
              <w:jc w:val="right"/>
              <w:rPr>
                <w:b/>
                <w:bCs/>
              </w:rPr>
            </w:pPr>
            <w:r w:rsidRPr="00962C08">
              <w:rPr>
                <w:b/>
                <w:bCs/>
              </w:rPr>
              <w:t>Total</w:t>
            </w:r>
          </w:p>
        </w:tc>
      </w:tr>
      <w:tr w:rsidR="00AC47F6" w:rsidRPr="00962C08" w14:paraId="460936F2" w14:textId="77777777" w:rsidTr="00962C08">
        <w:trPr>
          <w:trHeight w:val="382"/>
        </w:trPr>
        <w:tc>
          <w:tcPr>
            <w:tcW w:w="1276" w:type="dxa"/>
            <w:tcBorders>
              <w:top w:val="nil"/>
            </w:tcBorders>
          </w:tcPr>
          <w:p w14:paraId="0DAEFB5C" w14:textId="77777777" w:rsidR="00AC47F6" w:rsidRPr="00962C08" w:rsidRDefault="00AC47F6" w:rsidP="00962C08">
            <w:pPr>
              <w:pStyle w:val="TableText"/>
            </w:pPr>
            <w:r w:rsidRPr="00962C08">
              <w:t>7 or fewer</w:t>
            </w:r>
          </w:p>
        </w:tc>
        <w:tc>
          <w:tcPr>
            <w:tcW w:w="2255" w:type="dxa"/>
            <w:tcBorders>
              <w:top w:val="nil"/>
            </w:tcBorders>
          </w:tcPr>
          <w:p w14:paraId="0CEDBD96" w14:textId="77777777" w:rsidR="00AC47F6" w:rsidRPr="00962C08" w:rsidRDefault="00AC47F6" w:rsidP="00962C08">
            <w:pPr>
              <w:pStyle w:val="TableText"/>
              <w:jc w:val="right"/>
            </w:pPr>
            <w:r w:rsidRPr="00962C08">
              <w:t>1,264</w:t>
            </w:r>
          </w:p>
        </w:tc>
        <w:tc>
          <w:tcPr>
            <w:tcW w:w="2256" w:type="dxa"/>
            <w:tcBorders>
              <w:top w:val="nil"/>
            </w:tcBorders>
          </w:tcPr>
          <w:p w14:paraId="178EC9B5" w14:textId="77777777" w:rsidR="00AC47F6" w:rsidRPr="00962C08" w:rsidRDefault="00AC47F6" w:rsidP="00962C08">
            <w:pPr>
              <w:pStyle w:val="TableText"/>
              <w:jc w:val="right"/>
            </w:pPr>
            <w:r w:rsidRPr="00962C08">
              <w:t>6,912</w:t>
            </w:r>
          </w:p>
        </w:tc>
        <w:tc>
          <w:tcPr>
            <w:tcW w:w="2256" w:type="dxa"/>
            <w:tcBorders>
              <w:top w:val="nil"/>
            </w:tcBorders>
          </w:tcPr>
          <w:p w14:paraId="5BDCF0A8" w14:textId="77777777" w:rsidR="00AC47F6" w:rsidRPr="00962C08" w:rsidRDefault="00AC47F6" w:rsidP="00962C08">
            <w:pPr>
              <w:pStyle w:val="TableText"/>
              <w:jc w:val="right"/>
            </w:pPr>
            <w:r w:rsidRPr="00962C08">
              <w:t>8,176</w:t>
            </w:r>
          </w:p>
        </w:tc>
      </w:tr>
      <w:tr w:rsidR="00AC47F6" w:rsidRPr="00962C08" w14:paraId="2B27C85D" w14:textId="77777777" w:rsidTr="00962C08">
        <w:trPr>
          <w:trHeight w:val="395"/>
        </w:trPr>
        <w:tc>
          <w:tcPr>
            <w:tcW w:w="1276" w:type="dxa"/>
            <w:tcBorders>
              <w:top w:val="nil"/>
            </w:tcBorders>
          </w:tcPr>
          <w:p w14:paraId="6A8DBA8D" w14:textId="77777777" w:rsidR="00AC47F6" w:rsidRPr="00962C08" w:rsidRDefault="00AC47F6" w:rsidP="00962C08">
            <w:pPr>
              <w:pStyle w:val="TableText"/>
            </w:pPr>
            <w:r w:rsidRPr="00962C08">
              <w:t>8</w:t>
            </w:r>
          </w:p>
        </w:tc>
        <w:tc>
          <w:tcPr>
            <w:tcW w:w="2255" w:type="dxa"/>
            <w:tcBorders>
              <w:top w:val="nil"/>
            </w:tcBorders>
          </w:tcPr>
          <w:p w14:paraId="5A3AAEDA" w14:textId="77777777" w:rsidR="00AC47F6" w:rsidRPr="00962C08" w:rsidRDefault="00AC47F6" w:rsidP="00962C08">
            <w:pPr>
              <w:pStyle w:val="TableText"/>
              <w:jc w:val="right"/>
            </w:pPr>
            <w:r w:rsidRPr="00962C08">
              <w:t>1,040</w:t>
            </w:r>
          </w:p>
        </w:tc>
        <w:tc>
          <w:tcPr>
            <w:tcW w:w="2256" w:type="dxa"/>
            <w:tcBorders>
              <w:top w:val="nil"/>
            </w:tcBorders>
          </w:tcPr>
          <w:p w14:paraId="1852D629" w14:textId="77777777" w:rsidR="00AC47F6" w:rsidRPr="00962C08" w:rsidRDefault="00AC47F6" w:rsidP="00962C08">
            <w:pPr>
              <w:pStyle w:val="TableText"/>
              <w:jc w:val="right"/>
            </w:pPr>
            <w:r w:rsidRPr="00962C08">
              <w:t>1,968</w:t>
            </w:r>
          </w:p>
        </w:tc>
        <w:tc>
          <w:tcPr>
            <w:tcW w:w="2256" w:type="dxa"/>
            <w:tcBorders>
              <w:top w:val="nil"/>
            </w:tcBorders>
          </w:tcPr>
          <w:p w14:paraId="3CEEAB20" w14:textId="77777777" w:rsidR="00AC47F6" w:rsidRPr="00962C08" w:rsidRDefault="00AC47F6" w:rsidP="00962C08">
            <w:pPr>
              <w:pStyle w:val="TableText"/>
              <w:jc w:val="right"/>
            </w:pPr>
            <w:r w:rsidRPr="00962C08">
              <w:t>3,008</w:t>
            </w:r>
          </w:p>
        </w:tc>
      </w:tr>
      <w:tr w:rsidR="00AC47F6" w:rsidRPr="00962C08" w14:paraId="7A1BD261" w14:textId="77777777" w:rsidTr="00962C08">
        <w:trPr>
          <w:trHeight w:val="382"/>
        </w:trPr>
        <w:tc>
          <w:tcPr>
            <w:tcW w:w="1276" w:type="dxa"/>
            <w:tcBorders>
              <w:top w:val="nil"/>
            </w:tcBorders>
          </w:tcPr>
          <w:p w14:paraId="303E542E" w14:textId="77777777" w:rsidR="00AC47F6" w:rsidRPr="00962C08" w:rsidRDefault="00AC47F6" w:rsidP="00962C08">
            <w:pPr>
              <w:pStyle w:val="TableText"/>
            </w:pPr>
            <w:r w:rsidRPr="00962C08">
              <w:t>9</w:t>
            </w:r>
          </w:p>
        </w:tc>
        <w:tc>
          <w:tcPr>
            <w:tcW w:w="2255" w:type="dxa"/>
            <w:tcBorders>
              <w:top w:val="nil"/>
            </w:tcBorders>
          </w:tcPr>
          <w:p w14:paraId="62302B9F" w14:textId="77777777" w:rsidR="00AC47F6" w:rsidRPr="00962C08" w:rsidRDefault="00AC47F6" w:rsidP="00962C08">
            <w:pPr>
              <w:pStyle w:val="TableText"/>
              <w:jc w:val="right"/>
            </w:pPr>
            <w:r w:rsidRPr="00962C08">
              <w:t>839</w:t>
            </w:r>
          </w:p>
        </w:tc>
        <w:tc>
          <w:tcPr>
            <w:tcW w:w="2256" w:type="dxa"/>
            <w:tcBorders>
              <w:top w:val="nil"/>
            </w:tcBorders>
          </w:tcPr>
          <w:p w14:paraId="6D065477" w14:textId="77777777" w:rsidR="00AC47F6" w:rsidRPr="00962C08" w:rsidRDefault="00AC47F6" w:rsidP="00962C08">
            <w:pPr>
              <w:pStyle w:val="TableText"/>
              <w:jc w:val="right"/>
            </w:pPr>
            <w:r w:rsidRPr="00962C08">
              <w:t>1,068</w:t>
            </w:r>
          </w:p>
        </w:tc>
        <w:tc>
          <w:tcPr>
            <w:tcW w:w="2256" w:type="dxa"/>
            <w:tcBorders>
              <w:top w:val="nil"/>
            </w:tcBorders>
          </w:tcPr>
          <w:p w14:paraId="26E3540A" w14:textId="77777777" w:rsidR="00AC47F6" w:rsidRPr="00962C08" w:rsidRDefault="00AC47F6" w:rsidP="00962C08">
            <w:pPr>
              <w:pStyle w:val="TableText"/>
              <w:jc w:val="right"/>
            </w:pPr>
            <w:r w:rsidRPr="00962C08">
              <w:t>1,907</w:t>
            </w:r>
          </w:p>
        </w:tc>
      </w:tr>
      <w:tr w:rsidR="00AC47F6" w:rsidRPr="00962C08" w14:paraId="4C84CC47" w14:textId="77777777" w:rsidTr="00962C08">
        <w:trPr>
          <w:trHeight w:val="447"/>
        </w:trPr>
        <w:tc>
          <w:tcPr>
            <w:tcW w:w="1276" w:type="dxa"/>
            <w:tcBorders>
              <w:top w:val="nil"/>
            </w:tcBorders>
          </w:tcPr>
          <w:p w14:paraId="1862CFC6" w14:textId="77777777" w:rsidR="00AC47F6" w:rsidRPr="00962C08" w:rsidRDefault="00AC47F6" w:rsidP="00962C08">
            <w:pPr>
              <w:pStyle w:val="TableText"/>
            </w:pPr>
            <w:r w:rsidRPr="00962C08">
              <w:t>10</w:t>
            </w:r>
          </w:p>
        </w:tc>
        <w:tc>
          <w:tcPr>
            <w:tcW w:w="2255" w:type="dxa"/>
            <w:tcBorders>
              <w:top w:val="nil"/>
            </w:tcBorders>
          </w:tcPr>
          <w:p w14:paraId="21C98E36" w14:textId="77777777" w:rsidR="00AC47F6" w:rsidRPr="00962C08" w:rsidRDefault="00AC47F6" w:rsidP="00962C08">
            <w:pPr>
              <w:pStyle w:val="TableText"/>
              <w:jc w:val="right"/>
            </w:pPr>
            <w:r w:rsidRPr="00962C08">
              <w:t>706</w:t>
            </w:r>
          </w:p>
        </w:tc>
        <w:tc>
          <w:tcPr>
            <w:tcW w:w="2256" w:type="dxa"/>
            <w:tcBorders>
              <w:top w:val="nil"/>
            </w:tcBorders>
          </w:tcPr>
          <w:p w14:paraId="4C6178B2" w14:textId="77777777" w:rsidR="00AC47F6" w:rsidRPr="00962C08" w:rsidRDefault="00AC47F6" w:rsidP="00962C08">
            <w:pPr>
              <w:pStyle w:val="TableText"/>
              <w:jc w:val="right"/>
            </w:pPr>
            <w:r w:rsidRPr="00962C08">
              <w:t>132</w:t>
            </w:r>
          </w:p>
        </w:tc>
        <w:tc>
          <w:tcPr>
            <w:tcW w:w="2256" w:type="dxa"/>
            <w:tcBorders>
              <w:top w:val="nil"/>
            </w:tcBorders>
          </w:tcPr>
          <w:p w14:paraId="52601EA7" w14:textId="77777777" w:rsidR="00AC47F6" w:rsidRPr="00962C08" w:rsidRDefault="00AC47F6" w:rsidP="00962C08">
            <w:pPr>
              <w:pStyle w:val="TableText"/>
              <w:jc w:val="right"/>
            </w:pPr>
            <w:r w:rsidRPr="00962C08">
              <w:t>838</w:t>
            </w:r>
          </w:p>
        </w:tc>
      </w:tr>
      <w:tr w:rsidR="00AC47F6" w:rsidRPr="00962C08" w14:paraId="6B2D5326" w14:textId="77777777" w:rsidTr="00962C08">
        <w:trPr>
          <w:trHeight w:val="382"/>
        </w:trPr>
        <w:tc>
          <w:tcPr>
            <w:tcW w:w="1276" w:type="dxa"/>
            <w:tcBorders>
              <w:top w:val="nil"/>
            </w:tcBorders>
          </w:tcPr>
          <w:p w14:paraId="1D9D90F1" w14:textId="77777777" w:rsidR="00AC47F6" w:rsidRPr="00962C08" w:rsidRDefault="00AC47F6" w:rsidP="00962C08">
            <w:pPr>
              <w:pStyle w:val="TableText"/>
            </w:pPr>
            <w:r w:rsidRPr="00962C08">
              <w:t>11</w:t>
            </w:r>
          </w:p>
        </w:tc>
        <w:tc>
          <w:tcPr>
            <w:tcW w:w="2255" w:type="dxa"/>
            <w:tcBorders>
              <w:top w:val="nil"/>
            </w:tcBorders>
          </w:tcPr>
          <w:p w14:paraId="40CE3C87" w14:textId="77777777" w:rsidR="00AC47F6" w:rsidRPr="00962C08" w:rsidRDefault="00AC47F6" w:rsidP="00962C08">
            <w:pPr>
              <w:pStyle w:val="TableText"/>
              <w:jc w:val="right"/>
            </w:pPr>
            <w:r w:rsidRPr="00962C08">
              <w:t>540</w:t>
            </w:r>
          </w:p>
        </w:tc>
        <w:tc>
          <w:tcPr>
            <w:tcW w:w="2256" w:type="dxa"/>
            <w:tcBorders>
              <w:top w:val="nil"/>
            </w:tcBorders>
          </w:tcPr>
          <w:p w14:paraId="42F4CBC1" w14:textId="77777777" w:rsidR="00AC47F6" w:rsidRPr="00962C08" w:rsidRDefault="00AC47F6" w:rsidP="00962C08">
            <w:pPr>
              <w:pStyle w:val="TableText"/>
              <w:jc w:val="right"/>
            </w:pPr>
            <w:r w:rsidRPr="00962C08">
              <w:t>S</w:t>
            </w:r>
          </w:p>
        </w:tc>
        <w:tc>
          <w:tcPr>
            <w:tcW w:w="2256" w:type="dxa"/>
            <w:tcBorders>
              <w:top w:val="nil"/>
            </w:tcBorders>
          </w:tcPr>
          <w:p w14:paraId="4439743E" w14:textId="77777777" w:rsidR="00AC47F6" w:rsidRPr="00962C08" w:rsidRDefault="00AC47F6" w:rsidP="00962C08">
            <w:pPr>
              <w:pStyle w:val="TableText"/>
              <w:jc w:val="right"/>
            </w:pPr>
            <w:r w:rsidRPr="00962C08">
              <w:t>544</w:t>
            </w:r>
          </w:p>
        </w:tc>
      </w:tr>
      <w:tr w:rsidR="00AC47F6" w:rsidRPr="00962C08" w14:paraId="63C08209" w14:textId="77777777" w:rsidTr="00962C08">
        <w:trPr>
          <w:trHeight w:val="395"/>
        </w:trPr>
        <w:tc>
          <w:tcPr>
            <w:tcW w:w="1276" w:type="dxa"/>
            <w:tcBorders>
              <w:top w:val="nil"/>
            </w:tcBorders>
          </w:tcPr>
          <w:p w14:paraId="44DBD6D6" w14:textId="77777777" w:rsidR="00AC47F6" w:rsidRPr="00962C08" w:rsidRDefault="00AC47F6" w:rsidP="00962C08">
            <w:pPr>
              <w:pStyle w:val="TableText"/>
            </w:pPr>
            <w:r w:rsidRPr="00962C08">
              <w:t>12</w:t>
            </w:r>
          </w:p>
        </w:tc>
        <w:tc>
          <w:tcPr>
            <w:tcW w:w="2255" w:type="dxa"/>
            <w:tcBorders>
              <w:top w:val="nil"/>
            </w:tcBorders>
          </w:tcPr>
          <w:p w14:paraId="40CD974D" w14:textId="77777777" w:rsidR="00AC47F6" w:rsidRPr="00962C08" w:rsidRDefault="00AC47F6" w:rsidP="00962C08">
            <w:pPr>
              <w:pStyle w:val="TableText"/>
              <w:jc w:val="right"/>
            </w:pPr>
            <w:r w:rsidRPr="00962C08">
              <w:t>518</w:t>
            </w:r>
          </w:p>
        </w:tc>
        <w:tc>
          <w:tcPr>
            <w:tcW w:w="2256" w:type="dxa"/>
            <w:tcBorders>
              <w:top w:val="nil"/>
            </w:tcBorders>
          </w:tcPr>
          <w:p w14:paraId="2A322A5C" w14:textId="77777777" w:rsidR="00AC47F6" w:rsidRPr="00962C08" w:rsidRDefault="00AC47F6" w:rsidP="00962C08">
            <w:pPr>
              <w:pStyle w:val="TableText"/>
              <w:jc w:val="right"/>
            </w:pPr>
            <w:r w:rsidRPr="00962C08">
              <w:t>S</w:t>
            </w:r>
          </w:p>
        </w:tc>
        <w:tc>
          <w:tcPr>
            <w:tcW w:w="2256" w:type="dxa"/>
            <w:tcBorders>
              <w:top w:val="nil"/>
            </w:tcBorders>
          </w:tcPr>
          <w:p w14:paraId="618FC68A" w14:textId="77777777" w:rsidR="00AC47F6" w:rsidRPr="00962C08" w:rsidRDefault="00AC47F6" w:rsidP="00962C08">
            <w:pPr>
              <w:pStyle w:val="TableText"/>
              <w:jc w:val="right"/>
            </w:pPr>
            <w:r w:rsidRPr="00962C08">
              <w:t>523</w:t>
            </w:r>
          </w:p>
        </w:tc>
      </w:tr>
      <w:tr w:rsidR="00AC47F6" w:rsidRPr="00962C08" w14:paraId="5A49D01D" w14:textId="77777777" w:rsidTr="00962C08">
        <w:trPr>
          <w:trHeight w:val="382"/>
        </w:trPr>
        <w:tc>
          <w:tcPr>
            <w:tcW w:w="1276" w:type="dxa"/>
            <w:tcBorders>
              <w:top w:val="nil"/>
            </w:tcBorders>
          </w:tcPr>
          <w:p w14:paraId="6B496E4E" w14:textId="77777777" w:rsidR="00AC47F6" w:rsidRPr="00962C08" w:rsidRDefault="00AC47F6" w:rsidP="00962C08">
            <w:pPr>
              <w:pStyle w:val="TableText"/>
            </w:pPr>
            <w:r w:rsidRPr="00962C08">
              <w:t>13</w:t>
            </w:r>
          </w:p>
        </w:tc>
        <w:tc>
          <w:tcPr>
            <w:tcW w:w="2255" w:type="dxa"/>
            <w:tcBorders>
              <w:top w:val="nil"/>
            </w:tcBorders>
          </w:tcPr>
          <w:p w14:paraId="7B199AC5" w14:textId="77777777" w:rsidR="00AC47F6" w:rsidRPr="00962C08" w:rsidRDefault="00AC47F6" w:rsidP="00962C08">
            <w:pPr>
              <w:pStyle w:val="TableText"/>
              <w:jc w:val="right"/>
            </w:pPr>
            <w:r w:rsidRPr="00962C08">
              <w:t>380</w:t>
            </w:r>
          </w:p>
        </w:tc>
        <w:tc>
          <w:tcPr>
            <w:tcW w:w="2256" w:type="dxa"/>
            <w:tcBorders>
              <w:top w:val="nil"/>
            </w:tcBorders>
          </w:tcPr>
          <w:p w14:paraId="20538243" w14:textId="77777777" w:rsidR="00AC47F6" w:rsidRPr="00962C08" w:rsidRDefault="00AC47F6" w:rsidP="00962C08">
            <w:pPr>
              <w:pStyle w:val="TableText"/>
              <w:jc w:val="right"/>
            </w:pPr>
            <w:r w:rsidRPr="00962C08">
              <w:t>12</w:t>
            </w:r>
          </w:p>
        </w:tc>
        <w:tc>
          <w:tcPr>
            <w:tcW w:w="2256" w:type="dxa"/>
            <w:tcBorders>
              <w:top w:val="nil"/>
            </w:tcBorders>
          </w:tcPr>
          <w:p w14:paraId="3EB90035" w14:textId="77777777" w:rsidR="00AC47F6" w:rsidRPr="00962C08" w:rsidRDefault="00AC47F6" w:rsidP="00962C08">
            <w:pPr>
              <w:pStyle w:val="TableText"/>
              <w:jc w:val="right"/>
            </w:pPr>
            <w:r w:rsidRPr="00962C08">
              <w:t>392</w:t>
            </w:r>
          </w:p>
        </w:tc>
      </w:tr>
      <w:tr w:rsidR="00AC47F6" w:rsidRPr="00962C08" w14:paraId="39E61CF5" w14:textId="77777777" w:rsidTr="00962C08">
        <w:trPr>
          <w:trHeight w:val="395"/>
        </w:trPr>
        <w:tc>
          <w:tcPr>
            <w:tcW w:w="1276" w:type="dxa"/>
            <w:tcBorders>
              <w:top w:val="nil"/>
            </w:tcBorders>
          </w:tcPr>
          <w:p w14:paraId="5CC1C0B9" w14:textId="77777777" w:rsidR="00AC47F6" w:rsidRPr="00962C08" w:rsidRDefault="00AC47F6" w:rsidP="00962C08">
            <w:pPr>
              <w:pStyle w:val="TableText"/>
            </w:pPr>
            <w:r w:rsidRPr="00962C08">
              <w:t>14</w:t>
            </w:r>
          </w:p>
        </w:tc>
        <w:tc>
          <w:tcPr>
            <w:tcW w:w="2255" w:type="dxa"/>
            <w:tcBorders>
              <w:top w:val="nil"/>
            </w:tcBorders>
          </w:tcPr>
          <w:p w14:paraId="100B7165" w14:textId="77777777" w:rsidR="00AC47F6" w:rsidRPr="00962C08" w:rsidRDefault="00AC47F6" w:rsidP="00962C08">
            <w:pPr>
              <w:pStyle w:val="TableText"/>
              <w:jc w:val="right"/>
            </w:pPr>
            <w:r w:rsidRPr="00962C08">
              <w:t>213</w:t>
            </w:r>
          </w:p>
        </w:tc>
        <w:tc>
          <w:tcPr>
            <w:tcW w:w="2256" w:type="dxa"/>
            <w:tcBorders>
              <w:top w:val="nil"/>
            </w:tcBorders>
          </w:tcPr>
          <w:p w14:paraId="2209F0A8" w14:textId="77777777" w:rsidR="00AC47F6" w:rsidRPr="00962C08" w:rsidRDefault="00AC47F6" w:rsidP="00962C08">
            <w:pPr>
              <w:pStyle w:val="TableText"/>
              <w:jc w:val="right"/>
            </w:pPr>
            <w:r w:rsidRPr="00962C08">
              <w:t>19</w:t>
            </w:r>
          </w:p>
        </w:tc>
        <w:tc>
          <w:tcPr>
            <w:tcW w:w="2256" w:type="dxa"/>
            <w:tcBorders>
              <w:top w:val="nil"/>
            </w:tcBorders>
          </w:tcPr>
          <w:p w14:paraId="72622303" w14:textId="77777777" w:rsidR="00AC47F6" w:rsidRPr="00962C08" w:rsidRDefault="00AC47F6" w:rsidP="00962C08">
            <w:pPr>
              <w:pStyle w:val="TableText"/>
              <w:jc w:val="right"/>
            </w:pPr>
            <w:r w:rsidRPr="00962C08">
              <w:t>232</w:t>
            </w:r>
          </w:p>
        </w:tc>
      </w:tr>
      <w:tr w:rsidR="00AC47F6" w:rsidRPr="00962C08" w14:paraId="78008275" w14:textId="77777777" w:rsidTr="00962C08">
        <w:trPr>
          <w:trHeight w:val="382"/>
        </w:trPr>
        <w:tc>
          <w:tcPr>
            <w:tcW w:w="1276" w:type="dxa"/>
            <w:tcBorders>
              <w:top w:val="nil"/>
            </w:tcBorders>
          </w:tcPr>
          <w:p w14:paraId="4BF1A803" w14:textId="77777777" w:rsidR="00AC47F6" w:rsidRPr="00962C08" w:rsidRDefault="00AC47F6" w:rsidP="00962C08">
            <w:pPr>
              <w:pStyle w:val="TableText"/>
            </w:pPr>
            <w:r w:rsidRPr="00962C08">
              <w:t>15</w:t>
            </w:r>
          </w:p>
        </w:tc>
        <w:tc>
          <w:tcPr>
            <w:tcW w:w="2255" w:type="dxa"/>
            <w:tcBorders>
              <w:top w:val="nil"/>
            </w:tcBorders>
          </w:tcPr>
          <w:p w14:paraId="10C76019" w14:textId="77777777" w:rsidR="00AC47F6" w:rsidRPr="00962C08" w:rsidRDefault="00AC47F6" w:rsidP="00962C08">
            <w:pPr>
              <w:pStyle w:val="TableText"/>
              <w:jc w:val="right"/>
            </w:pPr>
            <w:r w:rsidRPr="00962C08">
              <w:t>111</w:t>
            </w:r>
          </w:p>
        </w:tc>
        <w:tc>
          <w:tcPr>
            <w:tcW w:w="2256" w:type="dxa"/>
            <w:tcBorders>
              <w:top w:val="nil"/>
            </w:tcBorders>
          </w:tcPr>
          <w:p w14:paraId="4BBE4CDD" w14:textId="77777777" w:rsidR="00AC47F6" w:rsidRPr="00962C08" w:rsidRDefault="00AC47F6" w:rsidP="00962C08">
            <w:pPr>
              <w:pStyle w:val="TableText"/>
              <w:jc w:val="right"/>
            </w:pPr>
            <w:r w:rsidRPr="00962C08">
              <w:t>22</w:t>
            </w:r>
          </w:p>
        </w:tc>
        <w:tc>
          <w:tcPr>
            <w:tcW w:w="2256" w:type="dxa"/>
            <w:tcBorders>
              <w:top w:val="nil"/>
            </w:tcBorders>
          </w:tcPr>
          <w:p w14:paraId="5E979373" w14:textId="77777777" w:rsidR="00AC47F6" w:rsidRPr="00962C08" w:rsidRDefault="00AC47F6" w:rsidP="00962C08">
            <w:pPr>
              <w:pStyle w:val="TableText"/>
              <w:jc w:val="right"/>
            </w:pPr>
            <w:r w:rsidRPr="00962C08">
              <w:t>133</w:t>
            </w:r>
          </w:p>
        </w:tc>
      </w:tr>
      <w:tr w:rsidR="00AC47F6" w:rsidRPr="00962C08" w14:paraId="31DFBDFB" w14:textId="77777777" w:rsidTr="00962C08">
        <w:trPr>
          <w:trHeight w:val="395"/>
        </w:trPr>
        <w:tc>
          <w:tcPr>
            <w:tcW w:w="1276" w:type="dxa"/>
            <w:tcBorders>
              <w:top w:val="nil"/>
            </w:tcBorders>
          </w:tcPr>
          <w:p w14:paraId="4699C0FC" w14:textId="77777777" w:rsidR="00AC47F6" w:rsidRPr="00962C08" w:rsidRDefault="00AC47F6" w:rsidP="00962C08">
            <w:pPr>
              <w:pStyle w:val="TableText"/>
            </w:pPr>
            <w:r w:rsidRPr="00962C08">
              <w:t>16</w:t>
            </w:r>
          </w:p>
        </w:tc>
        <w:tc>
          <w:tcPr>
            <w:tcW w:w="2255" w:type="dxa"/>
            <w:tcBorders>
              <w:top w:val="nil"/>
            </w:tcBorders>
          </w:tcPr>
          <w:p w14:paraId="138D4E67" w14:textId="77777777" w:rsidR="00AC47F6" w:rsidRPr="00962C08" w:rsidRDefault="00AC47F6" w:rsidP="00962C08">
            <w:pPr>
              <w:pStyle w:val="TableText"/>
              <w:jc w:val="right"/>
            </w:pPr>
            <w:r w:rsidRPr="00962C08">
              <w:t>77</w:t>
            </w:r>
          </w:p>
        </w:tc>
        <w:tc>
          <w:tcPr>
            <w:tcW w:w="2256" w:type="dxa"/>
            <w:tcBorders>
              <w:top w:val="nil"/>
            </w:tcBorders>
          </w:tcPr>
          <w:p w14:paraId="2F058A81" w14:textId="77777777" w:rsidR="00AC47F6" w:rsidRPr="00962C08" w:rsidRDefault="00AC47F6" w:rsidP="00962C08">
            <w:pPr>
              <w:pStyle w:val="TableText"/>
              <w:jc w:val="right"/>
            </w:pPr>
            <w:r w:rsidRPr="00962C08">
              <w:t>25</w:t>
            </w:r>
          </w:p>
        </w:tc>
        <w:tc>
          <w:tcPr>
            <w:tcW w:w="2256" w:type="dxa"/>
            <w:tcBorders>
              <w:top w:val="nil"/>
            </w:tcBorders>
          </w:tcPr>
          <w:p w14:paraId="029F3C7A" w14:textId="77777777" w:rsidR="00AC47F6" w:rsidRPr="00962C08" w:rsidRDefault="00AC47F6" w:rsidP="00962C08">
            <w:pPr>
              <w:pStyle w:val="TableText"/>
              <w:jc w:val="right"/>
            </w:pPr>
            <w:r w:rsidRPr="00962C08">
              <w:t>102</w:t>
            </w:r>
          </w:p>
        </w:tc>
      </w:tr>
      <w:tr w:rsidR="00AC47F6" w:rsidRPr="00962C08" w14:paraId="4F601842" w14:textId="77777777" w:rsidTr="00962C08">
        <w:trPr>
          <w:trHeight w:val="382"/>
        </w:trPr>
        <w:tc>
          <w:tcPr>
            <w:tcW w:w="1276" w:type="dxa"/>
            <w:tcBorders>
              <w:top w:val="nil"/>
            </w:tcBorders>
          </w:tcPr>
          <w:p w14:paraId="6F881FB9" w14:textId="77777777" w:rsidR="00AC47F6" w:rsidRPr="00962C08" w:rsidRDefault="00AC47F6" w:rsidP="00962C08">
            <w:pPr>
              <w:pStyle w:val="TableText"/>
            </w:pPr>
            <w:r w:rsidRPr="00962C08">
              <w:t>17</w:t>
            </w:r>
          </w:p>
        </w:tc>
        <w:tc>
          <w:tcPr>
            <w:tcW w:w="2255" w:type="dxa"/>
            <w:tcBorders>
              <w:top w:val="nil"/>
            </w:tcBorders>
          </w:tcPr>
          <w:p w14:paraId="5435EF5F" w14:textId="77777777" w:rsidR="00AC47F6" w:rsidRPr="00962C08" w:rsidRDefault="00AC47F6" w:rsidP="00962C08">
            <w:pPr>
              <w:pStyle w:val="TableText"/>
              <w:jc w:val="right"/>
            </w:pPr>
            <w:r w:rsidRPr="00962C08">
              <w:t>67</w:t>
            </w:r>
          </w:p>
        </w:tc>
        <w:tc>
          <w:tcPr>
            <w:tcW w:w="2256" w:type="dxa"/>
            <w:tcBorders>
              <w:top w:val="nil"/>
            </w:tcBorders>
          </w:tcPr>
          <w:p w14:paraId="342CF065" w14:textId="77777777" w:rsidR="00AC47F6" w:rsidRPr="00962C08" w:rsidRDefault="00AC47F6" w:rsidP="00962C08">
            <w:pPr>
              <w:pStyle w:val="TableText"/>
              <w:jc w:val="right"/>
            </w:pPr>
            <w:r w:rsidRPr="00962C08">
              <w:t>27</w:t>
            </w:r>
          </w:p>
        </w:tc>
        <w:tc>
          <w:tcPr>
            <w:tcW w:w="2256" w:type="dxa"/>
            <w:tcBorders>
              <w:top w:val="nil"/>
            </w:tcBorders>
          </w:tcPr>
          <w:p w14:paraId="3B0F2736" w14:textId="77777777" w:rsidR="00AC47F6" w:rsidRPr="00962C08" w:rsidRDefault="00AC47F6" w:rsidP="00962C08">
            <w:pPr>
              <w:pStyle w:val="TableText"/>
              <w:jc w:val="right"/>
            </w:pPr>
            <w:r w:rsidRPr="00962C08">
              <w:t>94</w:t>
            </w:r>
          </w:p>
        </w:tc>
      </w:tr>
      <w:tr w:rsidR="00AC47F6" w:rsidRPr="00962C08" w14:paraId="2463AD91" w14:textId="77777777" w:rsidTr="00962C08">
        <w:trPr>
          <w:trHeight w:val="395"/>
        </w:trPr>
        <w:tc>
          <w:tcPr>
            <w:tcW w:w="1276" w:type="dxa"/>
          </w:tcPr>
          <w:p w14:paraId="348F8D6B" w14:textId="77777777" w:rsidR="00AC47F6" w:rsidRPr="00962C08" w:rsidRDefault="00AC47F6" w:rsidP="00962C08">
            <w:pPr>
              <w:pStyle w:val="TableText"/>
            </w:pPr>
            <w:r w:rsidRPr="00962C08">
              <w:t>18</w:t>
            </w:r>
          </w:p>
        </w:tc>
        <w:tc>
          <w:tcPr>
            <w:tcW w:w="2255" w:type="dxa"/>
          </w:tcPr>
          <w:p w14:paraId="02311BDD" w14:textId="77777777" w:rsidR="00AC47F6" w:rsidRPr="00962C08" w:rsidRDefault="00AC47F6" w:rsidP="00962C08">
            <w:pPr>
              <w:pStyle w:val="TableText"/>
              <w:jc w:val="right"/>
            </w:pPr>
            <w:r w:rsidRPr="00962C08">
              <w:t>75</w:t>
            </w:r>
          </w:p>
        </w:tc>
        <w:tc>
          <w:tcPr>
            <w:tcW w:w="2256" w:type="dxa"/>
          </w:tcPr>
          <w:p w14:paraId="3106A688" w14:textId="77777777" w:rsidR="00AC47F6" w:rsidRPr="00962C08" w:rsidRDefault="00AC47F6" w:rsidP="00962C08">
            <w:pPr>
              <w:pStyle w:val="TableText"/>
              <w:jc w:val="right"/>
            </w:pPr>
            <w:r w:rsidRPr="00962C08">
              <w:t>29</w:t>
            </w:r>
          </w:p>
        </w:tc>
        <w:tc>
          <w:tcPr>
            <w:tcW w:w="2256" w:type="dxa"/>
          </w:tcPr>
          <w:p w14:paraId="672F808E" w14:textId="77777777" w:rsidR="00AC47F6" w:rsidRPr="00962C08" w:rsidRDefault="00AC47F6" w:rsidP="00962C08">
            <w:pPr>
              <w:pStyle w:val="TableText"/>
              <w:jc w:val="right"/>
            </w:pPr>
            <w:r w:rsidRPr="00962C08">
              <w:t>104</w:t>
            </w:r>
          </w:p>
        </w:tc>
      </w:tr>
      <w:tr w:rsidR="00AC47F6" w:rsidRPr="00962C08" w14:paraId="6DF0C9C1" w14:textId="77777777" w:rsidTr="00962C08">
        <w:trPr>
          <w:trHeight w:val="382"/>
        </w:trPr>
        <w:tc>
          <w:tcPr>
            <w:tcW w:w="1276" w:type="dxa"/>
          </w:tcPr>
          <w:p w14:paraId="1F064F52" w14:textId="77777777" w:rsidR="00AC47F6" w:rsidRPr="00962C08" w:rsidRDefault="00AC47F6" w:rsidP="00962C08">
            <w:pPr>
              <w:pStyle w:val="TableText"/>
            </w:pPr>
            <w:r w:rsidRPr="00962C08">
              <w:t>19</w:t>
            </w:r>
          </w:p>
        </w:tc>
        <w:tc>
          <w:tcPr>
            <w:tcW w:w="2255" w:type="dxa"/>
          </w:tcPr>
          <w:p w14:paraId="501DC6BE" w14:textId="77777777" w:rsidR="00AC47F6" w:rsidRPr="00962C08" w:rsidRDefault="00AC47F6" w:rsidP="00962C08">
            <w:pPr>
              <w:pStyle w:val="TableText"/>
              <w:jc w:val="right"/>
            </w:pPr>
            <w:r w:rsidRPr="00962C08">
              <w:t>27</w:t>
            </w:r>
          </w:p>
        </w:tc>
        <w:tc>
          <w:tcPr>
            <w:tcW w:w="2256" w:type="dxa"/>
          </w:tcPr>
          <w:p w14:paraId="215E4B94" w14:textId="77777777" w:rsidR="00AC47F6" w:rsidRPr="00962C08" w:rsidRDefault="00AC47F6" w:rsidP="00962C08">
            <w:pPr>
              <w:pStyle w:val="TableText"/>
              <w:jc w:val="right"/>
            </w:pPr>
            <w:r w:rsidRPr="00962C08">
              <w:t>23</w:t>
            </w:r>
          </w:p>
        </w:tc>
        <w:tc>
          <w:tcPr>
            <w:tcW w:w="2256" w:type="dxa"/>
          </w:tcPr>
          <w:p w14:paraId="39863D77" w14:textId="77777777" w:rsidR="00AC47F6" w:rsidRPr="00962C08" w:rsidRDefault="00AC47F6" w:rsidP="00962C08">
            <w:pPr>
              <w:pStyle w:val="TableText"/>
              <w:jc w:val="right"/>
            </w:pPr>
            <w:r w:rsidRPr="00962C08">
              <w:t>50</w:t>
            </w:r>
          </w:p>
        </w:tc>
      </w:tr>
      <w:tr w:rsidR="00AC47F6" w:rsidRPr="00962C08" w14:paraId="713D9ABD" w14:textId="77777777" w:rsidTr="00962C08">
        <w:trPr>
          <w:trHeight w:val="395"/>
        </w:trPr>
        <w:tc>
          <w:tcPr>
            <w:tcW w:w="1276" w:type="dxa"/>
          </w:tcPr>
          <w:p w14:paraId="4978F4E9" w14:textId="77777777" w:rsidR="00AC47F6" w:rsidRPr="00962C08" w:rsidRDefault="00AC47F6" w:rsidP="00962C08">
            <w:pPr>
              <w:pStyle w:val="TableText"/>
            </w:pPr>
            <w:r w:rsidRPr="00962C08">
              <w:t>20</w:t>
            </w:r>
          </w:p>
        </w:tc>
        <w:tc>
          <w:tcPr>
            <w:tcW w:w="2255" w:type="dxa"/>
          </w:tcPr>
          <w:p w14:paraId="40587BF7" w14:textId="77777777" w:rsidR="00AC47F6" w:rsidRPr="00962C08" w:rsidRDefault="00AC47F6" w:rsidP="00962C08">
            <w:pPr>
              <w:pStyle w:val="TableText"/>
              <w:jc w:val="right"/>
            </w:pPr>
            <w:r w:rsidRPr="00962C08">
              <w:t>10</w:t>
            </w:r>
          </w:p>
        </w:tc>
        <w:tc>
          <w:tcPr>
            <w:tcW w:w="2256" w:type="dxa"/>
          </w:tcPr>
          <w:p w14:paraId="1D988D19" w14:textId="77777777" w:rsidR="00AC47F6" w:rsidRPr="00962C08" w:rsidRDefault="00AC47F6" w:rsidP="00962C08">
            <w:pPr>
              <w:pStyle w:val="TableText"/>
              <w:jc w:val="right"/>
            </w:pPr>
            <w:r w:rsidRPr="00962C08">
              <w:t>23</w:t>
            </w:r>
          </w:p>
        </w:tc>
        <w:tc>
          <w:tcPr>
            <w:tcW w:w="2256" w:type="dxa"/>
          </w:tcPr>
          <w:p w14:paraId="0069ADCF" w14:textId="77777777" w:rsidR="00AC47F6" w:rsidRPr="00962C08" w:rsidRDefault="00AC47F6" w:rsidP="00962C08">
            <w:pPr>
              <w:pStyle w:val="TableText"/>
              <w:jc w:val="right"/>
            </w:pPr>
            <w:r w:rsidRPr="00962C08">
              <w:t>33</w:t>
            </w:r>
          </w:p>
        </w:tc>
      </w:tr>
      <w:tr w:rsidR="00AC47F6" w:rsidRPr="00962C08" w14:paraId="0FCAF4FB" w14:textId="77777777" w:rsidTr="00962C08">
        <w:trPr>
          <w:trHeight w:val="395"/>
        </w:trPr>
        <w:tc>
          <w:tcPr>
            <w:tcW w:w="1276" w:type="dxa"/>
          </w:tcPr>
          <w:p w14:paraId="63663BDF" w14:textId="77777777" w:rsidR="00AC47F6" w:rsidRPr="00962C08" w:rsidRDefault="00AC47F6" w:rsidP="00962C08">
            <w:pPr>
              <w:pStyle w:val="TableText"/>
            </w:pPr>
            <w:r w:rsidRPr="00962C08">
              <w:t>Over 20</w:t>
            </w:r>
          </w:p>
        </w:tc>
        <w:tc>
          <w:tcPr>
            <w:tcW w:w="2255" w:type="dxa"/>
          </w:tcPr>
          <w:p w14:paraId="6413C1EF" w14:textId="77777777" w:rsidR="00AC47F6" w:rsidRPr="00962C08" w:rsidRDefault="00AC47F6" w:rsidP="00962C08">
            <w:pPr>
              <w:pStyle w:val="TableText"/>
              <w:jc w:val="right"/>
            </w:pPr>
            <w:r w:rsidRPr="00962C08">
              <w:t>S</w:t>
            </w:r>
          </w:p>
        </w:tc>
        <w:tc>
          <w:tcPr>
            <w:tcW w:w="2256" w:type="dxa"/>
          </w:tcPr>
          <w:p w14:paraId="6503EB8D" w14:textId="77777777" w:rsidR="00AC47F6" w:rsidRPr="00962C08" w:rsidRDefault="00AC47F6" w:rsidP="00962C08">
            <w:pPr>
              <w:pStyle w:val="TableText"/>
              <w:jc w:val="right"/>
            </w:pPr>
            <w:r w:rsidRPr="00962C08">
              <w:t>133</w:t>
            </w:r>
          </w:p>
        </w:tc>
        <w:tc>
          <w:tcPr>
            <w:tcW w:w="2256" w:type="dxa"/>
          </w:tcPr>
          <w:p w14:paraId="6270787B" w14:textId="77777777" w:rsidR="00AC47F6" w:rsidRPr="00962C08" w:rsidRDefault="00AC47F6" w:rsidP="00962C08">
            <w:pPr>
              <w:pStyle w:val="TableText"/>
              <w:jc w:val="right"/>
            </w:pPr>
            <w:r w:rsidRPr="00962C08">
              <w:t>141</w:t>
            </w:r>
          </w:p>
        </w:tc>
      </w:tr>
      <w:tr w:rsidR="00AC47F6" w:rsidRPr="00962C08" w14:paraId="2BBE6673" w14:textId="77777777" w:rsidTr="00962C08">
        <w:trPr>
          <w:trHeight w:val="382"/>
        </w:trPr>
        <w:tc>
          <w:tcPr>
            <w:tcW w:w="1276" w:type="dxa"/>
          </w:tcPr>
          <w:p w14:paraId="7825030B" w14:textId="77777777" w:rsidR="00AC47F6" w:rsidRPr="00962C08" w:rsidRDefault="00AC47F6" w:rsidP="00962C08">
            <w:pPr>
              <w:pStyle w:val="TableText"/>
              <w:rPr>
                <w:b/>
                <w:bCs/>
              </w:rPr>
            </w:pPr>
            <w:r w:rsidRPr="00962C08">
              <w:rPr>
                <w:b/>
                <w:bCs/>
              </w:rPr>
              <w:t>Total</w:t>
            </w:r>
          </w:p>
        </w:tc>
        <w:tc>
          <w:tcPr>
            <w:tcW w:w="2255" w:type="dxa"/>
          </w:tcPr>
          <w:p w14:paraId="3EF2B03C" w14:textId="77777777" w:rsidR="00AC47F6" w:rsidRPr="00962C08" w:rsidRDefault="00AC47F6" w:rsidP="00962C08">
            <w:pPr>
              <w:pStyle w:val="TableText"/>
              <w:jc w:val="right"/>
              <w:rPr>
                <w:b/>
                <w:bCs/>
              </w:rPr>
            </w:pPr>
            <w:r w:rsidRPr="00962C08">
              <w:rPr>
                <w:b/>
                <w:bCs/>
              </w:rPr>
              <w:t>5,875</w:t>
            </w:r>
          </w:p>
        </w:tc>
        <w:tc>
          <w:tcPr>
            <w:tcW w:w="2256" w:type="dxa"/>
          </w:tcPr>
          <w:p w14:paraId="7F5FD5B8" w14:textId="77777777" w:rsidR="00AC47F6" w:rsidRPr="00962C08" w:rsidRDefault="00AC47F6" w:rsidP="00962C08">
            <w:pPr>
              <w:pStyle w:val="TableText"/>
              <w:jc w:val="right"/>
              <w:rPr>
                <w:b/>
                <w:bCs/>
              </w:rPr>
            </w:pPr>
            <w:r w:rsidRPr="00962C08">
              <w:rPr>
                <w:b/>
                <w:bCs/>
              </w:rPr>
              <w:t>10,402</w:t>
            </w:r>
          </w:p>
        </w:tc>
        <w:tc>
          <w:tcPr>
            <w:tcW w:w="2256" w:type="dxa"/>
          </w:tcPr>
          <w:p w14:paraId="1A96F193" w14:textId="77777777" w:rsidR="00AC47F6" w:rsidRPr="00962C08" w:rsidRDefault="00AC47F6" w:rsidP="00962C08">
            <w:pPr>
              <w:pStyle w:val="TableText"/>
              <w:jc w:val="right"/>
              <w:rPr>
                <w:b/>
                <w:bCs/>
              </w:rPr>
            </w:pPr>
            <w:r w:rsidRPr="00962C08">
              <w:rPr>
                <w:b/>
                <w:bCs/>
              </w:rPr>
              <w:t>16,277</w:t>
            </w:r>
          </w:p>
        </w:tc>
      </w:tr>
    </w:tbl>
    <w:p w14:paraId="426D1FA5" w14:textId="77777777" w:rsidR="00AC47F6" w:rsidRPr="00231A11" w:rsidRDefault="00AC47F6" w:rsidP="00AC47F6">
      <w:pPr>
        <w:spacing w:line="259" w:lineRule="auto"/>
        <w:rPr>
          <w:rFonts w:cs="Segoe UI"/>
          <w:sz w:val="17"/>
          <w:szCs w:val="17"/>
        </w:rPr>
      </w:pPr>
      <w:r w:rsidRPr="00231A11">
        <w:rPr>
          <w:rFonts w:cs="Segoe UI"/>
          <w:sz w:val="17"/>
          <w:szCs w:val="17"/>
        </w:rPr>
        <w:t xml:space="preserve">Note: </w:t>
      </w:r>
      <w:r>
        <w:rPr>
          <w:rFonts w:cs="Segoe UI"/>
          <w:sz w:val="17"/>
          <w:szCs w:val="17"/>
        </w:rPr>
        <w:t xml:space="preserve">An entry of ‘S’ indicates suppressed information; this applies to </w:t>
      </w:r>
      <w:r>
        <w:rPr>
          <w:rStyle w:val="normaltextrun"/>
          <w:rFonts w:cs="Segoe UI"/>
          <w:color w:val="000000"/>
          <w:sz w:val="17"/>
          <w:szCs w:val="17"/>
          <w:shd w:val="clear" w:color="auto" w:fill="FFFFFF"/>
        </w:rPr>
        <w:t>i</w:t>
      </w:r>
      <w:r w:rsidRPr="00231A11">
        <w:rPr>
          <w:rStyle w:val="normaltextrun"/>
          <w:rFonts w:cs="Segoe UI"/>
          <w:color w:val="000000"/>
          <w:sz w:val="17"/>
          <w:szCs w:val="17"/>
          <w:shd w:val="clear" w:color="auto" w:fill="FFFFFF"/>
        </w:rPr>
        <w:t xml:space="preserve">nstances with fewer than 10 cases </w:t>
      </w:r>
      <w:r>
        <w:rPr>
          <w:rStyle w:val="normaltextrun"/>
          <w:rFonts w:cs="Segoe UI"/>
          <w:color w:val="000000"/>
          <w:sz w:val="17"/>
          <w:szCs w:val="17"/>
          <w:shd w:val="clear" w:color="auto" w:fill="FFFFFF"/>
        </w:rPr>
        <w:t xml:space="preserve">and is </w:t>
      </w:r>
      <w:r w:rsidRPr="00231A11">
        <w:rPr>
          <w:rStyle w:val="normaltextrun"/>
          <w:rFonts w:cs="Segoe UI"/>
          <w:color w:val="000000"/>
          <w:sz w:val="17"/>
          <w:szCs w:val="17"/>
          <w:shd w:val="clear" w:color="auto" w:fill="FFFFFF"/>
        </w:rPr>
        <w:t>to protect the privacy of natural persons.</w:t>
      </w:r>
      <w:r w:rsidRPr="00231A11">
        <w:rPr>
          <w:rStyle w:val="eop"/>
          <w:rFonts w:cs="Segoe UI"/>
          <w:color w:val="000000"/>
          <w:sz w:val="17"/>
          <w:szCs w:val="17"/>
          <w:shd w:val="clear" w:color="auto" w:fill="FFFFFF"/>
        </w:rPr>
        <w:t> </w:t>
      </w:r>
    </w:p>
    <w:p w14:paraId="6F63DCEC" w14:textId="75B5878A" w:rsidR="00AC47F6" w:rsidRDefault="00F144FF" w:rsidP="00AC47F6">
      <w:pPr>
        <w:pStyle w:val="Figure"/>
      </w:pPr>
      <w:bookmarkStart w:id="83" w:name="_Ref184280195"/>
      <w:bookmarkStart w:id="84" w:name="_Toc117267867"/>
      <w:bookmarkStart w:id="85" w:name="_Toc149303034"/>
      <w:bookmarkStart w:id="86" w:name="_Toc184812231"/>
      <w:r>
        <w:lastRenderedPageBreak/>
        <w:t xml:space="preserve">Figure </w:t>
      </w:r>
      <w:r w:rsidR="00000000">
        <w:fldChar w:fldCharType="begin"/>
      </w:r>
      <w:r w:rsidR="00000000">
        <w:instrText xml:space="preserve"> STYLEREF 1 \s </w:instrText>
      </w:r>
      <w:r w:rsidR="00000000">
        <w:fldChar w:fldCharType="separate"/>
      </w:r>
      <w:r w:rsidR="002C5B75">
        <w:rPr>
          <w:noProof/>
        </w:rPr>
        <w:t>3</w:t>
      </w:r>
      <w:r w:rsidR="00000000">
        <w:rPr>
          <w:noProof/>
        </w:rPr>
        <w:fldChar w:fldCharType="end"/>
      </w:r>
      <w:r>
        <w:t>–</w:t>
      </w:r>
      <w:r w:rsidR="00000000">
        <w:fldChar w:fldCharType="begin"/>
      </w:r>
      <w:r w:rsidR="00000000">
        <w:instrText xml:space="preserve"> SEQ Figure \* ARABIC \s 1 </w:instrText>
      </w:r>
      <w:r w:rsidR="00000000">
        <w:fldChar w:fldCharType="separate"/>
      </w:r>
      <w:r w:rsidR="002C5B75">
        <w:rPr>
          <w:noProof/>
        </w:rPr>
        <w:t>3</w:t>
      </w:r>
      <w:r w:rsidR="00000000">
        <w:rPr>
          <w:noProof/>
        </w:rPr>
        <w:fldChar w:fldCharType="end"/>
      </w:r>
      <w:bookmarkEnd w:id="83"/>
      <w:r w:rsidR="00E75E75">
        <w:t>:</w:t>
      </w:r>
      <w:r w:rsidR="00AC47F6">
        <w:t xml:space="preserve"> Rate</w:t>
      </w:r>
      <w:r w:rsidR="00AC47F6" w:rsidRPr="000E3B86">
        <w:t xml:space="preserve"> of abortion procedures by procedure type and </w:t>
      </w:r>
      <w:r w:rsidR="00AC47F6">
        <w:t>district</w:t>
      </w:r>
      <w:r w:rsidR="00AC47F6" w:rsidRPr="000E3B86">
        <w:t xml:space="preserve"> of domicile, 202</w:t>
      </w:r>
      <w:bookmarkEnd w:id="84"/>
      <w:bookmarkEnd w:id="85"/>
      <w:r w:rsidR="00AC47F6">
        <w:t>3</w:t>
      </w:r>
      <w:bookmarkEnd w:id="86"/>
    </w:p>
    <w:p w14:paraId="04A6B10D" w14:textId="09E2F380" w:rsidR="00906FA8" w:rsidRPr="00906FA8" w:rsidRDefault="00906FA8" w:rsidP="00906FA8">
      <w:r>
        <w:rPr>
          <w:noProof/>
        </w:rPr>
        <w:drawing>
          <wp:inline distT="0" distB="0" distL="0" distR="0" wp14:anchorId="62A43CAE" wp14:editId="29D12FDD">
            <wp:extent cx="5350001" cy="3913632"/>
            <wp:effectExtent l="0" t="0" r="3175" b="0"/>
            <wp:docPr id="1204044749" name="Picture 12040447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044749" name="Picture 1204044749">
                      <a:extLs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59063" cy="3920261"/>
                    </a:xfrm>
                    <a:prstGeom prst="rect">
                      <a:avLst/>
                    </a:prstGeom>
                    <a:noFill/>
                  </pic:spPr>
                </pic:pic>
              </a:graphicData>
            </a:graphic>
          </wp:inline>
        </w:drawing>
      </w:r>
    </w:p>
    <w:p w14:paraId="651F3DB9" w14:textId="21BBA2F1" w:rsidR="00AC47F6" w:rsidRDefault="00AC47F6" w:rsidP="00AC47F6"/>
    <w:p w14:paraId="7A8FC2F0" w14:textId="4DC93F72" w:rsidR="00AC47F6" w:rsidRDefault="00AC47F6" w:rsidP="00AC47F6"/>
    <w:p w14:paraId="78365E21" w14:textId="77777777" w:rsidR="00AC47F6" w:rsidRDefault="00AC47F6" w:rsidP="00AC47F6"/>
    <w:p w14:paraId="58C61C63" w14:textId="77777777" w:rsidR="00AC47F6" w:rsidRDefault="00AC47F6" w:rsidP="00AC47F6"/>
    <w:p w14:paraId="476BBCAC" w14:textId="77777777" w:rsidR="00962C08" w:rsidRDefault="00962C08" w:rsidP="00AC47F6">
      <w:pPr>
        <w:pStyle w:val="Figure"/>
        <w:sectPr w:rsidR="00962C08" w:rsidSect="00E2420F">
          <w:pgSz w:w="11907" w:h="16840" w:code="9"/>
          <w:pgMar w:top="1418" w:right="1701" w:bottom="1134" w:left="1843" w:header="284" w:footer="425" w:gutter="284"/>
          <w:cols w:space="720"/>
        </w:sectPr>
      </w:pPr>
    </w:p>
    <w:p w14:paraId="433BDA4E" w14:textId="1E8985C7" w:rsidR="00AC47F6" w:rsidRPr="00FE6980" w:rsidRDefault="00FE6980" w:rsidP="00FE6980">
      <w:pPr>
        <w:pStyle w:val="Table"/>
      </w:pPr>
      <w:bookmarkStart w:id="87" w:name="_Ref184281314"/>
      <w:bookmarkStart w:id="88" w:name="_Toc184812247"/>
      <w:r w:rsidRPr="00FE6980">
        <w:lastRenderedPageBreak/>
        <w:t xml:space="preserve">Table </w:t>
      </w:r>
      <w:r w:rsidR="00000000">
        <w:fldChar w:fldCharType="begin"/>
      </w:r>
      <w:r w:rsidR="00000000">
        <w:instrText xml:space="preserve"> STYLEREF 1 \s </w:instrText>
      </w:r>
      <w:r w:rsidR="00000000">
        <w:fldChar w:fldCharType="separate"/>
      </w:r>
      <w:r w:rsidR="002C5B75">
        <w:rPr>
          <w:noProof/>
        </w:rPr>
        <w:t>3</w:t>
      </w:r>
      <w:r w:rsidR="00000000">
        <w:rPr>
          <w:noProof/>
        </w:rPr>
        <w:fldChar w:fldCharType="end"/>
      </w:r>
      <w:r w:rsidRPr="00FE6980">
        <w:t>–</w:t>
      </w:r>
      <w:r w:rsidR="00000000">
        <w:fldChar w:fldCharType="begin"/>
      </w:r>
      <w:r w:rsidR="00000000">
        <w:instrText xml:space="preserve"> SEQ Table \* ARABIC \s 1 </w:instrText>
      </w:r>
      <w:r w:rsidR="00000000">
        <w:fldChar w:fldCharType="separate"/>
      </w:r>
      <w:r w:rsidR="002C5B75">
        <w:rPr>
          <w:noProof/>
        </w:rPr>
        <w:t>2</w:t>
      </w:r>
      <w:r w:rsidR="00000000">
        <w:rPr>
          <w:noProof/>
        </w:rPr>
        <w:fldChar w:fldCharType="end"/>
      </w:r>
      <w:bookmarkEnd w:id="87"/>
      <w:r w:rsidRPr="00FE6980">
        <w:t xml:space="preserve">: </w:t>
      </w:r>
      <w:r w:rsidR="00AC47F6" w:rsidRPr="00FE6980">
        <w:t>Number of abortion procedures by procedure type and district of domicile, 2023</w:t>
      </w:r>
      <w:bookmarkEnd w:id="88"/>
    </w:p>
    <w:tbl>
      <w:tblPr>
        <w:tblStyle w:val="TableGrid"/>
        <w:tblW w:w="8080"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2281"/>
        <w:gridCol w:w="1263"/>
        <w:gridCol w:w="1985"/>
        <w:gridCol w:w="2551"/>
      </w:tblGrid>
      <w:tr w:rsidR="00AC47F6" w:rsidRPr="00962C08" w14:paraId="1D3880AA" w14:textId="77777777" w:rsidTr="00962C08">
        <w:trPr>
          <w:trHeight w:val="395"/>
          <w:tblHeader/>
        </w:trPr>
        <w:tc>
          <w:tcPr>
            <w:tcW w:w="2281" w:type="dxa"/>
            <w:tcBorders>
              <w:top w:val="nil"/>
              <w:bottom w:val="nil"/>
            </w:tcBorders>
            <w:shd w:val="clear" w:color="auto" w:fill="D9D9D9" w:themeFill="background1" w:themeFillShade="D9"/>
          </w:tcPr>
          <w:p w14:paraId="6A32C218" w14:textId="77777777" w:rsidR="00AC47F6" w:rsidRPr="00962C08" w:rsidRDefault="00AC47F6" w:rsidP="00962C08">
            <w:pPr>
              <w:pStyle w:val="TableText"/>
              <w:rPr>
                <w:b/>
                <w:bCs/>
              </w:rPr>
            </w:pPr>
            <w:r w:rsidRPr="00962C08">
              <w:rPr>
                <w:b/>
                <w:bCs/>
              </w:rPr>
              <w:t>District of domicile</w:t>
            </w:r>
          </w:p>
        </w:tc>
        <w:tc>
          <w:tcPr>
            <w:tcW w:w="1263" w:type="dxa"/>
            <w:tcBorders>
              <w:top w:val="nil"/>
              <w:bottom w:val="nil"/>
            </w:tcBorders>
            <w:shd w:val="clear" w:color="auto" w:fill="D9D9D9" w:themeFill="background1" w:themeFillShade="D9"/>
          </w:tcPr>
          <w:p w14:paraId="384CF1CE" w14:textId="77777777" w:rsidR="00AC47F6" w:rsidRPr="00962C08" w:rsidRDefault="00AC47F6" w:rsidP="00962C08">
            <w:pPr>
              <w:pStyle w:val="TableText"/>
              <w:jc w:val="right"/>
              <w:rPr>
                <w:b/>
                <w:bCs/>
              </w:rPr>
            </w:pPr>
            <w:r w:rsidRPr="00962C08">
              <w:rPr>
                <w:b/>
                <w:bCs/>
              </w:rPr>
              <w:t>EMA</w:t>
            </w:r>
          </w:p>
        </w:tc>
        <w:tc>
          <w:tcPr>
            <w:tcW w:w="1985" w:type="dxa"/>
            <w:tcBorders>
              <w:top w:val="nil"/>
              <w:bottom w:val="nil"/>
            </w:tcBorders>
            <w:shd w:val="clear" w:color="auto" w:fill="D9D9D9" w:themeFill="background1" w:themeFillShade="D9"/>
          </w:tcPr>
          <w:p w14:paraId="7AE53291" w14:textId="77777777" w:rsidR="00AC47F6" w:rsidRPr="00962C08" w:rsidRDefault="00AC47F6" w:rsidP="00962C08">
            <w:pPr>
              <w:pStyle w:val="TableText"/>
              <w:jc w:val="right"/>
              <w:rPr>
                <w:b/>
                <w:bCs/>
              </w:rPr>
            </w:pPr>
            <w:r w:rsidRPr="00962C08">
              <w:rPr>
                <w:b/>
                <w:bCs/>
              </w:rPr>
              <w:t>Surgical</w:t>
            </w:r>
          </w:p>
        </w:tc>
        <w:tc>
          <w:tcPr>
            <w:tcW w:w="2551" w:type="dxa"/>
            <w:tcBorders>
              <w:top w:val="nil"/>
              <w:bottom w:val="nil"/>
            </w:tcBorders>
            <w:shd w:val="clear" w:color="auto" w:fill="D9D9D9" w:themeFill="background1" w:themeFillShade="D9"/>
          </w:tcPr>
          <w:p w14:paraId="45D1D07F" w14:textId="77777777" w:rsidR="00AC47F6" w:rsidRPr="00962C08" w:rsidRDefault="00AC47F6" w:rsidP="00962C08">
            <w:pPr>
              <w:pStyle w:val="TableText"/>
              <w:jc w:val="right"/>
              <w:rPr>
                <w:b/>
                <w:bCs/>
              </w:rPr>
            </w:pPr>
            <w:r w:rsidRPr="00962C08">
              <w:rPr>
                <w:b/>
                <w:bCs/>
              </w:rPr>
              <w:t>Later medical (&gt;10 weeks)</w:t>
            </w:r>
          </w:p>
        </w:tc>
      </w:tr>
      <w:tr w:rsidR="00AC47F6" w:rsidRPr="00962C08" w14:paraId="3E884B1D" w14:textId="77777777" w:rsidTr="00962C08">
        <w:trPr>
          <w:trHeight w:val="382"/>
        </w:trPr>
        <w:tc>
          <w:tcPr>
            <w:tcW w:w="2281" w:type="dxa"/>
            <w:tcBorders>
              <w:top w:val="nil"/>
            </w:tcBorders>
            <w:vAlign w:val="bottom"/>
          </w:tcPr>
          <w:p w14:paraId="1BACBC26" w14:textId="77777777" w:rsidR="00AC47F6" w:rsidRPr="00962C08" w:rsidRDefault="00AC47F6" w:rsidP="00962C08">
            <w:pPr>
              <w:pStyle w:val="TableText"/>
            </w:pPr>
            <w:r w:rsidRPr="00962C08">
              <w:t>Capital and Coast</w:t>
            </w:r>
          </w:p>
        </w:tc>
        <w:tc>
          <w:tcPr>
            <w:tcW w:w="1263" w:type="dxa"/>
            <w:tcBorders>
              <w:top w:val="nil"/>
            </w:tcBorders>
          </w:tcPr>
          <w:p w14:paraId="4CBAAEBB" w14:textId="77777777" w:rsidR="00AC47F6" w:rsidRPr="00962C08" w:rsidRDefault="00AC47F6" w:rsidP="00962C08">
            <w:pPr>
              <w:pStyle w:val="TableText"/>
              <w:jc w:val="right"/>
            </w:pPr>
            <w:r w:rsidRPr="00962C08">
              <w:t>442</w:t>
            </w:r>
          </w:p>
        </w:tc>
        <w:tc>
          <w:tcPr>
            <w:tcW w:w="1985" w:type="dxa"/>
            <w:tcBorders>
              <w:top w:val="nil"/>
            </w:tcBorders>
          </w:tcPr>
          <w:p w14:paraId="30CE2D3A" w14:textId="77777777" w:rsidR="00AC47F6" w:rsidRPr="00962C08" w:rsidRDefault="00AC47F6" w:rsidP="00962C08">
            <w:pPr>
              <w:pStyle w:val="TableText"/>
              <w:jc w:val="right"/>
            </w:pPr>
            <w:r w:rsidRPr="00962C08">
              <w:t>467</w:t>
            </w:r>
          </w:p>
        </w:tc>
        <w:tc>
          <w:tcPr>
            <w:tcW w:w="2551" w:type="dxa"/>
            <w:tcBorders>
              <w:top w:val="nil"/>
            </w:tcBorders>
          </w:tcPr>
          <w:p w14:paraId="70A9D61F" w14:textId="77777777" w:rsidR="00AC47F6" w:rsidRPr="00962C08" w:rsidRDefault="00AC47F6" w:rsidP="00962C08">
            <w:pPr>
              <w:pStyle w:val="TableText"/>
              <w:jc w:val="right"/>
            </w:pPr>
            <w:r w:rsidRPr="00962C08">
              <w:t>18</w:t>
            </w:r>
          </w:p>
        </w:tc>
      </w:tr>
      <w:tr w:rsidR="00AC47F6" w:rsidRPr="00962C08" w14:paraId="5FFC2C51" w14:textId="77777777" w:rsidTr="00962C08">
        <w:trPr>
          <w:trHeight w:val="395"/>
        </w:trPr>
        <w:tc>
          <w:tcPr>
            <w:tcW w:w="2281" w:type="dxa"/>
            <w:tcBorders>
              <w:top w:val="nil"/>
            </w:tcBorders>
            <w:vAlign w:val="bottom"/>
          </w:tcPr>
          <w:p w14:paraId="0DB66816" w14:textId="77777777" w:rsidR="00AC47F6" w:rsidRPr="00962C08" w:rsidRDefault="00AC47F6" w:rsidP="00962C08">
            <w:pPr>
              <w:pStyle w:val="TableText"/>
            </w:pPr>
            <w:r w:rsidRPr="00962C08">
              <w:t>Hawke's Bay</w:t>
            </w:r>
          </w:p>
        </w:tc>
        <w:tc>
          <w:tcPr>
            <w:tcW w:w="1263" w:type="dxa"/>
            <w:tcBorders>
              <w:top w:val="nil"/>
            </w:tcBorders>
          </w:tcPr>
          <w:p w14:paraId="29C3D196" w14:textId="77777777" w:rsidR="00AC47F6" w:rsidRPr="00962C08" w:rsidRDefault="00AC47F6" w:rsidP="00962C08">
            <w:pPr>
              <w:pStyle w:val="TableText"/>
              <w:jc w:val="right"/>
            </w:pPr>
            <w:r w:rsidRPr="00962C08">
              <w:t>329</w:t>
            </w:r>
          </w:p>
        </w:tc>
        <w:tc>
          <w:tcPr>
            <w:tcW w:w="1985" w:type="dxa"/>
            <w:tcBorders>
              <w:top w:val="nil"/>
            </w:tcBorders>
          </w:tcPr>
          <w:p w14:paraId="584C26CE" w14:textId="77777777" w:rsidR="00AC47F6" w:rsidRPr="00962C08" w:rsidRDefault="00AC47F6" w:rsidP="00962C08">
            <w:pPr>
              <w:pStyle w:val="TableText"/>
              <w:jc w:val="right"/>
            </w:pPr>
            <w:r w:rsidRPr="00962C08">
              <w:t>231</w:t>
            </w:r>
          </w:p>
        </w:tc>
        <w:tc>
          <w:tcPr>
            <w:tcW w:w="2551" w:type="dxa"/>
            <w:tcBorders>
              <w:top w:val="nil"/>
            </w:tcBorders>
          </w:tcPr>
          <w:p w14:paraId="7C799954" w14:textId="77777777" w:rsidR="00AC47F6" w:rsidRPr="00962C08" w:rsidRDefault="00AC47F6" w:rsidP="00962C08">
            <w:pPr>
              <w:pStyle w:val="TableText"/>
              <w:jc w:val="right"/>
            </w:pPr>
            <w:r w:rsidRPr="00962C08">
              <w:t>S</w:t>
            </w:r>
          </w:p>
        </w:tc>
      </w:tr>
      <w:tr w:rsidR="00AC47F6" w:rsidRPr="00962C08" w14:paraId="22CE7CF9" w14:textId="77777777" w:rsidTr="00962C08">
        <w:trPr>
          <w:trHeight w:val="382"/>
        </w:trPr>
        <w:tc>
          <w:tcPr>
            <w:tcW w:w="2281" w:type="dxa"/>
            <w:tcBorders>
              <w:top w:val="nil"/>
            </w:tcBorders>
            <w:vAlign w:val="bottom"/>
          </w:tcPr>
          <w:p w14:paraId="683D028E" w14:textId="77777777" w:rsidR="00AC47F6" w:rsidRPr="00962C08" w:rsidRDefault="00AC47F6" w:rsidP="00962C08">
            <w:pPr>
              <w:pStyle w:val="TableText"/>
            </w:pPr>
            <w:r w:rsidRPr="00962C08">
              <w:t>Hutt Valley</w:t>
            </w:r>
          </w:p>
        </w:tc>
        <w:tc>
          <w:tcPr>
            <w:tcW w:w="1263" w:type="dxa"/>
            <w:tcBorders>
              <w:top w:val="nil"/>
            </w:tcBorders>
          </w:tcPr>
          <w:p w14:paraId="0797E758" w14:textId="77777777" w:rsidR="00AC47F6" w:rsidRPr="00962C08" w:rsidRDefault="00AC47F6" w:rsidP="00962C08">
            <w:pPr>
              <w:pStyle w:val="TableText"/>
              <w:jc w:val="right"/>
            </w:pPr>
            <w:r w:rsidRPr="00962C08">
              <w:t>255</w:t>
            </w:r>
          </w:p>
        </w:tc>
        <w:tc>
          <w:tcPr>
            <w:tcW w:w="1985" w:type="dxa"/>
            <w:tcBorders>
              <w:top w:val="nil"/>
            </w:tcBorders>
          </w:tcPr>
          <w:p w14:paraId="6992C1B4" w14:textId="77777777" w:rsidR="00AC47F6" w:rsidRPr="00962C08" w:rsidRDefault="00AC47F6" w:rsidP="00962C08">
            <w:pPr>
              <w:pStyle w:val="TableText"/>
              <w:jc w:val="right"/>
            </w:pPr>
            <w:r w:rsidRPr="00962C08">
              <w:t>277</w:t>
            </w:r>
          </w:p>
        </w:tc>
        <w:tc>
          <w:tcPr>
            <w:tcW w:w="2551" w:type="dxa"/>
            <w:tcBorders>
              <w:top w:val="nil"/>
            </w:tcBorders>
          </w:tcPr>
          <w:p w14:paraId="3E1E1312" w14:textId="77777777" w:rsidR="00AC47F6" w:rsidRPr="00962C08" w:rsidRDefault="00AC47F6" w:rsidP="00962C08">
            <w:pPr>
              <w:pStyle w:val="TableText"/>
              <w:jc w:val="right"/>
            </w:pPr>
            <w:r w:rsidRPr="00962C08">
              <w:t>S</w:t>
            </w:r>
          </w:p>
        </w:tc>
      </w:tr>
      <w:tr w:rsidR="00AC47F6" w:rsidRPr="00962C08" w14:paraId="734775D4" w14:textId="77777777" w:rsidTr="00962C08">
        <w:trPr>
          <w:trHeight w:val="482"/>
        </w:trPr>
        <w:tc>
          <w:tcPr>
            <w:tcW w:w="2281" w:type="dxa"/>
            <w:tcBorders>
              <w:top w:val="nil"/>
            </w:tcBorders>
            <w:vAlign w:val="bottom"/>
          </w:tcPr>
          <w:p w14:paraId="669D115B" w14:textId="77777777" w:rsidR="00AC47F6" w:rsidRPr="00962C08" w:rsidRDefault="00AC47F6" w:rsidP="00962C08">
            <w:pPr>
              <w:pStyle w:val="TableText"/>
            </w:pPr>
            <w:r w:rsidRPr="00962C08">
              <w:t>MidCentral</w:t>
            </w:r>
          </w:p>
        </w:tc>
        <w:tc>
          <w:tcPr>
            <w:tcW w:w="1263" w:type="dxa"/>
            <w:tcBorders>
              <w:top w:val="nil"/>
            </w:tcBorders>
          </w:tcPr>
          <w:p w14:paraId="32AFB30A" w14:textId="77777777" w:rsidR="00AC47F6" w:rsidRPr="00962C08" w:rsidRDefault="00AC47F6" w:rsidP="00962C08">
            <w:pPr>
              <w:pStyle w:val="TableText"/>
              <w:jc w:val="right"/>
            </w:pPr>
            <w:r w:rsidRPr="00962C08">
              <w:t>422</w:t>
            </w:r>
          </w:p>
        </w:tc>
        <w:tc>
          <w:tcPr>
            <w:tcW w:w="1985" w:type="dxa"/>
            <w:tcBorders>
              <w:top w:val="nil"/>
            </w:tcBorders>
          </w:tcPr>
          <w:p w14:paraId="19745E74" w14:textId="77777777" w:rsidR="00AC47F6" w:rsidRPr="00962C08" w:rsidRDefault="00AC47F6" w:rsidP="00962C08">
            <w:pPr>
              <w:pStyle w:val="TableText"/>
              <w:jc w:val="right"/>
            </w:pPr>
            <w:r w:rsidRPr="00962C08">
              <w:t>231</w:t>
            </w:r>
          </w:p>
        </w:tc>
        <w:tc>
          <w:tcPr>
            <w:tcW w:w="2551" w:type="dxa"/>
            <w:tcBorders>
              <w:top w:val="nil"/>
            </w:tcBorders>
          </w:tcPr>
          <w:p w14:paraId="2058371F" w14:textId="77777777" w:rsidR="00AC47F6" w:rsidRPr="00962C08" w:rsidRDefault="00AC47F6" w:rsidP="00962C08">
            <w:pPr>
              <w:pStyle w:val="TableText"/>
              <w:jc w:val="right"/>
            </w:pPr>
            <w:r w:rsidRPr="00962C08">
              <w:t>10</w:t>
            </w:r>
          </w:p>
        </w:tc>
      </w:tr>
      <w:tr w:rsidR="00AC47F6" w:rsidRPr="00962C08" w14:paraId="1066819D" w14:textId="77777777" w:rsidTr="00962C08">
        <w:trPr>
          <w:trHeight w:val="382"/>
        </w:trPr>
        <w:tc>
          <w:tcPr>
            <w:tcW w:w="2281" w:type="dxa"/>
            <w:tcBorders>
              <w:top w:val="nil"/>
            </w:tcBorders>
            <w:vAlign w:val="bottom"/>
          </w:tcPr>
          <w:p w14:paraId="1780307E" w14:textId="77777777" w:rsidR="00AC47F6" w:rsidRPr="00962C08" w:rsidRDefault="00AC47F6" w:rsidP="00962C08">
            <w:pPr>
              <w:pStyle w:val="TableText"/>
            </w:pPr>
            <w:r w:rsidRPr="00962C08">
              <w:t>Nelson Marlborough</w:t>
            </w:r>
          </w:p>
        </w:tc>
        <w:tc>
          <w:tcPr>
            <w:tcW w:w="1263" w:type="dxa"/>
            <w:tcBorders>
              <w:top w:val="nil"/>
            </w:tcBorders>
          </w:tcPr>
          <w:p w14:paraId="2BD10999" w14:textId="77777777" w:rsidR="00AC47F6" w:rsidRPr="00962C08" w:rsidRDefault="00AC47F6" w:rsidP="00962C08">
            <w:pPr>
              <w:pStyle w:val="TableText"/>
              <w:jc w:val="right"/>
            </w:pPr>
            <w:r w:rsidRPr="00962C08">
              <w:t>278</w:t>
            </w:r>
          </w:p>
        </w:tc>
        <w:tc>
          <w:tcPr>
            <w:tcW w:w="1985" w:type="dxa"/>
            <w:tcBorders>
              <w:top w:val="nil"/>
            </w:tcBorders>
          </w:tcPr>
          <w:p w14:paraId="0D69F26D" w14:textId="77777777" w:rsidR="00AC47F6" w:rsidRPr="00962C08" w:rsidRDefault="00AC47F6" w:rsidP="00962C08">
            <w:pPr>
              <w:pStyle w:val="TableText"/>
              <w:jc w:val="right"/>
            </w:pPr>
            <w:r w:rsidRPr="00962C08">
              <w:t>137</w:t>
            </w:r>
          </w:p>
        </w:tc>
        <w:tc>
          <w:tcPr>
            <w:tcW w:w="2551" w:type="dxa"/>
            <w:tcBorders>
              <w:top w:val="nil"/>
            </w:tcBorders>
          </w:tcPr>
          <w:p w14:paraId="3485E9C9" w14:textId="77777777" w:rsidR="00AC47F6" w:rsidRPr="00962C08" w:rsidRDefault="00AC47F6" w:rsidP="00962C08">
            <w:pPr>
              <w:pStyle w:val="TableText"/>
              <w:jc w:val="right"/>
            </w:pPr>
            <w:r w:rsidRPr="00962C08">
              <w:t>S</w:t>
            </w:r>
          </w:p>
        </w:tc>
      </w:tr>
      <w:tr w:rsidR="00AC47F6" w:rsidRPr="00962C08" w14:paraId="713921F2" w14:textId="77777777" w:rsidTr="00962C08">
        <w:trPr>
          <w:trHeight w:val="395"/>
        </w:trPr>
        <w:tc>
          <w:tcPr>
            <w:tcW w:w="2281" w:type="dxa"/>
            <w:tcBorders>
              <w:top w:val="nil"/>
            </w:tcBorders>
            <w:vAlign w:val="bottom"/>
          </w:tcPr>
          <w:p w14:paraId="47872359" w14:textId="77777777" w:rsidR="00AC47F6" w:rsidRPr="00962C08" w:rsidRDefault="00AC47F6" w:rsidP="00962C08">
            <w:pPr>
              <w:pStyle w:val="TableText"/>
            </w:pPr>
            <w:r w:rsidRPr="00962C08">
              <w:t>Wairarapa</w:t>
            </w:r>
          </w:p>
        </w:tc>
        <w:tc>
          <w:tcPr>
            <w:tcW w:w="1263" w:type="dxa"/>
            <w:tcBorders>
              <w:top w:val="nil"/>
            </w:tcBorders>
          </w:tcPr>
          <w:p w14:paraId="2663F9D5" w14:textId="77777777" w:rsidR="00AC47F6" w:rsidRPr="00962C08" w:rsidRDefault="00AC47F6" w:rsidP="00962C08">
            <w:pPr>
              <w:pStyle w:val="TableText"/>
              <w:jc w:val="right"/>
            </w:pPr>
            <w:r w:rsidRPr="00962C08">
              <w:t>99</w:t>
            </w:r>
          </w:p>
        </w:tc>
        <w:tc>
          <w:tcPr>
            <w:tcW w:w="1985" w:type="dxa"/>
            <w:tcBorders>
              <w:top w:val="nil"/>
            </w:tcBorders>
          </w:tcPr>
          <w:p w14:paraId="64741474" w14:textId="77777777" w:rsidR="00AC47F6" w:rsidRPr="00962C08" w:rsidRDefault="00AC47F6" w:rsidP="00962C08">
            <w:pPr>
              <w:pStyle w:val="TableText"/>
              <w:jc w:val="right"/>
            </w:pPr>
            <w:r w:rsidRPr="00962C08">
              <w:t>40</w:t>
            </w:r>
          </w:p>
        </w:tc>
        <w:tc>
          <w:tcPr>
            <w:tcW w:w="2551" w:type="dxa"/>
            <w:tcBorders>
              <w:top w:val="nil"/>
            </w:tcBorders>
          </w:tcPr>
          <w:p w14:paraId="54418932" w14:textId="77777777" w:rsidR="00AC47F6" w:rsidRPr="00962C08" w:rsidRDefault="00AC47F6" w:rsidP="00962C08">
            <w:pPr>
              <w:pStyle w:val="TableText"/>
              <w:jc w:val="right"/>
            </w:pPr>
            <w:r w:rsidRPr="00962C08">
              <w:t>S</w:t>
            </w:r>
          </w:p>
        </w:tc>
      </w:tr>
      <w:tr w:rsidR="00AC47F6" w:rsidRPr="00962C08" w14:paraId="42998A92" w14:textId="77777777" w:rsidTr="00962C08">
        <w:trPr>
          <w:trHeight w:val="382"/>
        </w:trPr>
        <w:tc>
          <w:tcPr>
            <w:tcW w:w="2281" w:type="dxa"/>
            <w:tcBorders>
              <w:top w:val="nil"/>
            </w:tcBorders>
            <w:vAlign w:val="bottom"/>
          </w:tcPr>
          <w:p w14:paraId="37D83880" w14:textId="77777777" w:rsidR="00AC47F6" w:rsidRPr="00962C08" w:rsidRDefault="00AC47F6" w:rsidP="00962C08">
            <w:pPr>
              <w:pStyle w:val="TableText"/>
            </w:pPr>
            <w:r w:rsidRPr="00962C08">
              <w:t>Whanganui</w:t>
            </w:r>
          </w:p>
        </w:tc>
        <w:tc>
          <w:tcPr>
            <w:tcW w:w="1263" w:type="dxa"/>
            <w:tcBorders>
              <w:top w:val="nil"/>
            </w:tcBorders>
          </w:tcPr>
          <w:p w14:paraId="7CFC5C70" w14:textId="77777777" w:rsidR="00AC47F6" w:rsidRPr="00962C08" w:rsidRDefault="00AC47F6" w:rsidP="00962C08">
            <w:pPr>
              <w:pStyle w:val="TableText"/>
              <w:jc w:val="right"/>
            </w:pPr>
            <w:r w:rsidRPr="00962C08">
              <w:t>135</w:t>
            </w:r>
          </w:p>
        </w:tc>
        <w:tc>
          <w:tcPr>
            <w:tcW w:w="1985" w:type="dxa"/>
            <w:tcBorders>
              <w:top w:val="nil"/>
            </w:tcBorders>
          </w:tcPr>
          <w:p w14:paraId="78734200" w14:textId="77777777" w:rsidR="00AC47F6" w:rsidRPr="00962C08" w:rsidRDefault="00AC47F6" w:rsidP="00962C08">
            <w:pPr>
              <w:pStyle w:val="TableText"/>
              <w:jc w:val="right"/>
            </w:pPr>
            <w:r w:rsidRPr="00962C08">
              <w:t>77</w:t>
            </w:r>
          </w:p>
        </w:tc>
        <w:tc>
          <w:tcPr>
            <w:tcW w:w="2551" w:type="dxa"/>
            <w:tcBorders>
              <w:top w:val="nil"/>
            </w:tcBorders>
          </w:tcPr>
          <w:p w14:paraId="78B7EA04" w14:textId="77777777" w:rsidR="00AC47F6" w:rsidRPr="00962C08" w:rsidRDefault="00AC47F6" w:rsidP="00962C08">
            <w:pPr>
              <w:pStyle w:val="TableText"/>
              <w:jc w:val="right"/>
            </w:pPr>
            <w:r w:rsidRPr="00962C08">
              <w:t>S</w:t>
            </w:r>
          </w:p>
        </w:tc>
      </w:tr>
      <w:tr w:rsidR="00AC47F6" w:rsidRPr="00962C08" w14:paraId="539DB03C" w14:textId="77777777" w:rsidTr="00962C08">
        <w:trPr>
          <w:trHeight w:val="395"/>
        </w:trPr>
        <w:tc>
          <w:tcPr>
            <w:tcW w:w="2281" w:type="dxa"/>
            <w:tcBorders>
              <w:top w:val="nil"/>
            </w:tcBorders>
            <w:vAlign w:val="bottom"/>
          </w:tcPr>
          <w:p w14:paraId="1765EB44" w14:textId="77777777" w:rsidR="00AC47F6" w:rsidRPr="00962C08" w:rsidRDefault="00AC47F6" w:rsidP="00962C08">
            <w:pPr>
              <w:pStyle w:val="TableText"/>
            </w:pPr>
            <w:r w:rsidRPr="00962C08">
              <w:t>Auckland</w:t>
            </w:r>
          </w:p>
        </w:tc>
        <w:tc>
          <w:tcPr>
            <w:tcW w:w="1263" w:type="dxa"/>
            <w:tcBorders>
              <w:top w:val="nil"/>
            </w:tcBorders>
          </w:tcPr>
          <w:p w14:paraId="3BFF5C95" w14:textId="77777777" w:rsidR="00AC47F6" w:rsidRPr="00962C08" w:rsidRDefault="00AC47F6" w:rsidP="00962C08">
            <w:pPr>
              <w:pStyle w:val="TableText"/>
              <w:jc w:val="right"/>
            </w:pPr>
            <w:r w:rsidRPr="00962C08">
              <w:t>991</w:t>
            </w:r>
          </w:p>
        </w:tc>
        <w:tc>
          <w:tcPr>
            <w:tcW w:w="1985" w:type="dxa"/>
            <w:tcBorders>
              <w:top w:val="nil"/>
            </w:tcBorders>
          </w:tcPr>
          <w:p w14:paraId="4E8F818A" w14:textId="77777777" w:rsidR="00AC47F6" w:rsidRPr="00962C08" w:rsidRDefault="00AC47F6" w:rsidP="00962C08">
            <w:pPr>
              <w:pStyle w:val="TableText"/>
              <w:jc w:val="right"/>
            </w:pPr>
            <w:r w:rsidRPr="00962C08">
              <w:t>649</w:t>
            </w:r>
          </w:p>
        </w:tc>
        <w:tc>
          <w:tcPr>
            <w:tcW w:w="2551" w:type="dxa"/>
            <w:tcBorders>
              <w:top w:val="nil"/>
            </w:tcBorders>
          </w:tcPr>
          <w:p w14:paraId="72697AEC" w14:textId="77777777" w:rsidR="00AC47F6" w:rsidRPr="00962C08" w:rsidRDefault="00AC47F6" w:rsidP="00962C08">
            <w:pPr>
              <w:pStyle w:val="TableText"/>
              <w:jc w:val="right"/>
            </w:pPr>
            <w:r w:rsidRPr="00962C08">
              <w:t>45</w:t>
            </w:r>
          </w:p>
        </w:tc>
      </w:tr>
      <w:tr w:rsidR="00AC47F6" w:rsidRPr="00962C08" w14:paraId="40E5F930" w14:textId="77777777" w:rsidTr="00962C08">
        <w:trPr>
          <w:trHeight w:val="382"/>
        </w:trPr>
        <w:tc>
          <w:tcPr>
            <w:tcW w:w="2281" w:type="dxa"/>
            <w:tcBorders>
              <w:top w:val="nil"/>
            </w:tcBorders>
            <w:vAlign w:val="bottom"/>
          </w:tcPr>
          <w:p w14:paraId="637EDB6A" w14:textId="77777777" w:rsidR="00AC47F6" w:rsidRPr="00962C08" w:rsidRDefault="00AC47F6" w:rsidP="00962C08">
            <w:pPr>
              <w:pStyle w:val="TableText"/>
            </w:pPr>
            <w:r w:rsidRPr="00962C08">
              <w:t>Counties Manukau</w:t>
            </w:r>
          </w:p>
        </w:tc>
        <w:tc>
          <w:tcPr>
            <w:tcW w:w="1263" w:type="dxa"/>
            <w:tcBorders>
              <w:top w:val="nil"/>
            </w:tcBorders>
          </w:tcPr>
          <w:p w14:paraId="14B467BF" w14:textId="77777777" w:rsidR="00AC47F6" w:rsidRPr="00962C08" w:rsidRDefault="00AC47F6" w:rsidP="00962C08">
            <w:pPr>
              <w:pStyle w:val="TableText"/>
              <w:jc w:val="right"/>
            </w:pPr>
            <w:r w:rsidRPr="00962C08">
              <w:t>1,294</w:t>
            </w:r>
          </w:p>
        </w:tc>
        <w:tc>
          <w:tcPr>
            <w:tcW w:w="1985" w:type="dxa"/>
            <w:tcBorders>
              <w:top w:val="nil"/>
            </w:tcBorders>
          </w:tcPr>
          <w:p w14:paraId="67FCD5FD" w14:textId="77777777" w:rsidR="00AC47F6" w:rsidRPr="00962C08" w:rsidRDefault="00AC47F6" w:rsidP="00962C08">
            <w:pPr>
              <w:pStyle w:val="TableText"/>
              <w:jc w:val="right"/>
            </w:pPr>
            <w:r w:rsidRPr="00962C08">
              <w:t>808</w:t>
            </w:r>
          </w:p>
        </w:tc>
        <w:tc>
          <w:tcPr>
            <w:tcW w:w="2551" w:type="dxa"/>
            <w:tcBorders>
              <w:top w:val="nil"/>
            </w:tcBorders>
          </w:tcPr>
          <w:p w14:paraId="69AA2F50" w14:textId="77777777" w:rsidR="00AC47F6" w:rsidRPr="00962C08" w:rsidRDefault="00AC47F6" w:rsidP="00962C08">
            <w:pPr>
              <w:pStyle w:val="TableText"/>
              <w:jc w:val="right"/>
            </w:pPr>
            <w:r w:rsidRPr="00962C08">
              <w:t>47</w:t>
            </w:r>
          </w:p>
        </w:tc>
      </w:tr>
      <w:tr w:rsidR="00AC47F6" w:rsidRPr="00962C08" w14:paraId="1D7A74DA" w14:textId="77777777" w:rsidTr="00962C08">
        <w:trPr>
          <w:trHeight w:val="395"/>
        </w:trPr>
        <w:tc>
          <w:tcPr>
            <w:tcW w:w="2281" w:type="dxa"/>
            <w:tcBorders>
              <w:top w:val="nil"/>
            </w:tcBorders>
            <w:vAlign w:val="bottom"/>
          </w:tcPr>
          <w:p w14:paraId="51957A35" w14:textId="77777777" w:rsidR="00AC47F6" w:rsidRPr="00962C08" w:rsidRDefault="00AC47F6" w:rsidP="00962C08">
            <w:pPr>
              <w:pStyle w:val="TableText"/>
            </w:pPr>
            <w:r w:rsidRPr="00962C08">
              <w:t>Northland</w:t>
            </w:r>
          </w:p>
        </w:tc>
        <w:tc>
          <w:tcPr>
            <w:tcW w:w="1263" w:type="dxa"/>
            <w:tcBorders>
              <w:top w:val="nil"/>
            </w:tcBorders>
          </w:tcPr>
          <w:p w14:paraId="6E7E1FF0" w14:textId="77777777" w:rsidR="00AC47F6" w:rsidRPr="00962C08" w:rsidRDefault="00AC47F6" w:rsidP="00962C08">
            <w:pPr>
              <w:pStyle w:val="TableText"/>
              <w:jc w:val="right"/>
            </w:pPr>
            <w:r w:rsidRPr="00962C08">
              <w:t>366</w:t>
            </w:r>
          </w:p>
        </w:tc>
        <w:tc>
          <w:tcPr>
            <w:tcW w:w="1985" w:type="dxa"/>
            <w:tcBorders>
              <w:top w:val="nil"/>
            </w:tcBorders>
          </w:tcPr>
          <w:p w14:paraId="779C2E79" w14:textId="77777777" w:rsidR="00AC47F6" w:rsidRPr="00962C08" w:rsidRDefault="00AC47F6" w:rsidP="00962C08">
            <w:pPr>
              <w:pStyle w:val="TableText"/>
              <w:jc w:val="right"/>
            </w:pPr>
            <w:r w:rsidRPr="00962C08">
              <w:t>99</w:t>
            </w:r>
          </w:p>
        </w:tc>
        <w:tc>
          <w:tcPr>
            <w:tcW w:w="2551" w:type="dxa"/>
            <w:tcBorders>
              <w:top w:val="nil"/>
            </w:tcBorders>
          </w:tcPr>
          <w:p w14:paraId="3DAFD490" w14:textId="77777777" w:rsidR="00AC47F6" w:rsidRPr="00962C08" w:rsidRDefault="00AC47F6" w:rsidP="00962C08">
            <w:pPr>
              <w:pStyle w:val="TableText"/>
              <w:jc w:val="right"/>
            </w:pPr>
            <w:r w:rsidRPr="00962C08">
              <w:t>S</w:t>
            </w:r>
          </w:p>
        </w:tc>
      </w:tr>
      <w:tr w:rsidR="00AC47F6" w:rsidRPr="00962C08" w14:paraId="2DB619A2" w14:textId="77777777" w:rsidTr="00962C08">
        <w:trPr>
          <w:trHeight w:val="382"/>
        </w:trPr>
        <w:tc>
          <w:tcPr>
            <w:tcW w:w="2281" w:type="dxa"/>
            <w:tcBorders>
              <w:top w:val="nil"/>
            </w:tcBorders>
            <w:vAlign w:val="bottom"/>
          </w:tcPr>
          <w:p w14:paraId="7DE18F2E" w14:textId="77777777" w:rsidR="00AC47F6" w:rsidRPr="00962C08" w:rsidRDefault="00AC47F6" w:rsidP="00962C08">
            <w:pPr>
              <w:pStyle w:val="TableText"/>
            </w:pPr>
            <w:r w:rsidRPr="00962C08">
              <w:t>Waitematā</w:t>
            </w:r>
          </w:p>
        </w:tc>
        <w:tc>
          <w:tcPr>
            <w:tcW w:w="1263" w:type="dxa"/>
            <w:tcBorders>
              <w:top w:val="nil"/>
            </w:tcBorders>
          </w:tcPr>
          <w:p w14:paraId="513EDC8F" w14:textId="77777777" w:rsidR="00AC47F6" w:rsidRPr="00962C08" w:rsidRDefault="00AC47F6" w:rsidP="00962C08">
            <w:pPr>
              <w:pStyle w:val="TableText"/>
              <w:jc w:val="right"/>
            </w:pPr>
            <w:r w:rsidRPr="00962C08">
              <w:t>1,180</w:t>
            </w:r>
          </w:p>
        </w:tc>
        <w:tc>
          <w:tcPr>
            <w:tcW w:w="1985" w:type="dxa"/>
            <w:tcBorders>
              <w:top w:val="nil"/>
            </w:tcBorders>
          </w:tcPr>
          <w:p w14:paraId="73A035BC" w14:textId="77777777" w:rsidR="00AC47F6" w:rsidRPr="00962C08" w:rsidRDefault="00AC47F6" w:rsidP="00962C08">
            <w:pPr>
              <w:pStyle w:val="TableText"/>
              <w:jc w:val="right"/>
            </w:pPr>
            <w:r w:rsidRPr="00962C08">
              <w:t>674</w:t>
            </w:r>
          </w:p>
        </w:tc>
        <w:tc>
          <w:tcPr>
            <w:tcW w:w="2551" w:type="dxa"/>
            <w:tcBorders>
              <w:top w:val="nil"/>
            </w:tcBorders>
          </w:tcPr>
          <w:p w14:paraId="643A5AB1" w14:textId="77777777" w:rsidR="00AC47F6" w:rsidRPr="00962C08" w:rsidRDefault="00AC47F6" w:rsidP="00962C08">
            <w:pPr>
              <w:pStyle w:val="TableText"/>
              <w:jc w:val="right"/>
            </w:pPr>
            <w:r w:rsidRPr="00962C08">
              <w:t>69</w:t>
            </w:r>
          </w:p>
        </w:tc>
      </w:tr>
      <w:tr w:rsidR="00AC47F6" w:rsidRPr="00962C08" w14:paraId="24A752FB" w14:textId="77777777" w:rsidTr="00962C08">
        <w:trPr>
          <w:trHeight w:val="395"/>
        </w:trPr>
        <w:tc>
          <w:tcPr>
            <w:tcW w:w="2281" w:type="dxa"/>
            <w:vAlign w:val="bottom"/>
          </w:tcPr>
          <w:p w14:paraId="3E0233D1" w14:textId="77777777" w:rsidR="00AC47F6" w:rsidRPr="00962C08" w:rsidRDefault="00AC47F6" w:rsidP="00962C08">
            <w:pPr>
              <w:pStyle w:val="TableText"/>
            </w:pPr>
            <w:r w:rsidRPr="00962C08">
              <w:t>Lakes</w:t>
            </w:r>
          </w:p>
        </w:tc>
        <w:tc>
          <w:tcPr>
            <w:tcW w:w="1263" w:type="dxa"/>
          </w:tcPr>
          <w:p w14:paraId="758ABC34" w14:textId="77777777" w:rsidR="00AC47F6" w:rsidRPr="00962C08" w:rsidRDefault="00AC47F6" w:rsidP="00962C08">
            <w:pPr>
              <w:pStyle w:val="TableText"/>
              <w:jc w:val="right"/>
            </w:pPr>
            <w:r w:rsidRPr="00962C08">
              <w:t>220</w:t>
            </w:r>
          </w:p>
        </w:tc>
        <w:tc>
          <w:tcPr>
            <w:tcW w:w="1985" w:type="dxa"/>
          </w:tcPr>
          <w:p w14:paraId="66630A94" w14:textId="77777777" w:rsidR="00AC47F6" w:rsidRPr="00962C08" w:rsidRDefault="00AC47F6" w:rsidP="00962C08">
            <w:pPr>
              <w:pStyle w:val="TableText"/>
              <w:jc w:val="right"/>
            </w:pPr>
            <w:r w:rsidRPr="00962C08">
              <w:t>202</w:t>
            </w:r>
          </w:p>
        </w:tc>
        <w:tc>
          <w:tcPr>
            <w:tcW w:w="2551" w:type="dxa"/>
          </w:tcPr>
          <w:p w14:paraId="0099BAFE" w14:textId="77777777" w:rsidR="00AC47F6" w:rsidRPr="00962C08" w:rsidRDefault="00AC47F6" w:rsidP="00962C08">
            <w:pPr>
              <w:pStyle w:val="TableText"/>
              <w:jc w:val="right"/>
            </w:pPr>
            <w:r w:rsidRPr="00962C08">
              <w:t>S</w:t>
            </w:r>
          </w:p>
        </w:tc>
      </w:tr>
      <w:tr w:rsidR="00AC47F6" w:rsidRPr="00962C08" w14:paraId="441C4E36" w14:textId="77777777" w:rsidTr="00962C08">
        <w:trPr>
          <w:trHeight w:val="382"/>
        </w:trPr>
        <w:tc>
          <w:tcPr>
            <w:tcW w:w="2281" w:type="dxa"/>
            <w:vAlign w:val="bottom"/>
          </w:tcPr>
          <w:p w14:paraId="42271D35" w14:textId="77777777" w:rsidR="00AC47F6" w:rsidRPr="00962C08" w:rsidRDefault="00AC47F6" w:rsidP="00962C08">
            <w:pPr>
              <w:pStyle w:val="TableText"/>
            </w:pPr>
            <w:r w:rsidRPr="00962C08">
              <w:t>Tairāwhiti</w:t>
            </w:r>
          </w:p>
        </w:tc>
        <w:tc>
          <w:tcPr>
            <w:tcW w:w="1263" w:type="dxa"/>
          </w:tcPr>
          <w:p w14:paraId="71985E2B" w14:textId="77777777" w:rsidR="00AC47F6" w:rsidRPr="00962C08" w:rsidRDefault="00AC47F6" w:rsidP="00962C08">
            <w:pPr>
              <w:pStyle w:val="TableText"/>
              <w:jc w:val="right"/>
            </w:pPr>
            <w:r w:rsidRPr="00962C08">
              <w:t>185</w:t>
            </w:r>
          </w:p>
        </w:tc>
        <w:tc>
          <w:tcPr>
            <w:tcW w:w="1985" w:type="dxa"/>
          </w:tcPr>
          <w:p w14:paraId="7D618CF5" w14:textId="77777777" w:rsidR="00AC47F6" w:rsidRPr="00962C08" w:rsidRDefault="00AC47F6" w:rsidP="00962C08">
            <w:pPr>
              <w:pStyle w:val="TableText"/>
              <w:jc w:val="right"/>
            </w:pPr>
            <w:r w:rsidRPr="00962C08">
              <w:t>37</w:t>
            </w:r>
          </w:p>
        </w:tc>
        <w:tc>
          <w:tcPr>
            <w:tcW w:w="2551" w:type="dxa"/>
          </w:tcPr>
          <w:p w14:paraId="22697E3A" w14:textId="77777777" w:rsidR="00AC47F6" w:rsidRPr="00962C08" w:rsidRDefault="00AC47F6" w:rsidP="00962C08">
            <w:pPr>
              <w:pStyle w:val="TableText"/>
              <w:jc w:val="right"/>
            </w:pPr>
            <w:r w:rsidRPr="00962C08">
              <w:t>0</w:t>
            </w:r>
          </w:p>
        </w:tc>
      </w:tr>
      <w:tr w:rsidR="00AC47F6" w:rsidRPr="00962C08" w14:paraId="2FFA9028" w14:textId="77777777" w:rsidTr="00962C08">
        <w:trPr>
          <w:trHeight w:val="395"/>
        </w:trPr>
        <w:tc>
          <w:tcPr>
            <w:tcW w:w="2281" w:type="dxa"/>
            <w:vAlign w:val="bottom"/>
          </w:tcPr>
          <w:p w14:paraId="0CF150FA" w14:textId="77777777" w:rsidR="00AC47F6" w:rsidRPr="00962C08" w:rsidRDefault="00AC47F6" w:rsidP="00962C08">
            <w:pPr>
              <w:pStyle w:val="TableText"/>
            </w:pPr>
            <w:r w:rsidRPr="00962C08">
              <w:t>Taranaki</w:t>
            </w:r>
          </w:p>
        </w:tc>
        <w:tc>
          <w:tcPr>
            <w:tcW w:w="1263" w:type="dxa"/>
          </w:tcPr>
          <w:p w14:paraId="20BC34C1" w14:textId="77777777" w:rsidR="00AC47F6" w:rsidRPr="00962C08" w:rsidRDefault="00AC47F6" w:rsidP="00962C08">
            <w:pPr>
              <w:pStyle w:val="TableText"/>
              <w:jc w:val="right"/>
            </w:pPr>
            <w:r w:rsidRPr="00962C08">
              <w:t>320</w:t>
            </w:r>
          </w:p>
        </w:tc>
        <w:tc>
          <w:tcPr>
            <w:tcW w:w="1985" w:type="dxa"/>
          </w:tcPr>
          <w:p w14:paraId="6F4090D9" w14:textId="77777777" w:rsidR="00AC47F6" w:rsidRPr="00962C08" w:rsidRDefault="00AC47F6" w:rsidP="00962C08">
            <w:pPr>
              <w:pStyle w:val="TableText"/>
              <w:jc w:val="right"/>
            </w:pPr>
            <w:r w:rsidRPr="00962C08">
              <w:t>50</w:t>
            </w:r>
          </w:p>
        </w:tc>
        <w:tc>
          <w:tcPr>
            <w:tcW w:w="2551" w:type="dxa"/>
          </w:tcPr>
          <w:p w14:paraId="1B01D2A4" w14:textId="77777777" w:rsidR="00AC47F6" w:rsidRPr="00962C08" w:rsidRDefault="00AC47F6" w:rsidP="00962C08">
            <w:pPr>
              <w:pStyle w:val="TableText"/>
              <w:jc w:val="right"/>
            </w:pPr>
            <w:r w:rsidRPr="00962C08">
              <w:t>S</w:t>
            </w:r>
          </w:p>
        </w:tc>
      </w:tr>
      <w:tr w:rsidR="00AC47F6" w:rsidRPr="00962C08" w14:paraId="0B936418" w14:textId="77777777" w:rsidTr="00962C08">
        <w:trPr>
          <w:trHeight w:val="395"/>
        </w:trPr>
        <w:tc>
          <w:tcPr>
            <w:tcW w:w="2281" w:type="dxa"/>
            <w:vAlign w:val="bottom"/>
          </w:tcPr>
          <w:p w14:paraId="3A79194F" w14:textId="77777777" w:rsidR="00AC47F6" w:rsidRPr="00962C08" w:rsidRDefault="00AC47F6" w:rsidP="00962C08">
            <w:pPr>
              <w:pStyle w:val="TableText"/>
            </w:pPr>
            <w:r w:rsidRPr="00962C08">
              <w:t>Waikato</w:t>
            </w:r>
          </w:p>
        </w:tc>
        <w:tc>
          <w:tcPr>
            <w:tcW w:w="1263" w:type="dxa"/>
          </w:tcPr>
          <w:p w14:paraId="52CCD02D" w14:textId="77777777" w:rsidR="00AC47F6" w:rsidRPr="00962C08" w:rsidRDefault="00AC47F6" w:rsidP="00962C08">
            <w:pPr>
              <w:pStyle w:val="TableText"/>
              <w:jc w:val="right"/>
            </w:pPr>
            <w:r w:rsidRPr="00962C08">
              <w:t>801</w:t>
            </w:r>
          </w:p>
        </w:tc>
        <w:tc>
          <w:tcPr>
            <w:tcW w:w="1985" w:type="dxa"/>
          </w:tcPr>
          <w:p w14:paraId="165B3E71" w14:textId="77777777" w:rsidR="00AC47F6" w:rsidRPr="00962C08" w:rsidRDefault="00AC47F6" w:rsidP="00962C08">
            <w:pPr>
              <w:pStyle w:val="TableText"/>
              <w:jc w:val="right"/>
            </w:pPr>
            <w:r w:rsidRPr="00962C08">
              <w:t>618</w:t>
            </w:r>
          </w:p>
        </w:tc>
        <w:tc>
          <w:tcPr>
            <w:tcW w:w="2551" w:type="dxa"/>
          </w:tcPr>
          <w:p w14:paraId="457744B3" w14:textId="77777777" w:rsidR="00AC47F6" w:rsidRPr="00962C08" w:rsidRDefault="00AC47F6" w:rsidP="00962C08">
            <w:pPr>
              <w:pStyle w:val="TableText"/>
              <w:jc w:val="right"/>
            </w:pPr>
            <w:r w:rsidRPr="00962C08">
              <w:t>S</w:t>
            </w:r>
          </w:p>
        </w:tc>
      </w:tr>
      <w:tr w:rsidR="00AC47F6" w:rsidRPr="00962C08" w14:paraId="2E00E782" w14:textId="77777777" w:rsidTr="00962C08">
        <w:trPr>
          <w:trHeight w:val="395"/>
        </w:trPr>
        <w:tc>
          <w:tcPr>
            <w:tcW w:w="2281" w:type="dxa"/>
            <w:vAlign w:val="bottom"/>
          </w:tcPr>
          <w:p w14:paraId="307390C3" w14:textId="77777777" w:rsidR="00AC47F6" w:rsidRPr="00962C08" w:rsidRDefault="00AC47F6" w:rsidP="00962C08">
            <w:pPr>
              <w:pStyle w:val="TableText"/>
            </w:pPr>
            <w:r w:rsidRPr="00962C08">
              <w:t>Bay of Plenty</w:t>
            </w:r>
          </w:p>
        </w:tc>
        <w:tc>
          <w:tcPr>
            <w:tcW w:w="1263" w:type="dxa"/>
          </w:tcPr>
          <w:p w14:paraId="5C854A7A" w14:textId="77777777" w:rsidR="00AC47F6" w:rsidRPr="00962C08" w:rsidRDefault="00AC47F6" w:rsidP="00962C08">
            <w:pPr>
              <w:pStyle w:val="TableText"/>
              <w:jc w:val="right"/>
            </w:pPr>
            <w:r w:rsidRPr="00962C08">
              <w:t>528</w:t>
            </w:r>
          </w:p>
        </w:tc>
        <w:tc>
          <w:tcPr>
            <w:tcW w:w="1985" w:type="dxa"/>
          </w:tcPr>
          <w:p w14:paraId="008708A9" w14:textId="77777777" w:rsidR="00AC47F6" w:rsidRPr="00962C08" w:rsidRDefault="00AC47F6" w:rsidP="00962C08">
            <w:pPr>
              <w:pStyle w:val="TableText"/>
              <w:jc w:val="right"/>
            </w:pPr>
            <w:r w:rsidRPr="00962C08">
              <w:t>296</w:t>
            </w:r>
          </w:p>
        </w:tc>
        <w:tc>
          <w:tcPr>
            <w:tcW w:w="2551" w:type="dxa"/>
          </w:tcPr>
          <w:p w14:paraId="5763E2CE" w14:textId="77777777" w:rsidR="00AC47F6" w:rsidRPr="00962C08" w:rsidRDefault="00AC47F6" w:rsidP="00962C08">
            <w:pPr>
              <w:pStyle w:val="TableText"/>
              <w:jc w:val="right"/>
            </w:pPr>
            <w:r w:rsidRPr="00962C08">
              <w:t>S</w:t>
            </w:r>
          </w:p>
        </w:tc>
      </w:tr>
      <w:tr w:rsidR="00AC47F6" w:rsidRPr="00962C08" w14:paraId="42996A9D" w14:textId="77777777" w:rsidTr="00962C08">
        <w:trPr>
          <w:trHeight w:val="395"/>
        </w:trPr>
        <w:tc>
          <w:tcPr>
            <w:tcW w:w="2281" w:type="dxa"/>
            <w:vAlign w:val="bottom"/>
          </w:tcPr>
          <w:p w14:paraId="73BE3007" w14:textId="77777777" w:rsidR="00AC47F6" w:rsidRPr="00962C08" w:rsidRDefault="00AC47F6" w:rsidP="00962C08">
            <w:pPr>
              <w:pStyle w:val="TableText"/>
            </w:pPr>
            <w:r w:rsidRPr="00962C08">
              <w:t>Canterbury</w:t>
            </w:r>
          </w:p>
        </w:tc>
        <w:tc>
          <w:tcPr>
            <w:tcW w:w="1263" w:type="dxa"/>
          </w:tcPr>
          <w:p w14:paraId="62457986" w14:textId="77777777" w:rsidR="00AC47F6" w:rsidRPr="00962C08" w:rsidRDefault="00AC47F6" w:rsidP="00962C08">
            <w:pPr>
              <w:pStyle w:val="TableText"/>
              <w:jc w:val="right"/>
            </w:pPr>
            <w:r w:rsidRPr="00962C08">
              <w:t>1,207</w:t>
            </w:r>
          </w:p>
        </w:tc>
        <w:tc>
          <w:tcPr>
            <w:tcW w:w="1985" w:type="dxa"/>
          </w:tcPr>
          <w:p w14:paraId="1E53E29F" w14:textId="77777777" w:rsidR="00AC47F6" w:rsidRPr="00962C08" w:rsidRDefault="00AC47F6" w:rsidP="00962C08">
            <w:pPr>
              <w:pStyle w:val="TableText"/>
              <w:jc w:val="right"/>
            </w:pPr>
            <w:r w:rsidRPr="00962C08">
              <w:t>565</w:t>
            </w:r>
          </w:p>
        </w:tc>
        <w:tc>
          <w:tcPr>
            <w:tcW w:w="2551" w:type="dxa"/>
          </w:tcPr>
          <w:p w14:paraId="1329B88B" w14:textId="77777777" w:rsidR="00AC47F6" w:rsidRPr="00962C08" w:rsidRDefault="00AC47F6" w:rsidP="00962C08">
            <w:pPr>
              <w:pStyle w:val="TableText"/>
              <w:jc w:val="right"/>
            </w:pPr>
            <w:r w:rsidRPr="00962C08">
              <w:t>77</w:t>
            </w:r>
          </w:p>
        </w:tc>
      </w:tr>
      <w:tr w:rsidR="00AC47F6" w:rsidRPr="00962C08" w14:paraId="44D186FB" w14:textId="77777777" w:rsidTr="00962C08">
        <w:trPr>
          <w:trHeight w:val="395"/>
        </w:trPr>
        <w:tc>
          <w:tcPr>
            <w:tcW w:w="2281" w:type="dxa"/>
            <w:vAlign w:val="bottom"/>
          </w:tcPr>
          <w:p w14:paraId="129BD2C5" w14:textId="77777777" w:rsidR="00AC47F6" w:rsidRPr="00962C08" w:rsidRDefault="00AC47F6" w:rsidP="00962C08">
            <w:pPr>
              <w:pStyle w:val="TableText"/>
            </w:pPr>
            <w:r w:rsidRPr="00962C08">
              <w:t>South Canterbury</w:t>
            </w:r>
          </w:p>
        </w:tc>
        <w:tc>
          <w:tcPr>
            <w:tcW w:w="1263" w:type="dxa"/>
          </w:tcPr>
          <w:p w14:paraId="7EF178D9" w14:textId="77777777" w:rsidR="00AC47F6" w:rsidRPr="00962C08" w:rsidRDefault="00AC47F6" w:rsidP="00962C08">
            <w:pPr>
              <w:pStyle w:val="TableText"/>
              <w:jc w:val="right"/>
            </w:pPr>
            <w:r w:rsidRPr="00962C08">
              <w:t>106</w:t>
            </w:r>
          </w:p>
        </w:tc>
        <w:tc>
          <w:tcPr>
            <w:tcW w:w="1985" w:type="dxa"/>
          </w:tcPr>
          <w:p w14:paraId="10B62042" w14:textId="77777777" w:rsidR="00AC47F6" w:rsidRPr="00962C08" w:rsidRDefault="00AC47F6" w:rsidP="00962C08">
            <w:pPr>
              <w:pStyle w:val="TableText"/>
              <w:jc w:val="right"/>
            </w:pPr>
            <w:r w:rsidRPr="00962C08">
              <w:t>19</w:t>
            </w:r>
          </w:p>
        </w:tc>
        <w:tc>
          <w:tcPr>
            <w:tcW w:w="2551" w:type="dxa"/>
          </w:tcPr>
          <w:p w14:paraId="36004E88" w14:textId="77777777" w:rsidR="00AC47F6" w:rsidRPr="00962C08" w:rsidRDefault="00AC47F6" w:rsidP="00962C08">
            <w:pPr>
              <w:pStyle w:val="TableText"/>
              <w:jc w:val="right"/>
            </w:pPr>
            <w:r w:rsidRPr="00962C08">
              <w:t>S</w:t>
            </w:r>
          </w:p>
        </w:tc>
      </w:tr>
      <w:tr w:rsidR="00AC47F6" w:rsidRPr="00962C08" w14:paraId="7321E225" w14:textId="77777777" w:rsidTr="00962C08">
        <w:trPr>
          <w:trHeight w:val="395"/>
        </w:trPr>
        <w:tc>
          <w:tcPr>
            <w:tcW w:w="2281" w:type="dxa"/>
            <w:vAlign w:val="bottom"/>
          </w:tcPr>
          <w:p w14:paraId="35342147" w14:textId="77777777" w:rsidR="00AC47F6" w:rsidRPr="00962C08" w:rsidRDefault="00AC47F6" w:rsidP="00962C08">
            <w:pPr>
              <w:pStyle w:val="TableText"/>
            </w:pPr>
            <w:r w:rsidRPr="00962C08">
              <w:t>Southern</w:t>
            </w:r>
          </w:p>
        </w:tc>
        <w:tc>
          <w:tcPr>
            <w:tcW w:w="1263" w:type="dxa"/>
          </w:tcPr>
          <w:p w14:paraId="2BED6F52" w14:textId="77777777" w:rsidR="00AC47F6" w:rsidRPr="00962C08" w:rsidRDefault="00AC47F6" w:rsidP="00962C08">
            <w:pPr>
              <w:pStyle w:val="TableText"/>
              <w:jc w:val="right"/>
            </w:pPr>
            <w:r w:rsidRPr="00962C08">
              <w:t>766</w:t>
            </w:r>
          </w:p>
        </w:tc>
        <w:tc>
          <w:tcPr>
            <w:tcW w:w="1985" w:type="dxa"/>
          </w:tcPr>
          <w:p w14:paraId="4ED45E0D" w14:textId="77777777" w:rsidR="00AC47F6" w:rsidRPr="00962C08" w:rsidRDefault="00AC47F6" w:rsidP="00962C08">
            <w:pPr>
              <w:pStyle w:val="TableText"/>
              <w:jc w:val="right"/>
            </w:pPr>
            <w:r w:rsidRPr="00962C08">
              <w:t>306</w:t>
            </w:r>
          </w:p>
        </w:tc>
        <w:tc>
          <w:tcPr>
            <w:tcW w:w="2551" w:type="dxa"/>
          </w:tcPr>
          <w:p w14:paraId="4428FA94" w14:textId="77777777" w:rsidR="00AC47F6" w:rsidRPr="00962C08" w:rsidRDefault="00AC47F6" w:rsidP="00962C08">
            <w:pPr>
              <w:pStyle w:val="TableText"/>
              <w:jc w:val="right"/>
            </w:pPr>
            <w:r w:rsidRPr="00962C08">
              <w:t>S</w:t>
            </w:r>
          </w:p>
        </w:tc>
      </w:tr>
      <w:tr w:rsidR="00AC47F6" w:rsidRPr="00962C08" w14:paraId="3DAA72BA" w14:textId="77777777" w:rsidTr="00962C08">
        <w:trPr>
          <w:trHeight w:val="395"/>
        </w:trPr>
        <w:tc>
          <w:tcPr>
            <w:tcW w:w="2281" w:type="dxa"/>
            <w:vAlign w:val="bottom"/>
          </w:tcPr>
          <w:p w14:paraId="75ED923C" w14:textId="77777777" w:rsidR="00AC47F6" w:rsidRPr="00962C08" w:rsidRDefault="00AC47F6" w:rsidP="00962C08">
            <w:pPr>
              <w:pStyle w:val="TableText"/>
            </w:pPr>
            <w:r w:rsidRPr="00962C08">
              <w:t>West Coast</w:t>
            </w:r>
          </w:p>
        </w:tc>
        <w:tc>
          <w:tcPr>
            <w:tcW w:w="1263" w:type="dxa"/>
          </w:tcPr>
          <w:p w14:paraId="360FFE1C" w14:textId="77777777" w:rsidR="00AC47F6" w:rsidRPr="00962C08" w:rsidRDefault="00AC47F6" w:rsidP="00962C08">
            <w:pPr>
              <w:pStyle w:val="TableText"/>
              <w:jc w:val="right"/>
            </w:pPr>
            <w:r w:rsidRPr="00962C08">
              <w:t>59</w:t>
            </w:r>
          </w:p>
        </w:tc>
        <w:tc>
          <w:tcPr>
            <w:tcW w:w="1985" w:type="dxa"/>
          </w:tcPr>
          <w:p w14:paraId="1E944AD2" w14:textId="77777777" w:rsidR="00AC47F6" w:rsidRPr="00962C08" w:rsidRDefault="00AC47F6" w:rsidP="00962C08">
            <w:pPr>
              <w:pStyle w:val="TableText"/>
              <w:jc w:val="right"/>
            </w:pPr>
            <w:r w:rsidRPr="00962C08">
              <w:t>24</w:t>
            </w:r>
          </w:p>
        </w:tc>
        <w:tc>
          <w:tcPr>
            <w:tcW w:w="2551" w:type="dxa"/>
          </w:tcPr>
          <w:p w14:paraId="3A071B2D" w14:textId="77777777" w:rsidR="00AC47F6" w:rsidRPr="00962C08" w:rsidRDefault="00AC47F6" w:rsidP="00962C08">
            <w:pPr>
              <w:pStyle w:val="TableText"/>
              <w:jc w:val="right"/>
            </w:pPr>
            <w:r w:rsidRPr="00962C08">
              <w:t>S</w:t>
            </w:r>
          </w:p>
        </w:tc>
      </w:tr>
      <w:tr w:rsidR="00AC47F6" w:rsidRPr="00962C08" w14:paraId="7808FC1B" w14:textId="77777777" w:rsidTr="00962C08">
        <w:trPr>
          <w:trHeight w:val="395"/>
        </w:trPr>
        <w:tc>
          <w:tcPr>
            <w:tcW w:w="2281" w:type="dxa"/>
            <w:vAlign w:val="bottom"/>
          </w:tcPr>
          <w:p w14:paraId="4F001A31" w14:textId="77777777" w:rsidR="00AC47F6" w:rsidRPr="00962C08" w:rsidRDefault="00AC47F6" w:rsidP="00962C08">
            <w:pPr>
              <w:pStyle w:val="TableText"/>
            </w:pPr>
            <w:r w:rsidRPr="00962C08">
              <w:t>Not reported</w:t>
            </w:r>
          </w:p>
        </w:tc>
        <w:tc>
          <w:tcPr>
            <w:tcW w:w="1263" w:type="dxa"/>
          </w:tcPr>
          <w:p w14:paraId="51F9B4B9" w14:textId="77777777" w:rsidR="00AC47F6" w:rsidRPr="00962C08" w:rsidRDefault="00AC47F6" w:rsidP="00962C08">
            <w:pPr>
              <w:pStyle w:val="TableText"/>
              <w:jc w:val="right"/>
            </w:pPr>
            <w:r w:rsidRPr="00962C08">
              <w:t>97</w:t>
            </w:r>
          </w:p>
        </w:tc>
        <w:tc>
          <w:tcPr>
            <w:tcW w:w="1985" w:type="dxa"/>
          </w:tcPr>
          <w:p w14:paraId="7396FEC3" w14:textId="77777777" w:rsidR="00AC47F6" w:rsidRPr="00962C08" w:rsidRDefault="00AC47F6" w:rsidP="00962C08">
            <w:pPr>
              <w:pStyle w:val="TableText"/>
              <w:jc w:val="right"/>
            </w:pPr>
            <w:r w:rsidRPr="00962C08">
              <w:t>68</w:t>
            </w:r>
          </w:p>
        </w:tc>
        <w:tc>
          <w:tcPr>
            <w:tcW w:w="2551" w:type="dxa"/>
          </w:tcPr>
          <w:p w14:paraId="02B86BB7" w14:textId="77777777" w:rsidR="00AC47F6" w:rsidRPr="00962C08" w:rsidRDefault="00AC47F6" w:rsidP="00962C08">
            <w:pPr>
              <w:pStyle w:val="TableText"/>
              <w:jc w:val="right"/>
            </w:pPr>
            <w:r w:rsidRPr="00962C08">
              <w:t>S</w:t>
            </w:r>
          </w:p>
        </w:tc>
      </w:tr>
      <w:tr w:rsidR="00AC47F6" w:rsidRPr="00962C08" w14:paraId="511479D4" w14:textId="77777777" w:rsidTr="00962C08">
        <w:trPr>
          <w:trHeight w:val="395"/>
        </w:trPr>
        <w:tc>
          <w:tcPr>
            <w:tcW w:w="2281" w:type="dxa"/>
            <w:vAlign w:val="bottom"/>
          </w:tcPr>
          <w:p w14:paraId="0BBC9399" w14:textId="77777777" w:rsidR="00AC47F6" w:rsidRPr="00962C08" w:rsidRDefault="00AC47F6" w:rsidP="00962C08">
            <w:pPr>
              <w:pStyle w:val="TableText"/>
              <w:rPr>
                <w:b/>
                <w:bCs/>
              </w:rPr>
            </w:pPr>
            <w:r w:rsidRPr="00962C08">
              <w:rPr>
                <w:b/>
                <w:bCs/>
              </w:rPr>
              <w:t>Total</w:t>
            </w:r>
          </w:p>
        </w:tc>
        <w:tc>
          <w:tcPr>
            <w:tcW w:w="1263" w:type="dxa"/>
          </w:tcPr>
          <w:p w14:paraId="5C76FB78" w14:textId="77777777" w:rsidR="00AC47F6" w:rsidRPr="00962C08" w:rsidRDefault="00AC47F6" w:rsidP="00962C08">
            <w:pPr>
              <w:pStyle w:val="TableText"/>
              <w:jc w:val="right"/>
              <w:rPr>
                <w:b/>
                <w:bCs/>
              </w:rPr>
            </w:pPr>
            <w:r w:rsidRPr="00962C08">
              <w:rPr>
                <w:b/>
                <w:bCs/>
              </w:rPr>
              <w:t>10,080</w:t>
            </w:r>
          </w:p>
        </w:tc>
        <w:tc>
          <w:tcPr>
            <w:tcW w:w="1985" w:type="dxa"/>
          </w:tcPr>
          <w:p w14:paraId="5B9A0ED9" w14:textId="77777777" w:rsidR="00AC47F6" w:rsidRPr="00962C08" w:rsidRDefault="00AC47F6" w:rsidP="00962C08">
            <w:pPr>
              <w:pStyle w:val="TableText"/>
              <w:jc w:val="right"/>
              <w:rPr>
                <w:b/>
                <w:bCs/>
              </w:rPr>
            </w:pPr>
            <w:r w:rsidRPr="00962C08">
              <w:rPr>
                <w:b/>
                <w:bCs/>
              </w:rPr>
              <w:t>5,875</w:t>
            </w:r>
          </w:p>
        </w:tc>
        <w:tc>
          <w:tcPr>
            <w:tcW w:w="2551" w:type="dxa"/>
          </w:tcPr>
          <w:p w14:paraId="40387605" w14:textId="77777777" w:rsidR="00AC47F6" w:rsidRPr="00962C08" w:rsidRDefault="00AC47F6" w:rsidP="00962C08">
            <w:pPr>
              <w:pStyle w:val="TableText"/>
              <w:jc w:val="right"/>
              <w:rPr>
                <w:b/>
                <w:bCs/>
              </w:rPr>
            </w:pPr>
            <w:r w:rsidRPr="00962C08">
              <w:rPr>
                <w:b/>
                <w:bCs/>
              </w:rPr>
              <w:t>322</w:t>
            </w:r>
          </w:p>
        </w:tc>
      </w:tr>
    </w:tbl>
    <w:p w14:paraId="199295F5" w14:textId="77777777" w:rsidR="00AC47F6" w:rsidRDefault="00AC47F6" w:rsidP="00AC47F6">
      <w:pPr>
        <w:pStyle w:val="Note"/>
        <w:spacing w:after="240"/>
      </w:pPr>
      <w:r w:rsidRPr="000E3B86">
        <w:t>Note:</w:t>
      </w:r>
      <w:r w:rsidRPr="00231A11">
        <w:rPr>
          <w:rStyle w:val="eop"/>
          <w:rFonts w:cs="Segoe UI"/>
          <w:color w:val="000000"/>
          <w:szCs w:val="17"/>
          <w:shd w:val="clear" w:color="auto" w:fill="FFFFFF"/>
        </w:rPr>
        <w:t> </w:t>
      </w:r>
      <w:r>
        <w:rPr>
          <w:rStyle w:val="eop"/>
          <w:rFonts w:cs="Segoe UI"/>
          <w:color w:val="000000"/>
          <w:szCs w:val="17"/>
          <w:shd w:val="clear" w:color="auto" w:fill="FFFFFF"/>
        </w:rPr>
        <w:t>This figure excludes instances with a missing code of domicile.</w:t>
      </w:r>
    </w:p>
    <w:p w14:paraId="278F869C" w14:textId="77777777" w:rsidR="00AC47F6" w:rsidRDefault="00AC47F6" w:rsidP="00AC47F6">
      <w:pPr>
        <w:pStyle w:val="Note"/>
        <w:spacing w:after="240"/>
      </w:pPr>
    </w:p>
    <w:p w14:paraId="6C44BE0E" w14:textId="77777777" w:rsidR="00962C08" w:rsidRDefault="00962C08" w:rsidP="00AC47F6">
      <w:pPr>
        <w:pStyle w:val="Figure"/>
        <w:sectPr w:rsidR="00962C08" w:rsidSect="00E2420F">
          <w:pgSz w:w="11907" w:h="16840" w:code="9"/>
          <w:pgMar w:top="1418" w:right="1701" w:bottom="1134" w:left="1843" w:header="284" w:footer="425" w:gutter="284"/>
          <w:cols w:space="720"/>
        </w:sectPr>
      </w:pPr>
      <w:bookmarkStart w:id="89" w:name="_Toc117267868"/>
      <w:bookmarkStart w:id="90" w:name="_Toc149303035"/>
    </w:p>
    <w:p w14:paraId="482BE7C3" w14:textId="2CDA2F18" w:rsidR="00AC47F6" w:rsidRDefault="00F144FF" w:rsidP="00AC47F6">
      <w:pPr>
        <w:pStyle w:val="Figure"/>
      </w:pPr>
      <w:bookmarkStart w:id="91" w:name="_Ref184280215"/>
      <w:bookmarkStart w:id="92" w:name="_Toc184812232"/>
      <w:r>
        <w:lastRenderedPageBreak/>
        <w:t xml:space="preserve">Figure </w:t>
      </w:r>
      <w:r w:rsidR="00000000">
        <w:fldChar w:fldCharType="begin"/>
      </w:r>
      <w:r w:rsidR="00000000">
        <w:instrText xml:space="preserve"> STYLEREF 1 \s </w:instrText>
      </w:r>
      <w:r w:rsidR="00000000">
        <w:fldChar w:fldCharType="separate"/>
      </w:r>
      <w:r w:rsidR="002C5B75">
        <w:rPr>
          <w:noProof/>
        </w:rPr>
        <w:t>3</w:t>
      </w:r>
      <w:r w:rsidR="00000000">
        <w:rPr>
          <w:noProof/>
        </w:rPr>
        <w:fldChar w:fldCharType="end"/>
      </w:r>
      <w:r>
        <w:t>–</w:t>
      </w:r>
      <w:r w:rsidR="00000000">
        <w:fldChar w:fldCharType="begin"/>
      </w:r>
      <w:r w:rsidR="00000000">
        <w:instrText xml:space="preserve"> SEQ Figure \* ARABIC \s 1 </w:instrText>
      </w:r>
      <w:r w:rsidR="00000000">
        <w:fldChar w:fldCharType="separate"/>
      </w:r>
      <w:r w:rsidR="002C5B75">
        <w:rPr>
          <w:noProof/>
        </w:rPr>
        <w:t>4</w:t>
      </w:r>
      <w:r w:rsidR="00000000">
        <w:rPr>
          <w:noProof/>
        </w:rPr>
        <w:fldChar w:fldCharType="end"/>
      </w:r>
      <w:bookmarkEnd w:id="91"/>
      <w:r>
        <w:t>:</w:t>
      </w:r>
      <w:r w:rsidR="00AC47F6">
        <w:t xml:space="preserve"> Number of abortion procedures by district of service, 2020–202</w:t>
      </w:r>
      <w:bookmarkEnd w:id="89"/>
      <w:bookmarkEnd w:id="90"/>
      <w:r w:rsidR="00AC47F6">
        <w:t>3</w:t>
      </w:r>
      <w:bookmarkEnd w:id="92"/>
    </w:p>
    <w:p w14:paraId="5766FC8E" w14:textId="037D70FD" w:rsidR="00AC47F6" w:rsidRDefault="00906FA8" w:rsidP="00AC47F6">
      <w:r>
        <w:rPr>
          <w:noProof/>
        </w:rPr>
        <w:drawing>
          <wp:inline distT="0" distB="0" distL="0" distR="0" wp14:anchorId="1B32ADA1" wp14:editId="5925E7FB">
            <wp:extent cx="5364480" cy="3615391"/>
            <wp:effectExtent l="0" t="0" r="7620" b="4445"/>
            <wp:docPr id="1204044750" name="Picture 12040447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044750" name="Picture 1204044750">
                      <a:extLst>
                        <a:ext uri="{C183D7F6-B498-43B3-948B-1728B52AA6E4}">
                          <adec:decorative xmlns:adec="http://schemas.microsoft.com/office/drawing/2017/decorative" val="1"/>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71843" cy="3620353"/>
                    </a:xfrm>
                    <a:prstGeom prst="rect">
                      <a:avLst/>
                    </a:prstGeom>
                    <a:noFill/>
                  </pic:spPr>
                </pic:pic>
              </a:graphicData>
            </a:graphic>
          </wp:inline>
        </w:drawing>
      </w:r>
    </w:p>
    <w:p w14:paraId="24F3AFD3" w14:textId="4649307A" w:rsidR="00AC47F6" w:rsidRDefault="00AC47F6" w:rsidP="00AC47F6"/>
    <w:p w14:paraId="6AB70BEB" w14:textId="77777777" w:rsidR="00E2420F" w:rsidRDefault="00E2420F" w:rsidP="00AC47F6">
      <w:pPr>
        <w:pStyle w:val="Table"/>
        <w:sectPr w:rsidR="00E2420F" w:rsidSect="00E2420F">
          <w:pgSz w:w="11907" w:h="16840" w:code="9"/>
          <w:pgMar w:top="1418" w:right="1701" w:bottom="1134" w:left="1843" w:header="284" w:footer="425" w:gutter="284"/>
          <w:cols w:space="720"/>
        </w:sectPr>
      </w:pPr>
      <w:bookmarkStart w:id="93" w:name="_Toc149303046"/>
    </w:p>
    <w:p w14:paraId="202DEBEC" w14:textId="242C6E7A" w:rsidR="00AC47F6" w:rsidRDefault="00FE6980" w:rsidP="00AC47F6">
      <w:pPr>
        <w:pStyle w:val="Table"/>
      </w:pPr>
      <w:bookmarkStart w:id="94" w:name="_Toc184812248"/>
      <w:r>
        <w:lastRenderedPageBreak/>
        <w:t xml:space="preserve">Table </w:t>
      </w:r>
      <w:r w:rsidR="00000000">
        <w:fldChar w:fldCharType="begin"/>
      </w:r>
      <w:r w:rsidR="00000000">
        <w:instrText xml:space="preserve"> STYLEREF 1 \s </w:instrText>
      </w:r>
      <w:r w:rsidR="00000000">
        <w:fldChar w:fldCharType="separate"/>
      </w:r>
      <w:r w:rsidR="002C5B75">
        <w:rPr>
          <w:noProof/>
        </w:rPr>
        <w:t>3</w:t>
      </w:r>
      <w:r w:rsidR="00000000">
        <w:rPr>
          <w:noProof/>
        </w:rPr>
        <w:fldChar w:fldCharType="end"/>
      </w:r>
      <w:r>
        <w:t>–</w:t>
      </w:r>
      <w:r w:rsidR="00000000">
        <w:fldChar w:fldCharType="begin"/>
      </w:r>
      <w:r w:rsidR="00000000">
        <w:instrText xml:space="preserve"> SEQ Table \* ARABIC \s 1 </w:instrText>
      </w:r>
      <w:r w:rsidR="00000000">
        <w:fldChar w:fldCharType="separate"/>
      </w:r>
      <w:r w:rsidR="002C5B75">
        <w:rPr>
          <w:noProof/>
        </w:rPr>
        <w:t>3</w:t>
      </w:r>
      <w:r w:rsidR="00000000">
        <w:rPr>
          <w:noProof/>
        </w:rPr>
        <w:fldChar w:fldCharType="end"/>
      </w:r>
      <w:r>
        <w:t xml:space="preserve">: </w:t>
      </w:r>
      <w:r w:rsidR="00AC47F6" w:rsidRPr="000E3B86">
        <w:t xml:space="preserve">Number of abortion procedures by </w:t>
      </w:r>
      <w:r w:rsidR="00AC47F6">
        <w:t>district</w:t>
      </w:r>
      <w:r w:rsidR="00AC47F6" w:rsidRPr="000E3B86">
        <w:t xml:space="preserve"> of service, 2020</w:t>
      </w:r>
      <w:r w:rsidR="00AC47F6">
        <w:t>–</w:t>
      </w:r>
      <w:r w:rsidR="00AC47F6" w:rsidRPr="000E3B86">
        <w:t>202</w:t>
      </w:r>
      <w:bookmarkEnd w:id="93"/>
      <w:r w:rsidR="00AC47F6">
        <w:t>3</w:t>
      </w:r>
      <w:bookmarkEnd w:id="94"/>
    </w:p>
    <w:tbl>
      <w:tblPr>
        <w:tblStyle w:val="TableGrid"/>
        <w:tblW w:w="8364"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3511"/>
        <w:gridCol w:w="1213"/>
        <w:gridCol w:w="1213"/>
        <w:gridCol w:w="1213"/>
        <w:gridCol w:w="1214"/>
      </w:tblGrid>
      <w:tr w:rsidR="00AC47F6" w:rsidRPr="000E3B86" w14:paraId="51375542" w14:textId="77777777" w:rsidTr="00906FA8">
        <w:trPr>
          <w:trHeight w:val="353"/>
        </w:trPr>
        <w:tc>
          <w:tcPr>
            <w:tcW w:w="0" w:type="auto"/>
            <w:tcBorders>
              <w:top w:val="nil"/>
              <w:bottom w:val="nil"/>
            </w:tcBorders>
            <w:shd w:val="clear" w:color="auto" w:fill="D9D9D9" w:themeFill="background1" w:themeFillShade="D9"/>
          </w:tcPr>
          <w:p w14:paraId="1CC08CD6" w14:textId="77777777" w:rsidR="00AC47F6" w:rsidRPr="000E3B86" w:rsidRDefault="00AC47F6" w:rsidP="00396239">
            <w:pPr>
              <w:pStyle w:val="TableText"/>
              <w:rPr>
                <w:b/>
                <w:bCs/>
              </w:rPr>
            </w:pPr>
            <w:r>
              <w:rPr>
                <w:b/>
                <w:bCs/>
              </w:rPr>
              <w:t>District</w:t>
            </w:r>
          </w:p>
        </w:tc>
        <w:tc>
          <w:tcPr>
            <w:tcW w:w="1213" w:type="dxa"/>
            <w:tcBorders>
              <w:top w:val="nil"/>
              <w:bottom w:val="nil"/>
            </w:tcBorders>
            <w:shd w:val="clear" w:color="auto" w:fill="D9D9D9" w:themeFill="background1" w:themeFillShade="D9"/>
          </w:tcPr>
          <w:p w14:paraId="21E7A7E4" w14:textId="77777777" w:rsidR="00AC47F6" w:rsidRPr="000E3B86" w:rsidRDefault="00AC47F6" w:rsidP="00396239">
            <w:pPr>
              <w:pStyle w:val="TableText"/>
              <w:jc w:val="right"/>
              <w:rPr>
                <w:b/>
                <w:bCs/>
              </w:rPr>
            </w:pPr>
            <w:r w:rsidRPr="000E3B86">
              <w:rPr>
                <w:b/>
                <w:bCs/>
              </w:rPr>
              <w:t>2020</w:t>
            </w:r>
          </w:p>
        </w:tc>
        <w:tc>
          <w:tcPr>
            <w:tcW w:w="1213" w:type="dxa"/>
            <w:tcBorders>
              <w:top w:val="nil"/>
              <w:bottom w:val="nil"/>
            </w:tcBorders>
            <w:shd w:val="clear" w:color="auto" w:fill="D9D9D9" w:themeFill="background1" w:themeFillShade="D9"/>
          </w:tcPr>
          <w:p w14:paraId="4F208781" w14:textId="77777777" w:rsidR="00AC47F6" w:rsidRPr="000E3B86" w:rsidRDefault="00AC47F6" w:rsidP="00396239">
            <w:pPr>
              <w:pStyle w:val="TableText"/>
              <w:jc w:val="right"/>
              <w:rPr>
                <w:b/>
                <w:bCs/>
              </w:rPr>
            </w:pPr>
            <w:r w:rsidRPr="000E3B86">
              <w:rPr>
                <w:b/>
                <w:bCs/>
              </w:rPr>
              <w:t>2021</w:t>
            </w:r>
          </w:p>
        </w:tc>
        <w:tc>
          <w:tcPr>
            <w:tcW w:w="1213" w:type="dxa"/>
            <w:tcBorders>
              <w:top w:val="nil"/>
              <w:bottom w:val="nil"/>
            </w:tcBorders>
            <w:shd w:val="clear" w:color="auto" w:fill="D9D9D9" w:themeFill="background1" w:themeFillShade="D9"/>
          </w:tcPr>
          <w:p w14:paraId="2DFB4A1D" w14:textId="77777777" w:rsidR="00AC47F6" w:rsidRPr="000E3B86" w:rsidRDefault="00AC47F6" w:rsidP="00396239">
            <w:pPr>
              <w:pStyle w:val="TableText"/>
              <w:jc w:val="right"/>
              <w:rPr>
                <w:b/>
                <w:bCs/>
              </w:rPr>
            </w:pPr>
            <w:r>
              <w:rPr>
                <w:b/>
                <w:bCs/>
              </w:rPr>
              <w:t>2022</w:t>
            </w:r>
          </w:p>
        </w:tc>
        <w:tc>
          <w:tcPr>
            <w:tcW w:w="1214" w:type="dxa"/>
            <w:tcBorders>
              <w:top w:val="nil"/>
              <w:bottom w:val="nil"/>
            </w:tcBorders>
            <w:shd w:val="clear" w:color="auto" w:fill="D9D9D9" w:themeFill="background1" w:themeFillShade="D9"/>
          </w:tcPr>
          <w:p w14:paraId="1C5703BE" w14:textId="77777777" w:rsidR="00AC47F6" w:rsidRDefault="00AC47F6" w:rsidP="00396239">
            <w:pPr>
              <w:pStyle w:val="TableText"/>
              <w:jc w:val="right"/>
              <w:rPr>
                <w:b/>
                <w:bCs/>
              </w:rPr>
            </w:pPr>
            <w:r>
              <w:rPr>
                <w:b/>
                <w:bCs/>
              </w:rPr>
              <w:t>2023</w:t>
            </w:r>
          </w:p>
        </w:tc>
      </w:tr>
      <w:tr w:rsidR="00AC47F6" w14:paraId="04C6846E" w14:textId="77777777" w:rsidTr="00906FA8">
        <w:trPr>
          <w:trHeight w:val="369"/>
        </w:trPr>
        <w:tc>
          <w:tcPr>
            <w:tcW w:w="0" w:type="auto"/>
            <w:tcBorders>
              <w:top w:val="nil"/>
            </w:tcBorders>
          </w:tcPr>
          <w:p w14:paraId="52CE9885" w14:textId="77777777" w:rsidR="00AC47F6" w:rsidRDefault="00AC47F6" w:rsidP="00396239">
            <w:pPr>
              <w:pStyle w:val="TableText"/>
            </w:pPr>
            <w:r w:rsidRPr="0023517B">
              <w:t>Auckland</w:t>
            </w:r>
          </w:p>
        </w:tc>
        <w:tc>
          <w:tcPr>
            <w:tcW w:w="1213" w:type="dxa"/>
            <w:tcBorders>
              <w:top w:val="nil"/>
            </w:tcBorders>
          </w:tcPr>
          <w:p w14:paraId="5ABE1476" w14:textId="77777777" w:rsidR="00AC47F6" w:rsidRDefault="00AC47F6" w:rsidP="00396239">
            <w:pPr>
              <w:pStyle w:val="TableText"/>
              <w:jc w:val="right"/>
            </w:pPr>
            <w:r w:rsidRPr="0023517B">
              <w:t>4,656</w:t>
            </w:r>
          </w:p>
        </w:tc>
        <w:tc>
          <w:tcPr>
            <w:tcW w:w="1213" w:type="dxa"/>
            <w:tcBorders>
              <w:top w:val="nil"/>
            </w:tcBorders>
          </w:tcPr>
          <w:p w14:paraId="4923CD28" w14:textId="77777777" w:rsidR="00AC47F6" w:rsidRDefault="00AC47F6" w:rsidP="00396239">
            <w:pPr>
              <w:pStyle w:val="TableText"/>
              <w:jc w:val="right"/>
            </w:pPr>
            <w:r w:rsidRPr="0023517B">
              <w:t>4,597</w:t>
            </w:r>
          </w:p>
        </w:tc>
        <w:tc>
          <w:tcPr>
            <w:tcW w:w="1213" w:type="dxa"/>
            <w:tcBorders>
              <w:top w:val="nil"/>
            </w:tcBorders>
            <w:vAlign w:val="bottom"/>
          </w:tcPr>
          <w:p w14:paraId="7D824CA5" w14:textId="77777777" w:rsidR="00AC47F6" w:rsidRPr="00E23DA1" w:rsidRDefault="00AC47F6" w:rsidP="00396239">
            <w:pPr>
              <w:pStyle w:val="TableText"/>
              <w:jc w:val="right"/>
              <w:rPr>
                <w:rFonts w:cs="Segoe UI"/>
                <w:color w:val="262626" w:themeColor="text1" w:themeTint="D9"/>
              </w:rPr>
            </w:pPr>
            <w:r w:rsidRPr="00E23DA1">
              <w:rPr>
                <w:rStyle w:val="normaltextrun"/>
                <w:rFonts w:cs="Segoe UI"/>
                <w:color w:val="262626" w:themeColor="text1" w:themeTint="D9"/>
                <w:szCs w:val="18"/>
              </w:rPr>
              <w:t>4,702</w:t>
            </w:r>
            <w:r w:rsidRPr="00E23DA1">
              <w:rPr>
                <w:rStyle w:val="eop"/>
                <w:rFonts w:cs="Segoe UI"/>
                <w:color w:val="262626" w:themeColor="text1" w:themeTint="D9"/>
                <w:szCs w:val="18"/>
              </w:rPr>
              <w:t> </w:t>
            </w:r>
          </w:p>
        </w:tc>
        <w:tc>
          <w:tcPr>
            <w:tcW w:w="1214" w:type="dxa"/>
            <w:tcBorders>
              <w:top w:val="nil"/>
            </w:tcBorders>
          </w:tcPr>
          <w:p w14:paraId="0AC36356" w14:textId="77777777" w:rsidR="00AC47F6" w:rsidRPr="00E23DA1" w:rsidRDefault="00AC47F6" w:rsidP="00396239">
            <w:pPr>
              <w:pStyle w:val="TableText"/>
              <w:jc w:val="right"/>
              <w:rPr>
                <w:rStyle w:val="normaltextrun"/>
                <w:rFonts w:cs="Segoe UI"/>
                <w:color w:val="262626" w:themeColor="text1" w:themeTint="D9"/>
                <w:szCs w:val="18"/>
              </w:rPr>
            </w:pPr>
            <w:r w:rsidRPr="00FB4FEF">
              <w:t>4</w:t>
            </w:r>
            <w:r>
              <w:t>,</w:t>
            </w:r>
            <w:r w:rsidRPr="00FB4FEF">
              <w:t>389</w:t>
            </w:r>
          </w:p>
        </w:tc>
      </w:tr>
      <w:tr w:rsidR="00AC47F6" w14:paraId="18E74C10" w14:textId="77777777" w:rsidTr="00906FA8">
        <w:trPr>
          <w:trHeight w:val="353"/>
        </w:trPr>
        <w:tc>
          <w:tcPr>
            <w:tcW w:w="0" w:type="auto"/>
          </w:tcPr>
          <w:p w14:paraId="4ED32D8D" w14:textId="77777777" w:rsidR="00AC47F6" w:rsidRDefault="00AC47F6" w:rsidP="00396239">
            <w:pPr>
              <w:pStyle w:val="TableText"/>
            </w:pPr>
            <w:r w:rsidRPr="0023517B">
              <w:t>Canterbury</w:t>
            </w:r>
          </w:p>
        </w:tc>
        <w:tc>
          <w:tcPr>
            <w:tcW w:w="1213" w:type="dxa"/>
          </w:tcPr>
          <w:p w14:paraId="16875FE7" w14:textId="77777777" w:rsidR="00AC47F6" w:rsidRDefault="00AC47F6" w:rsidP="00396239">
            <w:pPr>
              <w:pStyle w:val="TableText"/>
              <w:jc w:val="right"/>
            </w:pPr>
            <w:r w:rsidRPr="0023517B">
              <w:t>1,612</w:t>
            </w:r>
          </w:p>
        </w:tc>
        <w:tc>
          <w:tcPr>
            <w:tcW w:w="1213" w:type="dxa"/>
          </w:tcPr>
          <w:p w14:paraId="6276E70D" w14:textId="77777777" w:rsidR="00AC47F6" w:rsidRDefault="00AC47F6" w:rsidP="00396239">
            <w:pPr>
              <w:pStyle w:val="TableText"/>
              <w:jc w:val="right"/>
            </w:pPr>
            <w:r w:rsidRPr="0023517B">
              <w:t>1,470</w:t>
            </w:r>
          </w:p>
        </w:tc>
        <w:tc>
          <w:tcPr>
            <w:tcW w:w="1213" w:type="dxa"/>
            <w:vAlign w:val="bottom"/>
          </w:tcPr>
          <w:p w14:paraId="068AB82A" w14:textId="77777777" w:rsidR="00AC47F6" w:rsidRPr="00E23DA1" w:rsidRDefault="00AC47F6" w:rsidP="00396239">
            <w:pPr>
              <w:pStyle w:val="TableText"/>
              <w:jc w:val="right"/>
              <w:rPr>
                <w:rFonts w:cs="Segoe UI"/>
                <w:color w:val="262626" w:themeColor="text1" w:themeTint="D9"/>
              </w:rPr>
            </w:pPr>
            <w:r w:rsidRPr="00E23DA1">
              <w:rPr>
                <w:rStyle w:val="normaltextrun"/>
                <w:rFonts w:cs="Segoe UI"/>
                <w:color w:val="262626" w:themeColor="text1" w:themeTint="D9"/>
                <w:szCs w:val="18"/>
              </w:rPr>
              <w:t>1,515</w:t>
            </w:r>
            <w:r w:rsidRPr="00E23DA1">
              <w:rPr>
                <w:rStyle w:val="eop"/>
                <w:rFonts w:cs="Segoe UI"/>
                <w:color w:val="262626" w:themeColor="text1" w:themeTint="D9"/>
                <w:szCs w:val="18"/>
              </w:rPr>
              <w:t> </w:t>
            </w:r>
          </w:p>
        </w:tc>
        <w:tc>
          <w:tcPr>
            <w:tcW w:w="1214" w:type="dxa"/>
          </w:tcPr>
          <w:p w14:paraId="12C7DFF4" w14:textId="77777777" w:rsidR="00AC47F6" w:rsidRPr="00E23DA1" w:rsidRDefault="00AC47F6" w:rsidP="00396239">
            <w:pPr>
              <w:pStyle w:val="TableText"/>
              <w:jc w:val="right"/>
              <w:rPr>
                <w:rStyle w:val="normaltextrun"/>
                <w:rFonts w:cs="Segoe UI"/>
                <w:color w:val="262626" w:themeColor="text1" w:themeTint="D9"/>
                <w:szCs w:val="18"/>
              </w:rPr>
            </w:pPr>
            <w:r w:rsidRPr="00FB4FEF">
              <w:t>1</w:t>
            </w:r>
            <w:r>
              <w:t>,</w:t>
            </w:r>
            <w:r w:rsidRPr="00FB4FEF">
              <w:t>312</w:t>
            </w:r>
          </w:p>
        </w:tc>
      </w:tr>
      <w:tr w:rsidR="00AC47F6" w14:paraId="1D6D34A6" w14:textId="77777777" w:rsidTr="00906FA8">
        <w:trPr>
          <w:trHeight w:val="353"/>
        </w:trPr>
        <w:tc>
          <w:tcPr>
            <w:tcW w:w="0" w:type="auto"/>
          </w:tcPr>
          <w:p w14:paraId="7C5DD308" w14:textId="77777777" w:rsidR="00AC47F6" w:rsidRDefault="00AC47F6" w:rsidP="00396239">
            <w:pPr>
              <w:pStyle w:val="TableText"/>
            </w:pPr>
            <w:r w:rsidRPr="0023517B">
              <w:t xml:space="preserve">Capital </w:t>
            </w:r>
            <w:r>
              <w:t>and</w:t>
            </w:r>
            <w:r w:rsidRPr="0023517B">
              <w:t xml:space="preserve"> Coast</w:t>
            </w:r>
          </w:p>
        </w:tc>
        <w:tc>
          <w:tcPr>
            <w:tcW w:w="1213" w:type="dxa"/>
          </w:tcPr>
          <w:p w14:paraId="3675D637" w14:textId="77777777" w:rsidR="00AC47F6" w:rsidRDefault="00AC47F6" w:rsidP="00396239">
            <w:pPr>
              <w:pStyle w:val="TableText"/>
              <w:jc w:val="right"/>
            </w:pPr>
            <w:r w:rsidRPr="0023517B">
              <w:t>1,259</w:t>
            </w:r>
          </w:p>
        </w:tc>
        <w:tc>
          <w:tcPr>
            <w:tcW w:w="1213" w:type="dxa"/>
          </w:tcPr>
          <w:p w14:paraId="61A7BCA4" w14:textId="77777777" w:rsidR="00AC47F6" w:rsidRDefault="00AC47F6" w:rsidP="00396239">
            <w:pPr>
              <w:pStyle w:val="TableText"/>
              <w:jc w:val="right"/>
            </w:pPr>
            <w:r w:rsidRPr="0023517B">
              <w:t>1,297</w:t>
            </w:r>
          </w:p>
        </w:tc>
        <w:tc>
          <w:tcPr>
            <w:tcW w:w="1213" w:type="dxa"/>
            <w:vAlign w:val="bottom"/>
          </w:tcPr>
          <w:p w14:paraId="7AFCD669" w14:textId="77777777" w:rsidR="00AC47F6" w:rsidRPr="00E23DA1" w:rsidRDefault="00AC47F6" w:rsidP="00396239">
            <w:pPr>
              <w:pStyle w:val="TableText"/>
              <w:jc w:val="right"/>
              <w:rPr>
                <w:rFonts w:cs="Segoe UI"/>
                <w:color w:val="262626" w:themeColor="text1" w:themeTint="D9"/>
              </w:rPr>
            </w:pPr>
            <w:r w:rsidRPr="00E23DA1">
              <w:rPr>
                <w:rStyle w:val="normaltextrun"/>
                <w:rFonts w:cs="Segoe UI"/>
                <w:color w:val="262626" w:themeColor="text1" w:themeTint="D9"/>
                <w:szCs w:val="18"/>
              </w:rPr>
              <w:t>1,345</w:t>
            </w:r>
            <w:r w:rsidRPr="00E23DA1">
              <w:rPr>
                <w:rStyle w:val="eop"/>
                <w:rFonts w:cs="Segoe UI"/>
                <w:color w:val="262626" w:themeColor="text1" w:themeTint="D9"/>
                <w:szCs w:val="18"/>
              </w:rPr>
              <w:t> </w:t>
            </w:r>
          </w:p>
        </w:tc>
        <w:tc>
          <w:tcPr>
            <w:tcW w:w="1214" w:type="dxa"/>
          </w:tcPr>
          <w:p w14:paraId="50BA7D7E" w14:textId="77777777" w:rsidR="00AC47F6" w:rsidRPr="00E23DA1" w:rsidRDefault="00AC47F6" w:rsidP="00396239">
            <w:pPr>
              <w:pStyle w:val="TableText"/>
              <w:jc w:val="right"/>
              <w:rPr>
                <w:rStyle w:val="normaltextrun"/>
                <w:rFonts w:cs="Segoe UI"/>
                <w:color w:val="262626" w:themeColor="text1" w:themeTint="D9"/>
                <w:szCs w:val="18"/>
              </w:rPr>
            </w:pPr>
            <w:r w:rsidRPr="00FB4FEF">
              <w:t>1</w:t>
            </w:r>
            <w:r>
              <w:t>,</w:t>
            </w:r>
            <w:r w:rsidRPr="00FB4FEF">
              <w:t>118</w:t>
            </w:r>
          </w:p>
        </w:tc>
      </w:tr>
      <w:tr w:rsidR="00AC47F6" w14:paraId="5D619AA7" w14:textId="77777777" w:rsidTr="00906FA8">
        <w:trPr>
          <w:trHeight w:val="353"/>
        </w:trPr>
        <w:tc>
          <w:tcPr>
            <w:tcW w:w="0" w:type="auto"/>
          </w:tcPr>
          <w:p w14:paraId="01899109" w14:textId="77777777" w:rsidR="00AC47F6" w:rsidRDefault="00AC47F6" w:rsidP="00396239">
            <w:pPr>
              <w:pStyle w:val="TableText"/>
            </w:pPr>
            <w:r w:rsidRPr="0023517B">
              <w:t>Waikato</w:t>
            </w:r>
          </w:p>
        </w:tc>
        <w:tc>
          <w:tcPr>
            <w:tcW w:w="1213" w:type="dxa"/>
          </w:tcPr>
          <w:p w14:paraId="158DB9C0" w14:textId="77777777" w:rsidR="00AC47F6" w:rsidRDefault="00AC47F6" w:rsidP="00396239">
            <w:pPr>
              <w:pStyle w:val="TableText"/>
              <w:jc w:val="right"/>
            </w:pPr>
            <w:r w:rsidRPr="0023517B">
              <w:t>997</w:t>
            </w:r>
          </w:p>
        </w:tc>
        <w:tc>
          <w:tcPr>
            <w:tcW w:w="1213" w:type="dxa"/>
          </w:tcPr>
          <w:p w14:paraId="791BA60E" w14:textId="77777777" w:rsidR="00AC47F6" w:rsidRDefault="00AC47F6" w:rsidP="00396239">
            <w:pPr>
              <w:pStyle w:val="TableText"/>
              <w:jc w:val="right"/>
            </w:pPr>
            <w:r w:rsidRPr="0023517B">
              <w:t>989</w:t>
            </w:r>
          </w:p>
        </w:tc>
        <w:tc>
          <w:tcPr>
            <w:tcW w:w="1213" w:type="dxa"/>
            <w:vAlign w:val="bottom"/>
          </w:tcPr>
          <w:p w14:paraId="34BE7257" w14:textId="77777777" w:rsidR="00AC47F6" w:rsidRPr="00E23DA1" w:rsidRDefault="00AC47F6" w:rsidP="00396239">
            <w:pPr>
              <w:pStyle w:val="TableText"/>
              <w:jc w:val="right"/>
              <w:rPr>
                <w:rFonts w:cs="Segoe UI"/>
                <w:color w:val="262626" w:themeColor="text1" w:themeTint="D9"/>
              </w:rPr>
            </w:pPr>
            <w:r w:rsidRPr="00E23DA1">
              <w:rPr>
                <w:rStyle w:val="normaltextrun"/>
                <w:rFonts w:cs="Segoe UI"/>
                <w:color w:val="262626" w:themeColor="text1" w:themeTint="D9"/>
                <w:szCs w:val="18"/>
              </w:rPr>
              <w:t>975</w:t>
            </w:r>
            <w:r w:rsidRPr="00E23DA1">
              <w:rPr>
                <w:rStyle w:val="eop"/>
                <w:rFonts w:cs="Segoe UI"/>
                <w:color w:val="262626" w:themeColor="text1" w:themeTint="D9"/>
                <w:szCs w:val="18"/>
              </w:rPr>
              <w:t> </w:t>
            </w:r>
          </w:p>
        </w:tc>
        <w:tc>
          <w:tcPr>
            <w:tcW w:w="1214" w:type="dxa"/>
          </w:tcPr>
          <w:p w14:paraId="09355098" w14:textId="77777777" w:rsidR="00AC47F6" w:rsidRPr="00E23DA1" w:rsidRDefault="00AC47F6" w:rsidP="00396239">
            <w:pPr>
              <w:pStyle w:val="TableText"/>
              <w:jc w:val="right"/>
              <w:rPr>
                <w:rStyle w:val="normaltextrun"/>
                <w:rFonts w:cs="Segoe UI"/>
                <w:color w:val="262626" w:themeColor="text1" w:themeTint="D9"/>
                <w:szCs w:val="18"/>
              </w:rPr>
            </w:pPr>
            <w:r w:rsidRPr="00FB4FEF">
              <w:t>709</w:t>
            </w:r>
          </w:p>
        </w:tc>
      </w:tr>
      <w:tr w:rsidR="00AC47F6" w14:paraId="59C8149A" w14:textId="77777777" w:rsidTr="00906FA8">
        <w:trPr>
          <w:trHeight w:val="353"/>
        </w:trPr>
        <w:tc>
          <w:tcPr>
            <w:tcW w:w="0" w:type="auto"/>
          </w:tcPr>
          <w:p w14:paraId="0476E4CB" w14:textId="77777777" w:rsidR="00AC47F6" w:rsidRDefault="00AC47F6" w:rsidP="00396239">
            <w:pPr>
              <w:pStyle w:val="TableText"/>
            </w:pPr>
            <w:r w:rsidRPr="0023517B">
              <w:t>Southern</w:t>
            </w:r>
          </w:p>
        </w:tc>
        <w:tc>
          <w:tcPr>
            <w:tcW w:w="1213" w:type="dxa"/>
          </w:tcPr>
          <w:p w14:paraId="6033F757" w14:textId="77777777" w:rsidR="00AC47F6" w:rsidRDefault="00AC47F6" w:rsidP="00396239">
            <w:pPr>
              <w:pStyle w:val="TableText"/>
              <w:jc w:val="right"/>
            </w:pPr>
            <w:r w:rsidRPr="0023517B">
              <w:t>987</w:t>
            </w:r>
          </w:p>
        </w:tc>
        <w:tc>
          <w:tcPr>
            <w:tcW w:w="1213" w:type="dxa"/>
          </w:tcPr>
          <w:p w14:paraId="44A4BC44" w14:textId="77777777" w:rsidR="00AC47F6" w:rsidRDefault="00AC47F6" w:rsidP="00396239">
            <w:pPr>
              <w:pStyle w:val="TableText"/>
              <w:jc w:val="right"/>
            </w:pPr>
            <w:r w:rsidRPr="0023517B">
              <w:t>969</w:t>
            </w:r>
          </w:p>
        </w:tc>
        <w:tc>
          <w:tcPr>
            <w:tcW w:w="1213" w:type="dxa"/>
            <w:vAlign w:val="bottom"/>
          </w:tcPr>
          <w:p w14:paraId="7ED7599C" w14:textId="77777777" w:rsidR="00AC47F6" w:rsidRPr="00E23DA1" w:rsidRDefault="00AC47F6" w:rsidP="00396239">
            <w:pPr>
              <w:pStyle w:val="TableText"/>
              <w:jc w:val="right"/>
              <w:rPr>
                <w:rFonts w:cs="Segoe UI"/>
                <w:color w:val="262626" w:themeColor="text1" w:themeTint="D9"/>
              </w:rPr>
            </w:pPr>
            <w:r w:rsidRPr="00E23DA1">
              <w:rPr>
                <w:rStyle w:val="normaltextrun"/>
                <w:rFonts w:cs="Segoe UI"/>
                <w:color w:val="262626" w:themeColor="text1" w:themeTint="D9"/>
                <w:szCs w:val="18"/>
              </w:rPr>
              <w:t>857</w:t>
            </w:r>
            <w:r w:rsidRPr="00E23DA1">
              <w:rPr>
                <w:rStyle w:val="eop"/>
                <w:rFonts w:cs="Segoe UI"/>
                <w:color w:val="262626" w:themeColor="text1" w:themeTint="D9"/>
                <w:szCs w:val="18"/>
              </w:rPr>
              <w:t> </w:t>
            </w:r>
          </w:p>
        </w:tc>
        <w:tc>
          <w:tcPr>
            <w:tcW w:w="1214" w:type="dxa"/>
          </w:tcPr>
          <w:p w14:paraId="2695BEDE" w14:textId="77777777" w:rsidR="00AC47F6" w:rsidRPr="00E23DA1" w:rsidRDefault="00AC47F6" w:rsidP="00396239">
            <w:pPr>
              <w:pStyle w:val="TableText"/>
              <w:jc w:val="right"/>
              <w:rPr>
                <w:rStyle w:val="normaltextrun"/>
                <w:rFonts w:cs="Segoe UI"/>
                <w:color w:val="262626" w:themeColor="text1" w:themeTint="D9"/>
                <w:szCs w:val="18"/>
              </w:rPr>
            </w:pPr>
            <w:r>
              <w:t>898</w:t>
            </w:r>
          </w:p>
        </w:tc>
      </w:tr>
      <w:tr w:rsidR="00AC47F6" w14:paraId="2358C1CE" w14:textId="77777777" w:rsidTr="00906FA8">
        <w:trPr>
          <w:trHeight w:val="353"/>
        </w:trPr>
        <w:tc>
          <w:tcPr>
            <w:tcW w:w="0" w:type="auto"/>
          </w:tcPr>
          <w:p w14:paraId="6BCB3C7F" w14:textId="77777777" w:rsidR="00AC47F6" w:rsidRDefault="00AC47F6" w:rsidP="00396239">
            <w:pPr>
              <w:pStyle w:val="TableText"/>
            </w:pPr>
            <w:r w:rsidRPr="0023517B">
              <w:t>MidCentral</w:t>
            </w:r>
          </w:p>
        </w:tc>
        <w:tc>
          <w:tcPr>
            <w:tcW w:w="1213" w:type="dxa"/>
          </w:tcPr>
          <w:p w14:paraId="6EDCCB32" w14:textId="77777777" w:rsidR="00AC47F6" w:rsidRDefault="00AC47F6" w:rsidP="00396239">
            <w:pPr>
              <w:pStyle w:val="TableText"/>
              <w:jc w:val="right"/>
            </w:pPr>
            <w:r w:rsidRPr="0023517B">
              <w:t>902</w:t>
            </w:r>
          </w:p>
        </w:tc>
        <w:tc>
          <w:tcPr>
            <w:tcW w:w="1213" w:type="dxa"/>
          </w:tcPr>
          <w:p w14:paraId="276C2F22" w14:textId="77777777" w:rsidR="00AC47F6" w:rsidRDefault="00AC47F6" w:rsidP="00396239">
            <w:pPr>
              <w:pStyle w:val="TableText"/>
              <w:jc w:val="right"/>
            </w:pPr>
            <w:r w:rsidRPr="0023517B">
              <w:t>932</w:t>
            </w:r>
          </w:p>
        </w:tc>
        <w:tc>
          <w:tcPr>
            <w:tcW w:w="1213" w:type="dxa"/>
            <w:vAlign w:val="bottom"/>
          </w:tcPr>
          <w:p w14:paraId="7C58E977" w14:textId="77777777" w:rsidR="00AC47F6" w:rsidRPr="00E23DA1" w:rsidRDefault="00AC47F6" w:rsidP="00396239">
            <w:pPr>
              <w:pStyle w:val="TableText"/>
              <w:jc w:val="right"/>
              <w:rPr>
                <w:rFonts w:cs="Segoe UI"/>
                <w:color w:val="262626" w:themeColor="text1" w:themeTint="D9"/>
              </w:rPr>
            </w:pPr>
            <w:r w:rsidRPr="00E23DA1">
              <w:rPr>
                <w:rStyle w:val="normaltextrun"/>
                <w:rFonts w:cs="Segoe UI"/>
                <w:color w:val="262626" w:themeColor="text1" w:themeTint="D9"/>
                <w:szCs w:val="18"/>
              </w:rPr>
              <w:t>1,038</w:t>
            </w:r>
            <w:r w:rsidRPr="00E23DA1">
              <w:rPr>
                <w:rStyle w:val="eop"/>
                <w:rFonts w:cs="Segoe UI"/>
                <w:color w:val="262626" w:themeColor="text1" w:themeTint="D9"/>
                <w:szCs w:val="18"/>
              </w:rPr>
              <w:t> </w:t>
            </w:r>
          </w:p>
        </w:tc>
        <w:tc>
          <w:tcPr>
            <w:tcW w:w="1214" w:type="dxa"/>
          </w:tcPr>
          <w:p w14:paraId="7A016A52" w14:textId="77777777" w:rsidR="00AC47F6" w:rsidRPr="00E23DA1" w:rsidRDefault="00AC47F6" w:rsidP="00396239">
            <w:pPr>
              <w:pStyle w:val="TableText"/>
              <w:jc w:val="right"/>
              <w:rPr>
                <w:rStyle w:val="normaltextrun"/>
                <w:rFonts w:cs="Segoe UI"/>
                <w:color w:val="262626" w:themeColor="text1" w:themeTint="D9"/>
                <w:szCs w:val="18"/>
              </w:rPr>
            </w:pPr>
            <w:r w:rsidRPr="00FB4FEF">
              <w:t>1</w:t>
            </w:r>
            <w:r>
              <w:t>,164</w:t>
            </w:r>
          </w:p>
        </w:tc>
      </w:tr>
      <w:tr w:rsidR="00AC47F6" w14:paraId="0D9381F5" w14:textId="77777777" w:rsidTr="00906FA8">
        <w:trPr>
          <w:trHeight w:val="353"/>
        </w:trPr>
        <w:tc>
          <w:tcPr>
            <w:tcW w:w="0" w:type="auto"/>
          </w:tcPr>
          <w:p w14:paraId="1F0FB29C" w14:textId="77777777" w:rsidR="00AC47F6" w:rsidRDefault="00AC47F6" w:rsidP="00396239">
            <w:pPr>
              <w:pStyle w:val="TableText"/>
            </w:pPr>
            <w:r w:rsidRPr="0023517B">
              <w:t>Lakes</w:t>
            </w:r>
          </w:p>
        </w:tc>
        <w:tc>
          <w:tcPr>
            <w:tcW w:w="1213" w:type="dxa"/>
          </w:tcPr>
          <w:p w14:paraId="3843DC0B" w14:textId="77777777" w:rsidR="00AC47F6" w:rsidRDefault="00AC47F6" w:rsidP="00396239">
            <w:pPr>
              <w:pStyle w:val="TableText"/>
              <w:jc w:val="right"/>
            </w:pPr>
            <w:r w:rsidRPr="0023517B">
              <w:t>794</w:t>
            </w:r>
          </w:p>
        </w:tc>
        <w:tc>
          <w:tcPr>
            <w:tcW w:w="1213" w:type="dxa"/>
          </w:tcPr>
          <w:p w14:paraId="1E5D75E1" w14:textId="77777777" w:rsidR="00AC47F6" w:rsidRDefault="00AC47F6" w:rsidP="00396239">
            <w:pPr>
              <w:pStyle w:val="TableText"/>
              <w:jc w:val="right"/>
            </w:pPr>
            <w:r w:rsidRPr="0023517B">
              <w:t>802</w:t>
            </w:r>
          </w:p>
        </w:tc>
        <w:tc>
          <w:tcPr>
            <w:tcW w:w="1213" w:type="dxa"/>
            <w:vAlign w:val="bottom"/>
          </w:tcPr>
          <w:p w14:paraId="027FF117" w14:textId="77777777" w:rsidR="00AC47F6" w:rsidRPr="00E23DA1" w:rsidRDefault="00AC47F6" w:rsidP="00396239">
            <w:pPr>
              <w:pStyle w:val="TableText"/>
              <w:jc w:val="right"/>
              <w:rPr>
                <w:rFonts w:cs="Segoe UI"/>
                <w:color w:val="262626" w:themeColor="text1" w:themeTint="D9"/>
              </w:rPr>
            </w:pPr>
            <w:r w:rsidRPr="00E23DA1">
              <w:rPr>
                <w:rStyle w:val="normaltextrun"/>
                <w:rFonts w:cs="Segoe UI"/>
                <w:color w:val="262626" w:themeColor="text1" w:themeTint="D9"/>
                <w:szCs w:val="18"/>
              </w:rPr>
              <w:t>775</w:t>
            </w:r>
            <w:r w:rsidRPr="00E23DA1">
              <w:rPr>
                <w:rStyle w:val="eop"/>
                <w:rFonts w:cs="Segoe UI"/>
                <w:color w:val="262626" w:themeColor="text1" w:themeTint="D9"/>
                <w:szCs w:val="18"/>
              </w:rPr>
              <w:t> </w:t>
            </w:r>
          </w:p>
        </w:tc>
        <w:tc>
          <w:tcPr>
            <w:tcW w:w="1214" w:type="dxa"/>
          </w:tcPr>
          <w:p w14:paraId="0150A340" w14:textId="77777777" w:rsidR="00AC47F6" w:rsidRPr="00E23DA1" w:rsidRDefault="00AC47F6" w:rsidP="00396239">
            <w:pPr>
              <w:pStyle w:val="TableText"/>
              <w:jc w:val="right"/>
              <w:rPr>
                <w:rStyle w:val="normaltextrun"/>
                <w:rFonts w:cs="Segoe UI"/>
                <w:color w:val="262626" w:themeColor="text1" w:themeTint="D9"/>
                <w:szCs w:val="18"/>
              </w:rPr>
            </w:pPr>
            <w:r w:rsidRPr="00FB4FEF">
              <w:t>649</w:t>
            </w:r>
          </w:p>
        </w:tc>
      </w:tr>
      <w:tr w:rsidR="00AC47F6" w14:paraId="40B63A8B" w14:textId="77777777" w:rsidTr="00906FA8">
        <w:trPr>
          <w:trHeight w:val="353"/>
        </w:trPr>
        <w:tc>
          <w:tcPr>
            <w:tcW w:w="0" w:type="auto"/>
          </w:tcPr>
          <w:p w14:paraId="6EED44D9" w14:textId="77777777" w:rsidR="00AC47F6" w:rsidRDefault="00AC47F6" w:rsidP="00396239">
            <w:pPr>
              <w:pStyle w:val="TableText"/>
            </w:pPr>
            <w:r w:rsidRPr="0023517B">
              <w:t>Northland</w:t>
            </w:r>
          </w:p>
        </w:tc>
        <w:tc>
          <w:tcPr>
            <w:tcW w:w="1213" w:type="dxa"/>
          </w:tcPr>
          <w:p w14:paraId="1F773665" w14:textId="77777777" w:rsidR="00AC47F6" w:rsidRDefault="00AC47F6" w:rsidP="00396239">
            <w:pPr>
              <w:pStyle w:val="TableText"/>
              <w:jc w:val="right"/>
            </w:pPr>
            <w:r w:rsidRPr="0023517B">
              <w:t>413</w:t>
            </w:r>
          </w:p>
        </w:tc>
        <w:tc>
          <w:tcPr>
            <w:tcW w:w="1213" w:type="dxa"/>
          </w:tcPr>
          <w:p w14:paraId="3B6E8C98" w14:textId="77777777" w:rsidR="00AC47F6" w:rsidRDefault="00AC47F6" w:rsidP="00396239">
            <w:pPr>
              <w:pStyle w:val="TableText"/>
              <w:jc w:val="right"/>
            </w:pPr>
            <w:r w:rsidRPr="0023517B">
              <w:t>480</w:t>
            </w:r>
          </w:p>
        </w:tc>
        <w:tc>
          <w:tcPr>
            <w:tcW w:w="1213" w:type="dxa"/>
            <w:vAlign w:val="bottom"/>
          </w:tcPr>
          <w:p w14:paraId="1B147D23" w14:textId="77777777" w:rsidR="00AC47F6" w:rsidRPr="00E23DA1" w:rsidRDefault="00AC47F6" w:rsidP="00396239">
            <w:pPr>
              <w:pStyle w:val="TableText"/>
              <w:jc w:val="right"/>
              <w:rPr>
                <w:rFonts w:cs="Segoe UI"/>
                <w:color w:val="262626" w:themeColor="text1" w:themeTint="D9"/>
              </w:rPr>
            </w:pPr>
            <w:r w:rsidRPr="00E23DA1">
              <w:rPr>
                <w:rStyle w:val="normaltextrun"/>
                <w:rFonts w:cs="Segoe UI"/>
                <w:color w:val="262626" w:themeColor="text1" w:themeTint="D9"/>
                <w:szCs w:val="18"/>
              </w:rPr>
              <w:t>503</w:t>
            </w:r>
            <w:r w:rsidRPr="00E23DA1">
              <w:rPr>
                <w:rStyle w:val="eop"/>
                <w:rFonts w:cs="Segoe UI"/>
                <w:color w:val="262626" w:themeColor="text1" w:themeTint="D9"/>
                <w:szCs w:val="18"/>
              </w:rPr>
              <w:t> </w:t>
            </w:r>
          </w:p>
        </w:tc>
        <w:tc>
          <w:tcPr>
            <w:tcW w:w="1214" w:type="dxa"/>
          </w:tcPr>
          <w:p w14:paraId="7C1159FD" w14:textId="77777777" w:rsidR="00AC47F6" w:rsidRPr="00E23DA1" w:rsidRDefault="00AC47F6" w:rsidP="00396239">
            <w:pPr>
              <w:pStyle w:val="TableText"/>
              <w:jc w:val="right"/>
              <w:rPr>
                <w:rStyle w:val="normaltextrun"/>
                <w:rFonts w:cs="Segoe UI"/>
                <w:color w:val="262626" w:themeColor="text1" w:themeTint="D9"/>
                <w:szCs w:val="18"/>
              </w:rPr>
            </w:pPr>
            <w:r w:rsidRPr="00FB4FEF">
              <w:t>351</w:t>
            </w:r>
          </w:p>
        </w:tc>
      </w:tr>
      <w:tr w:rsidR="00AC47F6" w14:paraId="33D27E78" w14:textId="77777777" w:rsidTr="00906FA8">
        <w:trPr>
          <w:trHeight w:val="353"/>
        </w:trPr>
        <w:tc>
          <w:tcPr>
            <w:tcW w:w="0" w:type="auto"/>
          </w:tcPr>
          <w:p w14:paraId="29F0B53F" w14:textId="77777777" w:rsidR="00AC47F6" w:rsidRDefault="00AC47F6" w:rsidP="00396239">
            <w:pPr>
              <w:pStyle w:val="TableText"/>
            </w:pPr>
            <w:r w:rsidRPr="0023517B">
              <w:t>Hawke’s Bay</w:t>
            </w:r>
          </w:p>
        </w:tc>
        <w:tc>
          <w:tcPr>
            <w:tcW w:w="1213" w:type="dxa"/>
          </w:tcPr>
          <w:p w14:paraId="1266080F" w14:textId="77777777" w:rsidR="00AC47F6" w:rsidRDefault="00AC47F6" w:rsidP="00396239">
            <w:pPr>
              <w:pStyle w:val="TableText"/>
              <w:jc w:val="right"/>
            </w:pPr>
            <w:r w:rsidRPr="0023517B">
              <w:t>420</w:t>
            </w:r>
          </w:p>
        </w:tc>
        <w:tc>
          <w:tcPr>
            <w:tcW w:w="1213" w:type="dxa"/>
          </w:tcPr>
          <w:p w14:paraId="6F4FD694" w14:textId="77777777" w:rsidR="00AC47F6" w:rsidRDefault="00AC47F6" w:rsidP="00396239">
            <w:pPr>
              <w:pStyle w:val="TableText"/>
              <w:jc w:val="right"/>
            </w:pPr>
            <w:r w:rsidRPr="0023517B">
              <w:t>446</w:t>
            </w:r>
          </w:p>
        </w:tc>
        <w:tc>
          <w:tcPr>
            <w:tcW w:w="1213" w:type="dxa"/>
            <w:vAlign w:val="bottom"/>
          </w:tcPr>
          <w:p w14:paraId="64E7CF45" w14:textId="77777777" w:rsidR="00AC47F6" w:rsidRPr="00E23DA1" w:rsidRDefault="00AC47F6" w:rsidP="00396239">
            <w:pPr>
              <w:pStyle w:val="TableText"/>
              <w:jc w:val="right"/>
              <w:rPr>
                <w:rFonts w:cs="Segoe UI"/>
                <w:color w:val="262626" w:themeColor="text1" w:themeTint="D9"/>
              </w:rPr>
            </w:pPr>
            <w:r w:rsidRPr="00E23DA1">
              <w:rPr>
                <w:rStyle w:val="normaltextrun"/>
                <w:rFonts w:cs="Segoe UI"/>
                <w:color w:val="262626" w:themeColor="text1" w:themeTint="D9"/>
                <w:szCs w:val="18"/>
              </w:rPr>
              <w:t>459</w:t>
            </w:r>
            <w:r w:rsidRPr="00E23DA1">
              <w:rPr>
                <w:rStyle w:val="eop"/>
                <w:rFonts w:cs="Segoe UI"/>
                <w:color w:val="262626" w:themeColor="text1" w:themeTint="D9"/>
                <w:szCs w:val="18"/>
              </w:rPr>
              <w:t> </w:t>
            </w:r>
          </w:p>
        </w:tc>
        <w:tc>
          <w:tcPr>
            <w:tcW w:w="1214" w:type="dxa"/>
          </w:tcPr>
          <w:p w14:paraId="2C076C4D" w14:textId="77777777" w:rsidR="00AC47F6" w:rsidRPr="00E23DA1" w:rsidRDefault="00AC47F6" w:rsidP="00396239">
            <w:pPr>
              <w:pStyle w:val="TableText"/>
              <w:jc w:val="right"/>
              <w:rPr>
                <w:rStyle w:val="normaltextrun"/>
                <w:rFonts w:cs="Segoe UI"/>
                <w:color w:val="262626" w:themeColor="text1" w:themeTint="D9"/>
                <w:szCs w:val="18"/>
              </w:rPr>
            </w:pPr>
            <w:r w:rsidRPr="00FB4FEF">
              <w:t>432</w:t>
            </w:r>
          </w:p>
        </w:tc>
      </w:tr>
      <w:tr w:rsidR="00AC47F6" w14:paraId="313B9ED3" w14:textId="77777777" w:rsidTr="00906FA8">
        <w:trPr>
          <w:trHeight w:val="353"/>
        </w:trPr>
        <w:tc>
          <w:tcPr>
            <w:tcW w:w="0" w:type="auto"/>
          </w:tcPr>
          <w:p w14:paraId="2D4A99C9" w14:textId="77777777" w:rsidR="00AC47F6" w:rsidRDefault="00AC47F6" w:rsidP="00396239">
            <w:pPr>
              <w:pStyle w:val="TableText"/>
            </w:pPr>
            <w:r w:rsidRPr="0023517B">
              <w:t>Nelson Marlborough</w:t>
            </w:r>
          </w:p>
        </w:tc>
        <w:tc>
          <w:tcPr>
            <w:tcW w:w="1213" w:type="dxa"/>
          </w:tcPr>
          <w:p w14:paraId="21FA85D8" w14:textId="77777777" w:rsidR="00AC47F6" w:rsidRDefault="00AC47F6" w:rsidP="00396239">
            <w:pPr>
              <w:pStyle w:val="TableText"/>
              <w:jc w:val="right"/>
            </w:pPr>
            <w:r w:rsidRPr="0023517B">
              <w:t>328</w:t>
            </w:r>
          </w:p>
        </w:tc>
        <w:tc>
          <w:tcPr>
            <w:tcW w:w="1213" w:type="dxa"/>
          </w:tcPr>
          <w:p w14:paraId="22ED706F" w14:textId="77777777" w:rsidR="00AC47F6" w:rsidRDefault="00AC47F6" w:rsidP="00396239">
            <w:pPr>
              <w:pStyle w:val="TableText"/>
              <w:jc w:val="right"/>
            </w:pPr>
            <w:r w:rsidRPr="0023517B">
              <w:t>364</w:t>
            </w:r>
          </w:p>
        </w:tc>
        <w:tc>
          <w:tcPr>
            <w:tcW w:w="1213" w:type="dxa"/>
            <w:vAlign w:val="bottom"/>
          </w:tcPr>
          <w:p w14:paraId="09FF1850" w14:textId="77777777" w:rsidR="00AC47F6" w:rsidRPr="00E23DA1" w:rsidRDefault="00AC47F6" w:rsidP="00396239">
            <w:pPr>
              <w:pStyle w:val="TableText"/>
              <w:jc w:val="right"/>
              <w:rPr>
                <w:rFonts w:cs="Segoe UI"/>
                <w:color w:val="262626" w:themeColor="text1" w:themeTint="D9"/>
              </w:rPr>
            </w:pPr>
            <w:r w:rsidRPr="00E23DA1">
              <w:rPr>
                <w:rStyle w:val="normaltextrun"/>
                <w:rFonts w:cs="Segoe UI"/>
                <w:color w:val="262626" w:themeColor="text1" w:themeTint="D9"/>
                <w:szCs w:val="18"/>
              </w:rPr>
              <w:t>329</w:t>
            </w:r>
            <w:r w:rsidRPr="00E23DA1">
              <w:rPr>
                <w:rStyle w:val="eop"/>
                <w:rFonts w:cs="Segoe UI"/>
                <w:color w:val="262626" w:themeColor="text1" w:themeTint="D9"/>
                <w:szCs w:val="18"/>
              </w:rPr>
              <w:t> </w:t>
            </w:r>
          </w:p>
        </w:tc>
        <w:tc>
          <w:tcPr>
            <w:tcW w:w="1214" w:type="dxa"/>
          </w:tcPr>
          <w:p w14:paraId="1A545B34" w14:textId="77777777" w:rsidR="00AC47F6" w:rsidRPr="00E23DA1" w:rsidRDefault="00AC47F6" w:rsidP="00396239">
            <w:pPr>
              <w:pStyle w:val="TableText"/>
              <w:jc w:val="right"/>
              <w:rPr>
                <w:rStyle w:val="normaltextrun"/>
                <w:rFonts w:cs="Segoe UI"/>
                <w:color w:val="262626" w:themeColor="text1" w:themeTint="D9"/>
                <w:szCs w:val="18"/>
              </w:rPr>
            </w:pPr>
            <w:r w:rsidRPr="00FB4FEF">
              <w:t>303</w:t>
            </w:r>
          </w:p>
        </w:tc>
      </w:tr>
      <w:tr w:rsidR="00AC47F6" w14:paraId="3D391A7D" w14:textId="77777777" w:rsidTr="00906FA8">
        <w:trPr>
          <w:trHeight w:val="369"/>
        </w:trPr>
        <w:tc>
          <w:tcPr>
            <w:tcW w:w="0" w:type="auto"/>
          </w:tcPr>
          <w:p w14:paraId="5748E2B0" w14:textId="77777777" w:rsidR="00AC47F6" w:rsidRDefault="00AC47F6" w:rsidP="00396239">
            <w:pPr>
              <w:pStyle w:val="TableText"/>
            </w:pPr>
            <w:r w:rsidRPr="0023517B">
              <w:t>Bay of Plenty</w:t>
            </w:r>
          </w:p>
        </w:tc>
        <w:tc>
          <w:tcPr>
            <w:tcW w:w="1213" w:type="dxa"/>
          </w:tcPr>
          <w:p w14:paraId="222D5235" w14:textId="77777777" w:rsidR="00AC47F6" w:rsidRDefault="00AC47F6" w:rsidP="00396239">
            <w:pPr>
              <w:pStyle w:val="TableText"/>
              <w:jc w:val="right"/>
            </w:pPr>
            <w:r w:rsidRPr="0023517B">
              <w:t>246</w:t>
            </w:r>
          </w:p>
        </w:tc>
        <w:tc>
          <w:tcPr>
            <w:tcW w:w="1213" w:type="dxa"/>
          </w:tcPr>
          <w:p w14:paraId="3FB76DAE" w14:textId="77777777" w:rsidR="00AC47F6" w:rsidRDefault="00AC47F6" w:rsidP="00396239">
            <w:pPr>
              <w:pStyle w:val="TableText"/>
              <w:jc w:val="right"/>
            </w:pPr>
            <w:r w:rsidRPr="0023517B">
              <w:t>305</w:t>
            </w:r>
          </w:p>
        </w:tc>
        <w:tc>
          <w:tcPr>
            <w:tcW w:w="1213" w:type="dxa"/>
            <w:vAlign w:val="bottom"/>
          </w:tcPr>
          <w:p w14:paraId="7AF78F6A" w14:textId="77777777" w:rsidR="00AC47F6" w:rsidRPr="00E23DA1" w:rsidRDefault="00AC47F6" w:rsidP="00396239">
            <w:pPr>
              <w:pStyle w:val="TableText"/>
              <w:jc w:val="right"/>
              <w:rPr>
                <w:rFonts w:cs="Segoe UI"/>
                <w:color w:val="262626" w:themeColor="text1" w:themeTint="D9"/>
              </w:rPr>
            </w:pPr>
            <w:r w:rsidRPr="00E23DA1">
              <w:rPr>
                <w:rStyle w:val="normaltextrun"/>
                <w:rFonts w:cs="Segoe UI"/>
                <w:color w:val="262626" w:themeColor="text1" w:themeTint="D9"/>
                <w:szCs w:val="18"/>
              </w:rPr>
              <w:t>373</w:t>
            </w:r>
            <w:r w:rsidRPr="00E23DA1">
              <w:rPr>
                <w:rStyle w:val="eop"/>
                <w:rFonts w:cs="Segoe UI"/>
                <w:color w:val="262626" w:themeColor="text1" w:themeTint="D9"/>
                <w:szCs w:val="18"/>
              </w:rPr>
              <w:t> </w:t>
            </w:r>
          </w:p>
        </w:tc>
        <w:tc>
          <w:tcPr>
            <w:tcW w:w="1214" w:type="dxa"/>
          </w:tcPr>
          <w:p w14:paraId="0645C23C" w14:textId="77777777" w:rsidR="00AC47F6" w:rsidRPr="00E23DA1" w:rsidRDefault="00AC47F6" w:rsidP="00396239">
            <w:pPr>
              <w:pStyle w:val="TableText"/>
              <w:jc w:val="right"/>
              <w:rPr>
                <w:rStyle w:val="normaltextrun"/>
                <w:rFonts w:cs="Segoe UI"/>
                <w:color w:val="262626" w:themeColor="text1" w:themeTint="D9"/>
                <w:szCs w:val="18"/>
              </w:rPr>
            </w:pPr>
            <w:r w:rsidRPr="00FB4FEF">
              <w:t>315</w:t>
            </w:r>
          </w:p>
        </w:tc>
      </w:tr>
      <w:tr w:rsidR="00AC47F6" w14:paraId="2AC6FFA2" w14:textId="77777777" w:rsidTr="00906FA8">
        <w:trPr>
          <w:trHeight w:val="353"/>
        </w:trPr>
        <w:tc>
          <w:tcPr>
            <w:tcW w:w="0" w:type="auto"/>
          </w:tcPr>
          <w:p w14:paraId="52BA0B12" w14:textId="77777777" w:rsidR="00AC47F6" w:rsidRDefault="00AC47F6" w:rsidP="00396239">
            <w:pPr>
              <w:pStyle w:val="TableText"/>
            </w:pPr>
            <w:r w:rsidRPr="0023517B">
              <w:t>Taranaki</w:t>
            </w:r>
          </w:p>
        </w:tc>
        <w:tc>
          <w:tcPr>
            <w:tcW w:w="1213" w:type="dxa"/>
          </w:tcPr>
          <w:p w14:paraId="46478D53" w14:textId="77777777" w:rsidR="00AC47F6" w:rsidRDefault="00AC47F6" w:rsidP="00396239">
            <w:pPr>
              <w:pStyle w:val="TableText"/>
              <w:jc w:val="right"/>
            </w:pPr>
            <w:r w:rsidRPr="0023517B">
              <w:t>304</w:t>
            </w:r>
          </w:p>
        </w:tc>
        <w:tc>
          <w:tcPr>
            <w:tcW w:w="1213" w:type="dxa"/>
          </w:tcPr>
          <w:p w14:paraId="4205968C" w14:textId="77777777" w:rsidR="00AC47F6" w:rsidRDefault="00AC47F6" w:rsidP="00396239">
            <w:pPr>
              <w:pStyle w:val="TableText"/>
              <w:jc w:val="right"/>
            </w:pPr>
            <w:r w:rsidRPr="0023517B">
              <w:t>283</w:t>
            </w:r>
          </w:p>
        </w:tc>
        <w:tc>
          <w:tcPr>
            <w:tcW w:w="1213" w:type="dxa"/>
            <w:vAlign w:val="bottom"/>
          </w:tcPr>
          <w:p w14:paraId="6B6D5A30" w14:textId="77777777" w:rsidR="00AC47F6" w:rsidRPr="00E23DA1" w:rsidRDefault="00AC47F6" w:rsidP="00396239">
            <w:pPr>
              <w:pStyle w:val="TableText"/>
              <w:jc w:val="right"/>
              <w:rPr>
                <w:rFonts w:cs="Segoe UI"/>
                <w:color w:val="262626" w:themeColor="text1" w:themeTint="D9"/>
              </w:rPr>
            </w:pPr>
            <w:r w:rsidRPr="00E23DA1">
              <w:rPr>
                <w:rStyle w:val="normaltextrun"/>
                <w:rFonts w:cs="Segoe UI"/>
                <w:color w:val="262626" w:themeColor="text1" w:themeTint="D9"/>
                <w:szCs w:val="18"/>
              </w:rPr>
              <w:t>327</w:t>
            </w:r>
            <w:r w:rsidRPr="00E23DA1">
              <w:rPr>
                <w:rStyle w:val="eop"/>
                <w:rFonts w:cs="Segoe UI"/>
                <w:color w:val="262626" w:themeColor="text1" w:themeTint="D9"/>
                <w:szCs w:val="18"/>
              </w:rPr>
              <w:t> </w:t>
            </w:r>
          </w:p>
        </w:tc>
        <w:tc>
          <w:tcPr>
            <w:tcW w:w="1214" w:type="dxa"/>
          </w:tcPr>
          <w:p w14:paraId="5D29E1C4" w14:textId="77777777" w:rsidR="00AC47F6" w:rsidRPr="00E23DA1" w:rsidRDefault="00AC47F6" w:rsidP="00396239">
            <w:pPr>
              <w:pStyle w:val="TableText"/>
              <w:jc w:val="right"/>
              <w:rPr>
                <w:rStyle w:val="normaltextrun"/>
                <w:rFonts w:cs="Segoe UI"/>
                <w:color w:val="262626" w:themeColor="text1" w:themeTint="D9"/>
                <w:szCs w:val="18"/>
              </w:rPr>
            </w:pPr>
            <w:r w:rsidRPr="00FB4FEF">
              <w:t>249</w:t>
            </w:r>
          </w:p>
        </w:tc>
      </w:tr>
      <w:tr w:rsidR="00AC47F6" w14:paraId="23411318" w14:textId="77777777" w:rsidTr="00906FA8">
        <w:trPr>
          <w:trHeight w:val="353"/>
        </w:trPr>
        <w:tc>
          <w:tcPr>
            <w:tcW w:w="0" w:type="auto"/>
          </w:tcPr>
          <w:p w14:paraId="2F49C51E" w14:textId="77777777" w:rsidR="00AC47F6" w:rsidRDefault="00AC47F6" w:rsidP="00396239">
            <w:pPr>
              <w:pStyle w:val="TableText"/>
            </w:pPr>
            <w:r w:rsidRPr="0023517B">
              <w:t>Tairāwhiti</w:t>
            </w:r>
          </w:p>
        </w:tc>
        <w:tc>
          <w:tcPr>
            <w:tcW w:w="1213" w:type="dxa"/>
          </w:tcPr>
          <w:p w14:paraId="3C1BCC84" w14:textId="77777777" w:rsidR="00AC47F6" w:rsidRDefault="00AC47F6" w:rsidP="00396239">
            <w:pPr>
              <w:pStyle w:val="TableText"/>
              <w:jc w:val="right"/>
            </w:pPr>
            <w:r w:rsidRPr="0023517B">
              <w:t>172</w:t>
            </w:r>
          </w:p>
        </w:tc>
        <w:tc>
          <w:tcPr>
            <w:tcW w:w="1213" w:type="dxa"/>
          </w:tcPr>
          <w:p w14:paraId="1181BBC6" w14:textId="77777777" w:rsidR="00AC47F6" w:rsidRDefault="00AC47F6" w:rsidP="00396239">
            <w:pPr>
              <w:pStyle w:val="TableText"/>
              <w:jc w:val="right"/>
            </w:pPr>
            <w:r w:rsidRPr="0023517B">
              <w:t>167</w:t>
            </w:r>
          </w:p>
        </w:tc>
        <w:tc>
          <w:tcPr>
            <w:tcW w:w="1213" w:type="dxa"/>
            <w:vAlign w:val="bottom"/>
          </w:tcPr>
          <w:p w14:paraId="390D49E9" w14:textId="77777777" w:rsidR="00AC47F6" w:rsidRPr="00E23DA1" w:rsidRDefault="00AC47F6" w:rsidP="00396239">
            <w:pPr>
              <w:pStyle w:val="TableText"/>
              <w:jc w:val="right"/>
              <w:rPr>
                <w:rFonts w:cs="Segoe UI"/>
                <w:color w:val="262626" w:themeColor="text1" w:themeTint="D9"/>
              </w:rPr>
            </w:pPr>
            <w:r w:rsidRPr="00E23DA1">
              <w:rPr>
                <w:rStyle w:val="normaltextrun"/>
                <w:rFonts w:cs="Segoe UI"/>
                <w:color w:val="262626" w:themeColor="text1" w:themeTint="D9"/>
                <w:szCs w:val="18"/>
              </w:rPr>
              <w:t>213</w:t>
            </w:r>
            <w:r w:rsidRPr="00E23DA1">
              <w:rPr>
                <w:rStyle w:val="eop"/>
                <w:rFonts w:cs="Segoe UI"/>
                <w:color w:val="262626" w:themeColor="text1" w:themeTint="D9"/>
                <w:szCs w:val="18"/>
              </w:rPr>
              <w:t> </w:t>
            </w:r>
          </w:p>
        </w:tc>
        <w:tc>
          <w:tcPr>
            <w:tcW w:w="1214" w:type="dxa"/>
          </w:tcPr>
          <w:p w14:paraId="4DD94536" w14:textId="77777777" w:rsidR="00AC47F6" w:rsidRPr="00E23DA1" w:rsidRDefault="00AC47F6" w:rsidP="00396239">
            <w:pPr>
              <w:pStyle w:val="TableText"/>
              <w:jc w:val="right"/>
              <w:rPr>
                <w:rStyle w:val="normaltextrun"/>
                <w:rFonts w:cs="Segoe UI"/>
                <w:color w:val="262626" w:themeColor="text1" w:themeTint="D9"/>
                <w:szCs w:val="18"/>
              </w:rPr>
            </w:pPr>
            <w:r w:rsidRPr="00FB4FEF">
              <w:t>223</w:t>
            </w:r>
          </w:p>
        </w:tc>
      </w:tr>
      <w:tr w:rsidR="00AC47F6" w14:paraId="2DF2F7F6" w14:textId="77777777" w:rsidTr="00906FA8">
        <w:trPr>
          <w:trHeight w:val="353"/>
        </w:trPr>
        <w:tc>
          <w:tcPr>
            <w:tcW w:w="0" w:type="auto"/>
          </w:tcPr>
          <w:p w14:paraId="12863778" w14:textId="77777777" w:rsidR="00AC47F6" w:rsidRDefault="00AC47F6" w:rsidP="00396239">
            <w:pPr>
              <w:pStyle w:val="TableText"/>
            </w:pPr>
            <w:r w:rsidRPr="0023517B">
              <w:t>South Canterbury</w:t>
            </w:r>
          </w:p>
        </w:tc>
        <w:tc>
          <w:tcPr>
            <w:tcW w:w="1213" w:type="dxa"/>
          </w:tcPr>
          <w:p w14:paraId="420AAF77" w14:textId="77777777" w:rsidR="00AC47F6" w:rsidRDefault="00AC47F6" w:rsidP="00396239">
            <w:pPr>
              <w:pStyle w:val="TableText"/>
              <w:jc w:val="right"/>
            </w:pPr>
            <w:r w:rsidRPr="0023517B">
              <w:t>55</w:t>
            </w:r>
          </w:p>
        </w:tc>
        <w:tc>
          <w:tcPr>
            <w:tcW w:w="1213" w:type="dxa"/>
          </w:tcPr>
          <w:p w14:paraId="2EFA3CE7" w14:textId="77777777" w:rsidR="00AC47F6" w:rsidRDefault="00AC47F6" w:rsidP="00396239">
            <w:pPr>
              <w:pStyle w:val="TableText"/>
              <w:jc w:val="right"/>
            </w:pPr>
            <w:r w:rsidRPr="0023517B">
              <w:t>57</w:t>
            </w:r>
          </w:p>
        </w:tc>
        <w:tc>
          <w:tcPr>
            <w:tcW w:w="1213" w:type="dxa"/>
            <w:vAlign w:val="bottom"/>
          </w:tcPr>
          <w:p w14:paraId="50FF2722" w14:textId="77777777" w:rsidR="00AC47F6" w:rsidRPr="00E23DA1" w:rsidRDefault="00AC47F6" w:rsidP="00396239">
            <w:pPr>
              <w:pStyle w:val="TableText"/>
              <w:jc w:val="right"/>
              <w:rPr>
                <w:rFonts w:cs="Segoe UI"/>
                <w:color w:val="262626" w:themeColor="text1" w:themeTint="D9"/>
              </w:rPr>
            </w:pPr>
            <w:r w:rsidRPr="00E23DA1">
              <w:rPr>
                <w:rStyle w:val="normaltextrun"/>
                <w:rFonts w:cs="Segoe UI"/>
                <w:color w:val="262626" w:themeColor="text1" w:themeTint="D9"/>
                <w:szCs w:val="18"/>
              </w:rPr>
              <w:t>110</w:t>
            </w:r>
            <w:r w:rsidRPr="00E23DA1">
              <w:rPr>
                <w:rStyle w:val="eop"/>
                <w:rFonts w:cs="Segoe UI"/>
                <w:color w:val="262626" w:themeColor="text1" w:themeTint="D9"/>
                <w:szCs w:val="18"/>
              </w:rPr>
              <w:t> </w:t>
            </w:r>
          </w:p>
        </w:tc>
        <w:tc>
          <w:tcPr>
            <w:tcW w:w="1214" w:type="dxa"/>
          </w:tcPr>
          <w:p w14:paraId="678D2C8C" w14:textId="77777777" w:rsidR="00AC47F6" w:rsidRPr="00E23DA1" w:rsidRDefault="00AC47F6" w:rsidP="00396239">
            <w:pPr>
              <w:pStyle w:val="TableText"/>
              <w:jc w:val="right"/>
              <w:rPr>
                <w:rStyle w:val="normaltextrun"/>
                <w:rFonts w:cs="Segoe UI"/>
                <w:color w:val="262626" w:themeColor="text1" w:themeTint="D9"/>
                <w:szCs w:val="18"/>
              </w:rPr>
            </w:pPr>
            <w:r w:rsidRPr="00FB4FEF">
              <w:t>95</w:t>
            </w:r>
          </w:p>
        </w:tc>
      </w:tr>
      <w:tr w:rsidR="00AC47F6" w14:paraId="71932AA9" w14:textId="77777777" w:rsidTr="00906FA8">
        <w:trPr>
          <w:trHeight w:val="353"/>
        </w:trPr>
        <w:tc>
          <w:tcPr>
            <w:tcW w:w="0" w:type="auto"/>
          </w:tcPr>
          <w:p w14:paraId="5D1F70EE" w14:textId="77777777" w:rsidR="00AC47F6" w:rsidRDefault="00AC47F6" w:rsidP="00396239">
            <w:pPr>
              <w:pStyle w:val="TableText"/>
            </w:pPr>
            <w:r w:rsidRPr="0023517B">
              <w:t>Counties Manukau</w:t>
            </w:r>
          </w:p>
        </w:tc>
        <w:tc>
          <w:tcPr>
            <w:tcW w:w="1213" w:type="dxa"/>
          </w:tcPr>
          <w:p w14:paraId="1A3C4F20" w14:textId="77777777" w:rsidR="00AC47F6" w:rsidRDefault="00AC47F6" w:rsidP="00396239">
            <w:pPr>
              <w:pStyle w:val="TableText"/>
              <w:jc w:val="right"/>
            </w:pPr>
            <w:r w:rsidRPr="0023517B">
              <w:t>53</w:t>
            </w:r>
          </w:p>
        </w:tc>
        <w:tc>
          <w:tcPr>
            <w:tcW w:w="1213" w:type="dxa"/>
          </w:tcPr>
          <w:p w14:paraId="16B45159" w14:textId="77777777" w:rsidR="00AC47F6" w:rsidRDefault="00AC47F6" w:rsidP="00396239">
            <w:pPr>
              <w:pStyle w:val="TableText"/>
              <w:jc w:val="right"/>
            </w:pPr>
            <w:r w:rsidRPr="0023517B">
              <w:t>53</w:t>
            </w:r>
          </w:p>
        </w:tc>
        <w:tc>
          <w:tcPr>
            <w:tcW w:w="1213" w:type="dxa"/>
            <w:vAlign w:val="bottom"/>
          </w:tcPr>
          <w:p w14:paraId="1EA18B31" w14:textId="77777777" w:rsidR="00AC47F6" w:rsidRPr="00E23DA1" w:rsidRDefault="00AC47F6" w:rsidP="00396239">
            <w:pPr>
              <w:pStyle w:val="TableText"/>
              <w:jc w:val="right"/>
              <w:rPr>
                <w:rFonts w:cs="Segoe UI"/>
                <w:color w:val="262626" w:themeColor="text1" w:themeTint="D9"/>
              </w:rPr>
            </w:pPr>
            <w:r w:rsidRPr="00E23DA1">
              <w:rPr>
                <w:rStyle w:val="normaltextrun"/>
                <w:rFonts w:cs="Segoe UI"/>
                <w:color w:val="262626" w:themeColor="text1" w:themeTint="D9"/>
                <w:szCs w:val="18"/>
              </w:rPr>
              <w:t>30</w:t>
            </w:r>
            <w:r w:rsidRPr="00E23DA1">
              <w:rPr>
                <w:rStyle w:val="eop"/>
                <w:rFonts w:cs="Segoe UI"/>
                <w:color w:val="262626" w:themeColor="text1" w:themeTint="D9"/>
                <w:szCs w:val="18"/>
              </w:rPr>
              <w:t> </w:t>
            </w:r>
          </w:p>
        </w:tc>
        <w:tc>
          <w:tcPr>
            <w:tcW w:w="1214" w:type="dxa"/>
          </w:tcPr>
          <w:p w14:paraId="366591B2" w14:textId="77777777" w:rsidR="00AC47F6" w:rsidRPr="00E23DA1" w:rsidRDefault="00AC47F6" w:rsidP="00396239">
            <w:pPr>
              <w:pStyle w:val="TableText"/>
              <w:jc w:val="right"/>
              <w:rPr>
                <w:rStyle w:val="normaltextrun"/>
                <w:rFonts w:cs="Segoe UI"/>
                <w:color w:val="262626" w:themeColor="text1" w:themeTint="D9"/>
                <w:szCs w:val="18"/>
              </w:rPr>
            </w:pPr>
            <w:r w:rsidRPr="00FB4FEF">
              <w:t>43</w:t>
            </w:r>
          </w:p>
        </w:tc>
      </w:tr>
      <w:tr w:rsidR="00AC47F6" w14:paraId="2F804D9E" w14:textId="77777777" w:rsidTr="00906FA8">
        <w:trPr>
          <w:trHeight w:val="353"/>
        </w:trPr>
        <w:tc>
          <w:tcPr>
            <w:tcW w:w="0" w:type="auto"/>
          </w:tcPr>
          <w:p w14:paraId="35D87CCC" w14:textId="77777777" w:rsidR="00AC47F6" w:rsidRPr="0023517B" w:rsidRDefault="00AC47F6" w:rsidP="00396239">
            <w:pPr>
              <w:pStyle w:val="TableText"/>
            </w:pPr>
            <w:r w:rsidRPr="00A40172">
              <w:t>Waitematā</w:t>
            </w:r>
          </w:p>
        </w:tc>
        <w:tc>
          <w:tcPr>
            <w:tcW w:w="1213" w:type="dxa"/>
          </w:tcPr>
          <w:p w14:paraId="4D386B0F" w14:textId="77777777" w:rsidR="00AC47F6" w:rsidRPr="0023517B" w:rsidRDefault="00AC47F6" w:rsidP="00396239">
            <w:pPr>
              <w:pStyle w:val="TableText"/>
              <w:jc w:val="right"/>
            </w:pPr>
            <w:r w:rsidRPr="00A40172">
              <w:t>45</w:t>
            </w:r>
          </w:p>
        </w:tc>
        <w:tc>
          <w:tcPr>
            <w:tcW w:w="1213" w:type="dxa"/>
          </w:tcPr>
          <w:p w14:paraId="08700D32" w14:textId="77777777" w:rsidR="00AC47F6" w:rsidRPr="0023517B" w:rsidRDefault="00AC47F6" w:rsidP="00396239">
            <w:pPr>
              <w:pStyle w:val="TableText"/>
              <w:jc w:val="right"/>
            </w:pPr>
            <w:r w:rsidRPr="00A40172">
              <w:t>40</w:t>
            </w:r>
          </w:p>
        </w:tc>
        <w:tc>
          <w:tcPr>
            <w:tcW w:w="1213" w:type="dxa"/>
            <w:vAlign w:val="bottom"/>
          </w:tcPr>
          <w:p w14:paraId="4DB6FC79" w14:textId="77777777" w:rsidR="00AC47F6" w:rsidRPr="00E23DA1" w:rsidRDefault="00AC47F6" w:rsidP="00396239">
            <w:pPr>
              <w:pStyle w:val="TableText"/>
              <w:jc w:val="right"/>
              <w:rPr>
                <w:rFonts w:cs="Segoe UI"/>
                <w:color w:val="262626" w:themeColor="text1" w:themeTint="D9"/>
              </w:rPr>
            </w:pPr>
            <w:r w:rsidRPr="00E23DA1">
              <w:rPr>
                <w:rStyle w:val="normaltextrun"/>
                <w:rFonts w:cs="Segoe UI"/>
                <w:color w:val="262626" w:themeColor="text1" w:themeTint="D9"/>
                <w:szCs w:val="18"/>
              </w:rPr>
              <w:t>80</w:t>
            </w:r>
            <w:r w:rsidRPr="00E23DA1">
              <w:rPr>
                <w:rStyle w:val="eop"/>
                <w:rFonts w:cs="Segoe UI"/>
                <w:color w:val="262626" w:themeColor="text1" w:themeTint="D9"/>
                <w:szCs w:val="18"/>
              </w:rPr>
              <w:t> </w:t>
            </w:r>
          </w:p>
        </w:tc>
        <w:tc>
          <w:tcPr>
            <w:tcW w:w="1214" w:type="dxa"/>
          </w:tcPr>
          <w:p w14:paraId="0000887A" w14:textId="77777777" w:rsidR="00AC47F6" w:rsidRPr="00E23DA1" w:rsidRDefault="00AC47F6" w:rsidP="00396239">
            <w:pPr>
              <w:pStyle w:val="TableText"/>
              <w:jc w:val="right"/>
              <w:rPr>
                <w:rStyle w:val="normaltextrun"/>
                <w:rFonts w:cs="Segoe UI"/>
                <w:color w:val="262626" w:themeColor="text1" w:themeTint="D9"/>
                <w:szCs w:val="18"/>
              </w:rPr>
            </w:pPr>
            <w:r w:rsidRPr="00FB4FEF">
              <w:t>113</w:t>
            </w:r>
          </w:p>
        </w:tc>
      </w:tr>
      <w:tr w:rsidR="00AC47F6" w14:paraId="7D0B2557" w14:textId="77777777" w:rsidTr="00906FA8">
        <w:trPr>
          <w:trHeight w:val="353"/>
        </w:trPr>
        <w:tc>
          <w:tcPr>
            <w:tcW w:w="0" w:type="auto"/>
          </w:tcPr>
          <w:p w14:paraId="682E8110" w14:textId="77777777" w:rsidR="00AC47F6" w:rsidRPr="00A40172" w:rsidRDefault="00AC47F6" w:rsidP="00396239">
            <w:pPr>
              <w:pStyle w:val="TableText"/>
            </w:pPr>
            <w:r>
              <w:t>West Coast</w:t>
            </w:r>
          </w:p>
        </w:tc>
        <w:tc>
          <w:tcPr>
            <w:tcW w:w="1213" w:type="dxa"/>
          </w:tcPr>
          <w:p w14:paraId="5B1A2232" w14:textId="77777777" w:rsidR="00AC47F6" w:rsidRPr="00A40172" w:rsidRDefault="00AC47F6" w:rsidP="00396239">
            <w:pPr>
              <w:pStyle w:val="TableText"/>
              <w:jc w:val="right"/>
            </w:pPr>
            <w:r>
              <w:t>S</w:t>
            </w:r>
          </w:p>
        </w:tc>
        <w:tc>
          <w:tcPr>
            <w:tcW w:w="1213" w:type="dxa"/>
          </w:tcPr>
          <w:p w14:paraId="149EBAC6" w14:textId="77777777" w:rsidR="00AC47F6" w:rsidRPr="00A40172" w:rsidRDefault="00AC47F6" w:rsidP="00396239">
            <w:pPr>
              <w:pStyle w:val="TableText"/>
              <w:jc w:val="right"/>
            </w:pPr>
            <w:r>
              <w:t>S</w:t>
            </w:r>
          </w:p>
        </w:tc>
        <w:tc>
          <w:tcPr>
            <w:tcW w:w="1213" w:type="dxa"/>
            <w:vAlign w:val="bottom"/>
          </w:tcPr>
          <w:p w14:paraId="286FF2E8" w14:textId="77777777" w:rsidR="00AC47F6" w:rsidRPr="00E23DA1" w:rsidRDefault="00AC47F6" w:rsidP="00396239">
            <w:pPr>
              <w:pStyle w:val="TableText"/>
              <w:jc w:val="right"/>
              <w:rPr>
                <w:rFonts w:cs="Segoe UI"/>
                <w:color w:val="262626" w:themeColor="text1" w:themeTint="D9"/>
              </w:rPr>
            </w:pPr>
            <w:r w:rsidRPr="00E23DA1">
              <w:rPr>
                <w:rStyle w:val="normaltextrun"/>
                <w:rFonts w:cs="Segoe UI"/>
                <w:color w:val="262626" w:themeColor="text1" w:themeTint="D9"/>
                <w:szCs w:val="18"/>
              </w:rPr>
              <w:t>17</w:t>
            </w:r>
            <w:r w:rsidRPr="00E23DA1">
              <w:rPr>
                <w:rStyle w:val="eop"/>
                <w:rFonts w:cs="Segoe UI"/>
                <w:color w:val="262626" w:themeColor="text1" w:themeTint="D9"/>
                <w:szCs w:val="18"/>
              </w:rPr>
              <w:t> </w:t>
            </w:r>
          </w:p>
        </w:tc>
        <w:tc>
          <w:tcPr>
            <w:tcW w:w="1214" w:type="dxa"/>
          </w:tcPr>
          <w:p w14:paraId="69C671DD" w14:textId="77777777" w:rsidR="00AC47F6" w:rsidRPr="00E23DA1" w:rsidRDefault="00AC47F6" w:rsidP="00396239">
            <w:pPr>
              <w:pStyle w:val="TableText"/>
              <w:jc w:val="right"/>
              <w:rPr>
                <w:rStyle w:val="normaltextrun"/>
                <w:rFonts w:cs="Segoe UI"/>
                <w:color w:val="262626" w:themeColor="text1" w:themeTint="D9"/>
                <w:szCs w:val="18"/>
              </w:rPr>
            </w:pPr>
            <w:r>
              <w:t>19</w:t>
            </w:r>
          </w:p>
        </w:tc>
      </w:tr>
    </w:tbl>
    <w:p w14:paraId="2FA476B0" w14:textId="77777777" w:rsidR="00AC47F6" w:rsidRPr="00906FA8" w:rsidRDefault="00AC47F6" w:rsidP="00906FA8">
      <w:pPr>
        <w:pStyle w:val="Note"/>
        <w:rPr>
          <w:rStyle w:val="eop"/>
        </w:rPr>
      </w:pPr>
      <w:r w:rsidRPr="00906FA8">
        <w:rPr>
          <w:rStyle w:val="normaltextrun"/>
        </w:rPr>
        <w:t>Note: Regional data from the year 2022 excludes 515 abortions accessed through DECIDE. Regional data from the year 2023 excludes 3889 abortions accessed through DECIDE. This table excludes abortion procedures in Hutt Valley district (for 2020, 2021, 2022 and 2023) and the West Coast (for 2020 and 2021) due to very low numbers.</w:t>
      </w:r>
      <w:r w:rsidRPr="00906FA8">
        <w:rPr>
          <w:rStyle w:val="eop"/>
        </w:rPr>
        <w:t> </w:t>
      </w:r>
    </w:p>
    <w:bookmarkEnd w:id="78"/>
    <w:p w14:paraId="536A0FFC" w14:textId="77777777" w:rsidR="00AC47F6" w:rsidRDefault="00AC47F6" w:rsidP="00AC47F6"/>
    <w:p w14:paraId="26F40C6B" w14:textId="77777777" w:rsidR="00AC47F6" w:rsidRDefault="00AC47F6" w:rsidP="00AC47F6"/>
    <w:p w14:paraId="7B8D1E7D" w14:textId="77777777" w:rsidR="00AC47F6" w:rsidRDefault="00AC47F6" w:rsidP="00AC47F6"/>
    <w:p w14:paraId="6FD79566" w14:textId="77777777" w:rsidR="00AC47F6" w:rsidRDefault="00AC47F6" w:rsidP="00AC47F6"/>
    <w:p w14:paraId="3C8B4ACA" w14:textId="77777777" w:rsidR="00AC47F6" w:rsidRDefault="00AC47F6" w:rsidP="00AC47F6"/>
    <w:p w14:paraId="46C0EE0A" w14:textId="77777777" w:rsidR="00AC47F6" w:rsidRDefault="00AC47F6" w:rsidP="00AC47F6"/>
    <w:p w14:paraId="7278DA7C" w14:textId="77777777" w:rsidR="00AC47F6" w:rsidRDefault="00AC47F6" w:rsidP="00AC47F6"/>
    <w:p w14:paraId="2162B39F" w14:textId="77777777" w:rsidR="00AC47F6" w:rsidRDefault="00AC47F6" w:rsidP="00AC47F6"/>
    <w:p w14:paraId="629195E1" w14:textId="77777777" w:rsidR="00AC47F6" w:rsidRDefault="00AC47F6" w:rsidP="00AC47F6"/>
    <w:p w14:paraId="062FBEA5" w14:textId="77777777" w:rsidR="00AC47F6" w:rsidRDefault="00AC47F6" w:rsidP="00AC47F6"/>
    <w:p w14:paraId="70B1749D" w14:textId="77777777" w:rsidR="00AC47F6" w:rsidRDefault="00AC47F6" w:rsidP="00AC47F6"/>
    <w:p w14:paraId="62D39F79" w14:textId="77777777" w:rsidR="00AC47F6" w:rsidRDefault="00AC47F6" w:rsidP="00AC47F6"/>
    <w:p w14:paraId="6B99C949" w14:textId="77777777" w:rsidR="00AC47F6" w:rsidRDefault="00AC47F6" w:rsidP="00AC47F6"/>
    <w:p w14:paraId="05CBD7AE" w14:textId="77777777" w:rsidR="00AC47F6" w:rsidRDefault="00AC47F6" w:rsidP="00AC47F6"/>
    <w:p w14:paraId="781DDFE3" w14:textId="77777777" w:rsidR="00AC47F6" w:rsidRDefault="00AC47F6" w:rsidP="00AC47F6"/>
    <w:p w14:paraId="2D22F1B7" w14:textId="77777777" w:rsidR="00AC47F6" w:rsidRDefault="00AC47F6" w:rsidP="00AC47F6"/>
    <w:p w14:paraId="309FC2D6" w14:textId="077DC522" w:rsidR="00AC47F6" w:rsidRDefault="00520314" w:rsidP="00AC47F6">
      <w:pPr>
        <w:pStyle w:val="Heading1"/>
        <w:numPr>
          <w:ilvl w:val="0"/>
          <w:numId w:val="35"/>
        </w:numPr>
        <w:tabs>
          <w:tab w:val="num" w:pos="360"/>
        </w:tabs>
        <w:spacing w:before="0"/>
        <w:ind w:left="0" w:firstLine="0"/>
        <w:rPr>
          <w:b w:val="0"/>
          <w:bCs/>
        </w:rPr>
      </w:pPr>
      <w:bookmarkStart w:id="95" w:name="_Toc184820759"/>
      <w:r w:rsidRPr="00520314">
        <w:lastRenderedPageBreak/>
        <w:t xml:space="preserve">Geographical access to abortion </w:t>
      </w:r>
      <w:r w:rsidR="00040BC4">
        <w:t>–</w:t>
      </w:r>
      <w:r w:rsidR="00643145">
        <w:t xml:space="preserve"> </w:t>
      </w:r>
      <w:r w:rsidR="00643145" w:rsidRPr="00643145">
        <w:rPr>
          <w:b w:val="0"/>
          <w:bCs/>
        </w:rPr>
        <w:t>Wāhanga 4.</w:t>
      </w:r>
      <w:r w:rsidR="00643145" w:rsidRPr="00643145">
        <w:t xml:space="preserve"> </w:t>
      </w:r>
      <w:proofErr w:type="spellStart"/>
      <w:r w:rsidR="003F5B4B" w:rsidRPr="003F5B4B">
        <w:rPr>
          <w:b w:val="0"/>
          <w:bCs/>
        </w:rPr>
        <w:t>Te</w:t>
      </w:r>
      <w:proofErr w:type="spellEnd"/>
      <w:r w:rsidR="003F5B4B" w:rsidRPr="003F5B4B">
        <w:rPr>
          <w:b w:val="0"/>
          <w:bCs/>
        </w:rPr>
        <w:t xml:space="preserve"> </w:t>
      </w:r>
      <w:proofErr w:type="spellStart"/>
      <w:r w:rsidR="003F5B4B" w:rsidRPr="003F5B4B">
        <w:rPr>
          <w:b w:val="0"/>
          <w:bCs/>
        </w:rPr>
        <w:t>āheinga</w:t>
      </w:r>
      <w:proofErr w:type="spellEnd"/>
      <w:r w:rsidR="003F5B4B" w:rsidRPr="003F5B4B">
        <w:rPr>
          <w:b w:val="0"/>
          <w:bCs/>
        </w:rPr>
        <w:t xml:space="preserve"> ā-</w:t>
      </w:r>
      <w:proofErr w:type="spellStart"/>
      <w:r w:rsidR="003F5B4B" w:rsidRPr="003F5B4B">
        <w:rPr>
          <w:b w:val="0"/>
          <w:bCs/>
        </w:rPr>
        <w:t>matawhenua</w:t>
      </w:r>
      <w:proofErr w:type="spellEnd"/>
      <w:r w:rsidR="003F5B4B" w:rsidRPr="003F5B4B">
        <w:rPr>
          <w:b w:val="0"/>
          <w:bCs/>
        </w:rPr>
        <w:t xml:space="preserve"> ki </w:t>
      </w:r>
      <w:proofErr w:type="spellStart"/>
      <w:r w:rsidR="003F5B4B" w:rsidRPr="003F5B4B">
        <w:rPr>
          <w:b w:val="0"/>
          <w:bCs/>
        </w:rPr>
        <w:t>te</w:t>
      </w:r>
      <w:proofErr w:type="spellEnd"/>
      <w:r w:rsidR="003F5B4B" w:rsidRPr="003F5B4B">
        <w:rPr>
          <w:b w:val="0"/>
          <w:bCs/>
        </w:rPr>
        <w:t xml:space="preserve"> </w:t>
      </w:r>
      <w:proofErr w:type="spellStart"/>
      <w:r w:rsidR="003F5B4B" w:rsidRPr="003F5B4B">
        <w:rPr>
          <w:b w:val="0"/>
          <w:bCs/>
        </w:rPr>
        <w:t>whakatahe</w:t>
      </w:r>
      <w:bookmarkEnd w:id="95"/>
      <w:proofErr w:type="spellEnd"/>
      <w:r w:rsidR="00AC47F6" w:rsidRPr="008E0CD9">
        <w:t xml:space="preserve"> </w:t>
      </w:r>
    </w:p>
    <w:p w14:paraId="7C025EE9" w14:textId="52FB2DB3" w:rsidR="00AC47F6" w:rsidRDefault="00AC47F6" w:rsidP="00906FA8">
      <w:r w:rsidRPr="009A1FF3">
        <w:t>A greater number of locally based in-person abortion services became available in 202</w:t>
      </w:r>
      <w:r>
        <w:t>3</w:t>
      </w:r>
      <w:r w:rsidRPr="009A1FF3">
        <w:t xml:space="preserve"> compared to 202</w:t>
      </w:r>
      <w:r>
        <w:t xml:space="preserve">2. </w:t>
      </w:r>
      <w:r w:rsidR="00A06402" w:rsidRPr="00A06402">
        <w:t>Figure 4–1</w:t>
      </w:r>
      <w:r w:rsidR="00A06402">
        <w:t xml:space="preserve"> </w:t>
      </w:r>
      <w:r>
        <w:t xml:space="preserve">shows average </w:t>
      </w:r>
      <w:r w:rsidRPr="009A1FF3">
        <w:t>drive time</w:t>
      </w:r>
      <w:r>
        <w:t>s</w:t>
      </w:r>
      <w:r w:rsidRPr="009A1FF3">
        <w:t xml:space="preserve"> to </w:t>
      </w:r>
      <w:r>
        <w:t xml:space="preserve">the nearest </w:t>
      </w:r>
      <w:r w:rsidRPr="009A1FF3">
        <w:t xml:space="preserve">abortion </w:t>
      </w:r>
      <w:r>
        <w:t>provider</w:t>
      </w:r>
      <w:r w:rsidRPr="009A1FF3">
        <w:t xml:space="preserve"> across</w:t>
      </w:r>
      <w:r>
        <w:t xml:space="preserve"> </w:t>
      </w:r>
      <w:r w:rsidRPr="005C0113">
        <w:rPr>
          <w:color w:val="000000" w:themeColor="text1"/>
        </w:rPr>
        <w:t>Aotearoa New Zealand</w:t>
      </w:r>
      <w:r w:rsidRPr="009A1FF3">
        <w:t xml:space="preserve">. </w:t>
      </w:r>
      <w:r>
        <w:t>The majority of providers are located in urban areas. Reflecting the population density around these areas, the majority of females aged 15–44 lived within a 30-minute drive from an in-person abortion provider (</w:t>
      </w:r>
      <w:r w:rsidR="00A06402" w:rsidRPr="00A06402">
        <w:t>Table 4–1</w:t>
      </w:r>
      <w:r>
        <w:t xml:space="preserve">).  </w:t>
      </w:r>
    </w:p>
    <w:p w14:paraId="02000251" w14:textId="77777777" w:rsidR="00AC47F6" w:rsidRDefault="00AC47F6" w:rsidP="00906FA8"/>
    <w:p w14:paraId="55657FAB" w14:textId="77777777" w:rsidR="00AC47F6" w:rsidRDefault="00AC47F6" w:rsidP="00906FA8">
      <w:r>
        <w:t>Figures in this report show average drive times to locations providing in-person EMAs and (in many cases) surgical abortions. These summaries do not reflect all details relating to equity of access. For instance, different providers may have different wait times, or may have limited capacity in terms of the number of patients they can see. Additionally, drive times do not reflect the variability or availability of different services offered at different gestational thresholds. A</w:t>
      </w:r>
      <w:r w:rsidRPr="00663F8B">
        <w:t>n</w:t>
      </w:r>
      <w:r>
        <w:t xml:space="preserve"> individual’s nearest abortion provider may be within a 40-minute drive time but offer only EMAs. In such instances, a person seeking an abortion at over 10 weeks’ gestation may need to travel further to access abortion services.     </w:t>
      </w:r>
    </w:p>
    <w:p w14:paraId="31DF9D57" w14:textId="77777777" w:rsidR="00AC47F6" w:rsidRDefault="00AC47F6" w:rsidP="00906FA8"/>
    <w:p w14:paraId="6AA3D165" w14:textId="71F0FBFA" w:rsidR="00AC47F6" w:rsidRDefault="00AC47F6" w:rsidP="00906FA8">
      <w:r>
        <w:t>In the past, annual reporting released by the Ministry included drive time estimates for Māori as well as non-Māori non-Pacific females. The current report expands on the ethnicity data to specify drive-time averages by prioritised ethnicity relating to Māori, Pacific, Asian and European/other groups. In 2023, across all prioritised ethnic groups, the majority of females aged 15–44 lived within a 30-minute drive from a provider (</w:t>
      </w:r>
      <w:r w:rsidR="00771DCF">
        <w:fldChar w:fldCharType="begin"/>
      </w:r>
      <w:r w:rsidR="00771DCF">
        <w:instrText xml:space="preserve"> REF _Ref184283547 \h </w:instrText>
      </w:r>
      <w:r w:rsidR="00771DCF">
        <w:fldChar w:fldCharType="separate"/>
      </w:r>
      <w:r w:rsidR="002C5B75">
        <w:t xml:space="preserve">Table </w:t>
      </w:r>
      <w:r w:rsidR="002C5B75">
        <w:rPr>
          <w:noProof/>
        </w:rPr>
        <w:t>4</w:t>
      </w:r>
      <w:r w:rsidR="002C5B75">
        <w:t>–</w:t>
      </w:r>
      <w:r w:rsidR="002C5B75">
        <w:rPr>
          <w:noProof/>
        </w:rPr>
        <w:t>1</w:t>
      </w:r>
      <w:r w:rsidR="00771DCF">
        <w:fldChar w:fldCharType="end"/>
      </w:r>
      <w:r>
        <w:t>).</w:t>
      </w:r>
    </w:p>
    <w:p w14:paraId="29A4F1C6" w14:textId="77777777" w:rsidR="00AC47F6" w:rsidRDefault="00AC47F6" w:rsidP="00906FA8"/>
    <w:p w14:paraId="37DC09DA" w14:textId="62CA3AE0" w:rsidR="00AC47F6" w:rsidRDefault="00AC47F6" w:rsidP="00906FA8">
      <w:r>
        <w:t xml:space="preserve">Notably, in 2023, 24% of Māori females aged 15–44 lived more than a </w:t>
      </w:r>
      <w:r w:rsidRPr="009A1FF3">
        <w:t>30-minute drive from an abortion service</w:t>
      </w:r>
      <w:r>
        <w:t xml:space="preserve"> (</w:t>
      </w:r>
      <w:r w:rsidR="00A06402" w:rsidRPr="00A06402">
        <w:t>Table 4–1</w:t>
      </w:r>
      <w:r>
        <w:t xml:space="preserve">). This reflects a decrease of 3% </w:t>
      </w:r>
      <w:r w:rsidRPr="009A1FF3">
        <w:t>compared to 202</w:t>
      </w:r>
      <w:r>
        <w:t xml:space="preserve">2. However, the percentage of </w:t>
      </w:r>
      <w:r w:rsidRPr="009A1FF3">
        <w:t xml:space="preserve">Māori females </w:t>
      </w:r>
      <w:r>
        <w:t xml:space="preserve">aged 15–44 </w:t>
      </w:r>
      <w:r w:rsidRPr="009A1FF3">
        <w:t>liv</w:t>
      </w:r>
      <w:r>
        <w:t>ing</w:t>
      </w:r>
      <w:r w:rsidRPr="009A1FF3">
        <w:t xml:space="preserve"> </w:t>
      </w:r>
      <w:r w:rsidRPr="003D7BC5">
        <w:t>more than a 90-minute</w:t>
      </w:r>
      <w:r w:rsidRPr="009A1FF3">
        <w:t xml:space="preserve"> drive from an abortion service</w:t>
      </w:r>
      <w:r>
        <w:t xml:space="preserve"> remained stable, at 3%. While the observed decrease in drive time demonstrates some greater accessibility to an in-person service, the average drive time for Māori remains longer compared to the drive time for each other ethnic group.</w:t>
      </w:r>
    </w:p>
    <w:p w14:paraId="0F72D0A2" w14:textId="77777777" w:rsidR="00AC47F6" w:rsidRDefault="00AC47F6" w:rsidP="00906FA8"/>
    <w:p w14:paraId="42BA8190" w14:textId="524B3BF0" w:rsidR="00AC47F6" w:rsidRDefault="00AC47F6" w:rsidP="00906FA8">
      <w:r>
        <w:t xml:space="preserve">Different demographic and regional characteristics may also have an impact on these average drive times. Individuals in rural communities will typically have to drive longer distances than those in urban communities to access in-person health services. </w:t>
      </w:r>
      <w:r>
        <w:lastRenderedPageBreak/>
        <w:t xml:space="preserve">Additionally, characteristics such as ethnicity and socioeconomic deprivation may influence the likelihood of living closer to abortion providers. </w:t>
      </w:r>
    </w:p>
    <w:p w14:paraId="08093953" w14:textId="77777777" w:rsidR="00AC47F6" w:rsidRDefault="00AC47F6" w:rsidP="00906FA8"/>
    <w:p w14:paraId="64E8C79E" w14:textId="77777777" w:rsidR="00AC47F6" w:rsidRDefault="00AC47F6" w:rsidP="00906FA8">
      <w:r>
        <w:t xml:space="preserve">To consider the impact of </w:t>
      </w:r>
      <w:r w:rsidRPr="00990CA6">
        <w:t>rurality on drive</w:t>
      </w:r>
      <w:r>
        <w:t xml:space="preserve"> time, we applied the Geographical Classification for Health (GCH)</w:t>
      </w:r>
      <w:r w:rsidRPr="00C6446D">
        <w:t>,</w:t>
      </w:r>
      <w:r>
        <w:t xml:space="preserve"> developed by the University of Otago to monitor rural-urban variables in health outcomes in New Zealand. The GCH includes two urban categories (Urban 1 and Urban 2) and three rural categories (Rural 1 to Rural 3). Urban categories are </w:t>
      </w:r>
      <w:r w:rsidRPr="00A2708A">
        <w:t>based on population size</w:t>
      </w:r>
      <w:r>
        <w:t xml:space="preserve">, and rural categories are based on drive time to urban areas. To view a map of these classification areas, visit </w:t>
      </w:r>
      <w:hyperlink r:id="rId45" w:history="1">
        <w:r w:rsidRPr="00FE664B">
          <w:rPr>
            <w:rStyle w:val="Hyperlink"/>
          </w:rPr>
          <w:t>rhrn.nz/gch/maps</w:t>
        </w:r>
      </w:hyperlink>
      <w:r>
        <w:t xml:space="preserve">. </w:t>
      </w:r>
    </w:p>
    <w:p w14:paraId="513EE784" w14:textId="77777777" w:rsidR="00AC47F6" w:rsidRDefault="00AC47F6" w:rsidP="00906FA8"/>
    <w:p w14:paraId="75449B1A" w14:textId="258645C4" w:rsidR="00AC47F6" w:rsidRDefault="00A06402" w:rsidP="00906FA8">
      <w:r w:rsidRPr="00A06402">
        <w:t>Figure 4–2</w:t>
      </w:r>
      <w:r>
        <w:t xml:space="preserve"> </w:t>
      </w:r>
      <w:r w:rsidR="00AC47F6">
        <w:t xml:space="preserve">shows the average drive time (in minutes) to the nearest in-person abortion provider based on both ethnicity and GCH rurality index, among females aged 15–44. Due to the low numbers of individuals living in Rural 3 areas, we merged Rural 2 and Rural 3 categories for the purposes of this report (calling the new category ‘Rural 2/3’). As expected, those living in urban centres (Urban 1 and Urban 2) had shorter drive times to access providers. Average drive time was reasonably consistent at 10–14 minutes across prioritised ethnic groups. </w:t>
      </w:r>
    </w:p>
    <w:p w14:paraId="63FF20B7" w14:textId="77777777" w:rsidR="00AC47F6" w:rsidRDefault="00AC47F6" w:rsidP="00906FA8"/>
    <w:p w14:paraId="4D96F874" w14:textId="77777777" w:rsidR="00AC47F6" w:rsidRDefault="00AC47F6" w:rsidP="00906FA8">
      <w:r>
        <w:t>Those living rural areas (Rural 1 and Rural 2/3) had much longer drive times. In Rural 1 areas, individuals on average lived a 40-to-45-minute drive time to the nearest abortion provider. Those residing in Rural 2/3 areas on average had to drive over an hour to reach an abortion provider, across all prioritised ethnic groups. Notably, ethnicity did appear to affect this trend: Māori at the greatest levels of rurality had to drive further than any other group.</w:t>
      </w:r>
    </w:p>
    <w:p w14:paraId="33C64A2A" w14:textId="77777777" w:rsidR="00AC47F6" w:rsidRDefault="00AC47F6" w:rsidP="00906FA8"/>
    <w:p w14:paraId="591806CC" w14:textId="5087D413" w:rsidR="00AC47F6" w:rsidRDefault="00A06402" w:rsidP="00906FA8">
      <w:r w:rsidRPr="00A06402">
        <w:t>Figure 4–3</w:t>
      </w:r>
      <w:r>
        <w:t xml:space="preserve"> </w:t>
      </w:r>
      <w:r w:rsidR="00AC47F6">
        <w:t>shows the average drive time (in minutes) to the nearest in-person abortion provider based on both level of socioeconomic deprivation and GCH rurality index, among females aged 15–44. On average, individuals residing in Urban 1 and 2 areas lived a 12-to-16-minute drive away from an in-person service. This trend was not affected by level of socioeconomic deprivation. Those residing in Rural 1 areas lived on average a 39-to-43-minute drive away from an in-person service. This average was also consistent across levels of socioeconomic deprivation. Finally, individuals residing in very rural areas (Rural 2/3) lived on average a 42-to-85-minute drive away from an in-person abortion provider. This was affected by socioeconomic deprivation: average drive time increased as socioeconomic deprivation increased.</w:t>
      </w:r>
    </w:p>
    <w:p w14:paraId="09C99C46" w14:textId="77777777" w:rsidR="00AC47F6" w:rsidRPr="005C0113" w:rsidRDefault="00AC47F6" w:rsidP="00906FA8">
      <w:pPr>
        <w:rPr>
          <w:color w:val="000000" w:themeColor="text1"/>
        </w:rPr>
      </w:pPr>
    </w:p>
    <w:p w14:paraId="167CECF1" w14:textId="4DD5DACB" w:rsidR="00AC47F6" w:rsidRPr="005C0113" w:rsidRDefault="00AC47F6" w:rsidP="00906FA8">
      <w:pPr>
        <w:rPr>
          <w:color w:val="000000" w:themeColor="text1"/>
        </w:rPr>
      </w:pPr>
      <w:r w:rsidRPr="005C0113">
        <w:rPr>
          <w:color w:val="000000" w:themeColor="text1"/>
        </w:rPr>
        <w:t>Access to local in-person abortion services varies across Aotearoa New Zealand regions and districts</w:t>
      </w:r>
      <w:r>
        <w:rPr>
          <w:color w:val="000000" w:themeColor="text1"/>
        </w:rPr>
        <w:t>:</w:t>
      </w:r>
      <w:r w:rsidRPr="005C0113">
        <w:rPr>
          <w:color w:val="000000" w:themeColor="text1"/>
        </w:rPr>
        <w:t xml:space="preserve"> people living in certain areas may need to travel </w:t>
      </w:r>
      <w:r>
        <w:rPr>
          <w:color w:val="000000" w:themeColor="text1"/>
        </w:rPr>
        <w:t xml:space="preserve">outside of their </w:t>
      </w:r>
      <w:r w:rsidRPr="005C0113">
        <w:rPr>
          <w:color w:val="000000" w:themeColor="text1"/>
        </w:rPr>
        <w:t>district for in-person abortion services (</w:t>
      </w:r>
      <w:r w:rsidR="00A06402" w:rsidRPr="00A06402">
        <w:rPr>
          <w:color w:val="000000" w:themeColor="text1"/>
        </w:rPr>
        <w:t>Figure 4–4</w:t>
      </w:r>
      <w:r w:rsidRPr="005C0113">
        <w:rPr>
          <w:color w:val="000000" w:themeColor="text1"/>
        </w:rPr>
        <w:t>). I</w:t>
      </w:r>
      <w:r w:rsidRPr="005C0113">
        <w:rPr>
          <w:rStyle w:val="normaltextrun"/>
          <w:rFonts w:cs="Segoe UI"/>
          <w:color w:val="000000" w:themeColor="text1"/>
          <w:shd w:val="clear" w:color="auto" w:fill="FFFFFF"/>
        </w:rPr>
        <w:t xml:space="preserve">n 2023, all those </w:t>
      </w:r>
      <w:r>
        <w:rPr>
          <w:rStyle w:val="normaltextrun"/>
          <w:rFonts w:cs="Segoe UI"/>
          <w:color w:val="000000" w:themeColor="text1"/>
          <w:shd w:val="clear" w:color="auto" w:fill="FFFFFF"/>
        </w:rPr>
        <w:t xml:space="preserve">seeking </w:t>
      </w:r>
      <w:r w:rsidRPr="005C0113">
        <w:rPr>
          <w:rStyle w:val="normaltextrun"/>
          <w:rFonts w:cs="Segoe UI"/>
          <w:color w:val="000000" w:themeColor="text1"/>
          <w:shd w:val="clear" w:color="auto" w:fill="FFFFFF"/>
        </w:rPr>
        <w:t>abortion services living in Whanganui or Wairarapa needed to travel out of their district of domicile to access in-person services. In Waitematā, Counties Manukau and Hutt Valley, 92</w:t>
      </w:r>
      <w:r>
        <w:rPr>
          <w:rStyle w:val="normaltextrun"/>
          <w:rFonts w:cs="Segoe UI"/>
          <w:color w:val="000000" w:themeColor="text1"/>
          <w:shd w:val="clear" w:color="auto" w:fill="FFFFFF"/>
        </w:rPr>
        <w:t>–</w:t>
      </w:r>
      <w:r w:rsidRPr="005C0113">
        <w:rPr>
          <w:rStyle w:val="normaltextrun"/>
          <w:rFonts w:cs="Segoe UI"/>
          <w:color w:val="000000" w:themeColor="text1"/>
          <w:shd w:val="clear" w:color="auto" w:fill="FFFFFF"/>
        </w:rPr>
        <w:t xml:space="preserve">99% of those </w:t>
      </w:r>
      <w:r>
        <w:rPr>
          <w:rStyle w:val="normaltextrun"/>
          <w:rFonts w:cs="Segoe UI"/>
          <w:color w:val="000000" w:themeColor="text1"/>
          <w:shd w:val="clear" w:color="auto" w:fill="FFFFFF"/>
        </w:rPr>
        <w:t xml:space="preserve">seeking abortion </w:t>
      </w:r>
      <w:r w:rsidRPr="005C0113">
        <w:rPr>
          <w:rStyle w:val="normaltextrun"/>
          <w:rFonts w:cs="Segoe UI"/>
          <w:color w:val="000000" w:themeColor="text1"/>
          <w:shd w:val="clear" w:color="auto" w:fill="FFFFFF"/>
        </w:rPr>
        <w:t xml:space="preserve">services travelled out of district for in-person services. </w:t>
      </w:r>
      <w:r w:rsidRPr="005C0113">
        <w:rPr>
          <w:rStyle w:val="normaltextrun"/>
          <w:rFonts w:cs="Segoe UI"/>
          <w:color w:val="000000" w:themeColor="text1"/>
        </w:rPr>
        <w:t xml:space="preserve">Note that Hutt Valley became incorporated with Capital and Coast in July 2022. However, it is included as a distinct district here for consistency in comparison with prior years’ reporting. </w:t>
      </w:r>
    </w:p>
    <w:p w14:paraId="519AA647" w14:textId="77777777" w:rsidR="00AC47F6" w:rsidRPr="005C0113" w:rsidRDefault="00AC47F6" w:rsidP="00906FA8">
      <w:pPr>
        <w:rPr>
          <w:color w:val="000000" w:themeColor="text1"/>
        </w:rPr>
      </w:pPr>
      <w:r w:rsidRPr="005C0113">
        <w:rPr>
          <w:color w:val="000000" w:themeColor="text1"/>
        </w:rPr>
        <w:t xml:space="preserve"> </w:t>
      </w:r>
    </w:p>
    <w:p w14:paraId="34E9CBA2" w14:textId="77777777" w:rsidR="00AC47F6" w:rsidRDefault="00AC47F6" w:rsidP="00906FA8">
      <w:pPr>
        <w:rPr>
          <w:color w:val="000000" w:themeColor="text1"/>
        </w:rPr>
      </w:pPr>
      <w:r w:rsidRPr="005C0113">
        <w:rPr>
          <w:color w:val="000000" w:themeColor="text1"/>
        </w:rPr>
        <w:t>Having to travel out of district appears to affect timely access to service. Those living in areas associated with a higher rate of travel to access in-person services had, on average, later gestations at the time of their abortion procedure (</w:t>
      </w:r>
      <w:r>
        <w:rPr>
          <w:color w:val="000000" w:themeColor="text1"/>
        </w:rPr>
        <w:t xml:space="preserve">Figures 4–4 and </w:t>
      </w:r>
      <w:r w:rsidRPr="005C0113">
        <w:rPr>
          <w:color w:val="000000" w:themeColor="text1"/>
        </w:rPr>
        <w:t>4</w:t>
      </w:r>
      <w:r>
        <w:rPr>
          <w:color w:val="000000" w:themeColor="text1"/>
        </w:rPr>
        <w:t>–</w:t>
      </w:r>
      <w:r w:rsidRPr="005C0113">
        <w:rPr>
          <w:color w:val="000000" w:themeColor="text1"/>
        </w:rPr>
        <w:t xml:space="preserve">5). However, </w:t>
      </w:r>
      <w:r>
        <w:rPr>
          <w:color w:val="000000" w:themeColor="text1"/>
        </w:rPr>
        <w:t xml:space="preserve">it is noteworthy that </w:t>
      </w:r>
      <w:r w:rsidRPr="005C0113">
        <w:rPr>
          <w:color w:val="000000" w:themeColor="text1"/>
        </w:rPr>
        <w:t xml:space="preserve">average gestation at the time of abortion decreased across 15 of the 20 districts measured in 2023 compared to 2022. </w:t>
      </w:r>
      <w:r>
        <w:rPr>
          <w:color w:val="000000" w:themeColor="text1"/>
        </w:rPr>
        <w:t>In the remaining 5 districts average gestation was among the lowest in the country across both 2022 and 2023.</w:t>
      </w:r>
      <w:r w:rsidRPr="005C0113">
        <w:rPr>
          <w:color w:val="000000" w:themeColor="text1"/>
        </w:rPr>
        <w:t xml:space="preserve"> </w:t>
      </w:r>
    </w:p>
    <w:p w14:paraId="745AC5C3" w14:textId="17505519" w:rsidR="00AC47F6" w:rsidRDefault="00E2420F" w:rsidP="00AC47F6">
      <w:pPr>
        <w:pStyle w:val="Figure"/>
      </w:pPr>
      <w:bookmarkStart w:id="96" w:name="_Ref184280443"/>
      <w:bookmarkStart w:id="97" w:name="_Toc117267875"/>
      <w:bookmarkStart w:id="98" w:name="_Toc149303042"/>
      <w:bookmarkStart w:id="99" w:name="_Toc184812233"/>
      <w:r>
        <w:lastRenderedPageBreak/>
        <w:t xml:space="preserve">Figure </w:t>
      </w:r>
      <w:r w:rsidR="00000000">
        <w:fldChar w:fldCharType="begin"/>
      </w:r>
      <w:r w:rsidR="00000000">
        <w:instrText xml:space="preserve"> STYLEREF 1 \s </w:instrText>
      </w:r>
      <w:r w:rsidR="00000000">
        <w:fldChar w:fldCharType="separate"/>
      </w:r>
      <w:r w:rsidR="002C5B75">
        <w:rPr>
          <w:noProof/>
        </w:rPr>
        <w:t>4</w:t>
      </w:r>
      <w:r w:rsidR="00000000">
        <w:rPr>
          <w:noProof/>
        </w:rPr>
        <w:fldChar w:fldCharType="end"/>
      </w:r>
      <w:r>
        <w:t>–</w:t>
      </w:r>
      <w:r w:rsidR="00000000">
        <w:fldChar w:fldCharType="begin"/>
      </w:r>
      <w:r w:rsidR="00000000">
        <w:instrText xml:space="preserve"> SEQ Figure \* ARABIC \s 1 </w:instrText>
      </w:r>
      <w:r w:rsidR="00000000">
        <w:fldChar w:fldCharType="separate"/>
      </w:r>
      <w:r w:rsidR="002C5B75">
        <w:rPr>
          <w:noProof/>
        </w:rPr>
        <w:t>1</w:t>
      </w:r>
      <w:r w:rsidR="00000000">
        <w:rPr>
          <w:noProof/>
        </w:rPr>
        <w:fldChar w:fldCharType="end"/>
      </w:r>
      <w:bookmarkEnd w:id="96"/>
      <w:r>
        <w:t>:</w:t>
      </w:r>
      <w:r w:rsidR="00AC47F6">
        <w:t xml:space="preserve"> </w:t>
      </w:r>
      <w:r w:rsidR="00AC47F6" w:rsidRPr="008164CA">
        <w:t>Geospatial analysis – patient drive time to services by facility, 202</w:t>
      </w:r>
      <w:bookmarkEnd w:id="97"/>
      <w:bookmarkEnd w:id="98"/>
      <w:r w:rsidR="00AC47F6">
        <w:t>3</w:t>
      </w:r>
      <w:bookmarkEnd w:id="99"/>
    </w:p>
    <w:p w14:paraId="5961BBF4" w14:textId="77777777" w:rsidR="00AC47F6" w:rsidRDefault="00AC47F6" w:rsidP="00AC47F6">
      <w:pPr>
        <w:pStyle w:val="NormalWeb"/>
      </w:pPr>
      <w:r>
        <w:rPr>
          <w:noProof/>
        </w:rPr>
        <w:drawing>
          <wp:inline distT="0" distB="0" distL="0" distR="0" wp14:anchorId="1C13A59A" wp14:editId="1E4178F4">
            <wp:extent cx="5310505" cy="7512050"/>
            <wp:effectExtent l="0" t="0" r="4445" b="0"/>
            <wp:docPr id="1204044767" name="Picture 12040447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044767" name="Picture 1204044767">
                      <a:extLst>
                        <a:ext uri="{C183D7F6-B498-43B3-948B-1728B52AA6E4}">
                          <adec:decorative xmlns:adec="http://schemas.microsoft.com/office/drawing/2017/decorative" val="1"/>
                        </a:ext>
                      </a:extLs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10505" cy="7512050"/>
                    </a:xfrm>
                    <a:prstGeom prst="rect">
                      <a:avLst/>
                    </a:prstGeom>
                    <a:noFill/>
                    <a:ln>
                      <a:noFill/>
                    </a:ln>
                  </pic:spPr>
                </pic:pic>
              </a:graphicData>
            </a:graphic>
          </wp:inline>
        </w:drawing>
      </w:r>
    </w:p>
    <w:p w14:paraId="1574720F" w14:textId="77777777" w:rsidR="00AC47F6" w:rsidRPr="000A47D0" w:rsidRDefault="00AC47F6" w:rsidP="00AC47F6">
      <w:r w:rsidRPr="000A47D0">
        <w:rPr>
          <w:noProof/>
        </w:rPr>
        <w:lastRenderedPageBreak/>
        <w:drawing>
          <wp:inline distT="0" distB="0" distL="0" distR="0" wp14:anchorId="71C0AC6A" wp14:editId="50C9EA47">
            <wp:extent cx="5310505" cy="7512050"/>
            <wp:effectExtent l="0" t="0" r="4445" b="0"/>
            <wp:docPr id="546434677" name="Picture 5464346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434677" name="Picture 546434677">
                      <a:extLst>
                        <a:ext uri="{C183D7F6-B498-43B3-948B-1728B52AA6E4}">
                          <adec:decorative xmlns:adec="http://schemas.microsoft.com/office/drawing/2017/decorative" val="1"/>
                        </a:ext>
                      </a:extLst>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310505" cy="7512050"/>
                    </a:xfrm>
                    <a:prstGeom prst="rect">
                      <a:avLst/>
                    </a:prstGeom>
                    <a:noFill/>
                    <a:ln>
                      <a:noFill/>
                    </a:ln>
                  </pic:spPr>
                </pic:pic>
              </a:graphicData>
            </a:graphic>
          </wp:inline>
        </w:drawing>
      </w:r>
    </w:p>
    <w:p w14:paraId="2F486AF0" w14:textId="77777777" w:rsidR="00AC47F6" w:rsidRDefault="00AC47F6" w:rsidP="00AC47F6"/>
    <w:p w14:paraId="083B4997" w14:textId="77777777" w:rsidR="00AC47F6" w:rsidRDefault="00AC47F6" w:rsidP="00AC47F6"/>
    <w:p w14:paraId="6582D582" w14:textId="77777777" w:rsidR="00AC47F6" w:rsidRDefault="00AC47F6" w:rsidP="00AC47F6"/>
    <w:p w14:paraId="6745CA25" w14:textId="77777777" w:rsidR="00AC47F6" w:rsidRDefault="00AC47F6" w:rsidP="00AC47F6"/>
    <w:p w14:paraId="5DDB57FC" w14:textId="690AED04" w:rsidR="001D3E4E" w:rsidRDefault="001D3E4E" w:rsidP="003A5FEA"/>
    <w:p w14:paraId="6333B3ED" w14:textId="518A8681" w:rsidR="00AC47F6" w:rsidRDefault="00AC47F6" w:rsidP="003A5FEA"/>
    <w:p w14:paraId="4A56E2EC" w14:textId="024C4C55" w:rsidR="00AC47F6" w:rsidRDefault="00AC47F6" w:rsidP="003A5FEA"/>
    <w:p w14:paraId="44190F21" w14:textId="10662BF3" w:rsidR="00AC47F6" w:rsidRDefault="00AC47F6" w:rsidP="003A5FEA"/>
    <w:p w14:paraId="67F287A3" w14:textId="63FDC6F0" w:rsidR="00F144FF" w:rsidRDefault="00F144FF" w:rsidP="00F144FF">
      <w:pPr>
        <w:pStyle w:val="Table"/>
      </w:pPr>
      <w:bookmarkStart w:id="100" w:name="_Ref184283547"/>
      <w:bookmarkStart w:id="101" w:name="_Toc184812249"/>
      <w:r>
        <w:lastRenderedPageBreak/>
        <w:t xml:space="preserve">Table </w:t>
      </w:r>
      <w:r w:rsidR="00000000">
        <w:fldChar w:fldCharType="begin"/>
      </w:r>
      <w:r w:rsidR="00000000">
        <w:instrText xml:space="preserve"> STYLEREF 1 \s </w:instrText>
      </w:r>
      <w:r w:rsidR="00000000">
        <w:fldChar w:fldCharType="separate"/>
      </w:r>
      <w:r w:rsidR="002C5B75">
        <w:rPr>
          <w:noProof/>
        </w:rPr>
        <w:t>4</w:t>
      </w:r>
      <w:r w:rsidR="00000000">
        <w:rPr>
          <w:noProof/>
        </w:rPr>
        <w:fldChar w:fldCharType="end"/>
      </w:r>
      <w:r w:rsidR="00FE6980">
        <w:t>–</w:t>
      </w:r>
      <w:r w:rsidR="00000000">
        <w:fldChar w:fldCharType="begin"/>
      </w:r>
      <w:r w:rsidR="00000000">
        <w:instrText xml:space="preserve"> SEQ Table \* ARABIC \s 1 </w:instrText>
      </w:r>
      <w:r w:rsidR="00000000">
        <w:fldChar w:fldCharType="separate"/>
      </w:r>
      <w:r w:rsidR="002C5B75">
        <w:rPr>
          <w:noProof/>
        </w:rPr>
        <w:t>1</w:t>
      </w:r>
      <w:r w:rsidR="00000000">
        <w:rPr>
          <w:noProof/>
        </w:rPr>
        <w:fldChar w:fldCharType="end"/>
      </w:r>
      <w:bookmarkEnd w:id="100"/>
      <w:r>
        <w:t>: Average drive time in minutes to nearest in-person abortion provider by prioritised ethnicity, 2023</w:t>
      </w:r>
      <w:bookmarkEnd w:id="101"/>
    </w:p>
    <w:tbl>
      <w:tblPr>
        <w:tblStyle w:val="TableGrid"/>
        <w:tblW w:w="8148"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843"/>
        <w:gridCol w:w="1276"/>
        <w:gridCol w:w="1522"/>
        <w:gridCol w:w="1522"/>
        <w:gridCol w:w="1985"/>
      </w:tblGrid>
      <w:tr w:rsidR="00F144FF" w:rsidRPr="00F144FF" w14:paraId="7821E151" w14:textId="77777777" w:rsidTr="008C5A05">
        <w:trPr>
          <w:trHeight w:val="353"/>
        </w:trPr>
        <w:tc>
          <w:tcPr>
            <w:tcW w:w="1843" w:type="dxa"/>
            <w:tcBorders>
              <w:top w:val="nil"/>
              <w:bottom w:val="nil"/>
            </w:tcBorders>
            <w:shd w:val="clear" w:color="auto" w:fill="D9D9D9" w:themeFill="background1" w:themeFillShade="D9"/>
          </w:tcPr>
          <w:p w14:paraId="5E4A7019" w14:textId="77777777" w:rsidR="00F144FF" w:rsidRPr="00F144FF" w:rsidRDefault="00F144FF" w:rsidP="00F144FF">
            <w:pPr>
              <w:pStyle w:val="TableText"/>
              <w:rPr>
                <w:b/>
                <w:bCs/>
              </w:rPr>
            </w:pPr>
            <w:r w:rsidRPr="00F144FF">
              <w:rPr>
                <w:b/>
                <w:bCs/>
              </w:rPr>
              <w:t>Drive time (minutes)</w:t>
            </w:r>
          </w:p>
        </w:tc>
        <w:tc>
          <w:tcPr>
            <w:tcW w:w="1276" w:type="dxa"/>
            <w:tcBorders>
              <w:top w:val="nil"/>
              <w:bottom w:val="nil"/>
            </w:tcBorders>
            <w:shd w:val="clear" w:color="auto" w:fill="D9D9D9" w:themeFill="background1" w:themeFillShade="D9"/>
            <w:vAlign w:val="bottom"/>
          </w:tcPr>
          <w:p w14:paraId="68BB60E5" w14:textId="77777777" w:rsidR="00F144FF" w:rsidRPr="00F144FF" w:rsidRDefault="00F144FF" w:rsidP="008C5A05">
            <w:pPr>
              <w:pStyle w:val="TableText"/>
              <w:jc w:val="right"/>
              <w:rPr>
                <w:b/>
                <w:bCs/>
              </w:rPr>
            </w:pPr>
            <w:r w:rsidRPr="00F144FF">
              <w:rPr>
                <w:b/>
                <w:bCs/>
              </w:rPr>
              <w:t>Māori</w:t>
            </w:r>
          </w:p>
        </w:tc>
        <w:tc>
          <w:tcPr>
            <w:tcW w:w="1522" w:type="dxa"/>
            <w:tcBorders>
              <w:top w:val="nil"/>
              <w:bottom w:val="nil"/>
            </w:tcBorders>
            <w:shd w:val="clear" w:color="auto" w:fill="D9D9D9" w:themeFill="background1" w:themeFillShade="D9"/>
            <w:vAlign w:val="bottom"/>
          </w:tcPr>
          <w:p w14:paraId="77812E05" w14:textId="77777777" w:rsidR="00F144FF" w:rsidRPr="00F144FF" w:rsidRDefault="00F144FF" w:rsidP="008C5A05">
            <w:pPr>
              <w:pStyle w:val="TableText"/>
              <w:jc w:val="right"/>
              <w:rPr>
                <w:b/>
                <w:bCs/>
              </w:rPr>
            </w:pPr>
            <w:r w:rsidRPr="00F144FF">
              <w:rPr>
                <w:b/>
                <w:bCs/>
              </w:rPr>
              <w:t>Pacific</w:t>
            </w:r>
          </w:p>
        </w:tc>
        <w:tc>
          <w:tcPr>
            <w:tcW w:w="1522" w:type="dxa"/>
            <w:tcBorders>
              <w:top w:val="nil"/>
              <w:bottom w:val="nil"/>
            </w:tcBorders>
            <w:shd w:val="clear" w:color="auto" w:fill="D9D9D9" w:themeFill="background1" w:themeFillShade="D9"/>
            <w:vAlign w:val="bottom"/>
          </w:tcPr>
          <w:p w14:paraId="31CF672F" w14:textId="77777777" w:rsidR="00F144FF" w:rsidRPr="00F144FF" w:rsidRDefault="00F144FF" w:rsidP="008C5A05">
            <w:pPr>
              <w:pStyle w:val="TableText"/>
              <w:jc w:val="right"/>
              <w:rPr>
                <w:b/>
                <w:bCs/>
              </w:rPr>
            </w:pPr>
            <w:r w:rsidRPr="00F144FF">
              <w:rPr>
                <w:b/>
                <w:bCs/>
              </w:rPr>
              <w:t>Asian</w:t>
            </w:r>
          </w:p>
        </w:tc>
        <w:tc>
          <w:tcPr>
            <w:tcW w:w="1985" w:type="dxa"/>
            <w:tcBorders>
              <w:top w:val="nil"/>
              <w:bottom w:val="nil"/>
            </w:tcBorders>
            <w:shd w:val="clear" w:color="auto" w:fill="D9D9D9" w:themeFill="background1" w:themeFillShade="D9"/>
            <w:vAlign w:val="bottom"/>
          </w:tcPr>
          <w:p w14:paraId="7CB6492B" w14:textId="77777777" w:rsidR="00F144FF" w:rsidRPr="00F144FF" w:rsidRDefault="00F144FF" w:rsidP="008C5A05">
            <w:pPr>
              <w:pStyle w:val="TableText"/>
              <w:jc w:val="right"/>
              <w:rPr>
                <w:b/>
                <w:bCs/>
              </w:rPr>
            </w:pPr>
            <w:r w:rsidRPr="00F144FF">
              <w:rPr>
                <w:b/>
                <w:bCs/>
              </w:rPr>
              <w:t>European/other</w:t>
            </w:r>
          </w:p>
        </w:tc>
      </w:tr>
      <w:tr w:rsidR="00F144FF" w:rsidRPr="00F144FF" w14:paraId="69ABFDE3" w14:textId="77777777" w:rsidTr="008C5A05">
        <w:trPr>
          <w:trHeight w:val="369"/>
        </w:trPr>
        <w:tc>
          <w:tcPr>
            <w:tcW w:w="1843" w:type="dxa"/>
            <w:tcBorders>
              <w:top w:val="nil"/>
            </w:tcBorders>
            <w:vAlign w:val="bottom"/>
          </w:tcPr>
          <w:p w14:paraId="46CDD371" w14:textId="77777777" w:rsidR="00F144FF" w:rsidRPr="00F144FF" w:rsidRDefault="00F144FF" w:rsidP="00F144FF">
            <w:pPr>
              <w:pStyle w:val="TableText"/>
            </w:pPr>
            <w:r w:rsidRPr="00F144FF">
              <w:t>Up to 30</w:t>
            </w:r>
          </w:p>
        </w:tc>
        <w:tc>
          <w:tcPr>
            <w:tcW w:w="1276" w:type="dxa"/>
            <w:tcBorders>
              <w:top w:val="nil"/>
            </w:tcBorders>
          </w:tcPr>
          <w:p w14:paraId="613568FF" w14:textId="77777777" w:rsidR="00F144FF" w:rsidRPr="00F144FF" w:rsidRDefault="00F144FF" w:rsidP="008C5A05">
            <w:pPr>
              <w:pStyle w:val="TableText"/>
              <w:jc w:val="right"/>
            </w:pPr>
            <w:r w:rsidRPr="00F144FF">
              <w:t>76.1%</w:t>
            </w:r>
          </w:p>
        </w:tc>
        <w:tc>
          <w:tcPr>
            <w:tcW w:w="1522" w:type="dxa"/>
            <w:tcBorders>
              <w:top w:val="nil"/>
            </w:tcBorders>
          </w:tcPr>
          <w:p w14:paraId="5909DB66" w14:textId="77777777" w:rsidR="00F144FF" w:rsidRPr="00F144FF" w:rsidRDefault="00F144FF" w:rsidP="008C5A05">
            <w:pPr>
              <w:pStyle w:val="TableText"/>
              <w:jc w:val="right"/>
            </w:pPr>
            <w:r w:rsidRPr="00F144FF">
              <w:t>93.7%</w:t>
            </w:r>
          </w:p>
        </w:tc>
        <w:tc>
          <w:tcPr>
            <w:tcW w:w="1522" w:type="dxa"/>
            <w:tcBorders>
              <w:top w:val="nil"/>
            </w:tcBorders>
          </w:tcPr>
          <w:p w14:paraId="6A32ACF2" w14:textId="77777777" w:rsidR="00F144FF" w:rsidRPr="00F144FF" w:rsidRDefault="00F144FF" w:rsidP="008C5A05">
            <w:pPr>
              <w:pStyle w:val="TableText"/>
              <w:jc w:val="right"/>
            </w:pPr>
            <w:r w:rsidRPr="00F144FF">
              <w:t>93.9%</w:t>
            </w:r>
          </w:p>
        </w:tc>
        <w:tc>
          <w:tcPr>
            <w:tcW w:w="1985" w:type="dxa"/>
            <w:tcBorders>
              <w:top w:val="nil"/>
            </w:tcBorders>
          </w:tcPr>
          <w:p w14:paraId="3521B866" w14:textId="77777777" w:rsidR="00F144FF" w:rsidRPr="00F144FF" w:rsidRDefault="00F144FF" w:rsidP="008C5A05">
            <w:pPr>
              <w:pStyle w:val="TableText"/>
              <w:jc w:val="right"/>
              <w:rPr>
                <w:rStyle w:val="normaltextrun"/>
              </w:rPr>
            </w:pPr>
            <w:r w:rsidRPr="00F144FF">
              <w:t>79.8%</w:t>
            </w:r>
          </w:p>
        </w:tc>
      </w:tr>
      <w:tr w:rsidR="00F144FF" w:rsidRPr="00F144FF" w14:paraId="49AF9EC9" w14:textId="77777777" w:rsidTr="008C5A05">
        <w:trPr>
          <w:trHeight w:val="353"/>
        </w:trPr>
        <w:tc>
          <w:tcPr>
            <w:tcW w:w="1843" w:type="dxa"/>
            <w:tcBorders>
              <w:top w:val="single" w:sz="4" w:space="0" w:color="A6A6A6" w:themeColor="background1" w:themeShade="A6"/>
            </w:tcBorders>
            <w:vAlign w:val="bottom"/>
          </w:tcPr>
          <w:p w14:paraId="0637EFB2" w14:textId="77777777" w:rsidR="00F144FF" w:rsidRPr="00F144FF" w:rsidRDefault="00F144FF" w:rsidP="00F144FF">
            <w:pPr>
              <w:pStyle w:val="TableText"/>
            </w:pPr>
            <w:r w:rsidRPr="00F144FF">
              <w:t>31–60</w:t>
            </w:r>
          </w:p>
        </w:tc>
        <w:tc>
          <w:tcPr>
            <w:tcW w:w="1276" w:type="dxa"/>
            <w:tcBorders>
              <w:top w:val="single" w:sz="4" w:space="0" w:color="A6A6A6" w:themeColor="background1" w:themeShade="A6"/>
            </w:tcBorders>
          </w:tcPr>
          <w:p w14:paraId="2AF3274E" w14:textId="77777777" w:rsidR="00F144FF" w:rsidRPr="00F144FF" w:rsidRDefault="00F144FF" w:rsidP="008C5A05">
            <w:pPr>
              <w:pStyle w:val="TableText"/>
              <w:jc w:val="right"/>
            </w:pPr>
            <w:r w:rsidRPr="00F144FF">
              <w:t>16.0%</w:t>
            </w:r>
          </w:p>
        </w:tc>
        <w:tc>
          <w:tcPr>
            <w:tcW w:w="1522" w:type="dxa"/>
            <w:tcBorders>
              <w:top w:val="single" w:sz="4" w:space="0" w:color="A6A6A6" w:themeColor="background1" w:themeShade="A6"/>
            </w:tcBorders>
          </w:tcPr>
          <w:p w14:paraId="4D37922F" w14:textId="77777777" w:rsidR="00F144FF" w:rsidRPr="00F144FF" w:rsidRDefault="00F144FF" w:rsidP="008C5A05">
            <w:pPr>
              <w:pStyle w:val="TableText"/>
              <w:jc w:val="right"/>
            </w:pPr>
            <w:r w:rsidRPr="00F144FF">
              <w:t>5.0%</w:t>
            </w:r>
          </w:p>
        </w:tc>
        <w:tc>
          <w:tcPr>
            <w:tcW w:w="1522" w:type="dxa"/>
            <w:tcBorders>
              <w:top w:val="single" w:sz="4" w:space="0" w:color="A6A6A6" w:themeColor="background1" w:themeShade="A6"/>
            </w:tcBorders>
          </w:tcPr>
          <w:p w14:paraId="67EFED6A" w14:textId="77777777" w:rsidR="00F144FF" w:rsidRPr="00F144FF" w:rsidRDefault="00F144FF" w:rsidP="008C5A05">
            <w:pPr>
              <w:pStyle w:val="TableText"/>
              <w:jc w:val="right"/>
            </w:pPr>
            <w:r w:rsidRPr="00F144FF">
              <w:t>4.9%</w:t>
            </w:r>
          </w:p>
        </w:tc>
        <w:tc>
          <w:tcPr>
            <w:tcW w:w="1985" w:type="dxa"/>
            <w:tcBorders>
              <w:top w:val="single" w:sz="4" w:space="0" w:color="A6A6A6" w:themeColor="background1" w:themeShade="A6"/>
            </w:tcBorders>
          </w:tcPr>
          <w:p w14:paraId="7A73DB43" w14:textId="77777777" w:rsidR="00F144FF" w:rsidRPr="00F144FF" w:rsidRDefault="00F144FF" w:rsidP="008C5A05">
            <w:pPr>
              <w:pStyle w:val="TableText"/>
              <w:jc w:val="right"/>
              <w:rPr>
                <w:rStyle w:val="normaltextrun"/>
              </w:rPr>
            </w:pPr>
            <w:r w:rsidRPr="00F144FF">
              <w:t>15.9%</w:t>
            </w:r>
          </w:p>
        </w:tc>
      </w:tr>
      <w:tr w:rsidR="00F144FF" w:rsidRPr="00F144FF" w14:paraId="0403C48B" w14:textId="77777777" w:rsidTr="008C5A05">
        <w:trPr>
          <w:trHeight w:val="353"/>
        </w:trPr>
        <w:tc>
          <w:tcPr>
            <w:tcW w:w="1843" w:type="dxa"/>
            <w:tcBorders>
              <w:top w:val="single" w:sz="4" w:space="0" w:color="A6A6A6" w:themeColor="background1" w:themeShade="A6"/>
            </w:tcBorders>
            <w:vAlign w:val="bottom"/>
          </w:tcPr>
          <w:p w14:paraId="716B7230" w14:textId="77777777" w:rsidR="00F144FF" w:rsidRPr="00F144FF" w:rsidRDefault="00F144FF" w:rsidP="00F144FF">
            <w:pPr>
              <w:pStyle w:val="TableText"/>
            </w:pPr>
            <w:r w:rsidRPr="00F144FF">
              <w:t>61–90</w:t>
            </w:r>
          </w:p>
        </w:tc>
        <w:tc>
          <w:tcPr>
            <w:tcW w:w="1276" w:type="dxa"/>
            <w:tcBorders>
              <w:top w:val="single" w:sz="4" w:space="0" w:color="A6A6A6" w:themeColor="background1" w:themeShade="A6"/>
            </w:tcBorders>
          </w:tcPr>
          <w:p w14:paraId="42088E3A" w14:textId="77777777" w:rsidR="00F144FF" w:rsidRPr="00F144FF" w:rsidRDefault="00F144FF" w:rsidP="008C5A05">
            <w:pPr>
              <w:pStyle w:val="TableText"/>
              <w:jc w:val="right"/>
            </w:pPr>
            <w:r w:rsidRPr="00F144FF">
              <w:t>4.6%</w:t>
            </w:r>
          </w:p>
        </w:tc>
        <w:tc>
          <w:tcPr>
            <w:tcW w:w="1522" w:type="dxa"/>
            <w:tcBorders>
              <w:top w:val="single" w:sz="4" w:space="0" w:color="A6A6A6" w:themeColor="background1" w:themeShade="A6"/>
            </w:tcBorders>
          </w:tcPr>
          <w:p w14:paraId="5D452B66" w14:textId="77777777" w:rsidR="00F144FF" w:rsidRPr="00F144FF" w:rsidRDefault="00F144FF" w:rsidP="008C5A05">
            <w:pPr>
              <w:pStyle w:val="TableText"/>
              <w:jc w:val="right"/>
            </w:pPr>
            <w:r w:rsidRPr="00F144FF">
              <w:t>1.0%</w:t>
            </w:r>
          </w:p>
        </w:tc>
        <w:tc>
          <w:tcPr>
            <w:tcW w:w="1522" w:type="dxa"/>
            <w:tcBorders>
              <w:top w:val="single" w:sz="4" w:space="0" w:color="A6A6A6" w:themeColor="background1" w:themeShade="A6"/>
            </w:tcBorders>
          </w:tcPr>
          <w:p w14:paraId="419ECA36" w14:textId="77777777" w:rsidR="00F144FF" w:rsidRPr="00F144FF" w:rsidRDefault="00F144FF" w:rsidP="008C5A05">
            <w:pPr>
              <w:pStyle w:val="TableText"/>
              <w:jc w:val="right"/>
            </w:pPr>
            <w:r w:rsidRPr="00F144FF">
              <w:t>0.9%</w:t>
            </w:r>
          </w:p>
        </w:tc>
        <w:tc>
          <w:tcPr>
            <w:tcW w:w="1985" w:type="dxa"/>
            <w:tcBorders>
              <w:top w:val="single" w:sz="4" w:space="0" w:color="A6A6A6" w:themeColor="background1" w:themeShade="A6"/>
            </w:tcBorders>
          </w:tcPr>
          <w:p w14:paraId="03C05183" w14:textId="77777777" w:rsidR="00F144FF" w:rsidRPr="00F144FF" w:rsidRDefault="00F144FF" w:rsidP="008C5A05">
            <w:pPr>
              <w:pStyle w:val="TableText"/>
              <w:jc w:val="right"/>
              <w:rPr>
                <w:rStyle w:val="normaltextrun"/>
              </w:rPr>
            </w:pPr>
            <w:r w:rsidRPr="00F144FF">
              <w:t>3.3%</w:t>
            </w:r>
          </w:p>
        </w:tc>
      </w:tr>
      <w:tr w:rsidR="00F144FF" w:rsidRPr="00F144FF" w14:paraId="5A609100" w14:textId="77777777" w:rsidTr="008C5A05">
        <w:trPr>
          <w:trHeight w:val="353"/>
        </w:trPr>
        <w:tc>
          <w:tcPr>
            <w:tcW w:w="1843" w:type="dxa"/>
            <w:tcBorders>
              <w:top w:val="single" w:sz="4" w:space="0" w:color="A6A6A6" w:themeColor="background1" w:themeShade="A6"/>
              <w:bottom w:val="single" w:sz="4" w:space="0" w:color="auto"/>
            </w:tcBorders>
            <w:vAlign w:val="bottom"/>
          </w:tcPr>
          <w:p w14:paraId="1F97B395" w14:textId="77777777" w:rsidR="00F144FF" w:rsidRPr="00F144FF" w:rsidRDefault="00F144FF" w:rsidP="00F144FF">
            <w:pPr>
              <w:pStyle w:val="TableText"/>
            </w:pPr>
            <w:r w:rsidRPr="00F144FF">
              <w:t>over 90</w:t>
            </w:r>
          </w:p>
        </w:tc>
        <w:tc>
          <w:tcPr>
            <w:tcW w:w="1276" w:type="dxa"/>
            <w:tcBorders>
              <w:top w:val="single" w:sz="4" w:space="0" w:color="A6A6A6" w:themeColor="background1" w:themeShade="A6"/>
              <w:bottom w:val="single" w:sz="4" w:space="0" w:color="auto"/>
            </w:tcBorders>
          </w:tcPr>
          <w:p w14:paraId="19D11F9E" w14:textId="77777777" w:rsidR="00F144FF" w:rsidRPr="00F144FF" w:rsidRDefault="00F144FF" w:rsidP="008C5A05">
            <w:pPr>
              <w:pStyle w:val="TableText"/>
              <w:jc w:val="right"/>
            </w:pPr>
            <w:r w:rsidRPr="00F144FF">
              <w:t>3.2%</w:t>
            </w:r>
          </w:p>
        </w:tc>
        <w:tc>
          <w:tcPr>
            <w:tcW w:w="1522" w:type="dxa"/>
            <w:tcBorders>
              <w:top w:val="single" w:sz="4" w:space="0" w:color="A6A6A6" w:themeColor="background1" w:themeShade="A6"/>
              <w:bottom w:val="single" w:sz="4" w:space="0" w:color="auto"/>
            </w:tcBorders>
          </w:tcPr>
          <w:p w14:paraId="06B6A4A1" w14:textId="77777777" w:rsidR="00F144FF" w:rsidRPr="00F144FF" w:rsidRDefault="00F144FF" w:rsidP="008C5A05">
            <w:pPr>
              <w:pStyle w:val="TableText"/>
              <w:jc w:val="right"/>
            </w:pPr>
            <w:r w:rsidRPr="00F144FF">
              <w:t>0.3%</w:t>
            </w:r>
          </w:p>
        </w:tc>
        <w:tc>
          <w:tcPr>
            <w:tcW w:w="1522" w:type="dxa"/>
            <w:tcBorders>
              <w:top w:val="single" w:sz="4" w:space="0" w:color="A6A6A6" w:themeColor="background1" w:themeShade="A6"/>
              <w:bottom w:val="single" w:sz="4" w:space="0" w:color="auto"/>
            </w:tcBorders>
          </w:tcPr>
          <w:p w14:paraId="27D658C1" w14:textId="77777777" w:rsidR="00F144FF" w:rsidRPr="00F144FF" w:rsidRDefault="00F144FF" w:rsidP="008C5A05">
            <w:pPr>
              <w:pStyle w:val="TableText"/>
              <w:jc w:val="right"/>
            </w:pPr>
            <w:r w:rsidRPr="00F144FF">
              <w:t>0.3%</w:t>
            </w:r>
          </w:p>
        </w:tc>
        <w:tc>
          <w:tcPr>
            <w:tcW w:w="1985" w:type="dxa"/>
            <w:tcBorders>
              <w:top w:val="single" w:sz="4" w:space="0" w:color="A6A6A6" w:themeColor="background1" w:themeShade="A6"/>
              <w:bottom w:val="single" w:sz="4" w:space="0" w:color="auto"/>
            </w:tcBorders>
          </w:tcPr>
          <w:p w14:paraId="6517BAA7" w14:textId="77777777" w:rsidR="00F144FF" w:rsidRPr="00F144FF" w:rsidRDefault="00F144FF" w:rsidP="008C5A05">
            <w:pPr>
              <w:pStyle w:val="TableText"/>
              <w:jc w:val="right"/>
              <w:rPr>
                <w:rStyle w:val="normaltextrun"/>
              </w:rPr>
            </w:pPr>
            <w:r w:rsidRPr="00F144FF">
              <w:t>1.1%</w:t>
            </w:r>
          </w:p>
        </w:tc>
      </w:tr>
      <w:tr w:rsidR="00F144FF" w:rsidRPr="00F144FF" w14:paraId="1FCF55CF" w14:textId="77777777" w:rsidTr="008C5A05">
        <w:trPr>
          <w:trHeight w:val="353"/>
        </w:trPr>
        <w:tc>
          <w:tcPr>
            <w:tcW w:w="1843" w:type="dxa"/>
            <w:tcBorders>
              <w:top w:val="single" w:sz="4" w:space="0" w:color="auto"/>
              <w:bottom w:val="nil"/>
            </w:tcBorders>
            <w:vAlign w:val="bottom"/>
          </w:tcPr>
          <w:p w14:paraId="45A7A243" w14:textId="77777777" w:rsidR="00F144FF" w:rsidRPr="00F144FF" w:rsidRDefault="00F144FF" w:rsidP="00F144FF">
            <w:pPr>
              <w:pStyle w:val="TableText"/>
            </w:pPr>
            <w:r w:rsidRPr="00F144FF">
              <w:t>Average drive time (minutes)</w:t>
            </w:r>
          </w:p>
        </w:tc>
        <w:tc>
          <w:tcPr>
            <w:tcW w:w="1276" w:type="dxa"/>
            <w:tcBorders>
              <w:top w:val="single" w:sz="4" w:space="0" w:color="auto"/>
              <w:bottom w:val="nil"/>
            </w:tcBorders>
          </w:tcPr>
          <w:p w14:paraId="4B08C872" w14:textId="77777777" w:rsidR="00F144FF" w:rsidRPr="00F144FF" w:rsidRDefault="00F144FF" w:rsidP="008C5A05">
            <w:pPr>
              <w:pStyle w:val="TableText"/>
              <w:jc w:val="right"/>
            </w:pPr>
            <w:r w:rsidRPr="00F144FF">
              <w:t>22.8</w:t>
            </w:r>
          </w:p>
        </w:tc>
        <w:tc>
          <w:tcPr>
            <w:tcW w:w="1522" w:type="dxa"/>
            <w:tcBorders>
              <w:top w:val="single" w:sz="4" w:space="0" w:color="auto"/>
              <w:bottom w:val="nil"/>
            </w:tcBorders>
          </w:tcPr>
          <w:p w14:paraId="2AFE8AAB" w14:textId="77777777" w:rsidR="00F144FF" w:rsidRPr="00F144FF" w:rsidRDefault="00F144FF" w:rsidP="008C5A05">
            <w:pPr>
              <w:pStyle w:val="TableText"/>
              <w:jc w:val="right"/>
            </w:pPr>
            <w:r w:rsidRPr="00F144FF">
              <w:t>13.1</w:t>
            </w:r>
          </w:p>
        </w:tc>
        <w:tc>
          <w:tcPr>
            <w:tcW w:w="1522" w:type="dxa"/>
            <w:tcBorders>
              <w:top w:val="single" w:sz="4" w:space="0" w:color="auto"/>
              <w:bottom w:val="nil"/>
            </w:tcBorders>
          </w:tcPr>
          <w:p w14:paraId="021A8004" w14:textId="77777777" w:rsidR="00F144FF" w:rsidRPr="00F144FF" w:rsidRDefault="00F144FF" w:rsidP="008C5A05">
            <w:pPr>
              <w:pStyle w:val="TableText"/>
              <w:jc w:val="right"/>
            </w:pPr>
            <w:r w:rsidRPr="00F144FF">
              <w:t>12.7</w:t>
            </w:r>
          </w:p>
        </w:tc>
        <w:tc>
          <w:tcPr>
            <w:tcW w:w="1985" w:type="dxa"/>
            <w:tcBorders>
              <w:top w:val="single" w:sz="4" w:space="0" w:color="auto"/>
              <w:bottom w:val="nil"/>
            </w:tcBorders>
          </w:tcPr>
          <w:p w14:paraId="4DADCE47" w14:textId="77777777" w:rsidR="00F144FF" w:rsidRPr="00F144FF" w:rsidRDefault="00F144FF" w:rsidP="008C5A05">
            <w:pPr>
              <w:pStyle w:val="TableText"/>
              <w:jc w:val="right"/>
            </w:pPr>
            <w:r w:rsidRPr="00F144FF">
              <w:t>19.6</w:t>
            </w:r>
          </w:p>
        </w:tc>
      </w:tr>
    </w:tbl>
    <w:p w14:paraId="037D559B" w14:textId="77777777" w:rsidR="008C5A05" w:rsidRDefault="008C5A05" w:rsidP="00F144FF">
      <w:pPr>
        <w:pStyle w:val="Figure"/>
      </w:pPr>
    </w:p>
    <w:p w14:paraId="132C8028" w14:textId="5B097CA3" w:rsidR="00F144FF" w:rsidRDefault="00F144FF" w:rsidP="008C5A05">
      <w:pPr>
        <w:pStyle w:val="Figure"/>
      </w:pPr>
      <w:bookmarkStart w:id="102" w:name="_Ref184280456"/>
      <w:bookmarkStart w:id="103" w:name="_Toc184812234"/>
      <w:r w:rsidRPr="00F144FF">
        <w:t xml:space="preserve">Figure </w:t>
      </w:r>
      <w:r w:rsidR="00000000">
        <w:fldChar w:fldCharType="begin"/>
      </w:r>
      <w:r w:rsidR="00000000">
        <w:instrText xml:space="preserve"> STYLEREF 1 \s </w:instrText>
      </w:r>
      <w:r w:rsidR="00000000">
        <w:fldChar w:fldCharType="separate"/>
      </w:r>
      <w:r w:rsidR="002C5B75">
        <w:rPr>
          <w:noProof/>
        </w:rPr>
        <w:t>4</w:t>
      </w:r>
      <w:r w:rsidR="00000000">
        <w:rPr>
          <w:noProof/>
        </w:rPr>
        <w:fldChar w:fldCharType="end"/>
      </w:r>
      <w:r w:rsidRPr="00F144FF">
        <w:t>–</w:t>
      </w:r>
      <w:r w:rsidR="00000000">
        <w:fldChar w:fldCharType="begin"/>
      </w:r>
      <w:r w:rsidR="00000000">
        <w:instrText xml:space="preserve"> SEQ Figure \* ARABIC \s 1 </w:instrText>
      </w:r>
      <w:r w:rsidR="00000000">
        <w:fldChar w:fldCharType="separate"/>
      </w:r>
      <w:r w:rsidR="002C5B75">
        <w:rPr>
          <w:noProof/>
        </w:rPr>
        <w:t>2</w:t>
      </w:r>
      <w:r w:rsidR="00000000">
        <w:rPr>
          <w:noProof/>
        </w:rPr>
        <w:fldChar w:fldCharType="end"/>
      </w:r>
      <w:bookmarkEnd w:id="102"/>
      <w:r w:rsidRPr="00F144FF">
        <w:t>: Average drive time in minutes to nearest in-person abortion provider by prioritised ethnicity and GCH urban-rural index, 2023</w:t>
      </w:r>
      <w:bookmarkEnd w:id="103"/>
    </w:p>
    <w:p w14:paraId="2D3D37DA" w14:textId="1BA399F4" w:rsidR="00F144FF" w:rsidRDefault="008C5A05" w:rsidP="00F144FF">
      <w:r>
        <w:rPr>
          <w:noProof/>
          <w:sz w:val="16"/>
          <w:szCs w:val="16"/>
        </w:rPr>
        <w:drawing>
          <wp:inline distT="0" distB="0" distL="0" distR="0" wp14:anchorId="45434C43" wp14:editId="6D2D8420">
            <wp:extent cx="5306291" cy="3194616"/>
            <wp:effectExtent l="0" t="0" r="0" b="6350"/>
            <wp:docPr id="1204044738" name="Picture 12040447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044738" name="Picture 1204044738">
                      <a:extLst>
                        <a:ext uri="{C183D7F6-B498-43B3-948B-1728B52AA6E4}">
                          <adec:decorative xmlns:adec="http://schemas.microsoft.com/office/drawing/2017/decorative" val="1"/>
                        </a:ext>
                      </a:extLs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14740" cy="3199703"/>
                    </a:xfrm>
                    <a:prstGeom prst="rect">
                      <a:avLst/>
                    </a:prstGeom>
                    <a:noFill/>
                  </pic:spPr>
                </pic:pic>
              </a:graphicData>
            </a:graphic>
          </wp:inline>
        </w:drawing>
      </w:r>
    </w:p>
    <w:p w14:paraId="20947E50" w14:textId="77777777" w:rsidR="00F144FF" w:rsidRDefault="00F144FF" w:rsidP="00F144FF"/>
    <w:p w14:paraId="7BBE8DEA" w14:textId="77777777" w:rsidR="00F144FF" w:rsidRDefault="00F144FF" w:rsidP="00F144FF"/>
    <w:p w14:paraId="58573574" w14:textId="77777777" w:rsidR="00F144FF" w:rsidRDefault="00F144FF" w:rsidP="00F144FF"/>
    <w:p w14:paraId="24AA8F44" w14:textId="77777777" w:rsidR="00F144FF" w:rsidRDefault="00F144FF" w:rsidP="00F144FF"/>
    <w:p w14:paraId="3E46DB4D" w14:textId="77777777" w:rsidR="00F144FF" w:rsidRDefault="00F144FF" w:rsidP="00F144FF"/>
    <w:p w14:paraId="3F57EA45" w14:textId="77777777" w:rsidR="00F144FF" w:rsidRDefault="00F144FF" w:rsidP="00F144FF"/>
    <w:p w14:paraId="2AC335FB" w14:textId="77777777" w:rsidR="00F144FF" w:rsidRDefault="00F144FF" w:rsidP="00F144FF"/>
    <w:p w14:paraId="1DFA9AA7" w14:textId="77777777" w:rsidR="00F144FF" w:rsidRDefault="00F144FF" w:rsidP="00F144FF"/>
    <w:p w14:paraId="320BC28C" w14:textId="77777777" w:rsidR="00F144FF" w:rsidRDefault="00F144FF" w:rsidP="00F144FF"/>
    <w:p w14:paraId="08335273" w14:textId="77777777" w:rsidR="00F144FF" w:rsidRDefault="00F144FF" w:rsidP="00F144FF"/>
    <w:p w14:paraId="33EEB43C" w14:textId="77777777" w:rsidR="00F144FF" w:rsidRDefault="00F144FF" w:rsidP="00F144FF"/>
    <w:p w14:paraId="67852CF3" w14:textId="77777777" w:rsidR="00F144FF" w:rsidRDefault="00F144FF" w:rsidP="00F144FF"/>
    <w:p w14:paraId="577C77E3" w14:textId="77777777" w:rsidR="008C5A05" w:rsidRDefault="008C5A05" w:rsidP="00F144FF">
      <w:pPr>
        <w:pStyle w:val="Figure"/>
        <w:sectPr w:rsidR="008C5A05" w:rsidSect="00F144FF">
          <w:headerReference w:type="even" r:id="rId49"/>
          <w:pgSz w:w="11907" w:h="16840" w:code="9"/>
          <w:pgMar w:top="1418" w:right="1701" w:bottom="1134" w:left="1843" w:header="284" w:footer="425" w:gutter="0"/>
          <w:cols w:space="720"/>
        </w:sectPr>
      </w:pPr>
    </w:p>
    <w:p w14:paraId="7B1A473B" w14:textId="35DC51D2" w:rsidR="00F144FF" w:rsidRPr="007F0F92" w:rsidRDefault="00F144FF" w:rsidP="00F144FF">
      <w:pPr>
        <w:pStyle w:val="Figure"/>
      </w:pPr>
      <w:bookmarkStart w:id="104" w:name="_Ref184280468"/>
      <w:bookmarkStart w:id="105" w:name="_Toc184812235"/>
      <w:r>
        <w:lastRenderedPageBreak/>
        <w:t xml:space="preserve">Figure </w:t>
      </w:r>
      <w:r w:rsidR="00000000">
        <w:fldChar w:fldCharType="begin"/>
      </w:r>
      <w:r w:rsidR="00000000">
        <w:instrText xml:space="preserve"> STYLEREF 1 \s </w:instrText>
      </w:r>
      <w:r w:rsidR="00000000">
        <w:fldChar w:fldCharType="separate"/>
      </w:r>
      <w:r w:rsidR="002C5B75">
        <w:rPr>
          <w:noProof/>
        </w:rPr>
        <w:t>4</w:t>
      </w:r>
      <w:r w:rsidR="00000000">
        <w:rPr>
          <w:noProof/>
        </w:rPr>
        <w:fldChar w:fldCharType="end"/>
      </w:r>
      <w:r>
        <w:t>–</w:t>
      </w:r>
      <w:r w:rsidR="00000000">
        <w:fldChar w:fldCharType="begin"/>
      </w:r>
      <w:r w:rsidR="00000000">
        <w:instrText xml:space="preserve"> SEQ Figure \* ARABIC \s 1 </w:instrText>
      </w:r>
      <w:r w:rsidR="00000000">
        <w:fldChar w:fldCharType="separate"/>
      </w:r>
      <w:r w:rsidR="002C5B75">
        <w:rPr>
          <w:noProof/>
        </w:rPr>
        <w:t>3</w:t>
      </w:r>
      <w:r w:rsidR="00000000">
        <w:rPr>
          <w:noProof/>
        </w:rPr>
        <w:fldChar w:fldCharType="end"/>
      </w:r>
      <w:bookmarkEnd w:id="104"/>
      <w:r w:rsidRPr="007F0F92">
        <w:t xml:space="preserve">: Average drive time in minutes to nearest in-person abortion provider by </w:t>
      </w:r>
      <w:r>
        <w:t xml:space="preserve">level of socioeconomic deprivation </w:t>
      </w:r>
      <w:r w:rsidRPr="007F0F92">
        <w:t>and GCH urban-rural index</w:t>
      </w:r>
      <w:r>
        <w:t>, 2023</w:t>
      </w:r>
      <w:bookmarkEnd w:id="105"/>
    </w:p>
    <w:p w14:paraId="3A2BA449" w14:textId="79833C5D" w:rsidR="00F144FF" w:rsidRDefault="008C5A05" w:rsidP="00F144FF">
      <w:r>
        <w:rPr>
          <w:noProof/>
        </w:rPr>
        <w:drawing>
          <wp:inline distT="0" distB="0" distL="0" distR="0" wp14:anchorId="45A1D056" wp14:editId="0632B3C5">
            <wp:extent cx="5347854" cy="2847453"/>
            <wp:effectExtent l="0" t="0" r="5715" b="0"/>
            <wp:docPr id="1204044739" name="Picture 12040447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044739" name="Picture 1204044739">
                      <a:extLst>
                        <a:ext uri="{C183D7F6-B498-43B3-948B-1728B52AA6E4}">
                          <adec:decorative xmlns:adec="http://schemas.microsoft.com/office/drawing/2017/decorative" val="1"/>
                        </a:ext>
                      </a:extLs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54194" cy="2850829"/>
                    </a:xfrm>
                    <a:prstGeom prst="rect">
                      <a:avLst/>
                    </a:prstGeom>
                    <a:noFill/>
                  </pic:spPr>
                </pic:pic>
              </a:graphicData>
            </a:graphic>
          </wp:inline>
        </w:drawing>
      </w:r>
    </w:p>
    <w:p w14:paraId="77450F22" w14:textId="77777777" w:rsidR="00F144FF" w:rsidRPr="008C5A05" w:rsidRDefault="00F144FF" w:rsidP="008C5A05">
      <w:pPr>
        <w:pStyle w:val="Note"/>
        <w:rPr>
          <w:rStyle w:val="eop"/>
        </w:rPr>
      </w:pPr>
      <w:r w:rsidRPr="008C5A05">
        <w:rPr>
          <w:rStyle w:val="normaltextrun"/>
        </w:rPr>
        <w:t xml:space="preserve">Note: </w:t>
      </w:r>
      <w:r w:rsidRPr="008C5A05">
        <w:rPr>
          <w:rStyle w:val="eop"/>
        </w:rPr>
        <w:t>NZDep2013 is applied to data received prior to 10 August 2023. NZDep2018 is applied to data received from 10 August 2023 following updates to deprivation indices applied by Te Whatu Ora.</w:t>
      </w:r>
    </w:p>
    <w:p w14:paraId="2F627D18" w14:textId="77777777" w:rsidR="00F144FF" w:rsidRDefault="00F144FF" w:rsidP="00F144FF"/>
    <w:p w14:paraId="7065D15D" w14:textId="1B4CB8B7" w:rsidR="00F144FF" w:rsidRDefault="00F144FF" w:rsidP="00F144FF">
      <w:pPr>
        <w:pStyle w:val="Figure"/>
      </w:pPr>
      <w:bookmarkStart w:id="106" w:name="_Ref184280483"/>
      <w:bookmarkStart w:id="107" w:name="_Toc149303043"/>
      <w:bookmarkStart w:id="108" w:name="_Toc184812236"/>
      <w:r>
        <w:t xml:space="preserve">Figure </w:t>
      </w:r>
      <w:r w:rsidR="00000000">
        <w:fldChar w:fldCharType="begin"/>
      </w:r>
      <w:r w:rsidR="00000000">
        <w:instrText xml:space="preserve"> STYLEREF 1 \s </w:instrText>
      </w:r>
      <w:r w:rsidR="00000000">
        <w:fldChar w:fldCharType="separate"/>
      </w:r>
      <w:r w:rsidR="002C5B75">
        <w:rPr>
          <w:noProof/>
        </w:rPr>
        <w:t>4</w:t>
      </w:r>
      <w:r w:rsidR="00000000">
        <w:rPr>
          <w:noProof/>
        </w:rPr>
        <w:fldChar w:fldCharType="end"/>
      </w:r>
      <w:r>
        <w:t>–</w:t>
      </w:r>
      <w:r w:rsidR="00000000">
        <w:fldChar w:fldCharType="begin"/>
      </w:r>
      <w:r w:rsidR="00000000">
        <w:instrText xml:space="preserve"> SEQ Figure \* ARABIC \s 1 </w:instrText>
      </w:r>
      <w:r w:rsidR="00000000">
        <w:fldChar w:fldCharType="separate"/>
      </w:r>
      <w:r w:rsidR="002C5B75">
        <w:rPr>
          <w:noProof/>
        </w:rPr>
        <w:t>4</w:t>
      </w:r>
      <w:r w:rsidR="00000000">
        <w:rPr>
          <w:noProof/>
        </w:rPr>
        <w:fldChar w:fldCharType="end"/>
      </w:r>
      <w:bookmarkEnd w:id="106"/>
      <w:r>
        <w:t>: Percentage of patients travelling to other districts for abortion procedures by district of domicile, 202</w:t>
      </w:r>
      <w:bookmarkEnd w:id="107"/>
      <w:r>
        <w:t>3</w:t>
      </w:r>
      <w:bookmarkEnd w:id="108"/>
    </w:p>
    <w:p w14:paraId="0D1DE036" w14:textId="36E8FDBA" w:rsidR="00F144FF" w:rsidRPr="00423FCA" w:rsidRDefault="008C5A05" w:rsidP="00F144FF">
      <w:r>
        <w:rPr>
          <w:noProof/>
        </w:rPr>
        <w:drawing>
          <wp:inline distT="0" distB="0" distL="0" distR="0" wp14:anchorId="19CDD537" wp14:editId="62272EA8">
            <wp:extent cx="5334000" cy="3663513"/>
            <wp:effectExtent l="0" t="0" r="0" b="0"/>
            <wp:docPr id="1204044740" name="Picture 12040447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044740" name="Picture 1204044740">
                      <a:extLst>
                        <a:ext uri="{C183D7F6-B498-43B3-948B-1728B52AA6E4}">
                          <adec:decorative xmlns:adec="http://schemas.microsoft.com/office/drawing/2017/decorative" val="1"/>
                        </a:ext>
                      </a:extLs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37343" cy="3665809"/>
                    </a:xfrm>
                    <a:prstGeom prst="rect">
                      <a:avLst/>
                    </a:prstGeom>
                    <a:noFill/>
                  </pic:spPr>
                </pic:pic>
              </a:graphicData>
            </a:graphic>
          </wp:inline>
        </w:drawing>
      </w:r>
    </w:p>
    <w:p w14:paraId="4E2F422C" w14:textId="2B4758AE" w:rsidR="00F144FF" w:rsidRPr="008C5A05" w:rsidRDefault="00F144FF" w:rsidP="008C5A05">
      <w:pPr>
        <w:pStyle w:val="Note"/>
      </w:pPr>
      <w:bookmarkStart w:id="109" w:name="_Ref117009727"/>
      <w:bookmarkStart w:id="110" w:name="_Toc117267877"/>
      <w:bookmarkStart w:id="111" w:name="_Toc149303044"/>
      <w:r w:rsidRPr="008C5A05">
        <w:rPr>
          <w:rStyle w:val="normaltextrun"/>
        </w:rPr>
        <w:t>Note: Total values exclude individuals accessing EMA via DECIDE. This figure also excludes those records missing information on district of domicile.</w:t>
      </w:r>
      <w:r w:rsidRPr="008C5A05">
        <w:rPr>
          <w:rStyle w:val="eop"/>
        </w:rPr>
        <w:t> </w:t>
      </w:r>
    </w:p>
    <w:bookmarkEnd w:id="109"/>
    <w:p w14:paraId="7A064960" w14:textId="77777777" w:rsidR="008C5A05" w:rsidRDefault="008C5A05" w:rsidP="00F144FF">
      <w:pPr>
        <w:pStyle w:val="Figure"/>
        <w:sectPr w:rsidR="008C5A05" w:rsidSect="00F144FF">
          <w:pgSz w:w="11907" w:h="16840" w:code="9"/>
          <w:pgMar w:top="1418" w:right="1701" w:bottom="1134" w:left="1843" w:header="284" w:footer="425" w:gutter="0"/>
          <w:cols w:space="720"/>
        </w:sectPr>
      </w:pPr>
    </w:p>
    <w:p w14:paraId="060A6190" w14:textId="48ED42E7" w:rsidR="00F144FF" w:rsidRDefault="00F144FF" w:rsidP="00F144FF">
      <w:pPr>
        <w:pStyle w:val="Figure"/>
      </w:pPr>
      <w:bookmarkStart w:id="112" w:name="_Toc184812237"/>
      <w:r>
        <w:lastRenderedPageBreak/>
        <w:t xml:space="preserve">Figure </w:t>
      </w:r>
      <w:r w:rsidR="00000000">
        <w:fldChar w:fldCharType="begin"/>
      </w:r>
      <w:r w:rsidR="00000000">
        <w:instrText xml:space="preserve"> STYLEREF 1 \s </w:instrText>
      </w:r>
      <w:r w:rsidR="00000000">
        <w:fldChar w:fldCharType="separate"/>
      </w:r>
      <w:r w:rsidR="002C5B75">
        <w:rPr>
          <w:noProof/>
        </w:rPr>
        <w:t>4</w:t>
      </w:r>
      <w:r w:rsidR="00000000">
        <w:rPr>
          <w:noProof/>
        </w:rPr>
        <w:fldChar w:fldCharType="end"/>
      </w:r>
      <w:r>
        <w:t>–</w:t>
      </w:r>
      <w:r w:rsidR="00000000">
        <w:fldChar w:fldCharType="begin"/>
      </w:r>
      <w:r w:rsidR="00000000">
        <w:instrText xml:space="preserve"> SEQ Figure \* ARABIC \s 1 </w:instrText>
      </w:r>
      <w:r w:rsidR="00000000">
        <w:fldChar w:fldCharType="separate"/>
      </w:r>
      <w:r w:rsidR="002C5B75">
        <w:rPr>
          <w:noProof/>
        </w:rPr>
        <w:t>5</w:t>
      </w:r>
      <w:r w:rsidR="00000000">
        <w:rPr>
          <w:noProof/>
        </w:rPr>
        <w:fldChar w:fldCharType="end"/>
      </w:r>
      <w:r>
        <w:t>: Average gestation by district of domicile, 202</w:t>
      </w:r>
      <w:bookmarkEnd w:id="110"/>
      <w:bookmarkEnd w:id="111"/>
      <w:r>
        <w:t>3</w:t>
      </w:r>
      <w:bookmarkEnd w:id="112"/>
    </w:p>
    <w:p w14:paraId="574D810A" w14:textId="01C77B3C" w:rsidR="00F144FF" w:rsidRPr="00423FCA" w:rsidRDefault="008C5A05" w:rsidP="00F144FF">
      <w:r>
        <w:rPr>
          <w:noProof/>
        </w:rPr>
        <w:drawing>
          <wp:inline distT="0" distB="0" distL="0" distR="0" wp14:anchorId="51DC2A74" wp14:editId="1435D5AD">
            <wp:extent cx="5309870" cy="4097020"/>
            <wp:effectExtent l="0" t="0" r="5080" b="0"/>
            <wp:docPr id="1204044741" name="Picture 12040447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044741" name="Picture 1204044741">
                      <a:extLst>
                        <a:ext uri="{C183D7F6-B498-43B3-948B-1728B52AA6E4}">
                          <adec:decorative xmlns:adec="http://schemas.microsoft.com/office/drawing/2017/decorative" val="1"/>
                        </a:ext>
                      </a:extLs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09870" cy="4097020"/>
                    </a:xfrm>
                    <a:prstGeom prst="rect">
                      <a:avLst/>
                    </a:prstGeom>
                    <a:noFill/>
                  </pic:spPr>
                </pic:pic>
              </a:graphicData>
            </a:graphic>
          </wp:inline>
        </w:drawing>
      </w:r>
    </w:p>
    <w:p w14:paraId="17B042F2" w14:textId="77777777" w:rsidR="00F144FF" w:rsidRDefault="00F144FF" w:rsidP="008C5A05">
      <w:pPr>
        <w:pStyle w:val="Note"/>
      </w:pPr>
      <w:r>
        <w:t xml:space="preserve">Note: </w:t>
      </w:r>
      <w:r w:rsidRPr="00433E44">
        <w:t xml:space="preserve">Red </w:t>
      </w:r>
      <w:r>
        <w:t>in this figure indicates that the d</w:t>
      </w:r>
      <w:r w:rsidRPr="00433E44">
        <w:t>istrict had no</w:t>
      </w:r>
      <w:r>
        <w:t xml:space="preserve"> local in-person, first-trimester abortion services in 2023; blue indicates that it did have such services.</w:t>
      </w:r>
    </w:p>
    <w:p w14:paraId="6004F968" w14:textId="77777777" w:rsidR="00F144FF" w:rsidRDefault="00F144FF" w:rsidP="008C5A05">
      <w:pPr>
        <w:pStyle w:val="Note"/>
      </w:pPr>
    </w:p>
    <w:p w14:paraId="39E0ED2A" w14:textId="77777777" w:rsidR="00F144FF" w:rsidRDefault="00F144FF" w:rsidP="00F144FF"/>
    <w:p w14:paraId="04F72AB2" w14:textId="77777777" w:rsidR="00F144FF" w:rsidRDefault="00F144FF" w:rsidP="00F144FF"/>
    <w:p w14:paraId="192D9841" w14:textId="77777777" w:rsidR="00F144FF" w:rsidRDefault="00F144FF" w:rsidP="00F144FF"/>
    <w:p w14:paraId="0536A1D3" w14:textId="77777777" w:rsidR="00F144FF" w:rsidRDefault="00F144FF" w:rsidP="00F144FF"/>
    <w:p w14:paraId="1BEAD593" w14:textId="77777777" w:rsidR="00F144FF" w:rsidRDefault="00F144FF" w:rsidP="00F144FF"/>
    <w:p w14:paraId="1B102B8A" w14:textId="77777777" w:rsidR="00F144FF" w:rsidRDefault="00F144FF" w:rsidP="00F144FF"/>
    <w:p w14:paraId="56631D61" w14:textId="77777777" w:rsidR="00F144FF" w:rsidRDefault="00F144FF" w:rsidP="00F144FF"/>
    <w:p w14:paraId="336B00AF" w14:textId="77777777" w:rsidR="00F144FF" w:rsidRDefault="00F144FF" w:rsidP="00F144FF"/>
    <w:p w14:paraId="2B060960" w14:textId="77777777" w:rsidR="00F144FF" w:rsidRDefault="00F144FF" w:rsidP="00F144FF"/>
    <w:p w14:paraId="21A26C83" w14:textId="77777777" w:rsidR="00F144FF" w:rsidRDefault="00F144FF" w:rsidP="00F144FF"/>
    <w:p w14:paraId="6F299FC0" w14:textId="77777777" w:rsidR="00F144FF" w:rsidRDefault="00F144FF" w:rsidP="00F144FF"/>
    <w:p w14:paraId="2AE27180" w14:textId="77777777" w:rsidR="00F144FF" w:rsidRDefault="00F144FF" w:rsidP="00F144FF"/>
    <w:p w14:paraId="4C2912F1" w14:textId="77777777" w:rsidR="00F144FF" w:rsidRDefault="00F144FF" w:rsidP="00F144FF"/>
    <w:p w14:paraId="5EC8806A" w14:textId="77777777" w:rsidR="00F144FF" w:rsidRDefault="00F144FF" w:rsidP="00F144FF"/>
    <w:p w14:paraId="4CF34CAE" w14:textId="77777777" w:rsidR="00F144FF" w:rsidRDefault="00F144FF" w:rsidP="00F144FF"/>
    <w:p w14:paraId="2CD197D0" w14:textId="77777777" w:rsidR="00F144FF" w:rsidRDefault="00F144FF" w:rsidP="00F144FF"/>
    <w:p w14:paraId="7FB9CFEA" w14:textId="77777777" w:rsidR="00F144FF" w:rsidRPr="00202988" w:rsidRDefault="00F144FF" w:rsidP="00F144FF"/>
    <w:p w14:paraId="166A3D8B" w14:textId="37D50541" w:rsidR="00F144FF" w:rsidRPr="00F144FF" w:rsidRDefault="00F144FF" w:rsidP="00F144FF">
      <w:pPr>
        <w:pStyle w:val="Heading1"/>
        <w:numPr>
          <w:ilvl w:val="0"/>
          <w:numId w:val="35"/>
        </w:numPr>
        <w:tabs>
          <w:tab w:val="num" w:pos="360"/>
        </w:tabs>
        <w:spacing w:before="0"/>
        <w:ind w:left="0" w:firstLine="0"/>
      </w:pPr>
      <w:bookmarkStart w:id="113" w:name="_Toc184820760"/>
      <w:r w:rsidRPr="00643145">
        <w:lastRenderedPageBreak/>
        <w:t>Early medical abortion access</w:t>
      </w:r>
      <w:r w:rsidR="00643145" w:rsidRPr="00643145">
        <w:t xml:space="preserve"> </w:t>
      </w:r>
      <w:r w:rsidR="00040BC4">
        <w:t>–</w:t>
      </w:r>
      <w:r w:rsidR="00643145">
        <w:rPr>
          <w:b w:val="0"/>
          <w:bCs/>
        </w:rPr>
        <w:t xml:space="preserve"> </w:t>
      </w:r>
      <w:r w:rsidR="00643145" w:rsidRPr="00643145">
        <w:rPr>
          <w:b w:val="0"/>
          <w:bCs/>
        </w:rPr>
        <w:t xml:space="preserve">Wāhanga </w:t>
      </w:r>
      <w:r w:rsidR="00643145">
        <w:rPr>
          <w:b w:val="0"/>
          <w:bCs/>
        </w:rPr>
        <w:t>5</w:t>
      </w:r>
      <w:r w:rsidR="00643145" w:rsidRPr="00643145">
        <w:rPr>
          <w:b w:val="0"/>
          <w:bCs/>
        </w:rPr>
        <w:t>.</w:t>
      </w:r>
      <w:r w:rsidR="00643145">
        <w:rPr>
          <w:b w:val="0"/>
          <w:bCs/>
        </w:rPr>
        <w:t xml:space="preserve"> </w:t>
      </w:r>
      <w:r w:rsidR="00643145" w:rsidRPr="00643145">
        <w:rPr>
          <w:b w:val="0"/>
          <w:bCs/>
        </w:rPr>
        <w:t>Te āheinga atu ki te whakatahe tōmua mō tētahi take hauora</w:t>
      </w:r>
      <w:bookmarkEnd w:id="113"/>
    </w:p>
    <w:p w14:paraId="04C7C8F4" w14:textId="6B21D3AA" w:rsidR="00F144FF" w:rsidRDefault="00F144FF" w:rsidP="00F144FF">
      <w:r w:rsidRPr="00B266B5">
        <w:t>In 2023, EMAs represented</w:t>
      </w:r>
      <w:r>
        <w:t xml:space="preserve"> 61.9% of all abortion procedures, an increase of 11% since 2022 and the highest rate of EMA access reported since this has been measured.</w:t>
      </w:r>
    </w:p>
    <w:p w14:paraId="7F74E8BE" w14:textId="77777777" w:rsidR="00F144FF" w:rsidRDefault="00F144FF" w:rsidP="00F144FF"/>
    <w:p w14:paraId="4311B264" w14:textId="77777777" w:rsidR="00F144FF" w:rsidRDefault="00F144FF" w:rsidP="00F144FF">
      <w:r>
        <w:t xml:space="preserve">This increase is reflective of improving accessibility within Aotearoa New Zealand. As Chapter 4 discussed, a greater number of provider locations were available in 2023 as compared to 2022, reducing the average drive time to in-person services. Additionally, some regionally based providers offer EMAs through </w:t>
      </w:r>
      <w:r w:rsidRPr="00CF5029">
        <w:t>telehealth</w:t>
      </w:r>
      <w:r>
        <w:t xml:space="preserve"> services.</w:t>
      </w:r>
    </w:p>
    <w:p w14:paraId="18F5796D" w14:textId="77777777" w:rsidR="00F144FF" w:rsidRDefault="00F144FF" w:rsidP="00F144FF"/>
    <w:p w14:paraId="1C400EEF" w14:textId="77777777" w:rsidR="00F144FF" w:rsidRDefault="00F144FF" w:rsidP="00F144FF">
      <w:r>
        <w:t xml:space="preserve">Moreover, from 1 November 2022, EMAs became available through the national telehealth service, DECIDE. The EMA service delivered by DECIDE includes consultation, abortion counselling (if requested) and provision of abortion medications and aftercare (including contraception post-abortion) for those who meet all clinical requirements. This service complements in-person and regional telehealth abortion services. </w:t>
      </w:r>
    </w:p>
    <w:p w14:paraId="6089B379" w14:textId="77777777" w:rsidR="00F144FF" w:rsidRDefault="00F144FF" w:rsidP="00F144FF"/>
    <w:p w14:paraId="1DB72232" w14:textId="6946E343" w:rsidR="00F144FF" w:rsidRDefault="00F144FF" w:rsidP="00F144FF">
      <w:r>
        <w:t>Access to in-person EMA services remained high across 2022 and 202</w:t>
      </w:r>
      <w:r w:rsidRPr="00183632">
        <w:t xml:space="preserve">3. </w:t>
      </w:r>
      <w:r>
        <w:t>T</w:t>
      </w:r>
      <w:r w:rsidRPr="00DC65EE">
        <w:t xml:space="preserve">elehealth </w:t>
      </w:r>
      <w:r w:rsidRPr="002A7F73">
        <w:t xml:space="preserve">services </w:t>
      </w:r>
      <w:r w:rsidRPr="00DC65EE">
        <w:t xml:space="preserve">increase availability and access, and we are seeing demand for </w:t>
      </w:r>
      <w:r>
        <w:t>these both nationally and regionally</w:t>
      </w:r>
      <w:r w:rsidRPr="00DC65EE">
        <w:t xml:space="preserve">. For instance, </w:t>
      </w:r>
      <w:r>
        <w:t>over 2,000 EMAs were accessed through regionally provided telehealth services during both 2022 and 2023 (</w:t>
      </w:r>
      <w:r w:rsidR="00A06402" w:rsidRPr="00A06402">
        <w:t>Table 5–1</w:t>
      </w:r>
      <w:r>
        <w:t xml:space="preserve">). Additionally, during DECIDE’s first full year of service provision (2023), 3,889 abortions were accessed through the service. </w:t>
      </w:r>
    </w:p>
    <w:p w14:paraId="15A78799" w14:textId="77777777" w:rsidR="00F144FF" w:rsidRDefault="00F144FF" w:rsidP="00F144FF"/>
    <w:p w14:paraId="5709AB3C" w14:textId="77777777" w:rsidR="00F144FF" w:rsidRDefault="00F144FF" w:rsidP="00F144FF">
      <w:r>
        <w:t xml:space="preserve">The current results demonstrate demand for in-person services, as well as for both regional and national telehealth. This report considers some key demographic characteristics to investigate trends in accessing these different forms of service, including age, ethnicity and rurality.   </w:t>
      </w:r>
    </w:p>
    <w:p w14:paraId="28FAEE8C" w14:textId="77777777" w:rsidR="00F144FF" w:rsidRDefault="00F144FF" w:rsidP="00F144FF"/>
    <w:p w14:paraId="3D9E2ADB" w14:textId="53CF13F9" w:rsidR="00F144FF" w:rsidRDefault="00A06402" w:rsidP="00F144FF">
      <w:r w:rsidRPr="00A06402">
        <w:t>Table 5–2</w:t>
      </w:r>
      <w:r>
        <w:t xml:space="preserve"> </w:t>
      </w:r>
      <w:r w:rsidR="00F144FF">
        <w:t xml:space="preserve">gives a detailed outline of EMA access across age brackets and EMA service type. In terms of age, 72.5% of all EMA services were accessed by individuals aged 20–34 years old. 10.8% of all EMA services were accessed by individuals below the age of 20, and 16.7% were accessed by individuals aged 35 or above. </w:t>
      </w:r>
      <w:r w:rsidR="00F144FF" w:rsidRPr="00693EB0">
        <w:t>Figure 5–1</w:t>
      </w:r>
      <w:r w:rsidR="00F144FF">
        <w:t xml:space="preserve"> shows that age does not appear have a notable impact on type of EMA </w:t>
      </w:r>
      <w:r w:rsidR="00F144FF" w:rsidRPr="00D34533">
        <w:t>service</w:t>
      </w:r>
      <w:r w:rsidR="00F144FF">
        <w:t xml:space="preserve"> provision. In other words, the rate of </w:t>
      </w:r>
      <w:r w:rsidR="00F144FF">
        <w:lastRenderedPageBreak/>
        <w:t>EMA access based on age bracket is generally consistent across in-person, regional telehealth and national telehealth services.</w:t>
      </w:r>
    </w:p>
    <w:p w14:paraId="77DEDDA9" w14:textId="77777777" w:rsidR="00F144FF" w:rsidRDefault="00F144FF" w:rsidP="00F144FF"/>
    <w:p w14:paraId="3BEA8EE3" w14:textId="5A220038" w:rsidR="00F144FF" w:rsidRDefault="00A06402" w:rsidP="00F144FF">
      <w:r w:rsidRPr="00A06402">
        <w:t>Table 5–3</w:t>
      </w:r>
      <w:r>
        <w:t xml:space="preserve"> </w:t>
      </w:r>
      <w:r w:rsidR="00F144FF">
        <w:t xml:space="preserve">provides a detailed outline of EMA access across prioritised ethnic groups and EMA service type. In 2023, 24.1% of all EMAs were accessed by Māori, and 7.5% were accessed by Pacific peoples. Asian populations accessed 20.1%, and the European/other group accessed nearly half (48.4%). </w:t>
      </w:r>
      <w:r w:rsidR="00F144FF" w:rsidRPr="00693EB0">
        <w:t>Figure 5–2</w:t>
      </w:r>
      <w:r w:rsidR="00F144FF">
        <w:t xml:space="preserve"> demonstrates that </w:t>
      </w:r>
      <w:r w:rsidR="00F144FF" w:rsidRPr="006F634D">
        <w:t>each ethnic group relie</w:t>
      </w:r>
      <w:r w:rsidR="00F144FF">
        <w:t>d</w:t>
      </w:r>
      <w:r w:rsidR="00F144FF" w:rsidRPr="006F634D">
        <w:t xml:space="preserve"> on all three</w:t>
      </w:r>
      <w:r w:rsidR="00F144FF">
        <w:t xml:space="preserve"> </w:t>
      </w:r>
      <w:r w:rsidR="00F144FF" w:rsidRPr="006F634D">
        <w:t xml:space="preserve">EMA service types </w:t>
      </w:r>
      <w:r w:rsidR="00F144FF">
        <w:t>in 2023. However, both the Māori and the Asian populations accessed a greater proportion of in-person services as compared to telehealth services, while the European/other group accessed a greater proportion of telehealth services as compared to in-person services.</w:t>
      </w:r>
    </w:p>
    <w:p w14:paraId="307862EC" w14:textId="77777777" w:rsidR="00F144FF" w:rsidRDefault="00F144FF" w:rsidP="00F144FF"/>
    <w:p w14:paraId="1577C404" w14:textId="0B8B2805" w:rsidR="00F144FF" w:rsidRDefault="00F144FF" w:rsidP="00F144FF">
      <w:r>
        <w:t>As outlined in Chapter 4, those living in rural areas, on average, have a further drive time to in-person abortion services as compared to individuals living in urban centres. Notably, while only 16% of females aged 15–44 were living in rural areas in 2023, 21% of all EMA telehealth services were accessed by individuals living in those rural communities, while only 13</w:t>
      </w:r>
      <w:r w:rsidR="00474C53">
        <w:t>.6</w:t>
      </w:r>
      <w:r>
        <w:t>% of in-person services were accessed by this demographic – demonstrating that those living in rural communities relied more heavily on telehealth services than those living in urban centres.</w:t>
      </w:r>
    </w:p>
    <w:p w14:paraId="2EA77D7C" w14:textId="77777777" w:rsidR="00F144FF" w:rsidRDefault="00F144FF" w:rsidP="00F144FF"/>
    <w:p w14:paraId="6A85C214" w14:textId="720D5A6F" w:rsidR="00F144FF" w:rsidRPr="00FE6980" w:rsidRDefault="00F144FF" w:rsidP="00FE6980">
      <w:pPr>
        <w:pStyle w:val="Table"/>
      </w:pPr>
      <w:bookmarkStart w:id="114" w:name="_Ref184283575"/>
      <w:bookmarkStart w:id="115" w:name="_Toc184812250"/>
      <w:r w:rsidRPr="00FE6980">
        <w:t xml:space="preserve">Table </w:t>
      </w:r>
      <w:r w:rsidR="00000000">
        <w:fldChar w:fldCharType="begin"/>
      </w:r>
      <w:r w:rsidR="00000000">
        <w:instrText xml:space="preserve"> STYLEREF 1 \s </w:instrText>
      </w:r>
      <w:r w:rsidR="00000000">
        <w:fldChar w:fldCharType="separate"/>
      </w:r>
      <w:r w:rsidR="002C5B75">
        <w:rPr>
          <w:noProof/>
        </w:rPr>
        <w:t>5</w:t>
      </w:r>
      <w:r w:rsidR="00000000">
        <w:rPr>
          <w:noProof/>
        </w:rPr>
        <w:fldChar w:fldCharType="end"/>
      </w:r>
      <w:r w:rsidR="00FE6980" w:rsidRPr="00FE6980">
        <w:t>–</w:t>
      </w:r>
      <w:r w:rsidR="00000000">
        <w:fldChar w:fldCharType="begin"/>
      </w:r>
      <w:r w:rsidR="00000000">
        <w:instrText xml:space="preserve"> SEQ Table \* ARABIC \s 1 </w:instrText>
      </w:r>
      <w:r w:rsidR="00000000">
        <w:fldChar w:fldCharType="separate"/>
      </w:r>
      <w:r w:rsidR="002C5B75">
        <w:rPr>
          <w:noProof/>
        </w:rPr>
        <w:t>1</w:t>
      </w:r>
      <w:r w:rsidR="00000000">
        <w:rPr>
          <w:noProof/>
        </w:rPr>
        <w:fldChar w:fldCharType="end"/>
      </w:r>
      <w:bookmarkEnd w:id="114"/>
      <w:r w:rsidRPr="00FE6980">
        <w:t>: Number and percentage of total EMAs accessed through national telehealth, regional telehealth and in-person services, 2022–2023</w:t>
      </w:r>
      <w:bookmarkEnd w:id="115"/>
      <w:r w:rsidRPr="00FE6980">
        <w:t xml:space="preserve"> </w:t>
      </w:r>
    </w:p>
    <w:tbl>
      <w:tblPr>
        <w:tblStyle w:val="TableGrid"/>
        <w:tblW w:w="9026"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6" w:space="0" w:color="A6A6A6" w:themeColor="background1" w:themeShade="A6"/>
          <w:insideV w:val="none" w:sz="0" w:space="0" w:color="auto"/>
        </w:tblBorders>
        <w:tblLook w:val="04A0" w:firstRow="1" w:lastRow="0" w:firstColumn="1" w:lastColumn="0" w:noHBand="0" w:noVBand="1"/>
      </w:tblPr>
      <w:tblGrid>
        <w:gridCol w:w="706"/>
        <w:gridCol w:w="1644"/>
        <w:gridCol w:w="1445"/>
        <w:gridCol w:w="1153"/>
        <w:gridCol w:w="1014"/>
        <w:gridCol w:w="1064"/>
        <w:gridCol w:w="936"/>
        <w:gridCol w:w="1064"/>
      </w:tblGrid>
      <w:tr w:rsidR="00F144FF" w:rsidRPr="000E3B86" w14:paraId="64EC8A5B" w14:textId="77777777" w:rsidTr="008C5A05">
        <w:trPr>
          <w:trHeight w:val="353"/>
        </w:trPr>
        <w:tc>
          <w:tcPr>
            <w:tcW w:w="0" w:type="auto"/>
            <w:tcBorders>
              <w:top w:val="nil"/>
              <w:bottom w:val="nil"/>
              <w:right w:val="single" w:sz="4" w:space="0" w:color="A6A6A6" w:themeColor="background1" w:themeShade="A6"/>
            </w:tcBorders>
            <w:shd w:val="clear" w:color="auto" w:fill="D9D9D9" w:themeFill="background1" w:themeFillShade="D9"/>
          </w:tcPr>
          <w:p w14:paraId="287376C6" w14:textId="77777777" w:rsidR="00F144FF" w:rsidRPr="000E3B86" w:rsidRDefault="00F144FF" w:rsidP="00F144FF">
            <w:pPr>
              <w:pStyle w:val="TableText"/>
              <w:rPr>
                <w:b/>
                <w:bCs/>
              </w:rPr>
            </w:pPr>
          </w:p>
        </w:tc>
        <w:tc>
          <w:tcPr>
            <w:tcW w:w="0" w:type="auto"/>
            <w:gridSpan w:val="2"/>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tcPr>
          <w:p w14:paraId="70A046EB" w14:textId="77777777" w:rsidR="00F144FF" w:rsidRDefault="00F144FF" w:rsidP="00F144FF">
            <w:pPr>
              <w:pStyle w:val="TableText"/>
              <w:jc w:val="center"/>
              <w:rPr>
                <w:b/>
                <w:bCs/>
              </w:rPr>
            </w:pPr>
            <w:r>
              <w:rPr>
                <w:b/>
                <w:bCs/>
              </w:rPr>
              <w:t>National telehealth (DECIDE)</w:t>
            </w:r>
          </w:p>
        </w:tc>
        <w:tc>
          <w:tcPr>
            <w:tcW w:w="0" w:type="auto"/>
            <w:gridSpan w:val="2"/>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tcPr>
          <w:p w14:paraId="4FCDA007" w14:textId="77777777" w:rsidR="00F144FF" w:rsidRDefault="00F144FF" w:rsidP="00F144FF">
            <w:pPr>
              <w:pStyle w:val="TableText"/>
              <w:jc w:val="center"/>
              <w:rPr>
                <w:b/>
                <w:bCs/>
              </w:rPr>
            </w:pPr>
            <w:r>
              <w:rPr>
                <w:b/>
                <w:bCs/>
              </w:rPr>
              <w:t>Regional telehealth</w:t>
            </w:r>
          </w:p>
        </w:tc>
        <w:tc>
          <w:tcPr>
            <w:tcW w:w="0" w:type="auto"/>
            <w:gridSpan w:val="2"/>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tcPr>
          <w:p w14:paraId="1E8113B9" w14:textId="77777777" w:rsidR="00F144FF" w:rsidRDefault="00F144FF" w:rsidP="00F144FF">
            <w:pPr>
              <w:pStyle w:val="TableText"/>
              <w:jc w:val="center"/>
              <w:rPr>
                <w:b/>
                <w:bCs/>
              </w:rPr>
            </w:pPr>
            <w:r>
              <w:rPr>
                <w:b/>
                <w:bCs/>
              </w:rPr>
              <w:t>In person</w:t>
            </w:r>
          </w:p>
        </w:tc>
        <w:tc>
          <w:tcPr>
            <w:tcW w:w="0" w:type="auto"/>
            <w:tcBorders>
              <w:top w:val="nil"/>
              <w:left w:val="single" w:sz="4" w:space="0" w:color="A6A6A6" w:themeColor="background1" w:themeShade="A6"/>
              <w:bottom w:val="nil"/>
            </w:tcBorders>
            <w:shd w:val="clear" w:color="auto" w:fill="D9D9D9" w:themeFill="background1" w:themeFillShade="D9"/>
          </w:tcPr>
          <w:p w14:paraId="58DE5841" w14:textId="77777777" w:rsidR="00F144FF" w:rsidRDefault="00F144FF" w:rsidP="00F144FF">
            <w:pPr>
              <w:pStyle w:val="TableText"/>
              <w:jc w:val="center"/>
              <w:rPr>
                <w:b/>
                <w:bCs/>
              </w:rPr>
            </w:pPr>
            <w:r>
              <w:rPr>
                <w:b/>
                <w:bCs/>
              </w:rPr>
              <w:t>Total</w:t>
            </w:r>
          </w:p>
        </w:tc>
      </w:tr>
      <w:tr w:rsidR="00F144FF" w:rsidRPr="0005788F" w14:paraId="0354232E" w14:textId="77777777" w:rsidTr="008C5A05">
        <w:trPr>
          <w:trHeight w:val="353"/>
        </w:trPr>
        <w:tc>
          <w:tcPr>
            <w:tcW w:w="0" w:type="auto"/>
            <w:tcBorders>
              <w:top w:val="nil"/>
              <w:right w:val="single" w:sz="4" w:space="0" w:color="A6A6A6" w:themeColor="background1" w:themeShade="A6"/>
            </w:tcBorders>
            <w:shd w:val="clear" w:color="auto" w:fill="auto"/>
          </w:tcPr>
          <w:p w14:paraId="6184AF9B" w14:textId="77777777" w:rsidR="00F144FF" w:rsidRPr="0005788F" w:rsidRDefault="00F144FF" w:rsidP="00F144FF">
            <w:pPr>
              <w:pStyle w:val="TableText"/>
              <w:rPr>
                <w:b/>
                <w:bCs/>
              </w:rPr>
            </w:pPr>
            <w:r w:rsidRPr="0005788F">
              <w:rPr>
                <w:b/>
                <w:bCs/>
              </w:rPr>
              <w:t>Year</w:t>
            </w:r>
          </w:p>
        </w:tc>
        <w:tc>
          <w:tcPr>
            <w:tcW w:w="0" w:type="auto"/>
            <w:tcBorders>
              <w:top w:val="nil"/>
              <w:left w:val="single" w:sz="4" w:space="0" w:color="A6A6A6" w:themeColor="background1" w:themeShade="A6"/>
            </w:tcBorders>
            <w:shd w:val="clear" w:color="auto" w:fill="auto"/>
          </w:tcPr>
          <w:p w14:paraId="3A51B263" w14:textId="77777777" w:rsidR="00F144FF" w:rsidRPr="0005788F" w:rsidRDefault="00F144FF" w:rsidP="00F144FF">
            <w:pPr>
              <w:pStyle w:val="TableText"/>
              <w:jc w:val="center"/>
              <w:rPr>
                <w:b/>
                <w:bCs/>
              </w:rPr>
            </w:pPr>
            <w:r w:rsidRPr="0005788F">
              <w:rPr>
                <w:b/>
                <w:bCs/>
              </w:rPr>
              <w:t>Number</w:t>
            </w:r>
          </w:p>
        </w:tc>
        <w:tc>
          <w:tcPr>
            <w:tcW w:w="0" w:type="auto"/>
            <w:tcBorders>
              <w:top w:val="nil"/>
              <w:right w:val="single" w:sz="4" w:space="0" w:color="A6A6A6" w:themeColor="background1" w:themeShade="A6"/>
            </w:tcBorders>
            <w:shd w:val="clear" w:color="auto" w:fill="auto"/>
          </w:tcPr>
          <w:p w14:paraId="6B355B13" w14:textId="77777777" w:rsidR="00F144FF" w:rsidRPr="0005788F" w:rsidRDefault="00F144FF" w:rsidP="00F144FF">
            <w:pPr>
              <w:pStyle w:val="TableText"/>
              <w:jc w:val="center"/>
              <w:rPr>
                <w:b/>
                <w:bCs/>
              </w:rPr>
            </w:pPr>
            <w:r w:rsidRPr="0005788F">
              <w:rPr>
                <w:b/>
                <w:bCs/>
              </w:rPr>
              <w:t>(%)</w:t>
            </w:r>
          </w:p>
        </w:tc>
        <w:tc>
          <w:tcPr>
            <w:tcW w:w="0" w:type="auto"/>
            <w:tcBorders>
              <w:top w:val="nil"/>
              <w:left w:val="single" w:sz="4" w:space="0" w:color="A6A6A6" w:themeColor="background1" w:themeShade="A6"/>
            </w:tcBorders>
            <w:shd w:val="clear" w:color="auto" w:fill="auto"/>
          </w:tcPr>
          <w:p w14:paraId="78F3E34E" w14:textId="77777777" w:rsidR="00F144FF" w:rsidRPr="0005788F" w:rsidRDefault="00F144FF" w:rsidP="00F144FF">
            <w:pPr>
              <w:pStyle w:val="TableText"/>
              <w:jc w:val="center"/>
              <w:rPr>
                <w:b/>
                <w:bCs/>
              </w:rPr>
            </w:pPr>
            <w:r w:rsidRPr="0005788F">
              <w:rPr>
                <w:b/>
                <w:bCs/>
              </w:rPr>
              <w:t>Number</w:t>
            </w:r>
          </w:p>
        </w:tc>
        <w:tc>
          <w:tcPr>
            <w:tcW w:w="0" w:type="auto"/>
            <w:tcBorders>
              <w:top w:val="nil"/>
              <w:right w:val="single" w:sz="4" w:space="0" w:color="A6A6A6" w:themeColor="background1" w:themeShade="A6"/>
            </w:tcBorders>
            <w:shd w:val="clear" w:color="auto" w:fill="auto"/>
          </w:tcPr>
          <w:p w14:paraId="3F642DD5" w14:textId="77777777" w:rsidR="00F144FF" w:rsidRPr="0005788F" w:rsidRDefault="00F144FF" w:rsidP="00F144FF">
            <w:pPr>
              <w:pStyle w:val="TableText"/>
              <w:jc w:val="center"/>
              <w:rPr>
                <w:b/>
                <w:bCs/>
              </w:rPr>
            </w:pPr>
            <w:r w:rsidRPr="0005788F">
              <w:rPr>
                <w:b/>
                <w:bCs/>
              </w:rPr>
              <w:t>(%)</w:t>
            </w:r>
          </w:p>
        </w:tc>
        <w:tc>
          <w:tcPr>
            <w:tcW w:w="0" w:type="auto"/>
            <w:tcBorders>
              <w:top w:val="nil"/>
              <w:left w:val="single" w:sz="4" w:space="0" w:color="A6A6A6" w:themeColor="background1" w:themeShade="A6"/>
            </w:tcBorders>
            <w:shd w:val="clear" w:color="auto" w:fill="auto"/>
          </w:tcPr>
          <w:p w14:paraId="013F2005" w14:textId="77777777" w:rsidR="00F144FF" w:rsidRPr="0005788F" w:rsidRDefault="00F144FF" w:rsidP="00F144FF">
            <w:pPr>
              <w:pStyle w:val="TableText"/>
              <w:jc w:val="center"/>
              <w:rPr>
                <w:b/>
                <w:bCs/>
              </w:rPr>
            </w:pPr>
            <w:r w:rsidRPr="0005788F">
              <w:rPr>
                <w:b/>
                <w:bCs/>
              </w:rPr>
              <w:t>Number</w:t>
            </w:r>
          </w:p>
        </w:tc>
        <w:tc>
          <w:tcPr>
            <w:tcW w:w="0" w:type="auto"/>
            <w:tcBorders>
              <w:top w:val="nil"/>
              <w:right w:val="single" w:sz="4" w:space="0" w:color="A6A6A6" w:themeColor="background1" w:themeShade="A6"/>
            </w:tcBorders>
            <w:shd w:val="clear" w:color="auto" w:fill="auto"/>
          </w:tcPr>
          <w:p w14:paraId="6DBC18E9" w14:textId="77777777" w:rsidR="00F144FF" w:rsidRPr="0005788F" w:rsidRDefault="00F144FF" w:rsidP="00F144FF">
            <w:pPr>
              <w:pStyle w:val="TableText"/>
              <w:jc w:val="center"/>
              <w:rPr>
                <w:b/>
                <w:bCs/>
              </w:rPr>
            </w:pPr>
            <w:r w:rsidRPr="0005788F">
              <w:rPr>
                <w:b/>
                <w:bCs/>
              </w:rPr>
              <w:t>(%)</w:t>
            </w:r>
          </w:p>
        </w:tc>
        <w:tc>
          <w:tcPr>
            <w:tcW w:w="0" w:type="auto"/>
            <w:tcBorders>
              <w:top w:val="nil"/>
              <w:left w:val="single" w:sz="4" w:space="0" w:color="A6A6A6" w:themeColor="background1" w:themeShade="A6"/>
            </w:tcBorders>
            <w:shd w:val="clear" w:color="auto" w:fill="auto"/>
          </w:tcPr>
          <w:p w14:paraId="64148C38" w14:textId="77777777" w:rsidR="00F144FF" w:rsidRPr="0005788F" w:rsidRDefault="00F144FF" w:rsidP="00F144FF">
            <w:pPr>
              <w:pStyle w:val="TableText"/>
              <w:jc w:val="center"/>
              <w:rPr>
                <w:b/>
                <w:bCs/>
              </w:rPr>
            </w:pPr>
            <w:r w:rsidRPr="0005788F">
              <w:rPr>
                <w:b/>
                <w:bCs/>
              </w:rPr>
              <w:t>Number</w:t>
            </w:r>
          </w:p>
        </w:tc>
      </w:tr>
      <w:tr w:rsidR="00F144FF" w14:paraId="6E2BFCD4" w14:textId="77777777" w:rsidTr="008C5A05">
        <w:trPr>
          <w:trHeight w:val="369"/>
        </w:trPr>
        <w:tc>
          <w:tcPr>
            <w:tcW w:w="0" w:type="auto"/>
            <w:tcBorders>
              <w:right w:val="single" w:sz="4" w:space="0" w:color="A6A6A6" w:themeColor="background1" w:themeShade="A6"/>
            </w:tcBorders>
          </w:tcPr>
          <w:p w14:paraId="4DD63F3A" w14:textId="77777777" w:rsidR="00F144FF" w:rsidRPr="008C5A05" w:rsidRDefault="00F144FF" w:rsidP="00F144FF">
            <w:pPr>
              <w:pStyle w:val="TableText"/>
            </w:pPr>
            <w:r w:rsidRPr="008C5A05">
              <w:t>2022</w:t>
            </w:r>
          </w:p>
        </w:tc>
        <w:tc>
          <w:tcPr>
            <w:tcW w:w="0" w:type="auto"/>
            <w:tcBorders>
              <w:left w:val="single" w:sz="4" w:space="0" w:color="A6A6A6" w:themeColor="background1" w:themeShade="A6"/>
            </w:tcBorders>
          </w:tcPr>
          <w:p w14:paraId="2F4471A9" w14:textId="77777777" w:rsidR="00F144FF" w:rsidRDefault="00F144FF" w:rsidP="00F144FF">
            <w:pPr>
              <w:pStyle w:val="TableText"/>
              <w:jc w:val="center"/>
            </w:pPr>
            <w:r>
              <w:t>515</w:t>
            </w:r>
          </w:p>
        </w:tc>
        <w:tc>
          <w:tcPr>
            <w:tcW w:w="0" w:type="auto"/>
            <w:tcBorders>
              <w:right w:val="single" w:sz="4" w:space="0" w:color="A6A6A6" w:themeColor="background1" w:themeShade="A6"/>
            </w:tcBorders>
          </w:tcPr>
          <w:p w14:paraId="6FC925DA" w14:textId="77777777" w:rsidR="00F144FF" w:rsidRDefault="00F144FF" w:rsidP="00F144FF">
            <w:pPr>
              <w:pStyle w:val="TableText"/>
              <w:jc w:val="center"/>
            </w:pPr>
            <w:r>
              <w:t>(7.2%)</w:t>
            </w:r>
          </w:p>
        </w:tc>
        <w:tc>
          <w:tcPr>
            <w:tcW w:w="0" w:type="auto"/>
            <w:tcBorders>
              <w:left w:val="single" w:sz="4" w:space="0" w:color="A6A6A6" w:themeColor="background1" w:themeShade="A6"/>
            </w:tcBorders>
          </w:tcPr>
          <w:p w14:paraId="12BE04A6" w14:textId="77777777" w:rsidR="00F144FF" w:rsidRDefault="00F144FF" w:rsidP="00F144FF">
            <w:pPr>
              <w:pStyle w:val="TableText"/>
              <w:jc w:val="center"/>
            </w:pPr>
            <w:r>
              <w:t>2,093</w:t>
            </w:r>
          </w:p>
        </w:tc>
        <w:tc>
          <w:tcPr>
            <w:tcW w:w="0" w:type="auto"/>
            <w:tcBorders>
              <w:right w:val="single" w:sz="4" w:space="0" w:color="A6A6A6" w:themeColor="background1" w:themeShade="A6"/>
            </w:tcBorders>
          </w:tcPr>
          <w:p w14:paraId="1EC50FE0" w14:textId="77777777" w:rsidR="00F144FF" w:rsidRPr="00E23DA1" w:rsidRDefault="00F144FF" w:rsidP="00F144FF">
            <w:pPr>
              <w:pStyle w:val="TableText"/>
              <w:jc w:val="center"/>
              <w:rPr>
                <w:rFonts w:cs="Segoe UI"/>
                <w:color w:val="262626" w:themeColor="text1" w:themeTint="D9"/>
              </w:rPr>
            </w:pPr>
            <w:r>
              <w:rPr>
                <w:rFonts w:cs="Segoe UI"/>
                <w:color w:val="262626" w:themeColor="text1" w:themeTint="D9"/>
              </w:rPr>
              <w:t>(29.2%)</w:t>
            </w:r>
          </w:p>
        </w:tc>
        <w:tc>
          <w:tcPr>
            <w:tcW w:w="0" w:type="auto"/>
            <w:tcBorders>
              <w:left w:val="single" w:sz="4" w:space="0" w:color="A6A6A6" w:themeColor="background1" w:themeShade="A6"/>
            </w:tcBorders>
          </w:tcPr>
          <w:p w14:paraId="08FEC75D" w14:textId="77777777" w:rsidR="00F144FF" w:rsidRPr="00E23DA1" w:rsidRDefault="00F144FF" w:rsidP="00F144FF">
            <w:pPr>
              <w:pStyle w:val="TableText"/>
              <w:jc w:val="center"/>
              <w:rPr>
                <w:rFonts w:cs="Segoe UI"/>
                <w:color w:val="262626" w:themeColor="text1" w:themeTint="D9"/>
              </w:rPr>
            </w:pPr>
            <w:r>
              <w:rPr>
                <w:rFonts w:cs="Segoe UI"/>
                <w:color w:val="262626" w:themeColor="text1" w:themeTint="D9"/>
              </w:rPr>
              <w:t>4,563</w:t>
            </w:r>
          </w:p>
        </w:tc>
        <w:tc>
          <w:tcPr>
            <w:tcW w:w="0" w:type="auto"/>
            <w:tcBorders>
              <w:right w:val="single" w:sz="4" w:space="0" w:color="A6A6A6" w:themeColor="background1" w:themeShade="A6"/>
            </w:tcBorders>
          </w:tcPr>
          <w:p w14:paraId="3132FD19" w14:textId="77777777" w:rsidR="00F144FF" w:rsidRPr="00E23DA1" w:rsidRDefault="00F144FF" w:rsidP="00F144FF">
            <w:pPr>
              <w:pStyle w:val="TableText"/>
              <w:jc w:val="center"/>
              <w:rPr>
                <w:rStyle w:val="normaltextrun"/>
                <w:rFonts w:cs="Segoe UI"/>
                <w:color w:val="262626" w:themeColor="text1" w:themeTint="D9"/>
                <w:szCs w:val="18"/>
              </w:rPr>
            </w:pPr>
            <w:r>
              <w:rPr>
                <w:rStyle w:val="normaltextrun"/>
                <w:rFonts w:cs="Segoe UI"/>
                <w:color w:val="262626" w:themeColor="text1" w:themeTint="D9"/>
                <w:szCs w:val="18"/>
              </w:rPr>
              <w:t>(63.6%)</w:t>
            </w:r>
          </w:p>
        </w:tc>
        <w:tc>
          <w:tcPr>
            <w:tcW w:w="0" w:type="auto"/>
            <w:tcBorders>
              <w:left w:val="single" w:sz="4" w:space="0" w:color="A6A6A6" w:themeColor="background1" w:themeShade="A6"/>
            </w:tcBorders>
          </w:tcPr>
          <w:p w14:paraId="0C247869" w14:textId="77777777" w:rsidR="00F144FF" w:rsidRPr="00AF0A49" w:rsidRDefault="00F144FF" w:rsidP="00F144FF">
            <w:pPr>
              <w:pStyle w:val="TableText"/>
              <w:jc w:val="center"/>
            </w:pPr>
            <w:r>
              <w:t>7,171</w:t>
            </w:r>
          </w:p>
        </w:tc>
      </w:tr>
      <w:tr w:rsidR="00F144FF" w14:paraId="7AB5CAB2" w14:textId="77777777" w:rsidTr="008C5A05">
        <w:trPr>
          <w:trHeight w:val="353"/>
        </w:trPr>
        <w:tc>
          <w:tcPr>
            <w:tcW w:w="0" w:type="auto"/>
            <w:tcBorders>
              <w:right w:val="single" w:sz="4" w:space="0" w:color="A6A6A6" w:themeColor="background1" w:themeShade="A6"/>
            </w:tcBorders>
          </w:tcPr>
          <w:p w14:paraId="288F430F" w14:textId="77777777" w:rsidR="00F144FF" w:rsidRPr="008C5A05" w:rsidRDefault="00F144FF" w:rsidP="00F144FF">
            <w:pPr>
              <w:pStyle w:val="TableText"/>
            </w:pPr>
            <w:r w:rsidRPr="008C5A05">
              <w:t>2023</w:t>
            </w:r>
          </w:p>
        </w:tc>
        <w:tc>
          <w:tcPr>
            <w:tcW w:w="0" w:type="auto"/>
            <w:tcBorders>
              <w:left w:val="single" w:sz="4" w:space="0" w:color="A6A6A6" w:themeColor="background1" w:themeShade="A6"/>
              <w:bottom w:val="single" w:sz="4" w:space="0" w:color="A6A6A6" w:themeColor="background1" w:themeShade="A6"/>
            </w:tcBorders>
          </w:tcPr>
          <w:p w14:paraId="1B0C5B9C" w14:textId="77777777" w:rsidR="00F144FF" w:rsidRDefault="00F144FF" w:rsidP="00F144FF">
            <w:pPr>
              <w:pStyle w:val="TableText"/>
              <w:jc w:val="center"/>
            </w:pPr>
            <w:r>
              <w:t>3,889</w:t>
            </w:r>
          </w:p>
        </w:tc>
        <w:tc>
          <w:tcPr>
            <w:tcW w:w="0" w:type="auto"/>
            <w:tcBorders>
              <w:right w:val="single" w:sz="4" w:space="0" w:color="A6A6A6" w:themeColor="background1" w:themeShade="A6"/>
            </w:tcBorders>
          </w:tcPr>
          <w:p w14:paraId="44233C40" w14:textId="77777777" w:rsidR="00F144FF" w:rsidRDefault="00F144FF" w:rsidP="00F144FF">
            <w:pPr>
              <w:pStyle w:val="TableText"/>
              <w:jc w:val="center"/>
            </w:pPr>
            <w:r>
              <w:t>(38.6%)</w:t>
            </w:r>
          </w:p>
        </w:tc>
        <w:tc>
          <w:tcPr>
            <w:tcW w:w="0" w:type="auto"/>
            <w:tcBorders>
              <w:left w:val="single" w:sz="4" w:space="0" w:color="A6A6A6" w:themeColor="background1" w:themeShade="A6"/>
              <w:bottom w:val="single" w:sz="4" w:space="0" w:color="A6A6A6" w:themeColor="background1" w:themeShade="A6"/>
            </w:tcBorders>
          </w:tcPr>
          <w:p w14:paraId="16CB2F28" w14:textId="77777777" w:rsidR="00F144FF" w:rsidRDefault="00F144FF" w:rsidP="00F144FF">
            <w:pPr>
              <w:pStyle w:val="TableText"/>
              <w:jc w:val="center"/>
            </w:pPr>
            <w:r>
              <w:t>2,216</w:t>
            </w:r>
          </w:p>
        </w:tc>
        <w:tc>
          <w:tcPr>
            <w:tcW w:w="0" w:type="auto"/>
            <w:tcBorders>
              <w:right w:val="single" w:sz="4" w:space="0" w:color="A6A6A6" w:themeColor="background1" w:themeShade="A6"/>
            </w:tcBorders>
          </w:tcPr>
          <w:p w14:paraId="0BDCC516" w14:textId="77777777" w:rsidR="00F144FF" w:rsidRPr="00E23DA1" w:rsidRDefault="00F144FF" w:rsidP="00F144FF">
            <w:pPr>
              <w:pStyle w:val="TableText"/>
              <w:jc w:val="center"/>
              <w:rPr>
                <w:rFonts w:cs="Segoe UI"/>
                <w:color w:val="262626" w:themeColor="text1" w:themeTint="D9"/>
              </w:rPr>
            </w:pPr>
            <w:r>
              <w:t>(22.0%)</w:t>
            </w:r>
          </w:p>
        </w:tc>
        <w:tc>
          <w:tcPr>
            <w:tcW w:w="0" w:type="auto"/>
            <w:tcBorders>
              <w:left w:val="single" w:sz="4" w:space="0" w:color="A6A6A6" w:themeColor="background1" w:themeShade="A6"/>
              <w:bottom w:val="single" w:sz="4" w:space="0" w:color="A6A6A6" w:themeColor="background1" w:themeShade="A6"/>
            </w:tcBorders>
          </w:tcPr>
          <w:p w14:paraId="2F818F45" w14:textId="77777777" w:rsidR="00F144FF" w:rsidRPr="00E23DA1" w:rsidRDefault="00F144FF" w:rsidP="00F144FF">
            <w:pPr>
              <w:pStyle w:val="TableText"/>
              <w:jc w:val="center"/>
              <w:rPr>
                <w:rFonts w:cs="Segoe UI"/>
                <w:color w:val="262626" w:themeColor="text1" w:themeTint="D9"/>
              </w:rPr>
            </w:pPr>
            <w:r>
              <w:rPr>
                <w:rFonts w:cs="Segoe UI"/>
                <w:color w:val="262626" w:themeColor="text1" w:themeTint="D9"/>
              </w:rPr>
              <w:t>3,975</w:t>
            </w:r>
          </w:p>
        </w:tc>
        <w:tc>
          <w:tcPr>
            <w:tcW w:w="0" w:type="auto"/>
            <w:tcBorders>
              <w:right w:val="single" w:sz="4" w:space="0" w:color="A6A6A6" w:themeColor="background1" w:themeShade="A6"/>
            </w:tcBorders>
          </w:tcPr>
          <w:p w14:paraId="18621F56" w14:textId="77777777" w:rsidR="00F144FF" w:rsidRPr="00E23DA1" w:rsidRDefault="00F144FF" w:rsidP="00F144FF">
            <w:pPr>
              <w:pStyle w:val="TableText"/>
              <w:jc w:val="center"/>
              <w:rPr>
                <w:rStyle w:val="normaltextrun"/>
                <w:rFonts w:cs="Segoe UI"/>
                <w:color w:val="262626" w:themeColor="text1" w:themeTint="D9"/>
                <w:szCs w:val="18"/>
              </w:rPr>
            </w:pPr>
            <w:r>
              <w:t>(39.4%)</w:t>
            </w:r>
          </w:p>
        </w:tc>
        <w:tc>
          <w:tcPr>
            <w:tcW w:w="0" w:type="auto"/>
            <w:tcBorders>
              <w:left w:val="single" w:sz="4" w:space="0" w:color="A6A6A6" w:themeColor="background1" w:themeShade="A6"/>
              <w:bottom w:val="single" w:sz="4" w:space="0" w:color="A6A6A6" w:themeColor="background1" w:themeShade="A6"/>
            </w:tcBorders>
          </w:tcPr>
          <w:p w14:paraId="0758F4D9" w14:textId="77777777" w:rsidR="00F144FF" w:rsidRPr="00AF0A49" w:rsidRDefault="00F144FF" w:rsidP="00F144FF">
            <w:pPr>
              <w:pStyle w:val="TableText"/>
              <w:jc w:val="center"/>
            </w:pPr>
            <w:r>
              <w:t>10,080</w:t>
            </w:r>
          </w:p>
        </w:tc>
      </w:tr>
    </w:tbl>
    <w:p w14:paraId="2192A5AC" w14:textId="77777777" w:rsidR="00F144FF" w:rsidRPr="008C5A05" w:rsidRDefault="00F144FF" w:rsidP="008C5A05">
      <w:pPr>
        <w:pStyle w:val="Note"/>
      </w:pPr>
      <w:r w:rsidRPr="008C5A05">
        <w:rPr>
          <w:rStyle w:val="normaltextrun"/>
        </w:rPr>
        <w:t xml:space="preserve">Note: National telehealth services are offered by DECIDE, while regional are offered by regional providers. In 2022, DECIDE was offered from 1 </w:t>
      </w:r>
      <w:r w:rsidRPr="008C5A05">
        <w:t>November.</w:t>
      </w:r>
    </w:p>
    <w:p w14:paraId="11EA815E" w14:textId="77777777" w:rsidR="00F144FF" w:rsidRDefault="00F144FF" w:rsidP="00F144FF">
      <w:pPr>
        <w:pStyle w:val="Bullet"/>
        <w:numPr>
          <w:ilvl w:val="0"/>
          <w:numId w:val="0"/>
        </w:numPr>
      </w:pPr>
    </w:p>
    <w:p w14:paraId="5E352F08" w14:textId="73908718" w:rsidR="00F144FF" w:rsidRPr="00FE6980" w:rsidRDefault="00F144FF" w:rsidP="00FE6980">
      <w:pPr>
        <w:pStyle w:val="Table"/>
      </w:pPr>
      <w:bookmarkStart w:id="116" w:name="_Ref184283580"/>
      <w:bookmarkStart w:id="117" w:name="_Toc184812251"/>
      <w:r w:rsidRPr="00FE6980">
        <w:t xml:space="preserve">Table </w:t>
      </w:r>
      <w:r w:rsidR="00000000">
        <w:fldChar w:fldCharType="begin"/>
      </w:r>
      <w:r w:rsidR="00000000">
        <w:instrText xml:space="preserve"> STYLEREF 1 \s </w:instrText>
      </w:r>
      <w:r w:rsidR="00000000">
        <w:fldChar w:fldCharType="separate"/>
      </w:r>
      <w:r w:rsidR="002C5B75">
        <w:rPr>
          <w:noProof/>
        </w:rPr>
        <w:t>5</w:t>
      </w:r>
      <w:r w:rsidR="00000000">
        <w:rPr>
          <w:noProof/>
        </w:rPr>
        <w:fldChar w:fldCharType="end"/>
      </w:r>
      <w:r w:rsidR="00FE6980" w:rsidRPr="00FE6980">
        <w:t>–</w:t>
      </w:r>
      <w:r w:rsidR="00000000">
        <w:fldChar w:fldCharType="begin"/>
      </w:r>
      <w:r w:rsidR="00000000">
        <w:instrText xml:space="preserve"> SEQ Table \* ARABIC \s 1 </w:instrText>
      </w:r>
      <w:r w:rsidR="00000000">
        <w:fldChar w:fldCharType="separate"/>
      </w:r>
      <w:r w:rsidR="002C5B75">
        <w:rPr>
          <w:noProof/>
        </w:rPr>
        <w:t>2</w:t>
      </w:r>
      <w:r w:rsidR="00000000">
        <w:rPr>
          <w:noProof/>
        </w:rPr>
        <w:fldChar w:fldCharType="end"/>
      </w:r>
      <w:bookmarkEnd w:id="116"/>
      <w:r w:rsidRPr="00FE6980">
        <w:t>: Number and percentage of early medical abortion by service type access by age group, 2023</w:t>
      </w:r>
      <w:bookmarkEnd w:id="117"/>
    </w:p>
    <w:tbl>
      <w:tblPr>
        <w:tblStyle w:val="TableGrid"/>
        <w:tblW w:w="9074"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6" w:space="0" w:color="A6A6A6" w:themeColor="background1" w:themeShade="A6"/>
          <w:insideV w:val="none" w:sz="0" w:space="0" w:color="auto"/>
        </w:tblBorders>
        <w:tblLook w:val="04A0" w:firstRow="1" w:lastRow="0" w:firstColumn="1" w:lastColumn="0" w:noHBand="0" w:noVBand="1"/>
      </w:tblPr>
      <w:tblGrid>
        <w:gridCol w:w="1013"/>
        <w:gridCol w:w="1373"/>
        <w:gridCol w:w="1375"/>
        <w:gridCol w:w="1165"/>
        <w:gridCol w:w="822"/>
        <w:gridCol w:w="975"/>
        <w:gridCol w:w="688"/>
        <w:gridCol w:w="975"/>
        <w:gridCol w:w="688"/>
      </w:tblGrid>
      <w:tr w:rsidR="00F144FF" w:rsidRPr="000E3B86" w14:paraId="15E070F2" w14:textId="77777777" w:rsidTr="008C5A05">
        <w:trPr>
          <w:trHeight w:val="340"/>
        </w:trPr>
        <w:tc>
          <w:tcPr>
            <w:tcW w:w="0" w:type="auto"/>
            <w:tcBorders>
              <w:top w:val="nil"/>
              <w:bottom w:val="nil"/>
              <w:right w:val="single" w:sz="4" w:space="0" w:color="A6A6A6" w:themeColor="background1" w:themeShade="A6"/>
            </w:tcBorders>
            <w:shd w:val="clear" w:color="auto" w:fill="D9D9D9" w:themeFill="background1" w:themeFillShade="D9"/>
          </w:tcPr>
          <w:p w14:paraId="395A26DD" w14:textId="77777777" w:rsidR="00F144FF" w:rsidRPr="000E3B86" w:rsidRDefault="00F144FF" w:rsidP="00F144FF">
            <w:pPr>
              <w:pStyle w:val="TableText"/>
              <w:rPr>
                <w:b/>
                <w:bCs/>
              </w:rPr>
            </w:pPr>
          </w:p>
        </w:tc>
        <w:tc>
          <w:tcPr>
            <w:tcW w:w="2660" w:type="dxa"/>
            <w:gridSpan w:val="2"/>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tcPr>
          <w:p w14:paraId="5291C7C6" w14:textId="77777777" w:rsidR="00F144FF" w:rsidRDefault="00F144FF" w:rsidP="00F144FF">
            <w:pPr>
              <w:pStyle w:val="TableText"/>
              <w:jc w:val="center"/>
              <w:rPr>
                <w:b/>
                <w:bCs/>
              </w:rPr>
            </w:pPr>
            <w:r>
              <w:rPr>
                <w:b/>
                <w:bCs/>
              </w:rPr>
              <w:t>National telehealth (DECIDE)</w:t>
            </w:r>
          </w:p>
        </w:tc>
        <w:tc>
          <w:tcPr>
            <w:tcW w:w="0" w:type="auto"/>
            <w:gridSpan w:val="2"/>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tcPr>
          <w:p w14:paraId="3DA9C874" w14:textId="77777777" w:rsidR="00F144FF" w:rsidRDefault="00F144FF" w:rsidP="00F144FF">
            <w:pPr>
              <w:pStyle w:val="TableText"/>
              <w:jc w:val="center"/>
              <w:rPr>
                <w:b/>
                <w:bCs/>
              </w:rPr>
            </w:pPr>
            <w:r>
              <w:rPr>
                <w:b/>
                <w:bCs/>
              </w:rPr>
              <w:t>Regional telehealth</w:t>
            </w:r>
          </w:p>
        </w:tc>
        <w:tc>
          <w:tcPr>
            <w:tcW w:w="0" w:type="auto"/>
            <w:gridSpan w:val="2"/>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tcPr>
          <w:p w14:paraId="357BD598" w14:textId="77777777" w:rsidR="00F144FF" w:rsidRDefault="00F144FF" w:rsidP="00F144FF">
            <w:pPr>
              <w:pStyle w:val="TableText"/>
              <w:jc w:val="center"/>
              <w:rPr>
                <w:b/>
                <w:bCs/>
              </w:rPr>
            </w:pPr>
            <w:r>
              <w:rPr>
                <w:b/>
                <w:bCs/>
              </w:rPr>
              <w:t>In person</w:t>
            </w:r>
          </w:p>
        </w:tc>
        <w:tc>
          <w:tcPr>
            <w:tcW w:w="0" w:type="auto"/>
            <w:gridSpan w:val="2"/>
            <w:tcBorders>
              <w:top w:val="nil"/>
              <w:left w:val="single" w:sz="4" w:space="0" w:color="A6A6A6" w:themeColor="background1" w:themeShade="A6"/>
              <w:bottom w:val="nil"/>
            </w:tcBorders>
            <w:shd w:val="clear" w:color="auto" w:fill="D9D9D9" w:themeFill="background1" w:themeFillShade="D9"/>
          </w:tcPr>
          <w:p w14:paraId="6ABDFEAF" w14:textId="77777777" w:rsidR="00F144FF" w:rsidRDefault="00F144FF" w:rsidP="00F144FF">
            <w:pPr>
              <w:pStyle w:val="TableText"/>
              <w:jc w:val="center"/>
              <w:rPr>
                <w:b/>
                <w:bCs/>
              </w:rPr>
            </w:pPr>
            <w:r>
              <w:rPr>
                <w:b/>
                <w:bCs/>
              </w:rPr>
              <w:t>Total</w:t>
            </w:r>
          </w:p>
        </w:tc>
      </w:tr>
      <w:tr w:rsidR="00F144FF" w:rsidRPr="0005788F" w14:paraId="18FF9507" w14:textId="77777777" w:rsidTr="008C5A05">
        <w:trPr>
          <w:trHeight w:val="340"/>
        </w:trPr>
        <w:tc>
          <w:tcPr>
            <w:tcW w:w="0" w:type="auto"/>
            <w:tcBorders>
              <w:top w:val="nil"/>
              <w:right w:val="single" w:sz="4" w:space="0" w:color="A6A6A6" w:themeColor="background1" w:themeShade="A6"/>
            </w:tcBorders>
            <w:shd w:val="clear" w:color="auto" w:fill="auto"/>
          </w:tcPr>
          <w:p w14:paraId="5E59A092" w14:textId="77777777" w:rsidR="00F144FF" w:rsidRPr="0005788F" w:rsidRDefault="00F144FF" w:rsidP="00F144FF">
            <w:pPr>
              <w:pStyle w:val="TableText"/>
              <w:rPr>
                <w:b/>
                <w:bCs/>
              </w:rPr>
            </w:pPr>
            <w:r w:rsidRPr="0005788F">
              <w:rPr>
                <w:b/>
                <w:bCs/>
              </w:rPr>
              <w:t>Age</w:t>
            </w:r>
          </w:p>
        </w:tc>
        <w:tc>
          <w:tcPr>
            <w:tcW w:w="0" w:type="auto"/>
            <w:tcBorders>
              <w:top w:val="nil"/>
              <w:left w:val="single" w:sz="4" w:space="0" w:color="A6A6A6" w:themeColor="background1" w:themeShade="A6"/>
            </w:tcBorders>
            <w:shd w:val="clear" w:color="auto" w:fill="auto"/>
          </w:tcPr>
          <w:p w14:paraId="2F71E4C5" w14:textId="77777777" w:rsidR="00F144FF" w:rsidRPr="0005788F" w:rsidRDefault="00F144FF" w:rsidP="00F144FF">
            <w:pPr>
              <w:pStyle w:val="TableText"/>
              <w:jc w:val="center"/>
              <w:rPr>
                <w:b/>
                <w:bCs/>
              </w:rPr>
            </w:pPr>
            <w:r w:rsidRPr="0005788F">
              <w:rPr>
                <w:b/>
                <w:bCs/>
              </w:rPr>
              <w:t>Number</w:t>
            </w:r>
          </w:p>
        </w:tc>
        <w:tc>
          <w:tcPr>
            <w:tcW w:w="977" w:type="dxa"/>
            <w:tcBorders>
              <w:top w:val="nil"/>
              <w:right w:val="single" w:sz="4" w:space="0" w:color="A6A6A6" w:themeColor="background1" w:themeShade="A6"/>
            </w:tcBorders>
            <w:shd w:val="clear" w:color="auto" w:fill="auto"/>
          </w:tcPr>
          <w:p w14:paraId="3F622A57" w14:textId="77777777" w:rsidR="00F144FF" w:rsidRPr="0005788F" w:rsidRDefault="00F144FF" w:rsidP="00F144FF">
            <w:pPr>
              <w:pStyle w:val="TableText"/>
              <w:jc w:val="center"/>
              <w:rPr>
                <w:b/>
                <w:bCs/>
              </w:rPr>
            </w:pPr>
            <w:r w:rsidRPr="0005788F">
              <w:rPr>
                <w:b/>
                <w:bCs/>
              </w:rPr>
              <w:t>(%)</w:t>
            </w:r>
          </w:p>
        </w:tc>
        <w:tc>
          <w:tcPr>
            <w:tcW w:w="0" w:type="auto"/>
            <w:tcBorders>
              <w:top w:val="nil"/>
              <w:left w:val="single" w:sz="4" w:space="0" w:color="A6A6A6" w:themeColor="background1" w:themeShade="A6"/>
            </w:tcBorders>
            <w:shd w:val="clear" w:color="auto" w:fill="auto"/>
          </w:tcPr>
          <w:p w14:paraId="33FF1E1A" w14:textId="77777777" w:rsidR="00F144FF" w:rsidRPr="0005788F" w:rsidRDefault="00F144FF" w:rsidP="00F144FF">
            <w:pPr>
              <w:pStyle w:val="TableText"/>
              <w:jc w:val="center"/>
              <w:rPr>
                <w:b/>
                <w:bCs/>
              </w:rPr>
            </w:pPr>
            <w:r w:rsidRPr="0005788F">
              <w:rPr>
                <w:b/>
                <w:bCs/>
              </w:rPr>
              <w:t>Number</w:t>
            </w:r>
          </w:p>
        </w:tc>
        <w:tc>
          <w:tcPr>
            <w:tcW w:w="0" w:type="auto"/>
            <w:tcBorders>
              <w:top w:val="nil"/>
              <w:right w:val="single" w:sz="4" w:space="0" w:color="A6A6A6" w:themeColor="background1" w:themeShade="A6"/>
            </w:tcBorders>
            <w:shd w:val="clear" w:color="auto" w:fill="auto"/>
          </w:tcPr>
          <w:p w14:paraId="5D32A4C2" w14:textId="77777777" w:rsidR="00F144FF" w:rsidRPr="0005788F" w:rsidRDefault="00F144FF" w:rsidP="00F144FF">
            <w:pPr>
              <w:pStyle w:val="TableText"/>
              <w:jc w:val="center"/>
              <w:rPr>
                <w:b/>
                <w:bCs/>
              </w:rPr>
            </w:pPr>
            <w:r w:rsidRPr="0005788F">
              <w:rPr>
                <w:b/>
                <w:bCs/>
              </w:rPr>
              <w:t>(%)</w:t>
            </w:r>
          </w:p>
        </w:tc>
        <w:tc>
          <w:tcPr>
            <w:tcW w:w="0" w:type="auto"/>
            <w:tcBorders>
              <w:top w:val="nil"/>
              <w:left w:val="single" w:sz="4" w:space="0" w:color="A6A6A6" w:themeColor="background1" w:themeShade="A6"/>
            </w:tcBorders>
            <w:shd w:val="clear" w:color="auto" w:fill="auto"/>
          </w:tcPr>
          <w:p w14:paraId="7AE79418" w14:textId="77777777" w:rsidR="00F144FF" w:rsidRPr="0005788F" w:rsidRDefault="00F144FF" w:rsidP="00F144FF">
            <w:pPr>
              <w:pStyle w:val="TableText"/>
              <w:jc w:val="center"/>
              <w:rPr>
                <w:b/>
                <w:bCs/>
              </w:rPr>
            </w:pPr>
            <w:r w:rsidRPr="0005788F">
              <w:rPr>
                <w:b/>
                <w:bCs/>
              </w:rPr>
              <w:t>Number</w:t>
            </w:r>
          </w:p>
        </w:tc>
        <w:tc>
          <w:tcPr>
            <w:tcW w:w="0" w:type="auto"/>
            <w:tcBorders>
              <w:top w:val="nil"/>
              <w:right w:val="single" w:sz="4" w:space="0" w:color="A6A6A6" w:themeColor="background1" w:themeShade="A6"/>
            </w:tcBorders>
            <w:shd w:val="clear" w:color="auto" w:fill="auto"/>
          </w:tcPr>
          <w:p w14:paraId="212952F5" w14:textId="77777777" w:rsidR="00F144FF" w:rsidRPr="0005788F" w:rsidRDefault="00F144FF" w:rsidP="00F144FF">
            <w:pPr>
              <w:pStyle w:val="TableText"/>
              <w:jc w:val="center"/>
              <w:rPr>
                <w:b/>
                <w:bCs/>
              </w:rPr>
            </w:pPr>
            <w:r w:rsidRPr="0005788F">
              <w:rPr>
                <w:b/>
                <w:bCs/>
              </w:rPr>
              <w:t>(%)</w:t>
            </w:r>
          </w:p>
        </w:tc>
        <w:tc>
          <w:tcPr>
            <w:tcW w:w="0" w:type="auto"/>
            <w:tcBorders>
              <w:top w:val="nil"/>
              <w:left w:val="single" w:sz="4" w:space="0" w:color="A6A6A6" w:themeColor="background1" w:themeShade="A6"/>
            </w:tcBorders>
            <w:shd w:val="clear" w:color="auto" w:fill="auto"/>
          </w:tcPr>
          <w:p w14:paraId="49604CC2" w14:textId="77777777" w:rsidR="00F144FF" w:rsidRPr="0005788F" w:rsidRDefault="00F144FF" w:rsidP="00F144FF">
            <w:pPr>
              <w:pStyle w:val="TableText"/>
              <w:jc w:val="center"/>
              <w:rPr>
                <w:b/>
                <w:bCs/>
              </w:rPr>
            </w:pPr>
            <w:r w:rsidRPr="0005788F">
              <w:rPr>
                <w:b/>
                <w:bCs/>
              </w:rPr>
              <w:t>Number</w:t>
            </w:r>
          </w:p>
        </w:tc>
        <w:tc>
          <w:tcPr>
            <w:tcW w:w="0" w:type="auto"/>
            <w:tcBorders>
              <w:top w:val="nil"/>
            </w:tcBorders>
          </w:tcPr>
          <w:p w14:paraId="0E6D7A75" w14:textId="77777777" w:rsidR="00F144FF" w:rsidRPr="0005788F" w:rsidRDefault="00F144FF" w:rsidP="00F144FF">
            <w:pPr>
              <w:pStyle w:val="TableText"/>
              <w:jc w:val="center"/>
              <w:rPr>
                <w:b/>
                <w:bCs/>
              </w:rPr>
            </w:pPr>
            <w:r w:rsidRPr="0005788F">
              <w:rPr>
                <w:b/>
                <w:bCs/>
              </w:rPr>
              <w:t>(%)</w:t>
            </w:r>
          </w:p>
        </w:tc>
      </w:tr>
      <w:tr w:rsidR="00F144FF" w14:paraId="154A99BA" w14:textId="77777777" w:rsidTr="008C5A05">
        <w:trPr>
          <w:trHeight w:val="356"/>
        </w:trPr>
        <w:tc>
          <w:tcPr>
            <w:tcW w:w="0" w:type="auto"/>
            <w:tcBorders>
              <w:right w:val="single" w:sz="4" w:space="0" w:color="A6A6A6" w:themeColor="background1" w:themeShade="A6"/>
            </w:tcBorders>
          </w:tcPr>
          <w:p w14:paraId="2004DBB3" w14:textId="77777777" w:rsidR="00F144FF" w:rsidRPr="007456F8" w:rsidRDefault="00F144FF" w:rsidP="00F144FF">
            <w:pPr>
              <w:pStyle w:val="TableText"/>
            </w:pPr>
            <w:r w:rsidRPr="007456F8">
              <w:t>Under 20</w:t>
            </w:r>
          </w:p>
        </w:tc>
        <w:tc>
          <w:tcPr>
            <w:tcW w:w="0" w:type="auto"/>
            <w:tcBorders>
              <w:left w:val="single" w:sz="4" w:space="0" w:color="A6A6A6" w:themeColor="background1" w:themeShade="A6"/>
            </w:tcBorders>
          </w:tcPr>
          <w:p w14:paraId="756D37AB" w14:textId="77777777" w:rsidR="00F144FF" w:rsidRDefault="00F144FF" w:rsidP="00F144FF">
            <w:pPr>
              <w:pStyle w:val="TableText"/>
              <w:jc w:val="center"/>
            </w:pPr>
            <w:r w:rsidRPr="00DE6D14">
              <w:t>417</w:t>
            </w:r>
          </w:p>
        </w:tc>
        <w:tc>
          <w:tcPr>
            <w:tcW w:w="977" w:type="dxa"/>
            <w:tcBorders>
              <w:right w:val="single" w:sz="4" w:space="0" w:color="A6A6A6" w:themeColor="background1" w:themeShade="A6"/>
            </w:tcBorders>
          </w:tcPr>
          <w:p w14:paraId="79FD8C8F" w14:textId="77777777" w:rsidR="00F144FF" w:rsidRDefault="00F144FF" w:rsidP="00F144FF">
            <w:pPr>
              <w:pStyle w:val="TableText"/>
              <w:jc w:val="center"/>
            </w:pPr>
            <w:r w:rsidRPr="002E7243">
              <w:t>10.72</w:t>
            </w:r>
          </w:p>
        </w:tc>
        <w:tc>
          <w:tcPr>
            <w:tcW w:w="0" w:type="auto"/>
            <w:tcBorders>
              <w:left w:val="single" w:sz="4" w:space="0" w:color="A6A6A6" w:themeColor="background1" w:themeShade="A6"/>
            </w:tcBorders>
          </w:tcPr>
          <w:p w14:paraId="0F064A74" w14:textId="77777777" w:rsidR="00F144FF" w:rsidRDefault="00F144FF" w:rsidP="00F144FF">
            <w:pPr>
              <w:pStyle w:val="TableText"/>
              <w:jc w:val="center"/>
            </w:pPr>
            <w:r w:rsidRPr="002E7243">
              <w:t>205</w:t>
            </w:r>
          </w:p>
        </w:tc>
        <w:tc>
          <w:tcPr>
            <w:tcW w:w="0" w:type="auto"/>
            <w:tcBorders>
              <w:right w:val="single" w:sz="4" w:space="0" w:color="A6A6A6" w:themeColor="background1" w:themeShade="A6"/>
            </w:tcBorders>
          </w:tcPr>
          <w:p w14:paraId="7F630B65" w14:textId="77777777" w:rsidR="00F144FF" w:rsidRPr="00E23DA1" w:rsidRDefault="00F144FF" w:rsidP="00F144FF">
            <w:pPr>
              <w:pStyle w:val="TableText"/>
              <w:jc w:val="center"/>
              <w:rPr>
                <w:rFonts w:cs="Segoe UI"/>
                <w:color w:val="262626" w:themeColor="text1" w:themeTint="D9"/>
              </w:rPr>
            </w:pPr>
            <w:r w:rsidRPr="002E7243">
              <w:t>9.25</w:t>
            </w:r>
          </w:p>
        </w:tc>
        <w:tc>
          <w:tcPr>
            <w:tcW w:w="0" w:type="auto"/>
            <w:tcBorders>
              <w:left w:val="single" w:sz="4" w:space="0" w:color="A6A6A6" w:themeColor="background1" w:themeShade="A6"/>
            </w:tcBorders>
          </w:tcPr>
          <w:p w14:paraId="15B917EE" w14:textId="77777777" w:rsidR="00F144FF" w:rsidRPr="00E23DA1" w:rsidRDefault="00F144FF" w:rsidP="00F144FF">
            <w:pPr>
              <w:pStyle w:val="TableText"/>
              <w:jc w:val="center"/>
              <w:rPr>
                <w:rFonts w:cs="Segoe UI"/>
                <w:color w:val="262626" w:themeColor="text1" w:themeTint="D9"/>
              </w:rPr>
            </w:pPr>
            <w:r w:rsidRPr="002E7243">
              <w:t>466</w:t>
            </w:r>
          </w:p>
        </w:tc>
        <w:tc>
          <w:tcPr>
            <w:tcW w:w="0" w:type="auto"/>
            <w:tcBorders>
              <w:right w:val="single" w:sz="4" w:space="0" w:color="A6A6A6" w:themeColor="background1" w:themeShade="A6"/>
            </w:tcBorders>
          </w:tcPr>
          <w:p w14:paraId="78D7D136" w14:textId="77777777" w:rsidR="00F144FF" w:rsidRPr="00E23DA1" w:rsidRDefault="00F144FF" w:rsidP="00F144FF">
            <w:pPr>
              <w:pStyle w:val="TableText"/>
              <w:jc w:val="center"/>
              <w:rPr>
                <w:rStyle w:val="normaltextrun"/>
                <w:rFonts w:cs="Segoe UI"/>
                <w:color w:val="262626" w:themeColor="text1" w:themeTint="D9"/>
                <w:szCs w:val="18"/>
              </w:rPr>
            </w:pPr>
            <w:r w:rsidRPr="002E7243">
              <w:t>11.72</w:t>
            </w:r>
          </w:p>
        </w:tc>
        <w:tc>
          <w:tcPr>
            <w:tcW w:w="0" w:type="auto"/>
            <w:tcBorders>
              <w:left w:val="single" w:sz="4" w:space="0" w:color="A6A6A6" w:themeColor="background1" w:themeShade="A6"/>
            </w:tcBorders>
          </w:tcPr>
          <w:p w14:paraId="0A81F6F6" w14:textId="77777777" w:rsidR="00F144FF" w:rsidRPr="00AF0A49" w:rsidRDefault="00F144FF" w:rsidP="00F144FF">
            <w:pPr>
              <w:pStyle w:val="TableText"/>
              <w:jc w:val="center"/>
            </w:pPr>
            <w:r w:rsidRPr="000B4C3C">
              <w:t>1</w:t>
            </w:r>
            <w:r>
              <w:t>,</w:t>
            </w:r>
            <w:r w:rsidRPr="000B4C3C">
              <w:t>088</w:t>
            </w:r>
          </w:p>
        </w:tc>
        <w:tc>
          <w:tcPr>
            <w:tcW w:w="0" w:type="auto"/>
          </w:tcPr>
          <w:p w14:paraId="36EBF609" w14:textId="77777777" w:rsidR="00F144FF" w:rsidRPr="000B4C3C" w:rsidRDefault="00F144FF" w:rsidP="00F144FF">
            <w:pPr>
              <w:pStyle w:val="TableText"/>
              <w:jc w:val="center"/>
            </w:pPr>
            <w:r>
              <w:t>10.79</w:t>
            </w:r>
          </w:p>
        </w:tc>
      </w:tr>
      <w:tr w:rsidR="00F144FF" w14:paraId="23BC1F2F" w14:textId="77777777" w:rsidTr="008C5A05">
        <w:trPr>
          <w:trHeight w:val="356"/>
        </w:trPr>
        <w:tc>
          <w:tcPr>
            <w:tcW w:w="0" w:type="auto"/>
            <w:tcBorders>
              <w:right w:val="single" w:sz="4" w:space="0" w:color="A6A6A6" w:themeColor="background1" w:themeShade="A6"/>
            </w:tcBorders>
          </w:tcPr>
          <w:p w14:paraId="69F841F8" w14:textId="77777777" w:rsidR="00F144FF" w:rsidRPr="007456F8" w:rsidRDefault="00F144FF" w:rsidP="00F144FF">
            <w:pPr>
              <w:pStyle w:val="TableText"/>
            </w:pPr>
            <w:r w:rsidRPr="007456F8">
              <w:t>20–24</w:t>
            </w:r>
          </w:p>
        </w:tc>
        <w:tc>
          <w:tcPr>
            <w:tcW w:w="0" w:type="auto"/>
            <w:tcBorders>
              <w:left w:val="single" w:sz="4" w:space="0" w:color="A6A6A6" w:themeColor="background1" w:themeShade="A6"/>
            </w:tcBorders>
          </w:tcPr>
          <w:p w14:paraId="7407B948" w14:textId="77777777" w:rsidR="00F144FF" w:rsidRDefault="00F144FF" w:rsidP="00F144FF">
            <w:pPr>
              <w:pStyle w:val="TableText"/>
              <w:jc w:val="center"/>
            </w:pPr>
            <w:r w:rsidRPr="00DE6D14">
              <w:t>974</w:t>
            </w:r>
          </w:p>
        </w:tc>
        <w:tc>
          <w:tcPr>
            <w:tcW w:w="977" w:type="dxa"/>
            <w:tcBorders>
              <w:right w:val="single" w:sz="4" w:space="0" w:color="A6A6A6" w:themeColor="background1" w:themeShade="A6"/>
            </w:tcBorders>
          </w:tcPr>
          <w:p w14:paraId="675BF877" w14:textId="77777777" w:rsidR="00F144FF" w:rsidRDefault="00F144FF" w:rsidP="00F144FF">
            <w:pPr>
              <w:pStyle w:val="TableText"/>
              <w:jc w:val="center"/>
            </w:pPr>
            <w:r w:rsidRPr="002E7243">
              <w:t>25.04</w:t>
            </w:r>
          </w:p>
        </w:tc>
        <w:tc>
          <w:tcPr>
            <w:tcW w:w="0" w:type="auto"/>
            <w:tcBorders>
              <w:left w:val="single" w:sz="4" w:space="0" w:color="A6A6A6" w:themeColor="background1" w:themeShade="A6"/>
            </w:tcBorders>
          </w:tcPr>
          <w:p w14:paraId="4E57CA11" w14:textId="77777777" w:rsidR="00F144FF" w:rsidRDefault="00F144FF" w:rsidP="00F144FF">
            <w:pPr>
              <w:pStyle w:val="TableText"/>
              <w:jc w:val="center"/>
            </w:pPr>
            <w:r w:rsidRPr="002E7243">
              <w:t>535</w:t>
            </w:r>
          </w:p>
        </w:tc>
        <w:tc>
          <w:tcPr>
            <w:tcW w:w="0" w:type="auto"/>
            <w:tcBorders>
              <w:right w:val="single" w:sz="4" w:space="0" w:color="A6A6A6" w:themeColor="background1" w:themeShade="A6"/>
            </w:tcBorders>
          </w:tcPr>
          <w:p w14:paraId="18EFCA0A" w14:textId="77777777" w:rsidR="00F144FF" w:rsidRDefault="00F144FF" w:rsidP="00F144FF">
            <w:pPr>
              <w:pStyle w:val="TableText"/>
              <w:jc w:val="center"/>
              <w:rPr>
                <w:rFonts w:cs="Segoe UI"/>
                <w:color w:val="262626" w:themeColor="text1" w:themeTint="D9"/>
              </w:rPr>
            </w:pPr>
            <w:r w:rsidRPr="002E7243">
              <w:t>24.14</w:t>
            </w:r>
          </w:p>
        </w:tc>
        <w:tc>
          <w:tcPr>
            <w:tcW w:w="0" w:type="auto"/>
            <w:tcBorders>
              <w:left w:val="single" w:sz="4" w:space="0" w:color="A6A6A6" w:themeColor="background1" w:themeShade="A6"/>
            </w:tcBorders>
          </w:tcPr>
          <w:p w14:paraId="4226AFA2" w14:textId="77777777" w:rsidR="00F144FF" w:rsidRDefault="00F144FF" w:rsidP="00F144FF">
            <w:pPr>
              <w:pStyle w:val="TableText"/>
              <w:jc w:val="center"/>
              <w:rPr>
                <w:rFonts w:cs="Segoe UI"/>
                <w:color w:val="262626" w:themeColor="text1" w:themeTint="D9"/>
              </w:rPr>
            </w:pPr>
            <w:r w:rsidRPr="002E7243">
              <w:t>1</w:t>
            </w:r>
            <w:r>
              <w:t>,</w:t>
            </w:r>
            <w:r w:rsidRPr="002E7243">
              <w:t>039</w:t>
            </w:r>
          </w:p>
        </w:tc>
        <w:tc>
          <w:tcPr>
            <w:tcW w:w="0" w:type="auto"/>
            <w:tcBorders>
              <w:right w:val="single" w:sz="4" w:space="0" w:color="A6A6A6" w:themeColor="background1" w:themeShade="A6"/>
            </w:tcBorders>
          </w:tcPr>
          <w:p w14:paraId="612CB710" w14:textId="77777777" w:rsidR="00F144FF" w:rsidRDefault="00F144FF" w:rsidP="00F144FF">
            <w:pPr>
              <w:pStyle w:val="TableText"/>
              <w:jc w:val="center"/>
              <w:rPr>
                <w:rStyle w:val="normaltextrun"/>
                <w:rFonts w:cs="Segoe UI"/>
                <w:color w:val="262626" w:themeColor="text1" w:themeTint="D9"/>
                <w:szCs w:val="18"/>
              </w:rPr>
            </w:pPr>
            <w:r w:rsidRPr="002E7243">
              <w:t>26.14</w:t>
            </w:r>
          </w:p>
        </w:tc>
        <w:tc>
          <w:tcPr>
            <w:tcW w:w="0" w:type="auto"/>
            <w:tcBorders>
              <w:left w:val="single" w:sz="4" w:space="0" w:color="A6A6A6" w:themeColor="background1" w:themeShade="A6"/>
            </w:tcBorders>
          </w:tcPr>
          <w:p w14:paraId="0B77B928" w14:textId="77777777" w:rsidR="00F144FF" w:rsidRDefault="00F144FF" w:rsidP="00F144FF">
            <w:pPr>
              <w:pStyle w:val="TableText"/>
              <w:jc w:val="center"/>
            </w:pPr>
            <w:r w:rsidRPr="000B4C3C">
              <w:t>2</w:t>
            </w:r>
            <w:r>
              <w:t>,</w:t>
            </w:r>
            <w:r w:rsidRPr="000B4C3C">
              <w:t>548</w:t>
            </w:r>
          </w:p>
        </w:tc>
        <w:tc>
          <w:tcPr>
            <w:tcW w:w="0" w:type="auto"/>
          </w:tcPr>
          <w:p w14:paraId="0B06ECEE" w14:textId="77777777" w:rsidR="00F144FF" w:rsidRPr="000B4C3C" w:rsidRDefault="00F144FF" w:rsidP="00F144FF">
            <w:pPr>
              <w:pStyle w:val="TableText"/>
              <w:jc w:val="center"/>
            </w:pPr>
            <w:r>
              <w:t>25.28</w:t>
            </w:r>
          </w:p>
        </w:tc>
      </w:tr>
      <w:tr w:rsidR="00F144FF" w14:paraId="541ED3B4" w14:textId="77777777" w:rsidTr="008C5A05">
        <w:trPr>
          <w:trHeight w:val="356"/>
        </w:trPr>
        <w:tc>
          <w:tcPr>
            <w:tcW w:w="0" w:type="auto"/>
            <w:tcBorders>
              <w:right w:val="single" w:sz="4" w:space="0" w:color="A6A6A6" w:themeColor="background1" w:themeShade="A6"/>
            </w:tcBorders>
          </w:tcPr>
          <w:p w14:paraId="030514D0" w14:textId="77777777" w:rsidR="00F144FF" w:rsidRPr="007456F8" w:rsidRDefault="00F144FF" w:rsidP="00F144FF">
            <w:pPr>
              <w:pStyle w:val="TableText"/>
            </w:pPr>
            <w:r w:rsidRPr="007456F8">
              <w:t>25–29</w:t>
            </w:r>
          </w:p>
        </w:tc>
        <w:tc>
          <w:tcPr>
            <w:tcW w:w="0" w:type="auto"/>
            <w:tcBorders>
              <w:left w:val="single" w:sz="4" w:space="0" w:color="A6A6A6" w:themeColor="background1" w:themeShade="A6"/>
            </w:tcBorders>
          </w:tcPr>
          <w:p w14:paraId="74FC0EA8" w14:textId="77777777" w:rsidR="00F144FF" w:rsidRDefault="00F144FF" w:rsidP="00F144FF">
            <w:pPr>
              <w:pStyle w:val="TableText"/>
              <w:jc w:val="center"/>
            </w:pPr>
            <w:r w:rsidRPr="00DE6D14">
              <w:t>938</w:t>
            </w:r>
          </w:p>
        </w:tc>
        <w:tc>
          <w:tcPr>
            <w:tcW w:w="977" w:type="dxa"/>
            <w:tcBorders>
              <w:right w:val="single" w:sz="4" w:space="0" w:color="A6A6A6" w:themeColor="background1" w:themeShade="A6"/>
            </w:tcBorders>
          </w:tcPr>
          <w:p w14:paraId="04CB2B7D" w14:textId="77777777" w:rsidR="00F144FF" w:rsidRDefault="00F144FF" w:rsidP="00F144FF">
            <w:pPr>
              <w:pStyle w:val="TableText"/>
              <w:jc w:val="center"/>
            </w:pPr>
            <w:r w:rsidRPr="002E7243">
              <w:t>24.12</w:t>
            </w:r>
          </w:p>
        </w:tc>
        <w:tc>
          <w:tcPr>
            <w:tcW w:w="0" w:type="auto"/>
            <w:tcBorders>
              <w:left w:val="single" w:sz="4" w:space="0" w:color="A6A6A6" w:themeColor="background1" w:themeShade="A6"/>
            </w:tcBorders>
          </w:tcPr>
          <w:p w14:paraId="0150068C" w14:textId="77777777" w:rsidR="00F144FF" w:rsidRDefault="00F144FF" w:rsidP="00F144FF">
            <w:pPr>
              <w:pStyle w:val="TableText"/>
              <w:jc w:val="center"/>
            </w:pPr>
            <w:r w:rsidRPr="002E7243">
              <w:t>623</w:t>
            </w:r>
          </w:p>
        </w:tc>
        <w:tc>
          <w:tcPr>
            <w:tcW w:w="0" w:type="auto"/>
            <w:tcBorders>
              <w:right w:val="single" w:sz="4" w:space="0" w:color="A6A6A6" w:themeColor="background1" w:themeShade="A6"/>
            </w:tcBorders>
          </w:tcPr>
          <w:p w14:paraId="7617DBCF" w14:textId="77777777" w:rsidR="00F144FF" w:rsidRDefault="00F144FF" w:rsidP="00F144FF">
            <w:pPr>
              <w:pStyle w:val="TableText"/>
              <w:jc w:val="center"/>
              <w:rPr>
                <w:rFonts w:cs="Segoe UI"/>
                <w:color w:val="262626" w:themeColor="text1" w:themeTint="D9"/>
              </w:rPr>
            </w:pPr>
            <w:r w:rsidRPr="002E7243">
              <w:t>28.11</w:t>
            </w:r>
          </w:p>
        </w:tc>
        <w:tc>
          <w:tcPr>
            <w:tcW w:w="0" w:type="auto"/>
            <w:tcBorders>
              <w:left w:val="single" w:sz="4" w:space="0" w:color="A6A6A6" w:themeColor="background1" w:themeShade="A6"/>
            </w:tcBorders>
          </w:tcPr>
          <w:p w14:paraId="0C5881D3" w14:textId="77777777" w:rsidR="00F144FF" w:rsidRDefault="00F144FF" w:rsidP="00F144FF">
            <w:pPr>
              <w:pStyle w:val="TableText"/>
              <w:jc w:val="center"/>
              <w:rPr>
                <w:rFonts w:cs="Segoe UI"/>
                <w:color w:val="262626" w:themeColor="text1" w:themeTint="D9"/>
              </w:rPr>
            </w:pPr>
            <w:r w:rsidRPr="002E7243">
              <w:t>979</w:t>
            </w:r>
          </w:p>
        </w:tc>
        <w:tc>
          <w:tcPr>
            <w:tcW w:w="0" w:type="auto"/>
            <w:tcBorders>
              <w:right w:val="single" w:sz="4" w:space="0" w:color="A6A6A6" w:themeColor="background1" w:themeShade="A6"/>
            </w:tcBorders>
          </w:tcPr>
          <w:p w14:paraId="3A7930C7" w14:textId="77777777" w:rsidR="00F144FF" w:rsidRDefault="00F144FF" w:rsidP="00F144FF">
            <w:pPr>
              <w:pStyle w:val="TableText"/>
              <w:jc w:val="center"/>
              <w:rPr>
                <w:rStyle w:val="normaltextrun"/>
                <w:rFonts w:cs="Segoe UI"/>
                <w:color w:val="262626" w:themeColor="text1" w:themeTint="D9"/>
                <w:szCs w:val="18"/>
              </w:rPr>
            </w:pPr>
            <w:r w:rsidRPr="002E7243">
              <w:t>24.63</w:t>
            </w:r>
          </w:p>
        </w:tc>
        <w:tc>
          <w:tcPr>
            <w:tcW w:w="0" w:type="auto"/>
            <w:tcBorders>
              <w:left w:val="single" w:sz="4" w:space="0" w:color="A6A6A6" w:themeColor="background1" w:themeShade="A6"/>
            </w:tcBorders>
          </w:tcPr>
          <w:p w14:paraId="565113D0" w14:textId="77777777" w:rsidR="00F144FF" w:rsidRDefault="00F144FF" w:rsidP="00F144FF">
            <w:pPr>
              <w:pStyle w:val="TableText"/>
              <w:jc w:val="center"/>
            </w:pPr>
            <w:r w:rsidRPr="000B4C3C">
              <w:t>2</w:t>
            </w:r>
            <w:r>
              <w:t>,</w:t>
            </w:r>
            <w:r w:rsidRPr="000B4C3C">
              <w:t>540</w:t>
            </w:r>
          </w:p>
        </w:tc>
        <w:tc>
          <w:tcPr>
            <w:tcW w:w="0" w:type="auto"/>
          </w:tcPr>
          <w:p w14:paraId="7F720460" w14:textId="77777777" w:rsidR="00F144FF" w:rsidRPr="000B4C3C" w:rsidRDefault="00F144FF" w:rsidP="00F144FF">
            <w:pPr>
              <w:pStyle w:val="TableText"/>
              <w:jc w:val="center"/>
            </w:pPr>
            <w:r>
              <w:t>25.20</w:t>
            </w:r>
          </w:p>
        </w:tc>
      </w:tr>
      <w:tr w:rsidR="00F144FF" w14:paraId="0D9B121F" w14:textId="77777777" w:rsidTr="008C5A05">
        <w:trPr>
          <w:trHeight w:val="356"/>
        </w:trPr>
        <w:tc>
          <w:tcPr>
            <w:tcW w:w="0" w:type="auto"/>
            <w:tcBorders>
              <w:right w:val="single" w:sz="4" w:space="0" w:color="A6A6A6" w:themeColor="background1" w:themeShade="A6"/>
            </w:tcBorders>
          </w:tcPr>
          <w:p w14:paraId="3DAC91E8" w14:textId="77777777" w:rsidR="00F144FF" w:rsidRPr="007456F8" w:rsidRDefault="00F144FF" w:rsidP="00F144FF">
            <w:pPr>
              <w:pStyle w:val="TableText"/>
            </w:pPr>
            <w:r w:rsidRPr="007456F8">
              <w:t>30–34</w:t>
            </w:r>
          </w:p>
        </w:tc>
        <w:tc>
          <w:tcPr>
            <w:tcW w:w="0" w:type="auto"/>
            <w:tcBorders>
              <w:left w:val="single" w:sz="4" w:space="0" w:color="A6A6A6" w:themeColor="background1" w:themeShade="A6"/>
            </w:tcBorders>
          </w:tcPr>
          <w:p w14:paraId="2066523E" w14:textId="77777777" w:rsidR="00F144FF" w:rsidRDefault="00F144FF" w:rsidP="00F144FF">
            <w:pPr>
              <w:pStyle w:val="TableText"/>
              <w:jc w:val="center"/>
            </w:pPr>
            <w:r w:rsidRPr="00DE6D14">
              <w:t>901</w:t>
            </w:r>
          </w:p>
        </w:tc>
        <w:tc>
          <w:tcPr>
            <w:tcW w:w="977" w:type="dxa"/>
            <w:tcBorders>
              <w:right w:val="single" w:sz="4" w:space="0" w:color="A6A6A6" w:themeColor="background1" w:themeShade="A6"/>
            </w:tcBorders>
          </w:tcPr>
          <w:p w14:paraId="106DC9A7" w14:textId="77777777" w:rsidR="00F144FF" w:rsidRDefault="00F144FF" w:rsidP="00F144FF">
            <w:pPr>
              <w:pStyle w:val="TableText"/>
              <w:jc w:val="center"/>
            </w:pPr>
            <w:r w:rsidRPr="002E7243">
              <w:t>23.17</w:t>
            </w:r>
          </w:p>
        </w:tc>
        <w:tc>
          <w:tcPr>
            <w:tcW w:w="0" w:type="auto"/>
            <w:tcBorders>
              <w:left w:val="single" w:sz="4" w:space="0" w:color="A6A6A6" w:themeColor="background1" w:themeShade="A6"/>
            </w:tcBorders>
          </w:tcPr>
          <w:p w14:paraId="5EDDB6D3" w14:textId="77777777" w:rsidR="00F144FF" w:rsidRDefault="00F144FF" w:rsidP="00F144FF">
            <w:pPr>
              <w:pStyle w:val="TableText"/>
              <w:jc w:val="center"/>
            </w:pPr>
            <w:r w:rsidRPr="002E7243">
              <w:t>507</w:t>
            </w:r>
          </w:p>
        </w:tc>
        <w:tc>
          <w:tcPr>
            <w:tcW w:w="0" w:type="auto"/>
            <w:tcBorders>
              <w:right w:val="single" w:sz="4" w:space="0" w:color="A6A6A6" w:themeColor="background1" w:themeShade="A6"/>
            </w:tcBorders>
          </w:tcPr>
          <w:p w14:paraId="7ABBAE77" w14:textId="77777777" w:rsidR="00F144FF" w:rsidRDefault="00F144FF" w:rsidP="00F144FF">
            <w:pPr>
              <w:pStyle w:val="TableText"/>
              <w:jc w:val="center"/>
              <w:rPr>
                <w:rFonts w:cs="Segoe UI"/>
                <w:color w:val="262626" w:themeColor="text1" w:themeTint="D9"/>
              </w:rPr>
            </w:pPr>
            <w:r w:rsidRPr="002E7243">
              <w:t>22.88</w:t>
            </w:r>
          </w:p>
        </w:tc>
        <w:tc>
          <w:tcPr>
            <w:tcW w:w="0" w:type="auto"/>
            <w:tcBorders>
              <w:left w:val="single" w:sz="4" w:space="0" w:color="A6A6A6" w:themeColor="background1" w:themeShade="A6"/>
            </w:tcBorders>
          </w:tcPr>
          <w:p w14:paraId="0D210810" w14:textId="77777777" w:rsidR="00F144FF" w:rsidRDefault="00F144FF" w:rsidP="00F144FF">
            <w:pPr>
              <w:pStyle w:val="TableText"/>
              <w:jc w:val="center"/>
              <w:rPr>
                <w:rFonts w:cs="Segoe UI"/>
                <w:color w:val="262626" w:themeColor="text1" w:themeTint="D9"/>
              </w:rPr>
            </w:pPr>
            <w:r w:rsidRPr="002E7243">
              <w:t>817</w:t>
            </w:r>
          </w:p>
        </w:tc>
        <w:tc>
          <w:tcPr>
            <w:tcW w:w="0" w:type="auto"/>
            <w:tcBorders>
              <w:right w:val="single" w:sz="4" w:space="0" w:color="A6A6A6" w:themeColor="background1" w:themeShade="A6"/>
            </w:tcBorders>
          </w:tcPr>
          <w:p w14:paraId="473F18F7" w14:textId="77777777" w:rsidR="00F144FF" w:rsidRDefault="00F144FF" w:rsidP="00F144FF">
            <w:pPr>
              <w:pStyle w:val="TableText"/>
              <w:jc w:val="center"/>
              <w:rPr>
                <w:rStyle w:val="normaltextrun"/>
                <w:rFonts w:cs="Segoe UI"/>
                <w:color w:val="262626" w:themeColor="text1" w:themeTint="D9"/>
                <w:szCs w:val="18"/>
              </w:rPr>
            </w:pPr>
            <w:r w:rsidRPr="002E7243">
              <w:t>20.55</w:t>
            </w:r>
          </w:p>
        </w:tc>
        <w:tc>
          <w:tcPr>
            <w:tcW w:w="0" w:type="auto"/>
            <w:tcBorders>
              <w:left w:val="single" w:sz="4" w:space="0" w:color="A6A6A6" w:themeColor="background1" w:themeShade="A6"/>
            </w:tcBorders>
          </w:tcPr>
          <w:p w14:paraId="5AAD9CB0" w14:textId="77777777" w:rsidR="00F144FF" w:rsidRDefault="00F144FF" w:rsidP="00F144FF">
            <w:pPr>
              <w:pStyle w:val="TableText"/>
              <w:jc w:val="center"/>
            </w:pPr>
            <w:r w:rsidRPr="000B4C3C">
              <w:t>2</w:t>
            </w:r>
            <w:r>
              <w:t>,</w:t>
            </w:r>
            <w:r w:rsidRPr="000B4C3C">
              <w:t>225</w:t>
            </w:r>
          </w:p>
        </w:tc>
        <w:tc>
          <w:tcPr>
            <w:tcW w:w="0" w:type="auto"/>
          </w:tcPr>
          <w:p w14:paraId="5160E76D" w14:textId="77777777" w:rsidR="00F144FF" w:rsidRPr="000B4C3C" w:rsidRDefault="00F144FF" w:rsidP="00F144FF">
            <w:pPr>
              <w:pStyle w:val="TableText"/>
              <w:jc w:val="center"/>
            </w:pPr>
            <w:r>
              <w:t>22.07</w:t>
            </w:r>
          </w:p>
        </w:tc>
      </w:tr>
      <w:tr w:rsidR="00F144FF" w14:paraId="6E95DB17" w14:textId="77777777" w:rsidTr="008C5A05">
        <w:trPr>
          <w:trHeight w:val="356"/>
        </w:trPr>
        <w:tc>
          <w:tcPr>
            <w:tcW w:w="0" w:type="auto"/>
            <w:tcBorders>
              <w:right w:val="single" w:sz="4" w:space="0" w:color="A6A6A6" w:themeColor="background1" w:themeShade="A6"/>
            </w:tcBorders>
          </w:tcPr>
          <w:p w14:paraId="1112FAB8" w14:textId="77777777" w:rsidR="00F144FF" w:rsidRPr="007456F8" w:rsidRDefault="00F144FF" w:rsidP="00F144FF">
            <w:pPr>
              <w:pStyle w:val="TableText"/>
            </w:pPr>
            <w:r w:rsidRPr="007456F8">
              <w:t>35–39</w:t>
            </w:r>
          </w:p>
        </w:tc>
        <w:tc>
          <w:tcPr>
            <w:tcW w:w="0" w:type="auto"/>
            <w:tcBorders>
              <w:left w:val="single" w:sz="4" w:space="0" w:color="A6A6A6" w:themeColor="background1" w:themeShade="A6"/>
            </w:tcBorders>
          </w:tcPr>
          <w:p w14:paraId="202914F3" w14:textId="77777777" w:rsidR="00F144FF" w:rsidRDefault="00F144FF" w:rsidP="00F144FF">
            <w:pPr>
              <w:pStyle w:val="TableText"/>
              <w:jc w:val="center"/>
            </w:pPr>
            <w:r w:rsidRPr="00DE6D14">
              <w:t>474</w:t>
            </w:r>
          </w:p>
        </w:tc>
        <w:tc>
          <w:tcPr>
            <w:tcW w:w="977" w:type="dxa"/>
            <w:tcBorders>
              <w:right w:val="single" w:sz="4" w:space="0" w:color="A6A6A6" w:themeColor="background1" w:themeShade="A6"/>
            </w:tcBorders>
          </w:tcPr>
          <w:p w14:paraId="63157947" w14:textId="77777777" w:rsidR="00F144FF" w:rsidRDefault="00F144FF" w:rsidP="00F144FF">
            <w:pPr>
              <w:pStyle w:val="TableText"/>
              <w:jc w:val="center"/>
            </w:pPr>
            <w:r w:rsidRPr="002E7243">
              <w:t>12.19</w:t>
            </w:r>
          </w:p>
        </w:tc>
        <w:tc>
          <w:tcPr>
            <w:tcW w:w="0" w:type="auto"/>
            <w:tcBorders>
              <w:left w:val="single" w:sz="4" w:space="0" w:color="A6A6A6" w:themeColor="background1" w:themeShade="A6"/>
            </w:tcBorders>
          </w:tcPr>
          <w:p w14:paraId="49DA922D" w14:textId="77777777" w:rsidR="00F144FF" w:rsidRDefault="00F144FF" w:rsidP="00F144FF">
            <w:pPr>
              <w:pStyle w:val="TableText"/>
              <w:jc w:val="center"/>
            </w:pPr>
            <w:r w:rsidRPr="002E7243">
              <w:t>247</w:t>
            </w:r>
          </w:p>
        </w:tc>
        <w:tc>
          <w:tcPr>
            <w:tcW w:w="0" w:type="auto"/>
            <w:tcBorders>
              <w:right w:val="single" w:sz="4" w:space="0" w:color="A6A6A6" w:themeColor="background1" w:themeShade="A6"/>
            </w:tcBorders>
          </w:tcPr>
          <w:p w14:paraId="6126AC13" w14:textId="77777777" w:rsidR="00F144FF" w:rsidRDefault="00F144FF" w:rsidP="00F144FF">
            <w:pPr>
              <w:pStyle w:val="TableText"/>
              <w:jc w:val="center"/>
              <w:rPr>
                <w:rFonts w:cs="Segoe UI"/>
                <w:color w:val="262626" w:themeColor="text1" w:themeTint="D9"/>
              </w:rPr>
            </w:pPr>
            <w:r w:rsidRPr="002E7243">
              <w:t>11.15</w:t>
            </w:r>
          </w:p>
        </w:tc>
        <w:tc>
          <w:tcPr>
            <w:tcW w:w="0" w:type="auto"/>
            <w:tcBorders>
              <w:left w:val="single" w:sz="4" w:space="0" w:color="A6A6A6" w:themeColor="background1" w:themeShade="A6"/>
            </w:tcBorders>
          </w:tcPr>
          <w:p w14:paraId="23A44C0A" w14:textId="77777777" w:rsidR="00F144FF" w:rsidRDefault="00F144FF" w:rsidP="00F144FF">
            <w:pPr>
              <w:pStyle w:val="TableText"/>
              <w:jc w:val="center"/>
              <w:rPr>
                <w:rFonts w:cs="Segoe UI"/>
                <w:color w:val="262626" w:themeColor="text1" w:themeTint="D9"/>
              </w:rPr>
            </w:pPr>
            <w:r w:rsidRPr="002E7243">
              <w:t>483</w:t>
            </w:r>
          </w:p>
        </w:tc>
        <w:tc>
          <w:tcPr>
            <w:tcW w:w="0" w:type="auto"/>
            <w:tcBorders>
              <w:right w:val="single" w:sz="4" w:space="0" w:color="A6A6A6" w:themeColor="background1" w:themeShade="A6"/>
            </w:tcBorders>
          </w:tcPr>
          <w:p w14:paraId="7105EE20" w14:textId="77777777" w:rsidR="00F144FF" w:rsidRDefault="00F144FF" w:rsidP="00F144FF">
            <w:pPr>
              <w:pStyle w:val="TableText"/>
              <w:jc w:val="center"/>
              <w:rPr>
                <w:rStyle w:val="normaltextrun"/>
                <w:rFonts w:cs="Segoe UI"/>
                <w:color w:val="262626" w:themeColor="text1" w:themeTint="D9"/>
                <w:szCs w:val="18"/>
              </w:rPr>
            </w:pPr>
            <w:r w:rsidRPr="002E7243">
              <w:t>12.15</w:t>
            </w:r>
          </w:p>
        </w:tc>
        <w:tc>
          <w:tcPr>
            <w:tcW w:w="0" w:type="auto"/>
            <w:tcBorders>
              <w:left w:val="single" w:sz="4" w:space="0" w:color="A6A6A6" w:themeColor="background1" w:themeShade="A6"/>
            </w:tcBorders>
          </w:tcPr>
          <w:p w14:paraId="0B8D414E" w14:textId="77777777" w:rsidR="00F144FF" w:rsidRDefault="00F144FF" w:rsidP="00F144FF">
            <w:pPr>
              <w:pStyle w:val="TableText"/>
              <w:jc w:val="center"/>
            </w:pPr>
            <w:r w:rsidRPr="000B4C3C">
              <w:t>1</w:t>
            </w:r>
            <w:r>
              <w:t>,</w:t>
            </w:r>
            <w:r w:rsidRPr="000B4C3C">
              <w:t>204</w:t>
            </w:r>
          </w:p>
        </w:tc>
        <w:tc>
          <w:tcPr>
            <w:tcW w:w="0" w:type="auto"/>
          </w:tcPr>
          <w:p w14:paraId="450F1498" w14:textId="77777777" w:rsidR="00F144FF" w:rsidRPr="000B4C3C" w:rsidRDefault="00F144FF" w:rsidP="00F144FF">
            <w:pPr>
              <w:pStyle w:val="TableText"/>
              <w:jc w:val="center"/>
            </w:pPr>
            <w:r>
              <w:t>11.94</w:t>
            </w:r>
          </w:p>
        </w:tc>
      </w:tr>
      <w:tr w:rsidR="00F144FF" w14:paraId="752322F8" w14:textId="77777777" w:rsidTr="008C5A05">
        <w:trPr>
          <w:trHeight w:val="356"/>
        </w:trPr>
        <w:tc>
          <w:tcPr>
            <w:tcW w:w="0" w:type="auto"/>
            <w:tcBorders>
              <w:right w:val="single" w:sz="4" w:space="0" w:color="A6A6A6" w:themeColor="background1" w:themeShade="A6"/>
            </w:tcBorders>
          </w:tcPr>
          <w:p w14:paraId="0602F353" w14:textId="77777777" w:rsidR="00F144FF" w:rsidRPr="007456F8" w:rsidRDefault="00F144FF" w:rsidP="00F144FF">
            <w:pPr>
              <w:pStyle w:val="TableText"/>
            </w:pPr>
            <w:r w:rsidRPr="007456F8">
              <w:t>40+</w:t>
            </w:r>
          </w:p>
        </w:tc>
        <w:tc>
          <w:tcPr>
            <w:tcW w:w="0" w:type="auto"/>
            <w:tcBorders>
              <w:left w:val="single" w:sz="4" w:space="0" w:color="A6A6A6" w:themeColor="background1" w:themeShade="A6"/>
            </w:tcBorders>
          </w:tcPr>
          <w:p w14:paraId="3A3D7545" w14:textId="77777777" w:rsidR="00F144FF" w:rsidRDefault="00F144FF" w:rsidP="00F144FF">
            <w:pPr>
              <w:pStyle w:val="TableText"/>
              <w:jc w:val="center"/>
            </w:pPr>
            <w:r w:rsidRPr="00DE6D14">
              <w:t>185</w:t>
            </w:r>
          </w:p>
        </w:tc>
        <w:tc>
          <w:tcPr>
            <w:tcW w:w="977" w:type="dxa"/>
            <w:tcBorders>
              <w:right w:val="single" w:sz="4" w:space="0" w:color="A6A6A6" w:themeColor="background1" w:themeShade="A6"/>
            </w:tcBorders>
          </w:tcPr>
          <w:p w14:paraId="62C8A1CB" w14:textId="77777777" w:rsidR="00F144FF" w:rsidRDefault="00F144FF" w:rsidP="00F144FF">
            <w:pPr>
              <w:pStyle w:val="TableText"/>
              <w:jc w:val="center"/>
            </w:pPr>
            <w:r w:rsidRPr="002E7243">
              <w:t>4.76</w:t>
            </w:r>
          </w:p>
        </w:tc>
        <w:tc>
          <w:tcPr>
            <w:tcW w:w="0" w:type="auto"/>
            <w:tcBorders>
              <w:left w:val="single" w:sz="4" w:space="0" w:color="A6A6A6" w:themeColor="background1" w:themeShade="A6"/>
            </w:tcBorders>
          </w:tcPr>
          <w:p w14:paraId="45F3DEC2" w14:textId="77777777" w:rsidR="00F144FF" w:rsidRDefault="00F144FF" w:rsidP="00F144FF">
            <w:pPr>
              <w:pStyle w:val="TableText"/>
              <w:jc w:val="center"/>
            </w:pPr>
            <w:r w:rsidRPr="002E7243">
              <w:t>99</w:t>
            </w:r>
          </w:p>
        </w:tc>
        <w:tc>
          <w:tcPr>
            <w:tcW w:w="0" w:type="auto"/>
            <w:tcBorders>
              <w:right w:val="single" w:sz="4" w:space="0" w:color="A6A6A6" w:themeColor="background1" w:themeShade="A6"/>
            </w:tcBorders>
          </w:tcPr>
          <w:p w14:paraId="37B5958A" w14:textId="77777777" w:rsidR="00F144FF" w:rsidRDefault="00F144FF" w:rsidP="00F144FF">
            <w:pPr>
              <w:pStyle w:val="TableText"/>
              <w:jc w:val="center"/>
              <w:rPr>
                <w:rFonts w:cs="Segoe UI"/>
                <w:color w:val="262626" w:themeColor="text1" w:themeTint="D9"/>
              </w:rPr>
            </w:pPr>
            <w:r w:rsidRPr="002E7243">
              <w:t>4.47</w:t>
            </w:r>
          </w:p>
        </w:tc>
        <w:tc>
          <w:tcPr>
            <w:tcW w:w="0" w:type="auto"/>
            <w:tcBorders>
              <w:left w:val="single" w:sz="4" w:space="0" w:color="A6A6A6" w:themeColor="background1" w:themeShade="A6"/>
            </w:tcBorders>
          </w:tcPr>
          <w:p w14:paraId="4C369989" w14:textId="77777777" w:rsidR="00F144FF" w:rsidRDefault="00F144FF" w:rsidP="00F144FF">
            <w:pPr>
              <w:pStyle w:val="TableText"/>
              <w:jc w:val="center"/>
              <w:rPr>
                <w:rFonts w:cs="Segoe UI"/>
                <w:color w:val="262626" w:themeColor="text1" w:themeTint="D9"/>
              </w:rPr>
            </w:pPr>
            <w:r w:rsidRPr="002E7243">
              <w:t>191</w:t>
            </w:r>
          </w:p>
        </w:tc>
        <w:tc>
          <w:tcPr>
            <w:tcW w:w="0" w:type="auto"/>
            <w:tcBorders>
              <w:right w:val="single" w:sz="4" w:space="0" w:color="A6A6A6" w:themeColor="background1" w:themeShade="A6"/>
            </w:tcBorders>
          </w:tcPr>
          <w:p w14:paraId="65AD04C5" w14:textId="77777777" w:rsidR="00F144FF" w:rsidRDefault="00F144FF" w:rsidP="00F144FF">
            <w:pPr>
              <w:pStyle w:val="TableText"/>
              <w:jc w:val="center"/>
              <w:rPr>
                <w:rStyle w:val="normaltextrun"/>
                <w:rFonts w:cs="Segoe UI"/>
                <w:color w:val="262626" w:themeColor="text1" w:themeTint="D9"/>
                <w:szCs w:val="18"/>
              </w:rPr>
            </w:pPr>
            <w:r w:rsidRPr="002E7243">
              <w:t>4.81</w:t>
            </w:r>
          </w:p>
        </w:tc>
        <w:tc>
          <w:tcPr>
            <w:tcW w:w="0" w:type="auto"/>
            <w:tcBorders>
              <w:left w:val="single" w:sz="4" w:space="0" w:color="A6A6A6" w:themeColor="background1" w:themeShade="A6"/>
            </w:tcBorders>
          </w:tcPr>
          <w:p w14:paraId="399CD7E7" w14:textId="77777777" w:rsidR="00F144FF" w:rsidRDefault="00F144FF" w:rsidP="00F144FF">
            <w:pPr>
              <w:pStyle w:val="TableText"/>
              <w:jc w:val="center"/>
            </w:pPr>
            <w:r w:rsidRPr="000B4C3C">
              <w:t>475</w:t>
            </w:r>
          </w:p>
        </w:tc>
        <w:tc>
          <w:tcPr>
            <w:tcW w:w="0" w:type="auto"/>
          </w:tcPr>
          <w:p w14:paraId="511386B1" w14:textId="77777777" w:rsidR="00F144FF" w:rsidRPr="000B4C3C" w:rsidRDefault="00F144FF" w:rsidP="00F144FF">
            <w:pPr>
              <w:pStyle w:val="TableText"/>
              <w:jc w:val="center"/>
            </w:pPr>
            <w:r>
              <w:t>4.71</w:t>
            </w:r>
          </w:p>
        </w:tc>
      </w:tr>
      <w:tr w:rsidR="00F144FF" w:rsidRPr="000A3B4B" w14:paraId="29F92E4B" w14:textId="77777777" w:rsidTr="008C5A05">
        <w:trPr>
          <w:trHeight w:val="356"/>
        </w:trPr>
        <w:tc>
          <w:tcPr>
            <w:tcW w:w="0" w:type="auto"/>
            <w:tcBorders>
              <w:right w:val="single" w:sz="4" w:space="0" w:color="A6A6A6" w:themeColor="background1" w:themeShade="A6"/>
            </w:tcBorders>
          </w:tcPr>
          <w:p w14:paraId="600168CC" w14:textId="77777777" w:rsidR="00F144FF" w:rsidRPr="000A3B4B" w:rsidRDefault="00F144FF" w:rsidP="00F144FF">
            <w:pPr>
              <w:pStyle w:val="TableText"/>
              <w:rPr>
                <w:b/>
                <w:bCs/>
              </w:rPr>
            </w:pPr>
            <w:r w:rsidRPr="000A3B4B">
              <w:rPr>
                <w:b/>
                <w:bCs/>
              </w:rPr>
              <w:t>Total</w:t>
            </w:r>
          </w:p>
        </w:tc>
        <w:tc>
          <w:tcPr>
            <w:tcW w:w="0" w:type="auto"/>
            <w:tcBorders>
              <w:left w:val="single" w:sz="4" w:space="0" w:color="A6A6A6" w:themeColor="background1" w:themeShade="A6"/>
              <w:bottom w:val="single" w:sz="4" w:space="0" w:color="A6A6A6" w:themeColor="background1" w:themeShade="A6"/>
            </w:tcBorders>
          </w:tcPr>
          <w:p w14:paraId="311E38BF" w14:textId="77777777" w:rsidR="00F144FF" w:rsidRPr="000A3B4B" w:rsidRDefault="00F144FF" w:rsidP="00F144FF">
            <w:pPr>
              <w:pStyle w:val="TableText"/>
              <w:jc w:val="center"/>
              <w:rPr>
                <w:b/>
                <w:bCs/>
              </w:rPr>
            </w:pPr>
            <w:r w:rsidRPr="000A3B4B">
              <w:rPr>
                <w:b/>
                <w:bCs/>
              </w:rPr>
              <w:t>3</w:t>
            </w:r>
            <w:r>
              <w:rPr>
                <w:b/>
                <w:bCs/>
              </w:rPr>
              <w:t>,</w:t>
            </w:r>
            <w:r w:rsidRPr="000A3B4B">
              <w:rPr>
                <w:b/>
                <w:bCs/>
              </w:rPr>
              <w:t>889</w:t>
            </w:r>
          </w:p>
        </w:tc>
        <w:tc>
          <w:tcPr>
            <w:tcW w:w="977" w:type="dxa"/>
            <w:tcBorders>
              <w:right w:val="single" w:sz="4" w:space="0" w:color="A6A6A6" w:themeColor="background1" w:themeShade="A6"/>
            </w:tcBorders>
          </w:tcPr>
          <w:p w14:paraId="6F73BAAB" w14:textId="77777777" w:rsidR="00F144FF" w:rsidRPr="000A3B4B" w:rsidRDefault="00F144FF" w:rsidP="00F144FF">
            <w:pPr>
              <w:pStyle w:val="TableText"/>
              <w:jc w:val="center"/>
              <w:rPr>
                <w:b/>
                <w:bCs/>
              </w:rPr>
            </w:pPr>
          </w:p>
        </w:tc>
        <w:tc>
          <w:tcPr>
            <w:tcW w:w="0" w:type="auto"/>
            <w:tcBorders>
              <w:left w:val="single" w:sz="4" w:space="0" w:color="A6A6A6" w:themeColor="background1" w:themeShade="A6"/>
              <w:bottom w:val="single" w:sz="4" w:space="0" w:color="A6A6A6" w:themeColor="background1" w:themeShade="A6"/>
            </w:tcBorders>
          </w:tcPr>
          <w:p w14:paraId="45CD36AB" w14:textId="77777777" w:rsidR="00F144FF" w:rsidRPr="000A3B4B" w:rsidRDefault="00F144FF" w:rsidP="00F144FF">
            <w:pPr>
              <w:pStyle w:val="TableText"/>
              <w:jc w:val="center"/>
              <w:rPr>
                <w:b/>
                <w:bCs/>
              </w:rPr>
            </w:pPr>
            <w:r w:rsidRPr="000A3B4B">
              <w:rPr>
                <w:b/>
                <w:bCs/>
              </w:rPr>
              <w:t>2</w:t>
            </w:r>
            <w:r>
              <w:rPr>
                <w:b/>
                <w:bCs/>
              </w:rPr>
              <w:t>,</w:t>
            </w:r>
            <w:r w:rsidRPr="000A3B4B">
              <w:rPr>
                <w:b/>
                <w:bCs/>
              </w:rPr>
              <w:t>216</w:t>
            </w:r>
          </w:p>
        </w:tc>
        <w:tc>
          <w:tcPr>
            <w:tcW w:w="0" w:type="auto"/>
            <w:tcBorders>
              <w:right w:val="single" w:sz="4" w:space="0" w:color="A6A6A6" w:themeColor="background1" w:themeShade="A6"/>
            </w:tcBorders>
          </w:tcPr>
          <w:p w14:paraId="6CB72465" w14:textId="77777777" w:rsidR="00F144FF" w:rsidRPr="000A3B4B" w:rsidRDefault="00F144FF" w:rsidP="00F144FF">
            <w:pPr>
              <w:pStyle w:val="TableText"/>
              <w:jc w:val="center"/>
              <w:rPr>
                <w:rFonts w:cs="Segoe UI"/>
                <w:b/>
                <w:bCs/>
                <w:color w:val="262626" w:themeColor="text1" w:themeTint="D9"/>
              </w:rPr>
            </w:pPr>
          </w:p>
        </w:tc>
        <w:tc>
          <w:tcPr>
            <w:tcW w:w="0" w:type="auto"/>
            <w:tcBorders>
              <w:left w:val="single" w:sz="4" w:space="0" w:color="A6A6A6" w:themeColor="background1" w:themeShade="A6"/>
              <w:bottom w:val="single" w:sz="4" w:space="0" w:color="A6A6A6" w:themeColor="background1" w:themeShade="A6"/>
            </w:tcBorders>
            <w:vAlign w:val="bottom"/>
          </w:tcPr>
          <w:p w14:paraId="48FC3492" w14:textId="77777777" w:rsidR="00F144FF" w:rsidRPr="000A3B4B" w:rsidRDefault="00F144FF" w:rsidP="00F144FF">
            <w:pPr>
              <w:pStyle w:val="TableText"/>
              <w:jc w:val="center"/>
              <w:rPr>
                <w:rFonts w:cs="Segoe UI"/>
                <w:b/>
                <w:bCs/>
                <w:color w:val="262626" w:themeColor="text1" w:themeTint="D9"/>
              </w:rPr>
            </w:pPr>
            <w:r w:rsidRPr="000A3B4B">
              <w:rPr>
                <w:rStyle w:val="normaltextrun"/>
                <w:rFonts w:cs="Segoe UI"/>
                <w:b/>
                <w:bCs/>
                <w:color w:val="262626" w:themeColor="text1" w:themeTint="D9"/>
                <w:szCs w:val="18"/>
              </w:rPr>
              <w:t>3</w:t>
            </w:r>
            <w:r>
              <w:rPr>
                <w:rStyle w:val="normaltextrun"/>
                <w:rFonts w:cs="Segoe UI"/>
                <w:b/>
                <w:bCs/>
                <w:color w:val="262626" w:themeColor="text1" w:themeTint="D9"/>
                <w:szCs w:val="18"/>
              </w:rPr>
              <w:t>,</w:t>
            </w:r>
            <w:r w:rsidRPr="000A3B4B">
              <w:rPr>
                <w:rStyle w:val="normaltextrun"/>
                <w:rFonts w:cs="Segoe UI"/>
                <w:b/>
                <w:bCs/>
                <w:color w:val="262626" w:themeColor="text1" w:themeTint="D9"/>
                <w:szCs w:val="18"/>
              </w:rPr>
              <w:t>975</w:t>
            </w:r>
          </w:p>
        </w:tc>
        <w:tc>
          <w:tcPr>
            <w:tcW w:w="0" w:type="auto"/>
            <w:tcBorders>
              <w:right w:val="single" w:sz="4" w:space="0" w:color="A6A6A6" w:themeColor="background1" w:themeShade="A6"/>
            </w:tcBorders>
          </w:tcPr>
          <w:p w14:paraId="0E79A4E0" w14:textId="77777777" w:rsidR="00F144FF" w:rsidRPr="000A3B4B" w:rsidRDefault="00F144FF" w:rsidP="00F144FF">
            <w:pPr>
              <w:pStyle w:val="TableText"/>
              <w:jc w:val="center"/>
              <w:rPr>
                <w:rStyle w:val="normaltextrun"/>
                <w:rFonts w:cs="Segoe UI"/>
                <w:b/>
                <w:bCs/>
                <w:color w:val="262626" w:themeColor="text1" w:themeTint="D9"/>
                <w:szCs w:val="18"/>
              </w:rPr>
            </w:pPr>
          </w:p>
        </w:tc>
        <w:tc>
          <w:tcPr>
            <w:tcW w:w="0" w:type="auto"/>
            <w:tcBorders>
              <w:left w:val="single" w:sz="4" w:space="0" w:color="A6A6A6" w:themeColor="background1" w:themeShade="A6"/>
              <w:bottom w:val="single" w:sz="4" w:space="0" w:color="A6A6A6" w:themeColor="background1" w:themeShade="A6"/>
            </w:tcBorders>
          </w:tcPr>
          <w:p w14:paraId="6BB6E510" w14:textId="77777777" w:rsidR="00F144FF" w:rsidRPr="000A3B4B" w:rsidRDefault="00F144FF" w:rsidP="00F144FF">
            <w:pPr>
              <w:pStyle w:val="TableText"/>
              <w:jc w:val="center"/>
              <w:rPr>
                <w:b/>
                <w:bCs/>
              </w:rPr>
            </w:pPr>
            <w:r w:rsidRPr="000A3B4B">
              <w:rPr>
                <w:rStyle w:val="normaltextrun"/>
                <w:rFonts w:cs="Segoe UI"/>
                <w:b/>
                <w:bCs/>
                <w:color w:val="262626" w:themeColor="text1" w:themeTint="D9"/>
                <w:szCs w:val="18"/>
              </w:rPr>
              <w:t>10</w:t>
            </w:r>
            <w:r>
              <w:rPr>
                <w:rStyle w:val="normaltextrun"/>
                <w:rFonts w:cs="Segoe UI"/>
                <w:b/>
                <w:bCs/>
                <w:color w:val="262626" w:themeColor="text1" w:themeTint="D9"/>
                <w:szCs w:val="18"/>
              </w:rPr>
              <w:t>,</w:t>
            </w:r>
            <w:r w:rsidRPr="000A3B4B">
              <w:rPr>
                <w:rStyle w:val="normaltextrun"/>
                <w:rFonts w:cs="Segoe UI"/>
                <w:b/>
                <w:bCs/>
                <w:color w:val="262626" w:themeColor="text1" w:themeTint="D9"/>
                <w:szCs w:val="18"/>
              </w:rPr>
              <w:t>080</w:t>
            </w:r>
          </w:p>
        </w:tc>
        <w:tc>
          <w:tcPr>
            <w:tcW w:w="0" w:type="auto"/>
          </w:tcPr>
          <w:p w14:paraId="627E7FC9" w14:textId="77777777" w:rsidR="00F144FF" w:rsidRPr="000A3B4B" w:rsidRDefault="00F144FF" w:rsidP="00F144FF">
            <w:pPr>
              <w:pStyle w:val="TableText"/>
              <w:jc w:val="center"/>
              <w:rPr>
                <w:rStyle w:val="normaltextrun"/>
                <w:rFonts w:cs="Segoe UI"/>
                <w:b/>
                <w:bCs/>
                <w:color w:val="262626" w:themeColor="text1" w:themeTint="D9"/>
                <w:szCs w:val="18"/>
              </w:rPr>
            </w:pPr>
          </w:p>
        </w:tc>
      </w:tr>
    </w:tbl>
    <w:p w14:paraId="5771B8C7" w14:textId="77777777" w:rsidR="00F144FF" w:rsidRDefault="00F144FF" w:rsidP="00F144FF"/>
    <w:p w14:paraId="40CA99B6" w14:textId="77777777" w:rsidR="00F144FF" w:rsidRDefault="00F144FF" w:rsidP="00F144FF"/>
    <w:p w14:paraId="3777B8C7" w14:textId="40A4D5BC" w:rsidR="00F144FF" w:rsidRDefault="00F144FF" w:rsidP="00F144FF">
      <w:pPr>
        <w:pStyle w:val="Figure"/>
      </w:pPr>
      <w:bookmarkStart w:id="118" w:name="_Ref184268697"/>
      <w:bookmarkStart w:id="119" w:name="_Toc184812238"/>
      <w:r>
        <w:lastRenderedPageBreak/>
        <w:t xml:space="preserve">Figure </w:t>
      </w:r>
      <w:r w:rsidR="00000000">
        <w:fldChar w:fldCharType="begin"/>
      </w:r>
      <w:r w:rsidR="00000000">
        <w:instrText xml:space="preserve"> STYLEREF 1 \s </w:instrText>
      </w:r>
      <w:r w:rsidR="00000000">
        <w:fldChar w:fldCharType="separate"/>
      </w:r>
      <w:r w:rsidR="002C5B75">
        <w:rPr>
          <w:noProof/>
        </w:rPr>
        <w:t>5</w:t>
      </w:r>
      <w:r w:rsidR="00000000">
        <w:rPr>
          <w:noProof/>
        </w:rPr>
        <w:fldChar w:fldCharType="end"/>
      </w:r>
      <w:r>
        <w:t>–</w:t>
      </w:r>
      <w:r w:rsidR="00000000">
        <w:fldChar w:fldCharType="begin"/>
      </w:r>
      <w:r w:rsidR="00000000">
        <w:instrText xml:space="preserve"> SEQ Figure \* ARABIC \s 1 </w:instrText>
      </w:r>
      <w:r w:rsidR="00000000">
        <w:fldChar w:fldCharType="separate"/>
      </w:r>
      <w:r w:rsidR="002C5B75">
        <w:rPr>
          <w:noProof/>
        </w:rPr>
        <w:t>1</w:t>
      </w:r>
      <w:r w:rsidR="00000000">
        <w:rPr>
          <w:noProof/>
        </w:rPr>
        <w:fldChar w:fldCharType="end"/>
      </w:r>
      <w:bookmarkEnd w:id="118"/>
      <w:r>
        <w:t xml:space="preserve">: </w:t>
      </w:r>
      <w:r w:rsidRPr="00362B88">
        <w:t>Percent</w:t>
      </w:r>
      <w:r>
        <w:t>age</w:t>
      </w:r>
      <w:r w:rsidRPr="00362B88">
        <w:t xml:space="preserve"> of early medical abortion </w:t>
      </w:r>
      <w:r>
        <w:t>within each</w:t>
      </w:r>
      <w:r w:rsidRPr="00362B88">
        <w:t xml:space="preserve"> service type access</w:t>
      </w:r>
      <w:r>
        <w:t xml:space="preserve"> by</w:t>
      </w:r>
      <w:r w:rsidRPr="00362B88">
        <w:t xml:space="preserve"> age</w:t>
      </w:r>
      <w:r>
        <w:t xml:space="preserve"> group, 2023</w:t>
      </w:r>
      <w:bookmarkEnd w:id="119"/>
    </w:p>
    <w:p w14:paraId="06F88615" w14:textId="23E18094" w:rsidR="00F144FF" w:rsidRDefault="008C5A05" w:rsidP="00F144FF">
      <w:r>
        <w:rPr>
          <w:noProof/>
        </w:rPr>
        <w:drawing>
          <wp:inline distT="0" distB="0" distL="0" distR="0" wp14:anchorId="0283BFEF" wp14:editId="7052FDE0">
            <wp:extent cx="5309870" cy="2225040"/>
            <wp:effectExtent l="0" t="0" r="5080" b="3810"/>
            <wp:docPr id="1204044742" name="Picture 12040447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044742" name="Picture 1204044742">
                      <a:extLst>
                        <a:ext uri="{C183D7F6-B498-43B3-948B-1728B52AA6E4}">
                          <adec:decorative xmlns:adec="http://schemas.microsoft.com/office/drawing/2017/decorative" val="1"/>
                        </a:ext>
                      </a:extLs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09870" cy="2225040"/>
                    </a:xfrm>
                    <a:prstGeom prst="rect">
                      <a:avLst/>
                    </a:prstGeom>
                    <a:noFill/>
                  </pic:spPr>
                </pic:pic>
              </a:graphicData>
            </a:graphic>
          </wp:inline>
        </w:drawing>
      </w:r>
    </w:p>
    <w:p w14:paraId="073C9AAA" w14:textId="6E7657B9" w:rsidR="00F144FF" w:rsidRDefault="00F144FF" w:rsidP="00F144FF"/>
    <w:p w14:paraId="3B0626BA" w14:textId="5472B910" w:rsidR="00F144FF" w:rsidRDefault="00F144FF" w:rsidP="00FE6980">
      <w:pPr>
        <w:pStyle w:val="Table"/>
      </w:pPr>
      <w:bookmarkStart w:id="120" w:name="_Ref184283589"/>
      <w:bookmarkStart w:id="121" w:name="_Toc184812252"/>
      <w:r>
        <w:t xml:space="preserve">Table </w:t>
      </w:r>
      <w:r w:rsidR="00000000">
        <w:fldChar w:fldCharType="begin"/>
      </w:r>
      <w:r w:rsidR="00000000">
        <w:instrText xml:space="preserve"> STYLEREF 1 \s </w:instrText>
      </w:r>
      <w:r w:rsidR="00000000">
        <w:fldChar w:fldCharType="separate"/>
      </w:r>
      <w:r w:rsidR="002C5B75">
        <w:rPr>
          <w:noProof/>
        </w:rPr>
        <w:t>5</w:t>
      </w:r>
      <w:r w:rsidR="00000000">
        <w:rPr>
          <w:noProof/>
        </w:rPr>
        <w:fldChar w:fldCharType="end"/>
      </w:r>
      <w:r w:rsidR="00FE6980">
        <w:t>–</w:t>
      </w:r>
      <w:r w:rsidR="00000000">
        <w:fldChar w:fldCharType="begin"/>
      </w:r>
      <w:r w:rsidR="00000000">
        <w:instrText xml:space="preserve"> SEQ Table \* ARABIC \s 1 </w:instrText>
      </w:r>
      <w:r w:rsidR="00000000">
        <w:fldChar w:fldCharType="separate"/>
      </w:r>
      <w:r w:rsidR="002C5B75">
        <w:rPr>
          <w:noProof/>
        </w:rPr>
        <w:t>3</w:t>
      </w:r>
      <w:r w:rsidR="00000000">
        <w:rPr>
          <w:noProof/>
        </w:rPr>
        <w:fldChar w:fldCharType="end"/>
      </w:r>
      <w:bookmarkEnd w:id="120"/>
      <w:r>
        <w:t>: Number and p</w:t>
      </w:r>
      <w:r w:rsidRPr="00362B88">
        <w:t>ercent</w:t>
      </w:r>
      <w:r>
        <w:t>age</w:t>
      </w:r>
      <w:r w:rsidRPr="00362B88">
        <w:t xml:space="preserve"> of early medical abortion by service type access </w:t>
      </w:r>
      <w:r>
        <w:t>by prioritised ethnicity, 2023</w:t>
      </w:r>
      <w:bookmarkEnd w:id="121"/>
    </w:p>
    <w:tbl>
      <w:tblPr>
        <w:tblStyle w:val="TableGrid"/>
        <w:tblW w:w="8926"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073"/>
        <w:gridCol w:w="1601"/>
        <w:gridCol w:w="1129"/>
        <w:gridCol w:w="1123"/>
        <w:gridCol w:w="792"/>
        <w:gridCol w:w="941"/>
        <w:gridCol w:w="663"/>
        <w:gridCol w:w="941"/>
        <w:gridCol w:w="663"/>
      </w:tblGrid>
      <w:tr w:rsidR="00F144FF" w:rsidRPr="000E3B86" w14:paraId="0A6034C2" w14:textId="77777777" w:rsidTr="008C5A05">
        <w:trPr>
          <w:trHeight w:val="344"/>
        </w:trPr>
        <w:tc>
          <w:tcPr>
            <w:tcW w:w="0" w:type="auto"/>
            <w:tcBorders>
              <w:top w:val="nil"/>
              <w:bottom w:val="nil"/>
              <w:right w:val="single" w:sz="4" w:space="0" w:color="A6A6A6" w:themeColor="background1" w:themeShade="A6"/>
            </w:tcBorders>
            <w:shd w:val="clear" w:color="auto" w:fill="D9D9D9" w:themeFill="background1" w:themeFillShade="D9"/>
          </w:tcPr>
          <w:p w14:paraId="76088588" w14:textId="77777777" w:rsidR="00F144FF" w:rsidRPr="000E3B86" w:rsidRDefault="00F144FF" w:rsidP="00F144FF">
            <w:pPr>
              <w:pStyle w:val="TableText"/>
              <w:rPr>
                <w:b/>
                <w:bCs/>
              </w:rPr>
            </w:pPr>
          </w:p>
        </w:tc>
        <w:tc>
          <w:tcPr>
            <w:tcW w:w="0" w:type="auto"/>
            <w:gridSpan w:val="2"/>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tcPr>
          <w:p w14:paraId="3FF7BC0D" w14:textId="77777777" w:rsidR="00F144FF" w:rsidRDefault="00F144FF" w:rsidP="00F144FF">
            <w:pPr>
              <w:pStyle w:val="TableText"/>
              <w:jc w:val="center"/>
              <w:rPr>
                <w:b/>
                <w:bCs/>
              </w:rPr>
            </w:pPr>
            <w:r>
              <w:rPr>
                <w:b/>
                <w:bCs/>
              </w:rPr>
              <w:t>National telehealth (DECIDE)</w:t>
            </w:r>
          </w:p>
        </w:tc>
        <w:tc>
          <w:tcPr>
            <w:tcW w:w="0" w:type="auto"/>
            <w:gridSpan w:val="2"/>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tcPr>
          <w:p w14:paraId="1DF60C20" w14:textId="77777777" w:rsidR="00F144FF" w:rsidRDefault="00F144FF" w:rsidP="00F144FF">
            <w:pPr>
              <w:pStyle w:val="TableText"/>
              <w:jc w:val="center"/>
              <w:rPr>
                <w:b/>
                <w:bCs/>
              </w:rPr>
            </w:pPr>
            <w:r>
              <w:rPr>
                <w:b/>
                <w:bCs/>
              </w:rPr>
              <w:t>Regional telehealth</w:t>
            </w:r>
          </w:p>
        </w:tc>
        <w:tc>
          <w:tcPr>
            <w:tcW w:w="0" w:type="auto"/>
            <w:gridSpan w:val="2"/>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tcPr>
          <w:p w14:paraId="033BF375" w14:textId="77777777" w:rsidR="00F144FF" w:rsidRDefault="00F144FF" w:rsidP="00F144FF">
            <w:pPr>
              <w:pStyle w:val="TableText"/>
              <w:jc w:val="center"/>
              <w:rPr>
                <w:b/>
                <w:bCs/>
              </w:rPr>
            </w:pPr>
            <w:r>
              <w:rPr>
                <w:b/>
                <w:bCs/>
              </w:rPr>
              <w:t>In person</w:t>
            </w:r>
          </w:p>
        </w:tc>
        <w:tc>
          <w:tcPr>
            <w:tcW w:w="0" w:type="auto"/>
            <w:gridSpan w:val="2"/>
            <w:tcBorders>
              <w:top w:val="nil"/>
              <w:left w:val="single" w:sz="4" w:space="0" w:color="A6A6A6" w:themeColor="background1" w:themeShade="A6"/>
              <w:bottom w:val="nil"/>
            </w:tcBorders>
            <w:shd w:val="clear" w:color="auto" w:fill="D9D9D9" w:themeFill="background1" w:themeFillShade="D9"/>
          </w:tcPr>
          <w:p w14:paraId="2DF77C16" w14:textId="77777777" w:rsidR="00F144FF" w:rsidRDefault="00F144FF" w:rsidP="00F144FF">
            <w:pPr>
              <w:pStyle w:val="TableText"/>
              <w:jc w:val="center"/>
              <w:rPr>
                <w:b/>
                <w:bCs/>
              </w:rPr>
            </w:pPr>
            <w:r>
              <w:rPr>
                <w:b/>
                <w:bCs/>
              </w:rPr>
              <w:t>Total</w:t>
            </w:r>
          </w:p>
        </w:tc>
      </w:tr>
      <w:tr w:rsidR="00F144FF" w:rsidRPr="0005788F" w14:paraId="08ABF260" w14:textId="77777777" w:rsidTr="008C5A05">
        <w:trPr>
          <w:trHeight w:val="344"/>
        </w:trPr>
        <w:tc>
          <w:tcPr>
            <w:tcW w:w="0" w:type="auto"/>
            <w:tcBorders>
              <w:top w:val="nil"/>
              <w:right w:val="single" w:sz="4" w:space="0" w:color="A6A6A6" w:themeColor="background1" w:themeShade="A6"/>
            </w:tcBorders>
            <w:shd w:val="clear" w:color="auto" w:fill="auto"/>
          </w:tcPr>
          <w:p w14:paraId="27D4BC03" w14:textId="77777777" w:rsidR="00F144FF" w:rsidRPr="0005788F" w:rsidRDefault="00F144FF" w:rsidP="00F144FF">
            <w:pPr>
              <w:pStyle w:val="TableText"/>
              <w:rPr>
                <w:b/>
                <w:bCs/>
              </w:rPr>
            </w:pPr>
            <w:r w:rsidRPr="0005788F">
              <w:rPr>
                <w:b/>
                <w:bCs/>
              </w:rPr>
              <w:t>Ethnicity</w:t>
            </w:r>
          </w:p>
        </w:tc>
        <w:tc>
          <w:tcPr>
            <w:tcW w:w="0" w:type="auto"/>
            <w:tcBorders>
              <w:top w:val="nil"/>
              <w:left w:val="single" w:sz="4" w:space="0" w:color="A6A6A6" w:themeColor="background1" w:themeShade="A6"/>
            </w:tcBorders>
            <w:shd w:val="clear" w:color="auto" w:fill="auto"/>
          </w:tcPr>
          <w:p w14:paraId="273D8826" w14:textId="77777777" w:rsidR="00F144FF" w:rsidRPr="0005788F" w:rsidRDefault="00F144FF" w:rsidP="00F144FF">
            <w:pPr>
              <w:pStyle w:val="TableText"/>
              <w:jc w:val="center"/>
              <w:rPr>
                <w:b/>
                <w:bCs/>
              </w:rPr>
            </w:pPr>
            <w:r w:rsidRPr="0005788F">
              <w:rPr>
                <w:b/>
                <w:bCs/>
              </w:rPr>
              <w:t>Number</w:t>
            </w:r>
          </w:p>
        </w:tc>
        <w:tc>
          <w:tcPr>
            <w:tcW w:w="0" w:type="auto"/>
            <w:tcBorders>
              <w:top w:val="nil"/>
              <w:right w:val="single" w:sz="4" w:space="0" w:color="A6A6A6" w:themeColor="background1" w:themeShade="A6"/>
            </w:tcBorders>
            <w:shd w:val="clear" w:color="auto" w:fill="auto"/>
          </w:tcPr>
          <w:p w14:paraId="7E9CD119" w14:textId="77777777" w:rsidR="00F144FF" w:rsidRPr="0005788F" w:rsidRDefault="00F144FF" w:rsidP="00F144FF">
            <w:pPr>
              <w:pStyle w:val="TableText"/>
              <w:jc w:val="center"/>
              <w:rPr>
                <w:b/>
                <w:bCs/>
              </w:rPr>
            </w:pPr>
            <w:r w:rsidRPr="0005788F">
              <w:rPr>
                <w:b/>
                <w:bCs/>
              </w:rPr>
              <w:t>(%)</w:t>
            </w:r>
          </w:p>
        </w:tc>
        <w:tc>
          <w:tcPr>
            <w:tcW w:w="0" w:type="auto"/>
            <w:tcBorders>
              <w:top w:val="nil"/>
              <w:left w:val="single" w:sz="4" w:space="0" w:color="A6A6A6" w:themeColor="background1" w:themeShade="A6"/>
            </w:tcBorders>
            <w:shd w:val="clear" w:color="auto" w:fill="auto"/>
          </w:tcPr>
          <w:p w14:paraId="610EAE3B" w14:textId="77777777" w:rsidR="00F144FF" w:rsidRPr="0005788F" w:rsidRDefault="00F144FF" w:rsidP="00F144FF">
            <w:pPr>
              <w:pStyle w:val="TableText"/>
              <w:jc w:val="center"/>
              <w:rPr>
                <w:b/>
                <w:bCs/>
              </w:rPr>
            </w:pPr>
            <w:r w:rsidRPr="0005788F">
              <w:rPr>
                <w:b/>
                <w:bCs/>
              </w:rPr>
              <w:t>Number</w:t>
            </w:r>
          </w:p>
        </w:tc>
        <w:tc>
          <w:tcPr>
            <w:tcW w:w="0" w:type="auto"/>
            <w:tcBorders>
              <w:top w:val="nil"/>
              <w:right w:val="single" w:sz="4" w:space="0" w:color="A6A6A6" w:themeColor="background1" w:themeShade="A6"/>
            </w:tcBorders>
            <w:shd w:val="clear" w:color="auto" w:fill="auto"/>
          </w:tcPr>
          <w:p w14:paraId="0B3EFAE8" w14:textId="77777777" w:rsidR="00F144FF" w:rsidRPr="0005788F" w:rsidRDefault="00F144FF" w:rsidP="00F144FF">
            <w:pPr>
              <w:pStyle w:val="TableText"/>
              <w:jc w:val="center"/>
              <w:rPr>
                <w:b/>
                <w:bCs/>
              </w:rPr>
            </w:pPr>
            <w:r w:rsidRPr="0005788F">
              <w:rPr>
                <w:b/>
                <w:bCs/>
              </w:rPr>
              <w:t>(%)</w:t>
            </w:r>
          </w:p>
        </w:tc>
        <w:tc>
          <w:tcPr>
            <w:tcW w:w="0" w:type="auto"/>
            <w:tcBorders>
              <w:top w:val="nil"/>
              <w:left w:val="single" w:sz="4" w:space="0" w:color="A6A6A6" w:themeColor="background1" w:themeShade="A6"/>
            </w:tcBorders>
            <w:shd w:val="clear" w:color="auto" w:fill="auto"/>
          </w:tcPr>
          <w:p w14:paraId="0A2C5839" w14:textId="77777777" w:rsidR="00F144FF" w:rsidRPr="0005788F" w:rsidRDefault="00F144FF" w:rsidP="00F144FF">
            <w:pPr>
              <w:pStyle w:val="TableText"/>
              <w:jc w:val="center"/>
              <w:rPr>
                <w:b/>
                <w:bCs/>
              </w:rPr>
            </w:pPr>
            <w:r w:rsidRPr="0005788F">
              <w:rPr>
                <w:b/>
                <w:bCs/>
              </w:rPr>
              <w:t>Number</w:t>
            </w:r>
          </w:p>
        </w:tc>
        <w:tc>
          <w:tcPr>
            <w:tcW w:w="0" w:type="auto"/>
            <w:tcBorders>
              <w:top w:val="nil"/>
              <w:right w:val="single" w:sz="4" w:space="0" w:color="A6A6A6" w:themeColor="background1" w:themeShade="A6"/>
            </w:tcBorders>
            <w:shd w:val="clear" w:color="auto" w:fill="auto"/>
          </w:tcPr>
          <w:p w14:paraId="62413030" w14:textId="77777777" w:rsidR="00F144FF" w:rsidRPr="0005788F" w:rsidRDefault="00F144FF" w:rsidP="00F144FF">
            <w:pPr>
              <w:pStyle w:val="TableText"/>
              <w:jc w:val="center"/>
              <w:rPr>
                <w:b/>
                <w:bCs/>
              </w:rPr>
            </w:pPr>
            <w:r w:rsidRPr="0005788F">
              <w:rPr>
                <w:b/>
                <w:bCs/>
              </w:rPr>
              <w:t>(%)</w:t>
            </w:r>
          </w:p>
        </w:tc>
        <w:tc>
          <w:tcPr>
            <w:tcW w:w="0" w:type="auto"/>
            <w:tcBorders>
              <w:top w:val="nil"/>
              <w:left w:val="single" w:sz="4" w:space="0" w:color="A6A6A6" w:themeColor="background1" w:themeShade="A6"/>
            </w:tcBorders>
            <w:shd w:val="clear" w:color="auto" w:fill="auto"/>
          </w:tcPr>
          <w:p w14:paraId="79E28517" w14:textId="77777777" w:rsidR="00F144FF" w:rsidRPr="0005788F" w:rsidRDefault="00F144FF" w:rsidP="00F144FF">
            <w:pPr>
              <w:pStyle w:val="TableText"/>
              <w:jc w:val="center"/>
              <w:rPr>
                <w:b/>
                <w:bCs/>
              </w:rPr>
            </w:pPr>
            <w:r w:rsidRPr="0005788F">
              <w:rPr>
                <w:b/>
                <w:bCs/>
              </w:rPr>
              <w:t>Number</w:t>
            </w:r>
          </w:p>
        </w:tc>
        <w:tc>
          <w:tcPr>
            <w:tcW w:w="0" w:type="auto"/>
            <w:tcBorders>
              <w:top w:val="nil"/>
            </w:tcBorders>
          </w:tcPr>
          <w:p w14:paraId="0218B387" w14:textId="77777777" w:rsidR="00F144FF" w:rsidRPr="0005788F" w:rsidRDefault="00F144FF" w:rsidP="00F144FF">
            <w:pPr>
              <w:pStyle w:val="TableText"/>
              <w:jc w:val="center"/>
              <w:rPr>
                <w:b/>
                <w:bCs/>
              </w:rPr>
            </w:pPr>
            <w:r w:rsidRPr="0005788F">
              <w:rPr>
                <w:b/>
                <w:bCs/>
              </w:rPr>
              <w:t>(%)</w:t>
            </w:r>
          </w:p>
        </w:tc>
      </w:tr>
      <w:tr w:rsidR="00F144FF" w14:paraId="3F9259E6" w14:textId="77777777" w:rsidTr="008C5A05">
        <w:trPr>
          <w:trHeight w:val="360"/>
        </w:trPr>
        <w:tc>
          <w:tcPr>
            <w:tcW w:w="0" w:type="auto"/>
            <w:tcBorders>
              <w:right w:val="single" w:sz="4" w:space="0" w:color="A6A6A6" w:themeColor="background1" w:themeShade="A6"/>
            </w:tcBorders>
          </w:tcPr>
          <w:p w14:paraId="477E066C" w14:textId="77777777" w:rsidR="00F144FF" w:rsidRPr="007456F8" w:rsidRDefault="00F144FF" w:rsidP="00F144FF">
            <w:pPr>
              <w:pStyle w:val="TableText"/>
            </w:pPr>
            <w:r w:rsidRPr="007456F8">
              <w:t>Māori</w:t>
            </w:r>
          </w:p>
        </w:tc>
        <w:tc>
          <w:tcPr>
            <w:tcW w:w="0" w:type="auto"/>
            <w:tcBorders>
              <w:left w:val="single" w:sz="4" w:space="0" w:color="A6A6A6" w:themeColor="background1" w:themeShade="A6"/>
            </w:tcBorders>
          </w:tcPr>
          <w:p w14:paraId="48C93AE3" w14:textId="77777777" w:rsidR="00F144FF" w:rsidRDefault="00F144FF" w:rsidP="00F144FF">
            <w:pPr>
              <w:pStyle w:val="TableText"/>
              <w:jc w:val="center"/>
            </w:pPr>
            <w:r w:rsidRPr="00045148">
              <w:t>970</w:t>
            </w:r>
          </w:p>
        </w:tc>
        <w:tc>
          <w:tcPr>
            <w:tcW w:w="0" w:type="auto"/>
            <w:tcBorders>
              <w:right w:val="single" w:sz="4" w:space="0" w:color="A6A6A6" w:themeColor="background1" w:themeShade="A6"/>
            </w:tcBorders>
          </w:tcPr>
          <w:p w14:paraId="6AE4E2F7" w14:textId="77777777" w:rsidR="00F144FF" w:rsidRDefault="00F144FF" w:rsidP="00F144FF">
            <w:pPr>
              <w:pStyle w:val="TableText"/>
              <w:jc w:val="center"/>
            </w:pPr>
            <w:r w:rsidRPr="00045148">
              <w:t>24.94</w:t>
            </w:r>
          </w:p>
        </w:tc>
        <w:tc>
          <w:tcPr>
            <w:tcW w:w="0" w:type="auto"/>
            <w:tcBorders>
              <w:left w:val="single" w:sz="4" w:space="0" w:color="A6A6A6" w:themeColor="background1" w:themeShade="A6"/>
            </w:tcBorders>
          </w:tcPr>
          <w:p w14:paraId="69E40907" w14:textId="77777777" w:rsidR="00F144FF" w:rsidRDefault="00F144FF" w:rsidP="00F144FF">
            <w:pPr>
              <w:pStyle w:val="TableText"/>
              <w:jc w:val="center"/>
            </w:pPr>
            <w:r w:rsidRPr="00045148">
              <w:t>384</w:t>
            </w:r>
          </w:p>
        </w:tc>
        <w:tc>
          <w:tcPr>
            <w:tcW w:w="0" w:type="auto"/>
            <w:tcBorders>
              <w:right w:val="single" w:sz="4" w:space="0" w:color="A6A6A6" w:themeColor="background1" w:themeShade="A6"/>
            </w:tcBorders>
          </w:tcPr>
          <w:p w14:paraId="6C3B2F93" w14:textId="77777777" w:rsidR="00F144FF" w:rsidRPr="00E23DA1" w:rsidRDefault="00F144FF" w:rsidP="00F144FF">
            <w:pPr>
              <w:pStyle w:val="TableText"/>
              <w:jc w:val="center"/>
              <w:rPr>
                <w:rFonts w:cs="Segoe UI"/>
                <w:color w:val="262626" w:themeColor="text1" w:themeTint="D9"/>
              </w:rPr>
            </w:pPr>
            <w:r w:rsidRPr="00045148">
              <w:t>17.34</w:t>
            </w:r>
          </w:p>
        </w:tc>
        <w:tc>
          <w:tcPr>
            <w:tcW w:w="0" w:type="auto"/>
            <w:tcBorders>
              <w:left w:val="single" w:sz="4" w:space="0" w:color="A6A6A6" w:themeColor="background1" w:themeShade="A6"/>
            </w:tcBorders>
          </w:tcPr>
          <w:p w14:paraId="359D1908" w14:textId="77777777" w:rsidR="00F144FF" w:rsidRPr="00E23DA1" w:rsidRDefault="00F144FF" w:rsidP="00F144FF">
            <w:pPr>
              <w:pStyle w:val="TableText"/>
              <w:jc w:val="center"/>
              <w:rPr>
                <w:rFonts w:cs="Segoe UI"/>
                <w:color w:val="262626" w:themeColor="text1" w:themeTint="D9"/>
              </w:rPr>
            </w:pPr>
            <w:r w:rsidRPr="00045148">
              <w:t>1</w:t>
            </w:r>
            <w:r>
              <w:t>,</w:t>
            </w:r>
            <w:r w:rsidRPr="00045148">
              <w:t>069</w:t>
            </w:r>
          </w:p>
        </w:tc>
        <w:tc>
          <w:tcPr>
            <w:tcW w:w="0" w:type="auto"/>
            <w:tcBorders>
              <w:right w:val="single" w:sz="4" w:space="0" w:color="A6A6A6" w:themeColor="background1" w:themeShade="A6"/>
            </w:tcBorders>
          </w:tcPr>
          <w:p w14:paraId="66D620D8" w14:textId="77777777" w:rsidR="00F144FF" w:rsidRPr="00E23DA1" w:rsidRDefault="00F144FF" w:rsidP="00F144FF">
            <w:pPr>
              <w:pStyle w:val="TableText"/>
              <w:jc w:val="center"/>
              <w:rPr>
                <w:rStyle w:val="normaltextrun"/>
                <w:rFonts w:cs="Segoe UI"/>
                <w:color w:val="262626" w:themeColor="text1" w:themeTint="D9"/>
                <w:szCs w:val="18"/>
              </w:rPr>
            </w:pPr>
            <w:r w:rsidRPr="00045148">
              <w:t>26.91</w:t>
            </w:r>
          </w:p>
        </w:tc>
        <w:tc>
          <w:tcPr>
            <w:tcW w:w="0" w:type="auto"/>
            <w:tcBorders>
              <w:left w:val="single" w:sz="4" w:space="0" w:color="A6A6A6" w:themeColor="background1" w:themeShade="A6"/>
            </w:tcBorders>
          </w:tcPr>
          <w:p w14:paraId="3FB6EF9C" w14:textId="77777777" w:rsidR="00F144FF" w:rsidRPr="00AF0A49" w:rsidRDefault="00F144FF" w:rsidP="00F144FF">
            <w:pPr>
              <w:pStyle w:val="TableText"/>
              <w:jc w:val="center"/>
            </w:pPr>
            <w:r w:rsidRPr="00045148">
              <w:t>2</w:t>
            </w:r>
            <w:r>
              <w:t>,</w:t>
            </w:r>
            <w:r w:rsidRPr="00045148">
              <w:t>423</w:t>
            </w:r>
          </w:p>
        </w:tc>
        <w:tc>
          <w:tcPr>
            <w:tcW w:w="0" w:type="auto"/>
          </w:tcPr>
          <w:p w14:paraId="68131826" w14:textId="77777777" w:rsidR="00F144FF" w:rsidRPr="000B4C3C" w:rsidRDefault="00F144FF" w:rsidP="00F144FF">
            <w:pPr>
              <w:pStyle w:val="TableText"/>
              <w:jc w:val="center"/>
            </w:pPr>
            <w:r w:rsidRPr="00045148">
              <w:t>24.05</w:t>
            </w:r>
          </w:p>
        </w:tc>
      </w:tr>
      <w:tr w:rsidR="00F144FF" w14:paraId="7380452E" w14:textId="77777777" w:rsidTr="008C5A05">
        <w:trPr>
          <w:trHeight w:val="360"/>
        </w:trPr>
        <w:tc>
          <w:tcPr>
            <w:tcW w:w="0" w:type="auto"/>
            <w:tcBorders>
              <w:right w:val="single" w:sz="4" w:space="0" w:color="A6A6A6" w:themeColor="background1" w:themeShade="A6"/>
            </w:tcBorders>
          </w:tcPr>
          <w:p w14:paraId="6C8F9C33" w14:textId="77777777" w:rsidR="00F144FF" w:rsidRPr="007456F8" w:rsidRDefault="00F144FF" w:rsidP="00F144FF">
            <w:pPr>
              <w:pStyle w:val="TableText"/>
            </w:pPr>
            <w:r w:rsidRPr="007456F8">
              <w:t>Pacific</w:t>
            </w:r>
          </w:p>
        </w:tc>
        <w:tc>
          <w:tcPr>
            <w:tcW w:w="0" w:type="auto"/>
            <w:tcBorders>
              <w:left w:val="single" w:sz="4" w:space="0" w:color="A6A6A6" w:themeColor="background1" w:themeShade="A6"/>
            </w:tcBorders>
          </w:tcPr>
          <w:p w14:paraId="5C6853F3" w14:textId="77777777" w:rsidR="00F144FF" w:rsidRDefault="00F144FF" w:rsidP="00F144FF">
            <w:pPr>
              <w:pStyle w:val="TableText"/>
              <w:jc w:val="center"/>
            </w:pPr>
            <w:r w:rsidRPr="00B10162">
              <w:t>331</w:t>
            </w:r>
          </w:p>
        </w:tc>
        <w:tc>
          <w:tcPr>
            <w:tcW w:w="0" w:type="auto"/>
            <w:tcBorders>
              <w:right w:val="single" w:sz="4" w:space="0" w:color="A6A6A6" w:themeColor="background1" w:themeShade="A6"/>
            </w:tcBorders>
          </w:tcPr>
          <w:p w14:paraId="29698232" w14:textId="77777777" w:rsidR="00F144FF" w:rsidRDefault="00F144FF" w:rsidP="00F144FF">
            <w:pPr>
              <w:pStyle w:val="TableText"/>
              <w:jc w:val="center"/>
            </w:pPr>
            <w:r w:rsidRPr="00B10162">
              <w:t>8.51</w:t>
            </w:r>
          </w:p>
        </w:tc>
        <w:tc>
          <w:tcPr>
            <w:tcW w:w="0" w:type="auto"/>
            <w:tcBorders>
              <w:left w:val="single" w:sz="4" w:space="0" w:color="A6A6A6" w:themeColor="background1" w:themeShade="A6"/>
            </w:tcBorders>
          </w:tcPr>
          <w:p w14:paraId="4FB487BD" w14:textId="77777777" w:rsidR="00F144FF" w:rsidRDefault="00F144FF" w:rsidP="00F144FF">
            <w:pPr>
              <w:pStyle w:val="TableText"/>
              <w:jc w:val="center"/>
            </w:pPr>
            <w:r w:rsidRPr="00B10162">
              <w:t>152</w:t>
            </w:r>
          </w:p>
        </w:tc>
        <w:tc>
          <w:tcPr>
            <w:tcW w:w="0" w:type="auto"/>
            <w:tcBorders>
              <w:right w:val="single" w:sz="4" w:space="0" w:color="A6A6A6" w:themeColor="background1" w:themeShade="A6"/>
            </w:tcBorders>
          </w:tcPr>
          <w:p w14:paraId="5BC833C0" w14:textId="77777777" w:rsidR="00F144FF" w:rsidRDefault="00F144FF" w:rsidP="00F144FF">
            <w:pPr>
              <w:pStyle w:val="TableText"/>
              <w:jc w:val="center"/>
              <w:rPr>
                <w:rFonts w:cs="Segoe UI"/>
                <w:color w:val="262626" w:themeColor="text1" w:themeTint="D9"/>
              </w:rPr>
            </w:pPr>
            <w:r w:rsidRPr="00B10162">
              <w:t>6.86</w:t>
            </w:r>
          </w:p>
        </w:tc>
        <w:tc>
          <w:tcPr>
            <w:tcW w:w="0" w:type="auto"/>
            <w:tcBorders>
              <w:left w:val="single" w:sz="4" w:space="0" w:color="A6A6A6" w:themeColor="background1" w:themeShade="A6"/>
            </w:tcBorders>
          </w:tcPr>
          <w:p w14:paraId="2A7641A4" w14:textId="77777777" w:rsidR="00F144FF" w:rsidRDefault="00F144FF" w:rsidP="00F144FF">
            <w:pPr>
              <w:pStyle w:val="TableText"/>
              <w:jc w:val="center"/>
              <w:rPr>
                <w:rFonts w:cs="Segoe UI"/>
                <w:color w:val="262626" w:themeColor="text1" w:themeTint="D9"/>
              </w:rPr>
            </w:pPr>
            <w:r w:rsidRPr="00B10162">
              <w:t>272</w:t>
            </w:r>
          </w:p>
        </w:tc>
        <w:tc>
          <w:tcPr>
            <w:tcW w:w="0" w:type="auto"/>
            <w:tcBorders>
              <w:right w:val="single" w:sz="4" w:space="0" w:color="A6A6A6" w:themeColor="background1" w:themeShade="A6"/>
            </w:tcBorders>
          </w:tcPr>
          <w:p w14:paraId="15C0F1D8" w14:textId="77777777" w:rsidR="00F144FF" w:rsidRDefault="00F144FF" w:rsidP="00F144FF">
            <w:pPr>
              <w:pStyle w:val="TableText"/>
              <w:jc w:val="center"/>
              <w:rPr>
                <w:rStyle w:val="normaltextrun"/>
                <w:rFonts w:cs="Segoe UI"/>
                <w:color w:val="262626" w:themeColor="text1" w:themeTint="D9"/>
                <w:szCs w:val="18"/>
              </w:rPr>
            </w:pPr>
            <w:r w:rsidRPr="00B10162">
              <w:t>6.85</w:t>
            </w:r>
          </w:p>
        </w:tc>
        <w:tc>
          <w:tcPr>
            <w:tcW w:w="0" w:type="auto"/>
            <w:tcBorders>
              <w:left w:val="single" w:sz="4" w:space="0" w:color="A6A6A6" w:themeColor="background1" w:themeShade="A6"/>
            </w:tcBorders>
          </w:tcPr>
          <w:p w14:paraId="260AA6F7" w14:textId="77777777" w:rsidR="00F144FF" w:rsidRDefault="00F144FF" w:rsidP="00F144FF">
            <w:pPr>
              <w:pStyle w:val="TableText"/>
              <w:jc w:val="center"/>
            </w:pPr>
            <w:r w:rsidRPr="00B10162">
              <w:t>755</w:t>
            </w:r>
          </w:p>
        </w:tc>
        <w:tc>
          <w:tcPr>
            <w:tcW w:w="0" w:type="auto"/>
          </w:tcPr>
          <w:p w14:paraId="01B40DC1" w14:textId="77777777" w:rsidR="00F144FF" w:rsidRPr="000B4C3C" w:rsidRDefault="00F144FF" w:rsidP="00F144FF">
            <w:pPr>
              <w:pStyle w:val="TableText"/>
              <w:jc w:val="center"/>
            </w:pPr>
            <w:r w:rsidRPr="00B10162">
              <w:t>7.49</w:t>
            </w:r>
          </w:p>
        </w:tc>
      </w:tr>
      <w:tr w:rsidR="00F144FF" w14:paraId="2CEDF569" w14:textId="77777777" w:rsidTr="008C5A05">
        <w:trPr>
          <w:trHeight w:val="360"/>
        </w:trPr>
        <w:tc>
          <w:tcPr>
            <w:tcW w:w="0" w:type="auto"/>
            <w:tcBorders>
              <w:right w:val="single" w:sz="4" w:space="0" w:color="A6A6A6" w:themeColor="background1" w:themeShade="A6"/>
            </w:tcBorders>
          </w:tcPr>
          <w:p w14:paraId="1AEAEC07" w14:textId="77777777" w:rsidR="00F144FF" w:rsidRPr="007456F8" w:rsidRDefault="00F144FF" w:rsidP="00F144FF">
            <w:pPr>
              <w:pStyle w:val="TableText"/>
            </w:pPr>
            <w:r w:rsidRPr="007456F8">
              <w:t>Asian</w:t>
            </w:r>
          </w:p>
        </w:tc>
        <w:tc>
          <w:tcPr>
            <w:tcW w:w="0" w:type="auto"/>
            <w:tcBorders>
              <w:left w:val="single" w:sz="4" w:space="0" w:color="A6A6A6" w:themeColor="background1" w:themeShade="A6"/>
            </w:tcBorders>
          </w:tcPr>
          <w:p w14:paraId="416D8BC1" w14:textId="77777777" w:rsidR="00F144FF" w:rsidRDefault="00F144FF" w:rsidP="00F144FF">
            <w:pPr>
              <w:pStyle w:val="TableText"/>
              <w:jc w:val="center"/>
            </w:pPr>
            <w:r w:rsidRPr="005D6E75">
              <w:t>558</w:t>
            </w:r>
          </w:p>
        </w:tc>
        <w:tc>
          <w:tcPr>
            <w:tcW w:w="0" w:type="auto"/>
            <w:tcBorders>
              <w:right w:val="single" w:sz="4" w:space="0" w:color="A6A6A6" w:themeColor="background1" w:themeShade="A6"/>
            </w:tcBorders>
          </w:tcPr>
          <w:p w14:paraId="22974255" w14:textId="77777777" w:rsidR="00F144FF" w:rsidRDefault="00F144FF" w:rsidP="00F144FF">
            <w:pPr>
              <w:pStyle w:val="TableText"/>
              <w:jc w:val="center"/>
            </w:pPr>
            <w:r w:rsidRPr="005D6E75">
              <w:t>14.35</w:t>
            </w:r>
          </w:p>
        </w:tc>
        <w:tc>
          <w:tcPr>
            <w:tcW w:w="0" w:type="auto"/>
            <w:tcBorders>
              <w:left w:val="single" w:sz="4" w:space="0" w:color="A6A6A6" w:themeColor="background1" w:themeShade="A6"/>
            </w:tcBorders>
          </w:tcPr>
          <w:p w14:paraId="1FD87AD7" w14:textId="77777777" w:rsidR="00F144FF" w:rsidRDefault="00F144FF" w:rsidP="00F144FF">
            <w:pPr>
              <w:pStyle w:val="TableText"/>
              <w:jc w:val="center"/>
            </w:pPr>
            <w:r w:rsidRPr="005D6E75">
              <w:t>511</w:t>
            </w:r>
          </w:p>
        </w:tc>
        <w:tc>
          <w:tcPr>
            <w:tcW w:w="0" w:type="auto"/>
            <w:tcBorders>
              <w:right w:val="single" w:sz="4" w:space="0" w:color="A6A6A6" w:themeColor="background1" w:themeShade="A6"/>
            </w:tcBorders>
          </w:tcPr>
          <w:p w14:paraId="4EED5A47" w14:textId="77777777" w:rsidR="00F144FF" w:rsidRDefault="00F144FF" w:rsidP="00F144FF">
            <w:pPr>
              <w:pStyle w:val="TableText"/>
              <w:jc w:val="center"/>
              <w:rPr>
                <w:rFonts w:cs="Segoe UI"/>
                <w:color w:val="262626" w:themeColor="text1" w:themeTint="D9"/>
              </w:rPr>
            </w:pPr>
            <w:r w:rsidRPr="005D6E75">
              <w:t>23.07</w:t>
            </w:r>
          </w:p>
        </w:tc>
        <w:tc>
          <w:tcPr>
            <w:tcW w:w="0" w:type="auto"/>
            <w:tcBorders>
              <w:left w:val="single" w:sz="4" w:space="0" w:color="A6A6A6" w:themeColor="background1" w:themeShade="A6"/>
            </w:tcBorders>
          </w:tcPr>
          <w:p w14:paraId="02AD3D46" w14:textId="77777777" w:rsidR="00F144FF" w:rsidRDefault="00F144FF" w:rsidP="00F144FF">
            <w:pPr>
              <w:pStyle w:val="TableText"/>
              <w:jc w:val="center"/>
              <w:rPr>
                <w:rFonts w:cs="Segoe UI"/>
                <w:color w:val="262626" w:themeColor="text1" w:themeTint="D9"/>
              </w:rPr>
            </w:pPr>
            <w:r w:rsidRPr="005D6E75">
              <w:t>953</w:t>
            </w:r>
          </w:p>
        </w:tc>
        <w:tc>
          <w:tcPr>
            <w:tcW w:w="0" w:type="auto"/>
            <w:tcBorders>
              <w:right w:val="single" w:sz="4" w:space="0" w:color="A6A6A6" w:themeColor="background1" w:themeShade="A6"/>
            </w:tcBorders>
          </w:tcPr>
          <w:p w14:paraId="4B1453FC" w14:textId="77777777" w:rsidR="00F144FF" w:rsidRDefault="00F144FF" w:rsidP="00F144FF">
            <w:pPr>
              <w:pStyle w:val="TableText"/>
              <w:jc w:val="center"/>
              <w:rPr>
                <w:rStyle w:val="normaltextrun"/>
                <w:rFonts w:cs="Segoe UI"/>
                <w:color w:val="262626" w:themeColor="text1" w:themeTint="D9"/>
                <w:szCs w:val="18"/>
              </w:rPr>
            </w:pPr>
            <w:r w:rsidRPr="005D6E75">
              <w:t>23.99</w:t>
            </w:r>
          </w:p>
        </w:tc>
        <w:tc>
          <w:tcPr>
            <w:tcW w:w="0" w:type="auto"/>
            <w:tcBorders>
              <w:left w:val="single" w:sz="4" w:space="0" w:color="A6A6A6" w:themeColor="background1" w:themeShade="A6"/>
            </w:tcBorders>
          </w:tcPr>
          <w:p w14:paraId="65E6D52C" w14:textId="77777777" w:rsidR="00F144FF" w:rsidRDefault="00F144FF" w:rsidP="00F144FF">
            <w:pPr>
              <w:pStyle w:val="TableText"/>
              <w:jc w:val="center"/>
            </w:pPr>
            <w:r w:rsidRPr="005D6E75">
              <w:t>2</w:t>
            </w:r>
            <w:r>
              <w:t>,</w:t>
            </w:r>
            <w:r w:rsidRPr="005D6E75">
              <w:t>022</w:t>
            </w:r>
          </w:p>
        </w:tc>
        <w:tc>
          <w:tcPr>
            <w:tcW w:w="0" w:type="auto"/>
          </w:tcPr>
          <w:p w14:paraId="638CD5AB" w14:textId="77777777" w:rsidR="00F144FF" w:rsidRPr="000B4C3C" w:rsidRDefault="00F144FF" w:rsidP="00F144FF">
            <w:pPr>
              <w:pStyle w:val="TableText"/>
              <w:jc w:val="center"/>
            </w:pPr>
            <w:r w:rsidRPr="005D6E75">
              <w:t>20.07</w:t>
            </w:r>
          </w:p>
        </w:tc>
      </w:tr>
      <w:tr w:rsidR="00F144FF" w14:paraId="630D68E6" w14:textId="77777777" w:rsidTr="008C5A05">
        <w:trPr>
          <w:trHeight w:val="360"/>
        </w:trPr>
        <w:tc>
          <w:tcPr>
            <w:tcW w:w="0" w:type="auto"/>
            <w:tcBorders>
              <w:right w:val="single" w:sz="4" w:space="0" w:color="A6A6A6" w:themeColor="background1" w:themeShade="A6"/>
            </w:tcBorders>
          </w:tcPr>
          <w:p w14:paraId="3FEC9363" w14:textId="77777777" w:rsidR="00F144FF" w:rsidRPr="007456F8" w:rsidRDefault="00F144FF" w:rsidP="00F144FF">
            <w:pPr>
              <w:pStyle w:val="TableText"/>
            </w:pPr>
            <w:r w:rsidRPr="007456F8">
              <w:t>European/</w:t>
            </w:r>
          </w:p>
          <w:p w14:paraId="71DF196C" w14:textId="77777777" w:rsidR="00F144FF" w:rsidRPr="007456F8" w:rsidRDefault="00F144FF" w:rsidP="00F144FF">
            <w:pPr>
              <w:pStyle w:val="TableText"/>
            </w:pPr>
            <w:r w:rsidRPr="007456F8">
              <w:t>other</w:t>
            </w:r>
          </w:p>
        </w:tc>
        <w:tc>
          <w:tcPr>
            <w:tcW w:w="0" w:type="auto"/>
            <w:tcBorders>
              <w:left w:val="single" w:sz="4" w:space="0" w:color="A6A6A6" w:themeColor="background1" w:themeShade="A6"/>
            </w:tcBorders>
          </w:tcPr>
          <w:p w14:paraId="16DF49FC" w14:textId="77777777" w:rsidR="00F144FF" w:rsidRDefault="00F144FF" w:rsidP="00F144FF">
            <w:pPr>
              <w:pStyle w:val="TableText"/>
              <w:jc w:val="center"/>
            </w:pPr>
            <w:r w:rsidRPr="00CF5DB8">
              <w:t>2</w:t>
            </w:r>
            <w:r>
              <w:t>,</w:t>
            </w:r>
            <w:r w:rsidRPr="00CF5DB8">
              <w:t>030</w:t>
            </w:r>
          </w:p>
        </w:tc>
        <w:tc>
          <w:tcPr>
            <w:tcW w:w="0" w:type="auto"/>
            <w:tcBorders>
              <w:right w:val="single" w:sz="4" w:space="0" w:color="A6A6A6" w:themeColor="background1" w:themeShade="A6"/>
            </w:tcBorders>
          </w:tcPr>
          <w:p w14:paraId="0F2604DE" w14:textId="77777777" w:rsidR="00F144FF" w:rsidRDefault="00F144FF" w:rsidP="00F144FF">
            <w:pPr>
              <w:pStyle w:val="TableText"/>
              <w:jc w:val="center"/>
            </w:pPr>
            <w:r w:rsidRPr="00CF5DB8">
              <w:t>52.20</w:t>
            </w:r>
          </w:p>
        </w:tc>
        <w:tc>
          <w:tcPr>
            <w:tcW w:w="0" w:type="auto"/>
            <w:tcBorders>
              <w:left w:val="single" w:sz="4" w:space="0" w:color="A6A6A6" w:themeColor="background1" w:themeShade="A6"/>
            </w:tcBorders>
          </w:tcPr>
          <w:p w14:paraId="40957497" w14:textId="77777777" w:rsidR="00F144FF" w:rsidRDefault="00F144FF" w:rsidP="00F144FF">
            <w:pPr>
              <w:pStyle w:val="TableText"/>
              <w:jc w:val="center"/>
            </w:pPr>
            <w:r w:rsidRPr="00CF5DB8">
              <w:t>1</w:t>
            </w:r>
            <w:r>
              <w:t>,</w:t>
            </w:r>
            <w:r w:rsidRPr="00CF5DB8">
              <w:t>168</w:t>
            </w:r>
          </w:p>
        </w:tc>
        <w:tc>
          <w:tcPr>
            <w:tcW w:w="0" w:type="auto"/>
            <w:tcBorders>
              <w:right w:val="single" w:sz="4" w:space="0" w:color="A6A6A6" w:themeColor="background1" w:themeShade="A6"/>
            </w:tcBorders>
          </w:tcPr>
          <w:p w14:paraId="40A6AAAF" w14:textId="77777777" w:rsidR="00F144FF" w:rsidRDefault="00F144FF" w:rsidP="00F144FF">
            <w:pPr>
              <w:pStyle w:val="TableText"/>
              <w:jc w:val="center"/>
              <w:rPr>
                <w:rFonts w:cs="Segoe UI"/>
                <w:color w:val="262626" w:themeColor="text1" w:themeTint="D9"/>
              </w:rPr>
            </w:pPr>
            <w:r w:rsidRPr="00CF5DB8">
              <w:t>52.73</w:t>
            </w:r>
          </w:p>
        </w:tc>
        <w:tc>
          <w:tcPr>
            <w:tcW w:w="0" w:type="auto"/>
            <w:tcBorders>
              <w:left w:val="single" w:sz="4" w:space="0" w:color="A6A6A6" w:themeColor="background1" w:themeShade="A6"/>
            </w:tcBorders>
          </w:tcPr>
          <w:p w14:paraId="54EECFA5" w14:textId="77777777" w:rsidR="00F144FF" w:rsidRDefault="00F144FF" w:rsidP="00F144FF">
            <w:pPr>
              <w:pStyle w:val="TableText"/>
              <w:jc w:val="center"/>
              <w:rPr>
                <w:rFonts w:cs="Segoe UI"/>
                <w:color w:val="262626" w:themeColor="text1" w:themeTint="D9"/>
              </w:rPr>
            </w:pPr>
            <w:r w:rsidRPr="00CF5DB8">
              <w:t>1</w:t>
            </w:r>
            <w:r>
              <w:t>,</w:t>
            </w:r>
            <w:r w:rsidRPr="00CF5DB8">
              <w:t>678</w:t>
            </w:r>
          </w:p>
        </w:tc>
        <w:tc>
          <w:tcPr>
            <w:tcW w:w="0" w:type="auto"/>
            <w:tcBorders>
              <w:right w:val="single" w:sz="4" w:space="0" w:color="A6A6A6" w:themeColor="background1" w:themeShade="A6"/>
            </w:tcBorders>
          </w:tcPr>
          <w:p w14:paraId="68A0BF23" w14:textId="77777777" w:rsidR="00F144FF" w:rsidRDefault="00F144FF" w:rsidP="00F144FF">
            <w:pPr>
              <w:pStyle w:val="TableText"/>
              <w:jc w:val="center"/>
              <w:rPr>
                <w:rStyle w:val="normaltextrun"/>
                <w:rFonts w:cs="Segoe UI"/>
                <w:color w:val="262626" w:themeColor="text1" w:themeTint="D9"/>
                <w:szCs w:val="18"/>
              </w:rPr>
            </w:pPr>
            <w:r w:rsidRPr="00CF5DB8">
              <w:t>42.25</w:t>
            </w:r>
          </w:p>
        </w:tc>
        <w:tc>
          <w:tcPr>
            <w:tcW w:w="0" w:type="auto"/>
            <w:tcBorders>
              <w:left w:val="single" w:sz="4" w:space="0" w:color="A6A6A6" w:themeColor="background1" w:themeShade="A6"/>
            </w:tcBorders>
          </w:tcPr>
          <w:p w14:paraId="79D18584" w14:textId="77777777" w:rsidR="00F144FF" w:rsidRDefault="00F144FF" w:rsidP="00F144FF">
            <w:pPr>
              <w:pStyle w:val="TableText"/>
              <w:jc w:val="center"/>
            </w:pPr>
            <w:r w:rsidRPr="00CF5DB8">
              <w:t>4</w:t>
            </w:r>
            <w:r>
              <w:t>,</w:t>
            </w:r>
            <w:r w:rsidRPr="00CF5DB8">
              <w:t>876</w:t>
            </w:r>
          </w:p>
        </w:tc>
        <w:tc>
          <w:tcPr>
            <w:tcW w:w="0" w:type="auto"/>
          </w:tcPr>
          <w:p w14:paraId="75FC170E" w14:textId="77777777" w:rsidR="00F144FF" w:rsidRPr="000B4C3C" w:rsidRDefault="00F144FF" w:rsidP="00F144FF">
            <w:pPr>
              <w:pStyle w:val="TableText"/>
              <w:jc w:val="center"/>
            </w:pPr>
            <w:r w:rsidRPr="00CF5DB8">
              <w:t>48.39</w:t>
            </w:r>
          </w:p>
        </w:tc>
      </w:tr>
      <w:tr w:rsidR="00F144FF" w:rsidRPr="000A3B4B" w14:paraId="11D92EBC" w14:textId="77777777" w:rsidTr="008C5A05">
        <w:trPr>
          <w:trHeight w:val="360"/>
        </w:trPr>
        <w:tc>
          <w:tcPr>
            <w:tcW w:w="0" w:type="auto"/>
            <w:tcBorders>
              <w:right w:val="single" w:sz="4" w:space="0" w:color="A6A6A6" w:themeColor="background1" w:themeShade="A6"/>
            </w:tcBorders>
          </w:tcPr>
          <w:p w14:paraId="147E204A" w14:textId="77777777" w:rsidR="00F144FF" w:rsidRPr="000A3B4B" w:rsidRDefault="00F144FF" w:rsidP="00F144FF">
            <w:pPr>
              <w:pStyle w:val="TableText"/>
              <w:rPr>
                <w:b/>
                <w:bCs/>
              </w:rPr>
            </w:pPr>
            <w:r w:rsidRPr="000A3B4B">
              <w:rPr>
                <w:b/>
                <w:bCs/>
              </w:rPr>
              <w:t>Total</w:t>
            </w:r>
          </w:p>
        </w:tc>
        <w:tc>
          <w:tcPr>
            <w:tcW w:w="0" w:type="auto"/>
            <w:tcBorders>
              <w:left w:val="single" w:sz="4" w:space="0" w:color="A6A6A6" w:themeColor="background1" w:themeShade="A6"/>
            </w:tcBorders>
          </w:tcPr>
          <w:p w14:paraId="45A97D77" w14:textId="77777777" w:rsidR="00F144FF" w:rsidRPr="000A3B4B" w:rsidRDefault="00F144FF" w:rsidP="00F144FF">
            <w:pPr>
              <w:pStyle w:val="TableText"/>
              <w:jc w:val="center"/>
              <w:rPr>
                <w:b/>
                <w:bCs/>
              </w:rPr>
            </w:pPr>
            <w:r w:rsidRPr="000A3B4B">
              <w:rPr>
                <w:b/>
                <w:bCs/>
              </w:rPr>
              <w:t>3</w:t>
            </w:r>
            <w:r>
              <w:rPr>
                <w:b/>
                <w:bCs/>
              </w:rPr>
              <w:t>,</w:t>
            </w:r>
            <w:r w:rsidRPr="000A3B4B">
              <w:rPr>
                <w:b/>
                <w:bCs/>
              </w:rPr>
              <w:t>889</w:t>
            </w:r>
          </w:p>
        </w:tc>
        <w:tc>
          <w:tcPr>
            <w:tcW w:w="0" w:type="auto"/>
            <w:tcBorders>
              <w:right w:val="single" w:sz="4" w:space="0" w:color="A6A6A6" w:themeColor="background1" w:themeShade="A6"/>
            </w:tcBorders>
          </w:tcPr>
          <w:p w14:paraId="123F1C1E" w14:textId="77777777" w:rsidR="00F144FF" w:rsidRPr="000A3B4B" w:rsidRDefault="00F144FF" w:rsidP="00F144FF">
            <w:pPr>
              <w:pStyle w:val="TableText"/>
              <w:jc w:val="center"/>
              <w:rPr>
                <w:b/>
                <w:bCs/>
              </w:rPr>
            </w:pPr>
          </w:p>
        </w:tc>
        <w:tc>
          <w:tcPr>
            <w:tcW w:w="0" w:type="auto"/>
            <w:tcBorders>
              <w:left w:val="single" w:sz="4" w:space="0" w:color="A6A6A6" w:themeColor="background1" w:themeShade="A6"/>
            </w:tcBorders>
          </w:tcPr>
          <w:p w14:paraId="1A26753B" w14:textId="77777777" w:rsidR="00F144FF" w:rsidRPr="000A3B4B" w:rsidRDefault="00F144FF" w:rsidP="00F144FF">
            <w:pPr>
              <w:pStyle w:val="TableText"/>
              <w:jc w:val="center"/>
              <w:rPr>
                <w:b/>
                <w:bCs/>
              </w:rPr>
            </w:pPr>
            <w:r w:rsidRPr="000A3B4B">
              <w:rPr>
                <w:b/>
                <w:bCs/>
              </w:rPr>
              <w:t>2</w:t>
            </w:r>
            <w:r>
              <w:rPr>
                <w:b/>
                <w:bCs/>
              </w:rPr>
              <w:t>,</w:t>
            </w:r>
            <w:r w:rsidRPr="000A3B4B">
              <w:rPr>
                <w:b/>
                <w:bCs/>
              </w:rPr>
              <w:t>21</w:t>
            </w:r>
            <w:r>
              <w:rPr>
                <w:b/>
                <w:bCs/>
              </w:rPr>
              <w:t>5</w:t>
            </w:r>
          </w:p>
        </w:tc>
        <w:tc>
          <w:tcPr>
            <w:tcW w:w="0" w:type="auto"/>
            <w:tcBorders>
              <w:right w:val="single" w:sz="4" w:space="0" w:color="A6A6A6" w:themeColor="background1" w:themeShade="A6"/>
            </w:tcBorders>
          </w:tcPr>
          <w:p w14:paraId="506C131A" w14:textId="77777777" w:rsidR="00F144FF" w:rsidRPr="000A3B4B" w:rsidRDefault="00F144FF" w:rsidP="00F144FF">
            <w:pPr>
              <w:pStyle w:val="TableText"/>
              <w:jc w:val="center"/>
              <w:rPr>
                <w:rFonts w:cs="Segoe UI"/>
                <w:b/>
                <w:bCs/>
                <w:color w:val="262626" w:themeColor="text1" w:themeTint="D9"/>
              </w:rPr>
            </w:pPr>
          </w:p>
        </w:tc>
        <w:tc>
          <w:tcPr>
            <w:tcW w:w="0" w:type="auto"/>
            <w:tcBorders>
              <w:left w:val="single" w:sz="4" w:space="0" w:color="A6A6A6" w:themeColor="background1" w:themeShade="A6"/>
            </w:tcBorders>
            <w:vAlign w:val="bottom"/>
          </w:tcPr>
          <w:p w14:paraId="5D25AEE6" w14:textId="77777777" w:rsidR="00F144FF" w:rsidRPr="000A3B4B" w:rsidRDefault="00F144FF" w:rsidP="00F144FF">
            <w:pPr>
              <w:pStyle w:val="TableText"/>
              <w:jc w:val="center"/>
              <w:rPr>
                <w:rFonts w:cs="Segoe UI"/>
                <w:b/>
                <w:bCs/>
                <w:color w:val="262626" w:themeColor="text1" w:themeTint="D9"/>
              </w:rPr>
            </w:pPr>
            <w:r w:rsidRPr="000A3B4B">
              <w:rPr>
                <w:rStyle w:val="normaltextrun"/>
                <w:rFonts w:cs="Segoe UI"/>
                <w:b/>
                <w:bCs/>
                <w:color w:val="262626" w:themeColor="text1" w:themeTint="D9"/>
                <w:szCs w:val="18"/>
              </w:rPr>
              <w:t>3</w:t>
            </w:r>
            <w:r>
              <w:rPr>
                <w:rStyle w:val="normaltextrun"/>
                <w:rFonts w:cs="Segoe UI"/>
                <w:b/>
                <w:bCs/>
                <w:color w:val="262626" w:themeColor="text1" w:themeTint="D9"/>
                <w:szCs w:val="18"/>
              </w:rPr>
              <w:t>,</w:t>
            </w:r>
            <w:r w:rsidRPr="000A3B4B">
              <w:rPr>
                <w:rStyle w:val="normaltextrun"/>
                <w:rFonts w:cs="Segoe UI"/>
                <w:b/>
                <w:bCs/>
                <w:color w:val="262626" w:themeColor="text1" w:themeTint="D9"/>
                <w:szCs w:val="18"/>
              </w:rPr>
              <w:t>97</w:t>
            </w:r>
            <w:r>
              <w:rPr>
                <w:rStyle w:val="normaltextrun"/>
                <w:rFonts w:cs="Segoe UI"/>
                <w:b/>
                <w:bCs/>
                <w:color w:val="262626" w:themeColor="text1" w:themeTint="D9"/>
                <w:szCs w:val="18"/>
              </w:rPr>
              <w:t>2</w:t>
            </w:r>
          </w:p>
        </w:tc>
        <w:tc>
          <w:tcPr>
            <w:tcW w:w="0" w:type="auto"/>
            <w:tcBorders>
              <w:right w:val="single" w:sz="4" w:space="0" w:color="A6A6A6" w:themeColor="background1" w:themeShade="A6"/>
            </w:tcBorders>
          </w:tcPr>
          <w:p w14:paraId="09B3A153" w14:textId="77777777" w:rsidR="00F144FF" w:rsidRPr="000A3B4B" w:rsidRDefault="00F144FF" w:rsidP="00F144FF">
            <w:pPr>
              <w:pStyle w:val="TableText"/>
              <w:jc w:val="center"/>
              <w:rPr>
                <w:rStyle w:val="normaltextrun"/>
                <w:rFonts w:cs="Segoe UI"/>
                <w:b/>
                <w:bCs/>
                <w:color w:val="262626" w:themeColor="text1" w:themeTint="D9"/>
                <w:szCs w:val="18"/>
              </w:rPr>
            </w:pPr>
          </w:p>
        </w:tc>
        <w:tc>
          <w:tcPr>
            <w:tcW w:w="0" w:type="auto"/>
            <w:tcBorders>
              <w:left w:val="single" w:sz="4" w:space="0" w:color="A6A6A6" w:themeColor="background1" w:themeShade="A6"/>
            </w:tcBorders>
          </w:tcPr>
          <w:p w14:paraId="4B40929E" w14:textId="77777777" w:rsidR="00F144FF" w:rsidRPr="000A3B4B" w:rsidRDefault="00F144FF" w:rsidP="00F144FF">
            <w:pPr>
              <w:pStyle w:val="TableText"/>
              <w:jc w:val="center"/>
              <w:rPr>
                <w:b/>
                <w:bCs/>
              </w:rPr>
            </w:pPr>
            <w:r w:rsidRPr="000A3B4B">
              <w:rPr>
                <w:rStyle w:val="normaltextrun"/>
                <w:rFonts w:cs="Segoe UI"/>
                <w:b/>
                <w:bCs/>
                <w:color w:val="262626" w:themeColor="text1" w:themeTint="D9"/>
                <w:szCs w:val="18"/>
              </w:rPr>
              <w:t>10</w:t>
            </w:r>
            <w:r>
              <w:rPr>
                <w:rStyle w:val="normaltextrun"/>
                <w:rFonts w:cs="Segoe UI"/>
                <w:b/>
                <w:bCs/>
                <w:color w:val="262626" w:themeColor="text1" w:themeTint="D9"/>
                <w:szCs w:val="18"/>
              </w:rPr>
              <w:t>,</w:t>
            </w:r>
            <w:r w:rsidRPr="000A3B4B">
              <w:rPr>
                <w:rStyle w:val="normaltextrun"/>
                <w:rFonts w:cs="Segoe UI"/>
                <w:b/>
                <w:bCs/>
                <w:color w:val="262626" w:themeColor="text1" w:themeTint="D9"/>
                <w:szCs w:val="18"/>
              </w:rPr>
              <w:t>0</w:t>
            </w:r>
            <w:r>
              <w:rPr>
                <w:rStyle w:val="normaltextrun"/>
                <w:rFonts w:cs="Segoe UI"/>
                <w:b/>
                <w:bCs/>
                <w:color w:val="262626" w:themeColor="text1" w:themeTint="D9"/>
                <w:szCs w:val="18"/>
              </w:rPr>
              <w:t>76*</w:t>
            </w:r>
          </w:p>
        </w:tc>
        <w:tc>
          <w:tcPr>
            <w:tcW w:w="0" w:type="auto"/>
          </w:tcPr>
          <w:p w14:paraId="07458A59" w14:textId="77777777" w:rsidR="00F144FF" w:rsidRPr="000A3B4B" w:rsidRDefault="00F144FF" w:rsidP="00F144FF">
            <w:pPr>
              <w:pStyle w:val="TableText"/>
              <w:jc w:val="center"/>
              <w:rPr>
                <w:rStyle w:val="normaltextrun"/>
                <w:rFonts w:cs="Segoe UI"/>
                <w:b/>
                <w:bCs/>
                <w:color w:val="262626" w:themeColor="text1" w:themeTint="D9"/>
                <w:szCs w:val="18"/>
              </w:rPr>
            </w:pPr>
          </w:p>
        </w:tc>
      </w:tr>
    </w:tbl>
    <w:p w14:paraId="53E290D4" w14:textId="77777777" w:rsidR="00F144FF" w:rsidRDefault="00F144FF" w:rsidP="00F144FF">
      <w:pPr>
        <w:pStyle w:val="Note"/>
      </w:pPr>
      <w:r>
        <w:rPr>
          <w:rStyle w:val="normaltextrun"/>
          <w:rFonts w:cs="Segoe UI"/>
          <w:color w:val="000000"/>
          <w:sz w:val="18"/>
          <w:szCs w:val="18"/>
          <w:shd w:val="clear" w:color="auto" w:fill="FFFFFF"/>
        </w:rPr>
        <w:t xml:space="preserve">Note: * Four cases have been omitted due to non-reporting of ethnicity data. </w:t>
      </w:r>
    </w:p>
    <w:p w14:paraId="35DAE723" w14:textId="77777777" w:rsidR="00F144FF" w:rsidRDefault="00F144FF" w:rsidP="00F144FF"/>
    <w:p w14:paraId="29E2068D" w14:textId="3DDF58F9" w:rsidR="00F144FF" w:rsidRDefault="00F144FF" w:rsidP="00F144FF">
      <w:pPr>
        <w:pStyle w:val="Figure"/>
      </w:pPr>
      <w:bookmarkStart w:id="122" w:name="_Toc184812239"/>
      <w:r>
        <w:t xml:space="preserve">Figure </w:t>
      </w:r>
      <w:r w:rsidR="00000000">
        <w:fldChar w:fldCharType="begin"/>
      </w:r>
      <w:r w:rsidR="00000000">
        <w:instrText xml:space="preserve"> STYLEREF 1 \s </w:instrText>
      </w:r>
      <w:r w:rsidR="00000000">
        <w:fldChar w:fldCharType="separate"/>
      </w:r>
      <w:r w:rsidR="002C5B75">
        <w:rPr>
          <w:noProof/>
        </w:rPr>
        <w:t>5</w:t>
      </w:r>
      <w:r w:rsidR="00000000">
        <w:rPr>
          <w:noProof/>
        </w:rPr>
        <w:fldChar w:fldCharType="end"/>
      </w:r>
      <w:r>
        <w:t>–</w:t>
      </w:r>
      <w:r w:rsidR="00000000">
        <w:fldChar w:fldCharType="begin"/>
      </w:r>
      <w:r w:rsidR="00000000">
        <w:instrText xml:space="preserve"> SEQ Figure \* ARABIC \s 1 </w:instrText>
      </w:r>
      <w:r w:rsidR="00000000">
        <w:fldChar w:fldCharType="separate"/>
      </w:r>
      <w:r w:rsidR="002C5B75">
        <w:rPr>
          <w:noProof/>
        </w:rPr>
        <w:t>2</w:t>
      </w:r>
      <w:r w:rsidR="00000000">
        <w:rPr>
          <w:noProof/>
        </w:rPr>
        <w:fldChar w:fldCharType="end"/>
      </w:r>
      <w:r>
        <w:t xml:space="preserve">: </w:t>
      </w:r>
      <w:r w:rsidRPr="00362B88">
        <w:t>Percent</w:t>
      </w:r>
      <w:r>
        <w:t>age</w:t>
      </w:r>
      <w:r w:rsidRPr="00362B88">
        <w:t xml:space="preserve"> of early medical abortion </w:t>
      </w:r>
      <w:r>
        <w:t>within</w:t>
      </w:r>
      <w:r w:rsidRPr="00362B88">
        <w:t xml:space="preserve"> service type access </w:t>
      </w:r>
      <w:r>
        <w:t>by prioritised ethnicity, 2023</w:t>
      </w:r>
      <w:bookmarkEnd w:id="122"/>
    </w:p>
    <w:p w14:paraId="3CDBB8FE" w14:textId="25C03762" w:rsidR="00F144FF" w:rsidRDefault="008C5A05" w:rsidP="00F144FF">
      <w:r>
        <w:rPr>
          <w:noProof/>
        </w:rPr>
        <w:drawing>
          <wp:inline distT="0" distB="0" distL="0" distR="0" wp14:anchorId="05A5779D" wp14:editId="3AE264C6">
            <wp:extent cx="5200650" cy="2664460"/>
            <wp:effectExtent l="0" t="0" r="0" b="2540"/>
            <wp:docPr id="1204044743" name="Picture 12040447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044743" name="Picture 1204044743">
                      <a:extLst>
                        <a:ext uri="{C183D7F6-B498-43B3-948B-1728B52AA6E4}">
                          <adec:decorative xmlns:adec="http://schemas.microsoft.com/office/drawing/2017/decorative" val="1"/>
                        </a:ext>
                      </a:extLs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00650" cy="2664460"/>
                    </a:xfrm>
                    <a:prstGeom prst="rect">
                      <a:avLst/>
                    </a:prstGeom>
                    <a:noFill/>
                  </pic:spPr>
                </pic:pic>
              </a:graphicData>
            </a:graphic>
          </wp:inline>
        </w:drawing>
      </w:r>
    </w:p>
    <w:p w14:paraId="5454C57C" w14:textId="77777777" w:rsidR="00F144FF" w:rsidRDefault="00F144FF" w:rsidP="00F144FF"/>
    <w:p w14:paraId="66B3FBB9" w14:textId="32429C6B" w:rsidR="00F144FF" w:rsidRPr="00FE6980" w:rsidRDefault="008C5A05" w:rsidP="00FE6980">
      <w:pPr>
        <w:pStyle w:val="Table"/>
      </w:pPr>
      <w:bookmarkStart w:id="123" w:name="_Toc184812253"/>
      <w:r w:rsidRPr="00FE6980">
        <w:lastRenderedPageBreak/>
        <w:t xml:space="preserve">Table </w:t>
      </w:r>
      <w:r w:rsidR="00000000">
        <w:fldChar w:fldCharType="begin"/>
      </w:r>
      <w:r w:rsidR="00000000">
        <w:instrText xml:space="preserve"> STYLEREF 1 \s </w:instrText>
      </w:r>
      <w:r w:rsidR="00000000">
        <w:fldChar w:fldCharType="separate"/>
      </w:r>
      <w:r w:rsidR="002C5B75">
        <w:rPr>
          <w:noProof/>
        </w:rPr>
        <w:t>5</w:t>
      </w:r>
      <w:r w:rsidR="00000000">
        <w:rPr>
          <w:noProof/>
        </w:rPr>
        <w:fldChar w:fldCharType="end"/>
      </w:r>
      <w:r w:rsidR="00FE6980" w:rsidRPr="00FE6980">
        <w:t>–</w:t>
      </w:r>
      <w:r w:rsidR="00000000">
        <w:fldChar w:fldCharType="begin"/>
      </w:r>
      <w:r w:rsidR="00000000">
        <w:instrText xml:space="preserve"> SEQ Table \* ARABIC \s 1 </w:instrText>
      </w:r>
      <w:r w:rsidR="00000000">
        <w:fldChar w:fldCharType="separate"/>
      </w:r>
      <w:r w:rsidR="002C5B75">
        <w:rPr>
          <w:noProof/>
        </w:rPr>
        <w:t>4</w:t>
      </w:r>
      <w:r w:rsidR="00000000">
        <w:rPr>
          <w:noProof/>
        </w:rPr>
        <w:fldChar w:fldCharType="end"/>
      </w:r>
      <w:r w:rsidRPr="00FE6980">
        <w:t xml:space="preserve">: </w:t>
      </w:r>
      <w:r w:rsidR="00F144FF" w:rsidRPr="00FE6980">
        <w:t>Number and percentage of early medical abortion by service type access, across rural and urban groups, 2023</w:t>
      </w:r>
      <w:bookmarkEnd w:id="123"/>
    </w:p>
    <w:tbl>
      <w:tblPr>
        <w:tblStyle w:val="TableGrid"/>
        <w:tblW w:w="8874"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217"/>
        <w:gridCol w:w="1411"/>
        <w:gridCol w:w="1341"/>
        <w:gridCol w:w="913"/>
        <w:gridCol w:w="1072"/>
        <w:gridCol w:w="913"/>
        <w:gridCol w:w="547"/>
        <w:gridCol w:w="913"/>
        <w:gridCol w:w="547"/>
      </w:tblGrid>
      <w:tr w:rsidR="008C5A05" w:rsidRPr="000E3B86" w14:paraId="428AB591" w14:textId="77777777" w:rsidTr="008C5A05">
        <w:trPr>
          <w:trHeight w:val="344"/>
        </w:trPr>
        <w:tc>
          <w:tcPr>
            <w:tcW w:w="1217" w:type="dxa"/>
            <w:tcBorders>
              <w:top w:val="nil"/>
              <w:bottom w:val="nil"/>
              <w:right w:val="single" w:sz="4" w:space="0" w:color="A6A6A6" w:themeColor="background1" w:themeShade="A6"/>
            </w:tcBorders>
            <w:shd w:val="clear" w:color="auto" w:fill="D9D9D9" w:themeFill="background1" w:themeFillShade="D9"/>
          </w:tcPr>
          <w:p w14:paraId="21CCC74B" w14:textId="77777777" w:rsidR="00F144FF" w:rsidRPr="000E3B86" w:rsidRDefault="00F144FF" w:rsidP="00F144FF">
            <w:pPr>
              <w:pStyle w:val="TableText"/>
              <w:rPr>
                <w:b/>
                <w:bCs/>
              </w:rPr>
            </w:pPr>
          </w:p>
        </w:tc>
        <w:tc>
          <w:tcPr>
            <w:tcW w:w="2752" w:type="dxa"/>
            <w:gridSpan w:val="2"/>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tcPr>
          <w:p w14:paraId="48064EFA" w14:textId="77777777" w:rsidR="00F144FF" w:rsidRDefault="00F144FF" w:rsidP="00F144FF">
            <w:pPr>
              <w:pStyle w:val="TableText"/>
              <w:jc w:val="center"/>
              <w:rPr>
                <w:b/>
                <w:bCs/>
              </w:rPr>
            </w:pPr>
            <w:r>
              <w:rPr>
                <w:b/>
                <w:bCs/>
              </w:rPr>
              <w:t>National telehealth (DECIDE)</w:t>
            </w:r>
          </w:p>
        </w:tc>
        <w:tc>
          <w:tcPr>
            <w:tcW w:w="1985" w:type="dxa"/>
            <w:gridSpan w:val="2"/>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tcPr>
          <w:p w14:paraId="3510B8A5" w14:textId="77777777" w:rsidR="00F144FF" w:rsidRDefault="00F144FF" w:rsidP="00F144FF">
            <w:pPr>
              <w:pStyle w:val="TableText"/>
              <w:jc w:val="center"/>
              <w:rPr>
                <w:b/>
                <w:bCs/>
              </w:rPr>
            </w:pPr>
            <w:r>
              <w:rPr>
                <w:b/>
                <w:bCs/>
              </w:rPr>
              <w:t>Regional telehealth</w:t>
            </w:r>
          </w:p>
        </w:tc>
        <w:tc>
          <w:tcPr>
            <w:tcW w:w="1460" w:type="dxa"/>
            <w:gridSpan w:val="2"/>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tcPr>
          <w:p w14:paraId="5D885407" w14:textId="77777777" w:rsidR="00F144FF" w:rsidRDefault="00F144FF" w:rsidP="00F144FF">
            <w:pPr>
              <w:pStyle w:val="TableText"/>
              <w:jc w:val="center"/>
              <w:rPr>
                <w:b/>
                <w:bCs/>
              </w:rPr>
            </w:pPr>
            <w:r>
              <w:rPr>
                <w:b/>
                <w:bCs/>
              </w:rPr>
              <w:t>In person</w:t>
            </w:r>
          </w:p>
        </w:tc>
        <w:tc>
          <w:tcPr>
            <w:tcW w:w="0" w:type="auto"/>
            <w:gridSpan w:val="2"/>
            <w:tcBorders>
              <w:top w:val="nil"/>
              <w:left w:val="single" w:sz="4" w:space="0" w:color="A6A6A6" w:themeColor="background1" w:themeShade="A6"/>
              <w:bottom w:val="nil"/>
            </w:tcBorders>
            <w:shd w:val="clear" w:color="auto" w:fill="D9D9D9" w:themeFill="background1" w:themeFillShade="D9"/>
          </w:tcPr>
          <w:p w14:paraId="520C7253" w14:textId="77777777" w:rsidR="00F144FF" w:rsidRDefault="00F144FF" w:rsidP="00F144FF">
            <w:pPr>
              <w:pStyle w:val="TableText"/>
              <w:jc w:val="center"/>
              <w:rPr>
                <w:b/>
                <w:bCs/>
              </w:rPr>
            </w:pPr>
            <w:r>
              <w:rPr>
                <w:b/>
                <w:bCs/>
              </w:rPr>
              <w:t>Total</w:t>
            </w:r>
          </w:p>
        </w:tc>
      </w:tr>
      <w:tr w:rsidR="008C5A05" w:rsidRPr="008C5A05" w14:paraId="78678524" w14:textId="77777777" w:rsidTr="008C5A05">
        <w:trPr>
          <w:trHeight w:val="344"/>
        </w:trPr>
        <w:tc>
          <w:tcPr>
            <w:tcW w:w="1217" w:type="dxa"/>
            <w:tcBorders>
              <w:top w:val="nil"/>
              <w:right w:val="single" w:sz="4" w:space="0" w:color="A6A6A6" w:themeColor="background1" w:themeShade="A6"/>
            </w:tcBorders>
            <w:shd w:val="clear" w:color="auto" w:fill="auto"/>
          </w:tcPr>
          <w:p w14:paraId="5E64463A" w14:textId="77777777" w:rsidR="00F144FF" w:rsidRPr="008C5A05" w:rsidRDefault="00F144FF" w:rsidP="00F144FF">
            <w:pPr>
              <w:pStyle w:val="TableText"/>
              <w:rPr>
                <w:b/>
                <w:bCs/>
                <w:vertAlign w:val="superscript"/>
              </w:rPr>
            </w:pPr>
            <w:r w:rsidRPr="008C5A05">
              <w:rPr>
                <w:b/>
                <w:bCs/>
              </w:rPr>
              <w:t>Urban/rural (GCH)</w:t>
            </w:r>
          </w:p>
        </w:tc>
        <w:tc>
          <w:tcPr>
            <w:tcW w:w="1411" w:type="dxa"/>
            <w:tcBorders>
              <w:top w:val="nil"/>
              <w:left w:val="single" w:sz="4" w:space="0" w:color="A6A6A6" w:themeColor="background1" w:themeShade="A6"/>
            </w:tcBorders>
            <w:shd w:val="clear" w:color="auto" w:fill="auto"/>
          </w:tcPr>
          <w:p w14:paraId="47E71502" w14:textId="77777777" w:rsidR="00F144FF" w:rsidRPr="008C5A05" w:rsidRDefault="00F144FF" w:rsidP="00F144FF">
            <w:pPr>
              <w:pStyle w:val="TableText"/>
              <w:jc w:val="center"/>
              <w:rPr>
                <w:b/>
                <w:bCs/>
              </w:rPr>
            </w:pPr>
            <w:r w:rsidRPr="008C5A05">
              <w:rPr>
                <w:b/>
                <w:bCs/>
              </w:rPr>
              <w:t>Number</w:t>
            </w:r>
          </w:p>
        </w:tc>
        <w:tc>
          <w:tcPr>
            <w:tcW w:w="1341" w:type="dxa"/>
            <w:tcBorders>
              <w:top w:val="nil"/>
              <w:right w:val="single" w:sz="4" w:space="0" w:color="A6A6A6" w:themeColor="background1" w:themeShade="A6"/>
            </w:tcBorders>
            <w:shd w:val="clear" w:color="auto" w:fill="auto"/>
          </w:tcPr>
          <w:p w14:paraId="071DC3D3" w14:textId="77777777" w:rsidR="00F144FF" w:rsidRPr="008C5A05" w:rsidRDefault="00F144FF" w:rsidP="00F144FF">
            <w:pPr>
              <w:pStyle w:val="TableText"/>
              <w:jc w:val="center"/>
              <w:rPr>
                <w:b/>
                <w:bCs/>
              </w:rPr>
            </w:pPr>
            <w:r w:rsidRPr="008C5A05">
              <w:rPr>
                <w:b/>
                <w:bCs/>
              </w:rPr>
              <w:t>(%)</w:t>
            </w:r>
          </w:p>
        </w:tc>
        <w:tc>
          <w:tcPr>
            <w:tcW w:w="913" w:type="dxa"/>
            <w:tcBorders>
              <w:top w:val="nil"/>
              <w:left w:val="single" w:sz="4" w:space="0" w:color="A6A6A6" w:themeColor="background1" w:themeShade="A6"/>
            </w:tcBorders>
            <w:shd w:val="clear" w:color="auto" w:fill="auto"/>
          </w:tcPr>
          <w:p w14:paraId="1BEE1DD1" w14:textId="77777777" w:rsidR="00F144FF" w:rsidRPr="008C5A05" w:rsidRDefault="00F144FF" w:rsidP="00F144FF">
            <w:pPr>
              <w:pStyle w:val="TableText"/>
              <w:jc w:val="center"/>
              <w:rPr>
                <w:b/>
                <w:bCs/>
              </w:rPr>
            </w:pPr>
            <w:r w:rsidRPr="008C5A05">
              <w:rPr>
                <w:b/>
                <w:bCs/>
              </w:rPr>
              <w:t>Number</w:t>
            </w:r>
          </w:p>
        </w:tc>
        <w:tc>
          <w:tcPr>
            <w:tcW w:w="1072" w:type="dxa"/>
            <w:tcBorders>
              <w:top w:val="nil"/>
              <w:right w:val="single" w:sz="4" w:space="0" w:color="A6A6A6" w:themeColor="background1" w:themeShade="A6"/>
            </w:tcBorders>
            <w:shd w:val="clear" w:color="auto" w:fill="auto"/>
          </w:tcPr>
          <w:p w14:paraId="18FA9C31" w14:textId="77777777" w:rsidR="00F144FF" w:rsidRPr="008C5A05" w:rsidRDefault="00F144FF" w:rsidP="00F144FF">
            <w:pPr>
              <w:pStyle w:val="TableText"/>
              <w:jc w:val="center"/>
              <w:rPr>
                <w:b/>
                <w:bCs/>
              </w:rPr>
            </w:pPr>
            <w:r w:rsidRPr="008C5A05">
              <w:rPr>
                <w:b/>
                <w:bCs/>
              </w:rPr>
              <w:t>(%)</w:t>
            </w:r>
          </w:p>
        </w:tc>
        <w:tc>
          <w:tcPr>
            <w:tcW w:w="913" w:type="dxa"/>
            <w:tcBorders>
              <w:top w:val="nil"/>
              <w:left w:val="single" w:sz="4" w:space="0" w:color="A6A6A6" w:themeColor="background1" w:themeShade="A6"/>
            </w:tcBorders>
            <w:shd w:val="clear" w:color="auto" w:fill="auto"/>
          </w:tcPr>
          <w:p w14:paraId="6146BF4B" w14:textId="77777777" w:rsidR="00F144FF" w:rsidRPr="008C5A05" w:rsidRDefault="00F144FF" w:rsidP="00F144FF">
            <w:pPr>
              <w:pStyle w:val="TableText"/>
              <w:jc w:val="center"/>
              <w:rPr>
                <w:b/>
                <w:bCs/>
              </w:rPr>
            </w:pPr>
            <w:r w:rsidRPr="008C5A05">
              <w:rPr>
                <w:b/>
                <w:bCs/>
              </w:rPr>
              <w:t>Number</w:t>
            </w:r>
          </w:p>
        </w:tc>
        <w:tc>
          <w:tcPr>
            <w:tcW w:w="0" w:type="auto"/>
            <w:tcBorders>
              <w:top w:val="nil"/>
              <w:right w:val="single" w:sz="4" w:space="0" w:color="A6A6A6" w:themeColor="background1" w:themeShade="A6"/>
            </w:tcBorders>
            <w:shd w:val="clear" w:color="auto" w:fill="auto"/>
          </w:tcPr>
          <w:p w14:paraId="722582A0" w14:textId="77777777" w:rsidR="00F144FF" w:rsidRPr="008C5A05" w:rsidRDefault="00F144FF" w:rsidP="00F144FF">
            <w:pPr>
              <w:pStyle w:val="TableText"/>
              <w:jc w:val="center"/>
              <w:rPr>
                <w:b/>
                <w:bCs/>
              </w:rPr>
            </w:pPr>
            <w:r w:rsidRPr="008C5A05">
              <w:rPr>
                <w:b/>
                <w:bCs/>
              </w:rPr>
              <w:t>(%)</w:t>
            </w:r>
          </w:p>
        </w:tc>
        <w:tc>
          <w:tcPr>
            <w:tcW w:w="0" w:type="auto"/>
            <w:tcBorders>
              <w:top w:val="nil"/>
              <w:left w:val="single" w:sz="4" w:space="0" w:color="A6A6A6" w:themeColor="background1" w:themeShade="A6"/>
            </w:tcBorders>
            <w:shd w:val="clear" w:color="auto" w:fill="auto"/>
          </w:tcPr>
          <w:p w14:paraId="241120EC" w14:textId="77777777" w:rsidR="00F144FF" w:rsidRPr="008C5A05" w:rsidRDefault="00F144FF" w:rsidP="00F144FF">
            <w:pPr>
              <w:pStyle w:val="TableText"/>
              <w:jc w:val="center"/>
              <w:rPr>
                <w:b/>
                <w:bCs/>
              </w:rPr>
            </w:pPr>
            <w:r w:rsidRPr="008C5A05">
              <w:rPr>
                <w:b/>
                <w:bCs/>
              </w:rPr>
              <w:t>Number</w:t>
            </w:r>
          </w:p>
        </w:tc>
        <w:tc>
          <w:tcPr>
            <w:tcW w:w="0" w:type="auto"/>
            <w:tcBorders>
              <w:top w:val="nil"/>
            </w:tcBorders>
          </w:tcPr>
          <w:p w14:paraId="4028CDAF" w14:textId="77777777" w:rsidR="00F144FF" w:rsidRPr="008C5A05" w:rsidRDefault="00F144FF" w:rsidP="00F144FF">
            <w:pPr>
              <w:pStyle w:val="TableText"/>
              <w:jc w:val="center"/>
              <w:rPr>
                <w:b/>
                <w:bCs/>
              </w:rPr>
            </w:pPr>
            <w:r w:rsidRPr="008C5A05">
              <w:rPr>
                <w:b/>
                <w:bCs/>
              </w:rPr>
              <w:t>(%)</w:t>
            </w:r>
          </w:p>
        </w:tc>
      </w:tr>
      <w:tr w:rsidR="008C5A05" w14:paraId="6C3CACAA" w14:textId="77777777" w:rsidTr="008C5A05">
        <w:trPr>
          <w:trHeight w:val="360"/>
        </w:trPr>
        <w:tc>
          <w:tcPr>
            <w:tcW w:w="1217" w:type="dxa"/>
            <w:tcBorders>
              <w:right w:val="single" w:sz="4" w:space="0" w:color="A6A6A6" w:themeColor="background1" w:themeShade="A6"/>
            </w:tcBorders>
          </w:tcPr>
          <w:p w14:paraId="366BBCBA" w14:textId="77777777" w:rsidR="00F144FF" w:rsidRPr="007456F8" w:rsidRDefault="00F144FF" w:rsidP="00F144FF">
            <w:pPr>
              <w:pStyle w:val="TableText"/>
              <w:rPr>
                <w:vertAlign w:val="superscript"/>
              </w:rPr>
            </w:pPr>
            <w:r w:rsidRPr="007456F8">
              <w:t>Urban</w:t>
            </w:r>
            <w:r>
              <w:rPr>
                <w:vertAlign w:val="superscript"/>
              </w:rPr>
              <w:t>1</w:t>
            </w:r>
          </w:p>
        </w:tc>
        <w:tc>
          <w:tcPr>
            <w:tcW w:w="1411" w:type="dxa"/>
            <w:tcBorders>
              <w:left w:val="single" w:sz="4" w:space="0" w:color="A6A6A6" w:themeColor="background1" w:themeShade="A6"/>
            </w:tcBorders>
          </w:tcPr>
          <w:p w14:paraId="5E33EEC8" w14:textId="2792335F" w:rsidR="00F144FF" w:rsidRDefault="00F144FF" w:rsidP="00F144FF">
            <w:pPr>
              <w:pStyle w:val="TableText"/>
              <w:jc w:val="center"/>
            </w:pPr>
            <w:r>
              <w:t>3</w:t>
            </w:r>
            <w:r w:rsidR="00D41F7D">
              <w:t>,</w:t>
            </w:r>
            <w:r>
              <w:t>111</w:t>
            </w:r>
          </w:p>
        </w:tc>
        <w:tc>
          <w:tcPr>
            <w:tcW w:w="1341" w:type="dxa"/>
            <w:tcBorders>
              <w:right w:val="single" w:sz="4" w:space="0" w:color="A6A6A6" w:themeColor="background1" w:themeShade="A6"/>
            </w:tcBorders>
          </w:tcPr>
          <w:p w14:paraId="095C45E0" w14:textId="50A6D670" w:rsidR="00F144FF" w:rsidRDefault="00F144FF" w:rsidP="00C27231">
            <w:pPr>
              <w:pStyle w:val="TableText"/>
              <w:jc w:val="center"/>
            </w:pPr>
            <w:r>
              <w:t>8</w:t>
            </w:r>
            <w:r w:rsidR="00C27231">
              <w:t>0</w:t>
            </w:r>
            <w:r>
              <w:t>.8</w:t>
            </w:r>
          </w:p>
        </w:tc>
        <w:tc>
          <w:tcPr>
            <w:tcW w:w="913" w:type="dxa"/>
            <w:tcBorders>
              <w:left w:val="single" w:sz="4" w:space="0" w:color="A6A6A6" w:themeColor="background1" w:themeShade="A6"/>
            </w:tcBorders>
          </w:tcPr>
          <w:p w14:paraId="33F16656" w14:textId="77777777" w:rsidR="00F144FF" w:rsidRDefault="00F144FF" w:rsidP="00F144FF">
            <w:pPr>
              <w:pStyle w:val="TableText"/>
              <w:jc w:val="center"/>
            </w:pPr>
            <w:r>
              <w:t>1,680</w:t>
            </w:r>
          </w:p>
        </w:tc>
        <w:tc>
          <w:tcPr>
            <w:tcW w:w="1072" w:type="dxa"/>
            <w:tcBorders>
              <w:right w:val="single" w:sz="4" w:space="0" w:color="A6A6A6" w:themeColor="background1" w:themeShade="A6"/>
            </w:tcBorders>
          </w:tcPr>
          <w:p w14:paraId="4EEFC16A" w14:textId="77777777" w:rsidR="00F144FF" w:rsidRPr="00E23DA1" w:rsidRDefault="00F144FF" w:rsidP="00F144FF">
            <w:pPr>
              <w:pStyle w:val="TableText"/>
              <w:jc w:val="center"/>
              <w:rPr>
                <w:rFonts w:cs="Segoe UI"/>
                <w:color w:val="262626" w:themeColor="text1" w:themeTint="D9"/>
              </w:rPr>
            </w:pPr>
            <w:r>
              <w:rPr>
                <w:rFonts w:cs="Segoe UI"/>
                <w:color w:val="262626" w:themeColor="text1" w:themeTint="D9"/>
              </w:rPr>
              <w:t>76.9</w:t>
            </w:r>
          </w:p>
        </w:tc>
        <w:tc>
          <w:tcPr>
            <w:tcW w:w="913" w:type="dxa"/>
            <w:tcBorders>
              <w:left w:val="single" w:sz="4" w:space="0" w:color="A6A6A6" w:themeColor="background1" w:themeShade="A6"/>
            </w:tcBorders>
          </w:tcPr>
          <w:p w14:paraId="5EDBE6FB" w14:textId="77777777" w:rsidR="00F144FF" w:rsidRPr="00E23DA1" w:rsidRDefault="00F144FF" w:rsidP="00F144FF">
            <w:pPr>
              <w:pStyle w:val="TableText"/>
              <w:jc w:val="center"/>
              <w:rPr>
                <w:rFonts w:cs="Segoe UI"/>
                <w:color w:val="262626" w:themeColor="text1" w:themeTint="D9"/>
              </w:rPr>
            </w:pPr>
            <w:r>
              <w:t>3,410</w:t>
            </w:r>
          </w:p>
        </w:tc>
        <w:tc>
          <w:tcPr>
            <w:tcW w:w="0" w:type="auto"/>
            <w:tcBorders>
              <w:right w:val="single" w:sz="4" w:space="0" w:color="A6A6A6" w:themeColor="background1" w:themeShade="A6"/>
            </w:tcBorders>
          </w:tcPr>
          <w:p w14:paraId="35392578" w14:textId="77777777" w:rsidR="00F144FF" w:rsidRPr="00E23DA1" w:rsidRDefault="00F144FF" w:rsidP="00F144FF">
            <w:pPr>
              <w:pStyle w:val="TableText"/>
              <w:jc w:val="center"/>
              <w:rPr>
                <w:rStyle w:val="normaltextrun"/>
                <w:rFonts w:cs="Segoe UI"/>
                <w:color w:val="262626" w:themeColor="text1" w:themeTint="D9"/>
                <w:szCs w:val="18"/>
              </w:rPr>
            </w:pPr>
            <w:r>
              <w:rPr>
                <w:rStyle w:val="normaltextrun"/>
                <w:rFonts w:cs="Segoe UI"/>
                <w:color w:val="262626" w:themeColor="text1" w:themeTint="D9"/>
                <w:szCs w:val="18"/>
              </w:rPr>
              <w:t>86.4</w:t>
            </w:r>
          </w:p>
        </w:tc>
        <w:tc>
          <w:tcPr>
            <w:tcW w:w="0" w:type="auto"/>
            <w:tcBorders>
              <w:left w:val="single" w:sz="4" w:space="0" w:color="A6A6A6" w:themeColor="background1" w:themeShade="A6"/>
            </w:tcBorders>
          </w:tcPr>
          <w:p w14:paraId="6C5F30DA" w14:textId="77777777" w:rsidR="00F144FF" w:rsidRPr="00AF0A49" w:rsidRDefault="00F144FF" w:rsidP="00F144FF">
            <w:pPr>
              <w:pStyle w:val="TableText"/>
              <w:jc w:val="center"/>
            </w:pPr>
            <w:r>
              <w:t>8,201</w:t>
            </w:r>
          </w:p>
        </w:tc>
        <w:tc>
          <w:tcPr>
            <w:tcW w:w="0" w:type="auto"/>
          </w:tcPr>
          <w:p w14:paraId="1AE2073F" w14:textId="77777777" w:rsidR="00F144FF" w:rsidRPr="000B4C3C" w:rsidRDefault="00F144FF" w:rsidP="00F144FF">
            <w:pPr>
              <w:pStyle w:val="TableText"/>
              <w:jc w:val="center"/>
            </w:pPr>
            <w:r>
              <w:t>82.2</w:t>
            </w:r>
          </w:p>
        </w:tc>
      </w:tr>
      <w:tr w:rsidR="008C5A05" w14:paraId="6EC57347" w14:textId="77777777" w:rsidTr="008C5A05">
        <w:trPr>
          <w:trHeight w:val="360"/>
        </w:trPr>
        <w:tc>
          <w:tcPr>
            <w:tcW w:w="1217" w:type="dxa"/>
            <w:tcBorders>
              <w:right w:val="single" w:sz="4" w:space="0" w:color="A6A6A6" w:themeColor="background1" w:themeShade="A6"/>
            </w:tcBorders>
          </w:tcPr>
          <w:p w14:paraId="6EB8D91C" w14:textId="77777777" w:rsidR="00F144FF" w:rsidRPr="007456F8" w:rsidRDefault="00F144FF" w:rsidP="00F144FF">
            <w:pPr>
              <w:pStyle w:val="TableText"/>
              <w:rPr>
                <w:vertAlign w:val="superscript"/>
              </w:rPr>
            </w:pPr>
            <w:r w:rsidRPr="007456F8">
              <w:t>Rural</w:t>
            </w:r>
            <w:r>
              <w:rPr>
                <w:vertAlign w:val="superscript"/>
              </w:rPr>
              <w:t>2</w:t>
            </w:r>
          </w:p>
        </w:tc>
        <w:tc>
          <w:tcPr>
            <w:tcW w:w="1411" w:type="dxa"/>
            <w:tcBorders>
              <w:left w:val="single" w:sz="4" w:space="0" w:color="A6A6A6" w:themeColor="background1" w:themeShade="A6"/>
            </w:tcBorders>
          </w:tcPr>
          <w:p w14:paraId="446E01FB" w14:textId="77777777" w:rsidR="00F144FF" w:rsidRDefault="00F144FF" w:rsidP="00F144FF">
            <w:pPr>
              <w:pStyle w:val="TableText"/>
              <w:jc w:val="center"/>
            </w:pPr>
            <w:r>
              <w:t>740</w:t>
            </w:r>
          </w:p>
        </w:tc>
        <w:tc>
          <w:tcPr>
            <w:tcW w:w="1341" w:type="dxa"/>
            <w:tcBorders>
              <w:right w:val="single" w:sz="4" w:space="0" w:color="A6A6A6" w:themeColor="background1" w:themeShade="A6"/>
            </w:tcBorders>
          </w:tcPr>
          <w:p w14:paraId="4B4EC8EF" w14:textId="77777777" w:rsidR="00F144FF" w:rsidRDefault="00F144FF" w:rsidP="00F144FF">
            <w:pPr>
              <w:pStyle w:val="TableText"/>
              <w:jc w:val="center"/>
            </w:pPr>
            <w:r>
              <w:t>19.2</w:t>
            </w:r>
          </w:p>
        </w:tc>
        <w:tc>
          <w:tcPr>
            <w:tcW w:w="913" w:type="dxa"/>
            <w:tcBorders>
              <w:left w:val="single" w:sz="4" w:space="0" w:color="A6A6A6" w:themeColor="background1" w:themeShade="A6"/>
            </w:tcBorders>
          </w:tcPr>
          <w:p w14:paraId="287F4EFE" w14:textId="77777777" w:rsidR="00F144FF" w:rsidRDefault="00F144FF" w:rsidP="00F144FF">
            <w:pPr>
              <w:pStyle w:val="TableText"/>
              <w:jc w:val="center"/>
            </w:pPr>
            <w:r>
              <w:t>506</w:t>
            </w:r>
          </w:p>
        </w:tc>
        <w:tc>
          <w:tcPr>
            <w:tcW w:w="1072" w:type="dxa"/>
            <w:tcBorders>
              <w:right w:val="single" w:sz="4" w:space="0" w:color="A6A6A6" w:themeColor="background1" w:themeShade="A6"/>
            </w:tcBorders>
          </w:tcPr>
          <w:p w14:paraId="37063BC4" w14:textId="77777777" w:rsidR="00F144FF" w:rsidRDefault="00F144FF" w:rsidP="00F144FF">
            <w:pPr>
              <w:pStyle w:val="TableText"/>
              <w:jc w:val="center"/>
              <w:rPr>
                <w:rFonts w:cs="Segoe UI"/>
                <w:color w:val="262626" w:themeColor="text1" w:themeTint="D9"/>
              </w:rPr>
            </w:pPr>
            <w:r>
              <w:rPr>
                <w:rFonts w:cs="Segoe UI"/>
                <w:color w:val="262626" w:themeColor="text1" w:themeTint="D9"/>
              </w:rPr>
              <w:t>23.1</w:t>
            </w:r>
          </w:p>
        </w:tc>
        <w:tc>
          <w:tcPr>
            <w:tcW w:w="913" w:type="dxa"/>
            <w:tcBorders>
              <w:left w:val="single" w:sz="4" w:space="0" w:color="A6A6A6" w:themeColor="background1" w:themeShade="A6"/>
            </w:tcBorders>
          </w:tcPr>
          <w:p w14:paraId="052FB1B6" w14:textId="77777777" w:rsidR="00F144FF" w:rsidRDefault="00F144FF" w:rsidP="00F144FF">
            <w:pPr>
              <w:pStyle w:val="TableText"/>
              <w:jc w:val="center"/>
              <w:rPr>
                <w:rFonts w:cs="Segoe UI"/>
                <w:color w:val="262626" w:themeColor="text1" w:themeTint="D9"/>
              </w:rPr>
            </w:pPr>
            <w:r>
              <w:t>535</w:t>
            </w:r>
          </w:p>
        </w:tc>
        <w:tc>
          <w:tcPr>
            <w:tcW w:w="0" w:type="auto"/>
            <w:tcBorders>
              <w:right w:val="single" w:sz="4" w:space="0" w:color="A6A6A6" w:themeColor="background1" w:themeShade="A6"/>
            </w:tcBorders>
          </w:tcPr>
          <w:p w14:paraId="11C14EFD" w14:textId="77777777" w:rsidR="00F144FF" w:rsidRDefault="00F144FF" w:rsidP="00F144FF">
            <w:pPr>
              <w:pStyle w:val="TableText"/>
              <w:jc w:val="center"/>
              <w:rPr>
                <w:rStyle w:val="normaltextrun"/>
                <w:rFonts w:cs="Segoe UI"/>
                <w:color w:val="262626" w:themeColor="text1" w:themeTint="D9"/>
                <w:szCs w:val="18"/>
              </w:rPr>
            </w:pPr>
            <w:r>
              <w:rPr>
                <w:rStyle w:val="normaltextrun"/>
                <w:rFonts w:cs="Segoe UI"/>
                <w:color w:val="262626" w:themeColor="text1" w:themeTint="D9"/>
                <w:szCs w:val="18"/>
              </w:rPr>
              <w:t>13.6</w:t>
            </w:r>
          </w:p>
        </w:tc>
        <w:tc>
          <w:tcPr>
            <w:tcW w:w="0" w:type="auto"/>
            <w:tcBorders>
              <w:left w:val="single" w:sz="4" w:space="0" w:color="A6A6A6" w:themeColor="background1" w:themeShade="A6"/>
            </w:tcBorders>
          </w:tcPr>
          <w:p w14:paraId="3FFFF868" w14:textId="77777777" w:rsidR="00F144FF" w:rsidRDefault="00F144FF" w:rsidP="00F144FF">
            <w:pPr>
              <w:pStyle w:val="TableText"/>
              <w:jc w:val="center"/>
            </w:pPr>
            <w:r>
              <w:t>1,781</w:t>
            </w:r>
          </w:p>
        </w:tc>
        <w:tc>
          <w:tcPr>
            <w:tcW w:w="0" w:type="auto"/>
          </w:tcPr>
          <w:p w14:paraId="59E985F8" w14:textId="77777777" w:rsidR="00F144FF" w:rsidRPr="000B4C3C" w:rsidRDefault="00F144FF" w:rsidP="00F144FF">
            <w:pPr>
              <w:pStyle w:val="TableText"/>
              <w:jc w:val="center"/>
            </w:pPr>
            <w:r>
              <w:t>17.8</w:t>
            </w:r>
          </w:p>
        </w:tc>
      </w:tr>
      <w:tr w:rsidR="008C5A05" w:rsidRPr="000A3B4B" w14:paraId="76956F9A" w14:textId="77777777" w:rsidTr="008C5A05">
        <w:trPr>
          <w:trHeight w:val="360"/>
        </w:trPr>
        <w:tc>
          <w:tcPr>
            <w:tcW w:w="1217" w:type="dxa"/>
            <w:tcBorders>
              <w:right w:val="single" w:sz="4" w:space="0" w:color="A6A6A6" w:themeColor="background1" w:themeShade="A6"/>
            </w:tcBorders>
          </w:tcPr>
          <w:p w14:paraId="27E4521F" w14:textId="77777777" w:rsidR="00F144FF" w:rsidRPr="000A3B4B" w:rsidRDefault="00F144FF" w:rsidP="00F144FF">
            <w:pPr>
              <w:pStyle w:val="TableText"/>
              <w:rPr>
                <w:b/>
                <w:bCs/>
              </w:rPr>
            </w:pPr>
            <w:r w:rsidRPr="000A3B4B">
              <w:rPr>
                <w:b/>
                <w:bCs/>
              </w:rPr>
              <w:t>Total</w:t>
            </w:r>
          </w:p>
        </w:tc>
        <w:tc>
          <w:tcPr>
            <w:tcW w:w="1411" w:type="dxa"/>
            <w:tcBorders>
              <w:left w:val="single" w:sz="4" w:space="0" w:color="A6A6A6" w:themeColor="background1" w:themeShade="A6"/>
            </w:tcBorders>
          </w:tcPr>
          <w:p w14:paraId="7D2F3551" w14:textId="77777777" w:rsidR="00F144FF" w:rsidRPr="000A3B4B" w:rsidRDefault="00F144FF" w:rsidP="00F144FF">
            <w:pPr>
              <w:pStyle w:val="TableText"/>
              <w:jc w:val="center"/>
              <w:rPr>
                <w:b/>
                <w:bCs/>
              </w:rPr>
            </w:pPr>
            <w:r w:rsidRPr="000A3B4B">
              <w:rPr>
                <w:b/>
                <w:bCs/>
              </w:rPr>
              <w:t>3</w:t>
            </w:r>
            <w:r>
              <w:rPr>
                <w:b/>
                <w:bCs/>
              </w:rPr>
              <w:t>,</w:t>
            </w:r>
            <w:r w:rsidRPr="000A3B4B">
              <w:rPr>
                <w:b/>
                <w:bCs/>
              </w:rPr>
              <w:t>8</w:t>
            </w:r>
            <w:r>
              <w:rPr>
                <w:b/>
                <w:bCs/>
              </w:rPr>
              <w:t>51</w:t>
            </w:r>
          </w:p>
        </w:tc>
        <w:tc>
          <w:tcPr>
            <w:tcW w:w="1341" w:type="dxa"/>
            <w:tcBorders>
              <w:right w:val="single" w:sz="4" w:space="0" w:color="A6A6A6" w:themeColor="background1" w:themeShade="A6"/>
            </w:tcBorders>
          </w:tcPr>
          <w:p w14:paraId="171D5E43" w14:textId="77777777" w:rsidR="00F144FF" w:rsidRPr="000A3B4B" w:rsidRDefault="00F144FF" w:rsidP="00F144FF">
            <w:pPr>
              <w:pStyle w:val="TableText"/>
              <w:jc w:val="center"/>
              <w:rPr>
                <w:b/>
                <w:bCs/>
              </w:rPr>
            </w:pPr>
          </w:p>
        </w:tc>
        <w:tc>
          <w:tcPr>
            <w:tcW w:w="913" w:type="dxa"/>
            <w:tcBorders>
              <w:left w:val="single" w:sz="4" w:space="0" w:color="A6A6A6" w:themeColor="background1" w:themeShade="A6"/>
            </w:tcBorders>
          </w:tcPr>
          <w:p w14:paraId="5CB5F14D" w14:textId="77777777" w:rsidR="00F144FF" w:rsidRPr="000A3B4B" w:rsidRDefault="00F144FF" w:rsidP="00F144FF">
            <w:pPr>
              <w:pStyle w:val="TableText"/>
              <w:jc w:val="center"/>
              <w:rPr>
                <w:b/>
                <w:bCs/>
              </w:rPr>
            </w:pPr>
            <w:r w:rsidRPr="000A3B4B">
              <w:rPr>
                <w:b/>
                <w:bCs/>
              </w:rPr>
              <w:t>2</w:t>
            </w:r>
            <w:r>
              <w:rPr>
                <w:b/>
                <w:bCs/>
              </w:rPr>
              <w:t>,186</w:t>
            </w:r>
          </w:p>
        </w:tc>
        <w:tc>
          <w:tcPr>
            <w:tcW w:w="1072" w:type="dxa"/>
            <w:tcBorders>
              <w:right w:val="single" w:sz="4" w:space="0" w:color="A6A6A6" w:themeColor="background1" w:themeShade="A6"/>
            </w:tcBorders>
          </w:tcPr>
          <w:p w14:paraId="4AF70352" w14:textId="77777777" w:rsidR="00F144FF" w:rsidRPr="000A3B4B" w:rsidRDefault="00F144FF" w:rsidP="00F144FF">
            <w:pPr>
              <w:pStyle w:val="TableText"/>
              <w:jc w:val="center"/>
              <w:rPr>
                <w:rFonts w:cs="Segoe UI"/>
                <w:b/>
                <w:bCs/>
                <w:color w:val="262626" w:themeColor="text1" w:themeTint="D9"/>
              </w:rPr>
            </w:pPr>
          </w:p>
        </w:tc>
        <w:tc>
          <w:tcPr>
            <w:tcW w:w="913" w:type="dxa"/>
            <w:tcBorders>
              <w:left w:val="single" w:sz="4" w:space="0" w:color="A6A6A6" w:themeColor="background1" w:themeShade="A6"/>
            </w:tcBorders>
            <w:vAlign w:val="bottom"/>
          </w:tcPr>
          <w:p w14:paraId="01472D4C" w14:textId="77777777" w:rsidR="00F144FF" w:rsidRPr="000A3B4B" w:rsidRDefault="00F144FF" w:rsidP="00F144FF">
            <w:pPr>
              <w:pStyle w:val="TableText"/>
              <w:jc w:val="center"/>
              <w:rPr>
                <w:rFonts w:cs="Segoe UI"/>
                <w:b/>
                <w:bCs/>
                <w:color w:val="262626" w:themeColor="text1" w:themeTint="D9"/>
              </w:rPr>
            </w:pPr>
            <w:r w:rsidRPr="000A3B4B">
              <w:rPr>
                <w:rStyle w:val="normaltextrun"/>
                <w:rFonts w:cs="Segoe UI"/>
                <w:b/>
                <w:bCs/>
                <w:color w:val="262626" w:themeColor="text1" w:themeTint="D9"/>
                <w:szCs w:val="18"/>
              </w:rPr>
              <w:t>3</w:t>
            </w:r>
            <w:r>
              <w:rPr>
                <w:rStyle w:val="normaltextrun"/>
                <w:rFonts w:cs="Segoe UI"/>
                <w:b/>
                <w:bCs/>
                <w:color w:val="262626" w:themeColor="text1" w:themeTint="D9"/>
                <w:szCs w:val="18"/>
              </w:rPr>
              <w:t>,</w:t>
            </w:r>
            <w:r w:rsidRPr="000A3B4B">
              <w:rPr>
                <w:rStyle w:val="normaltextrun"/>
                <w:rFonts w:cs="Segoe UI"/>
                <w:b/>
                <w:bCs/>
                <w:color w:val="262626" w:themeColor="text1" w:themeTint="D9"/>
                <w:szCs w:val="18"/>
              </w:rPr>
              <w:t>9</w:t>
            </w:r>
            <w:r>
              <w:rPr>
                <w:rStyle w:val="normaltextrun"/>
                <w:rFonts w:cs="Segoe UI"/>
                <w:b/>
                <w:bCs/>
                <w:color w:val="262626" w:themeColor="text1" w:themeTint="D9"/>
                <w:szCs w:val="18"/>
              </w:rPr>
              <w:t>45</w:t>
            </w:r>
          </w:p>
        </w:tc>
        <w:tc>
          <w:tcPr>
            <w:tcW w:w="0" w:type="auto"/>
            <w:tcBorders>
              <w:right w:val="single" w:sz="4" w:space="0" w:color="A6A6A6" w:themeColor="background1" w:themeShade="A6"/>
            </w:tcBorders>
          </w:tcPr>
          <w:p w14:paraId="22A15B2F" w14:textId="77777777" w:rsidR="00F144FF" w:rsidRPr="000A3B4B" w:rsidRDefault="00F144FF" w:rsidP="00F144FF">
            <w:pPr>
              <w:pStyle w:val="TableText"/>
              <w:jc w:val="center"/>
              <w:rPr>
                <w:rStyle w:val="normaltextrun"/>
                <w:rFonts w:cs="Segoe UI"/>
                <w:b/>
                <w:bCs/>
                <w:color w:val="262626" w:themeColor="text1" w:themeTint="D9"/>
                <w:szCs w:val="18"/>
              </w:rPr>
            </w:pPr>
          </w:p>
        </w:tc>
        <w:tc>
          <w:tcPr>
            <w:tcW w:w="0" w:type="auto"/>
            <w:tcBorders>
              <w:left w:val="single" w:sz="4" w:space="0" w:color="A6A6A6" w:themeColor="background1" w:themeShade="A6"/>
            </w:tcBorders>
          </w:tcPr>
          <w:p w14:paraId="2333D1C0" w14:textId="77777777" w:rsidR="00F144FF" w:rsidRPr="00193162" w:rsidRDefault="00F144FF" w:rsidP="00F144FF">
            <w:pPr>
              <w:pStyle w:val="TableText"/>
              <w:jc w:val="center"/>
              <w:rPr>
                <w:b/>
                <w:bCs/>
                <w:vertAlign w:val="superscript"/>
              </w:rPr>
            </w:pPr>
            <w:r>
              <w:rPr>
                <w:rStyle w:val="normaltextrun"/>
                <w:rFonts w:cs="Segoe UI"/>
                <w:b/>
                <w:bCs/>
                <w:color w:val="262626" w:themeColor="text1" w:themeTint="D9"/>
                <w:szCs w:val="18"/>
              </w:rPr>
              <w:t>9,982</w:t>
            </w:r>
            <w:r>
              <w:rPr>
                <w:rStyle w:val="normaltextrun"/>
                <w:rFonts w:cs="Segoe UI"/>
                <w:b/>
                <w:bCs/>
                <w:color w:val="262626" w:themeColor="text1" w:themeTint="D9"/>
                <w:szCs w:val="18"/>
                <w:vertAlign w:val="superscript"/>
              </w:rPr>
              <w:t>3</w:t>
            </w:r>
          </w:p>
        </w:tc>
        <w:tc>
          <w:tcPr>
            <w:tcW w:w="0" w:type="auto"/>
          </w:tcPr>
          <w:p w14:paraId="16027028" w14:textId="77777777" w:rsidR="00F144FF" w:rsidRPr="000A3B4B" w:rsidRDefault="00F144FF" w:rsidP="00F144FF">
            <w:pPr>
              <w:pStyle w:val="TableText"/>
              <w:jc w:val="center"/>
              <w:rPr>
                <w:rStyle w:val="normaltextrun"/>
                <w:rFonts w:cs="Segoe UI"/>
                <w:b/>
                <w:bCs/>
                <w:color w:val="262626" w:themeColor="text1" w:themeTint="D9"/>
                <w:szCs w:val="18"/>
              </w:rPr>
            </w:pPr>
          </w:p>
        </w:tc>
      </w:tr>
    </w:tbl>
    <w:p w14:paraId="12E40DA4" w14:textId="77777777" w:rsidR="00F144FF" w:rsidRPr="000F5CA8" w:rsidRDefault="00F144FF" w:rsidP="00F144FF">
      <w:pPr>
        <w:pStyle w:val="Note"/>
        <w:rPr>
          <w:vertAlign w:val="superscript"/>
        </w:rPr>
      </w:pPr>
      <w:r>
        <w:t xml:space="preserve">Note: </w:t>
      </w:r>
      <w:r>
        <w:rPr>
          <w:vertAlign w:val="superscript"/>
        </w:rPr>
        <w:t>1</w:t>
      </w:r>
      <w:r>
        <w:t xml:space="preserve">‘Urban’ includes GCH categories ‘Urban 1’ and ‘Urban 2’. </w:t>
      </w:r>
      <w:r>
        <w:rPr>
          <w:vertAlign w:val="superscript"/>
        </w:rPr>
        <w:t>2</w:t>
      </w:r>
      <w:r>
        <w:t xml:space="preserve">‘Rural’ includes GCH categories ‘Rural 1’, ‘Rural 2’ and ‘Rural 3’. </w:t>
      </w:r>
      <w:r>
        <w:rPr>
          <w:vertAlign w:val="superscript"/>
        </w:rPr>
        <w:t>3</w:t>
      </w:r>
      <w:r>
        <w:t>98 cases could not be classified according to the GCH and have therefore been omitted.</w:t>
      </w:r>
    </w:p>
    <w:p w14:paraId="51EC0260" w14:textId="77777777" w:rsidR="00F144FF" w:rsidRDefault="00F144FF" w:rsidP="00F144FF"/>
    <w:p w14:paraId="662406BF" w14:textId="77777777" w:rsidR="00F144FF" w:rsidRDefault="00F144FF" w:rsidP="00F144FF"/>
    <w:p w14:paraId="0F23C07B" w14:textId="77777777" w:rsidR="00F144FF" w:rsidRDefault="00F144FF" w:rsidP="00F144FF"/>
    <w:p w14:paraId="699BE228" w14:textId="77777777" w:rsidR="00F144FF" w:rsidRDefault="00F144FF" w:rsidP="00F144FF"/>
    <w:p w14:paraId="1C401092" w14:textId="77777777" w:rsidR="00F144FF" w:rsidRDefault="00F144FF" w:rsidP="00F144FF"/>
    <w:p w14:paraId="60C86410" w14:textId="77777777" w:rsidR="00F144FF" w:rsidRDefault="00F144FF" w:rsidP="00F144FF"/>
    <w:p w14:paraId="02B3AE68" w14:textId="77777777" w:rsidR="00F144FF" w:rsidRDefault="00F144FF" w:rsidP="00F144FF"/>
    <w:p w14:paraId="4236712C" w14:textId="77777777" w:rsidR="00F144FF" w:rsidRDefault="00F144FF" w:rsidP="00F144FF"/>
    <w:p w14:paraId="3DA070F7" w14:textId="77777777" w:rsidR="00F144FF" w:rsidRDefault="00F144FF" w:rsidP="00F144FF"/>
    <w:p w14:paraId="4F1A8540" w14:textId="77777777" w:rsidR="00F144FF" w:rsidRDefault="00F144FF" w:rsidP="00F144FF"/>
    <w:p w14:paraId="4776DA11" w14:textId="77777777" w:rsidR="00F144FF" w:rsidRDefault="00F144FF" w:rsidP="00F144FF"/>
    <w:p w14:paraId="359894A5" w14:textId="77777777" w:rsidR="00F144FF" w:rsidRDefault="00F144FF" w:rsidP="00F144FF"/>
    <w:p w14:paraId="398B48F2" w14:textId="77777777" w:rsidR="00F144FF" w:rsidRDefault="00F144FF" w:rsidP="00F144FF"/>
    <w:p w14:paraId="2F7A3EF0" w14:textId="77777777" w:rsidR="00F144FF" w:rsidRDefault="00F144FF" w:rsidP="00F144FF"/>
    <w:p w14:paraId="7FCD3A8D" w14:textId="77777777" w:rsidR="00F144FF" w:rsidRDefault="00F144FF" w:rsidP="00F144FF"/>
    <w:p w14:paraId="7F4C2A5B" w14:textId="77777777" w:rsidR="00F144FF" w:rsidRDefault="00F144FF" w:rsidP="00F144FF"/>
    <w:p w14:paraId="2801DE12" w14:textId="77777777" w:rsidR="00F144FF" w:rsidRDefault="00F144FF" w:rsidP="00F144FF"/>
    <w:p w14:paraId="6AB11980" w14:textId="77777777" w:rsidR="00F144FF" w:rsidRDefault="00F144FF" w:rsidP="00F144FF"/>
    <w:p w14:paraId="272C2FD9" w14:textId="77777777" w:rsidR="00F144FF" w:rsidRDefault="00F144FF" w:rsidP="00F144FF"/>
    <w:p w14:paraId="65346455" w14:textId="77777777" w:rsidR="00F144FF" w:rsidRDefault="00F144FF" w:rsidP="00F144FF"/>
    <w:p w14:paraId="728B6DE0" w14:textId="77777777" w:rsidR="00D227F6" w:rsidRDefault="00D227F6" w:rsidP="00F144FF">
      <w:pPr>
        <w:pStyle w:val="Heading1"/>
        <w:numPr>
          <w:ilvl w:val="0"/>
          <w:numId w:val="35"/>
        </w:numPr>
        <w:tabs>
          <w:tab w:val="num" w:pos="360"/>
        </w:tabs>
        <w:spacing w:before="0"/>
        <w:ind w:left="0" w:firstLine="0"/>
        <w:sectPr w:rsidR="00D227F6" w:rsidSect="00F144FF">
          <w:pgSz w:w="11907" w:h="16840" w:code="9"/>
          <w:pgMar w:top="1418" w:right="1701" w:bottom="1134" w:left="1843" w:header="284" w:footer="425" w:gutter="0"/>
          <w:cols w:space="720"/>
        </w:sectPr>
      </w:pPr>
      <w:bookmarkStart w:id="124" w:name="_Toc149314627"/>
      <w:bookmarkStart w:id="125" w:name="_Hlk178760443"/>
    </w:p>
    <w:p w14:paraId="56CFAA27" w14:textId="0D08618A" w:rsidR="00F144FF" w:rsidRDefault="00F144FF" w:rsidP="00F144FF">
      <w:pPr>
        <w:pStyle w:val="Heading1"/>
        <w:numPr>
          <w:ilvl w:val="0"/>
          <w:numId w:val="35"/>
        </w:numPr>
        <w:tabs>
          <w:tab w:val="num" w:pos="360"/>
        </w:tabs>
        <w:spacing w:before="0"/>
        <w:ind w:left="0" w:firstLine="0"/>
        <w:rPr>
          <w:b w:val="0"/>
          <w:bCs/>
        </w:rPr>
      </w:pPr>
      <w:bookmarkStart w:id="126" w:name="_Toc184820761"/>
      <w:r w:rsidRPr="00643145">
        <w:lastRenderedPageBreak/>
        <w:t>Abortion within the reproductive journey</w:t>
      </w:r>
      <w:bookmarkEnd w:id="124"/>
      <w:r w:rsidRPr="00643145">
        <w:t xml:space="preserve"> </w:t>
      </w:r>
      <w:bookmarkEnd w:id="125"/>
      <w:r w:rsidR="00040BC4">
        <w:t>–</w:t>
      </w:r>
      <w:r w:rsidR="00643145">
        <w:rPr>
          <w:b w:val="0"/>
          <w:bCs/>
        </w:rPr>
        <w:t xml:space="preserve"> </w:t>
      </w:r>
      <w:r w:rsidR="00643145" w:rsidRPr="00643145">
        <w:rPr>
          <w:b w:val="0"/>
          <w:bCs/>
        </w:rPr>
        <w:t xml:space="preserve">Wāhanga </w:t>
      </w:r>
      <w:r w:rsidR="00643145">
        <w:rPr>
          <w:b w:val="0"/>
          <w:bCs/>
        </w:rPr>
        <w:t>6</w:t>
      </w:r>
      <w:r w:rsidR="00643145" w:rsidRPr="00643145">
        <w:rPr>
          <w:b w:val="0"/>
          <w:bCs/>
        </w:rPr>
        <w:t>.</w:t>
      </w:r>
      <w:r w:rsidR="00643145">
        <w:rPr>
          <w:b w:val="0"/>
          <w:bCs/>
        </w:rPr>
        <w:t xml:space="preserve"> </w:t>
      </w:r>
      <w:r w:rsidR="00643145" w:rsidRPr="00643145">
        <w:rPr>
          <w:b w:val="0"/>
          <w:bCs/>
        </w:rPr>
        <w:t>Te whakatahe i roto i te ara whakaputa uri</w:t>
      </w:r>
      <w:bookmarkEnd w:id="126"/>
      <w:r w:rsidR="00643145" w:rsidRPr="00643145">
        <w:rPr>
          <w:b w:val="0"/>
          <w:bCs/>
        </w:rPr>
        <w:t xml:space="preserve"> </w:t>
      </w:r>
    </w:p>
    <w:p w14:paraId="77BF8A42" w14:textId="20957365" w:rsidR="00F144FF" w:rsidRPr="00B52ABE" w:rsidRDefault="00F144FF" w:rsidP="00F144FF">
      <w:pPr>
        <w:spacing w:line="259" w:lineRule="auto"/>
        <w:rPr>
          <w:color w:val="000000" w:themeColor="text1"/>
        </w:rPr>
      </w:pPr>
      <w:r w:rsidRPr="00B52ABE">
        <w:rPr>
          <w:color w:val="000000" w:themeColor="text1"/>
        </w:rPr>
        <w:t xml:space="preserve">Overall, the proportion of people with no previous live births who had an abortion was similar in 2023 (44%) </w:t>
      </w:r>
      <w:r>
        <w:rPr>
          <w:color w:val="000000" w:themeColor="text1"/>
        </w:rPr>
        <w:t xml:space="preserve">and </w:t>
      </w:r>
      <w:r w:rsidRPr="00B52ABE">
        <w:rPr>
          <w:color w:val="000000" w:themeColor="text1"/>
        </w:rPr>
        <w:t xml:space="preserve">2022 (43%). Summarising this data by total ethnicity shows that 34.9% of Māori accessing abortion </w:t>
      </w:r>
      <w:r>
        <w:rPr>
          <w:color w:val="000000" w:themeColor="text1"/>
        </w:rPr>
        <w:t xml:space="preserve">services in 2023 </w:t>
      </w:r>
      <w:r w:rsidRPr="00B52ABE">
        <w:rPr>
          <w:color w:val="000000" w:themeColor="text1"/>
        </w:rPr>
        <w:t xml:space="preserve">had had no previous live births, compared with 44.0% of Pacific peoples, 39.3% of Asian people and 50.4% of the European/other group </w:t>
      </w:r>
      <w:r w:rsidR="00906FA8">
        <w:rPr>
          <w:color w:val="000000" w:themeColor="text1"/>
        </w:rPr>
        <w:t>(</w:t>
      </w:r>
      <w:r w:rsidR="00A06402" w:rsidRPr="00A06402">
        <w:rPr>
          <w:color w:val="000000" w:themeColor="text1"/>
        </w:rPr>
        <w:t>Figure 6–1</w:t>
      </w:r>
      <w:r w:rsidR="00906FA8">
        <w:rPr>
          <w:color w:val="000000" w:themeColor="text1"/>
        </w:rPr>
        <w:t xml:space="preserve">). </w:t>
      </w:r>
      <w:r w:rsidRPr="00B52ABE">
        <w:rPr>
          <w:color w:val="000000" w:themeColor="text1"/>
        </w:rPr>
        <w:t>This data is further clarified with exact values in</w:t>
      </w:r>
      <w:r w:rsidR="00A06402">
        <w:rPr>
          <w:color w:val="000000" w:themeColor="text1"/>
        </w:rPr>
        <w:t xml:space="preserve"> </w:t>
      </w:r>
      <w:r w:rsidR="00A06402" w:rsidRPr="00A06402">
        <w:rPr>
          <w:color w:val="000000" w:themeColor="text1"/>
        </w:rPr>
        <w:t>Table 6–1</w:t>
      </w:r>
      <w:r w:rsidRPr="00B52ABE">
        <w:rPr>
          <w:color w:val="000000" w:themeColor="text1"/>
        </w:rPr>
        <w:t xml:space="preserve">.  </w:t>
      </w:r>
    </w:p>
    <w:p w14:paraId="0A27FBFE" w14:textId="77777777" w:rsidR="00F144FF" w:rsidRPr="00B52ABE" w:rsidRDefault="00F144FF" w:rsidP="00F144FF">
      <w:pPr>
        <w:spacing w:line="259" w:lineRule="auto"/>
        <w:rPr>
          <w:color w:val="000000" w:themeColor="text1"/>
        </w:rPr>
      </w:pPr>
    </w:p>
    <w:p w14:paraId="3AFAF60C" w14:textId="1D85AE86" w:rsidR="00F144FF" w:rsidRPr="00B52ABE" w:rsidRDefault="00F144FF" w:rsidP="00F144FF">
      <w:pPr>
        <w:spacing w:line="259" w:lineRule="auto"/>
        <w:rPr>
          <w:color w:val="000000" w:themeColor="text1"/>
        </w:rPr>
      </w:pPr>
      <w:r w:rsidRPr="00B52ABE">
        <w:rPr>
          <w:color w:val="000000" w:themeColor="text1"/>
        </w:rPr>
        <w:t xml:space="preserve">The proportion of people overall who had their first abortion in 2023 (66%) was consistent with what was observed in 2022 (64%). Summarising this data by total ethnicity shows that 60.3% of Māori accessing abortion had had no previous abortions, compared with 67.5% of Pacific peoples, 72.3% of Asian people and 64.3% of the European/other </w:t>
      </w:r>
      <w:r>
        <w:rPr>
          <w:color w:val="000000" w:themeColor="text1"/>
        </w:rPr>
        <w:t>group (Figure 6–2</w:t>
      </w:r>
      <w:r w:rsidRPr="00B52ABE">
        <w:rPr>
          <w:color w:val="000000" w:themeColor="text1"/>
        </w:rPr>
        <w:t>). This data is further clarified with exact values in</w:t>
      </w:r>
      <w:r w:rsidR="00A06402">
        <w:rPr>
          <w:color w:val="000000" w:themeColor="text1"/>
        </w:rPr>
        <w:t xml:space="preserve"> </w:t>
      </w:r>
      <w:r w:rsidR="00A06402" w:rsidRPr="00A06402">
        <w:rPr>
          <w:color w:val="000000" w:themeColor="text1"/>
        </w:rPr>
        <w:t>Table 6–2</w:t>
      </w:r>
      <w:r w:rsidRPr="00B52ABE">
        <w:rPr>
          <w:color w:val="000000" w:themeColor="text1"/>
        </w:rPr>
        <w:t xml:space="preserve">.    </w:t>
      </w:r>
    </w:p>
    <w:p w14:paraId="48BDFBBB" w14:textId="77777777" w:rsidR="00F144FF" w:rsidRDefault="00F144FF" w:rsidP="00F144FF">
      <w:pPr>
        <w:spacing w:after="240"/>
      </w:pPr>
    </w:p>
    <w:p w14:paraId="3B6F18D0" w14:textId="77777777" w:rsidR="00F144FF" w:rsidRDefault="00F144FF" w:rsidP="00F144FF">
      <w:pPr>
        <w:spacing w:after="240"/>
      </w:pPr>
    </w:p>
    <w:p w14:paraId="3017C246" w14:textId="77777777" w:rsidR="00F144FF" w:rsidRDefault="00F144FF" w:rsidP="00F144FF">
      <w:pPr>
        <w:spacing w:after="240"/>
      </w:pPr>
    </w:p>
    <w:p w14:paraId="1A84C1B0" w14:textId="77777777" w:rsidR="00F144FF" w:rsidRDefault="00F144FF" w:rsidP="00F144FF">
      <w:pPr>
        <w:spacing w:after="240"/>
      </w:pPr>
    </w:p>
    <w:p w14:paraId="720730A3" w14:textId="77777777" w:rsidR="00F144FF" w:rsidRDefault="00F144FF" w:rsidP="00F144FF">
      <w:pPr>
        <w:spacing w:after="240"/>
      </w:pPr>
    </w:p>
    <w:p w14:paraId="18E1C3CB" w14:textId="77777777" w:rsidR="00F144FF" w:rsidRDefault="00F144FF" w:rsidP="00F144FF">
      <w:pPr>
        <w:spacing w:after="240"/>
      </w:pPr>
    </w:p>
    <w:p w14:paraId="28210FD9" w14:textId="77777777" w:rsidR="00F144FF" w:rsidRDefault="00F144FF" w:rsidP="00F144FF">
      <w:pPr>
        <w:spacing w:after="240"/>
      </w:pPr>
    </w:p>
    <w:p w14:paraId="1769CE27" w14:textId="77777777" w:rsidR="00F144FF" w:rsidRDefault="00F144FF" w:rsidP="00F144FF">
      <w:pPr>
        <w:spacing w:after="240"/>
      </w:pPr>
    </w:p>
    <w:p w14:paraId="51166B3C" w14:textId="77777777" w:rsidR="00F144FF" w:rsidRDefault="00F144FF" w:rsidP="00F144FF">
      <w:pPr>
        <w:spacing w:after="240"/>
      </w:pPr>
    </w:p>
    <w:p w14:paraId="641CB80F" w14:textId="77777777" w:rsidR="00F144FF" w:rsidRDefault="00F144FF" w:rsidP="00F144FF">
      <w:pPr>
        <w:spacing w:after="240"/>
      </w:pPr>
    </w:p>
    <w:p w14:paraId="3CCDFA6E" w14:textId="0C5913D1" w:rsidR="00F144FF" w:rsidRDefault="00F144FF" w:rsidP="00F144FF">
      <w:pPr>
        <w:pStyle w:val="Figure"/>
      </w:pPr>
      <w:bookmarkStart w:id="127" w:name="_Ref184268684"/>
      <w:bookmarkStart w:id="128" w:name="_Toc117267869"/>
      <w:bookmarkStart w:id="129" w:name="_Toc149303036"/>
      <w:bookmarkStart w:id="130" w:name="_Toc184812240"/>
      <w:r>
        <w:lastRenderedPageBreak/>
        <w:t xml:space="preserve">Figure </w:t>
      </w:r>
      <w:r w:rsidR="00000000">
        <w:fldChar w:fldCharType="begin"/>
      </w:r>
      <w:r w:rsidR="00000000">
        <w:instrText xml:space="preserve"> STYLEREF 1 \s </w:instrText>
      </w:r>
      <w:r w:rsidR="00000000">
        <w:fldChar w:fldCharType="separate"/>
      </w:r>
      <w:r w:rsidR="002C5B75">
        <w:rPr>
          <w:noProof/>
        </w:rPr>
        <w:t>6</w:t>
      </w:r>
      <w:r w:rsidR="00000000">
        <w:rPr>
          <w:noProof/>
        </w:rPr>
        <w:fldChar w:fldCharType="end"/>
      </w:r>
      <w:r>
        <w:t>–</w:t>
      </w:r>
      <w:r w:rsidR="00000000">
        <w:fldChar w:fldCharType="begin"/>
      </w:r>
      <w:r w:rsidR="00000000">
        <w:instrText xml:space="preserve"> SEQ Figure \* ARABIC \s 1 </w:instrText>
      </w:r>
      <w:r w:rsidR="00000000">
        <w:fldChar w:fldCharType="separate"/>
      </w:r>
      <w:r w:rsidR="002C5B75">
        <w:rPr>
          <w:noProof/>
        </w:rPr>
        <w:t>1</w:t>
      </w:r>
      <w:r w:rsidR="00000000">
        <w:rPr>
          <w:noProof/>
        </w:rPr>
        <w:fldChar w:fldCharType="end"/>
      </w:r>
      <w:bookmarkEnd w:id="127"/>
      <w:r>
        <w:t>: Percentage access to abortion services by</w:t>
      </w:r>
      <w:r w:rsidRPr="000E3B86">
        <w:t xml:space="preserve"> number of previous live births </w:t>
      </w:r>
      <w:r>
        <w:t>and</w:t>
      </w:r>
      <w:r w:rsidRPr="000E3B86">
        <w:t xml:space="preserve"> ethnicity, 202</w:t>
      </w:r>
      <w:bookmarkEnd w:id="128"/>
      <w:bookmarkEnd w:id="129"/>
      <w:r>
        <w:t>3</w:t>
      </w:r>
      <w:bookmarkEnd w:id="130"/>
    </w:p>
    <w:p w14:paraId="450D25C7" w14:textId="27DF1D2C" w:rsidR="00F144FF" w:rsidRDefault="00D227F6" w:rsidP="00F144FF">
      <w:pPr>
        <w:spacing w:after="240"/>
      </w:pPr>
      <w:r>
        <w:rPr>
          <w:noProof/>
        </w:rPr>
        <w:drawing>
          <wp:inline distT="0" distB="0" distL="0" distR="0" wp14:anchorId="00B04C94" wp14:editId="1A40D713">
            <wp:extent cx="5308600" cy="3106623"/>
            <wp:effectExtent l="0" t="0" r="6350" b="0"/>
            <wp:docPr id="1204044744" name="Picture 12040447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044744" name="Picture 1204044744">
                      <a:extLst>
                        <a:ext uri="{C183D7F6-B498-43B3-948B-1728B52AA6E4}">
                          <adec:decorative xmlns:adec="http://schemas.microsoft.com/office/drawing/2017/decorative" val="1"/>
                        </a:ext>
                      </a:extLs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16627" cy="3111320"/>
                    </a:xfrm>
                    <a:prstGeom prst="rect">
                      <a:avLst/>
                    </a:prstGeom>
                    <a:noFill/>
                  </pic:spPr>
                </pic:pic>
              </a:graphicData>
            </a:graphic>
          </wp:inline>
        </w:drawing>
      </w:r>
    </w:p>
    <w:p w14:paraId="5510FAC8" w14:textId="1CA08896" w:rsidR="00F144FF" w:rsidRPr="005E3E1E" w:rsidRDefault="00F144FF" w:rsidP="00F144FF">
      <w:pPr>
        <w:pStyle w:val="Table"/>
      </w:pPr>
      <w:bookmarkStart w:id="131" w:name="_Ref184283599"/>
      <w:bookmarkStart w:id="132" w:name="_Toc184812254"/>
      <w:r>
        <w:t xml:space="preserve">Table </w:t>
      </w:r>
      <w:r w:rsidR="00000000">
        <w:fldChar w:fldCharType="begin"/>
      </w:r>
      <w:r w:rsidR="00000000">
        <w:instrText xml:space="preserve"> STYLEREF 1 \s </w:instrText>
      </w:r>
      <w:r w:rsidR="00000000">
        <w:fldChar w:fldCharType="separate"/>
      </w:r>
      <w:r w:rsidR="002C5B75">
        <w:rPr>
          <w:noProof/>
        </w:rPr>
        <w:t>6</w:t>
      </w:r>
      <w:r w:rsidR="00000000">
        <w:rPr>
          <w:noProof/>
        </w:rPr>
        <w:fldChar w:fldCharType="end"/>
      </w:r>
      <w:r w:rsidR="00FE6980">
        <w:t>–</w:t>
      </w:r>
      <w:r w:rsidR="00000000">
        <w:fldChar w:fldCharType="begin"/>
      </w:r>
      <w:r w:rsidR="00000000">
        <w:instrText xml:space="preserve"> SEQ Table \* ARABIC \s 1 </w:instrText>
      </w:r>
      <w:r w:rsidR="00000000">
        <w:fldChar w:fldCharType="separate"/>
      </w:r>
      <w:r w:rsidR="002C5B75">
        <w:rPr>
          <w:noProof/>
        </w:rPr>
        <w:t>1</w:t>
      </w:r>
      <w:r w:rsidR="00000000">
        <w:rPr>
          <w:noProof/>
        </w:rPr>
        <w:fldChar w:fldCharType="end"/>
      </w:r>
      <w:bookmarkEnd w:id="131"/>
      <w:r>
        <w:t xml:space="preserve">: </w:t>
      </w:r>
      <w:r w:rsidRPr="005E3E1E">
        <w:t>Number of abortion service provision by number of previous live births and ethnicity, 202</w:t>
      </w:r>
      <w:r>
        <w:t>3</w:t>
      </w:r>
      <w:bookmarkEnd w:id="132"/>
    </w:p>
    <w:tbl>
      <w:tblPr>
        <w:tblStyle w:val="TableGrid"/>
        <w:tblW w:w="8015"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843"/>
        <w:gridCol w:w="1054"/>
        <w:gridCol w:w="1055"/>
        <w:gridCol w:w="1055"/>
        <w:gridCol w:w="1797"/>
        <w:gridCol w:w="1211"/>
      </w:tblGrid>
      <w:tr w:rsidR="00F144FF" w:rsidRPr="00962C08" w14:paraId="7E19BEB7" w14:textId="77777777" w:rsidTr="00D227F6">
        <w:trPr>
          <w:trHeight w:val="353"/>
        </w:trPr>
        <w:tc>
          <w:tcPr>
            <w:tcW w:w="1843" w:type="dxa"/>
            <w:tcBorders>
              <w:top w:val="nil"/>
              <w:bottom w:val="nil"/>
            </w:tcBorders>
            <w:shd w:val="clear" w:color="auto" w:fill="D9D9D9" w:themeFill="background1" w:themeFillShade="D9"/>
          </w:tcPr>
          <w:p w14:paraId="0771B522" w14:textId="77777777" w:rsidR="00F144FF" w:rsidRPr="00962C08" w:rsidRDefault="00F144FF" w:rsidP="00962C08">
            <w:pPr>
              <w:pStyle w:val="TableText"/>
              <w:rPr>
                <w:b/>
                <w:bCs/>
              </w:rPr>
            </w:pPr>
            <w:r w:rsidRPr="00962C08">
              <w:rPr>
                <w:b/>
                <w:bCs/>
              </w:rPr>
              <w:t>Previous live births</w:t>
            </w:r>
          </w:p>
        </w:tc>
        <w:tc>
          <w:tcPr>
            <w:tcW w:w="1054" w:type="dxa"/>
            <w:tcBorders>
              <w:top w:val="nil"/>
              <w:bottom w:val="nil"/>
            </w:tcBorders>
            <w:shd w:val="clear" w:color="auto" w:fill="D9D9D9" w:themeFill="background1" w:themeFillShade="D9"/>
            <w:vAlign w:val="bottom"/>
          </w:tcPr>
          <w:p w14:paraId="303E9119" w14:textId="77777777" w:rsidR="00F144FF" w:rsidRPr="00962C08" w:rsidRDefault="00F144FF" w:rsidP="00962C08">
            <w:pPr>
              <w:pStyle w:val="TableText"/>
              <w:jc w:val="right"/>
              <w:rPr>
                <w:b/>
                <w:bCs/>
              </w:rPr>
            </w:pPr>
            <w:r w:rsidRPr="00962C08">
              <w:rPr>
                <w:b/>
                <w:bCs/>
              </w:rPr>
              <w:t>Māori</w:t>
            </w:r>
          </w:p>
        </w:tc>
        <w:tc>
          <w:tcPr>
            <w:tcW w:w="1055" w:type="dxa"/>
            <w:tcBorders>
              <w:top w:val="nil"/>
              <w:bottom w:val="nil"/>
            </w:tcBorders>
            <w:shd w:val="clear" w:color="auto" w:fill="D9D9D9" w:themeFill="background1" w:themeFillShade="D9"/>
            <w:vAlign w:val="bottom"/>
          </w:tcPr>
          <w:p w14:paraId="6B514B50" w14:textId="77777777" w:rsidR="00F144FF" w:rsidRPr="00962C08" w:rsidRDefault="00F144FF" w:rsidP="00962C08">
            <w:pPr>
              <w:pStyle w:val="TableText"/>
              <w:jc w:val="right"/>
              <w:rPr>
                <w:b/>
                <w:bCs/>
              </w:rPr>
            </w:pPr>
            <w:r w:rsidRPr="00962C08">
              <w:rPr>
                <w:b/>
                <w:bCs/>
              </w:rPr>
              <w:t>Pacific</w:t>
            </w:r>
          </w:p>
        </w:tc>
        <w:tc>
          <w:tcPr>
            <w:tcW w:w="1055" w:type="dxa"/>
            <w:tcBorders>
              <w:top w:val="nil"/>
              <w:bottom w:val="nil"/>
            </w:tcBorders>
            <w:shd w:val="clear" w:color="auto" w:fill="D9D9D9" w:themeFill="background1" w:themeFillShade="D9"/>
            <w:vAlign w:val="bottom"/>
          </w:tcPr>
          <w:p w14:paraId="28C33719" w14:textId="77777777" w:rsidR="00F144FF" w:rsidRPr="00962C08" w:rsidRDefault="00F144FF" w:rsidP="00962C08">
            <w:pPr>
              <w:pStyle w:val="TableText"/>
              <w:jc w:val="right"/>
              <w:rPr>
                <w:b/>
                <w:bCs/>
              </w:rPr>
            </w:pPr>
            <w:r w:rsidRPr="00962C08">
              <w:rPr>
                <w:b/>
                <w:bCs/>
              </w:rPr>
              <w:t>Asian</w:t>
            </w:r>
          </w:p>
        </w:tc>
        <w:tc>
          <w:tcPr>
            <w:tcW w:w="1797" w:type="dxa"/>
            <w:tcBorders>
              <w:top w:val="nil"/>
              <w:bottom w:val="nil"/>
            </w:tcBorders>
            <w:shd w:val="clear" w:color="auto" w:fill="D9D9D9" w:themeFill="background1" w:themeFillShade="D9"/>
            <w:vAlign w:val="bottom"/>
          </w:tcPr>
          <w:p w14:paraId="64257772" w14:textId="77777777" w:rsidR="00F144FF" w:rsidRPr="00962C08" w:rsidRDefault="00F144FF" w:rsidP="00962C08">
            <w:pPr>
              <w:pStyle w:val="TableText"/>
              <w:jc w:val="right"/>
              <w:rPr>
                <w:b/>
                <w:bCs/>
              </w:rPr>
            </w:pPr>
            <w:r w:rsidRPr="00962C08">
              <w:rPr>
                <w:b/>
                <w:bCs/>
              </w:rPr>
              <w:t>European/other</w:t>
            </w:r>
          </w:p>
        </w:tc>
        <w:tc>
          <w:tcPr>
            <w:tcW w:w="0" w:type="auto"/>
            <w:tcBorders>
              <w:top w:val="nil"/>
              <w:bottom w:val="nil"/>
            </w:tcBorders>
            <w:shd w:val="clear" w:color="auto" w:fill="D9D9D9" w:themeFill="background1" w:themeFillShade="D9"/>
            <w:vAlign w:val="bottom"/>
          </w:tcPr>
          <w:p w14:paraId="0C64478E" w14:textId="77777777" w:rsidR="00F144FF" w:rsidRPr="00962C08" w:rsidRDefault="00F144FF" w:rsidP="00962C08">
            <w:pPr>
              <w:pStyle w:val="TableText"/>
              <w:jc w:val="right"/>
              <w:rPr>
                <w:b/>
                <w:bCs/>
              </w:rPr>
            </w:pPr>
            <w:r w:rsidRPr="00962C08">
              <w:rPr>
                <w:b/>
                <w:bCs/>
              </w:rPr>
              <w:t>MELAA</w:t>
            </w:r>
          </w:p>
        </w:tc>
      </w:tr>
      <w:tr w:rsidR="00F144FF" w14:paraId="022C2A43" w14:textId="77777777" w:rsidTr="00D227F6">
        <w:trPr>
          <w:trHeight w:val="369"/>
        </w:trPr>
        <w:tc>
          <w:tcPr>
            <w:tcW w:w="1843" w:type="dxa"/>
            <w:tcBorders>
              <w:top w:val="nil"/>
            </w:tcBorders>
            <w:vAlign w:val="bottom"/>
          </w:tcPr>
          <w:p w14:paraId="3CB67229" w14:textId="77777777" w:rsidR="00F144FF" w:rsidRPr="00962C08" w:rsidRDefault="00F144FF" w:rsidP="00962C08">
            <w:pPr>
              <w:pStyle w:val="TableText"/>
            </w:pPr>
            <w:r w:rsidRPr="00962C08">
              <w:t>0</w:t>
            </w:r>
          </w:p>
        </w:tc>
        <w:tc>
          <w:tcPr>
            <w:tcW w:w="1054" w:type="dxa"/>
            <w:tcBorders>
              <w:top w:val="nil"/>
            </w:tcBorders>
          </w:tcPr>
          <w:p w14:paraId="3E465627" w14:textId="77777777" w:rsidR="00F144FF" w:rsidRPr="00962C08" w:rsidRDefault="00F144FF" w:rsidP="00962C08">
            <w:pPr>
              <w:pStyle w:val="TableText"/>
              <w:jc w:val="right"/>
            </w:pPr>
            <w:r w:rsidRPr="00962C08">
              <w:t>1,483</w:t>
            </w:r>
          </w:p>
        </w:tc>
        <w:tc>
          <w:tcPr>
            <w:tcW w:w="1055" w:type="dxa"/>
            <w:tcBorders>
              <w:top w:val="nil"/>
            </w:tcBorders>
          </w:tcPr>
          <w:p w14:paraId="2B63E60B" w14:textId="77777777" w:rsidR="00F144FF" w:rsidRPr="00962C08" w:rsidRDefault="00F144FF" w:rsidP="00962C08">
            <w:pPr>
              <w:pStyle w:val="TableText"/>
              <w:jc w:val="right"/>
            </w:pPr>
            <w:r w:rsidRPr="00962C08">
              <w:t>691</w:t>
            </w:r>
          </w:p>
        </w:tc>
        <w:tc>
          <w:tcPr>
            <w:tcW w:w="1055" w:type="dxa"/>
            <w:tcBorders>
              <w:top w:val="nil"/>
            </w:tcBorders>
          </w:tcPr>
          <w:p w14:paraId="327CFF9A" w14:textId="77777777" w:rsidR="00F144FF" w:rsidRPr="00962C08" w:rsidRDefault="00F144FF" w:rsidP="00962C08">
            <w:pPr>
              <w:pStyle w:val="TableText"/>
              <w:jc w:val="right"/>
            </w:pPr>
            <w:r w:rsidRPr="00962C08">
              <w:t>1,291</w:t>
            </w:r>
          </w:p>
        </w:tc>
        <w:tc>
          <w:tcPr>
            <w:tcW w:w="1797" w:type="dxa"/>
            <w:tcBorders>
              <w:top w:val="nil"/>
            </w:tcBorders>
          </w:tcPr>
          <w:p w14:paraId="006674FD" w14:textId="77777777" w:rsidR="00F144FF" w:rsidRPr="00962C08" w:rsidRDefault="00F144FF" w:rsidP="00962C08">
            <w:pPr>
              <w:pStyle w:val="TableText"/>
              <w:jc w:val="right"/>
            </w:pPr>
            <w:r w:rsidRPr="00962C08">
              <w:t>4,215</w:t>
            </w:r>
          </w:p>
        </w:tc>
        <w:tc>
          <w:tcPr>
            <w:tcW w:w="0" w:type="auto"/>
            <w:tcBorders>
              <w:top w:val="nil"/>
            </w:tcBorders>
            <w:vAlign w:val="bottom"/>
          </w:tcPr>
          <w:p w14:paraId="75A2D0AB" w14:textId="77777777" w:rsidR="00F144FF" w:rsidRPr="00962C08" w:rsidRDefault="00F144FF" w:rsidP="00962C08">
            <w:pPr>
              <w:pStyle w:val="TableText"/>
              <w:jc w:val="right"/>
            </w:pPr>
            <w:r w:rsidRPr="00962C08">
              <w:t>188</w:t>
            </w:r>
          </w:p>
        </w:tc>
      </w:tr>
      <w:tr w:rsidR="00F144FF" w14:paraId="2B639607" w14:textId="77777777" w:rsidTr="00D227F6">
        <w:trPr>
          <w:trHeight w:val="353"/>
        </w:trPr>
        <w:tc>
          <w:tcPr>
            <w:tcW w:w="1843" w:type="dxa"/>
            <w:vAlign w:val="bottom"/>
          </w:tcPr>
          <w:p w14:paraId="735DEAAF" w14:textId="77777777" w:rsidR="00F144FF" w:rsidRPr="00962C08" w:rsidRDefault="00F144FF" w:rsidP="00962C08">
            <w:pPr>
              <w:pStyle w:val="TableText"/>
            </w:pPr>
            <w:r w:rsidRPr="00962C08">
              <w:t>1</w:t>
            </w:r>
          </w:p>
        </w:tc>
        <w:tc>
          <w:tcPr>
            <w:tcW w:w="1054" w:type="dxa"/>
          </w:tcPr>
          <w:p w14:paraId="75012B11" w14:textId="77777777" w:rsidR="00F144FF" w:rsidRPr="00962C08" w:rsidRDefault="00F144FF" w:rsidP="00962C08">
            <w:pPr>
              <w:pStyle w:val="TableText"/>
              <w:jc w:val="right"/>
            </w:pPr>
            <w:r w:rsidRPr="00962C08">
              <w:t>828</w:t>
            </w:r>
          </w:p>
        </w:tc>
        <w:tc>
          <w:tcPr>
            <w:tcW w:w="1055" w:type="dxa"/>
          </w:tcPr>
          <w:p w14:paraId="48DE26E2" w14:textId="77777777" w:rsidR="00F144FF" w:rsidRPr="00962C08" w:rsidRDefault="00F144FF" w:rsidP="00962C08">
            <w:pPr>
              <w:pStyle w:val="TableText"/>
              <w:jc w:val="right"/>
            </w:pPr>
            <w:r w:rsidRPr="00962C08">
              <w:t>315</w:t>
            </w:r>
          </w:p>
        </w:tc>
        <w:tc>
          <w:tcPr>
            <w:tcW w:w="1055" w:type="dxa"/>
          </w:tcPr>
          <w:p w14:paraId="0D8681BF" w14:textId="77777777" w:rsidR="00F144FF" w:rsidRPr="00962C08" w:rsidRDefault="00F144FF" w:rsidP="00962C08">
            <w:pPr>
              <w:pStyle w:val="TableText"/>
              <w:jc w:val="right"/>
            </w:pPr>
            <w:r w:rsidRPr="00962C08">
              <w:t>860</w:t>
            </w:r>
          </w:p>
        </w:tc>
        <w:tc>
          <w:tcPr>
            <w:tcW w:w="1797" w:type="dxa"/>
          </w:tcPr>
          <w:p w14:paraId="7C2C4776" w14:textId="2B7D66F9" w:rsidR="00F144FF" w:rsidRPr="00962C08" w:rsidRDefault="00F144FF" w:rsidP="00962C08">
            <w:pPr>
              <w:pStyle w:val="TableText"/>
              <w:jc w:val="right"/>
            </w:pPr>
            <w:r w:rsidRPr="00962C08">
              <w:t>1</w:t>
            </w:r>
            <w:r w:rsidR="00C27231">
              <w:t>,</w:t>
            </w:r>
            <w:r w:rsidRPr="00962C08">
              <w:t>476</w:t>
            </w:r>
          </w:p>
        </w:tc>
        <w:tc>
          <w:tcPr>
            <w:tcW w:w="0" w:type="auto"/>
            <w:vAlign w:val="bottom"/>
          </w:tcPr>
          <w:p w14:paraId="49BE7A38" w14:textId="77777777" w:rsidR="00F144FF" w:rsidRPr="00962C08" w:rsidRDefault="00F144FF" w:rsidP="00962C08">
            <w:pPr>
              <w:pStyle w:val="TableText"/>
              <w:jc w:val="right"/>
            </w:pPr>
            <w:r w:rsidRPr="00962C08">
              <w:t>55</w:t>
            </w:r>
          </w:p>
        </w:tc>
      </w:tr>
      <w:tr w:rsidR="00F144FF" w14:paraId="2678D2AC" w14:textId="77777777" w:rsidTr="00D227F6">
        <w:trPr>
          <w:trHeight w:val="353"/>
        </w:trPr>
        <w:tc>
          <w:tcPr>
            <w:tcW w:w="1843" w:type="dxa"/>
            <w:vAlign w:val="bottom"/>
          </w:tcPr>
          <w:p w14:paraId="267F62A9" w14:textId="77777777" w:rsidR="00F144FF" w:rsidRPr="00962C08" w:rsidRDefault="00F144FF" w:rsidP="00962C08">
            <w:pPr>
              <w:pStyle w:val="TableText"/>
            </w:pPr>
            <w:r w:rsidRPr="00962C08">
              <w:t>2</w:t>
            </w:r>
          </w:p>
        </w:tc>
        <w:tc>
          <w:tcPr>
            <w:tcW w:w="1054" w:type="dxa"/>
          </w:tcPr>
          <w:p w14:paraId="7FF8B83F" w14:textId="77777777" w:rsidR="00F144FF" w:rsidRPr="00962C08" w:rsidRDefault="00F144FF" w:rsidP="00962C08">
            <w:pPr>
              <w:pStyle w:val="TableText"/>
              <w:jc w:val="right"/>
            </w:pPr>
            <w:r w:rsidRPr="00962C08">
              <w:t>907</w:t>
            </w:r>
          </w:p>
        </w:tc>
        <w:tc>
          <w:tcPr>
            <w:tcW w:w="1055" w:type="dxa"/>
          </w:tcPr>
          <w:p w14:paraId="03C13457" w14:textId="77777777" w:rsidR="00F144FF" w:rsidRPr="00962C08" w:rsidRDefault="00F144FF" w:rsidP="00962C08">
            <w:pPr>
              <w:pStyle w:val="TableText"/>
              <w:jc w:val="right"/>
            </w:pPr>
            <w:r w:rsidRPr="00962C08">
              <w:t>281</w:t>
            </w:r>
          </w:p>
        </w:tc>
        <w:tc>
          <w:tcPr>
            <w:tcW w:w="1055" w:type="dxa"/>
          </w:tcPr>
          <w:p w14:paraId="26018D01" w14:textId="77777777" w:rsidR="00F144FF" w:rsidRPr="00962C08" w:rsidRDefault="00F144FF" w:rsidP="00962C08">
            <w:pPr>
              <w:pStyle w:val="TableText"/>
              <w:jc w:val="right"/>
            </w:pPr>
            <w:r w:rsidRPr="00962C08">
              <w:t>927</w:t>
            </w:r>
          </w:p>
        </w:tc>
        <w:tc>
          <w:tcPr>
            <w:tcW w:w="1797" w:type="dxa"/>
          </w:tcPr>
          <w:p w14:paraId="248B16F6" w14:textId="77777777" w:rsidR="00F144FF" w:rsidRPr="00962C08" w:rsidRDefault="00F144FF" w:rsidP="00962C08">
            <w:pPr>
              <w:pStyle w:val="TableText"/>
              <w:jc w:val="right"/>
            </w:pPr>
            <w:r w:rsidRPr="00962C08">
              <w:t>1,543</w:t>
            </w:r>
          </w:p>
        </w:tc>
        <w:tc>
          <w:tcPr>
            <w:tcW w:w="0" w:type="auto"/>
            <w:vAlign w:val="bottom"/>
          </w:tcPr>
          <w:p w14:paraId="06FCACAB" w14:textId="77777777" w:rsidR="00F144FF" w:rsidRPr="00962C08" w:rsidRDefault="00F144FF" w:rsidP="00962C08">
            <w:pPr>
              <w:pStyle w:val="TableText"/>
              <w:jc w:val="right"/>
            </w:pPr>
            <w:r w:rsidRPr="00962C08">
              <w:t>35</w:t>
            </w:r>
          </w:p>
        </w:tc>
      </w:tr>
      <w:tr w:rsidR="00F144FF" w14:paraId="1CEC1DCE" w14:textId="77777777" w:rsidTr="00D227F6">
        <w:trPr>
          <w:trHeight w:val="353"/>
        </w:trPr>
        <w:tc>
          <w:tcPr>
            <w:tcW w:w="1843" w:type="dxa"/>
            <w:vAlign w:val="bottom"/>
          </w:tcPr>
          <w:p w14:paraId="0436CCF5" w14:textId="77777777" w:rsidR="00F144FF" w:rsidRPr="00962C08" w:rsidRDefault="00F144FF" w:rsidP="00962C08">
            <w:pPr>
              <w:pStyle w:val="TableText"/>
            </w:pPr>
            <w:r w:rsidRPr="00962C08">
              <w:t>3</w:t>
            </w:r>
          </w:p>
        </w:tc>
        <w:tc>
          <w:tcPr>
            <w:tcW w:w="1054" w:type="dxa"/>
          </w:tcPr>
          <w:p w14:paraId="45617685" w14:textId="77777777" w:rsidR="00F144FF" w:rsidRPr="00962C08" w:rsidRDefault="00F144FF" w:rsidP="00962C08">
            <w:pPr>
              <w:pStyle w:val="TableText"/>
              <w:jc w:val="right"/>
            </w:pPr>
            <w:r w:rsidRPr="00962C08">
              <w:t>539</w:t>
            </w:r>
          </w:p>
        </w:tc>
        <w:tc>
          <w:tcPr>
            <w:tcW w:w="1055" w:type="dxa"/>
          </w:tcPr>
          <w:p w14:paraId="470CA9E7" w14:textId="77777777" w:rsidR="00F144FF" w:rsidRPr="00962C08" w:rsidRDefault="00F144FF" w:rsidP="00962C08">
            <w:pPr>
              <w:pStyle w:val="TableText"/>
              <w:jc w:val="right"/>
            </w:pPr>
            <w:r w:rsidRPr="00962C08">
              <w:t>141</w:t>
            </w:r>
          </w:p>
        </w:tc>
        <w:tc>
          <w:tcPr>
            <w:tcW w:w="1055" w:type="dxa"/>
          </w:tcPr>
          <w:p w14:paraId="4BDED7BD" w14:textId="77777777" w:rsidR="00F144FF" w:rsidRPr="00962C08" w:rsidRDefault="00F144FF" w:rsidP="00962C08">
            <w:pPr>
              <w:pStyle w:val="TableText"/>
              <w:jc w:val="right"/>
            </w:pPr>
            <w:r w:rsidRPr="00962C08">
              <w:t>157</w:t>
            </w:r>
          </w:p>
        </w:tc>
        <w:tc>
          <w:tcPr>
            <w:tcW w:w="1797" w:type="dxa"/>
          </w:tcPr>
          <w:p w14:paraId="3F0738D0" w14:textId="77777777" w:rsidR="00F144FF" w:rsidRPr="00962C08" w:rsidRDefault="00F144FF" w:rsidP="00962C08">
            <w:pPr>
              <w:pStyle w:val="TableText"/>
              <w:jc w:val="right"/>
            </w:pPr>
            <w:r w:rsidRPr="00962C08">
              <w:t>728</w:t>
            </w:r>
          </w:p>
        </w:tc>
        <w:tc>
          <w:tcPr>
            <w:tcW w:w="0" w:type="auto"/>
            <w:vAlign w:val="bottom"/>
          </w:tcPr>
          <w:p w14:paraId="131B6486" w14:textId="77777777" w:rsidR="00F144FF" w:rsidRPr="00962C08" w:rsidRDefault="00F144FF" w:rsidP="00962C08">
            <w:pPr>
              <w:pStyle w:val="TableText"/>
              <w:jc w:val="right"/>
            </w:pPr>
            <w:r w:rsidRPr="00962C08">
              <w:t>15</w:t>
            </w:r>
          </w:p>
        </w:tc>
      </w:tr>
      <w:tr w:rsidR="00F144FF" w14:paraId="0557B100" w14:textId="77777777" w:rsidTr="00D227F6">
        <w:trPr>
          <w:trHeight w:val="353"/>
        </w:trPr>
        <w:tc>
          <w:tcPr>
            <w:tcW w:w="1843" w:type="dxa"/>
            <w:vAlign w:val="bottom"/>
          </w:tcPr>
          <w:p w14:paraId="2940395C" w14:textId="77777777" w:rsidR="00F144FF" w:rsidRPr="00962C08" w:rsidRDefault="00F144FF" w:rsidP="00962C08">
            <w:pPr>
              <w:pStyle w:val="TableText"/>
            </w:pPr>
            <w:r w:rsidRPr="00962C08">
              <w:t>4</w:t>
            </w:r>
          </w:p>
        </w:tc>
        <w:tc>
          <w:tcPr>
            <w:tcW w:w="1054" w:type="dxa"/>
          </w:tcPr>
          <w:p w14:paraId="1FE549E0" w14:textId="77777777" w:rsidR="00F144FF" w:rsidRPr="00962C08" w:rsidRDefault="00F144FF" w:rsidP="00962C08">
            <w:pPr>
              <w:pStyle w:val="TableText"/>
              <w:jc w:val="right"/>
            </w:pPr>
            <w:r w:rsidRPr="00962C08">
              <w:t>291</w:t>
            </w:r>
          </w:p>
        </w:tc>
        <w:tc>
          <w:tcPr>
            <w:tcW w:w="1055" w:type="dxa"/>
          </w:tcPr>
          <w:p w14:paraId="3A4FECD8" w14:textId="77777777" w:rsidR="00F144FF" w:rsidRPr="00962C08" w:rsidRDefault="00F144FF" w:rsidP="00962C08">
            <w:pPr>
              <w:pStyle w:val="TableText"/>
              <w:jc w:val="right"/>
            </w:pPr>
            <w:r w:rsidRPr="00962C08">
              <w:t>71</w:t>
            </w:r>
          </w:p>
        </w:tc>
        <w:tc>
          <w:tcPr>
            <w:tcW w:w="1055" w:type="dxa"/>
          </w:tcPr>
          <w:p w14:paraId="273DE579" w14:textId="77777777" w:rsidR="00F144FF" w:rsidRPr="00962C08" w:rsidRDefault="00F144FF" w:rsidP="00962C08">
            <w:pPr>
              <w:pStyle w:val="TableText"/>
              <w:jc w:val="right"/>
            </w:pPr>
            <w:r w:rsidRPr="00962C08">
              <w:t>37</w:t>
            </w:r>
          </w:p>
        </w:tc>
        <w:tc>
          <w:tcPr>
            <w:tcW w:w="1797" w:type="dxa"/>
          </w:tcPr>
          <w:p w14:paraId="0C9925FB" w14:textId="77777777" w:rsidR="00F144FF" w:rsidRPr="00962C08" w:rsidRDefault="00F144FF" w:rsidP="00962C08">
            <w:pPr>
              <w:pStyle w:val="TableText"/>
              <w:jc w:val="right"/>
            </w:pPr>
            <w:r w:rsidRPr="00962C08">
              <w:t>275</w:t>
            </w:r>
          </w:p>
        </w:tc>
        <w:tc>
          <w:tcPr>
            <w:tcW w:w="0" w:type="auto"/>
            <w:vAlign w:val="bottom"/>
          </w:tcPr>
          <w:p w14:paraId="6A52CB8C" w14:textId="77777777" w:rsidR="00F144FF" w:rsidRPr="00962C08" w:rsidRDefault="00F144FF" w:rsidP="00962C08">
            <w:pPr>
              <w:pStyle w:val="TableText"/>
              <w:jc w:val="right"/>
            </w:pPr>
            <w:r w:rsidRPr="00962C08">
              <w:t>8</w:t>
            </w:r>
          </w:p>
        </w:tc>
      </w:tr>
      <w:tr w:rsidR="00F144FF" w14:paraId="7A2784E4" w14:textId="77777777" w:rsidTr="00D227F6">
        <w:trPr>
          <w:trHeight w:val="353"/>
        </w:trPr>
        <w:tc>
          <w:tcPr>
            <w:tcW w:w="1843" w:type="dxa"/>
            <w:vAlign w:val="bottom"/>
          </w:tcPr>
          <w:p w14:paraId="102DF923" w14:textId="77777777" w:rsidR="00F144FF" w:rsidRPr="00962C08" w:rsidRDefault="00F144FF" w:rsidP="00962C08">
            <w:pPr>
              <w:pStyle w:val="TableText"/>
            </w:pPr>
            <w:r w:rsidRPr="00962C08">
              <w:t>5</w:t>
            </w:r>
          </w:p>
        </w:tc>
        <w:tc>
          <w:tcPr>
            <w:tcW w:w="1054" w:type="dxa"/>
          </w:tcPr>
          <w:p w14:paraId="4EBB66AA" w14:textId="77777777" w:rsidR="00F144FF" w:rsidRPr="00962C08" w:rsidRDefault="00F144FF" w:rsidP="00962C08">
            <w:pPr>
              <w:pStyle w:val="TableText"/>
              <w:jc w:val="right"/>
            </w:pPr>
            <w:r w:rsidRPr="00962C08">
              <w:t>121</w:t>
            </w:r>
          </w:p>
        </w:tc>
        <w:tc>
          <w:tcPr>
            <w:tcW w:w="1055" w:type="dxa"/>
          </w:tcPr>
          <w:p w14:paraId="065E7562" w14:textId="77777777" w:rsidR="00F144FF" w:rsidRPr="00962C08" w:rsidRDefault="00F144FF" w:rsidP="00962C08">
            <w:pPr>
              <w:pStyle w:val="TableText"/>
              <w:jc w:val="right"/>
            </w:pPr>
            <w:r w:rsidRPr="00962C08">
              <w:t>47</w:t>
            </w:r>
          </w:p>
        </w:tc>
        <w:tc>
          <w:tcPr>
            <w:tcW w:w="1055" w:type="dxa"/>
          </w:tcPr>
          <w:p w14:paraId="70C9DA1C" w14:textId="77777777" w:rsidR="00F144FF" w:rsidRPr="00962C08" w:rsidRDefault="00F144FF" w:rsidP="00962C08">
            <w:pPr>
              <w:pStyle w:val="TableText"/>
              <w:jc w:val="right"/>
            </w:pPr>
            <w:r w:rsidRPr="00962C08">
              <w:t>8</w:t>
            </w:r>
          </w:p>
        </w:tc>
        <w:tc>
          <w:tcPr>
            <w:tcW w:w="1797" w:type="dxa"/>
          </w:tcPr>
          <w:p w14:paraId="0AC15624" w14:textId="77777777" w:rsidR="00F144FF" w:rsidRPr="00962C08" w:rsidRDefault="00F144FF" w:rsidP="00962C08">
            <w:pPr>
              <w:pStyle w:val="TableText"/>
              <w:jc w:val="right"/>
            </w:pPr>
            <w:r w:rsidRPr="00962C08">
              <w:t>86</w:t>
            </w:r>
          </w:p>
        </w:tc>
        <w:tc>
          <w:tcPr>
            <w:tcW w:w="0" w:type="auto"/>
            <w:vAlign w:val="bottom"/>
          </w:tcPr>
          <w:p w14:paraId="36126132" w14:textId="77777777" w:rsidR="00F144FF" w:rsidRPr="00962C08" w:rsidRDefault="00F144FF" w:rsidP="00962C08">
            <w:pPr>
              <w:pStyle w:val="TableText"/>
              <w:jc w:val="right"/>
            </w:pPr>
            <w:r w:rsidRPr="00962C08">
              <w:t>1</w:t>
            </w:r>
          </w:p>
        </w:tc>
      </w:tr>
      <w:tr w:rsidR="00F144FF" w14:paraId="7DE6BDEC" w14:textId="77777777" w:rsidTr="00D227F6">
        <w:trPr>
          <w:trHeight w:val="353"/>
        </w:trPr>
        <w:tc>
          <w:tcPr>
            <w:tcW w:w="1843" w:type="dxa"/>
            <w:vAlign w:val="bottom"/>
          </w:tcPr>
          <w:p w14:paraId="592214D7" w14:textId="77777777" w:rsidR="00F144FF" w:rsidRPr="00962C08" w:rsidRDefault="00F144FF" w:rsidP="00962C08">
            <w:pPr>
              <w:pStyle w:val="TableText"/>
            </w:pPr>
            <w:r w:rsidRPr="00962C08">
              <w:t>6 or more</w:t>
            </w:r>
          </w:p>
        </w:tc>
        <w:tc>
          <w:tcPr>
            <w:tcW w:w="1054" w:type="dxa"/>
          </w:tcPr>
          <w:p w14:paraId="0B86593F" w14:textId="77777777" w:rsidR="00F144FF" w:rsidRPr="00962C08" w:rsidRDefault="00F144FF" w:rsidP="00962C08">
            <w:pPr>
              <w:pStyle w:val="TableText"/>
              <w:jc w:val="right"/>
            </w:pPr>
            <w:r w:rsidRPr="00962C08">
              <w:t>78</w:t>
            </w:r>
          </w:p>
        </w:tc>
        <w:tc>
          <w:tcPr>
            <w:tcW w:w="1055" w:type="dxa"/>
          </w:tcPr>
          <w:p w14:paraId="3C1A70E5" w14:textId="77777777" w:rsidR="00F144FF" w:rsidRPr="00962C08" w:rsidRDefault="00F144FF" w:rsidP="00962C08">
            <w:pPr>
              <w:pStyle w:val="TableText"/>
              <w:jc w:val="right"/>
            </w:pPr>
            <w:r w:rsidRPr="00962C08">
              <w:t>26</w:t>
            </w:r>
          </w:p>
        </w:tc>
        <w:tc>
          <w:tcPr>
            <w:tcW w:w="1055" w:type="dxa"/>
          </w:tcPr>
          <w:p w14:paraId="5D69E512" w14:textId="77777777" w:rsidR="00F144FF" w:rsidRPr="00962C08" w:rsidRDefault="00F144FF" w:rsidP="00962C08">
            <w:pPr>
              <w:pStyle w:val="TableText"/>
              <w:jc w:val="right"/>
            </w:pPr>
            <w:r w:rsidRPr="00962C08">
              <w:t>4</w:t>
            </w:r>
          </w:p>
        </w:tc>
        <w:tc>
          <w:tcPr>
            <w:tcW w:w="1797" w:type="dxa"/>
          </w:tcPr>
          <w:p w14:paraId="4285C240" w14:textId="77777777" w:rsidR="00F144FF" w:rsidRPr="00962C08" w:rsidRDefault="00F144FF" w:rsidP="00962C08">
            <w:pPr>
              <w:pStyle w:val="TableText"/>
              <w:jc w:val="right"/>
            </w:pPr>
            <w:r w:rsidRPr="00962C08">
              <w:t>33</w:t>
            </w:r>
          </w:p>
        </w:tc>
        <w:tc>
          <w:tcPr>
            <w:tcW w:w="0" w:type="auto"/>
            <w:vAlign w:val="bottom"/>
          </w:tcPr>
          <w:p w14:paraId="2079DB82" w14:textId="77777777" w:rsidR="00F144FF" w:rsidRPr="00962C08" w:rsidRDefault="00F144FF" w:rsidP="00962C08">
            <w:pPr>
              <w:pStyle w:val="TableText"/>
              <w:jc w:val="right"/>
            </w:pPr>
            <w:r w:rsidRPr="00962C08">
              <w:t>0</w:t>
            </w:r>
          </w:p>
        </w:tc>
      </w:tr>
    </w:tbl>
    <w:p w14:paraId="622CA0F2" w14:textId="77777777" w:rsidR="00F144FF" w:rsidRDefault="00F144FF" w:rsidP="00F144FF">
      <w:pPr>
        <w:spacing w:after="240"/>
      </w:pPr>
    </w:p>
    <w:p w14:paraId="65276098" w14:textId="77777777" w:rsidR="00F144FF" w:rsidRDefault="00F144FF" w:rsidP="00F144FF">
      <w:pPr>
        <w:spacing w:after="240"/>
      </w:pPr>
    </w:p>
    <w:p w14:paraId="32B18AA6" w14:textId="0205DF08" w:rsidR="00F144FF" w:rsidRDefault="00F144FF" w:rsidP="00F144FF">
      <w:pPr>
        <w:pStyle w:val="Figure"/>
      </w:pPr>
      <w:bookmarkStart w:id="133" w:name="_Toc184812241"/>
      <w:r>
        <w:lastRenderedPageBreak/>
        <w:t xml:space="preserve">Figure </w:t>
      </w:r>
      <w:r w:rsidR="00000000">
        <w:fldChar w:fldCharType="begin"/>
      </w:r>
      <w:r w:rsidR="00000000">
        <w:instrText xml:space="preserve"> STYLEREF 1 \s </w:instrText>
      </w:r>
      <w:r w:rsidR="00000000">
        <w:fldChar w:fldCharType="separate"/>
      </w:r>
      <w:r w:rsidR="002C5B75">
        <w:rPr>
          <w:noProof/>
        </w:rPr>
        <w:t>6</w:t>
      </w:r>
      <w:r w:rsidR="00000000">
        <w:rPr>
          <w:noProof/>
        </w:rPr>
        <w:fldChar w:fldCharType="end"/>
      </w:r>
      <w:r>
        <w:t>–</w:t>
      </w:r>
      <w:r w:rsidR="00000000">
        <w:fldChar w:fldCharType="begin"/>
      </w:r>
      <w:r w:rsidR="00000000">
        <w:instrText xml:space="preserve"> SEQ Figure \* ARABIC \s 1 </w:instrText>
      </w:r>
      <w:r w:rsidR="00000000">
        <w:fldChar w:fldCharType="separate"/>
      </w:r>
      <w:r w:rsidR="002C5B75">
        <w:rPr>
          <w:noProof/>
        </w:rPr>
        <w:t>2</w:t>
      </w:r>
      <w:r w:rsidR="00000000">
        <w:rPr>
          <w:noProof/>
        </w:rPr>
        <w:fldChar w:fldCharType="end"/>
      </w:r>
      <w:r>
        <w:t>: Percentage access to abortion services by</w:t>
      </w:r>
      <w:r w:rsidRPr="000E3B86">
        <w:t xml:space="preserve"> number of previous </w:t>
      </w:r>
      <w:r>
        <w:t>abortion procedures and</w:t>
      </w:r>
      <w:r w:rsidRPr="000E3B86">
        <w:t xml:space="preserve"> ethnicity, 202</w:t>
      </w:r>
      <w:r>
        <w:t>3</w:t>
      </w:r>
      <w:bookmarkEnd w:id="133"/>
    </w:p>
    <w:p w14:paraId="6020DD91" w14:textId="57E7CE6A" w:rsidR="00F144FF" w:rsidRDefault="00962C08" w:rsidP="00F144FF">
      <w:pPr>
        <w:spacing w:after="240"/>
      </w:pPr>
      <w:r>
        <w:rPr>
          <w:noProof/>
        </w:rPr>
        <w:drawing>
          <wp:inline distT="0" distB="0" distL="0" distR="0" wp14:anchorId="72E6A620" wp14:editId="4487B0E5">
            <wp:extent cx="5310505" cy="3143689"/>
            <wp:effectExtent l="0" t="0" r="4445" b="0"/>
            <wp:docPr id="1204044745" name="Picture 12040447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044745" name="Picture 1204044745">
                      <a:extLst>
                        <a:ext uri="{C183D7F6-B498-43B3-948B-1728B52AA6E4}">
                          <adec:decorative xmlns:adec="http://schemas.microsoft.com/office/drawing/2017/decorative" val="1"/>
                        </a:ext>
                      </a:extLs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10505" cy="3143689"/>
                    </a:xfrm>
                    <a:prstGeom prst="rect">
                      <a:avLst/>
                    </a:prstGeom>
                    <a:noFill/>
                  </pic:spPr>
                </pic:pic>
              </a:graphicData>
            </a:graphic>
          </wp:inline>
        </w:drawing>
      </w:r>
    </w:p>
    <w:p w14:paraId="67E0E6A7" w14:textId="4FF9D103" w:rsidR="00F144FF" w:rsidRPr="005E3E1E" w:rsidRDefault="00F144FF" w:rsidP="00F144FF">
      <w:pPr>
        <w:pStyle w:val="Table"/>
      </w:pPr>
      <w:bookmarkStart w:id="134" w:name="_Ref184283605"/>
      <w:bookmarkStart w:id="135" w:name="_Toc184812255"/>
      <w:r>
        <w:t xml:space="preserve">Table </w:t>
      </w:r>
      <w:r w:rsidR="00000000">
        <w:fldChar w:fldCharType="begin"/>
      </w:r>
      <w:r w:rsidR="00000000">
        <w:instrText xml:space="preserve"> STYLEREF 1 \s </w:instrText>
      </w:r>
      <w:r w:rsidR="00000000">
        <w:fldChar w:fldCharType="separate"/>
      </w:r>
      <w:r w:rsidR="002C5B75">
        <w:rPr>
          <w:noProof/>
        </w:rPr>
        <w:t>6</w:t>
      </w:r>
      <w:r w:rsidR="00000000">
        <w:rPr>
          <w:noProof/>
        </w:rPr>
        <w:fldChar w:fldCharType="end"/>
      </w:r>
      <w:r w:rsidR="00FE6980">
        <w:t>–</w:t>
      </w:r>
      <w:r w:rsidR="00000000">
        <w:fldChar w:fldCharType="begin"/>
      </w:r>
      <w:r w:rsidR="00000000">
        <w:instrText xml:space="preserve"> SEQ Table \* ARABIC \s 1 </w:instrText>
      </w:r>
      <w:r w:rsidR="00000000">
        <w:fldChar w:fldCharType="separate"/>
      </w:r>
      <w:r w:rsidR="002C5B75">
        <w:rPr>
          <w:noProof/>
        </w:rPr>
        <w:t>2</w:t>
      </w:r>
      <w:r w:rsidR="00000000">
        <w:rPr>
          <w:noProof/>
        </w:rPr>
        <w:fldChar w:fldCharType="end"/>
      </w:r>
      <w:bookmarkEnd w:id="134"/>
      <w:r>
        <w:t xml:space="preserve">: </w:t>
      </w:r>
      <w:r w:rsidRPr="005E3E1E">
        <w:t>Number of abortion service provision by number of previous abortion procedures and ethnicity, 202</w:t>
      </w:r>
      <w:r>
        <w:t>3</w:t>
      </w:r>
      <w:bookmarkEnd w:id="135"/>
    </w:p>
    <w:tbl>
      <w:tblPr>
        <w:tblStyle w:val="TableGrid"/>
        <w:tblW w:w="8162"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843"/>
        <w:gridCol w:w="1059"/>
        <w:gridCol w:w="1060"/>
        <w:gridCol w:w="1060"/>
        <w:gridCol w:w="1924"/>
        <w:gridCol w:w="1216"/>
      </w:tblGrid>
      <w:tr w:rsidR="00F144FF" w:rsidRPr="00962C08" w14:paraId="6F367DDA" w14:textId="77777777" w:rsidTr="00D227F6">
        <w:trPr>
          <w:trHeight w:val="353"/>
        </w:trPr>
        <w:tc>
          <w:tcPr>
            <w:tcW w:w="1843" w:type="dxa"/>
            <w:tcBorders>
              <w:top w:val="nil"/>
              <w:bottom w:val="nil"/>
            </w:tcBorders>
            <w:shd w:val="clear" w:color="auto" w:fill="D9D9D9" w:themeFill="background1" w:themeFillShade="D9"/>
          </w:tcPr>
          <w:p w14:paraId="39FD92D9" w14:textId="77777777" w:rsidR="00F144FF" w:rsidRPr="00962C08" w:rsidRDefault="00F144FF" w:rsidP="00962C08">
            <w:pPr>
              <w:pStyle w:val="TableText"/>
              <w:rPr>
                <w:b/>
                <w:bCs/>
              </w:rPr>
            </w:pPr>
            <w:r w:rsidRPr="00962C08">
              <w:rPr>
                <w:b/>
                <w:bCs/>
              </w:rPr>
              <w:t>Previous abortions</w:t>
            </w:r>
          </w:p>
        </w:tc>
        <w:tc>
          <w:tcPr>
            <w:tcW w:w="1059" w:type="dxa"/>
            <w:tcBorders>
              <w:top w:val="nil"/>
              <w:bottom w:val="nil"/>
            </w:tcBorders>
            <w:shd w:val="clear" w:color="auto" w:fill="D9D9D9" w:themeFill="background1" w:themeFillShade="D9"/>
            <w:vAlign w:val="bottom"/>
          </w:tcPr>
          <w:p w14:paraId="4FF7642D" w14:textId="77777777" w:rsidR="00F144FF" w:rsidRPr="00962C08" w:rsidRDefault="00F144FF" w:rsidP="00962C08">
            <w:pPr>
              <w:pStyle w:val="TableText"/>
              <w:jc w:val="right"/>
              <w:rPr>
                <w:b/>
                <w:bCs/>
              </w:rPr>
            </w:pPr>
            <w:r w:rsidRPr="00962C08">
              <w:rPr>
                <w:b/>
                <w:bCs/>
              </w:rPr>
              <w:t>Māori</w:t>
            </w:r>
          </w:p>
        </w:tc>
        <w:tc>
          <w:tcPr>
            <w:tcW w:w="1060" w:type="dxa"/>
            <w:tcBorders>
              <w:top w:val="nil"/>
              <w:bottom w:val="nil"/>
            </w:tcBorders>
            <w:shd w:val="clear" w:color="auto" w:fill="D9D9D9" w:themeFill="background1" w:themeFillShade="D9"/>
            <w:vAlign w:val="bottom"/>
          </w:tcPr>
          <w:p w14:paraId="60CAE7EA" w14:textId="77777777" w:rsidR="00F144FF" w:rsidRPr="00962C08" w:rsidRDefault="00F144FF" w:rsidP="00962C08">
            <w:pPr>
              <w:pStyle w:val="TableText"/>
              <w:jc w:val="right"/>
              <w:rPr>
                <w:b/>
                <w:bCs/>
              </w:rPr>
            </w:pPr>
            <w:r w:rsidRPr="00962C08">
              <w:rPr>
                <w:b/>
                <w:bCs/>
              </w:rPr>
              <w:t>Pacific</w:t>
            </w:r>
          </w:p>
        </w:tc>
        <w:tc>
          <w:tcPr>
            <w:tcW w:w="1060" w:type="dxa"/>
            <w:tcBorders>
              <w:top w:val="nil"/>
              <w:bottom w:val="nil"/>
            </w:tcBorders>
            <w:shd w:val="clear" w:color="auto" w:fill="D9D9D9" w:themeFill="background1" w:themeFillShade="D9"/>
            <w:vAlign w:val="bottom"/>
          </w:tcPr>
          <w:p w14:paraId="632FE67B" w14:textId="77777777" w:rsidR="00F144FF" w:rsidRPr="00962C08" w:rsidRDefault="00F144FF" w:rsidP="00962C08">
            <w:pPr>
              <w:pStyle w:val="TableText"/>
              <w:jc w:val="right"/>
              <w:rPr>
                <w:b/>
                <w:bCs/>
              </w:rPr>
            </w:pPr>
            <w:r w:rsidRPr="00962C08">
              <w:rPr>
                <w:b/>
                <w:bCs/>
              </w:rPr>
              <w:t>Asian</w:t>
            </w:r>
          </w:p>
        </w:tc>
        <w:tc>
          <w:tcPr>
            <w:tcW w:w="1924" w:type="dxa"/>
            <w:tcBorders>
              <w:top w:val="nil"/>
              <w:bottom w:val="nil"/>
            </w:tcBorders>
            <w:shd w:val="clear" w:color="auto" w:fill="D9D9D9" w:themeFill="background1" w:themeFillShade="D9"/>
            <w:vAlign w:val="bottom"/>
          </w:tcPr>
          <w:p w14:paraId="3FA9DACB" w14:textId="77777777" w:rsidR="00F144FF" w:rsidRPr="00962C08" w:rsidRDefault="00F144FF" w:rsidP="00962C08">
            <w:pPr>
              <w:pStyle w:val="TableText"/>
              <w:jc w:val="right"/>
              <w:rPr>
                <w:b/>
                <w:bCs/>
              </w:rPr>
            </w:pPr>
            <w:r w:rsidRPr="00962C08">
              <w:rPr>
                <w:b/>
                <w:bCs/>
              </w:rPr>
              <w:t>European/other</w:t>
            </w:r>
          </w:p>
        </w:tc>
        <w:tc>
          <w:tcPr>
            <w:tcW w:w="0" w:type="auto"/>
            <w:tcBorders>
              <w:top w:val="nil"/>
              <w:bottom w:val="nil"/>
            </w:tcBorders>
            <w:shd w:val="clear" w:color="auto" w:fill="D9D9D9" w:themeFill="background1" w:themeFillShade="D9"/>
            <w:vAlign w:val="bottom"/>
          </w:tcPr>
          <w:p w14:paraId="723B7CFA" w14:textId="77777777" w:rsidR="00F144FF" w:rsidRPr="00962C08" w:rsidRDefault="00F144FF" w:rsidP="00962C08">
            <w:pPr>
              <w:pStyle w:val="TableText"/>
              <w:jc w:val="right"/>
              <w:rPr>
                <w:b/>
                <w:bCs/>
              </w:rPr>
            </w:pPr>
            <w:r w:rsidRPr="00962C08">
              <w:rPr>
                <w:b/>
                <w:bCs/>
              </w:rPr>
              <w:t>MELAA</w:t>
            </w:r>
          </w:p>
        </w:tc>
      </w:tr>
      <w:tr w:rsidR="00F144FF" w14:paraId="482DEE7E" w14:textId="77777777" w:rsidTr="00D227F6">
        <w:trPr>
          <w:trHeight w:val="369"/>
        </w:trPr>
        <w:tc>
          <w:tcPr>
            <w:tcW w:w="1843" w:type="dxa"/>
            <w:tcBorders>
              <w:top w:val="nil"/>
            </w:tcBorders>
            <w:vAlign w:val="bottom"/>
          </w:tcPr>
          <w:p w14:paraId="1886F7ED" w14:textId="77777777" w:rsidR="00F144FF" w:rsidRPr="00962C08" w:rsidRDefault="00F144FF" w:rsidP="00962C08">
            <w:pPr>
              <w:pStyle w:val="TableText"/>
            </w:pPr>
            <w:r w:rsidRPr="00962C08">
              <w:t>0</w:t>
            </w:r>
          </w:p>
        </w:tc>
        <w:tc>
          <w:tcPr>
            <w:tcW w:w="1059" w:type="dxa"/>
            <w:tcBorders>
              <w:top w:val="nil"/>
            </w:tcBorders>
            <w:vAlign w:val="bottom"/>
          </w:tcPr>
          <w:p w14:paraId="0CE20FF3" w14:textId="77777777" w:rsidR="00F144FF" w:rsidRPr="00962C08" w:rsidRDefault="00F144FF" w:rsidP="00962C08">
            <w:pPr>
              <w:pStyle w:val="TableText"/>
              <w:jc w:val="right"/>
            </w:pPr>
            <w:r w:rsidRPr="00962C08">
              <w:t>2,561</w:t>
            </w:r>
          </w:p>
        </w:tc>
        <w:tc>
          <w:tcPr>
            <w:tcW w:w="1060" w:type="dxa"/>
            <w:tcBorders>
              <w:top w:val="nil"/>
            </w:tcBorders>
            <w:vAlign w:val="bottom"/>
          </w:tcPr>
          <w:p w14:paraId="578A9061" w14:textId="77777777" w:rsidR="00F144FF" w:rsidRPr="00962C08" w:rsidRDefault="00F144FF" w:rsidP="00962C08">
            <w:pPr>
              <w:pStyle w:val="TableText"/>
              <w:jc w:val="right"/>
            </w:pPr>
            <w:r w:rsidRPr="00962C08">
              <w:t>1,061</w:t>
            </w:r>
          </w:p>
        </w:tc>
        <w:tc>
          <w:tcPr>
            <w:tcW w:w="1060" w:type="dxa"/>
            <w:tcBorders>
              <w:top w:val="nil"/>
            </w:tcBorders>
            <w:vAlign w:val="bottom"/>
          </w:tcPr>
          <w:p w14:paraId="79D1AE6E" w14:textId="77777777" w:rsidR="00F144FF" w:rsidRPr="00962C08" w:rsidRDefault="00F144FF" w:rsidP="00962C08">
            <w:pPr>
              <w:pStyle w:val="TableText"/>
              <w:jc w:val="right"/>
            </w:pPr>
            <w:r w:rsidRPr="00962C08">
              <w:t>2,373</w:t>
            </w:r>
          </w:p>
        </w:tc>
        <w:tc>
          <w:tcPr>
            <w:tcW w:w="1924" w:type="dxa"/>
            <w:tcBorders>
              <w:top w:val="nil"/>
            </w:tcBorders>
            <w:vAlign w:val="bottom"/>
          </w:tcPr>
          <w:p w14:paraId="7C1D9FF4" w14:textId="77777777" w:rsidR="00F144FF" w:rsidRPr="00962C08" w:rsidRDefault="00F144FF" w:rsidP="00962C08">
            <w:pPr>
              <w:pStyle w:val="TableText"/>
              <w:jc w:val="right"/>
            </w:pPr>
            <w:r w:rsidRPr="00962C08">
              <w:t>5,372</w:t>
            </w:r>
          </w:p>
        </w:tc>
        <w:tc>
          <w:tcPr>
            <w:tcW w:w="0" w:type="auto"/>
            <w:tcBorders>
              <w:top w:val="nil"/>
            </w:tcBorders>
            <w:vAlign w:val="bottom"/>
          </w:tcPr>
          <w:p w14:paraId="178E465C" w14:textId="77777777" w:rsidR="00F144FF" w:rsidRPr="00962C08" w:rsidRDefault="00F144FF" w:rsidP="00962C08">
            <w:pPr>
              <w:pStyle w:val="TableText"/>
              <w:jc w:val="right"/>
            </w:pPr>
            <w:r w:rsidRPr="00962C08">
              <w:t>243</w:t>
            </w:r>
          </w:p>
        </w:tc>
      </w:tr>
      <w:tr w:rsidR="00F144FF" w14:paraId="4D21D895" w14:textId="77777777" w:rsidTr="00D227F6">
        <w:trPr>
          <w:trHeight w:val="353"/>
        </w:trPr>
        <w:tc>
          <w:tcPr>
            <w:tcW w:w="1843" w:type="dxa"/>
            <w:vAlign w:val="bottom"/>
          </w:tcPr>
          <w:p w14:paraId="25234505" w14:textId="77777777" w:rsidR="00F144FF" w:rsidRPr="00962C08" w:rsidRDefault="00F144FF" w:rsidP="00962C08">
            <w:pPr>
              <w:pStyle w:val="TableText"/>
            </w:pPr>
            <w:r w:rsidRPr="00962C08">
              <w:t>1</w:t>
            </w:r>
          </w:p>
        </w:tc>
        <w:tc>
          <w:tcPr>
            <w:tcW w:w="1059" w:type="dxa"/>
            <w:vAlign w:val="bottom"/>
          </w:tcPr>
          <w:p w14:paraId="551BA436" w14:textId="77777777" w:rsidR="00F144FF" w:rsidRPr="00962C08" w:rsidRDefault="00F144FF" w:rsidP="00962C08">
            <w:pPr>
              <w:pStyle w:val="TableText"/>
              <w:jc w:val="right"/>
            </w:pPr>
            <w:r w:rsidRPr="00962C08">
              <w:t>1,060</w:t>
            </w:r>
          </w:p>
        </w:tc>
        <w:tc>
          <w:tcPr>
            <w:tcW w:w="1060" w:type="dxa"/>
            <w:vAlign w:val="bottom"/>
          </w:tcPr>
          <w:p w14:paraId="20778BD4" w14:textId="77777777" w:rsidR="00F144FF" w:rsidRPr="00962C08" w:rsidRDefault="00F144FF" w:rsidP="00962C08">
            <w:pPr>
              <w:pStyle w:val="TableText"/>
              <w:jc w:val="right"/>
            </w:pPr>
            <w:r w:rsidRPr="00962C08">
              <w:t>349</w:t>
            </w:r>
          </w:p>
        </w:tc>
        <w:tc>
          <w:tcPr>
            <w:tcW w:w="1060" w:type="dxa"/>
            <w:vAlign w:val="bottom"/>
          </w:tcPr>
          <w:p w14:paraId="253C002F" w14:textId="77777777" w:rsidR="00F144FF" w:rsidRPr="00962C08" w:rsidRDefault="00F144FF" w:rsidP="00962C08">
            <w:pPr>
              <w:pStyle w:val="TableText"/>
              <w:jc w:val="right"/>
            </w:pPr>
            <w:r w:rsidRPr="00962C08">
              <w:t>667</w:t>
            </w:r>
          </w:p>
        </w:tc>
        <w:tc>
          <w:tcPr>
            <w:tcW w:w="1924" w:type="dxa"/>
            <w:vAlign w:val="bottom"/>
          </w:tcPr>
          <w:p w14:paraId="09DFDF72" w14:textId="77777777" w:rsidR="00F144FF" w:rsidRPr="00962C08" w:rsidRDefault="00F144FF" w:rsidP="00962C08">
            <w:pPr>
              <w:pStyle w:val="TableText"/>
              <w:jc w:val="right"/>
            </w:pPr>
            <w:r w:rsidRPr="00962C08">
              <w:t>1,944</w:t>
            </w:r>
          </w:p>
        </w:tc>
        <w:tc>
          <w:tcPr>
            <w:tcW w:w="0" w:type="auto"/>
            <w:vAlign w:val="bottom"/>
          </w:tcPr>
          <w:p w14:paraId="6C8BE01E" w14:textId="77777777" w:rsidR="00F144FF" w:rsidRPr="00962C08" w:rsidRDefault="00F144FF" w:rsidP="00962C08">
            <w:pPr>
              <w:pStyle w:val="TableText"/>
              <w:jc w:val="right"/>
            </w:pPr>
            <w:r w:rsidRPr="00962C08">
              <w:t>50</w:t>
            </w:r>
          </w:p>
        </w:tc>
      </w:tr>
      <w:tr w:rsidR="00F144FF" w14:paraId="563CBC3A" w14:textId="77777777" w:rsidTr="00D227F6">
        <w:trPr>
          <w:trHeight w:val="353"/>
        </w:trPr>
        <w:tc>
          <w:tcPr>
            <w:tcW w:w="1843" w:type="dxa"/>
            <w:vAlign w:val="bottom"/>
          </w:tcPr>
          <w:p w14:paraId="267EA55F" w14:textId="77777777" w:rsidR="00F144FF" w:rsidRPr="00962C08" w:rsidRDefault="00F144FF" w:rsidP="00962C08">
            <w:pPr>
              <w:pStyle w:val="TableText"/>
            </w:pPr>
            <w:r w:rsidRPr="00962C08">
              <w:t>2</w:t>
            </w:r>
          </w:p>
        </w:tc>
        <w:tc>
          <w:tcPr>
            <w:tcW w:w="1059" w:type="dxa"/>
            <w:vAlign w:val="bottom"/>
          </w:tcPr>
          <w:p w14:paraId="639AEDCC" w14:textId="77777777" w:rsidR="00F144FF" w:rsidRPr="00962C08" w:rsidRDefault="00F144FF" w:rsidP="00962C08">
            <w:pPr>
              <w:pStyle w:val="TableText"/>
              <w:jc w:val="right"/>
            </w:pPr>
            <w:r w:rsidRPr="00962C08">
              <w:t>380</w:t>
            </w:r>
          </w:p>
        </w:tc>
        <w:tc>
          <w:tcPr>
            <w:tcW w:w="1060" w:type="dxa"/>
            <w:vAlign w:val="bottom"/>
          </w:tcPr>
          <w:p w14:paraId="49A1A578" w14:textId="77777777" w:rsidR="00F144FF" w:rsidRPr="00962C08" w:rsidRDefault="00F144FF" w:rsidP="00962C08">
            <w:pPr>
              <w:pStyle w:val="TableText"/>
              <w:jc w:val="right"/>
            </w:pPr>
            <w:r w:rsidRPr="00962C08">
              <w:t>111</w:t>
            </w:r>
          </w:p>
        </w:tc>
        <w:tc>
          <w:tcPr>
            <w:tcW w:w="1060" w:type="dxa"/>
            <w:vAlign w:val="bottom"/>
          </w:tcPr>
          <w:p w14:paraId="5955B7D2" w14:textId="77777777" w:rsidR="00F144FF" w:rsidRPr="00962C08" w:rsidRDefault="00F144FF" w:rsidP="00962C08">
            <w:pPr>
              <w:pStyle w:val="TableText"/>
              <w:jc w:val="right"/>
            </w:pPr>
            <w:r w:rsidRPr="00962C08">
              <w:t>169</w:t>
            </w:r>
          </w:p>
        </w:tc>
        <w:tc>
          <w:tcPr>
            <w:tcW w:w="1924" w:type="dxa"/>
            <w:vAlign w:val="bottom"/>
          </w:tcPr>
          <w:p w14:paraId="4879DB37" w14:textId="77777777" w:rsidR="00F144FF" w:rsidRPr="00962C08" w:rsidRDefault="00F144FF" w:rsidP="00962C08">
            <w:pPr>
              <w:pStyle w:val="TableText"/>
              <w:jc w:val="right"/>
            </w:pPr>
            <w:r w:rsidRPr="00962C08">
              <w:t>653</w:t>
            </w:r>
          </w:p>
        </w:tc>
        <w:tc>
          <w:tcPr>
            <w:tcW w:w="0" w:type="auto"/>
            <w:vAlign w:val="bottom"/>
          </w:tcPr>
          <w:p w14:paraId="05DBA45A" w14:textId="77777777" w:rsidR="00F144FF" w:rsidRPr="00962C08" w:rsidRDefault="00F144FF" w:rsidP="00962C08">
            <w:pPr>
              <w:pStyle w:val="TableText"/>
              <w:jc w:val="right"/>
            </w:pPr>
            <w:r w:rsidRPr="00962C08">
              <w:t>5</w:t>
            </w:r>
          </w:p>
        </w:tc>
      </w:tr>
      <w:tr w:rsidR="00F144FF" w14:paraId="44EB267B" w14:textId="77777777" w:rsidTr="00D227F6">
        <w:trPr>
          <w:trHeight w:val="353"/>
        </w:trPr>
        <w:tc>
          <w:tcPr>
            <w:tcW w:w="1843" w:type="dxa"/>
            <w:vAlign w:val="bottom"/>
          </w:tcPr>
          <w:p w14:paraId="730DEB5D" w14:textId="77777777" w:rsidR="00F144FF" w:rsidRPr="00962C08" w:rsidRDefault="00F144FF" w:rsidP="00962C08">
            <w:pPr>
              <w:pStyle w:val="TableText"/>
            </w:pPr>
            <w:r w:rsidRPr="00962C08">
              <w:t>3</w:t>
            </w:r>
          </w:p>
        </w:tc>
        <w:tc>
          <w:tcPr>
            <w:tcW w:w="1059" w:type="dxa"/>
            <w:vAlign w:val="bottom"/>
          </w:tcPr>
          <w:p w14:paraId="780B3702" w14:textId="77777777" w:rsidR="00F144FF" w:rsidRPr="00962C08" w:rsidRDefault="00F144FF" w:rsidP="00962C08">
            <w:pPr>
              <w:pStyle w:val="TableText"/>
              <w:jc w:val="right"/>
            </w:pPr>
            <w:r w:rsidRPr="00962C08">
              <w:t>134</w:t>
            </w:r>
          </w:p>
        </w:tc>
        <w:tc>
          <w:tcPr>
            <w:tcW w:w="1060" w:type="dxa"/>
            <w:vAlign w:val="bottom"/>
          </w:tcPr>
          <w:p w14:paraId="614A3B0A" w14:textId="77777777" w:rsidR="00F144FF" w:rsidRPr="00962C08" w:rsidRDefault="00F144FF" w:rsidP="00962C08">
            <w:pPr>
              <w:pStyle w:val="TableText"/>
              <w:jc w:val="right"/>
            </w:pPr>
            <w:r w:rsidRPr="00962C08">
              <w:t>34</w:t>
            </w:r>
          </w:p>
        </w:tc>
        <w:tc>
          <w:tcPr>
            <w:tcW w:w="1060" w:type="dxa"/>
            <w:vAlign w:val="bottom"/>
          </w:tcPr>
          <w:p w14:paraId="77C7DD73" w14:textId="77777777" w:rsidR="00F144FF" w:rsidRPr="00962C08" w:rsidRDefault="00F144FF" w:rsidP="00962C08">
            <w:pPr>
              <w:pStyle w:val="TableText"/>
              <w:jc w:val="right"/>
            </w:pPr>
            <w:r w:rsidRPr="00962C08">
              <w:t>49</w:t>
            </w:r>
          </w:p>
        </w:tc>
        <w:tc>
          <w:tcPr>
            <w:tcW w:w="1924" w:type="dxa"/>
            <w:vAlign w:val="bottom"/>
          </w:tcPr>
          <w:p w14:paraId="4987776B" w14:textId="77777777" w:rsidR="00F144FF" w:rsidRPr="00962C08" w:rsidRDefault="00F144FF" w:rsidP="00962C08">
            <w:pPr>
              <w:pStyle w:val="TableText"/>
              <w:jc w:val="right"/>
            </w:pPr>
            <w:r w:rsidRPr="00962C08">
              <w:t>229</w:t>
            </w:r>
          </w:p>
        </w:tc>
        <w:tc>
          <w:tcPr>
            <w:tcW w:w="0" w:type="auto"/>
            <w:vAlign w:val="bottom"/>
          </w:tcPr>
          <w:p w14:paraId="6CFD1A69" w14:textId="77777777" w:rsidR="00F144FF" w:rsidRPr="00962C08" w:rsidRDefault="00F144FF" w:rsidP="00962C08">
            <w:pPr>
              <w:pStyle w:val="TableText"/>
              <w:jc w:val="right"/>
            </w:pPr>
            <w:r w:rsidRPr="00962C08">
              <w:t>2</w:t>
            </w:r>
          </w:p>
        </w:tc>
      </w:tr>
      <w:tr w:rsidR="00F144FF" w14:paraId="2EC40517" w14:textId="77777777" w:rsidTr="00D227F6">
        <w:trPr>
          <w:trHeight w:val="353"/>
        </w:trPr>
        <w:tc>
          <w:tcPr>
            <w:tcW w:w="1843" w:type="dxa"/>
            <w:vAlign w:val="bottom"/>
          </w:tcPr>
          <w:p w14:paraId="0C300BBD" w14:textId="77777777" w:rsidR="00F144FF" w:rsidRPr="00962C08" w:rsidRDefault="00F144FF" w:rsidP="00962C08">
            <w:pPr>
              <w:pStyle w:val="TableText"/>
            </w:pPr>
            <w:r w:rsidRPr="00962C08">
              <w:t>4</w:t>
            </w:r>
          </w:p>
        </w:tc>
        <w:tc>
          <w:tcPr>
            <w:tcW w:w="1059" w:type="dxa"/>
            <w:vAlign w:val="bottom"/>
          </w:tcPr>
          <w:p w14:paraId="2A3EF6FA" w14:textId="77777777" w:rsidR="00F144FF" w:rsidRPr="00962C08" w:rsidRDefault="00F144FF" w:rsidP="00962C08">
            <w:pPr>
              <w:pStyle w:val="TableText"/>
              <w:jc w:val="right"/>
            </w:pPr>
            <w:r w:rsidRPr="00962C08">
              <w:t>69</w:t>
            </w:r>
          </w:p>
        </w:tc>
        <w:tc>
          <w:tcPr>
            <w:tcW w:w="1060" w:type="dxa"/>
            <w:vAlign w:val="bottom"/>
          </w:tcPr>
          <w:p w14:paraId="4C9599D4" w14:textId="77777777" w:rsidR="00F144FF" w:rsidRPr="00962C08" w:rsidRDefault="00F144FF" w:rsidP="00962C08">
            <w:pPr>
              <w:pStyle w:val="TableText"/>
              <w:jc w:val="right"/>
            </w:pPr>
            <w:r w:rsidRPr="00962C08">
              <w:t>12</w:t>
            </w:r>
          </w:p>
        </w:tc>
        <w:tc>
          <w:tcPr>
            <w:tcW w:w="1060" w:type="dxa"/>
            <w:vAlign w:val="bottom"/>
          </w:tcPr>
          <w:p w14:paraId="223B3F05" w14:textId="77777777" w:rsidR="00F144FF" w:rsidRPr="00962C08" w:rsidRDefault="00F144FF" w:rsidP="00962C08">
            <w:pPr>
              <w:pStyle w:val="TableText"/>
              <w:jc w:val="right"/>
            </w:pPr>
            <w:r w:rsidRPr="00962C08">
              <w:t>16</w:t>
            </w:r>
          </w:p>
        </w:tc>
        <w:tc>
          <w:tcPr>
            <w:tcW w:w="1924" w:type="dxa"/>
            <w:vAlign w:val="bottom"/>
          </w:tcPr>
          <w:p w14:paraId="55ED76F6" w14:textId="77777777" w:rsidR="00F144FF" w:rsidRPr="00962C08" w:rsidRDefault="00F144FF" w:rsidP="00962C08">
            <w:pPr>
              <w:pStyle w:val="TableText"/>
              <w:jc w:val="right"/>
            </w:pPr>
            <w:r w:rsidRPr="00962C08">
              <w:t>90</w:t>
            </w:r>
          </w:p>
        </w:tc>
        <w:tc>
          <w:tcPr>
            <w:tcW w:w="0" w:type="auto"/>
            <w:vAlign w:val="bottom"/>
          </w:tcPr>
          <w:p w14:paraId="11F99489" w14:textId="77777777" w:rsidR="00F144FF" w:rsidRPr="00962C08" w:rsidRDefault="00F144FF" w:rsidP="00962C08">
            <w:pPr>
              <w:pStyle w:val="TableText"/>
              <w:jc w:val="right"/>
            </w:pPr>
            <w:r w:rsidRPr="00962C08">
              <w:t>2</w:t>
            </w:r>
          </w:p>
        </w:tc>
      </w:tr>
      <w:tr w:rsidR="00F144FF" w14:paraId="410F3E93" w14:textId="77777777" w:rsidTr="00D227F6">
        <w:trPr>
          <w:trHeight w:val="353"/>
        </w:trPr>
        <w:tc>
          <w:tcPr>
            <w:tcW w:w="1843" w:type="dxa"/>
            <w:vAlign w:val="bottom"/>
          </w:tcPr>
          <w:p w14:paraId="31041B79" w14:textId="77777777" w:rsidR="00F144FF" w:rsidRPr="00962C08" w:rsidRDefault="00F144FF" w:rsidP="00962C08">
            <w:pPr>
              <w:pStyle w:val="TableText"/>
            </w:pPr>
            <w:r w:rsidRPr="00962C08">
              <w:t>5</w:t>
            </w:r>
          </w:p>
        </w:tc>
        <w:tc>
          <w:tcPr>
            <w:tcW w:w="1059" w:type="dxa"/>
            <w:vAlign w:val="bottom"/>
          </w:tcPr>
          <w:p w14:paraId="059EBBD0" w14:textId="77777777" w:rsidR="00F144FF" w:rsidRPr="00962C08" w:rsidRDefault="00F144FF" w:rsidP="00962C08">
            <w:pPr>
              <w:pStyle w:val="TableText"/>
              <w:jc w:val="right"/>
            </w:pPr>
            <w:r w:rsidRPr="00962C08">
              <w:t>24</w:t>
            </w:r>
          </w:p>
        </w:tc>
        <w:tc>
          <w:tcPr>
            <w:tcW w:w="1060" w:type="dxa"/>
            <w:vAlign w:val="bottom"/>
          </w:tcPr>
          <w:p w14:paraId="3597DFA6" w14:textId="77777777" w:rsidR="00F144FF" w:rsidRPr="00962C08" w:rsidRDefault="00F144FF" w:rsidP="00962C08">
            <w:pPr>
              <w:pStyle w:val="TableText"/>
              <w:jc w:val="right"/>
            </w:pPr>
            <w:r w:rsidRPr="00962C08">
              <w:t>3</w:t>
            </w:r>
          </w:p>
        </w:tc>
        <w:tc>
          <w:tcPr>
            <w:tcW w:w="1060" w:type="dxa"/>
            <w:vAlign w:val="bottom"/>
          </w:tcPr>
          <w:p w14:paraId="1E6BA8EA" w14:textId="77777777" w:rsidR="00F144FF" w:rsidRPr="00962C08" w:rsidRDefault="00F144FF" w:rsidP="00962C08">
            <w:pPr>
              <w:pStyle w:val="TableText"/>
              <w:jc w:val="right"/>
            </w:pPr>
            <w:r w:rsidRPr="00962C08">
              <w:t>8</w:t>
            </w:r>
          </w:p>
        </w:tc>
        <w:tc>
          <w:tcPr>
            <w:tcW w:w="1924" w:type="dxa"/>
            <w:vAlign w:val="bottom"/>
          </w:tcPr>
          <w:p w14:paraId="233BE909" w14:textId="77777777" w:rsidR="00F144FF" w:rsidRPr="00962C08" w:rsidRDefault="00F144FF" w:rsidP="00962C08">
            <w:pPr>
              <w:pStyle w:val="TableText"/>
              <w:jc w:val="right"/>
            </w:pPr>
            <w:r w:rsidRPr="00962C08">
              <w:t>34</w:t>
            </w:r>
          </w:p>
        </w:tc>
        <w:tc>
          <w:tcPr>
            <w:tcW w:w="0" w:type="auto"/>
            <w:vAlign w:val="bottom"/>
          </w:tcPr>
          <w:p w14:paraId="4C67B172" w14:textId="77777777" w:rsidR="00F144FF" w:rsidRPr="00962C08" w:rsidRDefault="00F144FF" w:rsidP="00962C08">
            <w:pPr>
              <w:pStyle w:val="TableText"/>
              <w:jc w:val="right"/>
            </w:pPr>
            <w:r w:rsidRPr="00962C08">
              <w:t>0</w:t>
            </w:r>
          </w:p>
        </w:tc>
      </w:tr>
      <w:tr w:rsidR="00F144FF" w14:paraId="7CCFCD1E" w14:textId="77777777" w:rsidTr="00D227F6">
        <w:trPr>
          <w:trHeight w:val="353"/>
        </w:trPr>
        <w:tc>
          <w:tcPr>
            <w:tcW w:w="1843" w:type="dxa"/>
            <w:vAlign w:val="bottom"/>
          </w:tcPr>
          <w:p w14:paraId="00E07748" w14:textId="77777777" w:rsidR="00F144FF" w:rsidRPr="00962C08" w:rsidRDefault="00F144FF" w:rsidP="00962C08">
            <w:pPr>
              <w:pStyle w:val="TableText"/>
            </w:pPr>
            <w:r w:rsidRPr="00962C08">
              <w:t>6 or more</w:t>
            </w:r>
          </w:p>
        </w:tc>
        <w:tc>
          <w:tcPr>
            <w:tcW w:w="1059" w:type="dxa"/>
            <w:vAlign w:val="bottom"/>
          </w:tcPr>
          <w:p w14:paraId="3E4CAB85" w14:textId="77777777" w:rsidR="00F144FF" w:rsidRPr="00962C08" w:rsidRDefault="00F144FF" w:rsidP="00962C08">
            <w:pPr>
              <w:pStyle w:val="TableText"/>
              <w:jc w:val="right"/>
            </w:pPr>
            <w:r w:rsidRPr="00962C08">
              <w:t>19</w:t>
            </w:r>
          </w:p>
        </w:tc>
        <w:tc>
          <w:tcPr>
            <w:tcW w:w="1060" w:type="dxa"/>
            <w:vAlign w:val="bottom"/>
          </w:tcPr>
          <w:p w14:paraId="1E5CE729" w14:textId="77777777" w:rsidR="00F144FF" w:rsidRPr="00962C08" w:rsidRDefault="00F144FF" w:rsidP="00962C08">
            <w:pPr>
              <w:pStyle w:val="TableText"/>
              <w:jc w:val="right"/>
            </w:pPr>
            <w:r w:rsidRPr="00962C08">
              <w:t>2</w:t>
            </w:r>
          </w:p>
        </w:tc>
        <w:tc>
          <w:tcPr>
            <w:tcW w:w="1060" w:type="dxa"/>
            <w:vAlign w:val="bottom"/>
          </w:tcPr>
          <w:p w14:paraId="6D1CC6AA" w14:textId="77777777" w:rsidR="00F144FF" w:rsidRPr="00962C08" w:rsidRDefault="00F144FF" w:rsidP="00962C08">
            <w:pPr>
              <w:pStyle w:val="TableText"/>
              <w:jc w:val="right"/>
            </w:pPr>
            <w:r w:rsidRPr="00962C08">
              <w:t>2</w:t>
            </w:r>
          </w:p>
        </w:tc>
        <w:tc>
          <w:tcPr>
            <w:tcW w:w="1924" w:type="dxa"/>
            <w:vAlign w:val="bottom"/>
          </w:tcPr>
          <w:p w14:paraId="03FE5F7F" w14:textId="77777777" w:rsidR="00F144FF" w:rsidRPr="00962C08" w:rsidRDefault="00F144FF" w:rsidP="00962C08">
            <w:pPr>
              <w:pStyle w:val="TableText"/>
              <w:jc w:val="right"/>
            </w:pPr>
            <w:r w:rsidRPr="00962C08">
              <w:t>34</w:t>
            </w:r>
          </w:p>
        </w:tc>
        <w:tc>
          <w:tcPr>
            <w:tcW w:w="0" w:type="auto"/>
            <w:vAlign w:val="bottom"/>
          </w:tcPr>
          <w:p w14:paraId="50A248CD" w14:textId="77777777" w:rsidR="00F144FF" w:rsidRPr="00962C08" w:rsidRDefault="00F144FF" w:rsidP="00962C08">
            <w:pPr>
              <w:pStyle w:val="TableText"/>
              <w:jc w:val="right"/>
            </w:pPr>
            <w:r w:rsidRPr="00962C08">
              <w:t>0</w:t>
            </w:r>
          </w:p>
        </w:tc>
      </w:tr>
    </w:tbl>
    <w:p w14:paraId="4AFCE046" w14:textId="77777777" w:rsidR="00F144FF" w:rsidRDefault="00F144FF" w:rsidP="00F144FF">
      <w:pPr>
        <w:spacing w:after="240"/>
      </w:pPr>
    </w:p>
    <w:p w14:paraId="6234B851" w14:textId="77777777" w:rsidR="00F144FF" w:rsidRDefault="00F144FF" w:rsidP="00F144FF">
      <w:pPr>
        <w:spacing w:after="240"/>
      </w:pPr>
    </w:p>
    <w:p w14:paraId="1B8FE1EE" w14:textId="77777777" w:rsidR="00F144FF" w:rsidRDefault="00F144FF" w:rsidP="00F144FF">
      <w:pPr>
        <w:spacing w:after="240"/>
      </w:pPr>
    </w:p>
    <w:p w14:paraId="79DB2D84" w14:textId="77777777" w:rsidR="00F144FF" w:rsidRDefault="00F144FF" w:rsidP="00F144FF">
      <w:pPr>
        <w:spacing w:after="240"/>
      </w:pPr>
    </w:p>
    <w:p w14:paraId="686E1AC9" w14:textId="77777777" w:rsidR="00F144FF" w:rsidRDefault="00F144FF" w:rsidP="00F144FF">
      <w:pPr>
        <w:spacing w:after="240"/>
      </w:pPr>
    </w:p>
    <w:p w14:paraId="63067858" w14:textId="77777777" w:rsidR="00F144FF" w:rsidRDefault="00F144FF" w:rsidP="00F144FF">
      <w:pPr>
        <w:spacing w:after="240"/>
      </w:pPr>
    </w:p>
    <w:p w14:paraId="0A43B452" w14:textId="77777777" w:rsidR="00F144FF" w:rsidRDefault="00F144FF" w:rsidP="00F144FF">
      <w:pPr>
        <w:spacing w:after="240"/>
      </w:pPr>
    </w:p>
    <w:p w14:paraId="626953ED" w14:textId="39203302" w:rsidR="00F144FF" w:rsidRDefault="00643145" w:rsidP="00F144FF">
      <w:pPr>
        <w:pStyle w:val="Heading1"/>
        <w:numPr>
          <w:ilvl w:val="0"/>
          <w:numId w:val="35"/>
        </w:numPr>
        <w:tabs>
          <w:tab w:val="num" w:pos="360"/>
        </w:tabs>
        <w:spacing w:before="0"/>
        <w:ind w:left="0" w:firstLine="0"/>
        <w:rPr>
          <w:bCs/>
        </w:rPr>
      </w:pPr>
      <w:bookmarkStart w:id="136" w:name="_Hlk178083285"/>
      <w:bookmarkStart w:id="137" w:name="_Toc184820762"/>
      <w:r w:rsidRPr="00643145">
        <w:lastRenderedPageBreak/>
        <w:t xml:space="preserve">Abortion counselling </w:t>
      </w:r>
      <w:r w:rsidR="00040BC4">
        <w:t>–</w:t>
      </w:r>
      <w:r>
        <w:rPr>
          <w:b w:val="0"/>
          <w:bCs/>
        </w:rPr>
        <w:t xml:space="preserve"> </w:t>
      </w:r>
      <w:r w:rsidRPr="00643145">
        <w:rPr>
          <w:b w:val="0"/>
          <w:bCs/>
        </w:rPr>
        <w:t xml:space="preserve">Wāhanga </w:t>
      </w:r>
      <w:r w:rsidR="000B3D18">
        <w:rPr>
          <w:b w:val="0"/>
          <w:bCs/>
        </w:rPr>
        <w:t>7</w:t>
      </w:r>
      <w:r w:rsidRPr="00643145">
        <w:rPr>
          <w:b w:val="0"/>
          <w:bCs/>
        </w:rPr>
        <w:t>.</w:t>
      </w:r>
      <w:r>
        <w:rPr>
          <w:b w:val="0"/>
          <w:bCs/>
        </w:rPr>
        <w:t xml:space="preserve"> </w:t>
      </w:r>
      <w:r w:rsidRPr="00643145">
        <w:rPr>
          <w:b w:val="0"/>
        </w:rPr>
        <w:t>Tohuora whakatahe</w:t>
      </w:r>
      <w:bookmarkEnd w:id="137"/>
      <w:r w:rsidRPr="00643145">
        <w:rPr>
          <w:b w:val="0"/>
        </w:rPr>
        <w:t xml:space="preserve"> </w:t>
      </w:r>
      <w:bookmarkEnd w:id="136"/>
    </w:p>
    <w:p w14:paraId="7DC59664" w14:textId="70E89BD8" w:rsidR="00F144FF" w:rsidRDefault="00F144FF" w:rsidP="00906FA8">
      <w:bookmarkStart w:id="138" w:name="_Hlk178083144"/>
      <w:r>
        <w:t>Following changes to the Contraception, Sterilisation, and Abortion Act 1977, the Ministry is responsible for services relating to abortion counselling. These responsibilities include publishing standards for abortion counselling, ensuring availability of abortion counselling and reviewing access to abortion counselling.</w:t>
      </w:r>
    </w:p>
    <w:p w14:paraId="26AF94A6" w14:textId="77777777" w:rsidR="00906FA8" w:rsidRDefault="00906FA8" w:rsidP="00906FA8"/>
    <w:p w14:paraId="20277EBB" w14:textId="38E65C6D" w:rsidR="00F144FF" w:rsidRDefault="00F144FF" w:rsidP="00906FA8">
      <w:r>
        <w:t>The Act states that abortion counselling is not mandatory for a person accessing abortion services. However, health providers must advise those seeking an abortion about the availability of counselling services. The Standard for Abortion Counselling in Aotearoa New Zealand (2022)</w:t>
      </w:r>
      <w:r>
        <w:rPr>
          <w:rStyle w:val="FootnoteReference"/>
        </w:rPr>
        <w:footnoteReference w:id="6"/>
      </w:r>
      <w:r>
        <w:t xml:space="preserve"> outlines the purpose and scope of abortion counselling in Aotearoa New Zealand. </w:t>
      </w:r>
    </w:p>
    <w:p w14:paraId="78749D4F" w14:textId="77777777" w:rsidR="00906FA8" w:rsidRDefault="00906FA8" w:rsidP="00906FA8"/>
    <w:p w14:paraId="26357DEA" w14:textId="2CC3C621" w:rsidR="00F144FF" w:rsidRDefault="00F144FF" w:rsidP="00906FA8">
      <w:r>
        <w:t xml:space="preserve">People should be supported by abortion counsellors to explore their emotions, thoughts and feelings in relation to their abortion. As the Standard explains, abortion counselling provides therapeutic support to people who are considering having, or have had, an abortion. The standard is grounded in Te Tiriti o Waitangi and health equity practice and sets out what the Ministry expects of those delivering abortion-related counselling. </w:t>
      </w:r>
    </w:p>
    <w:p w14:paraId="6D949F26" w14:textId="77777777" w:rsidR="00906FA8" w:rsidRDefault="00906FA8" w:rsidP="00906FA8"/>
    <w:p w14:paraId="6D2C3367" w14:textId="79AA79B9" w:rsidR="00F144FF" w:rsidRDefault="00F144FF" w:rsidP="00906FA8">
      <w:r>
        <w:t>In 2023, 47% of facilities providing abortion services also provided pre-abortion counselling services. In that year, 2,509 (15%) of those accessing an abortion chose to access pre-abortion counselling services. In the majority of those cases (2,014), the person accessing pre-abortion counselling did so at the same location as their abortion service provider.</w:t>
      </w:r>
    </w:p>
    <w:p w14:paraId="1C0CB767" w14:textId="77777777" w:rsidR="00906FA8" w:rsidRDefault="00906FA8" w:rsidP="00906FA8"/>
    <w:bookmarkEnd w:id="138"/>
    <w:p w14:paraId="53BCD580" w14:textId="77777777" w:rsidR="00F144FF" w:rsidRDefault="00F144FF" w:rsidP="00906FA8">
      <w:r>
        <w:t xml:space="preserve">The Ministry continues to work with providers within its regulatory role to monitor abortion counselling services. </w:t>
      </w:r>
    </w:p>
    <w:p w14:paraId="0E577CAD" w14:textId="77777777" w:rsidR="00F144FF" w:rsidRDefault="00F144FF" w:rsidP="00F144FF">
      <w:pPr>
        <w:spacing w:after="240"/>
      </w:pPr>
    </w:p>
    <w:p w14:paraId="4D569EE9" w14:textId="77777777" w:rsidR="00F144FF" w:rsidRDefault="00F144FF" w:rsidP="00F144FF">
      <w:pPr>
        <w:spacing w:after="240"/>
      </w:pPr>
    </w:p>
    <w:p w14:paraId="0F1B34FA" w14:textId="77777777" w:rsidR="00F144FF" w:rsidRDefault="00F144FF" w:rsidP="00F144FF">
      <w:pPr>
        <w:spacing w:after="240"/>
      </w:pPr>
    </w:p>
    <w:p w14:paraId="21CC169E" w14:textId="77777777" w:rsidR="00F144FF" w:rsidRDefault="00F144FF" w:rsidP="00F144FF">
      <w:pPr>
        <w:spacing w:after="240"/>
      </w:pPr>
    </w:p>
    <w:p w14:paraId="2D8C5CED" w14:textId="77777777" w:rsidR="00F144FF" w:rsidRDefault="00F144FF" w:rsidP="00F144FF">
      <w:pPr>
        <w:spacing w:after="240"/>
      </w:pPr>
    </w:p>
    <w:p w14:paraId="7CD5CC68" w14:textId="2D5E4147" w:rsidR="00F144FF" w:rsidRPr="00F144FF" w:rsidRDefault="00F144FF" w:rsidP="00F144FF">
      <w:pPr>
        <w:pStyle w:val="Heading1"/>
        <w:numPr>
          <w:ilvl w:val="0"/>
          <w:numId w:val="35"/>
        </w:numPr>
        <w:tabs>
          <w:tab w:val="num" w:pos="360"/>
        </w:tabs>
        <w:spacing w:before="0"/>
        <w:ind w:left="0" w:firstLine="0"/>
      </w:pPr>
      <w:bookmarkStart w:id="139" w:name="_Toc149314628"/>
      <w:r w:rsidRPr="00643145">
        <w:lastRenderedPageBreak/>
        <w:t xml:space="preserve"> </w:t>
      </w:r>
      <w:bookmarkStart w:id="140" w:name="_Toc184820763"/>
      <w:r w:rsidRPr="00643145">
        <w:t>Abortion and access to contraception</w:t>
      </w:r>
      <w:bookmarkEnd w:id="139"/>
      <w:r w:rsidR="00643145" w:rsidRPr="00643145">
        <w:t xml:space="preserve"> </w:t>
      </w:r>
      <w:r w:rsidR="00040BC4">
        <w:t>–</w:t>
      </w:r>
      <w:r w:rsidR="00643145">
        <w:rPr>
          <w:b w:val="0"/>
          <w:bCs/>
        </w:rPr>
        <w:t xml:space="preserve"> </w:t>
      </w:r>
      <w:r w:rsidR="00643145" w:rsidRPr="00643145">
        <w:rPr>
          <w:b w:val="0"/>
          <w:bCs/>
        </w:rPr>
        <w:t xml:space="preserve">Wāhanga </w:t>
      </w:r>
      <w:r w:rsidR="00643145">
        <w:rPr>
          <w:b w:val="0"/>
          <w:bCs/>
        </w:rPr>
        <w:t>8</w:t>
      </w:r>
      <w:r w:rsidR="00643145" w:rsidRPr="00643145">
        <w:rPr>
          <w:b w:val="0"/>
          <w:bCs/>
        </w:rPr>
        <w:t>.</w:t>
      </w:r>
      <w:r w:rsidR="00643145">
        <w:rPr>
          <w:b w:val="0"/>
          <w:bCs/>
        </w:rPr>
        <w:t xml:space="preserve"> </w:t>
      </w:r>
      <w:r w:rsidR="00643145" w:rsidRPr="00643145">
        <w:rPr>
          <w:b w:val="0"/>
          <w:bCs/>
        </w:rPr>
        <w:t>Te āheinga ki te whakatahe me ngā ārai hapūtanga</w:t>
      </w:r>
      <w:bookmarkEnd w:id="140"/>
      <w:r w:rsidR="00643145" w:rsidRPr="00643145">
        <w:rPr>
          <w:b w:val="0"/>
          <w:bCs/>
        </w:rPr>
        <w:t xml:space="preserve"> </w:t>
      </w:r>
    </w:p>
    <w:p w14:paraId="310FA998" w14:textId="2F76CA14" w:rsidR="00F144FF" w:rsidRDefault="00F144FF" w:rsidP="00906FA8">
      <w:r>
        <w:t>Of those who had an abortion in 2023, 60.7% reported having not been using any contraception at the time of conception; this is consistent with prior years’ reporting (</w:t>
      </w:r>
      <w:r w:rsidR="00A06402" w:rsidRPr="00A06402">
        <w:t>Table 8–1</w:t>
      </w:r>
      <w:r>
        <w:t>). Comparably, 39.3% of individuals reported having used some kind of contraception at the time of conception. Individuals may use many forms of contraception simultaneously. For clarity in reporting and for interpretation of the present results, this report addresses the primary form of contraception people reported using. In prioritised order of contraception used, these are: any form of LARC, oral contraceptive, condom, emergency contraceptive, sterilisation, and fertility tracking.</w:t>
      </w:r>
    </w:p>
    <w:p w14:paraId="40E9F0C7" w14:textId="77777777" w:rsidR="00F144FF" w:rsidRDefault="00F144FF" w:rsidP="00906FA8"/>
    <w:p w14:paraId="69C6E3D9" w14:textId="3DE4BA07" w:rsidR="00F144FF" w:rsidRDefault="00F144FF" w:rsidP="00906FA8">
      <w:r>
        <w:t>Condoms were the most common form of primary contraception people accessing abortion services reported using in 2023. Specifically, 17.6% of people reported using condoms as their primary form of contraception. A further 8.4% of people reported using oral contraception (combined or progesterone-only). Finally, 1.</w:t>
      </w:r>
      <w:r w:rsidR="00243F28">
        <w:t>6</w:t>
      </w:r>
      <w:r>
        <w:t xml:space="preserve">% of people reported using LARCs. </w:t>
      </w:r>
    </w:p>
    <w:p w14:paraId="0E1FE8B5" w14:textId="77777777" w:rsidR="00F144FF" w:rsidRDefault="00F144FF" w:rsidP="00906FA8"/>
    <w:p w14:paraId="792F184E" w14:textId="77777777" w:rsidR="00F144FF" w:rsidRDefault="00F144FF" w:rsidP="00906FA8">
      <w:r>
        <w:t xml:space="preserve">In accordance with the Contraception, Sterilisation, and Abortion (Information Collection) Regulations 2021, the Ministry also collects data on contraception provided at the time of abortion. </w:t>
      </w:r>
      <w:r w:rsidRPr="00E12509">
        <w:t xml:space="preserve">Providers </w:t>
      </w:r>
      <w:r>
        <w:t xml:space="preserve">have the </w:t>
      </w:r>
      <w:r w:rsidRPr="00E12509">
        <w:t xml:space="preserve">option to report instances </w:t>
      </w:r>
      <w:r>
        <w:t xml:space="preserve">in which </w:t>
      </w:r>
      <w:r w:rsidRPr="00E12509">
        <w:t>an individual has booked</w:t>
      </w:r>
      <w:r>
        <w:t>,</w:t>
      </w:r>
      <w:r w:rsidRPr="00E12509">
        <w:t xml:space="preserve"> or has been referred for</w:t>
      </w:r>
      <w:r>
        <w:t>,</w:t>
      </w:r>
      <w:r w:rsidRPr="00E12509">
        <w:t xml:space="preserve"> a post-abortion follow</w:t>
      </w:r>
      <w:r>
        <w:t>-</w:t>
      </w:r>
      <w:r w:rsidRPr="00E12509">
        <w:t>up contraception appointment.</w:t>
      </w:r>
      <w:r>
        <w:t xml:space="preserve"> </w:t>
      </w:r>
    </w:p>
    <w:p w14:paraId="1EC45D27" w14:textId="77777777" w:rsidR="00F144FF" w:rsidRDefault="00F144FF" w:rsidP="00906FA8"/>
    <w:p w14:paraId="6E365B89" w14:textId="25A1C0EF" w:rsidR="00F144FF" w:rsidRDefault="00F144FF" w:rsidP="00906FA8">
      <w:r>
        <w:t>Comparably to 2022, 23.3% of those accessing abortion services in 2023 did not access contraception services or were not booked for a follow-up contraceptive appointment at the time of their abortion procedure (</w:t>
      </w:r>
      <w:r w:rsidR="00A06402" w:rsidRPr="00A06402">
        <w:t>Table 8–2</w:t>
      </w:r>
      <w:r>
        <w:t>)</w:t>
      </w:r>
      <w:r w:rsidRPr="00E12509">
        <w:t>.</w:t>
      </w:r>
      <w:r>
        <w:t xml:space="preserve"> In 2023, nearly a quarter of people accessing abortion services (24%) were given condoms, while 18% were prescribed oral contraception. Finally, over 27% of all those accessing abortion services were given LARCs at the time of their abortion.</w:t>
      </w:r>
    </w:p>
    <w:p w14:paraId="366283B7" w14:textId="77777777" w:rsidR="00F144FF" w:rsidRDefault="00F144FF" w:rsidP="00906FA8"/>
    <w:p w14:paraId="7C63E183" w14:textId="77777777" w:rsidR="00F144FF" w:rsidRDefault="00F144FF" w:rsidP="00906FA8">
      <w:r>
        <w:t>Long-acting reversible contraception is highly effective at preventing pregnancy and lasts for extended periods of time, while being easily reversible. Examples of LARCs are the intra-uterine system (IUS), contraceptive injections (Depo-Provera) and subdermal implant contraceptive devices.</w:t>
      </w:r>
      <w:r w:rsidRPr="0080362B">
        <w:t xml:space="preserve"> </w:t>
      </w:r>
    </w:p>
    <w:p w14:paraId="1ECF5D39" w14:textId="77777777" w:rsidR="00F144FF" w:rsidRDefault="00F144FF" w:rsidP="00F144FF">
      <w:pPr>
        <w:spacing w:line="259" w:lineRule="auto"/>
      </w:pPr>
    </w:p>
    <w:p w14:paraId="14380649" w14:textId="604C7DA4" w:rsidR="00F144FF" w:rsidRDefault="00F144FF" w:rsidP="00906FA8">
      <w:r w:rsidRPr="00E12509">
        <w:lastRenderedPageBreak/>
        <w:t xml:space="preserve">Analysis shows that </w:t>
      </w:r>
      <w:r>
        <w:t xml:space="preserve">11.3% </w:t>
      </w:r>
      <w:r w:rsidRPr="00E12509">
        <w:t xml:space="preserve">of those </w:t>
      </w:r>
      <w:r>
        <w:t xml:space="preserve">who had an </w:t>
      </w:r>
      <w:r w:rsidRPr="00E12509">
        <w:t>EMA in 202</w:t>
      </w:r>
      <w:r>
        <w:t>3</w:t>
      </w:r>
      <w:r w:rsidRPr="00E12509">
        <w:t xml:space="preserve"> were provided </w:t>
      </w:r>
      <w:r>
        <w:t xml:space="preserve">with LARC </w:t>
      </w:r>
      <w:r w:rsidRPr="00E12509">
        <w:t>at the time of the abortion</w:t>
      </w:r>
      <w:r>
        <w:t>, while 55.9% of those receiving surgical abortions were provided with LARC (</w:t>
      </w:r>
      <w:r w:rsidR="00A06402" w:rsidRPr="00A06402">
        <w:t>Table 8–3</w:t>
      </w:r>
      <w:r>
        <w:t>). The large difference between these figures may be a result of preconditions relating to the provision of certain LARC devices. For instance, insertion of an IUS into the uterus cannot occur at the time of an EMA abortion and requires a follow-up appointment. An IUS can be provided at the time of a first-trimester surgical abortion.</w:t>
      </w:r>
    </w:p>
    <w:p w14:paraId="4455E94C" w14:textId="77777777" w:rsidR="00F144FF" w:rsidRDefault="00F144FF" w:rsidP="00906FA8"/>
    <w:p w14:paraId="2EE3ED17" w14:textId="6C8D3399" w:rsidR="00F144FF" w:rsidRDefault="00F144FF" w:rsidP="00906FA8">
      <w:r>
        <w:t>When accessing contraceptive services at the time of abortion, Māori and Pacific peoples were more likely to access LARC services, while the Asian and European/other groups were more likely to access other forms of contraception (</w:t>
      </w:r>
      <w:r w:rsidR="00A06402" w:rsidRPr="00A06402">
        <w:t>Table 8–4</w:t>
      </w:r>
      <w:r>
        <w:t>).</w:t>
      </w:r>
    </w:p>
    <w:p w14:paraId="790B5515" w14:textId="77777777" w:rsidR="00F144FF" w:rsidRDefault="00F144FF" w:rsidP="00F144FF">
      <w:pPr>
        <w:spacing w:line="259" w:lineRule="auto"/>
      </w:pPr>
    </w:p>
    <w:p w14:paraId="42CBFCA4" w14:textId="35940E44" w:rsidR="00F144FF" w:rsidRDefault="00F144FF" w:rsidP="00F144FF">
      <w:pPr>
        <w:pStyle w:val="Table"/>
      </w:pPr>
      <w:bookmarkStart w:id="141" w:name="_Ref184283612"/>
      <w:bookmarkStart w:id="142" w:name="_Toc117010079"/>
      <w:bookmarkStart w:id="143" w:name="_Toc149303047"/>
      <w:bookmarkStart w:id="144" w:name="_Toc184812256"/>
      <w:r>
        <w:t xml:space="preserve">Table </w:t>
      </w:r>
      <w:r w:rsidR="00000000">
        <w:fldChar w:fldCharType="begin"/>
      </w:r>
      <w:r w:rsidR="00000000">
        <w:instrText xml:space="preserve"> STYLEREF 1 \s </w:instrText>
      </w:r>
      <w:r w:rsidR="00000000">
        <w:fldChar w:fldCharType="separate"/>
      </w:r>
      <w:r w:rsidR="002C5B75">
        <w:rPr>
          <w:noProof/>
        </w:rPr>
        <w:t>8</w:t>
      </w:r>
      <w:r w:rsidR="00000000">
        <w:rPr>
          <w:noProof/>
        </w:rPr>
        <w:fldChar w:fldCharType="end"/>
      </w:r>
      <w:r w:rsidR="00FE6980">
        <w:t>–</w:t>
      </w:r>
      <w:r w:rsidR="00000000">
        <w:fldChar w:fldCharType="begin"/>
      </w:r>
      <w:r w:rsidR="00000000">
        <w:instrText xml:space="preserve"> SEQ Table \* ARABIC \s 1 </w:instrText>
      </w:r>
      <w:r w:rsidR="00000000">
        <w:fldChar w:fldCharType="separate"/>
      </w:r>
      <w:r w:rsidR="002C5B75">
        <w:rPr>
          <w:noProof/>
        </w:rPr>
        <w:t>1</w:t>
      </w:r>
      <w:r w:rsidR="00000000">
        <w:rPr>
          <w:noProof/>
        </w:rPr>
        <w:fldChar w:fldCharType="end"/>
      </w:r>
      <w:bookmarkEnd w:id="141"/>
      <w:r>
        <w:t>: Type of contraception used at time of conception, 202</w:t>
      </w:r>
      <w:bookmarkEnd w:id="142"/>
      <w:bookmarkEnd w:id="143"/>
      <w:r>
        <w:t>3</w:t>
      </w:r>
      <w:bookmarkEnd w:id="144"/>
    </w:p>
    <w:tbl>
      <w:tblPr>
        <w:tblW w:w="8364" w:type="dxa"/>
        <w:tblBorders>
          <w:top w:val="single" w:sz="4" w:space="0" w:color="A6A6A6" w:themeColor="background1" w:themeShade="A6"/>
          <w:bottom w:val="single" w:sz="4" w:space="0" w:color="A6A6A6" w:themeColor="background1" w:themeShade="A6"/>
          <w:insideH w:val="single" w:sz="6" w:space="0" w:color="A6A6A6" w:themeColor="background1" w:themeShade="A6"/>
        </w:tblBorders>
        <w:tblLayout w:type="fixed"/>
        <w:tblLook w:val="04A0" w:firstRow="1" w:lastRow="0" w:firstColumn="1" w:lastColumn="0" w:noHBand="0" w:noVBand="1"/>
      </w:tblPr>
      <w:tblGrid>
        <w:gridCol w:w="4962"/>
        <w:gridCol w:w="1701"/>
        <w:gridCol w:w="1701"/>
      </w:tblGrid>
      <w:tr w:rsidR="00F144FF" w:rsidRPr="00962C08" w14:paraId="7A9F7B9C" w14:textId="77777777" w:rsidTr="00962C08">
        <w:trPr>
          <w:trHeight w:val="290"/>
        </w:trPr>
        <w:tc>
          <w:tcPr>
            <w:tcW w:w="4962" w:type="dxa"/>
            <w:tcBorders>
              <w:top w:val="nil"/>
              <w:bottom w:val="nil"/>
            </w:tcBorders>
            <w:shd w:val="clear" w:color="auto" w:fill="D9D9D9" w:themeFill="background1" w:themeFillShade="D9"/>
            <w:noWrap/>
            <w:vAlign w:val="bottom"/>
            <w:hideMark/>
          </w:tcPr>
          <w:p w14:paraId="26A7FCB7" w14:textId="77777777" w:rsidR="00F144FF" w:rsidRPr="00962C08" w:rsidRDefault="00F144FF" w:rsidP="00962C08">
            <w:pPr>
              <w:pStyle w:val="TableText"/>
              <w:rPr>
                <w:rFonts w:cs="Segoe UI"/>
                <w:b/>
                <w:bCs/>
                <w:szCs w:val="18"/>
                <w:lang w:eastAsia="en-NZ"/>
              </w:rPr>
            </w:pPr>
            <w:r w:rsidRPr="00962C08">
              <w:rPr>
                <w:rFonts w:cs="Segoe UI"/>
                <w:b/>
                <w:bCs/>
                <w:szCs w:val="18"/>
                <w:lang w:eastAsia="en-NZ"/>
              </w:rPr>
              <w:t>Contraception used</w:t>
            </w:r>
          </w:p>
        </w:tc>
        <w:tc>
          <w:tcPr>
            <w:tcW w:w="1701" w:type="dxa"/>
            <w:tcBorders>
              <w:top w:val="nil"/>
              <w:bottom w:val="nil"/>
            </w:tcBorders>
            <w:shd w:val="clear" w:color="auto" w:fill="D9D9D9" w:themeFill="background1" w:themeFillShade="D9"/>
            <w:noWrap/>
            <w:vAlign w:val="bottom"/>
            <w:hideMark/>
          </w:tcPr>
          <w:p w14:paraId="1596C9DB" w14:textId="77777777" w:rsidR="00F144FF" w:rsidRPr="00962C08" w:rsidRDefault="00F144FF" w:rsidP="00962C08">
            <w:pPr>
              <w:pStyle w:val="TableText"/>
              <w:jc w:val="right"/>
              <w:rPr>
                <w:rFonts w:cs="Segoe UI"/>
                <w:b/>
                <w:bCs/>
                <w:szCs w:val="18"/>
                <w:lang w:eastAsia="en-NZ"/>
              </w:rPr>
            </w:pPr>
            <w:r w:rsidRPr="00962C08">
              <w:rPr>
                <w:rFonts w:cs="Segoe UI"/>
                <w:b/>
                <w:bCs/>
                <w:szCs w:val="18"/>
                <w:lang w:eastAsia="en-NZ"/>
              </w:rPr>
              <w:t>Number</w:t>
            </w:r>
          </w:p>
        </w:tc>
        <w:tc>
          <w:tcPr>
            <w:tcW w:w="1701" w:type="dxa"/>
            <w:tcBorders>
              <w:top w:val="nil"/>
              <w:bottom w:val="nil"/>
            </w:tcBorders>
            <w:shd w:val="clear" w:color="auto" w:fill="D9D9D9" w:themeFill="background1" w:themeFillShade="D9"/>
            <w:noWrap/>
            <w:vAlign w:val="bottom"/>
            <w:hideMark/>
          </w:tcPr>
          <w:p w14:paraId="54CA9413" w14:textId="77777777" w:rsidR="00F144FF" w:rsidRPr="00962C08" w:rsidRDefault="00F144FF" w:rsidP="00962C08">
            <w:pPr>
              <w:pStyle w:val="TableText"/>
              <w:jc w:val="right"/>
              <w:rPr>
                <w:rFonts w:cs="Segoe UI"/>
                <w:b/>
                <w:bCs/>
                <w:szCs w:val="18"/>
                <w:lang w:eastAsia="en-NZ"/>
              </w:rPr>
            </w:pPr>
            <w:r w:rsidRPr="00962C08">
              <w:rPr>
                <w:rFonts w:cs="Segoe UI"/>
                <w:b/>
                <w:bCs/>
                <w:szCs w:val="18"/>
                <w:lang w:eastAsia="en-NZ"/>
              </w:rPr>
              <w:t>Percentage</w:t>
            </w:r>
          </w:p>
        </w:tc>
      </w:tr>
      <w:tr w:rsidR="00F144FF" w:rsidRPr="00962C08" w14:paraId="0927CAB2" w14:textId="77777777" w:rsidTr="00962C08">
        <w:trPr>
          <w:trHeight w:val="300"/>
        </w:trPr>
        <w:tc>
          <w:tcPr>
            <w:tcW w:w="4962" w:type="dxa"/>
            <w:tcBorders>
              <w:top w:val="nil"/>
            </w:tcBorders>
            <w:shd w:val="clear" w:color="auto" w:fill="auto"/>
            <w:noWrap/>
            <w:vAlign w:val="center"/>
            <w:hideMark/>
          </w:tcPr>
          <w:p w14:paraId="5356004A" w14:textId="77777777" w:rsidR="00F144FF" w:rsidRPr="00962C08" w:rsidRDefault="00F144FF" w:rsidP="00962C08">
            <w:pPr>
              <w:pStyle w:val="TableText"/>
              <w:rPr>
                <w:rFonts w:cs="Segoe UI"/>
                <w:szCs w:val="18"/>
                <w:lang w:eastAsia="en-NZ"/>
              </w:rPr>
            </w:pPr>
            <w:r w:rsidRPr="00962C08">
              <w:rPr>
                <w:rFonts w:cs="Segoe UI"/>
                <w:szCs w:val="18"/>
                <w:lang w:eastAsia="en-NZ"/>
              </w:rPr>
              <w:t>None</w:t>
            </w:r>
          </w:p>
        </w:tc>
        <w:tc>
          <w:tcPr>
            <w:tcW w:w="1701" w:type="dxa"/>
            <w:tcBorders>
              <w:top w:val="nil"/>
            </w:tcBorders>
            <w:shd w:val="clear" w:color="auto" w:fill="auto"/>
            <w:noWrap/>
            <w:vAlign w:val="center"/>
            <w:hideMark/>
          </w:tcPr>
          <w:p w14:paraId="2555F106" w14:textId="77777777" w:rsidR="00F144FF" w:rsidRPr="00962C08" w:rsidRDefault="00F144FF" w:rsidP="00962C08">
            <w:pPr>
              <w:pStyle w:val="TableText"/>
              <w:jc w:val="right"/>
              <w:rPr>
                <w:rFonts w:cs="Segoe UI"/>
                <w:szCs w:val="18"/>
                <w:lang w:eastAsia="en-NZ"/>
              </w:rPr>
            </w:pPr>
            <w:r w:rsidRPr="00962C08">
              <w:rPr>
                <w:rFonts w:cs="Segoe UI"/>
                <w:szCs w:val="18"/>
                <w:lang w:eastAsia="en-NZ"/>
              </w:rPr>
              <w:t>9,881</w:t>
            </w:r>
          </w:p>
        </w:tc>
        <w:tc>
          <w:tcPr>
            <w:tcW w:w="1701" w:type="dxa"/>
            <w:tcBorders>
              <w:top w:val="nil"/>
            </w:tcBorders>
            <w:shd w:val="clear" w:color="auto" w:fill="auto"/>
            <w:noWrap/>
            <w:vAlign w:val="center"/>
            <w:hideMark/>
          </w:tcPr>
          <w:p w14:paraId="6D0C3A5C" w14:textId="77777777" w:rsidR="00F144FF" w:rsidRPr="00962C08" w:rsidRDefault="00F144FF" w:rsidP="00962C08">
            <w:pPr>
              <w:pStyle w:val="TableText"/>
              <w:jc w:val="right"/>
              <w:rPr>
                <w:rFonts w:cs="Segoe UI"/>
                <w:szCs w:val="18"/>
                <w:lang w:eastAsia="en-NZ"/>
              </w:rPr>
            </w:pPr>
            <w:r w:rsidRPr="00962C08">
              <w:rPr>
                <w:rFonts w:cs="Segoe UI"/>
                <w:szCs w:val="18"/>
                <w:lang w:eastAsia="en-NZ"/>
              </w:rPr>
              <w:t>60.7</w:t>
            </w:r>
          </w:p>
        </w:tc>
      </w:tr>
      <w:tr w:rsidR="00F144FF" w:rsidRPr="00962C08" w14:paraId="108A2B23" w14:textId="77777777" w:rsidTr="00962C08">
        <w:trPr>
          <w:trHeight w:val="300"/>
        </w:trPr>
        <w:tc>
          <w:tcPr>
            <w:tcW w:w="4962" w:type="dxa"/>
            <w:shd w:val="clear" w:color="auto" w:fill="auto"/>
            <w:noWrap/>
            <w:vAlign w:val="center"/>
            <w:hideMark/>
          </w:tcPr>
          <w:p w14:paraId="5697B819" w14:textId="77777777" w:rsidR="00F144FF" w:rsidRPr="00962C08" w:rsidRDefault="00F144FF" w:rsidP="00962C08">
            <w:pPr>
              <w:pStyle w:val="TableText"/>
              <w:rPr>
                <w:rFonts w:cs="Segoe UI"/>
                <w:szCs w:val="18"/>
                <w:lang w:eastAsia="en-NZ"/>
              </w:rPr>
            </w:pPr>
            <w:r w:rsidRPr="00962C08">
              <w:rPr>
                <w:rFonts w:cs="Segoe UI"/>
                <w:szCs w:val="18"/>
                <w:lang w:eastAsia="en-NZ"/>
              </w:rPr>
              <w:t>Condoms</w:t>
            </w:r>
          </w:p>
        </w:tc>
        <w:tc>
          <w:tcPr>
            <w:tcW w:w="1701" w:type="dxa"/>
            <w:shd w:val="clear" w:color="auto" w:fill="auto"/>
            <w:noWrap/>
            <w:vAlign w:val="center"/>
            <w:hideMark/>
          </w:tcPr>
          <w:p w14:paraId="157E8215" w14:textId="77777777" w:rsidR="00F144FF" w:rsidRPr="00962C08" w:rsidRDefault="00F144FF" w:rsidP="00962C08">
            <w:pPr>
              <w:pStyle w:val="TableText"/>
              <w:jc w:val="right"/>
              <w:rPr>
                <w:rFonts w:cs="Segoe UI"/>
                <w:szCs w:val="18"/>
                <w:lang w:eastAsia="en-NZ"/>
              </w:rPr>
            </w:pPr>
            <w:r w:rsidRPr="00962C08">
              <w:rPr>
                <w:rFonts w:cs="Segoe UI"/>
                <w:szCs w:val="18"/>
                <w:lang w:eastAsia="en-NZ"/>
              </w:rPr>
              <w:t>2,865</w:t>
            </w:r>
          </w:p>
        </w:tc>
        <w:tc>
          <w:tcPr>
            <w:tcW w:w="1701" w:type="dxa"/>
            <w:shd w:val="clear" w:color="auto" w:fill="auto"/>
            <w:noWrap/>
            <w:vAlign w:val="center"/>
            <w:hideMark/>
          </w:tcPr>
          <w:p w14:paraId="315121CB" w14:textId="77777777" w:rsidR="00F144FF" w:rsidRPr="00962C08" w:rsidRDefault="00F144FF" w:rsidP="00962C08">
            <w:pPr>
              <w:pStyle w:val="TableText"/>
              <w:jc w:val="right"/>
              <w:rPr>
                <w:rFonts w:cs="Segoe UI"/>
                <w:szCs w:val="18"/>
                <w:lang w:eastAsia="en-NZ"/>
              </w:rPr>
            </w:pPr>
            <w:r w:rsidRPr="00962C08">
              <w:rPr>
                <w:rFonts w:cs="Segoe UI"/>
                <w:szCs w:val="18"/>
                <w:lang w:eastAsia="en-NZ"/>
              </w:rPr>
              <w:t>17.6</w:t>
            </w:r>
          </w:p>
        </w:tc>
      </w:tr>
      <w:tr w:rsidR="00F144FF" w:rsidRPr="00962C08" w14:paraId="5517B2AA" w14:textId="77777777" w:rsidTr="00962C08">
        <w:trPr>
          <w:trHeight w:val="300"/>
        </w:trPr>
        <w:tc>
          <w:tcPr>
            <w:tcW w:w="4962" w:type="dxa"/>
            <w:shd w:val="clear" w:color="auto" w:fill="auto"/>
            <w:noWrap/>
            <w:vAlign w:val="center"/>
            <w:hideMark/>
          </w:tcPr>
          <w:p w14:paraId="1FA58EA5" w14:textId="77777777" w:rsidR="00F144FF" w:rsidRPr="00962C08" w:rsidRDefault="00F144FF" w:rsidP="00962C08">
            <w:pPr>
              <w:pStyle w:val="TableText"/>
              <w:rPr>
                <w:rFonts w:cs="Segoe UI"/>
                <w:szCs w:val="18"/>
                <w:lang w:eastAsia="en-NZ"/>
              </w:rPr>
            </w:pPr>
            <w:r w:rsidRPr="00962C08">
              <w:rPr>
                <w:rFonts w:cs="Segoe UI"/>
                <w:szCs w:val="18"/>
                <w:lang w:eastAsia="en-NZ"/>
              </w:rPr>
              <w:t>Oral contraception</w:t>
            </w:r>
          </w:p>
        </w:tc>
        <w:tc>
          <w:tcPr>
            <w:tcW w:w="1701" w:type="dxa"/>
            <w:shd w:val="clear" w:color="auto" w:fill="auto"/>
            <w:noWrap/>
            <w:vAlign w:val="center"/>
            <w:hideMark/>
          </w:tcPr>
          <w:p w14:paraId="2D5E1ADF" w14:textId="77777777" w:rsidR="00F144FF" w:rsidRPr="00962C08" w:rsidRDefault="00F144FF" w:rsidP="00962C08">
            <w:pPr>
              <w:pStyle w:val="TableText"/>
              <w:jc w:val="right"/>
              <w:rPr>
                <w:rFonts w:cs="Segoe UI"/>
                <w:szCs w:val="18"/>
                <w:lang w:eastAsia="en-NZ"/>
              </w:rPr>
            </w:pPr>
            <w:r w:rsidRPr="00962C08">
              <w:rPr>
                <w:rFonts w:cs="Segoe UI"/>
                <w:szCs w:val="18"/>
                <w:lang w:eastAsia="en-NZ"/>
              </w:rPr>
              <w:t>1,362</w:t>
            </w:r>
          </w:p>
        </w:tc>
        <w:tc>
          <w:tcPr>
            <w:tcW w:w="1701" w:type="dxa"/>
            <w:shd w:val="clear" w:color="auto" w:fill="auto"/>
            <w:noWrap/>
            <w:vAlign w:val="center"/>
            <w:hideMark/>
          </w:tcPr>
          <w:p w14:paraId="0E39A911" w14:textId="77777777" w:rsidR="00F144FF" w:rsidRPr="00962C08" w:rsidRDefault="00F144FF" w:rsidP="00962C08">
            <w:pPr>
              <w:pStyle w:val="TableText"/>
              <w:jc w:val="right"/>
              <w:rPr>
                <w:rFonts w:cs="Segoe UI"/>
                <w:szCs w:val="18"/>
                <w:lang w:eastAsia="en-NZ"/>
              </w:rPr>
            </w:pPr>
            <w:r w:rsidRPr="00962C08">
              <w:rPr>
                <w:rFonts w:cs="Segoe UI"/>
                <w:szCs w:val="18"/>
                <w:lang w:eastAsia="en-NZ"/>
              </w:rPr>
              <w:t>8.4</w:t>
            </w:r>
          </w:p>
        </w:tc>
      </w:tr>
      <w:tr w:rsidR="00F144FF" w:rsidRPr="00962C08" w14:paraId="03BE3E0B" w14:textId="77777777" w:rsidTr="00962C08">
        <w:trPr>
          <w:trHeight w:val="300"/>
        </w:trPr>
        <w:tc>
          <w:tcPr>
            <w:tcW w:w="4962" w:type="dxa"/>
            <w:shd w:val="clear" w:color="auto" w:fill="auto"/>
            <w:noWrap/>
            <w:vAlign w:val="center"/>
            <w:hideMark/>
          </w:tcPr>
          <w:p w14:paraId="092DF429" w14:textId="77777777" w:rsidR="00F144FF" w:rsidRPr="00962C08" w:rsidRDefault="00F144FF" w:rsidP="00962C08">
            <w:pPr>
              <w:pStyle w:val="TableText"/>
              <w:rPr>
                <w:rFonts w:cs="Segoe UI"/>
                <w:szCs w:val="18"/>
                <w:lang w:eastAsia="en-NZ"/>
              </w:rPr>
            </w:pPr>
            <w:r w:rsidRPr="00962C08">
              <w:rPr>
                <w:rFonts w:cs="Segoe UI"/>
                <w:szCs w:val="18"/>
                <w:lang w:eastAsia="en-NZ"/>
              </w:rPr>
              <w:t>Unknown</w:t>
            </w:r>
          </w:p>
        </w:tc>
        <w:tc>
          <w:tcPr>
            <w:tcW w:w="1701" w:type="dxa"/>
            <w:shd w:val="clear" w:color="auto" w:fill="auto"/>
            <w:noWrap/>
            <w:vAlign w:val="center"/>
            <w:hideMark/>
          </w:tcPr>
          <w:p w14:paraId="42FC788D" w14:textId="77777777" w:rsidR="00F144FF" w:rsidRPr="00962C08" w:rsidRDefault="00F144FF" w:rsidP="00962C08">
            <w:pPr>
              <w:pStyle w:val="TableText"/>
              <w:jc w:val="right"/>
              <w:rPr>
                <w:rFonts w:cs="Segoe UI"/>
                <w:szCs w:val="18"/>
                <w:lang w:eastAsia="en-NZ"/>
              </w:rPr>
            </w:pPr>
            <w:r w:rsidRPr="00962C08">
              <w:rPr>
                <w:rFonts w:cs="Segoe UI"/>
                <w:szCs w:val="18"/>
                <w:lang w:eastAsia="en-NZ"/>
              </w:rPr>
              <w:t>1,158</w:t>
            </w:r>
          </w:p>
        </w:tc>
        <w:tc>
          <w:tcPr>
            <w:tcW w:w="1701" w:type="dxa"/>
            <w:shd w:val="clear" w:color="auto" w:fill="auto"/>
            <w:noWrap/>
            <w:vAlign w:val="center"/>
            <w:hideMark/>
          </w:tcPr>
          <w:p w14:paraId="6AA980C7" w14:textId="77777777" w:rsidR="00F144FF" w:rsidRPr="00962C08" w:rsidRDefault="00F144FF" w:rsidP="00962C08">
            <w:pPr>
              <w:pStyle w:val="TableText"/>
              <w:jc w:val="right"/>
              <w:rPr>
                <w:rFonts w:cs="Segoe UI"/>
                <w:szCs w:val="18"/>
                <w:lang w:eastAsia="en-NZ"/>
              </w:rPr>
            </w:pPr>
            <w:r w:rsidRPr="00962C08">
              <w:rPr>
                <w:rFonts w:cs="Segoe UI"/>
                <w:szCs w:val="18"/>
                <w:lang w:eastAsia="en-NZ"/>
              </w:rPr>
              <w:t>7.1</w:t>
            </w:r>
          </w:p>
        </w:tc>
      </w:tr>
      <w:tr w:rsidR="00F144FF" w:rsidRPr="00962C08" w14:paraId="27C115A6" w14:textId="77777777" w:rsidTr="00962C08">
        <w:trPr>
          <w:trHeight w:val="300"/>
        </w:trPr>
        <w:tc>
          <w:tcPr>
            <w:tcW w:w="4962" w:type="dxa"/>
            <w:shd w:val="clear" w:color="auto" w:fill="auto"/>
            <w:noWrap/>
            <w:vAlign w:val="center"/>
            <w:hideMark/>
          </w:tcPr>
          <w:p w14:paraId="345EE71E" w14:textId="77777777" w:rsidR="00F144FF" w:rsidRPr="00962C08" w:rsidRDefault="00F144FF" w:rsidP="00962C08">
            <w:pPr>
              <w:pStyle w:val="TableText"/>
              <w:rPr>
                <w:rFonts w:cs="Segoe UI"/>
                <w:szCs w:val="18"/>
                <w:lang w:eastAsia="en-NZ"/>
              </w:rPr>
            </w:pPr>
            <w:r w:rsidRPr="00962C08">
              <w:rPr>
                <w:rFonts w:cs="Segoe UI"/>
                <w:szCs w:val="18"/>
                <w:lang w:eastAsia="en-NZ"/>
              </w:rPr>
              <w:t>Fertility awareness method</w:t>
            </w:r>
          </w:p>
        </w:tc>
        <w:tc>
          <w:tcPr>
            <w:tcW w:w="1701" w:type="dxa"/>
            <w:shd w:val="clear" w:color="auto" w:fill="auto"/>
            <w:noWrap/>
            <w:vAlign w:val="center"/>
            <w:hideMark/>
          </w:tcPr>
          <w:p w14:paraId="37D52970" w14:textId="77777777" w:rsidR="00F144FF" w:rsidRPr="00962C08" w:rsidRDefault="00F144FF" w:rsidP="00962C08">
            <w:pPr>
              <w:pStyle w:val="TableText"/>
              <w:jc w:val="right"/>
              <w:rPr>
                <w:rFonts w:cs="Segoe UI"/>
                <w:szCs w:val="18"/>
                <w:lang w:eastAsia="en-NZ"/>
              </w:rPr>
            </w:pPr>
            <w:r w:rsidRPr="00962C08">
              <w:rPr>
                <w:rFonts w:cs="Segoe UI"/>
                <w:szCs w:val="18"/>
                <w:lang w:eastAsia="en-NZ"/>
              </w:rPr>
              <w:t>495</w:t>
            </w:r>
          </w:p>
        </w:tc>
        <w:tc>
          <w:tcPr>
            <w:tcW w:w="1701" w:type="dxa"/>
            <w:shd w:val="clear" w:color="auto" w:fill="auto"/>
            <w:noWrap/>
            <w:vAlign w:val="center"/>
            <w:hideMark/>
          </w:tcPr>
          <w:p w14:paraId="07A388BB" w14:textId="77777777" w:rsidR="00F144FF" w:rsidRPr="00962C08" w:rsidRDefault="00F144FF" w:rsidP="00962C08">
            <w:pPr>
              <w:pStyle w:val="TableText"/>
              <w:jc w:val="right"/>
              <w:rPr>
                <w:rFonts w:cs="Segoe UI"/>
                <w:szCs w:val="18"/>
                <w:lang w:eastAsia="en-NZ"/>
              </w:rPr>
            </w:pPr>
            <w:r w:rsidRPr="00962C08">
              <w:rPr>
                <w:rFonts w:cs="Segoe UI"/>
                <w:szCs w:val="18"/>
                <w:lang w:eastAsia="en-NZ"/>
              </w:rPr>
              <w:t>3.0</w:t>
            </w:r>
          </w:p>
        </w:tc>
      </w:tr>
      <w:tr w:rsidR="00F144FF" w:rsidRPr="00962C08" w14:paraId="726DBF8F" w14:textId="77777777" w:rsidTr="00962C08">
        <w:trPr>
          <w:trHeight w:val="300"/>
        </w:trPr>
        <w:tc>
          <w:tcPr>
            <w:tcW w:w="4962" w:type="dxa"/>
            <w:shd w:val="clear" w:color="auto" w:fill="auto"/>
            <w:noWrap/>
            <w:vAlign w:val="center"/>
            <w:hideMark/>
          </w:tcPr>
          <w:p w14:paraId="35683F1F" w14:textId="77777777" w:rsidR="00F144FF" w:rsidRPr="00962C08" w:rsidRDefault="00F144FF" w:rsidP="00962C08">
            <w:pPr>
              <w:pStyle w:val="TableText"/>
              <w:rPr>
                <w:rFonts w:cs="Segoe UI"/>
                <w:szCs w:val="18"/>
                <w:lang w:eastAsia="en-NZ"/>
              </w:rPr>
            </w:pPr>
            <w:r w:rsidRPr="00962C08">
              <w:rPr>
                <w:rFonts w:cs="Segoe UI"/>
                <w:szCs w:val="18"/>
                <w:lang w:eastAsia="en-NZ"/>
              </w:rPr>
              <w:t>Emergency contraceptive pill</w:t>
            </w:r>
          </w:p>
        </w:tc>
        <w:tc>
          <w:tcPr>
            <w:tcW w:w="1701" w:type="dxa"/>
            <w:shd w:val="clear" w:color="auto" w:fill="auto"/>
            <w:noWrap/>
            <w:vAlign w:val="center"/>
            <w:hideMark/>
          </w:tcPr>
          <w:p w14:paraId="7B4A5C7A" w14:textId="77777777" w:rsidR="00F144FF" w:rsidRPr="00962C08" w:rsidRDefault="00F144FF" w:rsidP="00962C08">
            <w:pPr>
              <w:pStyle w:val="TableText"/>
              <w:jc w:val="right"/>
              <w:rPr>
                <w:rFonts w:cs="Segoe UI"/>
                <w:szCs w:val="18"/>
                <w:lang w:eastAsia="en-NZ"/>
              </w:rPr>
            </w:pPr>
            <w:r w:rsidRPr="00962C08">
              <w:rPr>
                <w:rFonts w:cs="Segoe UI"/>
                <w:szCs w:val="18"/>
                <w:lang w:eastAsia="en-NZ"/>
              </w:rPr>
              <w:t>221</w:t>
            </w:r>
          </w:p>
        </w:tc>
        <w:tc>
          <w:tcPr>
            <w:tcW w:w="1701" w:type="dxa"/>
            <w:shd w:val="clear" w:color="auto" w:fill="auto"/>
            <w:noWrap/>
            <w:vAlign w:val="center"/>
            <w:hideMark/>
          </w:tcPr>
          <w:p w14:paraId="6ECABAD0" w14:textId="77777777" w:rsidR="00F144FF" w:rsidRPr="00962C08" w:rsidRDefault="00F144FF" w:rsidP="00962C08">
            <w:pPr>
              <w:pStyle w:val="TableText"/>
              <w:jc w:val="right"/>
              <w:rPr>
                <w:rFonts w:cs="Segoe UI"/>
                <w:szCs w:val="18"/>
                <w:lang w:eastAsia="en-NZ"/>
              </w:rPr>
            </w:pPr>
            <w:r w:rsidRPr="00962C08">
              <w:rPr>
                <w:rFonts w:cs="Segoe UI"/>
                <w:szCs w:val="18"/>
                <w:lang w:eastAsia="en-NZ"/>
              </w:rPr>
              <w:t>1.4</w:t>
            </w:r>
          </w:p>
        </w:tc>
      </w:tr>
      <w:tr w:rsidR="00F144FF" w:rsidRPr="00962C08" w14:paraId="3E6FE29C" w14:textId="77777777" w:rsidTr="00962C08">
        <w:trPr>
          <w:trHeight w:val="300"/>
        </w:trPr>
        <w:tc>
          <w:tcPr>
            <w:tcW w:w="4962" w:type="dxa"/>
            <w:shd w:val="clear" w:color="auto" w:fill="auto"/>
            <w:noWrap/>
            <w:vAlign w:val="center"/>
            <w:hideMark/>
          </w:tcPr>
          <w:p w14:paraId="775AD6D8" w14:textId="77777777" w:rsidR="00F144FF" w:rsidRPr="00962C08" w:rsidRDefault="00F144FF" w:rsidP="00962C08">
            <w:pPr>
              <w:pStyle w:val="TableText"/>
              <w:rPr>
                <w:rFonts w:cs="Segoe UI"/>
                <w:szCs w:val="18"/>
                <w:lang w:eastAsia="en-NZ"/>
              </w:rPr>
            </w:pPr>
            <w:r w:rsidRPr="00962C08">
              <w:rPr>
                <w:rFonts w:cs="Segoe UI"/>
                <w:szCs w:val="18"/>
                <w:lang w:eastAsia="en-NZ"/>
              </w:rPr>
              <w:t>Intra-uterine contraceptive device</w:t>
            </w:r>
          </w:p>
        </w:tc>
        <w:tc>
          <w:tcPr>
            <w:tcW w:w="1701" w:type="dxa"/>
            <w:shd w:val="clear" w:color="auto" w:fill="auto"/>
            <w:noWrap/>
            <w:vAlign w:val="center"/>
            <w:hideMark/>
          </w:tcPr>
          <w:p w14:paraId="72F10D15" w14:textId="77777777" w:rsidR="00F144FF" w:rsidRPr="00962C08" w:rsidRDefault="00F144FF" w:rsidP="00962C08">
            <w:pPr>
              <w:pStyle w:val="TableText"/>
              <w:jc w:val="right"/>
              <w:rPr>
                <w:rFonts w:cs="Segoe UI"/>
                <w:szCs w:val="18"/>
                <w:lang w:eastAsia="en-NZ"/>
              </w:rPr>
            </w:pPr>
            <w:r w:rsidRPr="00962C08">
              <w:rPr>
                <w:rFonts w:cs="Segoe UI"/>
                <w:szCs w:val="18"/>
                <w:lang w:eastAsia="en-NZ"/>
              </w:rPr>
              <w:t>134</w:t>
            </w:r>
          </w:p>
        </w:tc>
        <w:tc>
          <w:tcPr>
            <w:tcW w:w="1701" w:type="dxa"/>
            <w:shd w:val="clear" w:color="auto" w:fill="auto"/>
            <w:noWrap/>
            <w:vAlign w:val="center"/>
            <w:hideMark/>
          </w:tcPr>
          <w:p w14:paraId="248FDF22" w14:textId="77777777" w:rsidR="00F144FF" w:rsidRPr="00962C08" w:rsidRDefault="00F144FF" w:rsidP="00962C08">
            <w:pPr>
              <w:pStyle w:val="TableText"/>
              <w:jc w:val="right"/>
              <w:rPr>
                <w:rFonts w:cs="Segoe UI"/>
                <w:szCs w:val="18"/>
                <w:lang w:eastAsia="en-NZ"/>
              </w:rPr>
            </w:pPr>
            <w:r w:rsidRPr="00962C08">
              <w:rPr>
                <w:rFonts w:cs="Segoe UI"/>
                <w:szCs w:val="18"/>
                <w:lang w:eastAsia="en-NZ"/>
              </w:rPr>
              <w:t>0.8</w:t>
            </w:r>
          </w:p>
        </w:tc>
      </w:tr>
      <w:tr w:rsidR="00F144FF" w:rsidRPr="00962C08" w14:paraId="10318F32" w14:textId="77777777" w:rsidTr="00962C08">
        <w:trPr>
          <w:trHeight w:val="300"/>
        </w:trPr>
        <w:tc>
          <w:tcPr>
            <w:tcW w:w="4962" w:type="dxa"/>
            <w:shd w:val="clear" w:color="auto" w:fill="auto"/>
            <w:noWrap/>
            <w:vAlign w:val="center"/>
            <w:hideMark/>
          </w:tcPr>
          <w:p w14:paraId="65554A8B" w14:textId="77777777" w:rsidR="00F144FF" w:rsidRPr="00962C08" w:rsidRDefault="00F144FF" w:rsidP="00962C08">
            <w:pPr>
              <w:pStyle w:val="TableText"/>
              <w:rPr>
                <w:rFonts w:cs="Segoe UI"/>
                <w:szCs w:val="18"/>
                <w:lang w:eastAsia="en-NZ"/>
              </w:rPr>
            </w:pPr>
            <w:r w:rsidRPr="00962C08">
              <w:rPr>
                <w:rFonts w:cs="Segoe UI"/>
                <w:szCs w:val="18"/>
                <w:lang w:eastAsia="en-NZ"/>
              </w:rPr>
              <w:t>Depo-Provera injection</w:t>
            </w:r>
          </w:p>
        </w:tc>
        <w:tc>
          <w:tcPr>
            <w:tcW w:w="1701" w:type="dxa"/>
            <w:shd w:val="clear" w:color="auto" w:fill="auto"/>
            <w:noWrap/>
            <w:vAlign w:val="center"/>
            <w:hideMark/>
          </w:tcPr>
          <w:p w14:paraId="1419A877" w14:textId="77777777" w:rsidR="00F144FF" w:rsidRPr="00962C08" w:rsidRDefault="00F144FF" w:rsidP="00962C08">
            <w:pPr>
              <w:pStyle w:val="TableText"/>
              <w:jc w:val="right"/>
              <w:rPr>
                <w:rFonts w:cs="Segoe UI"/>
                <w:szCs w:val="18"/>
                <w:lang w:eastAsia="en-NZ"/>
              </w:rPr>
            </w:pPr>
            <w:r w:rsidRPr="00962C08">
              <w:rPr>
                <w:rFonts w:cs="Segoe UI"/>
                <w:szCs w:val="18"/>
                <w:lang w:eastAsia="en-NZ"/>
              </w:rPr>
              <w:t>75</w:t>
            </w:r>
          </w:p>
        </w:tc>
        <w:tc>
          <w:tcPr>
            <w:tcW w:w="1701" w:type="dxa"/>
            <w:shd w:val="clear" w:color="auto" w:fill="auto"/>
            <w:noWrap/>
            <w:vAlign w:val="center"/>
            <w:hideMark/>
          </w:tcPr>
          <w:p w14:paraId="37609B46" w14:textId="77777777" w:rsidR="00F144FF" w:rsidRPr="00962C08" w:rsidRDefault="00F144FF" w:rsidP="00962C08">
            <w:pPr>
              <w:pStyle w:val="TableText"/>
              <w:jc w:val="right"/>
              <w:rPr>
                <w:rFonts w:cs="Segoe UI"/>
                <w:szCs w:val="18"/>
                <w:lang w:eastAsia="en-NZ"/>
              </w:rPr>
            </w:pPr>
            <w:r w:rsidRPr="00962C08">
              <w:rPr>
                <w:rFonts w:cs="Segoe UI"/>
                <w:szCs w:val="18"/>
                <w:lang w:eastAsia="en-NZ"/>
              </w:rPr>
              <w:t>0.5</w:t>
            </w:r>
          </w:p>
        </w:tc>
      </w:tr>
      <w:tr w:rsidR="00F144FF" w:rsidRPr="00962C08" w14:paraId="3C5FB261" w14:textId="77777777" w:rsidTr="00962C08">
        <w:trPr>
          <w:trHeight w:val="300"/>
        </w:trPr>
        <w:tc>
          <w:tcPr>
            <w:tcW w:w="4962" w:type="dxa"/>
            <w:shd w:val="clear" w:color="auto" w:fill="auto"/>
            <w:noWrap/>
            <w:vAlign w:val="center"/>
            <w:hideMark/>
          </w:tcPr>
          <w:p w14:paraId="584F1E92" w14:textId="77777777" w:rsidR="00F144FF" w:rsidRPr="00962C08" w:rsidRDefault="00F144FF" w:rsidP="00962C08">
            <w:pPr>
              <w:pStyle w:val="TableText"/>
              <w:rPr>
                <w:rFonts w:cs="Segoe UI"/>
                <w:szCs w:val="18"/>
                <w:lang w:eastAsia="en-NZ"/>
              </w:rPr>
            </w:pPr>
            <w:r w:rsidRPr="00962C08">
              <w:rPr>
                <w:rFonts w:cs="Segoe UI"/>
                <w:szCs w:val="18"/>
                <w:lang w:eastAsia="en-NZ"/>
              </w:rPr>
              <w:t>Subdermal contraceptive implant</w:t>
            </w:r>
          </w:p>
        </w:tc>
        <w:tc>
          <w:tcPr>
            <w:tcW w:w="1701" w:type="dxa"/>
            <w:shd w:val="clear" w:color="auto" w:fill="auto"/>
            <w:noWrap/>
            <w:vAlign w:val="center"/>
            <w:hideMark/>
          </w:tcPr>
          <w:p w14:paraId="6E54A3B9" w14:textId="77777777" w:rsidR="00F144FF" w:rsidRPr="00962C08" w:rsidRDefault="00F144FF" w:rsidP="00962C08">
            <w:pPr>
              <w:pStyle w:val="TableText"/>
              <w:jc w:val="right"/>
              <w:rPr>
                <w:rFonts w:cs="Segoe UI"/>
                <w:szCs w:val="18"/>
                <w:lang w:eastAsia="en-NZ"/>
              </w:rPr>
            </w:pPr>
            <w:r w:rsidRPr="00962C08">
              <w:rPr>
                <w:rFonts w:cs="Segoe UI"/>
                <w:szCs w:val="18"/>
                <w:lang w:eastAsia="en-NZ"/>
              </w:rPr>
              <w:t>52</w:t>
            </w:r>
          </w:p>
        </w:tc>
        <w:tc>
          <w:tcPr>
            <w:tcW w:w="1701" w:type="dxa"/>
            <w:shd w:val="clear" w:color="auto" w:fill="auto"/>
            <w:noWrap/>
            <w:vAlign w:val="center"/>
            <w:hideMark/>
          </w:tcPr>
          <w:p w14:paraId="4019E47F" w14:textId="77777777" w:rsidR="00F144FF" w:rsidRPr="00962C08" w:rsidRDefault="00F144FF" w:rsidP="00962C08">
            <w:pPr>
              <w:pStyle w:val="TableText"/>
              <w:jc w:val="right"/>
              <w:rPr>
                <w:rFonts w:cs="Segoe UI"/>
                <w:szCs w:val="18"/>
                <w:lang w:eastAsia="en-NZ"/>
              </w:rPr>
            </w:pPr>
            <w:r w:rsidRPr="00962C08">
              <w:rPr>
                <w:rFonts w:cs="Segoe UI"/>
                <w:szCs w:val="18"/>
                <w:lang w:eastAsia="en-NZ"/>
              </w:rPr>
              <w:t>0.3</w:t>
            </w:r>
          </w:p>
        </w:tc>
      </w:tr>
      <w:tr w:rsidR="00F144FF" w:rsidRPr="00962C08" w14:paraId="5AC71416" w14:textId="77777777" w:rsidTr="00962C08">
        <w:trPr>
          <w:trHeight w:val="300"/>
        </w:trPr>
        <w:tc>
          <w:tcPr>
            <w:tcW w:w="4962" w:type="dxa"/>
            <w:shd w:val="clear" w:color="auto" w:fill="auto"/>
            <w:noWrap/>
            <w:vAlign w:val="center"/>
            <w:hideMark/>
          </w:tcPr>
          <w:p w14:paraId="3E4B0FB3" w14:textId="77777777" w:rsidR="00F144FF" w:rsidRPr="00962C08" w:rsidRDefault="00F144FF" w:rsidP="00962C08">
            <w:pPr>
              <w:pStyle w:val="TableText"/>
              <w:rPr>
                <w:rFonts w:cs="Segoe UI"/>
                <w:szCs w:val="18"/>
                <w:lang w:eastAsia="en-NZ"/>
              </w:rPr>
            </w:pPr>
            <w:r w:rsidRPr="00962C08">
              <w:rPr>
                <w:rFonts w:cs="Segoe UI"/>
                <w:szCs w:val="18"/>
                <w:lang w:eastAsia="en-NZ"/>
              </w:rPr>
              <w:t>Partner sterilisation</w:t>
            </w:r>
          </w:p>
        </w:tc>
        <w:tc>
          <w:tcPr>
            <w:tcW w:w="1701" w:type="dxa"/>
            <w:shd w:val="clear" w:color="auto" w:fill="auto"/>
            <w:noWrap/>
            <w:vAlign w:val="center"/>
            <w:hideMark/>
          </w:tcPr>
          <w:p w14:paraId="60A62569" w14:textId="77777777" w:rsidR="00F144FF" w:rsidRPr="00962C08" w:rsidRDefault="00F144FF" w:rsidP="00962C08">
            <w:pPr>
              <w:pStyle w:val="TableText"/>
              <w:jc w:val="right"/>
              <w:rPr>
                <w:rFonts w:cs="Segoe UI"/>
                <w:szCs w:val="18"/>
                <w:lang w:eastAsia="en-NZ"/>
              </w:rPr>
            </w:pPr>
            <w:r w:rsidRPr="00962C08">
              <w:rPr>
                <w:rFonts w:cs="Segoe UI"/>
                <w:szCs w:val="18"/>
                <w:lang w:eastAsia="en-NZ"/>
              </w:rPr>
              <w:t>26</w:t>
            </w:r>
          </w:p>
        </w:tc>
        <w:tc>
          <w:tcPr>
            <w:tcW w:w="1701" w:type="dxa"/>
            <w:shd w:val="clear" w:color="auto" w:fill="auto"/>
            <w:noWrap/>
            <w:vAlign w:val="center"/>
            <w:hideMark/>
          </w:tcPr>
          <w:p w14:paraId="60F60FC0" w14:textId="77777777" w:rsidR="00F144FF" w:rsidRPr="00962C08" w:rsidRDefault="00F144FF" w:rsidP="00962C08">
            <w:pPr>
              <w:pStyle w:val="TableText"/>
              <w:jc w:val="right"/>
              <w:rPr>
                <w:rFonts w:cs="Segoe UI"/>
                <w:szCs w:val="18"/>
                <w:lang w:eastAsia="en-NZ"/>
              </w:rPr>
            </w:pPr>
            <w:r w:rsidRPr="00962C08">
              <w:rPr>
                <w:rFonts w:cs="Segoe UI"/>
                <w:szCs w:val="18"/>
                <w:lang w:eastAsia="en-NZ"/>
              </w:rPr>
              <w:t>0.2</w:t>
            </w:r>
          </w:p>
        </w:tc>
      </w:tr>
      <w:tr w:rsidR="00F144FF" w:rsidRPr="00962C08" w14:paraId="2046105B" w14:textId="77777777" w:rsidTr="00962C08">
        <w:trPr>
          <w:trHeight w:val="300"/>
        </w:trPr>
        <w:tc>
          <w:tcPr>
            <w:tcW w:w="4962" w:type="dxa"/>
            <w:shd w:val="clear" w:color="auto" w:fill="auto"/>
            <w:noWrap/>
            <w:vAlign w:val="center"/>
            <w:hideMark/>
          </w:tcPr>
          <w:p w14:paraId="225A79F1" w14:textId="77777777" w:rsidR="00F144FF" w:rsidRPr="00962C08" w:rsidRDefault="00F144FF" w:rsidP="00962C08">
            <w:pPr>
              <w:pStyle w:val="TableText"/>
              <w:rPr>
                <w:rFonts w:cs="Segoe UI"/>
                <w:szCs w:val="18"/>
                <w:lang w:eastAsia="en-NZ"/>
              </w:rPr>
            </w:pPr>
            <w:r w:rsidRPr="00962C08">
              <w:rPr>
                <w:rFonts w:cs="Segoe UI"/>
                <w:szCs w:val="18"/>
                <w:lang w:eastAsia="en-NZ"/>
              </w:rPr>
              <w:t>Sterilisation</w:t>
            </w:r>
          </w:p>
        </w:tc>
        <w:tc>
          <w:tcPr>
            <w:tcW w:w="1701" w:type="dxa"/>
            <w:shd w:val="clear" w:color="auto" w:fill="auto"/>
            <w:noWrap/>
            <w:vAlign w:val="center"/>
            <w:hideMark/>
          </w:tcPr>
          <w:p w14:paraId="0404E640" w14:textId="77777777" w:rsidR="00F144FF" w:rsidRPr="00962C08" w:rsidRDefault="00F144FF" w:rsidP="00962C08">
            <w:pPr>
              <w:pStyle w:val="TableText"/>
              <w:jc w:val="right"/>
              <w:rPr>
                <w:rFonts w:cs="Segoe UI"/>
                <w:szCs w:val="18"/>
                <w:lang w:eastAsia="en-NZ"/>
              </w:rPr>
            </w:pPr>
            <w:r w:rsidRPr="00962C08">
              <w:rPr>
                <w:rFonts w:cs="Segoe UI"/>
                <w:szCs w:val="18"/>
                <w:lang w:eastAsia="en-NZ"/>
              </w:rPr>
              <w:t>8</w:t>
            </w:r>
          </w:p>
        </w:tc>
        <w:tc>
          <w:tcPr>
            <w:tcW w:w="1701" w:type="dxa"/>
            <w:shd w:val="clear" w:color="auto" w:fill="auto"/>
            <w:noWrap/>
            <w:vAlign w:val="center"/>
            <w:hideMark/>
          </w:tcPr>
          <w:p w14:paraId="4B01D49B" w14:textId="77777777" w:rsidR="00F144FF" w:rsidRPr="00962C08" w:rsidRDefault="00F144FF" w:rsidP="00962C08">
            <w:pPr>
              <w:pStyle w:val="TableText"/>
              <w:jc w:val="right"/>
              <w:rPr>
                <w:rFonts w:cs="Segoe UI"/>
                <w:szCs w:val="18"/>
                <w:lang w:eastAsia="en-NZ"/>
              </w:rPr>
            </w:pPr>
            <w:r w:rsidRPr="00962C08">
              <w:rPr>
                <w:rFonts w:cs="Segoe UI"/>
                <w:szCs w:val="18"/>
                <w:lang w:eastAsia="en-NZ"/>
              </w:rPr>
              <w:t>&lt;0.1</w:t>
            </w:r>
          </w:p>
        </w:tc>
      </w:tr>
      <w:tr w:rsidR="00F144FF" w:rsidRPr="00962C08" w14:paraId="23ADD159" w14:textId="77777777" w:rsidTr="00962C08">
        <w:trPr>
          <w:trHeight w:val="300"/>
        </w:trPr>
        <w:tc>
          <w:tcPr>
            <w:tcW w:w="4962" w:type="dxa"/>
            <w:shd w:val="clear" w:color="auto" w:fill="auto"/>
            <w:noWrap/>
            <w:vAlign w:val="center"/>
          </w:tcPr>
          <w:p w14:paraId="3AEE48ED" w14:textId="77777777" w:rsidR="00F144FF" w:rsidRPr="00962C08" w:rsidRDefault="00F144FF" w:rsidP="00962C08">
            <w:pPr>
              <w:pStyle w:val="TableText"/>
              <w:rPr>
                <w:rFonts w:cs="Segoe UI"/>
                <w:b/>
                <w:bCs/>
                <w:szCs w:val="18"/>
                <w:lang w:eastAsia="en-NZ"/>
              </w:rPr>
            </w:pPr>
            <w:r w:rsidRPr="00962C08">
              <w:rPr>
                <w:rFonts w:cs="Segoe UI"/>
                <w:b/>
                <w:bCs/>
                <w:szCs w:val="18"/>
                <w:lang w:eastAsia="en-NZ"/>
              </w:rPr>
              <w:t>Total</w:t>
            </w:r>
          </w:p>
        </w:tc>
        <w:tc>
          <w:tcPr>
            <w:tcW w:w="1701" w:type="dxa"/>
            <w:shd w:val="clear" w:color="auto" w:fill="auto"/>
            <w:noWrap/>
            <w:vAlign w:val="center"/>
          </w:tcPr>
          <w:p w14:paraId="62708C14" w14:textId="77777777" w:rsidR="00F144FF" w:rsidRPr="00962C08" w:rsidRDefault="00F144FF" w:rsidP="00962C08">
            <w:pPr>
              <w:pStyle w:val="TableText"/>
              <w:jc w:val="right"/>
              <w:rPr>
                <w:rFonts w:cs="Segoe UI"/>
                <w:b/>
                <w:bCs/>
                <w:szCs w:val="18"/>
                <w:lang w:eastAsia="en-NZ"/>
              </w:rPr>
            </w:pPr>
            <w:r w:rsidRPr="00962C08">
              <w:rPr>
                <w:rFonts w:cs="Segoe UI"/>
                <w:b/>
                <w:bCs/>
                <w:szCs w:val="18"/>
                <w:lang w:eastAsia="en-NZ"/>
              </w:rPr>
              <w:t>16,277</w:t>
            </w:r>
          </w:p>
        </w:tc>
        <w:tc>
          <w:tcPr>
            <w:tcW w:w="1701" w:type="dxa"/>
            <w:shd w:val="clear" w:color="auto" w:fill="auto"/>
            <w:noWrap/>
            <w:vAlign w:val="center"/>
          </w:tcPr>
          <w:p w14:paraId="12BACF42" w14:textId="77777777" w:rsidR="00F144FF" w:rsidRPr="00962C08" w:rsidRDefault="00F144FF" w:rsidP="00962C08">
            <w:pPr>
              <w:pStyle w:val="TableText"/>
              <w:jc w:val="right"/>
              <w:rPr>
                <w:rFonts w:cs="Segoe UI"/>
                <w:b/>
                <w:bCs/>
                <w:szCs w:val="18"/>
                <w:lang w:eastAsia="en-NZ"/>
              </w:rPr>
            </w:pPr>
          </w:p>
        </w:tc>
      </w:tr>
    </w:tbl>
    <w:p w14:paraId="5E4509EA" w14:textId="77777777" w:rsidR="00F144FF" w:rsidRDefault="00F144FF" w:rsidP="00F144FF">
      <w:pPr>
        <w:spacing w:after="240"/>
      </w:pPr>
    </w:p>
    <w:p w14:paraId="199A33E5" w14:textId="37014EAD" w:rsidR="00F144FF" w:rsidRPr="00F144FF" w:rsidRDefault="00F144FF" w:rsidP="00F144FF">
      <w:pPr>
        <w:pStyle w:val="Table"/>
      </w:pPr>
      <w:bookmarkStart w:id="145" w:name="_Ref184283617"/>
      <w:bookmarkStart w:id="146" w:name="_Toc116040772"/>
      <w:bookmarkStart w:id="147" w:name="_Toc117010080"/>
      <w:bookmarkStart w:id="148" w:name="_Toc149303048"/>
      <w:bookmarkStart w:id="149" w:name="_Toc184812257"/>
      <w:r w:rsidRPr="00F144FF">
        <w:t xml:space="preserve">Table </w:t>
      </w:r>
      <w:r w:rsidR="00000000">
        <w:fldChar w:fldCharType="begin"/>
      </w:r>
      <w:r w:rsidR="00000000">
        <w:instrText xml:space="preserve"> STYLEREF 1 \s </w:instrText>
      </w:r>
      <w:r w:rsidR="00000000">
        <w:fldChar w:fldCharType="separate"/>
      </w:r>
      <w:r w:rsidR="002C5B75">
        <w:rPr>
          <w:noProof/>
        </w:rPr>
        <w:t>8</w:t>
      </w:r>
      <w:r w:rsidR="00000000">
        <w:rPr>
          <w:noProof/>
        </w:rPr>
        <w:fldChar w:fldCharType="end"/>
      </w:r>
      <w:r w:rsidR="00FE6980">
        <w:t>–</w:t>
      </w:r>
      <w:r w:rsidR="00000000">
        <w:fldChar w:fldCharType="begin"/>
      </w:r>
      <w:r w:rsidR="00000000">
        <w:instrText xml:space="preserve"> SEQ Table \* ARABIC \s 1 </w:instrText>
      </w:r>
      <w:r w:rsidR="00000000">
        <w:fldChar w:fldCharType="separate"/>
      </w:r>
      <w:r w:rsidR="002C5B75">
        <w:rPr>
          <w:noProof/>
        </w:rPr>
        <w:t>2</w:t>
      </w:r>
      <w:r w:rsidR="00000000">
        <w:rPr>
          <w:noProof/>
        </w:rPr>
        <w:fldChar w:fldCharType="end"/>
      </w:r>
      <w:bookmarkEnd w:id="145"/>
      <w:r w:rsidRPr="00F144FF">
        <w:t>: Contraception provided at time of abortion by type, number and percentage of total abortions, 202</w:t>
      </w:r>
      <w:bookmarkEnd w:id="146"/>
      <w:bookmarkEnd w:id="147"/>
      <w:bookmarkEnd w:id="148"/>
      <w:r w:rsidRPr="00F144FF">
        <w:t>3</w:t>
      </w:r>
      <w:bookmarkEnd w:id="149"/>
    </w:p>
    <w:tbl>
      <w:tblPr>
        <w:tblW w:w="8364" w:type="dxa"/>
        <w:tblBorders>
          <w:top w:val="single" w:sz="4" w:space="0" w:color="A6A6A6" w:themeColor="background1" w:themeShade="A6"/>
          <w:bottom w:val="single" w:sz="4" w:space="0" w:color="A6A6A6" w:themeColor="background1" w:themeShade="A6"/>
          <w:insideH w:val="single" w:sz="6" w:space="0" w:color="A6A6A6" w:themeColor="background1" w:themeShade="A6"/>
        </w:tblBorders>
        <w:tblLook w:val="04A0" w:firstRow="1" w:lastRow="0" w:firstColumn="1" w:lastColumn="0" w:noHBand="0" w:noVBand="1"/>
      </w:tblPr>
      <w:tblGrid>
        <w:gridCol w:w="5103"/>
        <w:gridCol w:w="1630"/>
        <w:gridCol w:w="1631"/>
      </w:tblGrid>
      <w:tr w:rsidR="00F144FF" w:rsidRPr="00962C08" w14:paraId="36031BEF" w14:textId="77777777" w:rsidTr="00D84EB7">
        <w:trPr>
          <w:trHeight w:val="290"/>
          <w:tblHeader/>
        </w:trPr>
        <w:tc>
          <w:tcPr>
            <w:tcW w:w="5103" w:type="dxa"/>
            <w:tcBorders>
              <w:top w:val="nil"/>
              <w:bottom w:val="nil"/>
            </w:tcBorders>
            <w:shd w:val="clear" w:color="auto" w:fill="D9D9D9" w:themeFill="background1" w:themeFillShade="D9"/>
            <w:noWrap/>
            <w:vAlign w:val="bottom"/>
          </w:tcPr>
          <w:p w14:paraId="4BC5A285" w14:textId="77777777" w:rsidR="00F144FF" w:rsidRPr="00962C08" w:rsidRDefault="00F144FF" w:rsidP="00962C08">
            <w:pPr>
              <w:pStyle w:val="TableText"/>
              <w:rPr>
                <w:rFonts w:cs="Segoe UI"/>
                <w:b/>
                <w:bCs/>
                <w:szCs w:val="18"/>
              </w:rPr>
            </w:pPr>
            <w:r w:rsidRPr="00962C08">
              <w:rPr>
                <w:rFonts w:cs="Segoe UI"/>
                <w:b/>
                <w:bCs/>
                <w:szCs w:val="18"/>
                <w:lang w:eastAsia="en-NZ"/>
              </w:rPr>
              <w:t>Contraception provided</w:t>
            </w:r>
          </w:p>
        </w:tc>
        <w:tc>
          <w:tcPr>
            <w:tcW w:w="1630" w:type="dxa"/>
            <w:tcBorders>
              <w:top w:val="nil"/>
              <w:bottom w:val="nil"/>
            </w:tcBorders>
            <w:shd w:val="clear" w:color="auto" w:fill="D9D9D9" w:themeFill="background1" w:themeFillShade="D9"/>
            <w:noWrap/>
            <w:vAlign w:val="bottom"/>
          </w:tcPr>
          <w:p w14:paraId="77F8A958" w14:textId="77777777" w:rsidR="00F144FF" w:rsidRPr="00962C08" w:rsidRDefault="00F144FF" w:rsidP="00962C08">
            <w:pPr>
              <w:pStyle w:val="TableText"/>
              <w:jc w:val="right"/>
              <w:rPr>
                <w:rFonts w:cs="Segoe UI"/>
                <w:b/>
                <w:bCs/>
                <w:szCs w:val="18"/>
              </w:rPr>
            </w:pPr>
            <w:r w:rsidRPr="00962C08">
              <w:rPr>
                <w:rFonts w:cs="Segoe UI"/>
                <w:b/>
                <w:bCs/>
                <w:szCs w:val="18"/>
                <w:lang w:eastAsia="en-NZ"/>
              </w:rPr>
              <w:t>Number</w:t>
            </w:r>
          </w:p>
        </w:tc>
        <w:tc>
          <w:tcPr>
            <w:tcW w:w="1631" w:type="dxa"/>
            <w:tcBorders>
              <w:top w:val="nil"/>
              <w:bottom w:val="nil"/>
            </w:tcBorders>
            <w:shd w:val="clear" w:color="auto" w:fill="D9D9D9" w:themeFill="background1" w:themeFillShade="D9"/>
            <w:vAlign w:val="bottom"/>
          </w:tcPr>
          <w:p w14:paraId="19859DCA" w14:textId="77777777" w:rsidR="00F144FF" w:rsidRPr="00962C08" w:rsidRDefault="00F144FF" w:rsidP="00962C08">
            <w:pPr>
              <w:pStyle w:val="TableText"/>
              <w:jc w:val="right"/>
              <w:rPr>
                <w:rFonts w:cs="Segoe UI"/>
                <w:b/>
                <w:bCs/>
                <w:szCs w:val="18"/>
              </w:rPr>
            </w:pPr>
            <w:r w:rsidRPr="00962C08">
              <w:rPr>
                <w:rFonts w:cs="Segoe UI"/>
                <w:b/>
                <w:bCs/>
                <w:szCs w:val="18"/>
                <w:lang w:eastAsia="en-NZ"/>
              </w:rPr>
              <w:t>Percentage</w:t>
            </w:r>
          </w:p>
        </w:tc>
      </w:tr>
      <w:tr w:rsidR="00F144FF" w:rsidRPr="00962C08" w14:paraId="3AAD1BB8" w14:textId="77777777" w:rsidTr="00962C08">
        <w:trPr>
          <w:trHeight w:val="290"/>
        </w:trPr>
        <w:tc>
          <w:tcPr>
            <w:tcW w:w="5103" w:type="dxa"/>
            <w:tcBorders>
              <w:top w:val="nil"/>
            </w:tcBorders>
            <w:shd w:val="clear" w:color="auto" w:fill="auto"/>
            <w:noWrap/>
            <w:vAlign w:val="bottom"/>
            <w:hideMark/>
          </w:tcPr>
          <w:p w14:paraId="30537997" w14:textId="77777777" w:rsidR="00F144FF" w:rsidRPr="00962C08" w:rsidRDefault="00F144FF" w:rsidP="00962C08">
            <w:pPr>
              <w:pStyle w:val="TableText"/>
              <w:rPr>
                <w:rFonts w:cs="Segoe UI"/>
                <w:szCs w:val="18"/>
                <w:lang w:eastAsia="en-NZ"/>
              </w:rPr>
            </w:pPr>
            <w:r w:rsidRPr="00962C08">
              <w:rPr>
                <w:rFonts w:cs="Segoe UI"/>
                <w:szCs w:val="18"/>
              </w:rPr>
              <w:t>None</w:t>
            </w:r>
          </w:p>
        </w:tc>
        <w:tc>
          <w:tcPr>
            <w:tcW w:w="1630" w:type="dxa"/>
            <w:tcBorders>
              <w:top w:val="nil"/>
            </w:tcBorders>
            <w:shd w:val="clear" w:color="auto" w:fill="auto"/>
            <w:noWrap/>
            <w:vAlign w:val="bottom"/>
            <w:hideMark/>
          </w:tcPr>
          <w:p w14:paraId="0D6C6090" w14:textId="77777777" w:rsidR="00F144FF" w:rsidRPr="00962C08" w:rsidRDefault="00F144FF" w:rsidP="00962C08">
            <w:pPr>
              <w:pStyle w:val="TableText"/>
              <w:jc w:val="right"/>
              <w:rPr>
                <w:rFonts w:cs="Segoe UI"/>
                <w:szCs w:val="18"/>
              </w:rPr>
            </w:pPr>
            <w:r w:rsidRPr="00962C08">
              <w:rPr>
                <w:rFonts w:cs="Segoe UI"/>
                <w:szCs w:val="18"/>
              </w:rPr>
              <w:t>3,793</w:t>
            </w:r>
          </w:p>
        </w:tc>
        <w:tc>
          <w:tcPr>
            <w:tcW w:w="1631" w:type="dxa"/>
            <w:tcBorders>
              <w:top w:val="nil"/>
            </w:tcBorders>
          </w:tcPr>
          <w:p w14:paraId="11C12B76" w14:textId="77777777" w:rsidR="00F144FF" w:rsidRPr="00962C08" w:rsidRDefault="00F144FF" w:rsidP="00962C08">
            <w:pPr>
              <w:pStyle w:val="TableText"/>
              <w:jc w:val="right"/>
              <w:rPr>
                <w:rFonts w:cs="Segoe UI"/>
                <w:szCs w:val="18"/>
              </w:rPr>
            </w:pPr>
            <w:r w:rsidRPr="00962C08">
              <w:rPr>
                <w:rFonts w:cs="Segoe UI"/>
                <w:szCs w:val="18"/>
              </w:rPr>
              <w:t>23.3</w:t>
            </w:r>
          </w:p>
        </w:tc>
      </w:tr>
      <w:tr w:rsidR="00F144FF" w:rsidRPr="00962C08" w14:paraId="5744F16D" w14:textId="77777777" w:rsidTr="00962C08">
        <w:trPr>
          <w:trHeight w:val="290"/>
        </w:trPr>
        <w:tc>
          <w:tcPr>
            <w:tcW w:w="5103" w:type="dxa"/>
            <w:shd w:val="clear" w:color="auto" w:fill="auto"/>
            <w:noWrap/>
            <w:vAlign w:val="bottom"/>
            <w:hideMark/>
          </w:tcPr>
          <w:p w14:paraId="1E0D311F" w14:textId="77777777" w:rsidR="00F144FF" w:rsidRPr="00962C08" w:rsidRDefault="00F144FF" w:rsidP="00962C08">
            <w:pPr>
              <w:pStyle w:val="TableText"/>
              <w:rPr>
                <w:rFonts w:cs="Segoe UI"/>
                <w:szCs w:val="18"/>
              </w:rPr>
            </w:pPr>
            <w:r w:rsidRPr="00962C08">
              <w:rPr>
                <w:rFonts w:cs="Segoe UI"/>
                <w:szCs w:val="18"/>
              </w:rPr>
              <w:t>Condoms</w:t>
            </w:r>
          </w:p>
        </w:tc>
        <w:tc>
          <w:tcPr>
            <w:tcW w:w="1630" w:type="dxa"/>
            <w:shd w:val="clear" w:color="auto" w:fill="auto"/>
            <w:noWrap/>
            <w:vAlign w:val="bottom"/>
            <w:hideMark/>
          </w:tcPr>
          <w:p w14:paraId="7B222C7A" w14:textId="77777777" w:rsidR="00F144FF" w:rsidRPr="00962C08" w:rsidRDefault="00F144FF" w:rsidP="00962C08">
            <w:pPr>
              <w:pStyle w:val="TableText"/>
              <w:jc w:val="right"/>
              <w:rPr>
                <w:rFonts w:cs="Segoe UI"/>
                <w:szCs w:val="18"/>
              </w:rPr>
            </w:pPr>
            <w:r w:rsidRPr="00962C08">
              <w:rPr>
                <w:rFonts w:cs="Segoe UI"/>
                <w:szCs w:val="18"/>
              </w:rPr>
              <w:t>3,072</w:t>
            </w:r>
          </w:p>
        </w:tc>
        <w:tc>
          <w:tcPr>
            <w:tcW w:w="1631" w:type="dxa"/>
          </w:tcPr>
          <w:p w14:paraId="691149B1" w14:textId="77777777" w:rsidR="00F144FF" w:rsidRPr="00962C08" w:rsidRDefault="00F144FF" w:rsidP="00962C08">
            <w:pPr>
              <w:pStyle w:val="TableText"/>
              <w:jc w:val="right"/>
              <w:rPr>
                <w:rFonts w:cs="Segoe UI"/>
                <w:szCs w:val="18"/>
              </w:rPr>
            </w:pPr>
            <w:r w:rsidRPr="00962C08">
              <w:rPr>
                <w:rFonts w:cs="Segoe UI"/>
                <w:szCs w:val="18"/>
              </w:rPr>
              <w:t>18.9</w:t>
            </w:r>
          </w:p>
        </w:tc>
      </w:tr>
      <w:tr w:rsidR="00F144FF" w:rsidRPr="00962C08" w14:paraId="6D4ED59A" w14:textId="77777777" w:rsidTr="00962C08">
        <w:trPr>
          <w:trHeight w:val="290"/>
        </w:trPr>
        <w:tc>
          <w:tcPr>
            <w:tcW w:w="5103" w:type="dxa"/>
            <w:shd w:val="clear" w:color="auto" w:fill="auto"/>
            <w:noWrap/>
            <w:vAlign w:val="bottom"/>
            <w:hideMark/>
          </w:tcPr>
          <w:p w14:paraId="0AEED28B" w14:textId="77777777" w:rsidR="00F144FF" w:rsidRPr="00962C08" w:rsidRDefault="00F144FF" w:rsidP="00962C08">
            <w:pPr>
              <w:pStyle w:val="TableText"/>
              <w:rPr>
                <w:rFonts w:cs="Segoe UI"/>
                <w:szCs w:val="18"/>
              </w:rPr>
            </w:pPr>
            <w:r w:rsidRPr="00962C08">
              <w:rPr>
                <w:rFonts w:cs="Segoe UI"/>
                <w:szCs w:val="18"/>
              </w:rPr>
              <w:t>Intra-uterine contraceptive device</w:t>
            </w:r>
          </w:p>
        </w:tc>
        <w:tc>
          <w:tcPr>
            <w:tcW w:w="1630" w:type="dxa"/>
            <w:shd w:val="clear" w:color="auto" w:fill="auto"/>
            <w:noWrap/>
            <w:vAlign w:val="bottom"/>
            <w:hideMark/>
          </w:tcPr>
          <w:p w14:paraId="070FE036" w14:textId="77777777" w:rsidR="00F144FF" w:rsidRPr="00962C08" w:rsidRDefault="00F144FF" w:rsidP="00962C08">
            <w:pPr>
              <w:pStyle w:val="TableText"/>
              <w:jc w:val="right"/>
              <w:rPr>
                <w:rFonts w:cs="Segoe UI"/>
                <w:szCs w:val="18"/>
              </w:rPr>
            </w:pPr>
            <w:r w:rsidRPr="00962C08">
              <w:rPr>
                <w:rFonts w:cs="Segoe UI"/>
                <w:szCs w:val="18"/>
              </w:rPr>
              <w:t>2,556</w:t>
            </w:r>
          </w:p>
        </w:tc>
        <w:tc>
          <w:tcPr>
            <w:tcW w:w="1631" w:type="dxa"/>
          </w:tcPr>
          <w:p w14:paraId="07193690" w14:textId="77777777" w:rsidR="00F144FF" w:rsidRPr="00962C08" w:rsidRDefault="00F144FF" w:rsidP="00962C08">
            <w:pPr>
              <w:pStyle w:val="TableText"/>
              <w:jc w:val="right"/>
              <w:rPr>
                <w:rFonts w:cs="Segoe UI"/>
                <w:szCs w:val="18"/>
              </w:rPr>
            </w:pPr>
            <w:r w:rsidRPr="00962C08">
              <w:rPr>
                <w:rFonts w:cs="Segoe UI"/>
                <w:szCs w:val="18"/>
              </w:rPr>
              <w:t>15.5</w:t>
            </w:r>
          </w:p>
        </w:tc>
      </w:tr>
      <w:tr w:rsidR="00F144FF" w:rsidRPr="00962C08" w14:paraId="6F494AB0" w14:textId="77777777" w:rsidTr="00962C08">
        <w:trPr>
          <w:trHeight w:val="290"/>
        </w:trPr>
        <w:tc>
          <w:tcPr>
            <w:tcW w:w="5103" w:type="dxa"/>
            <w:shd w:val="clear" w:color="auto" w:fill="auto"/>
            <w:noWrap/>
            <w:vAlign w:val="bottom"/>
            <w:hideMark/>
          </w:tcPr>
          <w:p w14:paraId="046563FE" w14:textId="77777777" w:rsidR="00F144FF" w:rsidRPr="00962C08" w:rsidRDefault="00F144FF" w:rsidP="00962C08">
            <w:pPr>
              <w:pStyle w:val="TableText"/>
              <w:rPr>
                <w:rFonts w:cs="Segoe UI"/>
                <w:szCs w:val="18"/>
              </w:rPr>
            </w:pPr>
            <w:r w:rsidRPr="00962C08">
              <w:rPr>
                <w:rFonts w:cs="Segoe UI"/>
                <w:szCs w:val="18"/>
              </w:rPr>
              <w:t>Oral contraception</w:t>
            </w:r>
          </w:p>
        </w:tc>
        <w:tc>
          <w:tcPr>
            <w:tcW w:w="1630" w:type="dxa"/>
            <w:shd w:val="clear" w:color="auto" w:fill="auto"/>
            <w:noWrap/>
            <w:vAlign w:val="bottom"/>
            <w:hideMark/>
          </w:tcPr>
          <w:p w14:paraId="40B9C23E" w14:textId="77777777" w:rsidR="00F144FF" w:rsidRPr="00962C08" w:rsidRDefault="00F144FF" w:rsidP="00962C08">
            <w:pPr>
              <w:pStyle w:val="TableText"/>
              <w:jc w:val="right"/>
              <w:rPr>
                <w:rFonts w:cs="Segoe UI"/>
                <w:szCs w:val="18"/>
              </w:rPr>
            </w:pPr>
            <w:r w:rsidRPr="00962C08">
              <w:rPr>
                <w:rFonts w:cs="Segoe UI"/>
                <w:szCs w:val="18"/>
              </w:rPr>
              <w:t>2,393</w:t>
            </w:r>
          </w:p>
        </w:tc>
        <w:tc>
          <w:tcPr>
            <w:tcW w:w="1631" w:type="dxa"/>
          </w:tcPr>
          <w:p w14:paraId="315D9C7E" w14:textId="77777777" w:rsidR="00F144FF" w:rsidRPr="00962C08" w:rsidRDefault="00F144FF" w:rsidP="00962C08">
            <w:pPr>
              <w:pStyle w:val="TableText"/>
              <w:jc w:val="right"/>
              <w:rPr>
                <w:rFonts w:cs="Segoe UI"/>
                <w:szCs w:val="18"/>
              </w:rPr>
            </w:pPr>
            <w:r w:rsidRPr="00962C08">
              <w:rPr>
                <w:rFonts w:cs="Segoe UI"/>
                <w:szCs w:val="18"/>
              </w:rPr>
              <w:t>14.7</w:t>
            </w:r>
          </w:p>
        </w:tc>
      </w:tr>
      <w:tr w:rsidR="00F144FF" w:rsidRPr="00962C08" w14:paraId="7F8D5470" w14:textId="77777777" w:rsidTr="00962C08">
        <w:trPr>
          <w:trHeight w:val="290"/>
        </w:trPr>
        <w:tc>
          <w:tcPr>
            <w:tcW w:w="5103" w:type="dxa"/>
            <w:shd w:val="clear" w:color="auto" w:fill="auto"/>
            <w:noWrap/>
            <w:vAlign w:val="bottom"/>
            <w:hideMark/>
          </w:tcPr>
          <w:p w14:paraId="69C335A0" w14:textId="2F6F0699" w:rsidR="00F144FF" w:rsidRPr="00962C08" w:rsidRDefault="00F144FF" w:rsidP="00962C08">
            <w:pPr>
              <w:pStyle w:val="TableText"/>
              <w:rPr>
                <w:rFonts w:cs="Segoe UI"/>
                <w:szCs w:val="18"/>
              </w:rPr>
            </w:pPr>
            <w:r w:rsidRPr="00962C08">
              <w:rPr>
                <w:rFonts w:cs="Segoe UI"/>
                <w:szCs w:val="18"/>
              </w:rPr>
              <w:t>Booked/referred for follow-up contraceptive appointment</w:t>
            </w:r>
          </w:p>
        </w:tc>
        <w:tc>
          <w:tcPr>
            <w:tcW w:w="1630" w:type="dxa"/>
            <w:shd w:val="clear" w:color="auto" w:fill="auto"/>
            <w:noWrap/>
            <w:vAlign w:val="bottom"/>
            <w:hideMark/>
          </w:tcPr>
          <w:p w14:paraId="00ED265A" w14:textId="77777777" w:rsidR="00F144FF" w:rsidRPr="00962C08" w:rsidRDefault="00F144FF" w:rsidP="00962C08">
            <w:pPr>
              <w:pStyle w:val="TableText"/>
              <w:jc w:val="right"/>
              <w:rPr>
                <w:rFonts w:cs="Segoe UI"/>
                <w:szCs w:val="18"/>
              </w:rPr>
            </w:pPr>
            <w:r w:rsidRPr="00962C08">
              <w:rPr>
                <w:rFonts w:cs="Segoe UI"/>
                <w:szCs w:val="18"/>
              </w:rPr>
              <w:t>1,385</w:t>
            </w:r>
          </w:p>
        </w:tc>
        <w:tc>
          <w:tcPr>
            <w:tcW w:w="1631" w:type="dxa"/>
          </w:tcPr>
          <w:p w14:paraId="24E4FB67" w14:textId="77777777" w:rsidR="00F144FF" w:rsidRPr="00962C08" w:rsidRDefault="00F144FF" w:rsidP="00962C08">
            <w:pPr>
              <w:pStyle w:val="TableText"/>
              <w:jc w:val="right"/>
              <w:rPr>
                <w:rFonts w:cs="Segoe UI"/>
                <w:szCs w:val="18"/>
              </w:rPr>
            </w:pPr>
            <w:r w:rsidRPr="00962C08">
              <w:rPr>
                <w:rFonts w:cs="Segoe UI"/>
                <w:szCs w:val="18"/>
              </w:rPr>
              <w:t>8.5</w:t>
            </w:r>
          </w:p>
        </w:tc>
      </w:tr>
      <w:tr w:rsidR="00F144FF" w:rsidRPr="00962C08" w14:paraId="188C1425" w14:textId="77777777" w:rsidTr="00962C08">
        <w:trPr>
          <w:trHeight w:val="290"/>
        </w:trPr>
        <w:tc>
          <w:tcPr>
            <w:tcW w:w="5103" w:type="dxa"/>
            <w:shd w:val="clear" w:color="auto" w:fill="auto"/>
            <w:noWrap/>
            <w:vAlign w:val="bottom"/>
            <w:hideMark/>
          </w:tcPr>
          <w:p w14:paraId="6BED56F7" w14:textId="77777777" w:rsidR="00F144FF" w:rsidRPr="00962C08" w:rsidRDefault="00F144FF" w:rsidP="00962C08">
            <w:pPr>
              <w:pStyle w:val="TableText"/>
              <w:rPr>
                <w:rFonts w:cs="Segoe UI"/>
                <w:szCs w:val="18"/>
              </w:rPr>
            </w:pPr>
            <w:r w:rsidRPr="00962C08">
              <w:rPr>
                <w:rFonts w:cs="Segoe UI"/>
                <w:szCs w:val="18"/>
              </w:rPr>
              <w:t>Subdermal contraceptive implant</w:t>
            </w:r>
          </w:p>
        </w:tc>
        <w:tc>
          <w:tcPr>
            <w:tcW w:w="1630" w:type="dxa"/>
            <w:shd w:val="clear" w:color="auto" w:fill="auto"/>
            <w:noWrap/>
            <w:vAlign w:val="bottom"/>
            <w:hideMark/>
          </w:tcPr>
          <w:p w14:paraId="0B2E3726" w14:textId="77777777" w:rsidR="00F144FF" w:rsidRPr="00962C08" w:rsidRDefault="00F144FF" w:rsidP="00962C08">
            <w:pPr>
              <w:pStyle w:val="TableText"/>
              <w:jc w:val="right"/>
              <w:rPr>
                <w:rFonts w:cs="Segoe UI"/>
                <w:szCs w:val="18"/>
              </w:rPr>
            </w:pPr>
            <w:r w:rsidRPr="00962C08">
              <w:rPr>
                <w:rFonts w:cs="Segoe UI"/>
                <w:szCs w:val="18"/>
              </w:rPr>
              <w:t>951</w:t>
            </w:r>
          </w:p>
        </w:tc>
        <w:tc>
          <w:tcPr>
            <w:tcW w:w="1631" w:type="dxa"/>
          </w:tcPr>
          <w:p w14:paraId="07065233" w14:textId="77777777" w:rsidR="00F144FF" w:rsidRPr="00962C08" w:rsidRDefault="00F144FF" w:rsidP="00962C08">
            <w:pPr>
              <w:pStyle w:val="TableText"/>
              <w:jc w:val="right"/>
              <w:rPr>
                <w:rFonts w:cs="Segoe UI"/>
                <w:szCs w:val="18"/>
              </w:rPr>
            </w:pPr>
            <w:r w:rsidRPr="00962C08">
              <w:rPr>
                <w:rFonts w:cs="Segoe UI"/>
                <w:szCs w:val="18"/>
              </w:rPr>
              <w:t>5.8</w:t>
            </w:r>
          </w:p>
        </w:tc>
      </w:tr>
      <w:tr w:rsidR="00F144FF" w:rsidRPr="00962C08" w14:paraId="1ACED541" w14:textId="77777777" w:rsidTr="00962C08">
        <w:trPr>
          <w:trHeight w:val="290"/>
        </w:trPr>
        <w:tc>
          <w:tcPr>
            <w:tcW w:w="5103" w:type="dxa"/>
            <w:shd w:val="clear" w:color="auto" w:fill="auto"/>
            <w:noWrap/>
            <w:vAlign w:val="bottom"/>
            <w:hideMark/>
          </w:tcPr>
          <w:p w14:paraId="50ED89F6" w14:textId="77777777" w:rsidR="00F144FF" w:rsidRPr="00962C08" w:rsidRDefault="00F144FF" w:rsidP="00962C08">
            <w:pPr>
              <w:pStyle w:val="TableText"/>
              <w:rPr>
                <w:rFonts w:cs="Segoe UI"/>
                <w:szCs w:val="18"/>
              </w:rPr>
            </w:pPr>
            <w:r w:rsidRPr="00962C08">
              <w:rPr>
                <w:rFonts w:cs="Segoe UI"/>
                <w:szCs w:val="18"/>
              </w:rPr>
              <w:t>Depo-Provera injection</w:t>
            </w:r>
          </w:p>
        </w:tc>
        <w:tc>
          <w:tcPr>
            <w:tcW w:w="1630" w:type="dxa"/>
            <w:shd w:val="clear" w:color="auto" w:fill="auto"/>
            <w:noWrap/>
            <w:vAlign w:val="bottom"/>
            <w:hideMark/>
          </w:tcPr>
          <w:p w14:paraId="43D276E3" w14:textId="77777777" w:rsidR="00F144FF" w:rsidRPr="00962C08" w:rsidRDefault="00F144FF" w:rsidP="00962C08">
            <w:pPr>
              <w:pStyle w:val="TableText"/>
              <w:jc w:val="right"/>
              <w:rPr>
                <w:rFonts w:cs="Segoe UI"/>
                <w:szCs w:val="18"/>
              </w:rPr>
            </w:pPr>
            <w:r w:rsidRPr="00962C08">
              <w:rPr>
                <w:rFonts w:cs="Segoe UI"/>
                <w:szCs w:val="18"/>
              </w:rPr>
              <w:t>625</w:t>
            </w:r>
          </w:p>
        </w:tc>
        <w:tc>
          <w:tcPr>
            <w:tcW w:w="1631" w:type="dxa"/>
          </w:tcPr>
          <w:p w14:paraId="7C27B81B" w14:textId="77777777" w:rsidR="00F144FF" w:rsidRPr="00962C08" w:rsidRDefault="00F144FF" w:rsidP="00962C08">
            <w:pPr>
              <w:pStyle w:val="TableText"/>
              <w:jc w:val="right"/>
              <w:rPr>
                <w:rFonts w:cs="Segoe UI"/>
                <w:szCs w:val="18"/>
              </w:rPr>
            </w:pPr>
            <w:r w:rsidRPr="00962C08">
              <w:rPr>
                <w:rFonts w:cs="Segoe UI"/>
                <w:szCs w:val="18"/>
              </w:rPr>
              <w:t>3.8</w:t>
            </w:r>
          </w:p>
        </w:tc>
      </w:tr>
      <w:tr w:rsidR="00F144FF" w:rsidRPr="00962C08" w14:paraId="77AC8EEF" w14:textId="77777777" w:rsidTr="00962C08">
        <w:trPr>
          <w:trHeight w:val="290"/>
        </w:trPr>
        <w:tc>
          <w:tcPr>
            <w:tcW w:w="5103" w:type="dxa"/>
            <w:shd w:val="clear" w:color="auto" w:fill="auto"/>
            <w:noWrap/>
            <w:vAlign w:val="bottom"/>
            <w:hideMark/>
          </w:tcPr>
          <w:p w14:paraId="0BD7D264" w14:textId="77777777" w:rsidR="00F144FF" w:rsidRPr="00962C08" w:rsidRDefault="00F144FF" w:rsidP="00962C08">
            <w:pPr>
              <w:pStyle w:val="TableText"/>
              <w:rPr>
                <w:rFonts w:cs="Segoe UI"/>
                <w:szCs w:val="18"/>
              </w:rPr>
            </w:pPr>
            <w:r w:rsidRPr="00962C08">
              <w:rPr>
                <w:rFonts w:cs="Segoe UI"/>
                <w:szCs w:val="18"/>
              </w:rPr>
              <w:t>Condoms and oral contraceptive pill</w:t>
            </w:r>
          </w:p>
        </w:tc>
        <w:tc>
          <w:tcPr>
            <w:tcW w:w="1630" w:type="dxa"/>
            <w:shd w:val="clear" w:color="auto" w:fill="auto"/>
            <w:noWrap/>
            <w:vAlign w:val="bottom"/>
            <w:hideMark/>
          </w:tcPr>
          <w:p w14:paraId="71AF0D82" w14:textId="77777777" w:rsidR="00F144FF" w:rsidRPr="00962C08" w:rsidRDefault="00F144FF" w:rsidP="00962C08">
            <w:pPr>
              <w:pStyle w:val="TableText"/>
              <w:jc w:val="right"/>
              <w:rPr>
                <w:rFonts w:cs="Segoe UI"/>
                <w:szCs w:val="18"/>
              </w:rPr>
            </w:pPr>
            <w:r w:rsidRPr="00962C08">
              <w:rPr>
                <w:rFonts w:cs="Segoe UI"/>
                <w:szCs w:val="18"/>
              </w:rPr>
              <w:t>468</w:t>
            </w:r>
          </w:p>
        </w:tc>
        <w:tc>
          <w:tcPr>
            <w:tcW w:w="1631" w:type="dxa"/>
          </w:tcPr>
          <w:p w14:paraId="63A6237E" w14:textId="77777777" w:rsidR="00F144FF" w:rsidRPr="00962C08" w:rsidRDefault="00F144FF" w:rsidP="00962C08">
            <w:pPr>
              <w:pStyle w:val="TableText"/>
              <w:jc w:val="right"/>
              <w:rPr>
                <w:rFonts w:cs="Segoe UI"/>
                <w:szCs w:val="18"/>
              </w:rPr>
            </w:pPr>
            <w:r w:rsidRPr="00962C08">
              <w:rPr>
                <w:rFonts w:cs="Segoe UI"/>
                <w:szCs w:val="18"/>
              </w:rPr>
              <w:t>2.9</w:t>
            </w:r>
          </w:p>
        </w:tc>
      </w:tr>
      <w:tr w:rsidR="00F144FF" w:rsidRPr="00962C08" w14:paraId="59D90D5A" w14:textId="77777777" w:rsidTr="00962C08">
        <w:trPr>
          <w:trHeight w:val="290"/>
        </w:trPr>
        <w:tc>
          <w:tcPr>
            <w:tcW w:w="5103" w:type="dxa"/>
            <w:shd w:val="clear" w:color="auto" w:fill="auto"/>
            <w:noWrap/>
            <w:vAlign w:val="bottom"/>
            <w:hideMark/>
          </w:tcPr>
          <w:p w14:paraId="31F451D3" w14:textId="77777777" w:rsidR="00F144FF" w:rsidRPr="00962C08" w:rsidRDefault="00F144FF" w:rsidP="00962C08">
            <w:pPr>
              <w:pStyle w:val="TableText"/>
              <w:rPr>
                <w:rFonts w:cs="Segoe UI"/>
                <w:szCs w:val="18"/>
              </w:rPr>
            </w:pPr>
            <w:r w:rsidRPr="00962C08">
              <w:rPr>
                <w:rFonts w:cs="Segoe UI"/>
                <w:szCs w:val="18"/>
              </w:rPr>
              <w:t>LARC not further defined</w:t>
            </w:r>
          </w:p>
        </w:tc>
        <w:tc>
          <w:tcPr>
            <w:tcW w:w="1630" w:type="dxa"/>
            <w:shd w:val="clear" w:color="auto" w:fill="auto"/>
            <w:noWrap/>
            <w:vAlign w:val="bottom"/>
            <w:hideMark/>
          </w:tcPr>
          <w:p w14:paraId="04F3CDD1" w14:textId="77777777" w:rsidR="00F144FF" w:rsidRPr="00962C08" w:rsidRDefault="00F144FF" w:rsidP="00962C08">
            <w:pPr>
              <w:pStyle w:val="TableText"/>
              <w:jc w:val="right"/>
              <w:rPr>
                <w:rFonts w:cs="Segoe UI"/>
                <w:szCs w:val="18"/>
              </w:rPr>
            </w:pPr>
            <w:r w:rsidRPr="00962C08">
              <w:rPr>
                <w:rFonts w:cs="Segoe UI"/>
                <w:szCs w:val="18"/>
              </w:rPr>
              <w:t>316</w:t>
            </w:r>
          </w:p>
        </w:tc>
        <w:tc>
          <w:tcPr>
            <w:tcW w:w="1631" w:type="dxa"/>
          </w:tcPr>
          <w:p w14:paraId="182B8D51" w14:textId="77777777" w:rsidR="00F144FF" w:rsidRPr="00962C08" w:rsidRDefault="00F144FF" w:rsidP="00962C08">
            <w:pPr>
              <w:pStyle w:val="TableText"/>
              <w:jc w:val="right"/>
              <w:rPr>
                <w:rFonts w:cs="Segoe UI"/>
                <w:szCs w:val="18"/>
              </w:rPr>
            </w:pPr>
            <w:r w:rsidRPr="00962C08">
              <w:rPr>
                <w:rFonts w:cs="Segoe UI"/>
                <w:szCs w:val="18"/>
              </w:rPr>
              <w:t>1.9</w:t>
            </w:r>
          </w:p>
        </w:tc>
      </w:tr>
      <w:tr w:rsidR="00F144FF" w:rsidRPr="00962C08" w14:paraId="06F6809E" w14:textId="77777777" w:rsidTr="00962C08">
        <w:trPr>
          <w:trHeight w:val="290"/>
        </w:trPr>
        <w:tc>
          <w:tcPr>
            <w:tcW w:w="5103" w:type="dxa"/>
            <w:shd w:val="clear" w:color="auto" w:fill="auto"/>
            <w:noWrap/>
            <w:vAlign w:val="bottom"/>
            <w:hideMark/>
          </w:tcPr>
          <w:p w14:paraId="76E226FC" w14:textId="77777777" w:rsidR="00F144FF" w:rsidRPr="00962C08" w:rsidRDefault="00F144FF" w:rsidP="00962C08">
            <w:pPr>
              <w:pStyle w:val="TableText"/>
              <w:rPr>
                <w:rFonts w:cs="Segoe UI"/>
                <w:szCs w:val="18"/>
              </w:rPr>
            </w:pPr>
            <w:r w:rsidRPr="00962C08">
              <w:rPr>
                <w:rFonts w:cs="Segoe UI"/>
                <w:szCs w:val="18"/>
              </w:rPr>
              <w:t>Condoms and emergency contraceptive pill</w:t>
            </w:r>
          </w:p>
        </w:tc>
        <w:tc>
          <w:tcPr>
            <w:tcW w:w="1630" w:type="dxa"/>
            <w:shd w:val="clear" w:color="auto" w:fill="auto"/>
            <w:noWrap/>
            <w:vAlign w:val="bottom"/>
            <w:hideMark/>
          </w:tcPr>
          <w:p w14:paraId="5CFE83F6" w14:textId="77777777" w:rsidR="00F144FF" w:rsidRPr="00962C08" w:rsidRDefault="00F144FF" w:rsidP="00962C08">
            <w:pPr>
              <w:pStyle w:val="TableText"/>
              <w:jc w:val="right"/>
              <w:rPr>
                <w:rFonts w:cs="Segoe UI"/>
                <w:szCs w:val="18"/>
              </w:rPr>
            </w:pPr>
            <w:r w:rsidRPr="00962C08">
              <w:rPr>
                <w:rFonts w:cs="Segoe UI"/>
                <w:szCs w:val="18"/>
              </w:rPr>
              <w:t>275</w:t>
            </w:r>
          </w:p>
        </w:tc>
        <w:tc>
          <w:tcPr>
            <w:tcW w:w="1631" w:type="dxa"/>
          </w:tcPr>
          <w:p w14:paraId="2B195C4B" w14:textId="77777777" w:rsidR="00F144FF" w:rsidRPr="00962C08" w:rsidRDefault="00F144FF" w:rsidP="00962C08">
            <w:pPr>
              <w:pStyle w:val="TableText"/>
              <w:jc w:val="right"/>
              <w:rPr>
                <w:rFonts w:cs="Segoe UI"/>
                <w:szCs w:val="18"/>
              </w:rPr>
            </w:pPr>
            <w:r w:rsidRPr="00962C08">
              <w:rPr>
                <w:rFonts w:cs="Segoe UI"/>
                <w:szCs w:val="18"/>
              </w:rPr>
              <w:t>1.7</w:t>
            </w:r>
          </w:p>
        </w:tc>
      </w:tr>
      <w:tr w:rsidR="00F144FF" w:rsidRPr="00962C08" w14:paraId="21576A7C" w14:textId="77777777" w:rsidTr="00962C08">
        <w:trPr>
          <w:trHeight w:val="290"/>
        </w:trPr>
        <w:tc>
          <w:tcPr>
            <w:tcW w:w="5103" w:type="dxa"/>
            <w:shd w:val="clear" w:color="auto" w:fill="auto"/>
            <w:noWrap/>
            <w:vAlign w:val="bottom"/>
            <w:hideMark/>
          </w:tcPr>
          <w:p w14:paraId="39B0D8EF" w14:textId="77777777" w:rsidR="00F144FF" w:rsidRPr="00962C08" w:rsidRDefault="00F144FF" w:rsidP="00962C08">
            <w:pPr>
              <w:pStyle w:val="TableText"/>
              <w:rPr>
                <w:rFonts w:cs="Segoe UI"/>
                <w:szCs w:val="18"/>
              </w:rPr>
            </w:pPr>
            <w:r w:rsidRPr="00962C08">
              <w:rPr>
                <w:rFonts w:cs="Segoe UI"/>
                <w:szCs w:val="18"/>
              </w:rPr>
              <w:t>Patient already had contraception</w:t>
            </w:r>
          </w:p>
        </w:tc>
        <w:tc>
          <w:tcPr>
            <w:tcW w:w="1630" w:type="dxa"/>
            <w:shd w:val="clear" w:color="auto" w:fill="auto"/>
            <w:noWrap/>
            <w:vAlign w:val="bottom"/>
            <w:hideMark/>
          </w:tcPr>
          <w:p w14:paraId="507F10C1" w14:textId="77777777" w:rsidR="00F144FF" w:rsidRPr="00962C08" w:rsidRDefault="00F144FF" w:rsidP="00962C08">
            <w:pPr>
              <w:pStyle w:val="TableText"/>
              <w:jc w:val="right"/>
              <w:rPr>
                <w:rFonts w:cs="Segoe UI"/>
                <w:szCs w:val="18"/>
              </w:rPr>
            </w:pPr>
            <w:r w:rsidRPr="00962C08">
              <w:rPr>
                <w:rFonts w:cs="Segoe UI"/>
                <w:szCs w:val="18"/>
              </w:rPr>
              <w:t>210</w:t>
            </w:r>
          </w:p>
        </w:tc>
        <w:tc>
          <w:tcPr>
            <w:tcW w:w="1631" w:type="dxa"/>
          </w:tcPr>
          <w:p w14:paraId="35B2A457" w14:textId="77777777" w:rsidR="00F144FF" w:rsidRPr="00962C08" w:rsidRDefault="00F144FF" w:rsidP="00962C08">
            <w:pPr>
              <w:pStyle w:val="TableText"/>
              <w:jc w:val="right"/>
              <w:rPr>
                <w:rFonts w:cs="Segoe UI"/>
                <w:szCs w:val="18"/>
              </w:rPr>
            </w:pPr>
            <w:r w:rsidRPr="00962C08">
              <w:rPr>
                <w:rFonts w:cs="Segoe UI"/>
                <w:szCs w:val="18"/>
              </w:rPr>
              <w:t>1.3</w:t>
            </w:r>
          </w:p>
        </w:tc>
      </w:tr>
      <w:tr w:rsidR="00F144FF" w:rsidRPr="00962C08" w14:paraId="665A25EE" w14:textId="77777777" w:rsidTr="00962C08">
        <w:trPr>
          <w:trHeight w:val="290"/>
        </w:trPr>
        <w:tc>
          <w:tcPr>
            <w:tcW w:w="5103" w:type="dxa"/>
            <w:shd w:val="clear" w:color="auto" w:fill="auto"/>
            <w:noWrap/>
            <w:vAlign w:val="bottom"/>
            <w:hideMark/>
          </w:tcPr>
          <w:p w14:paraId="319CD876" w14:textId="77777777" w:rsidR="00F144FF" w:rsidRPr="00962C08" w:rsidRDefault="00F144FF" w:rsidP="00962C08">
            <w:pPr>
              <w:pStyle w:val="TableText"/>
              <w:rPr>
                <w:rFonts w:cs="Segoe UI"/>
                <w:szCs w:val="18"/>
              </w:rPr>
            </w:pPr>
            <w:r w:rsidRPr="00962C08">
              <w:rPr>
                <w:rFonts w:cs="Segoe UI"/>
                <w:szCs w:val="18"/>
              </w:rPr>
              <w:lastRenderedPageBreak/>
              <w:t>Partner had received or has booked sterilisation</w:t>
            </w:r>
          </w:p>
        </w:tc>
        <w:tc>
          <w:tcPr>
            <w:tcW w:w="1630" w:type="dxa"/>
            <w:shd w:val="clear" w:color="auto" w:fill="auto"/>
            <w:noWrap/>
            <w:vAlign w:val="bottom"/>
            <w:hideMark/>
          </w:tcPr>
          <w:p w14:paraId="6928F04B" w14:textId="77777777" w:rsidR="00F144FF" w:rsidRPr="00962C08" w:rsidRDefault="00F144FF" w:rsidP="00962C08">
            <w:pPr>
              <w:pStyle w:val="TableText"/>
              <w:jc w:val="right"/>
              <w:rPr>
                <w:rFonts w:cs="Segoe UI"/>
                <w:szCs w:val="18"/>
              </w:rPr>
            </w:pPr>
            <w:r w:rsidRPr="00962C08">
              <w:rPr>
                <w:rFonts w:cs="Segoe UI"/>
                <w:szCs w:val="18"/>
              </w:rPr>
              <w:t>78</w:t>
            </w:r>
          </w:p>
        </w:tc>
        <w:tc>
          <w:tcPr>
            <w:tcW w:w="1631" w:type="dxa"/>
          </w:tcPr>
          <w:p w14:paraId="62976DBF" w14:textId="77777777" w:rsidR="00F144FF" w:rsidRPr="00962C08" w:rsidRDefault="00F144FF" w:rsidP="00962C08">
            <w:pPr>
              <w:pStyle w:val="TableText"/>
              <w:jc w:val="right"/>
              <w:rPr>
                <w:rFonts w:cs="Segoe UI"/>
                <w:szCs w:val="18"/>
              </w:rPr>
            </w:pPr>
            <w:r w:rsidRPr="00962C08">
              <w:rPr>
                <w:rFonts w:cs="Segoe UI"/>
                <w:szCs w:val="18"/>
              </w:rPr>
              <w:t>0.5</w:t>
            </w:r>
          </w:p>
        </w:tc>
      </w:tr>
      <w:tr w:rsidR="00F144FF" w:rsidRPr="00962C08" w14:paraId="10AFC819" w14:textId="77777777" w:rsidTr="00962C08">
        <w:trPr>
          <w:trHeight w:val="290"/>
        </w:trPr>
        <w:tc>
          <w:tcPr>
            <w:tcW w:w="5103" w:type="dxa"/>
            <w:shd w:val="clear" w:color="auto" w:fill="auto"/>
            <w:noWrap/>
            <w:vAlign w:val="bottom"/>
            <w:hideMark/>
          </w:tcPr>
          <w:p w14:paraId="2B6E0ABB" w14:textId="77777777" w:rsidR="00F144FF" w:rsidRPr="00962C08" w:rsidRDefault="00F144FF" w:rsidP="00962C08">
            <w:pPr>
              <w:pStyle w:val="TableText"/>
              <w:rPr>
                <w:rFonts w:cs="Segoe UI"/>
                <w:szCs w:val="18"/>
              </w:rPr>
            </w:pPr>
            <w:r w:rsidRPr="00962C08">
              <w:rPr>
                <w:rFonts w:cs="Segoe UI"/>
                <w:szCs w:val="18"/>
              </w:rPr>
              <w:t>Condoms and booked/referred</w:t>
            </w:r>
          </w:p>
        </w:tc>
        <w:tc>
          <w:tcPr>
            <w:tcW w:w="1630" w:type="dxa"/>
            <w:shd w:val="clear" w:color="auto" w:fill="auto"/>
            <w:noWrap/>
            <w:vAlign w:val="bottom"/>
            <w:hideMark/>
          </w:tcPr>
          <w:p w14:paraId="379E77A8" w14:textId="77777777" w:rsidR="00F144FF" w:rsidRPr="00962C08" w:rsidRDefault="00F144FF" w:rsidP="00962C08">
            <w:pPr>
              <w:pStyle w:val="TableText"/>
              <w:jc w:val="right"/>
              <w:rPr>
                <w:rFonts w:cs="Segoe UI"/>
                <w:szCs w:val="18"/>
              </w:rPr>
            </w:pPr>
            <w:r w:rsidRPr="00962C08">
              <w:rPr>
                <w:rFonts w:cs="Segoe UI"/>
                <w:szCs w:val="18"/>
              </w:rPr>
              <w:t>66</w:t>
            </w:r>
          </w:p>
        </w:tc>
        <w:tc>
          <w:tcPr>
            <w:tcW w:w="1631" w:type="dxa"/>
          </w:tcPr>
          <w:p w14:paraId="55614C0F" w14:textId="77777777" w:rsidR="00F144FF" w:rsidRPr="00962C08" w:rsidRDefault="00F144FF" w:rsidP="00962C08">
            <w:pPr>
              <w:pStyle w:val="TableText"/>
              <w:jc w:val="right"/>
              <w:rPr>
                <w:rFonts w:cs="Segoe UI"/>
                <w:szCs w:val="18"/>
              </w:rPr>
            </w:pPr>
            <w:r w:rsidRPr="00962C08">
              <w:rPr>
                <w:rFonts w:cs="Segoe UI"/>
                <w:szCs w:val="18"/>
              </w:rPr>
              <w:t>0.4</w:t>
            </w:r>
          </w:p>
        </w:tc>
      </w:tr>
      <w:tr w:rsidR="00F144FF" w:rsidRPr="00962C08" w14:paraId="2FAB3FCE" w14:textId="77777777" w:rsidTr="00962C08">
        <w:trPr>
          <w:trHeight w:val="290"/>
        </w:trPr>
        <w:tc>
          <w:tcPr>
            <w:tcW w:w="5103" w:type="dxa"/>
            <w:shd w:val="clear" w:color="auto" w:fill="auto"/>
            <w:noWrap/>
            <w:vAlign w:val="bottom"/>
            <w:hideMark/>
          </w:tcPr>
          <w:p w14:paraId="429C2918" w14:textId="77777777" w:rsidR="00F144FF" w:rsidRPr="00962C08" w:rsidRDefault="00F144FF" w:rsidP="00962C08">
            <w:pPr>
              <w:pStyle w:val="TableText"/>
              <w:rPr>
                <w:rFonts w:cs="Segoe UI"/>
                <w:szCs w:val="18"/>
              </w:rPr>
            </w:pPr>
            <w:r w:rsidRPr="00962C08">
              <w:rPr>
                <w:rFonts w:cs="Segoe UI"/>
                <w:szCs w:val="18"/>
              </w:rPr>
              <w:t>Fertility awareness methods information</w:t>
            </w:r>
          </w:p>
        </w:tc>
        <w:tc>
          <w:tcPr>
            <w:tcW w:w="1630" w:type="dxa"/>
            <w:shd w:val="clear" w:color="auto" w:fill="auto"/>
            <w:noWrap/>
            <w:vAlign w:val="bottom"/>
            <w:hideMark/>
          </w:tcPr>
          <w:p w14:paraId="7BE15887" w14:textId="77777777" w:rsidR="00F144FF" w:rsidRPr="00962C08" w:rsidRDefault="00F144FF" w:rsidP="00962C08">
            <w:pPr>
              <w:pStyle w:val="TableText"/>
              <w:jc w:val="right"/>
              <w:rPr>
                <w:rFonts w:cs="Segoe UI"/>
                <w:szCs w:val="18"/>
              </w:rPr>
            </w:pPr>
            <w:r w:rsidRPr="00962C08">
              <w:rPr>
                <w:rFonts w:cs="Segoe UI"/>
                <w:szCs w:val="18"/>
              </w:rPr>
              <w:t>35</w:t>
            </w:r>
          </w:p>
        </w:tc>
        <w:tc>
          <w:tcPr>
            <w:tcW w:w="1631" w:type="dxa"/>
          </w:tcPr>
          <w:p w14:paraId="0F0E38F1" w14:textId="77777777" w:rsidR="00F144FF" w:rsidRPr="00962C08" w:rsidRDefault="00F144FF" w:rsidP="00962C08">
            <w:pPr>
              <w:pStyle w:val="TableText"/>
              <w:jc w:val="right"/>
              <w:rPr>
                <w:rFonts w:cs="Segoe UI"/>
                <w:szCs w:val="18"/>
              </w:rPr>
            </w:pPr>
            <w:r w:rsidRPr="00962C08">
              <w:rPr>
                <w:rFonts w:cs="Segoe UI"/>
                <w:szCs w:val="18"/>
              </w:rPr>
              <w:t>0.2</w:t>
            </w:r>
          </w:p>
        </w:tc>
      </w:tr>
      <w:tr w:rsidR="00F144FF" w:rsidRPr="00962C08" w14:paraId="13F25E97" w14:textId="77777777" w:rsidTr="00962C08">
        <w:trPr>
          <w:trHeight w:val="290"/>
        </w:trPr>
        <w:tc>
          <w:tcPr>
            <w:tcW w:w="5103" w:type="dxa"/>
            <w:shd w:val="clear" w:color="auto" w:fill="auto"/>
            <w:noWrap/>
            <w:vAlign w:val="bottom"/>
            <w:hideMark/>
          </w:tcPr>
          <w:p w14:paraId="57BB9BE6" w14:textId="77777777" w:rsidR="00F144FF" w:rsidRPr="00962C08" w:rsidRDefault="00F144FF" w:rsidP="00962C08">
            <w:pPr>
              <w:pStyle w:val="TableText"/>
              <w:rPr>
                <w:rFonts w:cs="Segoe UI"/>
                <w:szCs w:val="18"/>
              </w:rPr>
            </w:pPr>
            <w:r w:rsidRPr="00962C08">
              <w:rPr>
                <w:rFonts w:cs="Segoe UI"/>
                <w:szCs w:val="18"/>
              </w:rPr>
              <w:t>Emergency contraceptive pill</w:t>
            </w:r>
          </w:p>
        </w:tc>
        <w:tc>
          <w:tcPr>
            <w:tcW w:w="1630" w:type="dxa"/>
            <w:shd w:val="clear" w:color="auto" w:fill="auto"/>
            <w:noWrap/>
            <w:vAlign w:val="bottom"/>
            <w:hideMark/>
          </w:tcPr>
          <w:p w14:paraId="5358AD21" w14:textId="77777777" w:rsidR="00F144FF" w:rsidRPr="00962C08" w:rsidRDefault="00F144FF" w:rsidP="00962C08">
            <w:pPr>
              <w:pStyle w:val="TableText"/>
              <w:jc w:val="right"/>
              <w:rPr>
                <w:rFonts w:cs="Segoe UI"/>
                <w:szCs w:val="18"/>
              </w:rPr>
            </w:pPr>
            <w:r w:rsidRPr="00962C08">
              <w:rPr>
                <w:rFonts w:cs="Segoe UI"/>
                <w:szCs w:val="18"/>
              </w:rPr>
              <w:t>32</w:t>
            </w:r>
          </w:p>
        </w:tc>
        <w:tc>
          <w:tcPr>
            <w:tcW w:w="1631" w:type="dxa"/>
          </w:tcPr>
          <w:p w14:paraId="0BF6BE62" w14:textId="77777777" w:rsidR="00F144FF" w:rsidRPr="00962C08" w:rsidRDefault="00F144FF" w:rsidP="00962C08">
            <w:pPr>
              <w:pStyle w:val="TableText"/>
              <w:jc w:val="right"/>
              <w:rPr>
                <w:rFonts w:cs="Segoe UI"/>
                <w:szCs w:val="18"/>
              </w:rPr>
            </w:pPr>
            <w:r w:rsidRPr="00962C08">
              <w:rPr>
                <w:rFonts w:cs="Segoe UI"/>
                <w:szCs w:val="18"/>
              </w:rPr>
              <w:t>0.2</w:t>
            </w:r>
          </w:p>
        </w:tc>
      </w:tr>
      <w:tr w:rsidR="00F144FF" w:rsidRPr="00962C08" w14:paraId="5E0D5C5D" w14:textId="77777777" w:rsidTr="00962C08">
        <w:trPr>
          <w:trHeight w:val="290"/>
        </w:trPr>
        <w:tc>
          <w:tcPr>
            <w:tcW w:w="5103" w:type="dxa"/>
            <w:shd w:val="clear" w:color="auto" w:fill="auto"/>
            <w:noWrap/>
            <w:vAlign w:val="bottom"/>
            <w:hideMark/>
          </w:tcPr>
          <w:p w14:paraId="5423880B" w14:textId="77777777" w:rsidR="00F144FF" w:rsidRPr="00962C08" w:rsidRDefault="00F144FF" w:rsidP="00962C08">
            <w:pPr>
              <w:pStyle w:val="TableText"/>
              <w:rPr>
                <w:rFonts w:cs="Segoe UI"/>
                <w:szCs w:val="18"/>
              </w:rPr>
            </w:pPr>
            <w:r w:rsidRPr="00962C08">
              <w:rPr>
                <w:rFonts w:cs="Segoe UI"/>
                <w:szCs w:val="18"/>
              </w:rPr>
              <w:t>Condoms and intra-uterine contraceptive device</w:t>
            </w:r>
          </w:p>
        </w:tc>
        <w:tc>
          <w:tcPr>
            <w:tcW w:w="1630" w:type="dxa"/>
            <w:shd w:val="clear" w:color="auto" w:fill="auto"/>
            <w:noWrap/>
            <w:vAlign w:val="bottom"/>
            <w:hideMark/>
          </w:tcPr>
          <w:p w14:paraId="7226E8E2" w14:textId="77777777" w:rsidR="00F144FF" w:rsidRPr="00962C08" w:rsidRDefault="00F144FF" w:rsidP="00962C08">
            <w:pPr>
              <w:pStyle w:val="TableText"/>
              <w:jc w:val="right"/>
              <w:rPr>
                <w:rFonts w:cs="Segoe UI"/>
                <w:szCs w:val="18"/>
              </w:rPr>
            </w:pPr>
            <w:r w:rsidRPr="00962C08">
              <w:rPr>
                <w:rFonts w:cs="Segoe UI"/>
                <w:szCs w:val="18"/>
              </w:rPr>
              <w:t>22</w:t>
            </w:r>
          </w:p>
        </w:tc>
        <w:tc>
          <w:tcPr>
            <w:tcW w:w="1631" w:type="dxa"/>
          </w:tcPr>
          <w:p w14:paraId="59C10C9A" w14:textId="77777777" w:rsidR="00F144FF" w:rsidRPr="00962C08" w:rsidRDefault="00F144FF" w:rsidP="00962C08">
            <w:pPr>
              <w:pStyle w:val="TableText"/>
              <w:jc w:val="right"/>
              <w:rPr>
                <w:rFonts w:cs="Segoe UI"/>
                <w:szCs w:val="18"/>
              </w:rPr>
            </w:pPr>
            <w:r w:rsidRPr="00962C08">
              <w:rPr>
                <w:rFonts w:cs="Segoe UI"/>
                <w:szCs w:val="18"/>
              </w:rPr>
              <w:t>0.1</w:t>
            </w:r>
          </w:p>
        </w:tc>
      </w:tr>
      <w:tr w:rsidR="00F144FF" w:rsidRPr="00962C08" w14:paraId="234E0E4F" w14:textId="77777777" w:rsidTr="00962C08">
        <w:trPr>
          <w:trHeight w:val="290"/>
        </w:trPr>
        <w:tc>
          <w:tcPr>
            <w:tcW w:w="5103" w:type="dxa"/>
            <w:shd w:val="clear" w:color="auto" w:fill="auto"/>
            <w:noWrap/>
            <w:vAlign w:val="bottom"/>
          </w:tcPr>
          <w:p w14:paraId="419D559E" w14:textId="77777777" w:rsidR="00F144FF" w:rsidRPr="00962C08" w:rsidRDefault="00F144FF" w:rsidP="00962C08">
            <w:pPr>
              <w:pStyle w:val="TableText"/>
              <w:rPr>
                <w:rFonts w:cs="Segoe UI"/>
                <w:b/>
                <w:bCs/>
                <w:szCs w:val="18"/>
              </w:rPr>
            </w:pPr>
            <w:r w:rsidRPr="00962C08">
              <w:rPr>
                <w:rFonts w:cs="Segoe UI"/>
                <w:b/>
                <w:bCs/>
                <w:szCs w:val="18"/>
                <w:lang w:eastAsia="en-NZ"/>
              </w:rPr>
              <w:t>Total</w:t>
            </w:r>
          </w:p>
        </w:tc>
        <w:tc>
          <w:tcPr>
            <w:tcW w:w="1630" w:type="dxa"/>
            <w:shd w:val="clear" w:color="auto" w:fill="auto"/>
            <w:noWrap/>
            <w:vAlign w:val="bottom"/>
          </w:tcPr>
          <w:p w14:paraId="4BEA7593" w14:textId="77777777" w:rsidR="00F144FF" w:rsidRPr="00962C08" w:rsidRDefault="00F144FF" w:rsidP="00962C08">
            <w:pPr>
              <w:pStyle w:val="TableText"/>
              <w:jc w:val="right"/>
              <w:rPr>
                <w:rFonts w:cs="Segoe UI"/>
                <w:b/>
                <w:bCs/>
                <w:szCs w:val="18"/>
              </w:rPr>
            </w:pPr>
            <w:r w:rsidRPr="00962C08">
              <w:rPr>
                <w:rFonts w:cs="Segoe UI"/>
                <w:b/>
                <w:bCs/>
                <w:szCs w:val="18"/>
              </w:rPr>
              <w:t>16,277</w:t>
            </w:r>
          </w:p>
        </w:tc>
        <w:tc>
          <w:tcPr>
            <w:tcW w:w="1631" w:type="dxa"/>
          </w:tcPr>
          <w:p w14:paraId="7CAD66CF" w14:textId="77777777" w:rsidR="00F144FF" w:rsidRPr="00962C08" w:rsidRDefault="00F144FF" w:rsidP="00962C08">
            <w:pPr>
              <w:pStyle w:val="TableText"/>
              <w:jc w:val="right"/>
              <w:rPr>
                <w:rFonts w:cs="Segoe UI"/>
                <w:b/>
                <w:bCs/>
                <w:szCs w:val="18"/>
              </w:rPr>
            </w:pPr>
          </w:p>
        </w:tc>
      </w:tr>
    </w:tbl>
    <w:p w14:paraId="0487B0F6" w14:textId="77777777" w:rsidR="00F144FF" w:rsidRDefault="00F144FF" w:rsidP="00F144FF"/>
    <w:p w14:paraId="649C930C" w14:textId="0AAA0424" w:rsidR="00F144FF" w:rsidRPr="00D84EB7" w:rsidRDefault="00F144FF" w:rsidP="00D84EB7">
      <w:pPr>
        <w:pStyle w:val="Table"/>
      </w:pPr>
      <w:bookmarkStart w:id="150" w:name="_Ref184283623"/>
      <w:bookmarkStart w:id="151" w:name="_Toc117267872"/>
      <w:bookmarkStart w:id="152" w:name="_Toc149303039"/>
      <w:bookmarkStart w:id="153" w:name="_Toc184812258"/>
      <w:r w:rsidRPr="00D84EB7">
        <w:t xml:space="preserve">Table </w:t>
      </w:r>
      <w:r w:rsidR="00000000">
        <w:fldChar w:fldCharType="begin"/>
      </w:r>
      <w:r w:rsidR="00000000">
        <w:instrText xml:space="preserve"> STYLEREF 1 \s </w:instrText>
      </w:r>
      <w:r w:rsidR="00000000">
        <w:fldChar w:fldCharType="separate"/>
      </w:r>
      <w:r w:rsidR="002C5B75">
        <w:rPr>
          <w:noProof/>
        </w:rPr>
        <w:t>8</w:t>
      </w:r>
      <w:r w:rsidR="00000000">
        <w:rPr>
          <w:noProof/>
        </w:rPr>
        <w:fldChar w:fldCharType="end"/>
      </w:r>
      <w:r w:rsidR="00FE6980">
        <w:t>–</w:t>
      </w:r>
      <w:r w:rsidR="00000000">
        <w:fldChar w:fldCharType="begin"/>
      </w:r>
      <w:r w:rsidR="00000000">
        <w:instrText xml:space="preserve"> SEQ Table \* ARABIC \s 1 </w:instrText>
      </w:r>
      <w:r w:rsidR="00000000">
        <w:fldChar w:fldCharType="separate"/>
      </w:r>
      <w:r w:rsidR="002C5B75">
        <w:rPr>
          <w:noProof/>
        </w:rPr>
        <w:t>3</w:t>
      </w:r>
      <w:r w:rsidR="00000000">
        <w:rPr>
          <w:noProof/>
        </w:rPr>
        <w:fldChar w:fldCharType="end"/>
      </w:r>
      <w:bookmarkEnd w:id="150"/>
      <w:r w:rsidRPr="00D84EB7">
        <w:t>: Number and percentage of people receiving long-acting reversible contraception by procedure type, 202</w:t>
      </w:r>
      <w:bookmarkEnd w:id="151"/>
      <w:bookmarkEnd w:id="152"/>
      <w:r w:rsidRPr="00D84EB7">
        <w:t>3</w:t>
      </w:r>
      <w:bookmarkEnd w:id="153"/>
    </w:p>
    <w:tbl>
      <w:tblPr>
        <w:tblW w:w="8363" w:type="dxa"/>
        <w:tblBorders>
          <w:top w:val="single" w:sz="4" w:space="0" w:color="A6A6A6" w:themeColor="background1" w:themeShade="A6"/>
          <w:bottom w:val="single" w:sz="4" w:space="0" w:color="A6A6A6" w:themeColor="background1" w:themeShade="A6"/>
          <w:insideH w:val="single" w:sz="6" w:space="0" w:color="A6A6A6" w:themeColor="background1" w:themeShade="A6"/>
        </w:tblBorders>
        <w:tblLook w:val="04A0" w:firstRow="1" w:lastRow="0" w:firstColumn="1" w:lastColumn="0" w:noHBand="0" w:noVBand="1"/>
      </w:tblPr>
      <w:tblGrid>
        <w:gridCol w:w="2268"/>
        <w:gridCol w:w="1276"/>
        <w:gridCol w:w="1418"/>
        <w:gridCol w:w="1701"/>
        <w:gridCol w:w="1700"/>
      </w:tblGrid>
      <w:tr w:rsidR="00F144FF" w:rsidRPr="00962C08" w14:paraId="0CB582E0" w14:textId="77777777" w:rsidTr="00962C08">
        <w:trPr>
          <w:trHeight w:val="290"/>
        </w:trPr>
        <w:tc>
          <w:tcPr>
            <w:tcW w:w="2268" w:type="dxa"/>
            <w:tcBorders>
              <w:top w:val="nil"/>
              <w:bottom w:val="nil"/>
            </w:tcBorders>
            <w:shd w:val="clear" w:color="auto" w:fill="D9D9D9" w:themeFill="background1" w:themeFillShade="D9"/>
            <w:noWrap/>
            <w:vAlign w:val="bottom"/>
          </w:tcPr>
          <w:p w14:paraId="65C230B6" w14:textId="77777777" w:rsidR="00F144FF" w:rsidRPr="00962C08" w:rsidRDefault="00F144FF" w:rsidP="00962C08">
            <w:pPr>
              <w:pStyle w:val="TableText"/>
              <w:rPr>
                <w:b/>
                <w:bCs/>
              </w:rPr>
            </w:pPr>
            <w:r w:rsidRPr="00962C08">
              <w:rPr>
                <w:b/>
                <w:bCs/>
              </w:rPr>
              <w:t>Contraception provided</w:t>
            </w:r>
          </w:p>
        </w:tc>
        <w:tc>
          <w:tcPr>
            <w:tcW w:w="1276" w:type="dxa"/>
            <w:tcBorders>
              <w:top w:val="nil"/>
              <w:bottom w:val="nil"/>
            </w:tcBorders>
            <w:shd w:val="clear" w:color="auto" w:fill="D9D9D9" w:themeFill="background1" w:themeFillShade="D9"/>
            <w:vAlign w:val="bottom"/>
          </w:tcPr>
          <w:p w14:paraId="65D3B1E6" w14:textId="77777777" w:rsidR="00F144FF" w:rsidRPr="00962C08" w:rsidRDefault="00F144FF" w:rsidP="00962C08">
            <w:pPr>
              <w:pStyle w:val="TableText"/>
              <w:jc w:val="right"/>
              <w:rPr>
                <w:b/>
                <w:bCs/>
              </w:rPr>
            </w:pPr>
            <w:r w:rsidRPr="00962C08">
              <w:rPr>
                <w:b/>
                <w:bCs/>
              </w:rPr>
              <w:t>EMA (%)</w:t>
            </w:r>
          </w:p>
        </w:tc>
        <w:tc>
          <w:tcPr>
            <w:tcW w:w="1418" w:type="dxa"/>
            <w:tcBorders>
              <w:top w:val="nil"/>
              <w:bottom w:val="nil"/>
            </w:tcBorders>
            <w:shd w:val="clear" w:color="auto" w:fill="D9D9D9" w:themeFill="background1" w:themeFillShade="D9"/>
            <w:noWrap/>
            <w:vAlign w:val="bottom"/>
          </w:tcPr>
          <w:p w14:paraId="055CA118" w14:textId="77777777" w:rsidR="00F144FF" w:rsidRPr="00962C08" w:rsidRDefault="00F144FF" w:rsidP="00962C08">
            <w:pPr>
              <w:pStyle w:val="TableText"/>
              <w:jc w:val="right"/>
              <w:rPr>
                <w:b/>
                <w:bCs/>
              </w:rPr>
            </w:pPr>
            <w:r w:rsidRPr="00962C08">
              <w:rPr>
                <w:b/>
                <w:bCs/>
              </w:rPr>
              <w:t>Surgical (%)</w:t>
            </w:r>
          </w:p>
        </w:tc>
        <w:tc>
          <w:tcPr>
            <w:tcW w:w="1701" w:type="dxa"/>
            <w:tcBorders>
              <w:top w:val="nil"/>
              <w:bottom w:val="nil"/>
            </w:tcBorders>
            <w:shd w:val="clear" w:color="auto" w:fill="D9D9D9" w:themeFill="background1" w:themeFillShade="D9"/>
          </w:tcPr>
          <w:p w14:paraId="4D9CD5B5" w14:textId="77777777" w:rsidR="00F144FF" w:rsidRPr="00962C08" w:rsidRDefault="00F144FF" w:rsidP="00962C08">
            <w:pPr>
              <w:pStyle w:val="TableText"/>
              <w:jc w:val="right"/>
              <w:rPr>
                <w:b/>
                <w:bCs/>
              </w:rPr>
            </w:pPr>
            <w:r w:rsidRPr="00962C08">
              <w:rPr>
                <w:b/>
                <w:bCs/>
              </w:rPr>
              <w:t>Later medical (%)</w:t>
            </w:r>
          </w:p>
        </w:tc>
        <w:tc>
          <w:tcPr>
            <w:tcW w:w="1700" w:type="dxa"/>
            <w:tcBorders>
              <w:top w:val="nil"/>
              <w:bottom w:val="nil"/>
            </w:tcBorders>
            <w:shd w:val="clear" w:color="auto" w:fill="D9D9D9" w:themeFill="background1" w:themeFillShade="D9"/>
          </w:tcPr>
          <w:p w14:paraId="14BF5F3E" w14:textId="77777777" w:rsidR="00F144FF" w:rsidRPr="00962C08" w:rsidRDefault="00F144FF" w:rsidP="00962C08">
            <w:pPr>
              <w:pStyle w:val="TableText"/>
              <w:jc w:val="right"/>
              <w:rPr>
                <w:b/>
                <w:bCs/>
              </w:rPr>
            </w:pPr>
            <w:r w:rsidRPr="00962C08">
              <w:rPr>
                <w:b/>
                <w:bCs/>
              </w:rPr>
              <w:t>Total (%)</w:t>
            </w:r>
          </w:p>
        </w:tc>
      </w:tr>
      <w:tr w:rsidR="00F144FF" w:rsidRPr="00962C08" w14:paraId="6C63651B" w14:textId="77777777" w:rsidTr="00962C08">
        <w:trPr>
          <w:trHeight w:val="290"/>
        </w:trPr>
        <w:tc>
          <w:tcPr>
            <w:tcW w:w="2268" w:type="dxa"/>
            <w:tcBorders>
              <w:top w:val="nil"/>
            </w:tcBorders>
            <w:shd w:val="clear" w:color="auto" w:fill="auto"/>
            <w:noWrap/>
            <w:vAlign w:val="center"/>
            <w:hideMark/>
          </w:tcPr>
          <w:p w14:paraId="2A6A8B71" w14:textId="77777777" w:rsidR="00F144FF" w:rsidRPr="00962C08" w:rsidRDefault="00F144FF" w:rsidP="00962C08">
            <w:pPr>
              <w:pStyle w:val="TableText"/>
            </w:pPr>
            <w:r w:rsidRPr="00962C08">
              <w:t>LARC</w:t>
            </w:r>
          </w:p>
        </w:tc>
        <w:tc>
          <w:tcPr>
            <w:tcW w:w="1276" w:type="dxa"/>
            <w:tcBorders>
              <w:top w:val="nil"/>
            </w:tcBorders>
            <w:vAlign w:val="center"/>
          </w:tcPr>
          <w:p w14:paraId="54742D24" w14:textId="77777777" w:rsidR="00F144FF" w:rsidRPr="00962C08" w:rsidRDefault="00F144FF" w:rsidP="00962C08">
            <w:pPr>
              <w:pStyle w:val="TableText"/>
              <w:jc w:val="right"/>
            </w:pPr>
            <w:r w:rsidRPr="00962C08">
              <w:t>1,135 (11.3)</w:t>
            </w:r>
          </w:p>
        </w:tc>
        <w:tc>
          <w:tcPr>
            <w:tcW w:w="1418" w:type="dxa"/>
            <w:tcBorders>
              <w:top w:val="nil"/>
            </w:tcBorders>
            <w:shd w:val="clear" w:color="auto" w:fill="auto"/>
            <w:noWrap/>
            <w:vAlign w:val="center"/>
            <w:hideMark/>
          </w:tcPr>
          <w:p w14:paraId="07F495AC" w14:textId="77777777" w:rsidR="00F144FF" w:rsidRPr="00962C08" w:rsidRDefault="00F144FF" w:rsidP="00962C08">
            <w:pPr>
              <w:pStyle w:val="TableText"/>
              <w:jc w:val="right"/>
            </w:pPr>
            <w:r w:rsidRPr="00962C08">
              <w:t>3,284 (55.9)</w:t>
            </w:r>
          </w:p>
        </w:tc>
        <w:tc>
          <w:tcPr>
            <w:tcW w:w="1701" w:type="dxa"/>
            <w:tcBorders>
              <w:top w:val="nil"/>
            </w:tcBorders>
            <w:vAlign w:val="center"/>
          </w:tcPr>
          <w:p w14:paraId="4D1EA7EC" w14:textId="77777777" w:rsidR="00F144FF" w:rsidRPr="00962C08" w:rsidRDefault="00F144FF" w:rsidP="00962C08">
            <w:pPr>
              <w:pStyle w:val="TableText"/>
              <w:jc w:val="right"/>
            </w:pPr>
            <w:r w:rsidRPr="00962C08">
              <w:t>51 (15.8)</w:t>
            </w:r>
          </w:p>
        </w:tc>
        <w:tc>
          <w:tcPr>
            <w:tcW w:w="1700" w:type="dxa"/>
            <w:tcBorders>
              <w:top w:val="nil"/>
            </w:tcBorders>
            <w:vAlign w:val="center"/>
          </w:tcPr>
          <w:p w14:paraId="2C1CEAAB" w14:textId="77777777" w:rsidR="00F144FF" w:rsidRPr="00962C08" w:rsidRDefault="00F144FF" w:rsidP="00962C08">
            <w:pPr>
              <w:pStyle w:val="TableText"/>
              <w:jc w:val="right"/>
            </w:pPr>
            <w:r w:rsidRPr="00962C08">
              <w:t>4,470 (27.5)</w:t>
            </w:r>
          </w:p>
        </w:tc>
      </w:tr>
      <w:tr w:rsidR="00F144FF" w:rsidRPr="00962C08" w14:paraId="67FACB66" w14:textId="77777777" w:rsidTr="00962C08">
        <w:trPr>
          <w:trHeight w:val="290"/>
        </w:trPr>
        <w:tc>
          <w:tcPr>
            <w:tcW w:w="2268" w:type="dxa"/>
            <w:shd w:val="clear" w:color="auto" w:fill="auto"/>
            <w:noWrap/>
            <w:vAlign w:val="center"/>
          </w:tcPr>
          <w:p w14:paraId="3C2AA57C" w14:textId="77777777" w:rsidR="00F144FF" w:rsidRPr="00962C08" w:rsidRDefault="00F144FF" w:rsidP="00962C08">
            <w:pPr>
              <w:pStyle w:val="TableText"/>
            </w:pPr>
            <w:r w:rsidRPr="00962C08">
              <w:t>Other</w:t>
            </w:r>
          </w:p>
        </w:tc>
        <w:tc>
          <w:tcPr>
            <w:tcW w:w="1276" w:type="dxa"/>
            <w:vAlign w:val="center"/>
          </w:tcPr>
          <w:p w14:paraId="4B1B5672" w14:textId="77777777" w:rsidR="00F144FF" w:rsidRPr="00962C08" w:rsidRDefault="00F144FF" w:rsidP="00962C08">
            <w:pPr>
              <w:pStyle w:val="TableText"/>
              <w:jc w:val="right"/>
            </w:pPr>
            <w:r w:rsidRPr="00962C08">
              <w:t>4,638 (46.0)</w:t>
            </w:r>
          </w:p>
        </w:tc>
        <w:tc>
          <w:tcPr>
            <w:tcW w:w="1418" w:type="dxa"/>
            <w:shd w:val="clear" w:color="auto" w:fill="auto"/>
            <w:noWrap/>
            <w:vAlign w:val="center"/>
          </w:tcPr>
          <w:p w14:paraId="72D0296E" w14:textId="77777777" w:rsidR="00F144FF" w:rsidRPr="00962C08" w:rsidRDefault="00F144FF" w:rsidP="00962C08">
            <w:pPr>
              <w:pStyle w:val="TableText"/>
              <w:jc w:val="right"/>
            </w:pPr>
            <w:r w:rsidRPr="00962C08">
              <w:t>1,752 (29.8)</w:t>
            </w:r>
          </w:p>
        </w:tc>
        <w:tc>
          <w:tcPr>
            <w:tcW w:w="1701" w:type="dxa"/>
            <w:vAlign w:val="center"/>
          </w:tcPr>
          <w:p w14:paraId="36D24EE2" w14:textId="77777777" w:rsidR="00F144FF" w:rsidRPr="00962C08" w:rsidRDefault="00F144FF" w:rsidP="00962C08">
            <w:pPr>
              <w:pStyle w:val="TableText"/>
              <w:jc w:val="right"/>
            </w:pPr>
            <w:r w:rsidRPr="00962C08">
              <w:t>29 (9.0)</w:t>
            </w:r>
          </w:p>
        </w:tc>
        <w:tc>
          <w:tcPr>
            <w:tcW w:w="1700" w:type="dxa"/>
            <w:vAlign w:val="center"/>
          </w:tcPr>
          <w:p w14:paraId="3D28F990" w14:textId="77777777" w:rsidR="00F144FF" w:rsidRPr="00962C08" w:rsidRDefault="00F144FF" w:rsidP="00962C08">
            <w:pPr>
              <w:pStyle w:val="TableText"/>
              <w:jc w:val="right"/>
            </w:pPr>
            <w:r w:rsidRPr="00962C08">
              <w:t>6,419 (39.4)</w:t>
            </w:r>
          </w:p>
        </w:tc>
      </w:tr>
      <w:tr w:rsidR="00F144FF" w:rsidRPr="00962C08" w14:paraId="5A73F617" w14:textId="77777777" w:rsidTr="00962C08">
        <w:trPr>
          <w:trHeight w:val="290"/>
        </w:trPr>
        <w:tc>
          <w:tcPr>
            <w:tcW w:w="2268" w:type="dxa"/>
            <w:shd w:val="clear" w:color="auto" w:fill="auto"/>
            <w:noWrap/>
            <w:vAlign w:val="center"/>
          </w:tcPr>
          <w:p w14:paraId="1B59E9D7" w14:textId="77777777" w:rsidR="00F144FF" w:rsidRPr="00962C08" w:rsidRDefault="00F144FF" w:rsidP="00962C08">
            <w:pPr>
              <w:pStyle w:val="TableText"/>
            </w:pPr>
            <w:r w:rsidRPr="00962C08">
              <w:t>Booked/referred</w:t>
            </w:r>
          </w:p>
        </w:tc>
        <w:tc>
          <w:tcPr>
            <w:tcW w:w="1276" w:type="dxa"/>
            <w:vAlign w:val="center"/>
          </w:tcPr>
          <w:p w14:paraId="636C9227" w14:textId="77777777" w:rsidR="00F144FF" w:rsidRPr="00962C08" w:rsidRDefault="00F144FF" w:rsidP="00962C08">
            <w:pPr>
              <w:pStyle w:val="TableText"/>
              <w:jc w:val="right"/>
            </w:pPr>
            <w:r w:rsidRPr="00962C08">
              <w:t>1,055 (10.5)</w:t>
            </w:r>
          </w:p>
        </w:tc>
        <w:tc>
          <w:tcPr>
            <w:tcW w:w="1418" w:type="dxa"/>
            <w:shd w:val="clear" w:color="auto" w:fill="auto"/>
            <w:noWrap/>
            <w:vAlign w:val="center"/>
          </w:tcPr>
          <w:p w14:paraId="572FD315" w14:textId="77777777" w:rsidR="00F144FF" w:rsidRPr="00962C08" w:rsidRDefault="00F144FF" w:rsidP="00962C08">
            <w:pPr>
              <w:pStyle w:val="TableText"/>
              <w:jc w:val="right"/>
            </w:pPr>
            <w:r w:rsidRPr="00962C08">
              <w:t>245 (4.2)</w:t>
            </w:r>
          </w:p>
        </w:tc>
        <w:tc>
          <w:tcPr>
            <w:tcW w:w="1701" w:type="dxa"/>
            <w:vAlign w:val="center"/>
          </w:tcPr>
          <w:p w14:paraId="60C1C290" w14:textId="77777777" w:rsidR="00F144FF" w:rsidRPr="00962C08" w:rsidRDefault="00F144FF" w:rsidP="00962C08">
            <w:pPr>
              <w:pStyle w:val="TableText"/>
              <w:jc w:val="right"/>
            </w:pPr>
            <w:r w:rsidRPr="00962C08">
              <w:t>85 (26.4)</w:t>
            </w:r>
          </w:p>
        </w:tc>
        <w:tc>
          <w:tcPr>
            <w:tcW w:w="1700" w:type="dxa"/>
            <w:vAlign w:val="center"/>
          </w:tcPr>
          <w:p w14:paraId="04520AC6" w14:textId="77777777" w:rsidR="00F144FF" w:rsidRPr="00962C08" w:rsidRDefault="00F144FF" w:rsidP="00962C08">
            <w:pPr>
              <w:pStyle w:val="TableText"/>
              <w:jc w:val="right"/>
            </w:pPr>
            <w:r w:rsidRPr="00962C08">
              <w:t>1,385 (8.5)</w:t>
            </w:r>
          </w:p>
        </w:tc>
      </w:tr>
      <w:tr w:rsidR="00F144FF" w:rsidRPr="00962C08" w14:paraId="44165414" w14:textId="77777777" w:rsidTr="00962C08">
        <w:trPr>
          <w:trHeight w:val="290"/>
        </w:trPr>
        <w:tc>
          <w:tcPr>
            <w:tcW w:w="2268" w:type="dxa"/>
            <w:shd w:val="clear" w:color="auto" w:fill="auto"/>
            <w:noWrap/>
            <w:vAlign w:val="center"/>
          </w:tcPr>
          <w:p w14:paraId="2DB4B7FC" w14:textId="77777777" w:rsidR="00F144FF" w:rsidRPr="00962C08" w:rsidRDefault="00F144FF" w:rsidP="00962C08">
            <w:pPr>
              <w:pStyle w:val="TableText"/>
            </w:pPr>
            <w:r w:rsidRPr="00962C08">
              <w:t>None</w:t>
            </w:r>
          </w:p>
        </w:tc>
        <w:tc>
          <w:tcPr>
            <w:tcW w:w="1276" w:type="dxa"/>
            <w:vAlign w:val="center"/>
          </w:tcPr>
          <w:p w14:paraId="0902FA0B" w14:textId="77777777" w:rsidR="00F144FF" w:rsidRPr="00962C08" w:rsidRDefault="00F144FF" w:rsidP="00962C08">
            <w:pPr>
              <w:pStyle w:val="TableText"/>
              <w:jc w:val="right"/>
            </w:pPr>
            <w:r w:rsidRPr="00962C08">
              <w:t>3,252 (32.3)</w:t>
            </w:r>
          </w:p>
        </w:tc>
        <w:tc>
          <w:tcPr>
            <w:tcW w:w="1418" w:type="dxa"/>
            <w:shd w:val="clear" w:color="auto" w:fill="auto"/>
            <w:noWrap/>
            <w:vAlign w:val="center"/>
          </w:tcPr>
          <w:p w14:paraId="523F3403" w14:textId="77777777" w:rsidR="00F144FF" w:rsidRPr="00962C08" w:rsidRDefault="00F144FF" w:rsidP="00962C08">
            <w:pPr>
              <w:pStyle w:val="TableText"/>
              <w:jc w:val="right"/>
            </w:pPr>
            <w:r w:rsidRPr="00962C08">
              <w:t>594 (10.1)</w:t>
            </w:r>
          </w:p>
        </w:tc>
        <w:tc>
          <w:tcPr>
            <w:tcW w:w="1701" w:type="dxa"/>
            <w:vAlign w:val="center"/>
          </w:tcPr>
          <w:p w14:paraId="5DBB43E2" w14:textId="77777777" w:rsidR="00F144FF" w:rsidRPr="00962C08" w:rsidRDefault="00F144FF" w:rsidP="00962C08">
            <w:pPr>
              <w:pStyle w:val="TableText"/>
              <w:jc w:val="right"/>
            </w:pPr>
            <w:r w:rsidRPr="00962C08">
              <w:t>157 (48.8)</w:t>
            </w:r>
          </w:p>
        </w:tc>
        <w:tc>
          <w:tcPr>
            <w:tcW w:w="1700" w:type="dxa"/>
            <w:vAlign w:val="center"/>
          </w:tcPr>
          <w:p w14:paraId="74282B69" w14:textId="77777777" w:rsidR="00F144FF" w:rsidRPr="00962C08" w:rsidRDefault="00F144FF" w:rsidP="00962C08">
            <w:pPr>
              <w:pStyle w:val="TableText"/>
              <w:jc w:val="right"/>
            </w:pPr>
            <w:r w:rsidRPr="00962C08">
              <w:t>4,003 (24.6)</w:t>
            </w:r>
          </w:p>
        </w:tc>
      </w:tr>
      <w:tr w:rsidR="00F144FF" w:rsidRPr="00962C08" w14:paraId="4B66FAC4" w14:textId="77777777" w:rsidTr="00962C08">
        <w:trPr>
          <w:trHeight w:val="290"/>
        </w:trPr>
        <w:tc>
          <w:tcPr>
            <w:tcW w:w="2268" w:type="dxa"/>
            <w:shd w:val="clear" w:color="auto" w:fill="auto"/>
            <w:noWrap/>
            <w:vAlign w:val="bottom"/>
          </w:tcPr>
          <w:p w14:paraId="27A463B3" w14:textId="77777777" w:rsidR="00F144FF" w:rsidRPr="00962C08" w:rsidRDefault="00F144FF" w:rsidP="00962C08">
            <w:pPr>
              <w:pStyle w:val="TableText"/>
              <w:rPr>
                <w:b/>
                <w:bCs/>
              </w:rPr>
            </w:pPr>
            <w:r w:rsidRPr="00962C08">
              <w:rPr>
                <w:b/>
                <w:bCs/>
              </w:rPr>
              <w:t>Total</w:t>
            </w:r>
          </w:p>
        </w:tc>
        <w:tc>
          <w:tcPr>
            <w:tcW w:w="1276" w:type="dxa"/>
          </w:tcPr>
          <w:p w14:paraId="68919B19" w14:textId="77777777" w:rsidR="00F144FF" w:rsidRPr="00962C08" w:rsidRDefault="00F144FF" w:rsidP="00962C08">
            <w:pPr>
              <w:pStyle w:val="TableText"/>
              <w:jc w:val="right"/>
              <w:rPr>
                <w:b/>
                <w:bCs/>
              </w:rPr>
            </w:pPr>
            <w:r w:rsidRPr="00962C08">
              <w:rPr>
                <w:b/>
                <w:bCs/>
              </w:rPr>
              <w:t>10,080</w:t>
            </w:r>
          </w:p>
        </w:tc>
        <w:tc>
          <w:tcPr>
            <w:tcW w:w="1418" w:type="dxa"/>
            <w:shd w:val="clear" w:color="auto" w:fill="auto"/>
            <w:noWrap/>
          </w:tcPr>
          <w:p w14:paraId="34F7FC74" w14:textId="77777777" w:rsidR="00F144FF" w:rsidRPr="00962C08" w:rsidRDefault="00F144FF" w:rsidP="00962C08">
            <w:pPr>
              <w:pStyle w:val="TableText"/>
              <w:jc w:val="right"/>
              <w:rPr>
                <w:b/>
                <w:bCs/>
              </w:rPr>
            </w:pPr>
            <w:r w:rsidRPr="00962C08">
              <w:rPr>
                <w:b/>
                <w:bCs/>
              </w:rPr>
              <w:t>5,875</w:t>
            </w:r>
          </w:p>
        </w:tc>
        <w:tc>
          <w:tcPr>
            <w:tcW w:w="1701" w:type="dxa"/>
          </w:tcPr>
          <w:p w14:paraId="289CB6F9" w14:textId="77777777" w:rsidR="00F144FF" w:rsidRPr="00962C08" w:rsidRDefault="00F144FF" w:rsidP="00962C08">
            <w:pPr>
              <w:pStyle w:val="TableText"/>
              <w:jc w:val="right"/>
              <w:rPr>
                <w:b/>
                <w:bCs/>
              </w:rPr>
            </w:pPr>
            <w:r w:rsidRPr="00962C08">
              <w:rPr>
                <w:b/>
                <w:bCs/>
              </w:rPr>
              <w:t>322</w:t>
            </w:r>
          </w:p>
        </w:tc>
        <w:tc>
          <w:tcPr>
            <w:tcW w:w="1700" w:type="dxa"/>
          </w:tcPr>
          <w:p w14:paraId="1F243737" w14:textId="77777777" w:rsidR="00F144FF" w:rsidRPr="00962C08" w:rsidRDefault="00F144FF" w:rsidP="00962C08">
            <w:pPr>
              <w:pStyle w:val="TableText"/>
              <w:jc w:val="right"/>
              <w:rPr>
                <w:b/>
                <w:bCs/>
              </w:rPr>
            </w:pPr>
            <w:r w:rsidRPr="00962C08">
              <w:rPr>
                <w:b/>
                <w:bCs/>
              </w:rPr>
              <w:t>16,277</w:t>
            </w:r>
          </w:p>
        </w:tc>
      </w:tr>
    </w:tbl>
    <w:p w14:paraId="48AF1D79" w14:textId="77777777" w:rsidR="00F144FF" w:rsidRDefault="00F144FF" w:rsidP="00F144FF"/>
    <w:p w14:paraId="010A96DC" w14:textId="4F816F14" w:rsidR="00F144FF" w:rsidRPr="00D84EB7" w:rsidRDefault="00F144FF" w:rsidP="00D84EB7">
      <w:pPr>
        <w:pStyle w:val="Table"/>
      </w:pPr>
      <w:bookmarkStart w:id="154" w:name="_Ref184283630"/>
      <w:bookmarkStart w:id="155" w:name="_Toc184812259"/>
      <w:r w:rsidRPr="00D84EB7">
        <w:t xml:space="preserve">Table </w:t>
      </w:r>
      <w:r w:rsidR="00000000">
        <w:fldChar w:fldCharType="begin"/>
      </w:r>
      <w:r w:rsidR="00000000">
        <w:instrText xml:space="preserve"> STYLEREF 1 \s </w:instrText>
      </w:r>
      <w:r w:rsidR="00000000">
        <w:fldChar w:fldCharType="separate"/>
      </w:r>
      <w:r w:rsidR="002C5B75">
        <w:rPr>
          <w:noProof/>
        </w:rPr>
        <w:t>8</w:t>
      </w:r>
      <w:r w:rsidR="00000000">
        <w:rPr>
          <w:noProof/>
        </w:rPr>
        <w:fldChar w:fldCharType="end"/>
      </w:r>
      <w:r w:rsidR="00FE6980">
        <w:t>–</w:t>
      </w:r>
      <w:r w:rsidR="00000000">
        <w:fldChar w:fldCharType="begin"/>
      </w:r>
      <w:r w:rsidR="00000000">
        <w:instrText xml:space="preserve"> SEQ Table \* ARABIC \s 1 </w:instrText>
      </w:r>
      <w:r w:rsidR="00000000">
        <w:fldChar w:fldCharType="separate"/>
      </w:r>
      <w:r w:rsidR="002C5B75">
        <w:rPr>
          <w:noProof/>
        </w:rPr>
        <w:t>4</w:t>
      </w:r>
      <w:r w:rsidR="00000000">
        <w:rPr>
          <w:noProof/>
        </w:rPr>
        <w:fldChar w:fldCharType="end"/>
      </w:r>
      <w:bookmarkEnd w:id="154"/>
      <w:r w:rsidRPr="00D84EB7">
        <w:t>: Number and percentage of people receiving long-acting reversible contraception by prioritised ethnicity, 2023</w:t>
      </w:r>
      <w:bookmarkEnd w:id="155"/>
    </w:p>
    <w:tbl>
      <w:tblPr>
        <w:tblW w:w="8364" w:type="dxa"/>
        <w:tblBorders>
          <w:top w:val="single" w:sz="4" w:space="0" w:color="A6A6A6" w:themeColor="background1" w:themeShade="A6"/>
          <w:bottom w:val="single" w:sz="4" w:space="0" w:color="A6A6A6" w:themeColor="background1" w:themeShade="A6"/>
          <w:insideH w:val="single" w:sz="6" w:space="0" w:color="A6A6A6" w:themeColor="background1" w:themeShade="A6"/>
        </w:tblBorders>
        <w:tblLook w:val="04A0" w:firstRow="1" w:lastRow="0" w:firstColumn="1" w:lastColumn="0" w:noHBand="0" w:noVBand="1"/>
      </w:tblPr>
      <w:tblGrid>
        <w:gridCol w:w="1560"/>
        <w:gridCol w:w="1360"/>
        <w:gridCol w:w="1361"/>
        <w:gridCol w:w="1361"/>
        <w:gridCol w:w="1361"/>
        <w:gridCol w:w="1361"/>
      </w:tblGrid>
      <w:tr w:rsidR="00F144FF" w:rsidRPr="00D84EB7" w14:paraId="30B647D3" w14:textId="77777777" w:rsidTr="00D84EB7">
        <w:trPr>
          <w:trHeight w:val="301"/>
        </w:trPr>
        <w:tc>
          <w:tcPr>
            <w:tcW w:w="1560" w:type="dxa"/>
            <w:tcBorders>
              <w:top w:val="nil"/>
              <w:bottom w:val="nil"/>
            </w:tcBorders>
            <w:shd w:val="clear" w:color="auto" w:fill="D9D9D9" w:themeFill="background1" w:themeFillShade="D9"/>
            <w:vAlign w:val="center"/>
          </w:tcPr>
          <w:p w14:paraId="0E4A189E" w14:textId="77777777" w:rsidR="00F144FF" w:rsidRPr="00D84EB7" w:rsidRDefault="00F144FF" w:rsidP="00D84EB7">
            <w:pPr>
              <w:pStyle w:val="TableText"/>
              <w:rPr>
                <w:b/>
                <w:bCs/>
              </w:rPr>
            </w:pPr>
            <w:r w:rsidRPr="00D84EB7">
              <w:rPr>
                <w:b/>
                <w:bCs/>
              </w:rPr>
              <w:t>Contraception provided</w:t>
            </w:r>
          </w:p>
        </w:tc>
        <w:tc>
          <w:tcPr>
            <w:tcW w:w="1360" w:type="dxa"/>
            <w:tcBorders>
              <w:top w:val="nil"/>
              <w:bottom w:val="nil"/>
            </w:tcBorders>
            <w:shd w:val="clear" w:color="auto" w:fill="D9D9D9" w:themeFill="background1" w:themeFillShade="D9"/>
            <w:vAlign w:val="center"/>
          </w:tcPr>
          <w:p w14:paraId="4B9F1CB2" w14:textId="77777777" w:rsidR="00F144FF" w:rsidRPr="00D84EB7" w:rsidRDefault="00F144FF" w:rsidP="00D84EB7">
            <w:pPr>
              <w:pStyle w:val="TableText"/>
              <w:jc w:val="right"/>
              <w:rPr>
                <w:b/>
                <w:bCs/>
              </w:rPr>
            </w:pPr>
            <w:r w:rsidRPr="00D84EB7">
              <w:rPr>
                <w:b/>
                <w:bCs/>
              </w:rPr>
              <w:t>Māori (%)</w:t>
            </w:r>
          </w:p>
        </w:tc>
        <w:tc>
          <w:tcPr>
            <w:tcW w:w="1361" w:type="dxa"/>
            <w:tcBorders>
              <w:top w:val="nil"/>
              <w:bottom w:val="nil"/>
            </w:tcBorders>
            <w:shd w:val="clear" w:color="auto" w:fill="D9D9D9" w:themeFill="background1" w:themeFillShade="D9"/>
            <w:vAlign w:val="center"/>
          </w:tcPr>
          <w:p w14:paraId="321CBFF4" w14:textId="77777777" w:rsidR="00F144FF" w:rsidRPr="00D84EB7" w:rsidRDefault="00F144FF" w:rsidP="00D84EB7">
            <w:pPr>
              <w:pStyle w:val="TableText"/>
              <w:jc w:val="right"/>
              <w:rPr>
                <w:b/>
                <w:bCs/>
              </w:rPr>
            </w:pPr>
            <w:r w:rsidRPr="00D84EB7">
              <w:rPr>
                <w:b/>
                <w:bCs/>
              </w:rPr>
              <w:t>Pacific (%)</w:t>
            </w:r>
          </w:p>
        </w:tc>
        <w:tc>
          <w:tcPr>
            <w:tcW w:w="1361" w:type="dxa"/>
            <w:tcBorders>
              <w:top w:val="nil"/>
              <w:bottom w:val="nil"/>
            </w:tcBorders>
            <w:shd w:val="clear" w:color="auto" w:fill="D9D9D9" w:themeFill="background1" w:themeFillShade="D9"/>
            <w:noWrap/>
            <w:vAlign w:val="center"/>
          </w:tcPr>
          <w:p w14:paraId="13FCC95D" w14:textId="77777777" w:rsidR="00F144FF" w:rsidRPr="00D84EB7" w:rsidRDefault="00F144FF" w:rsidP="00D84EB7">
            <w:pPr>
              <w:pStyle w:val="TableText"/>
              <w:jc w:val="right"/>
              <w:rPr>
                <w:b/>
                <w:bCs/>
              </w:rPr>
            </w:pPr>
            <w:r w:rsidRPr="00D84EB7">
              <w:rPr>
                <w:b/>
                <w:bCs/>
              </w:rPr>
              <w:t>Asian (%)</w:t>
            </w:r>
          </w:p>
        </w:tc>
        <w:tc>
          <w:tcPr>
            <w:tcW w:w="1361" w:type="dxa"/>
            <w:tcBorders>
              <w:top w:val="nil"/>
              <w:bottom w:val="nil"/>
            </w:tcBorders>
            <w:shd w:val="clear" w:color="auto" w:fill="D9D9D9" w:themeFill="background1" w:themeFillShade="D9"/>
            <w:vAlign w:val="center"/>
          </w:tcPr>
          <w:p w14:paraId="63C5A077" w14:textId="77777777" w:rsidR="00F144FF" w:rsidRPr="00D84EB7" w:rsidRDefault="00F144FF" w:rsidP="00D84EB7">
            <w:pPr>
              <w:pStyle w:val="TableText"/>
              <w:jc w:val="right"/>
              <w:rPr>
                <w:b/>
                <w:bCs/>
              </w:rPr>
            </w:pPr>
            <w:r w:rsidRPr="00D84EB7">
              <w:rPr>
                <w:b/>
                <w:bCs/>
              </w:rPr>
              <w:t>European/</w:t>
            </w:r>
          </w:p>
          <w:p w14:paraId="2FA9F177" w14:textId="77777777" w:rsidR="00F144FF" w:rsidRPr="00D84EB7" w:rsidRDefault="00F144FF" w:rsidP="00D84EB7">
            <w:pPr>
              <w:pStyle w:val="TableText"/>
              <w:jc w:val="right"/>
              <w:rPr>
                <w:b/>
                <w:bCs/>
              </w:rPr>
            </w:pPr>
            <w:r w:rsidRPr="00D84EB7">
              <w:rPr>
                <w:b/>
                <w:bCs/>
              </w:rPr>
              <w:t>other (%)</w:t>
            </w:r>
          </w:p>
        </w:tc>
        <w:tc>
          <w:tcPr>
            <w:tcW w:w="1361" w:type="dxa"/>
            <w:tcBorders>
              <w:top w:val="nil"/>
              <w:bottom w:val="nil"/>
            </w:tcBorders>
            <w:shd w:val="clear" w:color="auto" w:fill="D9D9D9" w:themeFill="background1" w:themeFillShade="D9"/>
            <w:vAlign w:val="center"/>
          </w:tcPr>
          <w:p w14:paraId="25A11BDA" w14:textId="77777777" w:rsidR="00F144FF" w:rsidRPr="00D84EB7" w:rsidRDefault="00F144FF" w:rsidP="00D84EB7">
            <w:pPr>
              <w:pStyle w:val="TableText"/>
              <w:jc w:val="right"/>
              <w:rPr>
                <w:b/>
                <w:bCs/>
              </w:rPr>
            </w:pPr>
            <w:r w:rsidRPr="00D84EB7">
              <w:rPr>
                <w:b/>
                <w:bCs/>
              </w:rPr>
              <w:t>Total (%)</w:t>
            </w:r>
          </w:p>
        </w:tc>
      </w:tr>
      <w:tr w:rsidR="00F144FF" w14:paraId="4758BEAE" w14:textId="77777777" w:rsidTr="00D84EB7">
        <w:trPr>
          <w:trHeight w:val="301"/>
        </w:trPr>
        <w:tc>
          <w:tcPr>
            <w:tcW w:w="1560" w:type="dxa"/>
            <w:tcBorders>
              <w:top w:val="nil"/>
            </w:tcBorders>
            <w:vAlign w:val="center"/>
          </w:tcPr>
          <w:p w14:paraId="5BEE2405" w14:textId="77777777" w:rsidR="00F144FF" w:rsidRPr="00D84EB7" w:rsidRDefault="00F144FF" w:rsidP="00D84EB7">
            <w:pPr>
              <w:pStyle w:val="TableText"/>
            </w:pPr>
            <w:r w:rsidRPr="00D84EB7">
              <w:t>LARC</w:t>
            </w:r>
          </w:p>
        </w:tc>
        <w:tc>
          <w:tcPr>
            <w:tcW w:w="1360" w:type="dxa"/>
            <w:tcBorders>
              <w:top w:val="nil"/>
            </w:tcBorders>
            <w:vAlign w:val="center"/>
          </w:tcPr>
          <w:p w14:paraId="59E8C0C3" w14:textId="77777777" w:rsidR="00F144FF" w:rsidRPr="00D84EB7" w:rsidRDefault="00F144FF" w:rsidP="00D84EB7">
            <w:pPr>
              <w:pStyle w:val="TableText"/>
              <w:jc w:val="right"/>
            </w:pPr>
            <w:r w:rsidRPr="00D84EB7">
              <w:t>1,524 (35.9)</w:t>
            </w:r>
          </w:p>
        </w:tc>
        <w:tc>
          <w:tcPr>
            <w:tcW w:w="1361" w:type="dxa"/>
            <w:tcBorders>
              <w:top w:val="nil"/>
            </w:tcBorders>
            <w:vAlign w:val="center"/>
          </w:tcPr>
          <w:p w14:paraId="5137D6B9" w14:textId="77777777" w:rsidR="00F144FF" w:rsidRPr="00D84EB7" w:rsidRDefault="00F144FF" w:rsidP="00D84EB7">
            <w:pPr>
              <w:pStyle w:val="TableText"/>
              <w:jc w:val="right"/>
            </w:pPr>
            <w:r w:rsidRPr="00D84EB7">
              <w:t>542 (38.4)</w:t>
            </w:r>
          </w:p>
        </w:tc>
        <w:tc>
          <w:tcPr>
            <w:tcW w:w="1361" w:type="dxa"/>
            <w:tcBorders>
              <w:top w:val="nil"/>
            </w:tcBorders>
            <w:shd w:val="clear" w:color="auto" w:fill="auto"/>
            <w:noWrap/>
            <w:vAlign w:val="center"/>
            <w:hideMark/>
          </w:tcPr>
          <w:p w14:paraId="663567E6" w14:textId="77777777" w:rsidR="00F144FF" w:rsidRPr="00D84EB7" w:rsidRDefault="00F144FF" w:rsidP="00D84EB7">
            <w:pPr>
              <w:pStyle w:val="TableText"/>
              <w:jc w:val="right"/>
            </w:pPr>
            <w:r w:rsidRPr="00D84EB7">
              <w:t>664 (20.6)</w:t>
            </w:r>
          </w:p>
        </w:tc>
        <w:tc>
          <w:tcPr>
            <w:tcW w:w="1361" w:type="dxa"/>
            <w:tcBorders>
              <w:top w:val="nil"/>
            </w:tcBorders>
            <w:vAlign w:val="center"/>
          </w:tcPr>
          <w:p w14:paraId="29DFC397" w14:textId="77777777" w:rsidR="00F144FF" w:rsidRPr="00D84EB7" w:rsidRDefault="00F144FF" w:rsidP="00D84EB7">
            <w:pPr>
              <w:pStyle w:val="TableText"/>
              <w:jc w:val="right"/>
            </w:pPr>
            <w:r w:rsidRPr="00D84EB7">
              <w:t>1,739 (23.5)</w:t>
            </w:r>
          </w:p>
        </w:tc>
        <w:tc>
          <w:tcPr>
            <w:tcW w:w="1361" w:type="dxa"/>
            <w:tcBorders>
              <w:top w:val="nil"/>
            </w:tcBorders>
            <w:vAlign w:val="center"/>
          </w:tcPr>
          <w:p w14:paraId="085F33F4" w14:textId="77777777" w:rsidR="00F144FF" w:rsidRPr="00D84EB7" w:rsidRDefault="00F144FF" w:rsidP="00D84EB7">
            <w:pPr>
              <w:pStyle w:val="TableText"/>
              <w:jc w:val="right"/>
            </w:pPr>
            <w:r w:rsidRPr="00D84EB7">
              <w:t>4,469 (27.5)</w:t>
            </w:r>
          </w:p>
        </w:tc>
      </w:tr>
      <w:tr w:rsidR="00F144FF" w14:paraId="4BBCF7A2" w14:textId="77777777" w:rsidTr="00D84EB7">
        <w:trPr>
          <w:trHeight w:val="301"/>
        </w:trPr>
        <w:tc>
          <w:tcPr>
            <w:tcW w:w="1560" w:type="dxa"/>
            <w:vAlign w:val="center"/>
          </w:tcPr>
          <w:p w14:paraId="3297E50A" w14:textId="77777777" w:rsidR="00F144FF" w:rsidRPr="00D84EB7" w:rsidRDefault="00F144FF" w:rsidP="00D84EB7">
            <w:pPr>
              <w:pStyle w:val="TableText"/>
            </w:pPr>
            <w:r w:rsidRPr="00D84EB7">
              <w:t>Other</w:t>
            </w:r>
          </w:p>
        </w:tc>
        <w:tc>
          <w:tcPr>
            <w:tcW w:w="1360" w:type="dxa"/>
            <w:vAlign w:val="center"/>
          </w:tcPr>
          <w:p w14:paraId="083A8395" w14:textId="77777777" w:rsidR="00F144FF" w:rsidRPr="00D84EB7" w:rsidRDefault="00F144FF" w:rsidP="00D84EB7">
            <w:pPr>
              <w:pStyle w:val="TableText"/>
              <w:jc w:val="right"/>
            </w:pPr>
            <w:r w:rsidRPr="00D84EB7">
              <w:t>1,392 (32.8)</w:t>
            </w:r>
          </w:p>
        </w:tc>
        <w:tc>
          <w:tcPr>
            <w:tcW w:w="1361" w:type="dxa"/>
            <w:vAlign w:val="center"/>
          </w:tcPr>
          <w:p w14:paraId="47D6A187" w14:textId="77777777" w:rsidR="00F144FF" w:rsidRPr="00D84EB7" w:rsidRDefault="00F144FF" w:rsidP="00D84EB7">
            <w:pPr>
              <w:pStyle w:val="TableText"/>
              <w:jc w:val="right"/>
            </w:pPr>
            <w:r w:rsidRPr="00D84EB7">
              <w:t>463 (32.8)</w:t>
            </w:r>
          </w:p>
        </w:tc>
        <w:tc>
          <w:tcPr>
            <w:tcW w:w="1361" w:type="dxa"/>
            <w:shd w:val="clear" w:color="auto" w:fill="auto"/>
            <w:noWrap/>
            <w:vAlign w:val="center"/>
          </w:tcPr>
          <w:p w14:paraId="0FFF8CF1" w14:textId="77777777" w:rsidR="00F144FF" w:rsidRPr="00D84EB7" w:rsidRDefault="00F144FF" w:rsidP="00D84EB7">
            <w:pPr>
              <w:pStyle w:val="TableText"/>
              <w:jc w:val="right"/>
            </w:pPr>
            <w:r w:rsidRPr="00D84EB7">
              <w:t>1,582 (49.0)</w:t>
            </w:r>
          </w:p>
        </w:tc>
        <w:tc>
          <w:tcPr>
            <w:tcW w:w="1361" w:type="dxa"/>
            <w:vAlign w:val="center"/>
          </w:tcPr>
          <w:p w14:paraId="59CEA54F" w14:textId="77777777" w:rsidR="00F144FF" w:rsidRPr="00D84EB7" w:rsidRDefault="00F144FF" w:rsidP="00D84EB7">
            <w:pPr>
              <w:pStyle w:val="TableText"/>
              <w:jc w:val="right"/>
            </w:pPr>
            <w:r w:rsidRPr="00D84EB7">
              <w:t>2,980 (40.4)</w:t>
            </w:r>
          </w:p>
        </w:tc>
        <w:tc>
          <w:tcPr>
            <w:tcW w:w="1361" w:type="dxa"/>
            <w:vAlign w:val="center"/>
          </w:tcPr>
          <w:p w14:paraId="67A8A489" w14:textId="77777777" w:rsidR="00F144FF" w:rsidRPr="00D84EB7" w:rsidRDefault="00F144FF" w:rsidP="00D84EB7">
            <w:pPr>
              <w:pStyle w:val="TableText"/>
              <w:jc w:val="right"/>
            </w:pPr>
            <w:r w:rsidRPr="00D84EB7">
              <w:t>6,417 (39.4)</w:t>
            </w:r>
          </w:p>
        </w:tc>
      </w:tr>
      <w:tr w:rsidR="00F144FF" w14:paraId="14E2B421" w14:textId="77777777" w:rsidTr="00D84EB7">
        <w:trPr>
          <w:trHeight w:val="301"/>
        </w:trPr>
        <w:tc>
          <w:tcPr>
            <w:tcW w:w="1560" w:type="dxa"/>
            <w:vAlign w:val="center"/>
          </w:tcPr>
          <w:p w14:paraId="2B74CFDA" w14:textId="77777777" w:rsidR="00F144FF" w:rsidRPr="00D84EB7" w:rsidRDefault="00F144FF" w:rsidP="00D84EB7">
            <w:pPr>
              <w:pStyle w:val="TableText"/>
            </w:pPr>
            <w:r w:rsidRPr="00D84EB7">
              <w:t>Booked/referred</w:t>
            </w:r>
          </w:p>
        </w:tc>
        <w:tc>
          <w:tcPr>
            <w:tcW w:w="1360" w:type="dxa"/>
            <w:vAlign w:val="center"/>
          </w:tcPr>
          <w:p w14:paraId="3B56BB68" w14:textId="77777777" w:rsidR="00F144FF" w:rsidRPr="00D84EB7" w:rsidRDefault="00F144FF" w:rsidP="00D84EB7">
            <w:pPr>
              <w:pStyle w:val="TableText"/>
              <w:jc w:val="right"/>
            </w:pPr>
            <w:r w:rsidRPr="00D84EB7">
              <w:t>368 (8.7)</w:t>
            </w:r>
          </w:p>
        </w:tc>
        <w:tc>
          <w:tcPr>
            <w:tcW w:w="1361" w:type="dxa"/>
            <w:vAlign w:val="center"/>
          </w:tcPr>
          <w:p w14:paraId="09605D20" w14:textId="77777777" w:rsidR="00F144FF" w:rsidRPr="00D84EB7" w:rsidRDefault="00F144FF" w:rsidP="00D84EB7">
            <w:pPr>
              <w:pStyle w:val="TableText"/>
              <w:jc w:val="right"/>
            </w:pPr>
            <w:r w:rsidRPr="00D84EB7">
              <w:t>112 (7.9)</w:t>
            </w:r>
          </w:p>
        </w:tc>
        <w:tc>
          <w:tcPr>
            <w:tcW w:w="1361" w:type="dxa"/>
            <w:shd w:val="clear" w:color="auto" w:fill="auto"/>
            <w:noWrap/>
            <w:vAlign w:val="center"/>
          </w:tcPr>
          <w:p w14:paraId="50E14E05" w14:textId="77777777" w:rsidR="00F144FF" w:rsidRPr="00D84EB7" w:rsidRDefault="00F144FF" w:rsidP="00D84EB7">
            <w:pPr>
              <w:pStyle w:val="TableText"/>
              <w:jc w:val="right"/>
            </w:pPr>
            <w:r w:rsidRPr="00D84EB7">
              <w:t>245 (7.6)</w:t>
            </w:r>
          </w:p>
        </w:tc>
        <w:tc>
          <w:tcPr>
            <w:tcW w:w="1361" w:type="dxa"/>
            <w:vAlign w:val="center"/>
          </w:tcPr>
          <w:p w14:paraId="6E7AF4E6" w14:textId="77777777" w:rsidR="00F144FF" w:rsidRPr="00D84EB7" w:rsidRDefault="00F144FF" w:rsidP="00D84EB7">
            <w:pPr>
              <w:pStyle w:val="TableText"/>
              <w:jc w:val="right"/>
            </w:pPr>
            <w:r w:rsidRPr="00D84EB7">
              <w:t>659 (8.9)</w:t>
            </w:r>
          </w:p>
        </w:tc>
        <w:tc>
          <w:tcPr>
            <w:tcW w:w="1361" w:type="dxa"/>
            <w:vAlign w:val="center"/>
          </w:tcPr>
          <w:p w14:paraId="7E1208A6" w14:textId="77777777" w:rsidR="00F144FF" w:rsidRPr="00D84EB7" w:rsidRDefault="00F144FF" w:rsidP="00D84EB7">
            <w:pPr>
              <w:pStyle w:val="TableText"/>
              <w:jc w:val="right"/>
            </w:pPr>
            <w:r w:rsidRPr="00D84EB7">
              <w:t>1384 (8.5)</w:t>
            </w:r>
          </w:p>
        </w:tc>
      </w:tr>
      <w:tr w:rsidR="00F144FF" w14:paraId="59D7C324" w14:textId="77777777" w:rsidTr="00D84EB7">
        <w:trPr>
          <w:trHeight w:val="301"/>
        </w:trPr>
        <w:tc>
          <w:tcPr>
            <w:tcW w:w="1560" w:type="dxa"/>
            <w:vAlign w:val="center"/>
          </w:tcPr>
          <w:p w14:paraId="58251826" w14:textId="77777777" w:rsidR="00F144FF" w:rsidRPr="00D84EB7" w:rsidRDefault="00F144FF" w:rsidP="00D84EB7">
            <w:pPr>
              <w:pStyle w:val="TableText"/>
            </w:pPr>
            <w:r w:rsidRPr="00D84EB7">
              <w:t>None</w:t>
            </w:r>
          </w:p>
        </w:tc>
        <w:tc>
          <w:tcPr>
            <w:tcW w:w="1360" w:type="dxa"/>
            <w:vAlign w:val="center"/>
          </w:tcPr>
          <w:p w14:paraId="221C528E" w14:textId="77777777" w:rsidR="00F144FF" w:rsidRPr="00D84EB7" w:rsidRDefault="00F144FF" w:rsidP="00D84EB7">
            <w:pPr>
              <w:pStyle w:val="TableText"/>
              <w:jc w:val="right"/>
            </w:pPr>
            <w:r w:rsidRPr="00D84EB7">
              <w:t>963 (22.7)</w:t>
            </w:r>
          </w:p>
        </w:tc>
        <w:tc>
          <w:tcPr>
            <w:tcW w:w="1361" w:type="dxa"/>
            <w:vAlign w:val="center"/>
          </w:tcPr>
          <w:p w14:paraId="3397E8E1" w14:textId="77777777" w:rsidR="00F144FF" w:rsidRPr="00D84EB7" w:rsidRDefault="00F144FF" w:rsidP="00D84EB7">
            <w:pPr>
              <w:pStyle w:val="TableText"/>
              <w:jc w:val="right"/>
            </w:pPr>
            <w:r w:rsidRPr="00D84EB7">
              <w:t>293 (20.8)</w:t>
            </w:r>
          </w:p>
        </w:tc>
        <w:tc>
          <w:tcPr>
            <w:tcW w:w="1361" w:type="dxa"/>
            <w:shd w:val="clear" w:color="auto" w:fill="auto"/>
            <w:noWrap/>
            <w:vAlign w:val="center"/>
          </w:tcPr>
          <w:p w14:paraId="65CDCAAA" w14:textId="77777777" w:rsidR="00F144FF" w:rsidRPr="00D84EB7" w:rsidRDefault="00F144FF" w:rsidP="00D84EB7">
            <w:pPr>
              <w:pStyle w:val="TableText"/>
              <w:jc w:val="right"/>
            </w:pPr>
            <w:r w:rsidRPr="00D84EB7">
              <w:t>737 (22.8)</w:t>
            </w:r>
          </w:p>
        </w:tc>
        <w:tc>
          <w:tcPr>
            <w:tcW w:w="1361" w:type="dxa"/>
            <w:vAlign w:val="center"/>
          </w:tcPr>
          <w:p w14:paraId="22E4CE2D" w14:textId="77777777" w:rsidR="00F144FF" w:rsidRPr="00D84EB7" w:rsidRDefault="00F144FF" w:rsidP="00D84EB7">
            <w:pPr>
              <w:pStyle w:val="TableText"/>
              <w:jc w:val="right"/>
            </w:pPr>
            <w:r w:rsidRPr="00D84EB7">
              <w:t>2,007 (27.2)</w:t>
            </w:r>
          </w:p>
        </w:tc>
        <w:tc>
          <w:tcPr>
            <w:tcW w:w="1361" w:type="dxa"/>
            <w:vAlign w:val="center"/>
          </w:tcPr>
          <w:p w14:paraId="3EC655D6" w14:textId="77777777" w:rsidR="00F144FF" w:rsidRPr="00D84EB7" w:rsidRDefault="00F144FF" w:rsidP="00D84EB7">
            <w:pPr>
              <w:pStyle w:val="TableText"/>
              <w:jc w:val="right"/>
            </w:pPr>
            <w:r w:rsidRPr="00D84EB7">
              <w:t>4,000 (24.6)</w:t>
            </w:r>
          </w:p>
        </w:tc>
      </w:tr>
      <w:tr w:rsidR="00F144FF" w:rsidRPr="00D84EB7" w14:paraId="0D2774BA" w14:textId="77777777" w:rsidTr="00D84EB7">
        <w:trPr>
          <w:trHeight w:val="301"/>
        </w:trPr>
        <w:tc>
          <w:tcPr>
            <w:tcW w:w="1560" w:type="dxa"/>
            <w:vAlign w:val="center"/>
          </w:tcPr>
          <w:p w14:paraId="45661219" w14:textId="77777777" w:rsidR="00F144FF" w:rsidRPr="00D84EB7" w:rsidRDefault="00F144FF" w:rsidP="00D84EB7">
            <w:pPr>
              <w:pStyle w:val="TableText"/>
              <w:rPr>
                <w:b/>
                <w:bCs/>
              </w:rPr>
            </w:pPr>
            <w:r w:rsidRPr="00D84EB7">
              <w:rPr>
                <w:b/>
                <w:bCs/>
              </w:rPr>
              <w:t>Total</w:t>
            </w:r>
          </w:p>
        </w:tc>
        <w:tc>
          <w:tcPr>
            <w:tcW w:w="1360" w:type="dxa"/>
            <w:vAlign w:val="center"/>
          </w:tcPr>
          <w:p w14:paraId="77D110A3" w14:textId="77777777" w:rsidR="00F144FF" w:rsidRPr="00D84EB7" w:rsidRDefault="00F144FF" w:rsidP="00D84EB7">
            <w:pPr>
              <w:pStyle w:val="TableText"/>
              <w:jc w:val="right"/>
              <w:rPr>
                <w:b/>
                <w:bCs/>
              </w:rPr>
            </w:pPr>
            <w:r w:rsidRPr="00D84EB7">
              <w:rPr>
                <w:b/>
                <w:bCs/>
              </w:rPr>
              <w:t>4,247</w:t>
            </w:r>
          </w:p>
        </w:tc>
        <w:tc>
          <w:tcPr>
            <w:tcW w:w="1361" w:type="dxa"/>
            <w:vAlign w:val="center"/>
          </w:tcPr>
          <w:p w14:paraId="2A7828F7" w14:textId="77777777" w:rsidR="00F144FF" w:rsidRPr="00D84EB7" w:rsidRDefault="00F144FF" w:rsidP="00D84EB7">
            <w:pPr>
              <w:pStyle w:val="TableText"/>
              <w:jc w:val="right"/>
              <w:rPr>
                <w:b/>
                <w:bCs/>
              </w:rPr>
            </w:pPr>
            <w:r w:rsidRPr="00D84EB7">
              <w:rPr>
                <w:b/>
                <w:bCs/>
              </w:rPr>
              <w:t>1,410</w:t>
            </w:r>
          </w:p>
        </w:tc>
        <w:tc>
          <w:tcPr>
            <w:tcW w:w="1361" w:type="dxa"/>
            <w:shd w:val="clear" w:color="auto" w:fill="auto"/>
            <w:noWrap/>
            <w:vAlign w:val="center"/>
          </w:tcPr>
          <w:p w14:paraId="5EC846FF" w14:textId="77777777" w:rsidR="00F144FF" w:rsidRPr="00D84EB7" w:rsidRDefault="00F144FF" w:rsidP="00D84EB7">
            <w:pPr>
              <w:pStyle w:val="TableText"/>
              <w:jc w:val="right"/>
              <w:rPr>
                <w:b/>
                <w:bCs/>
              </w:rPr>
            </w:pPr>
            <w:r w:rsidRPr="00D84EB7">
              <w:rPr>
                <w:b/>
                <w:bCs/>
              </w:rPr>
              <w:t>3,228</w:t>
            </w:r>
          </w:p>
        </w:tc>
        <w:tc>
          <w:tcPr>
            <w:tcW w:w="1361" w:type="dxa"/>
            <w:vAlign w:val="center"/>
          </w:tcPr>
          <w:p w14:paraId="4458987A" w14:textId="77777777" w:rsidR="00F144FF" w:rsidRPr="00D84EB7" w:rsidRDefault="00F144FF" w:rsidP="00D84EB7">
            <w:pPr>
              <w:pStyle w:val="TableText"/>
              <w:jc w:val="right"/>
              <w:rPr>
                <w:b/>
                <w:bCs/>
              </w:rPr>
            </w:pPr>
            <w:r w:rsidRPr="00D84EB7">
              <w:rPr>
                <w:b/>
                <w:bCs/>
              </w:rPr>
              <w:t>7386</w:t>
            </w:r>
          </w:p>
        </w:tc>
        <w:tc>
          <w:tcPr>
            <w:tcW w:w="1361" w:type="dxa"/>
            <w:vAlign w:val="center"/>
          </w:tcPr>
          <w:p w14:paraId="15DE531E" w14:textId="77777777" w:rsidR="00F144FF" w:rsidRPr="00D84EB7" w:rsidRDefault="00F144FF" w:rsidP="00D84EB7">
            <w:pPr>
              <w:pStyle w:val="TableText"/>
              <w:jc w:val="right"/>
              <w:rPr>
                <w:b/>
                <w:bCs/>
              </w:rPr>
            </w:pPr>
            <w:r w:rsidRPr="00D84EB7">
              <w:rPr>
                <w:b/>
                <w:bCs/>
              </w:rPr>
              <w:t>16,271</w:t>
            </w:r>
          </w:p>
        </w:tc>
      </w:tr>
    </w:tbl>
    <w:p w14:paraId="3DB5BA58" w14:textId="77777777" w:rsidR="00F144FF" w:rsidRDefault="00F144FF" w:rsidP="00F144FF">
      <w:pPr>
        <w:pStyle w:val="Note"/>
      </w:pPr>
      <w:r w:rsidRPr="000E61BE">
        <w:t xml:space="preserve">Note: </w:t>
      </w:r>
      <w:r>
        <w:rPr>
          <w:rStyle w:val="normaltextrun"/>
          <w:rFonts w:cs="Segoe UI"/>
          <w:color w:val="000000"/>
          <w:sz w:val="18"/>
          <w:szCs w:val="18"/>
          <w:shd w:val="clear" w:color="auto" w:fill="FFFFFF"/>
        </w:rPr>
        <w:t xml:space="preserve">Six cases have been omitted due to non-reporting of ethnicity data. </w:t>
      </w:r>
    </w:p>
    <w:p w14:paraId="7FBA9356" w14:textId="77777777" w:rsidR="00F144FF" w:rsidRDefault="00F144FF" w:rsidP="00F144FF">
      <w:pPr>
        <w:pStyle w:val="Note"/>
      </w:pPr>
    </w:p>
    <w:p w14:paraId="33B3547C" w14:textId="77777777" w:rsidR="00F144FF" w:rsidRDefault="00F144FF" w:rsidP="00F144FF">
      <w:pPr>
        <w:spacing w:after="240"/>
      </w:pPr>
    </w:p>
    <w:p w14:paraId="01BCF7D6" w14:textId="77777777" w:rsidR="00F144FF" w:rsidRDefault="00F144FF" w:rsidP="00F144FF">
      <w:pPr>
        <w:spacing w:after="240"/>
      </w:pPr>
    </w:p>
    <w:p w14:paraId="497C779A" w14:textId="77777777" w:rsidR="00F144FF" w:rsidRDefault="00F144FF" w:rsidP="00F144FF">
      <w:pPr>
        <w:spacing w:after="240"/>
      </w:pPr>
    </w:p>
    <w:p w14:paraId="470524E4" w14:textId="77777777" w:rsidR="00F144FF" w:rsidRDefault="00F144FF" w:rsidP="00F144FF">
      <w:pPr>
        <w:spacing w:after="240"/>
      </w:pPr>
    </w:p>
    <w:p w14:paraId="2B65166C" w14:textId="77777777" w:rsidR="00F144FF" w:rsidRDefault="00F144FF" w:rsidP="00F144FF">
      <w:pPr>
        <w:spacing w:after="240"/>
      </w:pPr>
    </w:p>
    <w:p w14:paraId="6019EDAC" w14:textId="77777777" w:rsidR="00F144FF" w:rsidRDefault="00F144FF" w:rsidP="00F144FF">
      <w:pPr>
        <w:spacing w:after="240"/>
      </w:pPr>
    </w:p>
    <w:p w14:paraId="3525DC50" w14:textId="245FC285" w:rsidR="00F144FF" w:rsidRPr="00F144FF" w:rsidRDefault="00643145" w:rsidP="00F144FF">
      <w:pPr>
        <w:pStyle w:val="Heading1"/>
        <w:numPr>
          <w:ilvl w:val="0"/>
          <w:numId w:val="35"/>
        </w:numPr>
        <w:tabs>
          <w:tab w:val="num" w:pos="360"/>
        </w:tabs>
        <w:spacing w:before="0"/>
        <w:ind w:left="0" w:firstLine="0"/>
        <w:rPr>
          <w:b w:val="0"/>
          <w:bCs/>
        </w:rPr>
      </w:pPr>
      <w:bookmarkStart w:id="156" w:name="_Toc1618955783"/>
      <w:bookmarkStart w:id="157" w:name="_Toc149314630"/>
      <w:bookmarkStart w:id="158" w:name="_Toc184820764"/>
      <w:r w:rsidRPr="00643145">
        <w:lastRenderedPageBreak/>
        <w:t xml:space="preserve">Complications at time of abortion </w:t>
      </w:r>
      <w:r w:rsidR="00040BC4">
        <w:t>–</w:t>
      </w:r>
      <w:r w:rsidRPr="00643145">
        <w:t xml:space="preserve"> </w:t>
      </w:r>
      <w:bookmarkEnd w:id="156"/>
      <w:bookmarkEnd w:id="157"/>
      <w:r w:rsidRPr="00643145">
        <w:rPr>
          <w:b w:val="0"/>
          <w:bCs/>
        </w:rPr>
        <w:t xml:space="preserve">Wāhanga </w:t>
      </w:r>
      <w:r>
        <w:rPr>
          <w:b w:val="0"/>
          <w:bCs/>
        </w:rPr>
        <w:t>9</w:t>
      </w:r>
      <w:r w:rsidRPr="00643145">
        <w:rPr>
          <w:b w:val="0"/>
          <w:bCs/>
        </w:rPr>
        <w:t>.</w:t>
      </w:r>
      <w:r>
        <w:rPr>
          <w:b w:val="0"/>
          <w:bCs/>
        </w:rPr>
        <w:t xml:space="preserve"> </w:t>
      </w:r>
      <w:r w:rsidRPr="00643145">
        <w:rPr>
          <w:b w:val="0"/>
          <w:bCs/>
        </w:rPr>
        <w:t>Ngā uauatanga i pūrongotia i te wā o te whakatahe</w:t>
      </w:r>
      <w:bookmarkEnd w:id="158"/>
      <w:r w:rsidRPr="00643145">
        <w:rPr>
          <w:b w:val="0"/>
          <w:bCs/>
        </w:rPr>
        <w:t xml:space="preserve"> </w:t>
      </w:r>
    </w:p>
    <w:p w14:paraId="0881B4D2" w14:textId="3B215D27" w:rsidR="00F144FF" w:rsidRDefault="00F144FF" w:rsidP="00906FA8">
      <w:r w:rsidRPr="00E55578">
        <w:t>In 202</w:t>
      </w:r>
      <w:r>
        <w:t>3</w:t>
      </w:r>
      <w:r w:rsidRPr="00E55578">
        <w:t xml:space="preserve">, </w:t>
      </w:r>
      <w:r>
        <w:t xml:space="preserve">abortion </w:t>
      </w:r>
      <w:r w:rsidRPr="00E55578">
        <w:t>service</w:t>
      </w:r>
      <w:r>
        <w:t xml:space="preserve"> providers</w:t>
      </w:r>
      <w:r w:rsidRPr="00E55578">
        <w:t xml:space="preserve"> reported </w:t>
      </w:r>
      <w:r>
        <w:t>that 358</w:t>
      </w:r>
      <w:r w:rsidRPr="00E55578">
        <w:t xml:space="preserve"> abortion procedures were associated with a complication at the time of the abortion </w:t>
      </w:r>
      <w:r>
        <w:t>(2.2</w:t>
      </w:r>
      <w:r w:rsidRPr="00E55578">
        <w:t>%</w:t>
      </w:r>
      <w:r>
        <w:t xml:space="preserve"> of all abortion procedures:</w:t>
      </w:r>
      <w:r w:rsidR="00A06402">
        <w:t xml:space="preserve"> </w:t>
      </w:r>
      <w:r w:rsidR="00A06402" w:rsidRPr="00A06402">
        <w:t>Table 9–1</w:t>
      </w:r>
      <w:r>
        <w:t xml:space="preserve">). </w:t>
      </w:r>
      <w:r w:rsidRPr="009457A8">
        <w:t>By type of abortion procedure, 27</w:t>
      </w:r>
      <w:r>
        <w:t>3</w:t>
      </w:r>
      <w:r w:rsidRPr="009457A8">
        <w:t xml:space="preserve"> (2.</w:t>
      </w:r>
      <w:r>
        <w:t>7</w:t>
      </w:r>
      <w:r w:rsidRPr="009457A8">
        <w:t>%) EMA, 50 (0.9%) surgical procedures</w:t>
      </w:r>
      <w:r>
        <w:t>,</w:t>
      </w:r>
      <w:r w:rsidRPr="009457A8">
        <w:t xml:space="preserve"> and 35 (10.9%) later medical procedures were associated with a complication. </w:t>
      </w:r>
      <w:r>
        <w:t>As in prior years, the</w:t>
      </w:r>
      <w:r w:rsidRPr="00E55578">
        <w:t xml:space="preserve"> most commonly reported complications</w:t>
      </w:r>
      <w:r w:rsidRPr="00E55578" w:rsidDel="00A0101C">
        <w:t xml:space="preserve"> </w:t>
      </w:r>
      <w:r w:rsidRPr="00E55578">
        <w:t>included a retained placenta</w:t>
      </w:r>
      <w:r>
        <w:t>/</w:t>
      </w:r>
      <w:r w:rsidRPr="00E55578">
        <w:t xml:space="preserve">products following a medical abortion and retained products or haemorrhage </w:t>
      </w:r>
      <w:r>
        <w:t>following</w:t>
      </w:r>
      <w:r w:rsidRPr="00E55578">
        <w:t xml:space="preserve"> surgical abortion</w:t>
      </w:r>
      <w:r>
        <w:t xml:space="preserve"> (</w:t>
      </w:r>
      <w:r w:rsidR="00A06402" w:rsidRPr="00A06402">
        <w:t>Table 9–2</w:t>
      </w:r>
      <w:r>
        <w:t>).</w:t>
      </w:r>
    </w:p>
    <w:p w14:paraId="730281E6" w14:textId="77777777" w:rsidR="00F144FF" w:rsidRDefault="00F144FF" w:rsidP="00906FA8"/>
    <w:p w14:paraId="423E5BCD" w14:textId="77777777" w:rsidR="00F144FF" w:rsidRDefault="00F144FF" w:rsidP="00906FA8">
      <w:r>
        <w:t>In a</w:t>
      </w:r>
      <w:r w:rsidRPr="00E55578">
        <w:t xml:space="preserve"> small proportion of cases (</w:t>
      </w:r>
      <w:r>
        <w:t>36</w:t>
      </w:r>
      <w:r w:rsidRPr="00E55578">
        <w:t>, or 0.</w:t>
      </w:r>
      <w:r>
        <w:t>2</w:t>
      </w:r>
      <w:r w:rsidRPr="00E55578">
        <w:t>%)</w:t>
      </w:r>
      <w:r>
        <w:t>, the person accessing abortion services did not engage with requests for follow-up appointments following termination of pregnancy</w:t>
      </w:r>
      <w:r w:rsidRPr="00E55578">
        <w:t xml:space="preserve">. </w:t>
      </w:r>
      <w:r>
        <w:t xml:space="preserve">In each of these 36 cases, the person had accessed EMA services and either </w:t>
      </w:r>
      <w:r w:rsidRPr="00E55578">
        <w:t>did not attend a booked follow-up appointment</w:t>
      </w:r>
      <w:r>
        <w:t xml:space="preserve"> or </w:t>
      </w:r>
      <w:r w:rsidRPr="00E55578">
        <w:t xml:space="preserve">could not be contacted to confirm </w:t>
      </w:r>
      <w:r>
        <w:t>follow-up</w:t>
      </w:r>
      <w:r w:rsidRPr="00E55578">
        <w:t xml:space="preserve">. </w:t>
      </w:r>
      <w:r>
        <w:t xml:space="preserve">As </w:t>
      </w:r>
      <w:r w:rsidRPr="00E55578">
        <w:t xml:space="preserve">EMA </w:t>
      </w:r>
      <w:r>
        <w:t>is more accessible than it has been in previous years</w:t>
      </w:r>
      <w:r w:rsidRPr="00E55578">
        <w:t xml:space="preserve">, it will be important to monitor reported complications and cases where </w:t>
      </w:r>
      <w:r>
        <w:t>follow-up appointments are not performed</w:t>
      </w:r>
      <w:r w:rsidRPr="00E55578">
        <w:t xml:space="preserve">. </w:t>
      </w:r>
      <w:r>
        <w:t xml:space="preserve">Notably, in 2023, fewer cases were lost to follow-up as compared to 2022 (57, or 0.4%), despite a greater rate and number of EMA service provision. </w:t>
      </w:r>
      <w:r w:rsidRPr="00E55578">
        <w:t>In 202</w:t>
      </w:r>
      <w:r>
        <w:t>3</w:t>
      </w:r>
      <w:r w:rsidRPr="00E55578">
        <w:t xml:space="preserve">, Māori represented </w:t>
      </w:r>
      <w:r>
        <w:t>53</w:t>
      </w:r>
      <w:r w:rsidRPr="00E55578">
        <w:t>% (</w:t>
      </w:r>
      <w:r>
        <w:t>19</w:t>
      </w:r>
      <w:r w:rsidRPr="00E55578">
        <w:t>) of all cases</w:t>
      </w:r>
      <w:r>
        <w:t xml:space="preserve"> where follow-up did not occur</w:t>
      </w:r>
      <w:r w:rsidRPr="00E55578">
        <w:t xml:space="preserve">.     </w:t>
      </w:r>
    </w:p>
    <w:p w14:paraId="6D549C10" w14:textId="77777777" w:rsidR="00F144FF" w:rsidRDefault="00F144FF" w:rsidP="00906FA8"/>
    <w:p w14:paraId="61F414C9" w14:textId="1AB2151E" w:rsidR="00F144FF" w:rsidRDefault="00A06402" w:rsidP="00906FA8">
      <w:r w:rsidRPr="00A06402">
        <w:t>Table 9–3</w:t>
      </w:r>
      <w:r>
        <w:t xml:space="preserve"> </w:t>
      </w:r>
      <w:r w:rsidR="00F144FF" w:rsidRPr="00E55578">
        <w:t>show</w:t>
      </w:r>
      <w:r w:rsidR="00F144FF">
        <w:t>s</w:t>
      </w:r>
      <w:r w:rsidR="00F144FF" w:rsidRPr="00E55578">
        <w:t xml:space="preserve"> that the rate of complications </w:t>
      </w:r>
      <w:r w:rsidR="00F144FF">
        <w:t xml:space="preserve">was consistently low across all age groups and </w:t>
      </w:r>
      <w:r w:rsidR="00F144FF" w:rsidRPr="00E55578">
        <w:t>was unrelated to age in 202</w:t>
      </w:r>
      <w:r w:rsidR="00F144FF">
        <w:t>3</w:t>
      </w:r>
      <w:r w:rsidR="00F144FF" w:rsidRPr="00E55578">
        <w:t xml:space="preserve">.  </w:t>
      </w:r>
      <w:r w:rsidR="00F144FF">
        <w:t xml:space="preserve"> </w:t>
      </w:r>
    </w:p>
    <w:p w14:paraId="6BCE5056" w14:textId="77777777" w:rsidR="00F144FF" w:rsidRDefault="00F144FF" w:rsidP="00F144FF"/>
    <w:p w14:paraId="64ECF3F8" w14:textId="02B51A0B" w:rsidR="00F144FF" w:rsidRPr="00F144FF" w:rsidRDefault="00F144FF" w:rsidP="00F144FF">
      <w:pPr>
        <w:pStyle w:val="Table"/>
      </w:pPr>
      <w:bookmarkStart w:id="159" w:name="_Ref184283526"/>
      <w:bookmarkStart w:id="160" w:name="_Toc184812260"/>
      <w:r w:rsidRPr="00F144FF">
        <w:t xml:space="preserve">Table </w:t>
      </w:r>
      <w:r w:rsidR="00000000">
        <w:fldChar w:fldCharType="begin"/>
      </w:r>
      <w:r w:rsidR="00000000">
        <w:instrText xml:space="preserve"> STYLEREF 1 \s </w:instrText>
      </w:r>
      <w:r w:rsidR="00000000">
        <w:fldChar w:fldCharType="separate"/>
      </w:r>
      <w:r w:rsidR="002C5B75">
        <w:rPr>
          <w:noProof/>
        </w:rPr>
        <w:t>9</w:t>
      </w:r>
      <w:r w:rsidR="00000000">
        <w:rPr>
          <w:noProof/>
        </w:rPr>
        <w:fldChar w:fldCharType="end"/>
      </w:r>
      <w:r w:rsidR="00FE6980">
        <w:t>–</w:t>
      </w:r>
      <w:r w:rsidR="00000000">
        <w:fldChar w:fldCharType="begin"/>
      </w:r>
      <w:r w:rsidR="00000000">
        <w:instrText xml:space="preserve"> SEQ Table \* ARABIC \s 1 </w:instrText>
      </w:r>
      <w:r w:rsidR="00000000">
        <w:fldChar w:fldCharType="separate"/>
      </w:r>
      <w:r w:rsidR="002C5B75">
        <w:rPr>
          <w:noProof/>
        </w:rPr>
        <w:t>1</w:t>
      </w:r>
      <w:r w:rsidR="00000000">
        <w:rPr>
          <w:noProof/>
        </w:rPr>
        <w:fldChar w:fldCharType="end"/>
      </w:r>
      <w:bookmarkEnd w:id="159"/>
      <w:r w:rsidRPr="00F144FF">
        <w:t>: Complications reported at time of abortion, 2023</w:t>
      </w:r>
      <w:bookmarkEnd w:id="160"/>
    </w:p>
    <w:tbl>
      <w:tblPr>
        <w:tblW w:w="8222" w:type="dxa"/>
        <w:tblLook w:val="04A0" w:firstRow="1" w:lastRow="0" w:firstColumn="1" w:lastColumn="0" w:noHBand="0" w:noVBand="1"/>
      </w:tblPr>
      <w:tblGrid>
        <w:gridCol w:w="4395"/>
        <w:gridCol w:w="1913"/>
        <w:gridCol w:w="1914"/>
      </w:tblGrid>
      <w:tr w:rsidR="007B1136" w:rsidRPr="00906FA8" w14:paraId="740F6FE2" w14:textId="77777777" w:rsidTr="007B1136">
        <w:trPr>
          <w:tblHeader/>
        </w:trPr>
        <w:tc>
          <w:tcPr>
            <w:tcW w:w="4395" w:type="dxa"/>
            <w:shd w:val="clear" w:color="auto" w:fill="D9D9D9" w:themeFill="background1" w:themeFillShade="D9"/>
            <w:noWrap/>
          </w:tcPr>
          <w:p w14:paraId="34C49DEE" w14:textId="7F2A9B40" w:rsidR="007B1136" w:rsidRPr="00906FA8" w:rsidRDefault="007B1136" w:rsidP="007B1136">
            <w:pPr>
              <w:pStyle w:val="TableText"/>
              <w:rPr>
                <w:rFonts w:cs="Segoe UI"/>
                <w:b/>
                <w:bCs/>
                <w:color w:val="000000"/>
                <w:szCs w:val="18"/>
                <w:lang w:eastAsia="en-NZ"/>
              </w:rPr>
            </w:pPr>
            <w:r w:rsidRPr="00906FA8">
              <w:rPr>
                <w:rFonts w:cs="Segoe UI"/>
                <w:b/>
                <w:bCs/>
                <w:color w:val="000000"/>
                <w:szCs w:val="18"/>
                <w:lang w:eastAsia="en-NZ"/>
              </w:rPr>
              <w:t xml:space="preserve">Complication type </w:t>
            </w:r>
            <w:r w:rsidRPr="00906FA8">
              <w:rPr>
                <w:rFonts w:cs="Segoe UI"/>
                <w:b/>
                <w:bCs/>
                <w:color w:val="000000"/>
                <w:szCs w:val="18"/>
                <w:lang w:eastAsia="en-NZ"/>
              </w:rPr>
              <w:tab/>
            </w:r>
          </w:p>
        </w:tc>
        <w:tc>
          <w:tcPr>
            <w:tcW w:w="1913" w:type="dxa"/>
            <w:tcBorders>
              <w:left w:val="nil"/>
            </w:tcBorders>
            <w:shd w:val="clear" w:color="auto" w:fill="D9D9D9" w:themeFill="background1" w:themeFillShade="D9"/>
            <w:noWrap/>
          </w:tcPr>
          <w:p w14:paraId="75EB80A2" w14:textId="710F3474" w:rsidR="007B1136" w:rsidRPr="00906FA8" w:rsidRDefault="007B1136" w:rsidP="007B1136">
            <w:pPr>
              <w:pStyle w:val="TableText"/>
              <w:jc w:val="right"/>
              <w:rPr>
                <w:rFonts w:cs="Segoe UI"/>
                <w:b/>
                <w:bCs/>
                <w:color w:val="000000"/>
                <w:szCs w:val="18"/>
                <w:lang w:eastAsia="en-NZ"/>
              </w:rPr>
            </w:pPr>
            <w:r w:rsidRPr="00906FA8">
              <w:rPr>
                <w:rFonts w:cs="Segoe UI"/>
                <w:b/>
                <w:bCs/>
                <w:color w:val="000000"/>
                <w:szCs w:val="18"/>
                <w:lang w:eastAsia="en-NZ"/>
              </w:rPr>
              <w:t xml:space="preserve">Number </w:t>
            </w:r>
          </w:p>
        </w:tc>
        <w:tc>
          <w:tcPr>
            <w:tcW w:w="1914" w:type="dxa"/>
            <w:tcBorders>
              <w:left w:val="nil"/>
            </w:tcBorders>
            <w:shd w:val="clear" w:color="auto" w:fill="D9D9D9" w:themeFill="background1" w:themeFillShade="D9"/>
          </w:tcPr>
          <w:p w14:paraId="66B2CA80" w14:textId="6F5C3974" w:rsidR="007B1136" w:rsidRPr="00906FA8" w:rsidRDefault="007B1136" w:rsidP="007B1136">
            <w:pPr>
              <w:pStyle w:val="TableText"/>
              <w:jc w:val="right"/>
              <w:rPr>
                <w:rFonts w:cs="Segoe UI"/>
                <w:b/>
                <w:bCs/>
                <w:color w:val="000000"/>
                <w:szCs w:val="18"/>
                <w:lang w:eastAsia="en-NZ"/>
              </w:rPr>
            </w:pPr>
            <w:r w:rsidRPr="00906FA8">
              <w:rPr>
                <w:rFonts w:cs="Segoe UI"/>
                <w:b/>
                <w:bCs/>
                <w:color w:val="000000"/>
                <w:szCs w:val="18"/>
                <w:lang w:eastAsia="en-NZ"/>
              </w:rPr>
              <w:t>Percentage (%)</w:t>
            </w:r>
          </w:p>
        </w:tc>
      </w:tr>
      <w:tr w:rsidR="00F144FF" w:rsidRPr="00906FA8" w14:paraId="1690375E" w14:textId="77777777" w:rsidTr="007B1136">
        <w:tc>
          <w:tcPr>
            <w:tcW w:w="4395" w:type="dxa"/>
            <w:tcBorders>
              <w:bottom w:val="single" w:sz="4" w:space="0" w:color="A6A6A6" w:themeColor="background1" w:themeShade="A6"/>
            </w:tcBorders>
            <w:shd w:val="clear" w:color="auto" w:fill="auto"/>
            <w:noWrap/>
          </w:tcPr>
          <w:p w14:paraId="1D976469" w14:textId="77777777" w:rsidR="00F144FF" w:rsidRPr="00906FA8" w:rsidRDefault="00F144FF" w:rsidP="007B1136">
            <w:pPr>
              <w:pStyle w:val="TableText"/>
              <w:rPr>
                <w:rFonts w:cs="Segoe UI"/>
                <w:color w:val="000000"/>
                <w:szCs w:val="18"/>
                <w:lang w:eastAsia="en-NZ"/>
              </w:rPr>
            </w:pPr>
            <w:r w:rsidRPr="00906FA8">
              <w:rPr>
                <w:rFonts w:cs="Segoe UI"/>
                <w:color w:val="000000"/>
                <w:szCs w:val="18"/>
                <w:lang w:eastAsia="en-NZ"/>
              </w:rPr>
              <w:t>None</w:t>
            </w:r>
          </w:p>
        </w:tc>
        <w:tc>
          <w:tcPr>
            <w:tcW w:w="1913" w:type="dxa"/>
            <w:tcBorders>
              <w:left w:val="nil"/>
              <w:bottom w:val="single" w:sz="4" w:space="0" w:color="A6A6A6" w:themeColor="background1" w:themeShade="A6"/>
            </w:tcBorders>
            <w:shd w:val="clear" w:color="auto" w:fill="auto"/>
            <w:noWrap/>
          </w:tcPr>
          <w:p w14:paraId="53F3D5AD" w14:textId="77777777" w:rsidR="00F144FF" w:rsidRPr="00906FA8" w:rsidRDefault="00F144FF" w:rsidP="007B1136">
            <w:pPr>
              <w:pStyle w:val="TableText"/>
              <w:jc w:val="right"/>
              <w:rPr>
                <w:rFonts w:cs="Segoe UI"/>
                <w:color w:val="000000"/>
                <w:szCs w:val="18"/>
                <w:lang w:eastAsia="en-NZ"/>
              </w:rPr>
            </w:pPr>
            <w:r w:rsidRPr="00906FA8">
              <w:rPr>
                <w:rFonts w:cs="Segoe UI"/>
                <w:color w:val="000000"/>
                <w:szCs w:val="18"/>
                <w:lang w:eastAsia="en-NZ"/>
              </w:rPr>
              <w:t>15,883</w:t>
            </w:r>
          </w:p>
        </w:tc>
        <w:tc>
          <w:tcPr>
            <w:tcW w:w="1914" w:type="dxa"/>
            <w:tcBorders>
              <w:left w:val="nil"/>
              <w:bottom w:val="single" w:sz="4" w:space="0" w:color="A6A6A6" w:themeColor="background1" w:themeShade="A6"/>
            </w:tcBorders>
          </w:tcPr>
          <w:p w14:paraId="4C593D44" w14:textId="77777777" w:rsidR="00F144FF" w:rsidRPr="00906FA8" w:rsidRDefault="00F144FF" w:rsidP="007B1136">
            <w:pPr>
              <w:pStyle w:val="TableText"/>
              <w:jc w:val="right"/>
              <w:rPr>
                <w:rFonts w:cs="Segoe UI"/>
                <w:color w:val="000000"/>
                <w:szCs w:val="18"/>
                <w:lang w:eastAsia="en-NZ"/>
              </w:rPr>
            </w:pPr>
            <w:r w:rsidRPr="00906FA8">
              <w:rPr>
                <w:rFonts w:cs="Segoe UI"/>
                <w:color w:val="000000"/>
                <w:szCs w:val="18"/>
                <w:lang w:eastAsia="en-NZ"/>
              </w:rPr>
              <w:t>97.8</w:t>
            </w:r>
          </w:p>
        </w:tc>
      </w:tr>
      <w:tr w:rsidR="00F144FF" w:rsidRPr="00906FA8" w14:paraId="21B63800" w14:textId="77777777" w:rsidTr="007B1136">
        <w:tc>
          <w:tcPr>
            <w:tcW w:w="4395" w:type="dxa"/>
            <w:tcBorders>
              <w:top w:val="single" w:sz="4" w:space="0" w:color="A6A6A6" w:themeColor="background1" w:themeShade="A6"/>
              <w:bottom w:val="single" w:sz="4" w:space="0" w:color="A6A6A6" w:themeColor="background1" w:themeShade="A6"/>
            </w:tcBorders>
            <w:shd w:val="clear" w:color="auto" w:fill="auto"/>
            <w:noWrap/>
          </w:tcPr>
          <w:p w14:paraId="35A8C693" w14:textId="77777777" w:rsidR="00F144FF" w:rsidRPr="00906FA8" w:rsidRDefault="00F144FF" w:rsidP="007B1136">
            <w:pPr>
              <w:pStyle w:val="TableText"/>
              <w:rPr>
                <w:rFonts w:cs="Segoe UI"/>
                <w:color w:val="000000"/>
                <w:szCs w:val="18"/>
                <w:lang w:eastAsia="en-NZ"/>
              </w:rPr>
            </w:pPr>
            <w:r w:rsidRPr="00906FA8">
              <w:rPr>
                <w:rFonts w:cs="Segoe UI"/>
                <w:color w:val="000000"/>
                <w:szCs w:val="18"/>
                <w:lang w:eastAsia="en-NZ"/>
              </w:rPr>
              <w:t>Retained placenta/products</w:t>
            </w:r>
          </w:p>
        </w:tc>
        <w:tc>
          <w:tcPr>
            <w:tcW w:w="1913" w:type="dxa"/>
            <w:tcBorders>
              <w:top w:val="single" w:sz="4" w:space="0" w:color="A6A6A6" w:themeColor="background1" w:themeShade="A6"/>
              <w:left w:val="nil"/>
              <w:bottom w:val="single" w:sz="4" w:space="0" w:color="A6A6A6" w:themeColor="background1" w:themeShade="A6"/>
            </w:tcBorders>
            <w:shd w:val="clear" w:color="auto" w:fill="auto"/>
            <w:noWrap/>
          </w:tcPr>
          <w:p w14:paraId="26D6BC70" w14:textId="77777777" w:rsidR="00F144FF" w:rsidRPr="00906FA8" w:rsidRDefault="00F144FF" w:rsidP="007B1136">
            <w:pPr>
              <w:pStyle w:val="TableText"/>
              <w:jc w:val="right"/>
              <w:rPr>
                <w:rFonts w:cs="Segoe UI"/>
                <w:color w:val="000000"/>
                <w:szCs w:val="18"/>
                <w:lang w:eastAsia="en-NZ"/>
              </w:rPr>
            </w:pPr>
            <w:r w:rsidRPr="00906FA8">
              <w:rPr>
                <w:rFonts w:cs="Segoe UI"/>
                <w:color w:val="000000"/>
                <w:szCs w:val="18"/>
                <w:lang w:eastAsia="en-NZ"/>
              </w:rPr>
              <w:t>184</w:t>
            </w:r>
          </w:p>
        </w:tc>
        <w:tc>
          <w:tcPr>
            <w:tcW w:w="1914" w:type="dxa"/>
            <w:tcBorders>
              <w:top w:val="single" w:sz="4" w:space="0" w:color="A6A6A6" w:themeColor="background1" w:themeShade="A6"/>
              <w:left w:val="nil"/>
              <w:bottom w:val="single" w:sz="4" w:space="0" w:color="A6A6A6" w:themeColor="background1" w:themeShade="A6"/>
            </w:tcBorders>
          </w:tcPr>
          <w:p w14:paraId="1707CFA9" w14:textId="77777777" w:rsidR="00F144FF" w:rsidRPr="00906FA8" w:rsidRDefault="00F144FF" w:rsidP="007B1136">
            <w:pPr>
              <w:pStyle w:val="TableText"/>
              <w:jc w:val="right"/>
              <w:rPr>
                <w:rFonts w:cs="Segoe UI"/>
                <w:color w:val="000000"/>
                <w:szCs w:val="18"/>
                <w:lang w:eastAsia="en-NZ"/>
              </w:rPr>
            </w:pPr>
            <w:r w:rsidRPr="00906FA8">
              <w:rPr>
                <w:rFonts w:cs="Segoe UI"/>
                <w:color w:val="000000"/>
                <w:szCs w:val="18"/>
                <w:lang w:eastAsia="en-NZ"/>
              </w:rPr>
              <w:t>1.1</w:t>
            </w:r>
          </w:p>
        </w:tc>
      </w:tr>
      <w:tr w:rsidR="00F144FF" w:rsidRPr="00906FA8" w14:paraId="650D3E88" w14:textId="77777777" w:rsidTr="007B1136">
        <w:tc>
          <w:tcPr>
            <w:tcW w:w="4395" w:type="dxa"/>
            <w:tcBorders>
              <w:top w:val="single" w:sz="4" w:space="0" w:color="A6A6A6" w:themeColor="background1" w:themeShade="A6"/>
              <w:bottom w:val="single" w:sz="4" w:space="0" w:color="A6A6A6" w:themeColor="background1" w:themeShade="A6"/>
            </w:tcBorders>
            <w:shd w:val="clear" w:color="auto" w:fill="auto"/>
            <w:noWrap/>
          </w:tcPr>
          <w:p w14:paraId="668F14EA" w14:textId="77777777" w:rsidR="00F144FF" w:rsidRPr="00906FA8" w:rsidRDefault="00F144FF" w:rsidP="007B1136">
            <w:pPr>
              <w:pStyle w:val="TableText"/>
              <w:rPr>
                <w:rFonts w:cs="Segoe UI"/>
                <w:color w:val="000000"/>
                <w:szCs w:val="18"/>
                <w:lang w:eastAsia="en-NZ"/>
              </w:rPr>
            </w:pPr>
            <w:r w:rsidRPr="00906FA8">
              <w:rPr>
                <w:rFonts w:cs="Segoe UI"/>
                <w:color w:val="000000"/>
                <w:szCs w:val="18"/>
                <w:lang w:eastAsia="en-NZ"/>
              </w:rPr>
              <w:t>Infection</w:t>
            </w:r>
          </w:p>
        </w:tc>
        <w:tc>
          <w:tcPr>
            <w:tcW w:w="1913" w:type="dxa"/>
            <w:tcBorders>
              <w:top w:val="single" w:sz="4" w:space="0" w:color="A6A6A6" w:themeColor="background1" w:themeShade="A6"/>
              <w:left w:val="nil"/>
              <w:bottom w:val="single" w:sz="4" w:space="0" w:color="A6A6A6" w:themeColor="background1" w:themeShade="A6"/>
            </w:tcBorders>
            <w:shd w:val="clear" w:color="auto" w:fill="auto"/>
            <w:noWrap/>
          </w:tcPr>
          <w:p w14:paraId="1A2248B3" w14:textId="77777777" w:rsidR="00F144FF" w:rsidRPr="00906FA8" w:rsidRDefault="00F144FF" w:rsidP="007B1136">
            <w:pPr>
              <w:pStyle w:val="TableText"/>
              <w:jc w:val="right"/>
              <w:rPr>
                <w:rFonts w:cs="Segoe UI"/>
                <w:color w:val="000000"/>
                <w:szCs w:val="18"/>
                <w:lang w:eastAsia="en-NZ"/>
              </w:rPr>
            </w:pPr>
            <w:r w:rsidRPr="00906FA8">
              <w:rPr>
                <w:rFonts w:cs="Segoe UI"/>
                <w:color w:val="000000"/>
                <w:szCs w:val="18"/>
                <w:lang w:eastAsia="en-NZ"/>
              </w:rPr>
              <w:t>70</w:t>
            </w:r>
          </w:p>
        </w:tc>
        <w:tc>
          <w:tcPr>
            <w:tcW w:w="1914" w:type="dxa"/>
            <w:tcBorders>
              <w:top w:val="single" w:sz="4" w:space="0" w:color="A6A6A6" w:themeColor="background1" w:themeShade="A6"/>
              <w:left w:val="nil"/>
              <w:bottom w:val="single" w:sz="4" w:space="0" w:color="A6A6A6" w:themeColor="background1" w:themeShade="A6"/>
            </w:tcBorders>
          </w:tcPr>
          <w:p w14:paraId="304BBFE3" w14:textId="77777777" w:rsidR="00F144FF" w:rsidRPr="00906FA8" w:rsidRDefault="00F144FF" w:rsidP="007B1136">
            <w:pPr>
              <w:pStyle w:val="TableText"/>
              <w:jc w:val="right"/>
              <w:rPr>
                <w:rFonts w:cs="Segoe UI"/>
                <w:color w:val="000000"/>
                <w:szCs w:val="18"/>
                <w:lang w:eastAsia="en-NZ"/>
              </w:rPr>
            </w:pPr>
            <w:r w:rsidRPr="00906FA8">
              <w:rPr>
                <w:rFonts w:cs="Segoe UI"/>
                <w:color w:val="000000"/>
                <w:szCs w:val="18"/>
                <w:lang w:eastAsia="en-NZ"/>
              </w:rPr>
              <w:t>0.4</w:t>
            </w:r>
          </w:p>
        </w:tc>
      </w:tr>
      <w:tr w:rsidR="00F144FF" w:rsidRPr="00906FA8" w14:paraId="20EDE0BA" w14:textId="77777777" w:rsidTr="007B1136">
        <w:tc>
          <w:tcPr>
            <w:tcW w:w="4395" w:type="dxa"/>
            <w:tcBorders>
              <w:top w:val="single" w:sz="4" w:space="0" w:color="A6A6A6" w:themeColor="background1" w:themeShade="A6"/>
              <w:bottom w:val="single" w:sz="4" w:space="0" w:color="A6A6A6" w:themeColor="background1" w:themeShade="A6"/>
            </w:tcBorders>
            <w:shd w:val="clear" w:color="auto" w:fill="auto"/>
            <w:noWrap/>
          </w:tcPr>
          <w:p w14:paraId="4824C3CB" w14:textId="77777777" w:rsidR="00F144FF" w:rsidRPr="00906FA8" w:rsidRDefault="00F144FF" w:rsidP="007B1136">
            <w:pPr>
              <w:pStyle w:val="TableText"/>
              <w:rPr>
                <w:rFonts w:cs="Segoe UI"/>
                <w:color w:val="000000"/>
                <w:szCs w:val="18"/>
                <w:lang w:eastAsia="en-NZ"/>
              </w:rPr>
            </w:pPr>
            <w:r w:rsidRPr="00906FA8">
              <w:rPr>
                <w:rFonts w:cs="Segoe UI"/>
                <w:color w:val="000000"/>
                <w:szCs w:val="18"/>
                <w:lang w:eastAsia="en-NZ"/>
              </w:rPr>
              <w:t>Haemorrhage</w:t>
            </w:r>
          </w:p>
        </w:tc>
        <w:tc>
          <w:tcPr>
            <w:tcW w:w="1913" w:type="dxa"/>
            <w:tcBorders>
              <w:top w:val="single" w:sz="4" w:space="0" w:color="A6A6A6" w:themeColor="background1" w:themeShade="A6"/>
              <w:left w:val="nil"/>
              <w:bottom w:val="single" w:sz="4" w:space="0" w:color="A6A6A6" w:themeColor="background1" w:themeShade="A6"/>
            </w:tcBorders>
            <w:shd w:val="clear" w:color="auto" w:fill="auto"/>
            <w:noWrap/>
          </w:tcPr>
          <w:p w14:paraId="45781B29" w14:textId="77777777" w:rsidR="00F144FF" w:rsidRPr="00906FA8" w:rsidRDefault="00F144FF" w:rsidP="007B1136">
            <w:pPr>
              <w:pStyle w:val="TableText"/>
              <w:jc w:val="right"/>
              <w:rPr>
                <w:rFonts w:cs="Segoe UI"/>
                <w:color w:val="000000"/>
                <w:szCs w:val="18"/>
                <w:lang w:eastAsia="en-NZ"/>
              </w:rPr>
            </w:pPr>
            <w:r w:rsidRPr="00906FA8">
              <w:rPr>
                <w:rFonts w:cs="Segoe UI"/>
                <w:color w:val="000000"/>
                <w:szCs w:val="18"/>
                <w:lang w:eastAsia="en-NZ"/>
              </w:rPr>
              <w:t>25</w:t>
            </w:r>
          </w:p>
        </w:tc>
        <w:tc>
          <w:tcPr>
            <w:tcW w:w="1914" w:type="dxa"/>
            <w:tcBorders>
              <w:top w:val="single" w:sz="4" w:space="0" w:color="A6A6A6" w:themeColor="background1" w:themeShade="A6"/>
              <w:left w:val="nil"/>
              <w:bottom w:val="single" w:sz="4" w:space="0" w:color="A6A6A6" w:themeColor="background1" w:themeShade="A6"/>
            </w:tcBorders>
          </w:tcPr>
          <w:p w14:paraId="2BB6DA9F" w14:textId="77777777" w:rsidR="00F144FF" w:rsidRPr="00906FA8" w:rsidRDefault="00F144FF" w:rsidP="007B1136">
            <w:pPr>
              <w:pStyle w:val="TableText"/>
              <w:jc w:val="right"/>
              <w:rPr>
                <w:rFonts w:cs="Segoe UI"/>
                <w:color w:val="000000"/>
                <w:szCs w:val="18"/>
                <w:lang w:eastAsia="en-NZ"/>
              </w:rPr>
            </w:pPr>
            <w:r w:rsidRPr="00906FA8">
              <w:rPr>
                <w:rFonts w:cs="Segoe UI"/>
                <w:color w:val="000000"/>
                <w:szCs w:val="18"/>
                <w:lang w:eastAsia="en-NZ"/>
              </w:rPr>
              <w:t>0.2</w:t>
            </w:r>
          </w:p>
        </w:tc>
      </w:tr>
      <w:tr w:rsidR="00F144FF" w:rsidRPr="00906FA8" w14:paraId="4B2B6FF5" w14:textId="77777777" w:rsidTr="007B1136">
        <w:tc>
          <w:tcPr>
            <w:tcW w:w="4395" w:type="dxa"/>
            <w:tcBorders>
              <w:top w:val="single" w:sz="4" w:space="0" w:color="A6A6A6" w:themeColor="background1" w:themeShade="A6"/>
              <w:bottom w:val="single" w:sz="4" w:space="0" w:color="A6A6A6" w:themeColor="background1" w:themeShade="A6"/>
            </w:tcBorders>
            <w:shd w:val="clear" w:color="auto" w:fill="auto"/>
            <w:noWrap/>
          </w:tcPr>
          <w:p w14:paraId="60D306AD" w14:textId="77777777" w:rsidR="00F144FF" w:rsidRPr="00906FA8" w:rsidRDefault="00F144FF" w:rsidP="007B1136">
            <w:pPr>
              <w:pStyle w:val="TableText"/>
              <w:rPr>
                <w:rFonts w:cs="Segoe UI"/>
                <w:color w:val="000000"/>
                <w:szCs w:val="18"/>
                <w:lang w:eastAsia="en-NZ"/>
              </w:rPr>
            </w:pPr>
            <w:r w:rsidRPr="00906FA8">
              <w:rPr>
                <w:rFonts w:cs="Segoe UI"/>
                <w:color w:val="000000"/>
                <w:szCs w:val="18"/>
                <w:lang w:eastAsia="en-NZ"/>
              </w:rPr>
              <w:t>Retained placenta/products and infection</w:t>
            </w:r>
          </w:p>
        </w:tc>
        <w:tc>
          <w:tcPr>
            <w:tcW w:w="1913" w:type="dxa"/>
            <w:tcBorders>
              <w:top w:val="single" w:sz="4" w:space="0" w:color="A6A6A6" w:themeColor="background1" w:themeShade="A6"/>
              <w:left w:val="nil"/>
              <w:bottom w:val="single" w:sz="4" w:space="0" w:color="A6A6A6" w:themeColor="background1" w:themeShade="A6"/>
            </w:tcBorders>
            <w:shd w:val="clear" w:color="auto" w:fill="auto"/>
            <w:noWrap/>
          </w:tcPr>
          <w:p w14:paraId="1AB40327" w14:textId="77777777" w:rsidR="00F144FF" w:rsidRPr="00906FA8" w:rsidRDefault="00F144FF" w:rsidP="007B1136">
            <w:pPr>
              <w:pStyle w:val="TableText"/>
              <w:jc w:val="right"/>
              <w:rPr>
                <w:rFonts w:cs="Segoe UI"/>
                <w:color w:val="000000"/>
                <w:szCs w:val="18"/>
                <w:lang w:eastAsia="en-NZ"/>
              </w:rPr>
            </w:pPr>
            <w:r w:rsidRPr="00906FA8">
              <w:rPr>
                <w:rFonts w:cs="Segoe UI"/>
                <w:color w:val="000000"/>
                <w:szCs w:val="18"/>
                <w:lang w:eastAsia="en-NZ"/>
              </w:rPr>
              <w:t>22</w:t>
            </w:r>
          </w:p>
        </w:tc>
        <w:tc>
          <w:tcPr>
            <w:tcW w:w="1914" w:type="dxa"/>
            <w:tcBorders>
              <w:top w:val="single" w:sz="4" w:space="0" w:color="A6A6A6" w:themeColor="background1" w:themeShade="A6"/>
              <w:left w:val="nil"/>
              <w:bottom w:val="single" w:sz="4" w:space="0" w:color="A6A6A6" w:themeColor="background1" w:themeShade="A6"/>
            </w:tcBorders>
          </w:tcPr>
          <w:p w14:paraId="06E99CA7" w14:textId="77777777" w:rsidR="00F144FF" w:rsidRPr="00906FA8" w:rsidRDefault="00F144FF" w:rsidP="007B1136">
            <w:pPr>
              <w:pStyle w:val="TableText"/>
              <w:jc w:val="right"/>
              <w:rPr>
                <w:rFonts w:cs="Segoe UI"/>
                <w:color w:val="000000"/>
                <w:szCs w:val="18"/>
                <w:lang w:eastAsia="en-NZ"/>
              </w:rPr>
            </w:pPr>
            <w:r w:rsidRPr="00906FA8">
              <w:rPr>
                <w:rFonts w:cs="Segoe UI"/>
                <w:color w:val="000000"/>
                <w:szCs w:val="18"/>
                <w:lang w:eastAsia="en-NZ"/>
              </w:rPr>
              <w:t>0.1</w:t>
            </w:r>
          </w:p>
        </w:tc>
      </w:tr>
      <w:tr w:rsidR="00F144FF" w:rsidRPr="00906FA8" w14:paraId="2849CB3F" w14:textId="77777777" w:rsidTr="007B1136">
        <w:tc>
          <w:tcPr>
            <w:tcW w:w="4395" w:type="dxa"/>
            <w:tcBorders>
              <w:top w:val="single" w:sz="4" w:space="0" w:color="A6A6A6" w:themeColor="background1" w:themeShade="A6"/>
              <w:bottom w:val="single" w:sz="4" w:space="0" w:color="A6A6A6" w:themeColor="background1" w:themeShade="A6"/>
            </w:tcBorders>
            <w:shd w:val="clear" w:color="auto" w:fill="auto"/>
            <w:noWrap/>
          </w:tcPr>
          <w:p w14:paraId="5C72FA2C" w14:textId="77777777" w:rsidR="00F144FF" w:rsidRPr="00906FA8" w:rsidRDefault="00F144FF" w:rsidP="007B1136">
            <w:pPr>
              <w:pStyle w:val="TableText"/>
              <w:rPr>
                <w:rFonts w:cs="Segoe UI"/>
                <w:color w:val="000000"/>
                <w:szCs w:val="18"/>
                <w:lang w:eastAsia="en-NZ"/>
              </w:rPr>
            </w:pPr>
            <w:r w:rsidRPr="00906FA8">
              <w:rPr>
                <w:rFonts w:cs="Segoe UI"/>
                <w:color w:val="000000"/>
                <w:szCs w:val="18"/>
                <w:lang w:eastAsia="en-NZ"/>
              </w:rPr>
              <w:t>Pain</w:t>
            </w:r>
          </w:p>
        </w:tc>
        <w:tc>
          <w:tcPr>
            <w:tcW w:w="1913" w:type="dxa"/>
            <w:tcBorders>
              <w:top w:val="single" w:sz="4" w:space="0" w:color="A6A6A6" w:themeColor="background1" w:themeShade="A6"/>
              <w:left w:val="nil"/>
              <w:bottom w:val="single" w:sz="4" w:space="0" w:color="A6A6A6" w:themeColor="background1" w:themeShade="A6"/>
            </w:tcBorders>
            <w:shd w:val="clear" w:color="auto" w:fill="auto"/>
            <w:noWrap/>
          </w:tcPr>
          <w:p w14:paraId="41F4409A" w14:textId="77777777" w:rsidR="00F144FF" w:rsidRPr="00906FA8" w:rsidRDefault="00F144FF" w:rsidP="007B1136">
            <w:pPr>
              <w:pStyle w:val="TableText"/>
              <w:jc w:val="right"/>
              <w:rPr>
                <w:rFonts w:cs="Segoe UI"/>
                <w:color w:val="000000"/>
                <w:szCs w:val="18"/>
                <w:lang w:eastAsia="en-NZ"/>
              </w:rPr>
            </w:pPr>
            <w:r w:rsidRPr="00906FA8">
              <w:rPr>
                <w:rFonts w:cs="Segoe UI"/>
                <w:color w:val="000000"/>
                <w:szCs w:val="18"/>
                <w:lang w:eastAsia="en-NZ"/>
              </w:rPr>
              <w:t>16</w:t>
            </w:r>
          </w:p>
        </w:tc>
        <w:tc>
          <w:tcPr>
            <w:tcW w:w="1914" w:type="dxa"/>
            <w:tcBorders>
              <w:top w:val="single" w:sz="4" w:space="0" w:color="A6A6A6" w:themeColor="background1" w:themeShade="A6"/>
              <w:left w:val="nil"/>
              <w:bottom w:val="single" w:sz="4" w:space="0" w:color="A6A6A6" w:themeColor="background1" w:themeShade="A6"/>
            </w:tcBorders>
          </w:tcPr>
          <w:p w14:paraId="525F2CE2" w14:textId="77777777" w:rsidR="00F144FF" w:rsidRPr="00906FA8" w:rsidRDefault="00F144FF" w:rsidP="007B1136">
            <w:pPr>
              <w:pStyle w:val="TableText"/>
              <w:jc w:val="right"/>
              <w:rPr>
                <w:rFonts w:cs="Segoe UI"/>
                <w:color w:val="000000"/>
                <w:szCs w:val="18"/>
                <w:lang w:eastAsia="en-NZ"/>
              </w:rPr>
            </w:pPr>
            <w:r w:rsidRPr="00906FA8">
              <w:rPr>
                <w:rFonts w:cs="Segoe UI"/>
                <w:color w:val="000000"/>
                <w:szCs w:val="18"/>
                <w:lang w:eastAsia="en-NZ"/>
              </w:rPr>
              <w:t>0.1</w:t>
            </w:r>
          </w:p>
        </w:tc>
      </w:tr>
      <w:tr w:rsidR="00F144FF" w:rsidRPr="00906FA8" w14:paraId="47EBD136" w14:textId="77777777" w:rsidTr="007B1136">
        <w:tc>
          <w:tcPr>
            <w:tcW w:w="4395" w:type="dxa"/>
            <w:tcBorders>
              <w:top w:val="single" w:sz="4" w:space="0" w:color="A6A6A6" w:themeColor="background1" w:themeShade="A6"/>
              <w:bottom w:val="single" w:sz="4" w:space="0" w:color="A6A6A6" w:themeColor="background1" w:themeShade="A6"/>
            </w:tcBorders>
            <w:shd w:val="clear" w:color="auto" w:fill="auto"/>
            <w:noWrap/>
          </w:tcPr>
          <w:p w14:paraId="3206EE01" w14:textId="77777777" w:rsidR="00F144FF" w:rsidRPr="00906FA8" w:rsidRDefault="00F144FF" w:rsidP="007B1136">
            <w:pPr>
              <w:pStyle w:val="TableText"/>
              <w:rPr>
                <w:rFonts w:cs="Segoe UI"/>
                <w:color w:val="000000"/>
                <w:szCs w:val="18"/>
                <w:lang w:eastAsia="en-NZ"/>
              </w:rPr>
            </w:pPr>
            <w:r w:rsidRPr="00906FA8">
              <w:rPr>
                <w:rFonts w:cs="Segoe UI"/>
                <w:color w:val="000000"/>
                <w:szCs w:val="18"/>
                <w:lang w:eastAsia="en-NZ"/>
              </w:rPr>
              <w:lastRenderedPageBreak/>
              <w:t>Haemorrhage and retained products/infection</w:t>
            </w:r>
          </w:p>
        </w:tc>
        <w:tc>
          <w:tcPr>
            <w:tcW w:w="1913" w:type="dxa"/>
            <w:tcBorders>
              <w:top w:val="single" w:sz="4" w:space="0" w:color="A6A6A6" w:themeColor="background1" w:themeShade="A6"/>
              <w:left w:val="nil"/>
              <w:bottom w:val="single" w:sz="4" w:space="0" w:color="A6A6A6" w:themeColor="background1" w:themeShade="A6"/>
            </w:tcBorders>
            <w:shd w:val="clear" w:color="auto" w:fill="auto"/>
            <w:noWrap/>
          </w:tcPr>
          <w:p w14:paraId="4EE56618" w14:textId="77777777" w:rsidR="00F144FF" w:rsidRPr="00906FA8" w:rsidRDefault="00F144FF" w:rsidP="007B1136">
            <w:pPr>
              <w:pStyle w:val="TableText"/>
              <w:jc w:val="right"/>
              <w:rPr>
                <w:rFonts w:cs="Segoe UI"/>
                <w:color w:val="000000"/>
                <w:szCs w:val="18"/>
                <w:lang w:eastAsia="en-NZ"/>
              </w:rPr>
            </w:pPr>
            <w:r w:rsidRPr="00906FA8">
              <w:rPr>
                <w:rFonts w:cs="Segoe UI"/>
                <w:color w:val="000000"/>
                <w:szCs w:val="18"/>
                <w:lang w:eastAsia="en-NZ"/>
              </w:rPr>
              <w:t>13</w:t>
            </w:r>
          </w:p>
        </w:tc>
        <w:tc>
          <w:tcPr>
            <w:tcW w:w="1914" w:type="dxa"/>
            <w:tcBorders>
              <w:top w:val="single" w:sz="4" w:space="0" w:color="A6A6A6" w:themeColor="background1" w:themeShade="A6"/>
              <w:left w:val="nil"/>
              <w:bottom w:val="single" w:sz="4" w:space="0" w:color="A6A6A6" w:themeColor="background1" w:themeShade="A6"/>
            </w:tcBorders>
          </w:tcPr>
          <w:p w14:paraId="518A765E" w14:textId="77777777" w:rsidR="00F144FF" w:rsidRPr="00906FA8" w:rsidRDefault="00F144FF" w:rsidP="007B1136">
            <w:pPr>
              <w:pStyle w:val="TableText"/>
              <w:jc w:val="right"/>
              <w:rPr>
                <w:rFonts w:cs="Segoe UI"/>
                <w:color w:val="000000"/>
                <w:szCs w:val="18"/>
                <w:lang w:eastAsia="en-NZ"/>
              </w:rPr>
            </w:pPr>
            <w:r w:rsidRPr="00906FA8">
              <w:rPr>
                <w:rFonts w:cs="Segoe UI"/>
                <w:color w:val="000000"/>
                <w:szCs w:val="18"/>
                <w:lang w:eastAsia="en-NZ"/>
              </w:rPr>
              <w:t>0.1</w:t>
            </w:r>
          </w:p>
        </w:tc>
      </w:tr>
      <w:tr w:rsidR="00F144FF" w:rsidRPr="00906FA8" w14:paraId="4ADC721D" w14:textId="77777777" w:rsidTr="007B1136">
        <w:tc>
          <w:tcPr>
            <w:tcW w:w="4395" w:type="dxa"/>
            <w:tcBorders>
              <w:top w:val="single" w:sz="4" w:space="0" w:color="A6A6A6" w:themeColor="background1" w:themeShade="A6"/>
              <w:bottom w:val="single" w:sz="4" w:space="0" w:color="A6A6A6" w:themeColor="background1" w:themeShade="A6"/>
            </w:tcBorders>
            <w:shd w:val="clear" w:color="auto" w:fill="auto"/>
            <w:noWrap/>
          </w:tcPr>
          <w:p w14:paraId="3CC5CF06" w14:textId="77777777" w:rsidR="00F144FF" w:rsidRPr="00906FA8" w:rsidRDefault="00F144FF" w:rsidP="007B1136">
            <w:pPr>
              <w:pStyle w:val="TableText"/>
              <w:rPr>
                <w:rFonts w:cs="Segoe UI"/>
                <w:color w:val="000000"/>
                <w:szCs w:val="18"/>
                <w:lang w:eastAsia="en-NZ"/>
              </w:rPr>
            </w:pPr>
            <w:r w:rsidRPr="00906FA8">
              <w:rPr>
                <w:rFonts w:cs="Segoe UI"/>
                <w:color w:val="000000"/>
                <w:szCs w:val="18"/>
                <w:lang w:eastAsia="en-NZ"/>
              </w:rPr>
              <w:t>Failed termination, requiring additional treatment</w:t>
            </w:r>
          </w:p>
        </w:tc>
        <w:tc>
          <w:tcPr>
            <w:tcW w:w="1913" w:type="dxa"/>
            <w:tcBorders>
              <w:top w:val="single" w:sz="4" w:space="0" w:color="A6A6A6" w:themeColor="background1" w:themeShade="A6"/>
              <w:left w:val="nil"/>
              <w:bottom w:val="single" w:sz="4" w:space="0" w:color="A6A6A6" w:themeColor="background1" w:themeShade="A6"/>
            </w:tcBorders>
            <w:shd w:val="clear" w:color="auto" w:fill="auto"/>
            <w:noWrap/>
          </w:tcPr>
          <w:p w14:paraId="0BA3DAD2" w14:textId="77777777" w:rsidR="00F144FF" w:rsidRPr="00906FA8" w:rsidRDefault="00F144FF" w:rsidP="007B1136">
            <w:pPr>
              <w:pStyle w:val="TableText"/>
              <w:jc w:val="right"/>
              <w:rPr>
                <w:rFonts w:cs="Segoe UI"/>
                <w:color w:val="000000"/>
                <w:szCs w:val="18"/>
                <w:lang w:eastAsia="en-NZ"/>
              </w:rPr>
            </w:pPr>
            <w:r w:rsidRPr="00906FA8">
              <w:rPr>
                <w:rFonts w:cs="Segoe UI"/>
                <w:color w:val="000000"/>
                <w:szCs w:val="18"/>
                <w:lang w:eastAsia="en-NZ"/>
              </w:rPr>
              <w:t>11</w:t>
            </w:r>
          </w:p>
        </w:tc>
        <w:tc>
          <w:tcPr>
            <w:tcW w:w="1914" w:type="dxa"/>
            <w:tcBorders>
              <w:top w:val="single" w:sz="4" w:space="0" w:color="A6A6A6" w:themeColor="background1" w:themeShade="A6"/>
              <w:left w:val="nil"/>
              <w:bottom w:val="single" w:sz="4" w:space="0" w:color="A6A6A6" w:themeColor="background1" w:themeShade="A6"/>
            </w:tcBorders>
          </w:tcPr>
          <w:p w14:paraId="280E6243" w14:textId="77777777" w:rsidR="00F144FF" w:rsidRPr="00906FA8" w:rsidRDefault="00F144FF" w:rsidP="007B1136">
            <w:pPr>
              <w:pStyle w:val="TableText"/>
              <w:jc w:val="right"/>
              <w:rPr>
                <w:rFonts w:cs="Segoe UI"/>
                <w:color w:val="000000"/>
                <w:szCs w:val="18"/>
                <w:lang w:eastAsia="en-NZ"/>
              </w:rPr>
            </w:pPr>
            <w:r w:rsidRPr="00906FA8">
              <w:rPr>
                <w:rFonts w:cs="Segoe UI"/>
                <w:color w:val="000000"/>
                <w:szCs w:val="18"/>
                <w:lang w:eastAsia="en-NZ"/>
              </w:rPr>
              <w:t>0.1</w:t>
            </w:r>
          </w:p>
        </w:tc>
      </w:tr>
      <w:tr w:rsidR="00F144FF" w:rsidRPr="00906FA8" w14:paraId="76B461D7" w14:textId="77777777" w:rsidTr="007B1136">
        <w:tc>
          <w:tcPr>
            <w:tcW w:w="4395" w:type="dxa"/>
            <w:tcBorders>
              <w:top w:val="single" w:sz="4" w:space="0" w:color="A6A6A6" w:themeColor="background1" w:themeShade="A6"/>
              <w:bottom w:val="single" w:sz="4" w:space="0" w:color="A6A6A6" w:themeColor="background1" w:themeShade="A6"/>
            </w:tcBorders>
            <w:shd w:val="clear" w:color="auto" w:fill="auto"/>
            <w:noWrap/>
          </w:tcPr>
          <w:p w14:paraId="0612B135" w14:textId="77777777" w:rsidR="00F144FF" w:rsidRPr="00906FA8" w:rsidRDefault="00F144FF" w:rsidP="007B1136">
            <w:pPr>
              <w:pStyle w:val="TableText"/>
              <w:rPr>
                <w:rFonts w:cs="Segoe UI"/>
                <w:color w:val="000000"/>
                <w:szCs w:val="18"/>
                <w:lang w:eastAsia="en-NZ"/>
              </w:rPr>
            </w:pPr>
            <w:r w:rsidRPr="00906FA8">
              <w:rPr>
                <w:rFonts w:cs="Segoe UI"/>
                <w:color w:val="000000"/>
                <w:szCs w:val="18"/>
                <w:lang w:eastAsia="en-NZ"/>
              </w:rPr>
              <w:t>Reaction to medication (eg, drowsiness, nausea or dizziness)</w:t>
            </w:r>
          </w:p>
        </w:tc>
        <w:tc>
          <w:tcPr>
            <w:tcW w:w="1913" w:type="dxa"/>
            <w:tcBorders>
              <w:top w:val="single" w:sz="4" w:space="0" w:color="A6A6A6" w:themeColor="background1" w:themeShade="A6"/>
              <w:left w:val="nil"/>
              <w:bottom w:val="single" w:sz="4" w:space="0" w:color="A6A6A6" w:themeColor="background1" w:themeShade="A6"/>
            </w:tcBorders>
            <w:shd w:val="clear" w:color="auto" w:fill="auto"/>
            <w:noWrap/>
          </w:tcPr>
          <w:p w14:paraId="1624FC99" w14:textId="77777777" w:rsidR="00F144FF" w:rsidRPr="00906FA8" w:rsidRDefault="00F144FF" w:rsidP="007B1136">
            <w:pPr>
              <w:pStyle w:val="TableText"/>
              <w:jc w:val="right"/>
              <w:rPr>
                <w:rFonts w:cs="Segoe UI"/>
                <w:color w:val="000000"/>
                <w:szCs w:val="18"/>
                <w:lang w:eastAsia="en-NZ"/>
              </w:rPr>
            </w:pPr>
            <w:r w:rsidRPr="00906FA8">
              <w:rPr>
                <w:rFonts w:cs="Segoe UI"/>
                <w:color w:val="000000"/>
                <w:szCs w:val="18"/>
                <w:lang w:eastAsia="en-NZ"/>
              </w:rPr>
              <w:t>8</w:t>
            </w:r>
          </w:p>
        </w:tc>
        <w:tc>
          <w:tcPr>
            <w:tcW w:w="1914" w:type="dxa"/>
            <w:tcBorders>
              <w:top w:val="single" w:sz="4" w:space="0" w:color="A6A6A6" w:themeColor="background1" w:themeShade="A6"/>
              <w:left w:val="nil"/>
              <w:bottom w:val="single" w:sz="4" w:space="0" w:color="A6A6A6" w:themeColor="background1" w:themeShade="A6"/>
            </w:tcBorders>
          </w:tcPr>
          <w:p w14:paraId="23FB31DB" w14:textId="77777777" w:rsidR="00F144FF" w:rsidRPr="00906FA8" w:rsidRDefault="00F144FF" w:rsidP="007B1136">
            <w:pPr>
              <w:pStyle w:val="TableText"/>
              <w:jc w:val="right"/>
              <w:rPr>
                <w:rFonts w:cs="Segoe UI"/>
                <w:color w:val="000000"/>
                <w:szCs w:val="18"/>
                <w:lang w:eastAsia="en-NZ"/>
              </w:rPr>
            </w:pPr>
            <w:r w:rsidRPr="00906FA8">
              <w:rPr>
                <w:rFonts w:cs="Segoe UI"/>
                <w:color w:val="000000"/>
                <w:szCs w:val="18"/>
                <w:lang w:eastAsia="en-NZ"/>
              </w:rPr>
              <w:t>&lt;0.1</w:t>
            </w:r>
          </w:p>
        </w:tc>
      </w:tr>
      <w:tr w:rsidR="00F144FF" w:rsidRPr="00906FA8" w14:paraId="1904DF56" w14:textId="77777777" w:rsidTr="007B1136">
        <w:tc>
          <w:tcPr>
            <w:tcW w:w="4395" w:type="dxa"/>
            <w:tcBorders>
              <w:top w:val="single" w:sz="4" w:space="0" w:color="A6A6A6" w:themeColor="background1" w:themeShade="A6"/>
              <w:bottom w:val="single" w:sz="4" w:space="0" w:color="A6A6A6" w:themeColor="background1" w:themeShade="A6"/>
            </w:tcBorders>
            <w:shd w:val="clear" w:color="auto" w:fill="auto"/>
            <w:noWrap/>
          </w:tcPr>
          <w:p w14:paraId="011A79A8" w14:textId="77777777" w:rsidR="00F144FF" w:rsidRPr="00906FA8" w:rsidRDefault="00F144FF" w:rsidP="007B1136">
            <w:pPr>
              <w:pStyle w:val="TableText"/>
              <w:rPr>
                <w:rFonts w:cs="Segoe UI"/>
                <w:color w:val="000000"/>
                <w:szCs w:val="18"/>
                <w:lang w:eastAsia="en-NZ"/>
              </w:rPr>
            </w:pPr>
            <w:r w:rsidRPr="00906FA8">
              <w:rPr>
                <w:rFonts w:cs="Segoe UI"/>
                <w:color w:val="000000"/>
                <w:szCs w:val="18"/>
                <w:lang w:eastAsia="en-NZ"/>
              </w:rPr>
              <w:t>Other</w:t>
            </w:r>
          </w:p>
        </w:tc>
        <w:tc>
          <w:tcPr>
            <w:tcW w:w="1913" w:type="dxa"/>
            <w:tcBorders>
              <w:top w:val="single" w:sz="4" w:space="0" w:color="A6A6A6" w:themeColor="background1" w:themeShade="A6"/>
              <w:left w:val="nil"/>
              <w:bottom w:val="single" w:sz="4" w:space="0" w:color="A6A6A6" w:themeColor="background1" w:themeShade="A6"/>
            </w:tcBorders>
            <w:shd w:val="clear" w:color="auto" w:fill="auto"/>
            <w:noWrap/>
          </w:tcPr>
          <w:p w14:paraId="6FB9E1F1" w14:textId="77777777" w:rsidR="00F144FF" w:rsidRPr="00906FA8" w:rsidRDefault="00F144FF" w:rsidP="007B1136">
            <w:pPr>
              <w:pStyle w:val="TableText"/>
              <w:jc w:val="right"/>
              <w:rPr>
                <w:rFonts w:cs="Segoe UI"/>
                <w:color w:val="000000"/>
                <w:szCs w:val="18"/>
                <w:lang w:eastAsia="en-NZ"/>
              </w:rPr>
            </w:pPr>
            <w:r w:rsidRPr="00906FA8">
              <w:rPr>
                <w:rFonts w:cs="Segoe UI"/>
                <w:color w:val="000000"/>
                <w:szCs w:val="18"/>
                <w:lang w:eastAsia="en-NZ"/>
              </w:rPr>
              <w:t>7</w:t>
            </w:r>
          </w:p>
        </w:tc>
        <w:tc>
          <w:tcPr>
            <w:tcW w:w="1914" w:type="dxa"/>
            <w:tcBorders>
              <w:top w:val="single" w:sz="4" w:space="0" w:color="A6A6A6" w:themeColor="background1" w:themeShade="A6"/>
              <w:left w:val="nil"/>
              <w:bottom w:val="single" w:sz="4" w:space="0" w:color="A6A6A6" w:themeColor="background1" w:themeShade="A6"/>
            </w:tcBorders>
          </w:tcPr>
          <w:p w14:paraId="491DD86E" w14:textId="77777777" w:rsidR="00F144FF" w:rsidRPr="00906FA8" w:rsidRDefault="00F144FF" w:rsidP="007B1136">
            <w:pPr>
              <w:pStyle w:val="TableText"/>
              <w:jc w:val="right"/>
              <w:rPr>
                <w:rFonts w:cs="Segoe UI"/>
                <w:color w:val="000000"/>
                <w:szCs w:val="18"/>
                <w:lang w:eastAsia="en-NZ"/>
              </w:rPr>
            </w:pPr>
            <w:r w:rsidRPr="00906FA8">
              <w:rPr>
                <w:rFonts w:cs="Segoe UI"/>
                <w:color w:val="000000"/>
                <w:szCs w:val="18"/>
                <w:lang w:eastAsia="en-NZ"/>
              </w:rPr>
              <w:t>&lt;0.1</w:t>
            </w:r>
          </w:p>
        </w:tc>
      </w:tr>
      <w:tr w:rsidR="00F144FF" w:rsidRPr="00906FA8" w14:paraId="63358A46" w14:textId="77777777" w:rsidTr="007B1136">
        <w:tc>
          <w:tcPr>
            <w:tcW w:w="4395" w:type="dxa"/>
            <w:tcBorders>
              <w:top w:val="single" w:sz="4" w:space="0" w:color="A6A6A6" w:themeColor="background1" w:themeShade="A6"/>
              <w:bottom w:val="single" w:sz="4" w:space="0" w:color="A6A6A6" w:themeColor="background1" w:themeShade="A6"/>
            </w:tcBorders>
            <w:shd w:val="clear" w:color="auto" w:fill="auto"/>
            <w:noWrap/>
          </w:tcPr>
          <w:p w14:paraId="6AF8A4E1" w14:textId="4A764AEA" w:rsidR="00F144FF" w:rsidRPr="00906FA8" w:rsidRDefault="00F144FF" w:rsidP="007B1136">
            <w:pPr>
              <w:pStyle w:val="TableText"/>
              <w:rPr>
                <w:rFonts w:cs="Segoe UI"/>
                <w:color w:val="000000"/>
                <w:szCs w:val="18"/>
                <w:lang w:eastAsia="en-NZ"/>
              </w:rPr>
            </w:pPr>
            <w:r w:rsidRPr="71CDE7A9">
              <w:rPr>
                <w:rFonts w:cs="Segoe UI"/>
                <w:color w:val="000000" w:themeColor="text1"/>
                <w:lang w:eastAsia="en-NZ"/>
              </w:rPr>
              <w:t>Perforation of uterus</w:t>
            </w:r>
          </w:p>
        </w:tc>
        <w:tc>
          <w:tcPr>
            <w:tcW w:w="1913" w:type="dxa"/>
            <w:tcBorders>
              <w:top w:val="single" w:sz="4" w:space="0" w:color="A6A6A6" w:themeColor="background1" w:themeShade="A6"/>
              <w:left w:val="nil"/>
              <w:bottom w:val="single" w:sz="4" w:space="0" w:color="A6A6A6" w:themeColor="background1" w:themeShade="A6"/>
            </w:tcBorders>
            <w:shd w:val="clear" w:color="auto" w:fill="auto"/>
            <w:noWrap/>
          </w:tcPr>
          <w:p w14:paraId="5FDA463F" w14:textId="77777777" w:rsidR="00F144FF" w:rsidRPr="00906FA8" w:rsidRDefault="00F144FF" w:rsidP="007B1136">
            <w:pPr>
              <w:pStyle w:val="TableText"/>
              <w:jc w:val="right"/>
              <w:rPr>
                <w:rFonts w:cs="Segoe UI"/>
                <w:color w:val="000000"/>
                <w:szCs w:val="18"/>
                <w:lang w:eastAsia="en-NZ"/>
              </w:rPr>
            </w:pPr>
            <w:r w:rsidRPr="00906FA8">
              <w:rPr>
                <w:rFonts w:cs="Segoe UI"/>
                <w:color w:val="000000"/>
                <w:szCs w:val="18"/>
                <w:lang w:eastAsia="en-NZ"/>
              </w:rPr>
              <w:t>2</w:t>
            </w:r>
          </w:p>
        </w:tc>
        <w:tc>
          <w:tcPr>
            <w:tcW w:w="1914" w:type="dxa"/>
            <w:tcBorders>
              <w:top w:val="single" w:sz="4" w:space="0" w:color="A6A6A6" w:themeColor="background1" w:themeShade="A6"/>
              <w:left w:val="nil"/>
              <w:bottom w:val="single" w:sz="4" w:space="0" w:color="A6A6A6" w:themeColor="background1" w:themeShade="A6"/>
            </w:tcBorders>
          </w:tcPr>
          <w:p w14:paraId="53C5B820" w14:textId="77777777" w:rsidR="00F144FF" w:rsidRPr="00906FA8" w:rsidRDefault="00F144FF" w:rsidP="007B1136">
            <w:pPr>
              <w:pStyle w:val="TableText"/>
              <w:jc w:val="right"/>
              <w:rPr>
                <w:rFonts w:cs="Segoe UI"/>
                <w:color w:val="000000"/>
                <w:szCs w:val="18"/>
                <w:lang w:eastAsia="en-NZ"/>
              </w:rPr>
            </w:pPr>
            <w:r w:rsidRPr="00906FA8">
              <w:rPr>
                <w:rFonts w:cs="Segoe UI"/>
                <w:color w:val="000000"/>
                <w:szCs w:val="18"/>
                <w:lang w:eastAsia="en-NZ"/>
              </w:rPr>
              <w:t>&lt;0.1</w:t>
            </w:r>
          </w:p>
        </w:tc>
      </w:tr>
      <w:tr w:rsidR="00F144FF" w:rsidRPr="00906FA8" w14:paraId="244A79F3" w14:textId="77777777" w:rsidTr="007B1136">
        <w:tc>
          <w:tcPr>
            <w:tcW w:w="4395" w:type="dxa"/>
            <w:tcBorders>
              <w:top w:val="single" w:sz="4" w:space="0" w:color="A6A6A6" w:themeColor="background1" w:themeShade="A6"/>
              <w:bottom w:val="single" w:sz="4" w:space="0" w:color="A6A6A6" w:themeColor="background1" w:themeShade="A6"/>
            </w:tcBorders>
            <w:shd w:val="clear" w:color="auto" w:fill="auto"/>
            <w:noWrap/>
          </w:tcPr>
          <w:p w14:paraId="180699CA" w14:textId="77777777" w:rsidR="00F144FF" w:rsidRPr="00906FA8" w:rsidRDefault="00F144FF" w:rsidP="007B1136">
            <w:pPr>
              <w:pStyle w:val="TableText"/>
              <w:rPr>
                <w:rFonts w:cs="Segoe UI"/>
                <w:color w:val="000000"/>
                <w:szCs w:val="18"/>
                <w:lang w:eastAsia="en-NZ"/>
              </w:rPr>
            </w:pPr>
            <w:r w:rsidRPr="00906FA8">
              <w:rPr>
                <w:rFonts w:cs="Segoe UI"/>
                <w:color w:val="000000"/>
                <w:szCs w:val="18"/>
                <w:lang w:eastAsia="en-NZ"/>
              </w:rPr>
              <w:t>Total</w:t>
            </w:r>
          </w:p>
        </w:tc>
        <w:tc>
          <w:tcPr>
            <w:tcW w:w="1913" w:type="dxa"/>
            <w:tcBorders>
              <w:top w:val="single" w:sz="4" w:space="0" w:color="A6A6A6" w:themeColor="background1" w:themeShade="A6"/>
              <w:left w:val="nil"/>
              <w:bottom w:val="single" w:sz="4" w:space="0" w:color="A6A6A6" w:themeColor="background1" w:themeShade="A6"/>
            </w:tcBorders>
            <w:shd w:val="clear" w:color="auto" w:fill="auto"/>
            <w:noWrap/>
          </w:tcPr>
          <w:p w14:paraId="5046A59C" w14:textId="77777777" w:rsidR="00F144FF" w:rsidRPr="00906FA8" w:rsidRDefault="00F144FF" w:rsidP="007B1136">
            <w:pPr>
              <w:pStyle w:val="TableText"/>
              <w:jc w:val="right"/>
              <w:rPr>
                <w:rFonts w:cs="Segoe UI"/>
                <w:color w:val="000000"/>
                <w:szCs w:val="18"/>
                <w:lang w:eastAsia="en-NZ"/>
              </w:rPr>
            </w:pPr>
            <w:r w:rsidRPr="00906FA8">
              <w:rPr>
                <w:rFonts w:cs="Segoe UI"/>
                <w:color w:val="000000"/>
                <w:szCs w:val="18"/>
                <w:lang w:eastAsia="en-NZ"/>
              </w:rPr>
              <w:t>16,241</w:t>
            </w:r>
          </w:p>
        </w:tc>
        <w:tc>
          <w:tcPr>
            <w:tcW w:w="1914" w:type="dxa"/>
            <w:tcBorders>
              <w:top w:val="single" w:sz="4" w:space="0" w:color="A6A6A6" w:themeColor="background1" w:themeShade="A6"/>
              <w:left w:val="nil"/>
              <w:bottom w:val="single" w:sz="4" w:space="0" w:color="A6A6A6" w:themeColor="background1" w:themeShade="A6"/>
            </w:tcBorders>
          </w:tcPr>
          <w:p w14:paraId="414C3999" w14:textId="77777777" w:rsidR="00F144FF" w:rsidRPr="00906FA8" w:rsidRDefault="00F144FF" w:rsidP="007B1136">
            <w:pPr>
              <w:pStyle w:val="TableText"/>
              <w:jc w:val="right"/>
              <w:rPr>
                <w:rFonts w:cs="Segoe UI"/>
                <w:color w:val="000000"/>
                <w:szCs w:val="18"/>
                <w:lang w:eastAsia="en-NZ"/>
              </w:rPr>
            </w:pPr>
            <w:r w:rsidRPr="00906FA8">
              <w:rPr>
                <w:rFonts w:cs="Segoe UI"/>
                <w:color w:val="000000"/>
                <w:szCs w:val="18"/>
                <w:lang w:eastAsia="en-NZ"/>
              </w:rPr>
              <w:t>100</w:t>
            </w:r>
          </w:p>
        </w:tc>
      </w:tr>
    </w:tbl>
    <w:p w14:paraId="5835312C" w14:textId="466805CF" w:rsidR="00F144FF" w:rsidRDefault="00F144FF" w:rsidP="007B1136">
      <w:pPr>
        <w:pStyle w:val="Note"/>
      </w:pPr>
      <w:r w:rsidRPr="005F4F82">
        <w:t xml:space="preserve">Note: In </w:t>
      </w:r>
      <w:r>
        <w:t>36</w:t>
      </w:r>
      <w:r w:rsidRPr="005F4F82">
        <w:t xml:space="preserve"> cases, the person </w:t>
      </w:r>
      <w:r>
        <w:t>did not engage with follow-up after the procedure</w:t>
      </w:r>
      <w:r w:rsidRPr="005F4F82">
        <w:t xml:space="preserve">; </w:t>
      </w:r>
      <w:r>
        <w:t>complication outcomes</w:t>
      </w:r>
      <w:r w:rsidRPr="005F4F82">
        <w:t xml:space="preserve"> </w:t>
      </w:r>
      <w:r>
        <w:t>are</w:t>
      </w:r>
      <w:r w:rsidRPr="005F4F82">
        <w:t xml:space="preserve"> therefore unknown</w:t>
      </w:r>
      <w:r>
        <w:t xml:space="preserve"> in those cases</w:t>
      </w:r>
      <w:r w:rsidRPr="005F4F82">
        <w:t>.</w:t>
      </w:r>
    </w:p>
    <w:p w14:paraId="1FB3A7A6" w14:textId="77777777" w:rsidR="007B1136" w:rsidRPr="007B1136" w:rsidRDefault="007B1136" w:rsidP="007B1136"/>
    <w:p w14:paraId="0BAC5348" w14:textId="0F0F0634" w:rsidR="00F144FF" w:rsidRPr="007B1136" w:rsidRDefault="00F144FF" w:rsidP="007B1136">
      <w:pPr>
        <w:pStyle w:val="Table"/>
      </w:pPr>
      <w:bookmarkStart w:id="161" w:name="_Ref117009902"/>
      <w:bookmarkStart w:id="162" w:name="_Ref184283649"/>
      <w:bookmarkStart w:id="163" w:name="_Toc117010086"/>
      <w:bookmarkStart w:id="164" w:name="_Toc149303054"/>
      <w:bookmarkStart w:id="165" w:name="_Toc184812261"/>
      <w:r w:rsidRPr="007B1136">
        <w:t xml:space="preserve">Table </w:t>
      </w:r>
      <w:bookmarkEnd w:id="161"/>
      <w:r w:rsidR="00FE6980">
        <w:fldChar w:fldCharType="begin"/>
      </w:r>
      <w:r w:rsidR="00FE6980">
        <w:instrText xml:space="preserve"> STYLEREF 1 \s </w:instrText>
      </w:r>
      <w:r w:rsidR="00FE6980">
        <w:fldChar w:fldCharType="separate"/>
      </w:r>
      <w:r w:rsidR="002C5B75">
        <w:rPr>
          <w:noProof/>
        </w:rPr>
        <w:t>9</w:t>
      </w:r>
      <w:r w:rsidR="00FE6980">
        <w:fldChar w:fldCharType="end"/>
      </w:r>
      <w:r w:rsidR="00FE6980">
        <w:t>–</w:t>
      </w:r>
      <w:r w:rsidR="00000000">
        <w:fldChar w:fldCharType="begin"/>
      </w:r>
      <w:r w:rsidR="00000000">
        <w:instrText xml:space="preserve"> SEQ Table \* ARABIC \s 1 </w:instrText>
      </w:r>
      <w:r w:rsidR="00000000">
        <w:fldChar w:fldCharType="separate"/>
      </w:r>
      <w:r w:rsidR="002C5B75">
        <w:rPr>
          <w:noProof/>
        </w:rPr>
        <w:t>2</w:t>
      </w:r>
      <w:r w:rsidR="00000000">
        <w:rPr>
          <w:noProof/>
        </w:rPr>
        <w:fldChar w:fldCharType="end"/>
      </w:r>
      <w:bookmarkEnd w:id="162"/>
      <w:r w:rsidRPr="007B1136">
        <w:t>: Number of complications at time of abortion by procedure type, 202</w:t>
      </w:r>
      <w:bookmarkEnd w:id="163"/>
      <w:bookmarkEnd w:id="164"/>
      <w:r w:rsidRPr="007B1136">
        <w:t>3</w:t>
      </w:r>
      <w:bookmarkEnd w:id="165"/>
    </w:p>
    <w:tbl>
      <w:tblPr>
        <w:tblW w:w="83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11"/>
        <w:gridCol w:w="1063"/>
        <w:gridCol w:w="1063"/>
        <w:gridCol w:w="1063"/>
        <w:gridCol w:w="1064"/>
      </w:tblGrid>
      <w:tr w:rsidR="00F144FF" w:rsidRPr="00906FA8" w14:paraId="5209256C" w14:textId="77777777" w:rsidTr="00F144FF">
        <w:trPr>
          <w:trHeight w:val="285"/>
        </w:trPr>
        <w:tc>
          <w:tcPr>
            <w:tcW w:w="4111" w:type="dxa"/>
            <w:tcBorders>
              <w:top w:val="nil"/>
              <w:left w:val="nil"/>
              <w:bottom w:val="nil"/>
              <w:right w:val="nil"/>
            </w:tcBorders>
            <w:shd w:val="clear" w:color="auto" w:fill="D9D9D9"/>
            <w:hideMark/>
          </w:tcPr>
          <w:p w14:paraId="6D03B304" w14:textId="77777777" w:rsidR="00F144FF" w:rsidRPr="00906FA8" w:rsidRDefault="00F144FF" w:rsidP="007B1136">
            <w:pPr>
              <w:spacing w:before="60" w:after="60"/>
              <w:ind w:left="57"/>
              <w:textAlignment w:val="baseline"/>
              <w:rPr>
                <w:rFonts w:cs="Segoe UI"/>
                <w:sz w:val="18"/>
                <w:szCs w:val="18"/>
                <w:lang w:eastAsia="en-NZ"/>
              </w:rPr>
            </w:pPr>
            <w:r w:rsidRPr="00906FA8">
              <w:rPr>
                <w:rFonts w:cs="Segoe UI"/>
                <w:b/>
                <w:bCs/>
                <w:sz w:val="18"/>
                <w:szCs w:val="18"/>
                <w:lang w:eastAsia="en-NZ"/>
              </w:rPr>
              <w:t>Complication type</w:t>
            </w:r>
            <w:r w:rsidRPr="00906FA8">
              <w:rPr>
                <w:rFonts w:cs="Segoe UI"/>
                <w:sz w:val="18"/>
                <w:szCs w:val="18"/>
                <w:lang w:eastAsia="en-NZ"/>
              </w:rPr>
              <w:t> </w:t>
            </w:r>
          </w:p>
        </w:tc>
        <w:tc>
          <w:tcPr>
            <w:tcW w:w="1063" w:type="dxa"/>
            <w:tcBorders>
              <w:top w:val="nil"/>
              <w:left w:val="nil"/>
              <w:bottom w:val="nil"/>
              <w:right w:val="nil"/>
            </w:tcBorders>
            <w:shd w:val="clear" w:color="auto" w:fill="D9D9D9"/>
            <w:hideMark/>
          </w:tcPr>
          <w:p w14:paraId="41F793B1" w14:textId="77777777" w:rsidR="00F144FF" w:rsidRPr="00906FA8" w:rsidRDefault="00F144FF" w:rsidP="007B1136">
            <w:pPr>
              <w:spacing w:before="60" w:after="60"/>
              <w:ind w:right="113"/>
              <w:jc w:val="right"/>
              <w:textAlignment w:val="baseline"/>
              <w:rPr>
                <w:rFonts w:cs="Segoe UI"/>
                <w:sz w:val="18"/>
                <w:szCs w:val="18"/>
                <w:lang w:eastAsia="en-NZ"/>
              </w:rPr>
            </w:pPr>
            <w:r w:rsidRPr="00906FA8">
              <w:rPr>
                <w:rFonts w:cs="Segoe UI"/>
                <w:b/>
                <w:bCs/>
                <w:sz w:val="18"/>
                <w:szCs w:val="18"/>
                <w:lang w:eastAsia="en-NZ"/>
              </w:rPr>
              <w:t>EMA</w:t>
            </w:r>
            <w:r w:rsidRPr="00906FA8">
              <w:rPr>
                <w:rFonts w:cs="Segoe UI"/>
                <w:sz w:val="18"/>
                <w:szCs w:val="18"/>
                <w:lang w:eastAsia="en-NZ"/>
              </w:rPr>
              <w:t> </w:t>
            </w:r>
          </w:p>
        </w:tc>
        <w:tc>
          <w:tcPr>
            <w:tcW w:w="1063" w:type="dxa"/>
            <w:tcBorders>
              <w:top w:val="nil"/>
              <w:left w:val="nil"/>
              <w:bottom w:val="nil"/>
              <w:right w:val="nil"/>
            </w:tcBorders>
            <w:shd w:val="clear" w:color="auto" w:fill="D9D9D9"/>
            <w:hideMark/>
          </w:tcPr>
          <w:p w14:paraId="51E9D53A" w14:textId="77777777" w:rsidR="00F144FF" w:rsidRPr="00906FA8" w:rsidRDefault="00F144FF" w:rsidP="007B1136">
            <w:pPr>
              <w:spacing w:before="60" w:after="60"/>
              <w:ind w:right="113"/>
              <w:jc w:val="right"/>
              <w:textAlignment w:val="baseline"/>
              <w:rPr>
                <w:rFonts w:cs="Segoe UI"/>
                <w:sz w:val="18"/>
                <w:szCs w:val="18"/>
                <w:lang w:eastAsia="en-NZ"/>
              </w:rPr>
            </w:pPr>
            <w:r w:rsidRPr="00906FA8">
              <w:rPr>
                <w:rFonts w:cs="Segoe UI"/>
                <w:b/>
                <w:bCs/>
                <w:sz w:val="18"/>
                <w:szCs w:val="18"/>
                <w:lang w:eastAsia="en-NZ"/>
              </w:rPr>
              <w:t>Surgical</w:t>
            </w:r>
            <w:r w:rsidRPr="00906FA8">
              <w:rPr>
                <w:rFonts w:cs="Segoe UI"/>
                <w:sz w:val="18"/>
                <w:szCs w:val="18"/>
                <w:lang w:eastAsia="en-NZ"/>
              </w:rPr>
              <w:t> </w:t>
            </w:r>
          </w:p>
        </w:tc>
        <w:tc>
          <w:tcPr>
            <w:tcW w:w="1063" w:type="dxa"/>
            <w:tcBorders>
              <w:top w:val="nil"/>
              <w:left w:val="nil"/>
              <w:bottom w:val="nil"/>
              <w:right w:val="nil"/>
            </w:tcBorders>
            <w:shd w:val="clear" w:color="auto" w:fill="D9D9D9"/>
            <w:hideMark/>
          </w:tcPr>
          <w:p w14:paraId="12A5E971" w14:textId="77777777" w:rsidR="00F144FF" w:rsidRPr="00906FA8" w:rsidRDefault="00F144FF" w:rsidP="007B1136">
            <w:pPr>
              <w:spacing w:before="60" w:after="60"/>
              <w:ind w:right="113"/>
              <w:jc w:val="right"/>
              <w:textAlignment w:val="baseline"/>
              <w:rPr>
                <w:rFonts w:cs="Segoe UI"/>
                <w:sz w:val="18"/>
                <w:szCs w:val="18"/>
                <w:lang w:eastAsia="en-NZ"/>
              </w:rPr>
            </w:pPr>
            <w:r w:rsidRPr="00906FA8">
              <w:rPr>
                <w:rFonts w:cs="Segoe UI"/>
                <w:b/>
                <w:bCs/>
                <w:sz w:val="18"/>
                <w:szCs w:val="18"/>
                <w:lang w:eastAsia="en-NZ"/>
              </w:rPr>
              <w:t>Later medical</w:t>
            </w:r>
            <w:r w:rsidRPr="00906FA8">
              <w:rPr>
                <w:rFonts w:cs="Segoe UI"/>
                <w:sz w:val="18"/>
                <w:szCs w:val="18"/>
                <w:lang w:eastAsia="en-NZ"/>
              </w:rPr>
              <w:t> </w:t>
            </w:r>
          </w:p>
        </w:tc>
        <w:tc>
          <w:tcPr>
            <w:tcW w:w="1064" w:type="dxa"/>
            <w:tcBorders>
              <w:top w:val="nil"/>
              <w:left w:val="nil"/>
              <w:bottom w:val="nil"/>
              <w:right w:val="nil"/>
            </w:tcBorders>
            <w:shd w:val="clear" w:color="auto" w:fill="D9D9D9"/>
            <w:hideMark/>
          </w:tcPr>
          <w:p w14:paraId="01F93F97" w14:textId="77777777" w:rsidR="00F144FF" w:rsidRPr="00906FA8" w:rsidRDefault="00F144FF" w:rsidP="007B1136">
            <w:pPr>
              <w:spacing w:before="60" w:after="60"/>
              <w:ind w:right="113"/>
              <w:jc w:val="right"/>
              <w:textAlignment w:val="baseline"/>
              <w:rPr>
                <w:rFonts w:cs="Segoe UI"/>
                <w:sz w:val="18"/>
                <w:szCs w:val="18"/>
                <w:lang w:eastAsia="en-NZ"/>
              </w:rPr>
            </w:pPr>
            <w:r w:rsidRPr="00906FA8">
              <w:rPr>
                <w:rFonts w:cs="Segoe UI"/>
                <w:b/>
                <w:bCs/>
                <w:sz w:val="18"/>
                <w:szCs w:val="18"/>
                <w:lang w:eastAsia="en-NZ"/>
              </w:rPr>
              <w:t>Total</w:t>
            </w:r>
            <w:r w:rsidRPr="00906FA8">
              <w:rPr>
                <w:rFonts w:cs="Segoe UI"/>
                <w:sz w:val="18"/>
                <w:szCs w:val="18"/>
                <w:lang w:eastAsia="en-NZ"/>
              </w:rPr>
              <w:t> </w:t>
            </w:r>
          </w:p>
        </w:tc>
      </w:tr>
      <w:tr w:rsidR="00F144FF" w:rsidRPr="00906FA8" w14:paraId="315A60EA" w14:textId="77777777" w:rsidTr="00F144FF">
        <w:trPr>
          <w:trHeight w:val="285"/>
        </w:trPr>
        <w:tc>
          <w:tcPr>
            <w:tcW w:w="4111" w:type="dxa"/>
            <w:tcBorders>
              <w:top w:val="nil"/>
              <w:left w:val="nil"/>
              <w:bottom w:val="single" w:sz="6" w:space="0" w:color="A6A6A6"/>
              <w:right w:val="nil"/>
            </w:tcBorders>
            <w:shd w:val="clear" w:color="auto" w:fill="auto"/>
            <w:hideMark/>
          </w:tcPr>
          <w:p w14:paraId="43ED8876" w14:textId="77777777" w:rsidR="00F144FF" w:rsidRPr="00906FA8" w:rsidRDefault="00F144FF" w:rsidP="007B1136">
            <w:pPr>
              <w:spacing w:before="60" w:after="60"/>
              <w:ind w:left="57"/>
              <w:textAlignment w:val="baseline"/>
              <w:rPr>
                <w:rFonts w:cs="Segoe UI"/>
                <w:sz w:val="18"/>
                <w:szCs w:val="18"/>
                <w:lang w:eastAsia="en-NZ"/>
              </w:rPr>
            </w:pPr>
            <w:r w:rsidRPr="00906FA8">
              <w:rPr>
                <w:rFonts w:cs="Segoe UI"/>
                <w:color w:val="000000"/>
                <w:sz w:val="18"/>
                <w:szCs w:val="18"/>
                <w:lang w:eastAsia="en-NZ"/>
              </w:rPr>
              <w:t>None</w:t>
            </w:r>
          </w:p>
        </w:tc>
        <w:tc>
          <w:tcPr>
            <w:tcW w:w="1063" w:type="dxa"/>
            <w:tcBorders>
              <w:top w:val="nil"/>
              <w:left w:val="nil"/>
              <w:bottom w:val="single" w:sz="6" w:space="0" w:color="A6A6A6"/>
              <w:right w:val="nil"/>
            </w:tcBorders>
            <w:shd w:val="clear" w:color="auto" w:fill="auto"/>
            <w:hideMark/>
          </w:tcPr>
          <w:p w14:paraId="0A98FAC0" w14:textId="77777777" w:rsidR="00F144FF" w:rsidRPr="00906FA8" w:rsidRDefault="00F144FF" w:rsidP="007B1136">
            <w:pPr>
              <w:spacing w:before="60" w:after="60"/>
              <w:ind w:right="113"/>
              <w:jc w:val="right"/>
              <w:textAlignment w:val="baseline"/>
              <w:rPr>
                <w:rFonts w:cs="Segoe UI"/>
                <w:sz w:val="18"/>
                <w:szCs w:val="18"/>
                <w:lang w:eastAsia="en-NZ"/>
              </w:rPr>
            </w:pPr>
            <w:r w:rsidRPr="00906FA8">
              <w:rPr>
                <w:rFonts w:cs="Segoe UI"/>
                <w:sz w:val="18"/>
                <w:szCs w:val="18"/>
              </w:rPr>
              <w:t>9,771</w:t>
            </w:r>
          </w:p>
        </w:tc>
        <w:tc>
          <w:tcPr>
            <w:tcW w:w="1063" w:type="dxa"/>
            <w:tcBorders>
              <w:top w:val="nil"/>
              <w:left w:val="nil"/>
              <w:bottom w:val="single" w:sz="6" w:space="0" w:color="A6A6A6"/>
              <w:right w:val="nil"/>
            </w:tcBorders>
            <w:shd w:val="clear" w:color="auto" w:fill="auto"/>
            <w:hideMark/>
          </w:tcPr>
          <w:p w14:paraId="29D85019" w14:textId="77777777" w:rsidR="00F144FF" w:rsidRPr="00906FA8" w:rsidRDefault="00F144FF" w:rsidP="007B1136">
            <w:pPr>
              <w:spacing w:before="60" w:after="60"/>
              <w:ind w:right="113"/>
              <w:jc w:val="right"/>
              <w:textAlignment w:val="baseline"/>
              <w:rPr>
                <w:rFonts w:cs="Segoe UI"/>
                <w:sz w:val="18"/>
                <w:szCs w:val="18"/>
                <w:lang w:eastAsia="en-NZ"/>
              </w:rPr>
            </w:pPr>
            <w:r w:rsidRPr="00906FA8">
              <w:rPr>
                <w:rFonts w:cs="Segoe UI"/>
                <w:sz w:val="18"/>
                <w:szCs w:val="18"/>
              </w:rPr>
              <w:t>5,825</w:t>
            </w:r>
          </w:p>
        </w:tc>
        <w:tc>
          <w:tcPr>
            <w:tcW w:w="1063" w:type="dxa"/>
            <w:tcBorders>
              <w:top w:val="nil"/>
              <w:left w:val="nil"/>
              <w:bottom w:val="single" w:sz="6" w:space="0" w:color="A6A6A6"/>
              <w:right w:val="nil"/>
            </w:tcBorders>
            <w:shd w:val="clear" w:color="auto" w:fill="auto"/>
            <w:hideMark/>
          </w:tcPr>
          <w:p w14:paraId="6A859955" w14:textId="77777777" w:rsidR="00F144FF" w:rsidRPr="00906FA8" w:rsidRDefault="00F144FF" w:rsidP="007B1136">
            <w:pPr>
              <w:spacing w:before="60" w:after="60"/>
              <w:ind w:right="113"/>
              <w:jc w:val="right"/>
              <w:textAlignment w:val="baseline"/>
              <w:rPr>
                <w:rFonts w:cs="Segoe UI"/>
                <w:sz w:val="18"/>
                <w:szCs w:val="18"/>
                <w:lang w:eastAsia="en-NZ"/>
              </w:rPr>
            </w:pPr>
            <w:r w:rsidRPr="00906FA8">
              <w:rPr>
                <w:rFonts w:cs="Segoe UI"/>
                <w:sz w:val="18"/>
                <w:szCs w:val="18"/>
              </w:rPr>
              <w:t>287</w:t>
            </w:r>
          </w:p>
        </w:tc>
        <w:tc>
          <w:tcPr>
            <w:tcW w:w="1064" w:type="dxa"/>
            <w:tcBorders>
              <w:top w:val="nil"/>
              <w:left w:val="nil"/>
              <w:bottom w:val="single" w:sz="6" w:space="0" w:color="A6A6A6"/>
              <w:right w:val="nil"/>
            </w:tcBorders>
            <w:shd w:val="clear" w:color="auto" w:fill="auto"/>
            <w:hideMark/>
          </w:tcPr>
          <w:p w14:paraId="2258524F" w14:textId="77777777" w:rsidR="00F144FF" w:rsidRPr="00906FA8" w:rsidRDefault="00F144FF" w:rsidP="007B1136">
            <w:pPr>
              <w:spacing w:before="60" w:after="60"/>
              <w:ind w:right="113"/>
              <w:jc w:val="right"/>
              <w:textAlignment w:val="baseline"/>
              <w:rPr>
                <w:rFonts w:cs="Segoe UI"/>
                <w:sz w:val="18"/>
                <w:szCs w:val="18"/>
                <w:lang w:eastAsia="en-NZ"/>
              </w:rPr>
            </w:pPr>
            <w:r w:rsidRPr="00906FA8">
              <w:rPr>
                <w:rFonts w:cs="Segoe UI"/>
                <w:sz w:val="18"/>
                <w:szCs w:val="18"/>
              </w:rPr>
              <w:t>15,883</w:t>
            </w:r>
          </w:p>
        </w:tc>
      </w:tr>
      <w:tr w:rsidR="00F144FF" w:rsidRPr="00906FA8" w14:paraId="387EBB2D" w14:textId="77777777" w:rsidTr="00F144FF">
        <w:trPr>
          <w:trHeight w:val="285"/>
        </w:trPr>
        <w:tc>
          <w:tcPr>
            <w:tcW w:w="4111" w:type="dxa"/>
            <w:tcBorders>
              <w:top w:val="single" w:sz="6" w:space="0" w:color="A6A6A6"/>
              <w:left w:val="nil"/>
              <w:bottom w:val="single" w:sz="6" w:space="0" w:color="A6A6A6"/>
              <w:right w:val="nil"/>
            </w:tcBorders>
            <w:shd w:val="clear" w:color="auto" w:fill="auto"/>
            <w:hideMark/>
          </w:tcPr>
          <w:p w14:paraId="7344BE08" w14:textId="77777777" w:rsidR="00F144FF" w:rsidRPr="00906FA8" w:rsidRDefault="00F144FF" w:rsidP="007B1136">
            <w:pPr>
              <w:spacing w:before="60" w:after="60"/>
              <w:ind w:left="57"/>
              <w:textAlignment w:val="baseline"/>
              <w:rPr>
                <w:rFonts w:cs="Segoe UI"/>
                <w:sz w:val="18"/>
                <w:szCs w:val="18"/>
                <w:lang w:eastAsia="en-NZ"/>
              </w:rPr>
            </w:pPr>
            <w:r w:rsidRPr="00906FA8">
              <w:rPr>
                <w:rFonts w:cs="Segoe UI"/>
                <w:color w:val="000000"/>
                <w:sz w:val="18"/>
                <w:szCs w:val="18"/>
                <w:lang w:eastAsia="en-NZ"/>
              </w:rPr>
              <w:t>Retained placenta/products</w:t>
            </w:r>
          </w:p>
        </w:tc>
        <w:tc>
          <w:tcPr>
            <w:tcW w:w="1063" w:type="dxa"/>
            <w:tcBorders>
              <w:top w:val="single" w:sz="6" w:space="0" w:color="A6A6A6"/>
              <w:left w:val="nil"/>
              <w:bottom w:val="single" w:sz="6" w:space="0" w:color="A6A6A6"/>
              <w:right w:val="nil"/>
            </w:tcBorders>
            <w:shd w:val="clear" w:color="auto" w:fill="auto"/>
            <w:hideMark/>
          </w:tcPr>
          <w:p w14:paraId="2F3B2E9F" w14:textId="77777777" w:rsidR="00F144FF" w:rsidRPr="00906FA8" w:rsidRDefault="00F144FF" w:rsidP="007B1136">
            <w:pPr>
              <w:spacing w:before="60" w:after="60"/>
              <w:ind w:right="113"/>
              <w:jc w:val="right"/>
              <w:textAlignment w:val="baseline"/>
              <w:rPr>
                <w:rFonts w:cs="Segoe UI"/>
                <w:sz w:val="18"/>
                <w:szCs w:val="18"/>
                <w:lang w:eastAsia="en-NZ"/>
              </w:rPr>
            </w:pPr>
            <w:r w:rsidRPr="00906FA8">
              <w:rPr>
                <w:rFonts w:cs="Segoe UI"/>
                <w:sz w:val="18"/>
                <w:szCs w:val="18"/>
              </w:rPr>
              <w:t>135</w:t>
            </w:r>
          </w:p>
        </w:tc>
        <w:tc>
          <w:tcPr>
            <w:tcW w:w="1063" w:type="dxa"/>
            <w:tcBorders>
              <w:top w:val="single" w:sz="6" w:space="0" w:color="A6A6A6"/>
              <w:left w:val="nil"/>
              <w:bottom w:val="single" w:sz="6" w:space="0" w:color="A6A6A6"/>
              <w:right w:val="nil"/>
            </w:tcBorders>
            <w:shd w:val="clear" w:color="auto" w:fill="auto"/>
            <w:hideMark/>
          </w:tcPr>
          <w:p w14:paraId="0C784B07" w14:textId="77777777" w:rsidR="00F144FF" w:rsidRPr="00906FA8" w:rsidRDefault="00F144FF" w:rsidP="007B1136">
            <w:pPr>
              <w:spacing w:before="60" w:after="60"/>
              <w:ind w:right="113"/>
              <w:jc w:val="right"/>
              <w:textAlignment w:val="baseline"/>
              <w:rPr>
                <w:rFonts w:cs="Segoe UI"/>
                <w:sz w:val="18"/>
                <w:szCs w:val="18"/>
                <w:lang w:eastAsia="en-NZ"/>
              </w:rPr>
            </w:pPr>
            <w:r w:rsidRPr="00906FA8">
              <w:rPr>
                <w:rFonts w:cs="Segoe UI"/>
                <w:sz w:val="18"/>
                <w:szCs w:val="18"/>
              </w:rPr>
              <w:t>25</w:t>
            </w:r>
          </w:p>
        </w:tc>
        <w:tc>
          <w:tcPr>
            <w:tcW w:w="1063" w:type="dxa"/>
            <w:tcBorders>
              <w:top w:val="single" w:sz="6" w:space="0" w:color="A6A6A6"/>
              <w:left w:val="nil"/>
              <w:bottom w:val="single" w:sz="6" w:space="0" w:color="A6A6A6"/>
              <w:right w:val="nil"/>
            </w:tcBorders>
            <w:shd w:val="clear" w:color="auto" w:fill="auto"/>
            <w:hideMark/>
          </w:tcPr>
          <w:p w14:paraId="7DE30708" w14:textId="77777777" w:rsidR="00F144FF" w:rsidRPr="00906FA8" w:rsidRDefault="00F144FF" w:rsidP="007B1136">
            <w:pPr>
              <w:spacing w:before="60" w:after="60"/>
              <w:ind w:right="113"/>
              <w:jc w:val="right"/>
              <w:textAlignment w:val="baseline"/>
              <w:rPr>
                <w:rFonts w:cs="Segoe UI"/>
                <w:sz w:val="18"/>
                <w:szCs w:val="18"/>
                <w:lang w:eastAsia="en-NZ"/>
              </w:rPr>
            </w:pPr>
            <w:r w:rsidRPr="00906FA8">
              <w:rPr>
                <w:rFonts w:cs="Segoe UI"/>
                <w:sz w:val="18"/>
                <w:szCs w:val="18"/>
              </w:rPr>
              <w:t>24</w:t>
            </w:r>
          </w:p>
        </w:tc>
        <w:tc>
          <w:tcPr>
            <w:tcW w:w="1064" w:type="dxa"/>
            <w:tcBorders>
              <w:top w:val="single" w:sz="6" w:space="0" w:color="A6A6A6"/>
              <w:left w:val="nil"/>
              <w:bottom w:val="single" w:sz="6" w:space="0" w:color="A6A6A6"/>
              <w:right w:val="nil"/>
            </w:tcBorders>
            <w:shd w:val="clear" w:color="auto" w:fill="auto"/>
            <w:hideMark/>
          </w:tcPr>
          <w:p w14:paraId="0991C6A7" w14:textId="77777777" w:rsidR="00F144FF" w:rsidRPr="00906FA8" w:rsidRDefault="00F144FF" w:rsidP="007B1136">
            <w:pPr>
              <w:spacing w:before="60" w:after="60"/>
              <w:ind w:right="113"/>
              <w:jc w:val="right"/>
              <w:textAlignment w:val="baseline"/>
              <w:rPr>
                <w:rFonts w:cs="Segoe UI"/>
                <w:sz w:val="18"/>
                <w:szCs w:val="18"/>
                <w:lang w:eastAsia="en-NZ"/>
              </w:rPr>
            </w:pPr>
            <w:r w:rsidRPr="00906FA8">
              <w:rPr>
                <w:rFonts w:cs="Segoe UI"/>
                <w:sz w:val="18"/>
                <w:szCs w:val="18"/>
              </w:rPr>
              <w:t>184</w:t>
            </w:r>
          </w:p>
        </w:tc>
      </w:tr>
      <w:tr w:rsidR="00F144FF" w:rsidRPr="00906FA8" w14:paraId="11F13B0A" w14:textId="77777777" w:rsidTr="00F144FF">
        <w:trPr>
          <w:trHeight w:val="285"/>
        </w:trPr>
        <w:tc>
          <w:tcPr>
            <w:tcW w:w="4111" w:type="dxa"/>
            <w:tcBorders>
              <w:top w:val="single" w:sz="6" w:space="0" w:color="A6A6A6"/>
              <w:left w:val="nil"/>
              <w:bottom w:val="single" w:sz="6" w:space="0" w:color="A6A6A6"/>
              <w:right w:val="nil"/>
            </w:tcBorders>
            <w:shd w:val="clear" w:color="auto" w:fill="auto"/>
            <w:hideMark/>
          </w:tcPr>
          <w:p w14:paraId="70DF8443" w14:textId="77777777" w:rsidR="00F144FF" w:rsidRPr="00906FA8" w:rsidRDefault="00F144FF" w:rsidP="007B1136">
            <w:pPr>
              <w:spacing w:before="60" w:after="60"/>
              <w:ind w:left="57"/>
              <w:textAlignment w:val="baseline"/>
              <w:rPr>
                <w:rFonts w:cs="Segoe UI"/>
                <w:sz w:val="18"/>
                <w:szCs w:val="18"/>
                <w:lang w:eastAsia="en-NZ"/>
              </w:rPr>
            </w:pPr>
            <w:r w:rsidRPr="00906FA8">
              <w:rPr>
                <w:rFonts w:cs="Segoe UI"/>
                <w:color w:val="000000"/>
                <w:sz w:val="18"/>
                <w:szCs w:val="18"/>
                <w:lang w:eastAsia="en-NZ"/>
              </w:rPr>
              <w:t>Infection</w:t>
            </w:r>
          </w:p>
        </w:tc>
        <w:tc>
          <w:tcPr>
            <w:tcW w:w="1063" w:type="dxa"/>
            <w:tcBorders>
              <w:top w:val="single" w:sz="6" w:space="0" w:color="A6A6A6"/>
              <w:left w:val="nil"/>
              <w:bottom w:val="single" w:sz="6" w:space="0" w:color="A6A6A6"/>
              <w:right w:val="nil"/>
            </w:tcBorders>
            <w:shd w:val="clear" w:color="auto" w:fill="auto"/>
            <w:hideMark/>
          </w:tcPr>
          <w:p w14:paraId="49E1F327" w14:textId="77777777" w:rsidR="00F144FF" w:rsidRPr="00906FA8" w:rsidRDefault="00F144FF" w:rsidP="007B1136">
            <w:pPr>
              <w:spacing w:before="60" w:after="60"/>
              <w:ind w:right="113"/>
              <w:jc w:val="right"/>
              <w:textAlignment w:val="baseline"/>
              <w:rPr>
                <w:rFonts w:cs="Segoe UI"/>
                <w:sz w:val="18"/>
                <w:szCs w:val="18"/>
                <w:lang w:eastAsia="en-NZ"/>
              </w:rPr>
            </w:pPr>
            <w:r w:rsidRPr="00906FA8">
              <w:rPr>
                <w:rFonts w:cs="Segoe UI"/>
                <w:sz w:val="18"/>
                <w:szCs w:val="18"/>
              </w:rPr>
              <w:t>67</w:t>
            </w:r>
          </w:p>
        </w:tc>
        <w:tc>
          <w:tcPr>
            <w:tcW w:w="1063" w:type="dxa"/>
            <w:tcBorders>
              <w:top w:val="single" w:sz="6" w:space="0" w:color="A6A6A6"/>
              <w:left w:val="nil"/>
              <w:bottom w:val="single" w:sz="6" w:space="0" w:color="A6A6A6"/>
              <w:right w:val="nil"/>
            </w:tcBorders>
            <w:shd w:val="clear" w:color="auto" w:fill="auto"/>
            <w:hideMark/>
          </w:tcPr>
          <w:p w14:paraId="7C39FFE6" w14:textId="77777777" w:rsidR="00F144FF" w:rsidRPr="00906FA8" w:rsidRDefault="00F144FF" w:rsidP="007B1136">
            <w:pPr>
              <w:spacing w:before="60" w:after="60"/>
              <w:ind w:right="113"/>
              <w:jc w:val="right"/>
              <w:textAlignment w:val="baseline"/>
              <w:rPr>
                <w:rFonts w:cs="Segoe UI"/>
                <w:sz w:val="18"/>
                <w:szCs w:val="18"/>
                <w:lang w:eastAsia="en-NZ"/>
              </w:rPr>
            </w:pPr>
            <w:r w:rsidRPr="00906FA8">
              <w:rPr>
                <w:rFonts w:cs="Segoe UI"/>
                <w:sz w:val="18"/>
                <w:szCs w:val="18"/>
              </w:rPr>
              <w:t>3</w:t>
            </w:r>
          </w:p>
        </w:tc>
        <w:tc>
          <w:tcPr>
            <w:tcW w:w="1063" w:type="dxa"/>
            <w:tcBorders>
              <w:top w:val="single" w:sz="6" w:space="0" w:color="A6A6A6"/>
              <w:left w:val="nil"/>
              <w:bottom w:val="single" w:sz="6" w:space="0" w:color="A6A6A6"/>
              <w:right w:val="nil"/>
            </w:tcBorders>
            <w:shd w:val="clear" w:color="auto" w:fill="auto"/>
            <w:hideMark/>
          </w:tcPr>
          <w:p w14:paraId="581B0780" w14:textId="77777777" w:rsidR="00F144FF" w:rsidRPr="00906FA8" w:rsidRDefault="00F144FF" w:rsidP="007B1136">
            <w:pPr>
              <w:spacing w:before="60" w:after="60"/>
              <w:ind w:right="113"/>
              <w:jc w:val="right"/>
              <w:textAlignment w:val="baseline"/>
              <w:rPr>
                <w:rFonts w:cs="Segoe UI"/>
                <w:sz w:val="18"/>
                <w:szCs w:val="18"/>
                <w:lang w:eastAsia="en-NZ"/>
              </w:rPr>
            </w:pPr>
            <w:r w:rsidRPr="00906FA8">
              <w:rPr>
                <w:rFonts w:cs="Segoe UI"/>
                <w:sz w:val="18"/>
                <w:szCs w:val="18"/>
              </w:rPr>
              <w:t>0</w:t>
            </w:r>
          </w:p>
        </w:tc>
        <w:tc>
          <w:tcPr>
            <w:tcW w:w="1064" w:type="dxa"/>
            <w:tcBorders>
              <w:top w:val="single" w:sz="6" w:space="0" w:color="A6A6A6"/>
              <w:left w:val="nil"/>
              <w:bottom w:val="single" w:sz="6" w:space="0" w:color="A6A6A6"/>
              <w:right w:val="nil"/>
            </w:tcBorders>
            <w:shd w:val="clear" w:color="auto" w:fill="auto"/>
            <w:hideMark/>
          </w:tcPr>
          <w:p w14:paraId="1FFB978A" w14:textId="77777777" w:rsidR="00F144FF" w:rsidRPr="00906FA8" w:rsidRDefault="00F144FF" w:rsidP="007B1136">
            <w:pPr>
              <w:spacing w:before="60" w:after="60"/>
              <w:ind w:right="113"/>
              <w:jc w:val="right"/>
              <w:textAlignment w:val="baseline"/>
              <w:rPr>
                <w:rFonts w:cs="Segoe UI"/>
                <w:sz w:val="18"/>
                <w:szCs w:val="18"/>
                <w:lang w:eastAsia="en-NZ"/>
              </w:rPr>
            </w:pPr>
            <w:r w:rsidRPr="00906FA8">
              <w:rPr>
                <w:rFonts w:cs="Segoe UI"/>
                <w:sz w:val="18"/>
                <w:szCs w:val="18"/>
              </w:rPr>
              <w:t>70</w:t>
            </w:r>
          </w:p>
        </w:tc>
      </w:tr>
      <w:tr w:rsidR="00F144FF" w:rsidRPr="00906FA8" w14:paraId="21F8F03D" w14:textId="77777777" w:rsidTr="00F144FF">
        <w:trPr>
          <w:trHeight w:val="285"/>
        </w:trPr>
        <w:tc>
          <w:tcPr>
            <w:tcW w:w="4111" w:type="dxa"/>
            <w:tcBorders>
              <w:top w:val="single" w:sz="6" w:space="0" w:color="A6A6A6"/>
              <w:left w:val="nil"/>
              <w:bottom w:val="single" w:sz="6" w:space="0" w:color="A6A6A6"/>
              <w:right w:val="nil"/>
            </w:tcBorders>
            <w:shd w:val="clear" w:color="auto" w:fill="auto"/>
            <w:vAlign w:val="bottom"/>
            <w:hideMark/>
          </w:tcPr>
          <w:p w14:paraId="6E72A10F" w14:textId="77777777" w:rsidR="00F144FF" w:rsidRPr="00906FA8" w:rsidRDefault="00F144FF" w:rsidP="007B1136">
            <w:pPr>
              <w:spacing w:before="60" w:after="60"/>
              <w:ind w:left="57"/>
              <w:textAlignment w:val="baseline"/>
              <w:rPr>
                <w:rFonts w:cs="Segoe UI"/>
                <w:sz w:val="18"/>
                <w:szCs w:val="18"/>
                <w:lang w:eastAsia="en-NZ"/>
              </w:rPr>
            </w:pPr>
            <w:r w:rsidRPr="00906FA8">
              <w:rPr>
                <w:rFonts w:cs="Segoe UI"/>
                <w:color w:val="000000"/>
                <w:sz w:val="18"/>
                <w:szCs w:val="18"/>
              </w:rPr>
              <w:t>Haemorrhage</w:t>
            </w:r>
          </w:p>
        </w:tc>
        <w:tc>
          <w:tcPr>
            <w:tcW w:w="1063" w:type="dxa"/>
            <w:tcBorders>
              <w:top w:val="single" w:sz="6" w:space="0" w:color="A6A6A6"/>
              <w:left w:val="nil"/>
              <w:bottom w:val="single" w:sz="6" w:space="0" w:color="A6A6A6"/>
              <w:right w:val="nil"/>
            </w:tcBorders>
            <w:shd w:val="clear" w:color="auto" w:fill="auto"/>
            <w:vAlign w:val="bottom"/>
            <w:hideMark/>
          </w:tcPr>
          <w:p w14:paraId="3E999FA8" w14:textId="77777777" w:rsidR="00F144FF" w:rsidRPr="00906FA8" w:rsidRDefault="00F144FF" w:rsidP="007B1136">
            <w:pPr>
              <w:spacing w:before="60" w:after="60"/>
              <w:ind w:right="113"/>
              <w:jc w:val="right"/>
              <w:textAlignment w:val="baseline"/>
              <w:rPr>
                <w:rFonts w:cs="Segoe UI"/>
                <w:sz w:val="18"/>
                <w:szCs w:val="18"/>
                <w:lang w:eastAsia="en-NZ"/>
              </w:rPr>
            </w:pPr>
            <w:r w:rsidRPr="00906FA8">
              <w:rPr>
                <w:rFonts w:cs="Segoe UI"/>
                <w:color w:val="000000"/>
                <w:sz w:val="18"/>
                <w:szCs w:val="18"/>
              </w:rPr>
              <w:t>5</w:t>
            </w:r>
          </w:p>
        </w:tc>
        <w:tc>
          <w:tcPr>
            <w:tcW w:w="1063" w:type="dxa"/>
            <w:tcBorders>
              <w:top w:val="single" w:sz="6" w:space="0" w:color="A6A6A6"/>
              <w:left w:val="nil"/>
              <w:bottom w:val="single" w:sz="6" w:space="0" w:color="A6A6A6"/>
              <w:right w:val="nil"/>
            </w:tcBorders>
            <w:shd w:val="clear" w:color="auto" w:fill="auto"/>
            <w:vAlign w:val="bottom"/>
            <w:hideMark/>
          </w:tcPr>
          <w:p w14:paraId="268EB664" w14:textId="77777777" w:rsidR="00F144FF" w:rsidRPr="00906FA8" w:rsidRDefault="00F144FF" w:rsidP="007B1136">
            <w:pPr>
              <w:spacing w:before="60" w:after="60"/>
              <w:ind w:right="113"/>
              <w:jc w:val="right"/>
              <w:textAlignment w:val="baseline"/>
              <w:rPr>
                <w:rFonts w:cs="Segoe UI"/>
                <w:sz w:val="18"/>
                <w:szCs w:val="18"/>
                <w:lang w:eastAsia="en-NZ"/>
              </w:rPr>
            </w:pPr>
            <w:r w:rsidRPr="00906FA8">
              <w:rPr>
                <w:rFonts w:cs="Segoe UI"/>
                <w:color w:val="000000"/>
                <w:sz w:val="18"/>
                <w:szCs w:val="18"/>
              </w:rPr>
              <w:t>11</w:t>
            </w:r>
          </w:p>
        </w:tc>
        <w:tc>
          <w:tcPr>
            <w:tcW w:w="1063" w:type="dxa"/>
            <w:tcBorders>
              <w:top w:val="single" w:sz="6" w:space="0" w:color="A6A6A6"/>
              <w:left w:val="nil"/>
              <w:bottom w:val="single" w:sz="6" w:space="0" w:color="A6A6A6"/>
              <w:right w:val="nil"/>
            </w:tcBorders>
            <w:shd w:val="clear" w:color="auto" w:fill="auto"/>
            <w:vAlign w:val="bottom"/>
            <w:hideMark/>
          </w:tcPr>
          <w:p w14:paraId="4BF7E34F" w14:textId="77777777" w:rsidR="00F144FF" w:rsidRPr="00906FA8" w:rsidRDefault="00F144FF" w:rsidP="007B1136">
            <w:pPr>
              <w:spacing w:before="60" w:after="60"/>
              <w:ind w:right="113"/>
              <w:jc w:val="right"/>
              <w:textAlignment w:val="baseline"/>
              <w:rPr>
                <w:rFonts w:cs="Segoe UI"/>
                <w:sz w:val="18"/>
                <w:szCs w:val="18"/>
                <w:lang w:eastAsia="en-NZ"/>
              </w:rPr>
            </w:pPr>
            <w:r w:rsidRPr="00906FA8">
              <w:rPr>
                <w:rFonts w:cs="Segoe UI"/>
                <w:color w:val="000000"/>
                <w:sz w:val="18"/>
                <w:szCs w:val="18"/>
              </w:rPr>
              <w:t>9</w:t>
            </w:r>
          </w:p>
        </w:tc>
        <w:tc>
          <w:tcPr>
            <w:tcW w:w="1064" w:type="dxa"/>
            <w:tcBorders>
              <w:top w:val="single" w:sz="6" w:space="0" w:color="A6A6A6"/>
              <w:left w:val="nil"/>
              <w:bottom w:val="single" w:sz="6" w:space="0" w:color="A6A6A6"/>
              <w:right w:val="nil"/>
            </w:tcBorders>
            <w:shd w:val="clear" w:color="auto" w:fill="auto"/>
            <w:vAlign w:val="bottom"/>
            <w:hideMark/>
          </w:tcPr>
          <w:p w14:paraId="7FD82463" w14:textId="77777777" w:rsidR="00F144FF" w:rsidRPr="00906FA8" w:rsidRDefault="00F144FF" w:rsidP="007B1136">
            <w:pPr>
              <w:spacing w:before="60" w:after="60"/>
              <w:ind w:right="113"/>
              <w:jc w:val="right"/>
              <w:textAlignment w:val="baseline"/>
              <w:rPr>
                <w:rFonts w:cs="Segoe UI"/>
                <w:sz w:val="18"/>
                <w:szCs w:val="18"/>
                <w:lang w:eastAsia="en-NZ"/>
              </w:rPr>
            </w:pPr>
            <w:r w:rsidRPr="00906FA8">
              <w:rPr>
                <w:rFonts w:cs="Segoe UI"/>
                <w:color w:val="000000"/>
                <w:sz w:val="18"/>
                <w:szCs w:val="18"/>
              </w:rPr>
              <w:t>25</w:t>
            </w:r>
          </w:p>
        </w:tc>
      </w:tr>
      <w:tr w:rsidR="00F144FF" w:rsidRPr="00906FA8" w14:paraId="194CA309" w14:textId="77777777" w:rsidTr="00F144FF">
        <w:trPr>
          <w:trHeight w:val="285"/>
        </w:trPr>
        <w:tc>
          <w:tcPr>
            <w:tcW w:w="4111" w:type="dxa"/>
            <w:tcBorders>
              <w:top w:val="single" w:sz="6" w:space="0" w:color="A6A6A6"/>
              <w:left w:val="nil"/>
              <w:bottom w:val="single" w:sz="6" w:space="0" w:color="A6A6A6"/>
              <w:right w:val="nil"/>
            </w:tcBorders>
            <w:shd w:val="clear" w:color="auto" w:fill="auto"/>
            <w:vAlign w:val="bottom"/>
            <w:hideMark/>
          </w:tcPr>
          <w:p w14:paraId="66251AD1" w14:textId="77777777" w:rsidR="00F144FF" w:rsidRPr="00906FA8" w:rsidRDefault="00F144FF" w:rsidP="007B1136">
            <w:pPr>
              <w:spacing w:before="60" w:after="60"/>
              <w:ind w:left="57"/>
              <w:textAlignment w:val="baseline"/>
              <w:rPr>
                <w:rFonts w:cs="Segoe UI"/>
                <w:sz w:val="18"/>
                <w:szCs w:val="18"/>
                <w:lang w:eastAsia="en-NZ"/>
              </w:rPr>
            </w:pPr>
            <w:r w:rsidRPr="00906FA8">
              <w:rPr>
                <w:rFonts w:cs="Segoe UI"/>
                <w:color w:val="000000"/>
                <w:sz w:val="18"/>
                <w:szCs w:val="18"/>
              </w:rPr>
              <w:t>Retained placenta/products and infection</w:t>
            </w:r>
          </w:p>
        </w:tc>
        <w:tc>
          <w:tcPr>
            <w:tcW w:w="1063" w:type="dxa"/>
            <w:tcBorders>
              <w:top w:val="single" w:sz="6" w:space="0" w:color="A6A6A6"/>
              <w:left w:val="nil"/>
              <w:bottom w:val="single" w:sz="6" w:space="0" w:color="A6A6A6"/>
              <w:right w:val="nil"/>
            </w:tcBorders>
            <w:shd w:val="clear" w:color="auto" w:fill="auto"/>
            <w:vAlign w:val="bottom"/>
            <w:hideMark/>
          </w:tcPr>
          <w:p w14:paraId="3882A8C8" w14:textId="77777777" w:rsidR="00F144FF" w:rsidRPr="00906FA8" w:rsidRDefault="00F144FF" w:rsidP="007B1136">
            <w:pPr>
              <w:spacing w:before="60" w:after="60"/>
              <w:ind w:right="113"/>
              <w:jc w:val="right"/>
              <w:textAlignment w:val="baseline"/>
              <w:rPr>
                <w:rFonts w:cs="Segoe UI"/>
                <w:sz w:val="18"/>
                <w:szCs w:val="18"/>
                <w:lang w:eastAsia="en-NZ"/>
              </w:rPr>
            </w:pPr>
            <w:r w:rsidRPr="00906FA8">
              <w:rPr>
                <w:rFonts w:cs="Segoe UI"/>
                <w:color w:val="000000"/>
                <w:sz w:val="18"/>
                <w:szCs w:val="18"/>
              </w:rPr>
              <w:t>22</w:t>
            </w:r>
          </w:p>
        </w:tc>
        <w:tc>
          <w:tcPr>
            <w:tcW w:w="1063" w:type="dxa"/>
            <w:tcBorders>
              <w:top w:val="single" w:sz="6" w:space="0" w:color="A6A6A6"/>
              <w:left w:val="nil"/>
              <w:bottom w:val="single" w:sz="6" w:space="0" w:color="A6A6A6"/>
              <w:right w:val="nil"/>
            </w:tcBorders>
            <w:shd w:val="clear" w:color="auto" w:fill="auto"/>
            <w:vAlign w:val="bottom"/>
            <w:hideMark/>
          </w:tcPr>
          <w:p w14:paraId="0791C6DE" w14:textId="77777777" w:rsidR="00F144FF" w:rsidRPr="00906FA8" w:rsidRDefault="00F144FF" w:rsidP="007B1136">
            <w:pPr>
              <w:spacing w:before="60" w:after="60"/>
              <w:ind w:right="113"/>
              <w:jc w:val="right"/>
              <w:textAlignment w:val="baseline"/>
              <w:rPr>
                <w:rFonts w:cs="Segoe UI"/>
                <w:sz w:val="18"/>
                <w:szCs w:val="18"/>
                <w:lang w:eastAsia="en-NZ"/>
              </w:rPr>
            </w:pPr>
            <w:r w:rsidRPr="00906FA8">
              <w:rPr>
                <w:rFonts w:cs="Segoe UI"/>
                <w:color w:val="000000"/>
                <w:sz w:val="18"/>
                <w:szCs w:val="18"/>
              </w:rPr>
              <w:t>0</w:t>
            </w:r>
          </w:p>
        </w:tc>
        <w:tc>
          <w:tcPr>
            <w:tcW w:w="1063" w:type="dxa"/>
            <w:tcBorders>
              <w:top w:val="single" w:sz="6" w:space="0" w:color="A6A6A6"/>
              <w:left w:val="nil"/>
              <w:bottom w:val="single" w:sz="6" w:space="0" w:color="A6A6A6"/>
              <w:right w:val="nil"/>
            </w:tcBorders>
            <w:shd w:val="clear" w:color="auto" w:fill="auto"/>
            <w:vAlign w:val="bottom"/>
            <w:hideMark/>
          </w:tcPr>
          <w:p w14:paraId="7E86EDB0" w14:textId="77777777" w:rsidR="00F144FF" w:rsidRPr="00906FA8" w:rsidRDefault="00F144FF" w:rsidP="007B1136">
            <w:pPr>
              <w:spacing w:before="60" w:after="60"/>
              <w:ind w:right="113"/>
              <w:jc w:val="right"/>
              <w:textAlignment w:val="baseline"/>
              <w:rPr>
                <w:rFonts w:cs="Segoe UI"/>
                <w:sz w:val="18"/>
                <w:szCs w:val="18"/>
                <w:lang w:eastAsia="en-NZ"/>
              </w:rPr>
            </w:pPr>
            <w:r w:rsidRPr="00906FA8">
              <w:rPr>
                <w:rFonts w:cs="Segoe UI"/>
                <w:color w:val="000000"/>
                <w:sz w:val="18"/>
                <w:szCs w:val="18"/>
              </w:rPr>
              <w:t>0</w:t>
            </w:r>
          </w:p>
        </w:tc>
        <w:tc>
          <w:tcPr>
            <w:tcW w:w="1064" w:type="dxa"/>
            <w:tcBorders>
              <w:top w:val="single" w:sz="6" w:space="0" w:color="A6A6A6"/>
              <w:left w:val="nil"/>
              <w:bottom w:val="single" w:sz="6" w:space="0" w:color="A6A6A6"/>
              <w:right w:val="nil"/>
            </w:tcBorders>
            <w:shd w:val="clear" w:color="auto" w:fill="auto"/>
            <w:vAlign w:val="bottom"/>
            <w:hideMark/>
          </w:tcPr>
          <w:p w14:paraId="19597E3D" w14:textId="77777777" w:rsidR="00F144FF" w:rsidRPr="00906FA8" w:rsidRDefault="00F144FF" w:rsidP="007B1136">
            <w:pPr>
              <w:spacing w:before="60" w:after="60"/>
              <w:ind w:right="113"/>
              <w:jc w:val="right"/>
              <w:textAlignment w:val="baseline"/>
              <w:rPr>
                <w:rFonts w:cs="Segoe UI"/>
                <w:sz w:val="18"/>
                <w:szCs w:val="18"/>
                <w:lang w:eastAsia="en-NZ"/>
              </w:rPr>
            </w:pPr>
            <w:r w:rsidRPr="00906FA8">
              <w:rPr>
                <w:rFonts w:cs="Segoe UI"/>
                <w:color w:val="000000"/>
                <w:sz w:val="18"/>
                <w:szCs w:val="18"/>
              </w:rPr>
              <w:t>22</w:t>
            </w:r>
          </w:p>
        </w:tc>
      </w:tr>
      <w:tr w:rsidR="00F144FF" w:rsidRPr="00906FA8" w14:paraId="4BE7E849" w14:textId="77777777" w:rsidTr="00F144FF">
        <w:trPr>
          <w:trHeight w:val="285"/>
        </w:trPr>
        <w:tc>
          <w:tcPr>
            <w:tcW w:w="4111" w:type="dxa"/>
            <w:tcBorders>
              <w:top w:val="single" w:sz="6" w:space="0" w:color="A6A6A6"/>
              <w:left w:val="nil"/>
              <w:bottom w:val="single" w:sz="6" w:space="0" w:color="A6A6A6"/>
              <w:right w:val="nil"/>
            </w:tcBorders>
            <w:shd w:val="clear" w:color="auto" w:fill="auto"/>
            <w:vAlign w:val="bottom"/>
            <w:hideMark/>
          </w:tcPr>
          <w:p w14:paraId="2C173E94" w14:textId="77777777" w:rsidR="00F144FF" w:rsidRPr="00906FA8" w:rsidRDefault="00F144FF" w:rsidP="007B1136">
            <w:pPr>
              <w:spacing w:before="60" w:after="60"/>
              <w:ind w:left="57"/>
              <w:textAlignment w:val="baseline"/>
              <w:rPr>
                <w:rFonts w:cs="Segoe UI"/>
                <w:sz w:val="18"/>
                <w:szCs w:val="18"/>
                <w:lang w:eastAsia="en-NZ"/>
              </w:rPr>
            </w:pPr>
            <w:r w:rsidRPr="00906FA8">
              <w:rPr>
                <w:rFonts w:cs="Segoe UI"/>
                <w:color w:val="000000"/>
                <w:sz w:val="18"/>
                <w:szCs w:val="18"/>
              </w:rPr>
              <w:t>Pain</w:t>
            </w:r>
          </w:p>
        </w:tc>
        <w:tc>
          <w:tcPr>
            <w:tcW w:w="1063" w:type="dxa"/>
            <w:tcBorders>
              <w:top w:val="single" w:sz="6" w:space="0" w:color="A6A6A6"/>
              <w:left w:val="nil"/>
              <w:bottom w:val="single" w:sz="6" w:space="0" w:color="A6A6A6"/>
              <w:right w:val="nil"/>
            </w:tcBorders>
            <w:shd w:val="clear" w:color="auto" w:fill="auto"/>
            <w:vAlign w:val="bottom"/>
            <w:hideMark/>
          </w:tcPr>
          <w:p w14:paraId="12C870FC" w14:textId="77777777" w:rsidR="00F144FF" w:rsidRPr="00906FA8" w:rsidRDefault="00F144FF" w:rsidP="007B1136">
            <w:pPr>
              <w:spacing w:before="60" w:after="60"/>
              <w:ind w:right="113"/>
              <w:jc w:val="right"/>
              <w:textAlignment w:val="baseline"/>
              <w:rPr>
                <w:rFonts w:cs="Segoe UI"/>
                <w:sz w:val="18"/>
                <w:szCs w:val="18"/>
                <w:lang w:eastAsia="en-NZ"/>
              </w:rPr>
            </w:pPr>
            <w:r w:rsidRPr="00906FA8">
              <w:rPr>
                <w:rFonts w:cs="Segoe UI"/>
                <w:color w:val="000000"/>
                <w:sz w:val="18"/>
                <w:szCs w:val="18"/>
              </w:rPr>
              <w:t>15</w:t>
            </w:r>
          </w:p>
        </w:tc>
        <w:tc>
          <w:tcPr>
            <w:tcW w:w="1063" w:type="dxa"/>
            <w:tcBorders>
              <w:top w:val="single" w:sz="6" w:space="0" w:color="A6A6A6"/>
              <w:left w:val="nil"/>
              <w:bottom w:val="single" w:sz="6" w:space="0" w:color="A6A6A6"/>
              <w:right w:val="nil"/>
            </w:tcBorders>
            <w:shd w:val="clear" w:color="auto" w:fill="auto"/>
            <w:vAlign w:val="bottom"/>
            <w:hideMark/>
          </w:tcPr>
          <w:p w14:paraId="2EA33662" w14:textId="77777777" w:rsidR="00F144FF" w:rsidRPr="00906FA8" w:rsidRDefault="00F144FF" w:rsidP="007B1136">
            <w:pPr>
              <w:spacing w:before="60" w:after="60"/>
              <w:ind w:right="113"/>
              <w:jc w:val="right"/>
              <w:textAlignment w:val="baseline"/>
              <w:rPr>
                <w:rFonts w:cs="Segoe UI"/>
                <w:sz w:val="18"/>
                <w:szCs w:val="18"/>
                <w:lang w:eastAsia="en-NZ"/>
              </w:rPr>
            </w:pPr>
            <w:r w:rsidRPr="00906FA8">
              <w:rPr>
                <w:rFonts w:cs="Segoe UI"/>
                <w:color w:val="000000"/>
                <w:sz w:val="18"/>
                <w:szCs w:val="18"/>
              </w:rPr>
              <w:t>1</w:t>
            </w:r>
          </w:p>
        </w:tc>
        <w:tc>
          <w:tcPr>
            <w:tcW w:w="1063" w:type="dxa"/>
            <w:tcBorders>
              <w:top w:val="single" w:sz="6" w:space="0" w:color="A6A6A6"/>
              <w:left w:val="nil"/>
              <w:bottom w:val="single" w:sz="6" w:space="0" w:color="A6A6A6"/>
              <w:right w:val="nil"/>
            </w:tcBorders>
            <w:shd w:val="clear" w:color="auto" w:fill="auto"/>
            <w:vAlign w:val="bottom"/>
            <w:hideMark/>
          </w:tcPr>
          <w:p w14:paraId="466A2857" w14:textId="77777777" w:rsidR="00F144FF" w:rsidRPr="00906FA8" w:rsidRDefault="00F144FF" w:rsidP="007B1136">
            <w:pPr>
              <w:spacing w:before="60" w:after="60"/>
              <w:ind w:right="113"/>
              <w:jc w:val="right"/>
              <w:textAlignment w:val="baseline"/>
              <w:rPr>
                <w:rFonts w:cs="Segoe UI"/>
                <w:sz w:val="18"/>
                <w:szCs w:val="18"/>
                <w:lang w:eastAsia="en-NZ"/>
              </w:rPr>
            </w:pPr>
            <w:r w:rsidRPr="00906FA8">
              <w:rPr>
                <w:rFonts w:cs="Segoe UI"/>
                <w:color w:val="000000"/>
                <w:sz w:val="18"/>
                <w:szCs w:val="18"/>
              </w:rPr>
              <w:t>0</w:t>
            </w:r>
          </w:p>
        </w:tc>
        <w:tc>
          <w:tcPr>
            <w:tcW w:w="1064" w:type="dxa"/>
            <w:tcBorders>
              <w:top w:val="single" w:sz="6" w:space="0" w:color="A6A6A6"/>
              <w:left w:val="nil"/>
              <w:bottom w:val="single" w:sz="6" w:space="0" w:color="A6A6A6"/>
              <w:right w:val="nil"/>
            </w:tcBorders>
            <w:shd w:val="clear" w:color="auto" w:fill="auto"/>
            <w:vAlign w:val="bottom"/>
            <w:hideMark/>
          </w:tcPr>
          <w:p w14:paraId="719A6A2B" w14:textId="77777777" w:rsidR="00F144FF" w:rsidRPr="00906FA8" w:rsidRDefault="00F144FF" w:rsidP="007B1136">
            <w:pPr>
              <w:spacing w:before="60" w:after="60"/>
              <w:ind w:right="113"/>
              <w:jc w:val="right"/>
              <w:textAlignment w:val="baseline"/>
              <w:rPr>
                <w:rFonts w:cs="Segoe UI"/>
                <w:sz w:val="18"/>
                <w:szCs w:val="18"/>
                <w:lang w:eastAsia="en-NZ"/>
              </w:rPr>
            </w:pPr>
            <w:r w:rsidRPr="00906FA8">
              <w:rPr>
                <w:rFonts w:cs="Segoe UI"/>
                <w:color w:val="000000"/>
                <w:sz w:val="18"/>
                <w:szCs w:val="18"/>
              </w:rPr>
              <w:t>16</w:t>
            </w:r>
          </w:p>
        </w:tc>
      </w:tr>
      <w:tr w:rsidR="00F144FF" w:rsidRPr="00906FA8" w14:paraId="1A1EF2F9" w14:textId="77777777" w:rsidTr="00F144FF">
        <w:trPr>
          <w:trHeight w:val="285"/>
        </w:trPr>
        <w:tc>
          <w:tcPr>
            <w:tcW w:w="4111" w:type="dxa"/>
            <w:tcBorders>
              <w:top w:val="single" w:sz="6" w:space="0" w:color="A6A6A6"/>
              <w:left w:val="nil"/>
              <w:bottom w:val="single" w:sz="6" w:space="0" w:color="A6A6A6"/>
              <w:right w:val="nil"/>
            </w:tcBorders>
            <w:shd w:val="clear" w:color="auto" w:fill="auto"/>
            <w:vAlign w:val="bottom"/>
            <w:hideMark/>
          </w:tcPr>
          <w:p w14:paraId="1AC70B51" w14:textId="77777777" w:rsidR="00F144FF" w:rsidRPr="00906FA8" w:rsidRDefault="00F144FF" w:rsidP="007B1136">
            <w:pPr>
              <w:spacing w:before="60" w:after="60"/>
              <w:ind w:left="57"/>
              <w:textAlignment w:val="baseline"/>
              <w:rPr>
                <w:rFonts w:cs="Segoe UI"/>
                <w:sz w:val="18"/>
                <w:szCs w:val="18"/>
                <w:lang w:eastAsia="en-NZ"/>
              </w:rPr>
            </w:pPr>
            <w:r w:rsidRPr="00906FA8">
              <w:rPr>
                <w:rFonts w:cs="Segoe UI"/>
                <w:color w:val="000000"/>
                <w:sz w:val="18"/>
                <w:szCs w:val="18"/>
              </w:rPr>
              <w:t>Haemorrhage and retained placenta/products</w:t>
            </w:r>
          </w:p>
        </w:tc>
        <w:tc>
          <w:tcPr>
            <w:tcW w:w="1063" w:type="dxa"/>
            <w:tcBorders>
              <w:top w:val="single" w:sz="6" w:space="0" w:color="A6A6A6"/>
              <w:left w:val="nil"/>
              <w:bottom w:val="single" w:sz="6" w:space="0" w:color="A6A6A6"/>
              <w:right w:val="nil"/>
            </w:tcBorders>
            <w:shd w:val="clear" w:color="auto" w:fill="auto"/>
            <w:vAlign w:val="bottom"/>
            <w:hideMark/>
          </w:tcPr>
          <w:p w14:paraId="6109F140" w14:textId="77777777" w:rsidR="00F144FF" w:rsidRPr="00906FA8" w:rsidRDefault="00F144FF" w:rsidP="007B1136">
            <w:pPr>
              <w:spacing w:before="60" w:after="60"/>
              <w:ind w:right="113"/>
              <w:jc w:val="right"/>
              <w:textAlignment w:val="baseline"/>
              <w:rPr>
                <w:rFonts w:cs="Segoe UI"/>
                <w:sz w:val="18"/>
                <w:szCs w:val="18"/>
                <w:lang w:eastAsia="en-NZ"/>
              </w:rPr>
            </w:pPr>
            <w:r w:rsidRPr="00906FA8">
              <w:rPr>
                <w:rFonts w:cs="Segoe UI"/>
                <w:color w:val="000000"/>
                <w:sz w:val="18"/>
                <w:szCs w:val="18"/>
              </w:rPr>
              <w:t>6</w:t>
            </w:r>
          </w:p>
        </w:tc>
        <w:tc>
          <w:tcPr>
            <w:tcW w:w="1063" w:type="dxa"/>
            <w:tcBorders>
              <w:top w:val="single" w:sz="6" w:space="0" w:color="A6A6A6"/>
              <w:left w:val="nil"/>
              <w:bottom w:val="single" w:sz="6" w:space="0" w:color="A6A6A6"/>
              <w:right w:val="nil"/>
            </w:tcBorders>
            <w:shd w:val="clear" w:color="auto" w:fill="auto"/>
            <w:vAlign w:val="bottom"/>
            <w:hideMark/>
          </w:tcPr>
          <w:p w14:paraId="55790163" w14:textId="77777777" w:rsidR="00F144FF" w:rsidRPr="00906FA8" w:rsidRDefault="00F144FF" w:rsidP="007B1136">
            <w:pPr>
              <w:spacing w:before="60" w:after="60"/>
              <w:ind w:right="113"/>
              <w:jc w:val="right"/>
              <w:textAlignment w:val="baseline"/>
              <w:rPr>
                <w:rFonts w:cs="Segoe UI"/>
                <w:sz w:val="18"/>
                <w:szCs w:val="18"/>
                <w:lang w:eastAsia="en-NZ"/>
              </w:rPr>
            </w:pPr>
            <w:r w:rsidRPr="00906FA8">
              <w:rPr>
                <w:rFonts w:cs="Segoe UI"/>
                <w:color w:val="000000"/>
                <w:sz w:val="18"/>
                <w:szCs w:val="18"/>
              </w:rPr>
              <w:t>6</w:t>
            </w:r>
          </w:p>
        </w:tc>
        <w:tc>
          <w:tcPr>
            <w:tcW w:w="1063" w:type="dxa"/>
            <w:tcBorders>
              <w:top w:val="single" w:sz="6" w:space="0" w:color="A6A6A6"/>
              <w:left w:val="nil"/>
              <w:bottom w:val="single" w:sz="6" w:space="0" w:color="A6A6A6"/>
              <w:right w:val="nil"/>
            </w:tcBorders>
            <w:shd w:val="clear" w:color="auto" w:fill="auto"/>
            <w:vAlign w:val="bottom"/>
            <w:hideMark/>
          </w:tcPr>
          <w:p w14:paraId="1E370457" w14:textId="77777777" w:rsidR="00F144FF" w:rsidRPr="00906FA8" w:rsidRDefault="00F144FF" w:rsidP="007B1136">
            <w:pPr>
              <w:spacing w:before="60" w:after="60"/>
              <w:ind w:right="113"/>
              <w:jc w:val="right"/>
              <w:textAlignment w:val="baseline"/>
              <w:rPr>
                <w:rFonts w:cs="Segoe UI"/>
                <w:sz w:val="18"/>
                <w:szCs w:val="18"/>
                <w:lang w:eastAsia="en-NZ"/>
              </w:rPr>
            </w:pPr>
            <w:r w:rsidRPr="00906FA8">
              <w:rPr>
                <w:rFonts w:cs="Segoe UI"/>
                <w:color w:val="000000"/>
                <w:sz w:val="18"/>
                <w:szCs w:val="18"/>
              </w:rPr>
              <w:t>1</w:t>
            </w:r>
          </w:p>
        </w:tc>
        <w:tc>
          <w:tcPr>
            <w:tcW w:w="1064" w:type="dxa"/>
            <w:tcBorders>
              <w:top w:val="single" w:sz="6" w:space="0" w:color="A6A6A6"/>
              <w:left w:val="nil"/>
              <w:bottom w:val="single" w:sz="6" w:space="0" w:color="A6A6A6"/>
              <w:right w:val="nil"/>
            </w:tcBorders>
            <w:shd w:val="clear" w:color="auto" w:fill="auto"/>
            <w:vAlign w:val="bottom"/>
            <w:hideMark/>
          </w:tcPr>
          <w:p w14:paraId="3FAE3B1F" w14:textId="77777777" w:rsidR="00F144FF" w:rsidRPr="00906FA8" w:rsidRDefault="00F144FF" w:rsidP="007B1136">
            <w:pPr>
              <w:spacing w:before="60" w:after="60"/>
              <w:ind w:right="113"/>
              <w:jc w:val="right"/>
              <w:textAlignment w:val="baseline"/>
              <w:rPr>
                <w:rFonts w:cs="Segoe UI"/>
                <w:sz w:val="18"/>
                <w:szCs w:val="18"/>
                <w:lang w:eastAsia="en-NZ"/>
              </w:rPr>
            </w:pPr>
            <w:r w:rsidRPr="00906FA8">
              <w:rPr>
                <w:rFonts w:cs="Segoe UI"/>
                <w:color w:val="000000"/>
                <w:sz w:val="18"/>
                <w:szCs w:val="18"/>
              </w:rPr>
              <w:t>13</w:t>
            </w:r>
          </w:p>
        </w:tc>
      </w:tr>
      <w:tr w:rsidR="00F144FF" w:rsidRPr="00906FA8" w14:paraId="061432D4" w14:textId="77777777" w:rsidTr="00F144FF">
        <w:trPr>
          <w:trHeight w:val="285"/>
        </w:trPr>
        <w:tc>
          <w:tcPr>
            <w:tcW w:w="4111" w:type="dxa"/>
            <w:tcBorders>
              <w:top w:val="single" w:sz="6" w:space="0" w:color="A6A6A6"/>
              <w:left w:val="nil"/>
              <w:bottom w:val="single" w:sz="6" w:space="0" w:color="A6A6A6"/>
              <w:right w:val="nil"/>
            </w:tcBorders>
            <w:shd w:val="clear" w:color="auto" w:fill="auto"/>
            <w:vAlign w:val="bottom"/>
            <w:hideMark/>
          </w:tcPr>
          <w:p w14:paraId="305C04B6" w14:textId="77777777" w:rsidR="00F144FF" w:rsidRPr="00906FA8" w:rsidRDefault="00F144FF" w:rsidP="007B1136">
            <w:pPr>
              <w:spacing w:before="60" w:after="60"/>
              <w:ind w:left="57"/>
              <w:textAlignment w:val="baseline"/>
              <w:rPr>
                <w:rFonts w:cs="Segoe UI"/>
                <w:sz w:val="18"/>
                <w:szCs w:val="18"/>
                <w:lang w:eastAsia="en-NZ"/>
              </w:rPr>
            </w:pPr>
            <w:r w:rsidRPr="00906FA8">
              <w:rPr>
                <w:rFonts w:cs="Segoe UI"/>
                <w:color w:val="000000"/>
                <w:sz w:val="18"/>
                <w:szCs w:val="18"/>
              </w:rPr>
              <w:t>Failed abortion</w:t>
            </w:r>
          </w:p>
        </w:tc>
        <w:tc>
          <w:tcPr>
            <w:tcW w:w="1063" w:type="dxa"/>
            <w:tcBorders>
              <w:top w:val="single" w:sz="6" w:space="0" w:color="A6A6A6"/>
              <w:left w:val="nil"/>
              <w:bottom w:val="single" w:sz="6" w:space="0" w:color="A6A6A6"/>
              <w:right w:val="nil"/>
            </w:tcBorders>
            <w:shd w:val="clear" w:color="auto" w:fill="auto"/>
            <w:vAlign w:val="bottom"/>
            <w:hideMark/>
          </w:tcPr>
          <w:p w14:paraId="552D942E" w14:textId="77777777" w:rsidR="00F144FF" w:rsidRPr="00906FA8" w:rsidRDefault="00F144FF" w:rsidP="007B1136">
            <w:pPr>
              <w:spacing w:before="60" w:after="60"/>
              <w:ind w:right="113"/>
              <w:jc w:val="right"/>
              <w:textAlignment w:val="baseline"/>
              <w:rPr>
                <w:rFonts w:cs="Segoe UI"/>
                <w:sz w:val="18"/>
                <w:szCs w:val="18"/>
                <w:lang w:eastAsia="en-NZ"/>
              </w:rPr>
            </w:pPr>
            <w:r w:rsidRPr="00906FA8">
              <w:rPr>
                <w:rFonts w:cs="Segoe UI"/>
                <w:color w:val="000000"/>
                <w:sz w:val="18"/>
                <w:szCs w:val="18"/>
              </w:rPr>
              <w:t>9</w:t>
            </w:r>
          </w:p>
        </w:tc>
        <w:tc>
          <w:tcPr>
            <w:tcW w:w="1063" w:type="dxa"/>
            <w:tcBorders>
              <w:top w:val="single" w:sz="6" w:space="0" w:color="A6A6A6"/>
              <w:left w:val="nil"/>
              <w:bottom w:val="single" w:sz="6" w:space="0" w:color="A6A6A6"/>
              <w:right w:val="nil"/>
            </w:tcBorders>
            <w:shd w:val="clear" w:color="auto" w:fill="auto"/>
            <w:vAlign w:val="bottom"/>
            <w:hideMark/>
          </w:tcPr>
          <w:p w14:paraId="509A8F49" w14:textId="77777777" w:rsidR="00F144FF" w:rsidRPr="00906FA8" w:rsidRDefault="00F144FF" w:rsidP="007B1136">
            <w:pPr>
              <w:spacing w:before="60" w:after="60"/>
              <w:ind w:right="113"/>
              <w:jc w:val="right"/>
              <w:textAlignment w:val="baseline"/>
              <w:rPr>
                <w:rFonts w:cs="Segoe UI"/>
                <w:sz w:val="18"/>
                <w:szCs w:val="18"/>
                <w:lang w:eastAsia="en-NZ"/>
              </w:rPr>
            </w:pPr>
            <w:r w:rsidRPr="00906FA8">
              <w:rPr>
                <w:rFonts w:cs="Segoe UI"/>
                <w:color w:val="000000"/>
                <w:sz w:val="18"/>
                <w:szCs w:val="18"/>
              </w:rPr>
              <w:t>2</w:t>
            </w:r>
          </w:p>
        </w:tc>
        <w:tc>
          <w:tcPr>
            <w:tcW w:w="1063" w:type="dxa"/>
            <w:tcBorders>
              <w:top w:val="single" w:sz="6" w:space="0" w:color="A6A6A6"/>
              <w:left w:val="nil"/>
              <w:bottom w:val="single" w:sz="6" w:space="0" w:color="A6A6A6"/>
              <w:right w:val="nil"/>
            </w:tcBorders>
            <w:shd w:val="clear" w:color="auto" w:fill="auto"/>
            <w:vAlign w:val="bottom"/>
            <w:hideMark/>
          </w:tcPr>
          <w:p w14:paraId="5477D6E8" w14:textId="77777777" w:rsidR="00F144FF" w:rsidRPr="00906FA8" w:rsidRDefault="00F144FF" w:rsidP="007B1136">
            <w:pPr>
              <w:spacing w:before="60" w:after="60"/>
              <w:ind w:right="113"/>
              <w:jc w:val="right"/>
              <w:textAlignment w:val="baseline"/>
              <w:rPr>
                <w:rFonts w:cs="Segoe UI"/>
                <w:sz w:val="18"/>
                <w:szCs w:val="18"/>
                <w:lang w:eastAsia="en-NZ"/>
              </w:rPr>
            </w:pPr>
            <w:r w:rsidRPr="00906FA8">
              <w:rPr>
                <w:rFonts w:cs="Segoe UI"/>
                <w:color w:val="000000"/>
                <w:sz w:val="18"/>
                <w:szCs w:val="18"/>
              </w:rPr>
              <w:t>0</w:t>
            </w:r>
          </w:p>
        </w:tc>
        <w:tc>
          <w:tcPr>
            <w:tcW w:w="1064" w:type="dxa"/>
            <w:tcBorders>
              <w:top w:val="single" w:sz="6" w:space="0" w:color="A6A6A6"/>
              <w:left w:val="nil"/>
              <w:bottom w:val="single" w:sz="6" w:space="0" w:color="A6A6A6"/>
              <w:right w:val="nil"/>
            </w:tcBorders>
            <w:shd w:val="clear" w:color="auto" w:fill="auto"/>
            <w:vAlign w:val="bottom"/>
            <w:hideMark/>
          </w:tcPr>
          <w:p w14:paraId="147C77FF" w14:textId="77777777" w:rsidR="00F144FF" w:rsidRPr="00906FA8" w:rsidRDefault="00F144FF" w:rsidP="007B1136">
            <w:pPr>
              <w:spacing w:before="60" w:after="60"/>
              <w:ind w:right="113"/>
              <w:jc w:val="right"/>
              <w:textAlignment w:val="baseline"/>
              <w:rPr>
                <w:rFonts w:cs="Segoe UI"/>
                <w:sz w:val="18"/>
                <w:szCs w:val="18"/>
                <w:lang w:eastAsia="en-NZ"/>
              </w:rPr>
            </w:pPr>
            <w:r w:rsidRPr="00906FA8">
              <w:rPr>
                <w:rFonts w:cs="Segoe UI"/>
                <w:color w:val="000000"/>
                <w:sz w:val="18"/>
                <w:szCs w:val="18"/>
              </w:rPr>
              <w:t>11</w:t>
            </w:r>
          </w:p>
        </w:tc>
      </w:tr>
      <w:tr w:rsidR="00F144FF" w:rsidRPr="00906FA8" w14:paraId="01D8A236" w14:textId="77777777" w:rsidTr="00F144FF">
        <w:trPr>
          <w:trHeight w:val="285"/>
        </w:trPr>
        <w:tc>
          <w:tcPr>
            <w:tcW w:w="4111" w:type="dxa"/>
            <w:tcBorders>
              <w:top w:val="single" w:sz="6" w:space="0" w:color="A6A6A6"/>
              <w:left w:val="nil"/>
              <w:bottom w:val="single" w:sz="6" w:space="0" w:color="A6A6A6"/>
              <w:right w:val="nil"/>
            </w:tcBorders>
            <w:shd w:val="clear" w:color="auto" w:fill="auto"/>
            <w:vAlign w:val="bottom"/>
            <w:hideMark/>
          </w:tcPr>
          <w:p w14:paraId="4FEEA38A" w14:textId="77777777" w:rsidR="00F144FF" w:rsidRPr="00906FA8" w:rsidRDefault="00F144FF" w:rsidP="007B1136">
            <w:pPr>
              <w:spacing w:before="60" w:after="60"/>
              <w:ind w:left="57"/>
              <w:textAlignment w:val="baseline"/>
              <w:rPr>
                <w:rFonts w:cs="Segoe UI"/>
                <w:sz w:val="18"/>
                <w:szCs w:val="18"/>
                <w:lang w:eastAsia="en-NZ"/>
              </w:rPr>
            </w:pPr>
            <w:r w:rsidRPr="00906FA8">
              <w:rPr>
                <w:rFonts w:cs="Segoe UI"/>
                <w:color w:val="000000"/>
                <w:sz w:val="18"/>
                <w:szCs w:val="18"/>
              </w:rPr>
              <w:t>Reaction to medication (eg, drowsiness, nausea or dizziness)</w:t>
            </w:r>
          </w:p>
        </w:tc>
        <w:tc>
          <w:tcPr>
            <w:tcW w:w="1063" w:type="dxa"/>
            <w:tcBorders>
              <w:top w:val="single" w:sz="6" w:space="0" w:color="A6A6A6"/>
              <w:left w:val="nil"/>
              <w:bottom w:val="single" w:sz="6" w:space="0" w:color="A6A6A6"/>
              <w:right w:val="nil"/>
            </w:tcBorders>
            <w:shd w:val="clear" w:color="auto" w:fill="auto"/>
            <w:vAlign w:val="bottom"/>
            <w:hideMark/>
          </w:tcPr>
          <w:p w14:paraId="1104CBA3" w14:textId="77777777" w:rsidR="00F144FF" w:rsidRPr="00906FA8" w:rsidRDefault="00F144FF" w:rsidP="007B1136">
            <w:pPr>
              <w:spacing w:before="60" w:after="60"/>
              <w:ind w:right="113"/>
              <w:jc w:val="right"/>
              <w:textAlignment w:val="baseline"/>
              <w:rPr>
                <w:rFonts w:cs="Segoe UI"/>
                <w:sz w:val="18"/>
                <w:szCs w:val="18"/>
                <w:lang w:eastAsia="en-NZ"/>
              </w:rPr>
            </w:pPr>
            <w:r w:rsidRPr="00906FA8">
              <w:rPr>
                <w:rFonts w:cs="Segoe UI"/>
                <w:color w:val="000000"/>
                <w:sz w:val="18"/>
                <w:szCs w:val="18"/>
              </w:rPr>
              <w:t>8</w:t>
            </w:r>
          </w:p>
        </w:tc>
        <w:tc>
          <w:tcPr>
            <w:tcW w:w="1063" w:type="dxa"/>
            <w:tcBorders>
              <w:top w:val="single" w:sz="6" w:space="0" w:color="A6A6A6"/>
              <w:left w:val="nil"/>
              <w:bottom w:val="single" w:sz="6" w:space="0" w:color="A6A6A6"/>
              <w:right w:val="nil"/>
            </w:tcBorders>
            <w:shd w:val="clear" w:color="auto" w:fill="auto"/>
            <w:vAlign w:val="bottom"/>
            <w:hideMark/>
          </w:tcPr>
          <w:p w14:paraId="0004F247" w14:textId="77777777" w:rsidR="00F144FF" w:rsidRPr="00906FA8" w:rsidRDefault="00F144FF" w:rsidP="007B1136">
            <w:pPr>
              <w:spacing w:before="60" w:after="60"/>
              <w:ind w:right="113"/>
              <w:jc w:val="right"/>
              <w:textAlignment w:val="baseline"/>
              <w:rPr>
                <w:rFonts w:cs="Segoe UI"/>
                <w:sz w:val="18"/>
                <w:szCs w:val="18"/>
                <w:lang w:eastAsia="en-NZ"/>
              </w:rPr>
            </w:pPr>
            <w:r w:rsidRPr="00906FA8">
              <w:rPr>
                <w:rFonts w:cs="Segoe UI"/>
                <w:color w:val="000000"/>
                <w:sz w:val="18"/>
                <w:szCs w:val="18"/>
              </w:rPr>
              <w:t>0</w:t>
            </w:r>
          </w:p>
        </w:tc>
        <w:tc>
          <w:tcPr>
            <w:tcW w:w="1063" w:type="dxa"/>
            <w:tcBorders>
              <w:top w:val="single" w:sz="6" w:space="0" w:color="A6A6A6"/>
              <w:left w:val="nil"/>
              <w:bottom w:val="single" w:sz="6" w:space="0" w:color="A6A6A6"/>
              <w:right w:val="nil"/>
            </w:tcBorders>
            <w:shd w:val="clear" w:color="auto" w:fill="auto"/>
            <w:vAlign w:val="bottom"/>
            <w:hideMark/>
          </w:tcPr>
          <w:p w14:paraId="58CF3AE6" w14:textId="77777777" w:rsidR="00F144FF" w:rsidRPr="00906FA8" w:rsidRDefault="00F144FF" w:rsidP="007B1136">
            <w:pPr>
              <w:spacing w:before="60" w:after="60"/>
              <w:ind w:right="113"/>
              <w:jc w:val="right"/>
              <w:textAlignment w:val="baseline"/>
              <w:rPr>
                <w:rFonts w:cs="Segoe UI"/>
                <w:sz w:val="18"/>
                <w:szCs w:val="18"/>
                <w:lang w:eastAsia="en-NZ"/>
              </w:rPr>
            </w:pPr>
            <w:r w:rsidRPr="00906FA8">
              <w:rPr>
                <w:rFonts w:cs="Segoe UI"/>
                <w:color w:val="000000"/>
                <w:sz w:val="18"/>
                <w:szCs w:val="18"/>
              </w:rPr>
              <w:t>0</w:t>
            </w:r>
          </w:p>
        </w:tc>
        <w:tc>
          <w:tcPr>
            <w:tcW w:w="1064" w:type="dxa"/>
            <w:tcBorders>
              <w:top w:val="single" w:sz="6" w:space="0" w:color="A6A6A6"/>
              <w:left w:val="nil"/>
              <w:bottom w:val="single" w:sz="6" w:space="0" w:color="A6A6A6"/>
              <w:right w:val="nil"/>
            </w:tcBorders>
            <w:shd w:val="clear" w:color="auto" w:fill="auto"/>
            <w:vAlign w:val="bottom"/>
            <w:hideMark/>
          </w:tcPr>
          <w:p w14:paraId="211370BC" w14:textId="77777777" w:rsidR="00F144FF" w:rsidRPr="00906FA8" w:rsidRDefault="00F144FF" w:rsidP="007B1136">
            <w:pPr>
              <w:spacing w:before="60" w:after="60"/>
              <w:ind w:right="113"/>
              <w:jc w:val="right"/>
              <w:textAlignment w:val="baseline"/>
              <w:rPr>
                <w:rFonts w:cs="Segoe UI"/>
                <w:sz w:val="18"/>
                <w:szCs w:val="18"/>
                <w:lang w:eastAsia="en-NZ"/>
              </w:rPr>
            </w:pPr>
            <w:r w:rsidRPr="00906FA8">
              <w:rPr>
                <w:rFonts w:cs="Segoe UI"/>
                <w:color w:val="000000"/>
                <w:sz w:val="18"/>
                <w:szCs w:val="18"/>
              </w:rPr>
              <w:t>8</w:t>
            </w:r>
          </w:p>
        </w:tc>
      </w:tr>
      <w:tr w:rsidR="00F144FF" w:rsidRPr="00906FA8" w14:paraId="031CDDD6" w14:textId="77777777" w:rsidTr="00F144FF">
        <w:trPr>
          <w:trHeight w:val="285"/>
        </w:trPr>
        <w:tc>
          <w:tcPr>
            <w:tcW w:w="4111" w:type="dxa"/>
            <w:tcBorders>
              <w:top w:val="single" w:sz="6" w:space="0" w:color="A6A6A6"/>
              <w:left w:val="nil"/>
              <w:bottom w:val="single" w:sz="6" w:space="0" w:color="A6A6A6"/>
              <w:right w:val="nil"/>
            </w:tcBorders>
            <w:shd w:val="clear" w:color="auto" w:fill="auto"/>
            <w:vAlign w:val="bottom"/>
            <w:hideMark/>
          </w:tcPr>
          <w:p w14:paraId="6ED390C9" w14:textId="77777777" w:rsidR="00F144FF" w:rsidRPr="00906FA8" w:rsidRDefault="00F144FF" w:rsidP="007B1136">
            <w:pPr>
              <w:spacing w:before="60" w:after="60"/>
              <w:ind w:left="57"/>
              <w:textAlignment w:val="baseline"/>
              <w:rPr>
                <w:rFonts w:cs="Segoe UI"/>
                <w:sz w:val="18"/>
                <w:szCs w:val="18"/>
                <w:lang w:eastAsia="en-NZ"/>
              </w:rPr>
            </w:pPr>
            <w:r w:rsidRPr="00906FA8">
              <w:rPr>
                <w:rFonts w:cs="Segoe UI"/>
                <w:color w:val="000000"/>
                <w:sz w:val="18"/>
                <w:szCs w:val="18"/>
              </w:rPr>
              <w:t>Other</w:t>
            </w:r>
          </w:p>
        </w:tc>
        <w:tc>
          <w:tcPr>
            <w:tcW w:w="1063" w:type="dxa"/>
            <w:tcBorders>
              <w:top w:val="single" w:sz="6" w:space="0" w:color="A6A6A6"/>
              <w:left w:val="nil"/>
              <w:bottom w:val="single" w:sz="6" w:space="0" w:color="A6A6A6"/>
              <w:right w:val="nil"/>
            </w:tcBorders>
            <w:shd w:val="clear" w:color="auto" w:fill="auto"/>
            <w:vAlign w:val="bottom"/>
            <w:hideMark/>
          </w:tcPr>
          <w:p w14:paraId="45665E71" w14:textId="77777777" w:rsidR="00F144FF" w:rsidRPr="00906FA8" w:rsidRDefault="00F144FF" w:rsidP="007B1136">
            <w:pPr>
              <w:spacing w:before="60" w:after="60"/>
              <w:ind w:right="113"/>
              <w:jc w:val="right"/>
              <w:textAlignment w:val="baseline"/>
              <w:rPr>
                <w:rFonts w:cs="Segoe UI"/>
                <w:sz w:val="18"/>
                <w:szCs w:val="18"/>
                <w:lang w:eastAsia="en-NZ"/>
              </w:rPr>
            </w:pPr>
            <w:r w:rsidRPr="00906FA8">
              <w:rPr>
                <w:rFonts w:cs="Segoe UI"/>
                <w:color w:val="000000"/>
                <w:sz w:val="18"/>
                <w:szCs w:val="18"/>
              </w:rPr>
              <w:t>6</w:t>
            </w:r>
          </w:p>
        </w:tc>
        <w:tc>
          <w:tcPr>
            <w:tcW w:w="1063" w:type="dxa"/>
            <w:tcBorders>
              <w:top w:val="single" w:sz="6" w:space="0" w:color="A6A6A6"/>
              <w:left w:val="nil"/>
              <w:bottom w:val="single" w:sz="6" w:space="0" w:color="A6A6A6"/>
              <w:right w:val="nil"/>
            </w:tcBorders>
            <w:shd w:val="clear" w:color="auto" w:fill="auto"/>
            <w:vAlign w:val="bottom"/>
            <w:hideMark/>
          </w:tcPr>
          <w:p w14:paraId="0341E35B" w14:textId="77777777" w:rsidR="00F144FF" w:rsidRPr="00906FA8" w:rsidRDefault="00F144FF" w:rsidP="007B1136">
            <w:pPr>
              <w:spacing w:before="60" w:after="60"/>
              <w:ind w:right="113"/>
              <w:jc w:val="right"/>
              <w:textAlignment w:val="baseline"/>
              <w:rPr>
                <w:rFonts w:cs="Segoe UI"/>
                <w:sz w:val="18"/>
                <w:szCs w:val="18"/>
                <w:lang w:eastAsia="en-NZ"/>
              </w:rPr>
            </w:pPr>
            <w:r w:rsidRPr="00906FA8">
              <w:rPr>
                <w:rFonts w:cs="Segoe UI"/>
                <w:color w:val="000000"/>
                <w:sz w:val="18"/>
                <w:szCs w:val="18"/>
              </w:rPr>
              <w:t>0</w:t>
            </w:r>
          </w:p>
        </w:tc>
        <w:tc>
          <w:tcPr>
            <w:tcW w:w="1063" w:type="dxa"/>
            <w:tcBorders>
              <w:top w:val="single" w:sz="6" w:space="0" w:color="A6A6A6"/>
              <w:left w:val="nil"/>
              <w:bottom w:val="single" w:sz="6" w:space="0" w:color="A6A6A6"/>
              <w:right w:val="nil"/>
            </w:tcBorders>
            <w:shd w:val="clear" w:color="auto" w:fill="auto"/>
            <w:vAlign w:val="bottom"/>
            <w:hideMark/>
          </w:tcPr>
          <w:p w14:paraId="11BBC66B" w14:textId="77777777" w:rsidR="00F144FF" w:rsidRPr="00906FA8" w:rsidRDefault="00F144FF" w:rsidP="007B1136">
            <w:pPr>
              <w:spacing w:before="60" w:after="60"/>
              <w:ind w:right="113"/>
              <w:jc w:val="right"/>
              <w:textAlignment w:val="baseline"/>
              <w:rPr>
                <w:rFonts w:cs="Segoe UI"/>
                <w:sz w:val="18"/>
                <w:szCs w:val="18"/>
                <w:lang w:eastAsia="en-NZ"/>
              </w:rPr>
            </w:pPr>
            <w:r w:rsidRPr="00906FA8">
              <w:rPr>
                <w:rFonts w:cs="Segoe UI"/>
                <w:color w:val="000000"/>
                <w:sz w:val="18"/>
                <w:szCs w:val="18"/>
              </w:rPr>
              <w:t>1</w:t>
            </w:r>
          </w:p>
        </w:tc>
        <w:tc>
          <w:tcPr>
            <w:tcW w:w="1064" w:type="dxa"/>
            <w:tcBorders>
              <w:top w:val="single" w:sz="6" w:space="0" w:color="A6A6A6"/>
              <w:left w:val="nil"/>
              <w:bottom w:val="single" w:sz="6" w:space="0" w:color="A6A6A6"/>
              <w:right w:val="nil"/>
            </w:tcBorders>
            <w:shd w:val="clear" w:color="auto" w:fill="auto"/>
            <w:vAlign w:val="bottom"/>
            <w:hideMark/>
          </w:tcPr>
          <w:p w14:paraId="6BB7BEBA" w14:textId="77777777" w:rsidR="00F144FF" w:rsidRPr="00906FA8" w:rsidRDefault="00F144FF" w:rsidP="007B1136">
            <w:pPr>
              <w:spacing w:before="60" w:after="60"/>
              <w:ind w:right="113"/>
              <w:jc w:val="right"/>
              <w:textAlignment w:val="baseline"/>
              <w:rPr>
                <w:rFonts w:cs="Segoe UI"/>
                <w:sz w:val="18"/>
                <w:szCs w:val="18"/>
                <w:lang w:eastAsia="en-NZ"/>
              </w:rPr>
            </w:pPr>
            <w:r w:rsidRPr="00906FA8">
              <w:rPr>
                <w:rFonts w:cs="Segoe UI"/>
                <w:color w:val="000000"/>
                <w:sz w:val="18"/>
                <w:szCs w:val="18"/>
              </w:rPr>
              <w:t>7</w:t>
            </w:r>
          </w:p>
        </w:tc>
      </w:tr>
      <w:tr w:rsidR="00F144FF" w:rsidRPr="00906FA8" w14:paraId="68C347A1" w14:textId="77777777" w:rsidTr="00F144FF">
        <w:trPr>
          <w:trHeight w:val="285"/>
        </w:trPr>
        <w:tc>
          <w:tcPr>
            <w:tcW w:w="4111" w:type="dxa"/>
            <w:tcBorders>
              <w:top w:val="single" w:sz="6" w:space="0" w:color="A6A6A6"/>
              <w:left w:val="nil"/>
              <w:bottom w:val="single" w:sz="6" w:space="0" w:color="A6A6A6"/>
              <w:right w:val="nil"/>
            </w:tcBorders>
            <w:shd w:val="clear" w:color="auto" w:fill="auto"/>
            <w:vAlign w:val="bottom"/>
            <w:hideMark/>
          </w:tcPr>
          <w:p w14:paraId="0576FC64" w14:textId="77777777" w:rsidR="00F144FF" w:rsidRPr="00906FA8" w:rsidRDefault="00F144FF" w:rsidP="007B1136">
            <w:pPr>
              <w:spacing w:before="60" w:after="60"/>
              <w:ind w:left="57"/>
              <w:textAlignment w:val="baseline"/>
              <w:rPr>
                <w:rFonts w:cs="Segoe UI"/>
                <w:sz w:val="18"/>
                <w:szCs w:val="18"/>
                <w:lang w:eastAsia="en-NZ"/>
              </w:rPr>
            </w:pPr>
            <w:r w:rsidRPr="00906FA8">
              <w:rPr>
                <w:rFonts w:cs="Segoe UI"/>
                <w:color w:val="000000"/>
                <w:sz w:val="18"/>
                <w:szCs w:val="18"/>
              </w:rPr>
              <w:t>Perforation of uterus</w:t>
            </w:r>
          </w:p>
        </w:tc>
        <w:tc>
          <w:tcPr>
            <w:tcW w:w="1063" w:type="dxa"/>
            <w:tcBorders>
              <w:top w:val="single" w:sz="6" w:space="0" w:color="A6A6A6"/>
              <w:left w:val="nil"/>
              <w:bottom w:val="single" w:sz="6" w:space="0" w:color="A6A6A6"/>
              <w:right w:val="nil"/>
            </w:tcBorders>
            <w:shd w:val="clear" w:color="auto" w:fill="auto"/>
            <w:vAlign w:val="bottom"/>
            <w:hideMark/>
          </w:tcPr>
          <w:p w14:paraId="40BD2ACC" w14:textId="77777777" w:rsidR="00F144FF" w:rsidRPr="00906FA8" w:rsidRDefault="00F144FF" w:rsidP="007B1136">
            <w:pPr>
              <w:spacing w:before="60" w:after="60"/>
              <w:ind w:right="113"/>
              <w:jc w:val="right"/>
              <w:textAlignment w:val="baseline"/>
              <w:rPr>
                <w:rFonts w:cs="Segoe UI"/>
                <w:sz w:val="18"/>
                <w:szCs w:val="18"/>
                <w:lang w:eastAsia="en-NZ"/>
              </w:rPr>
            </w:pPr>
            <w:r w:rsidRPr="00906FA8">
              <w:rPr>
                <w:rFonts w:cs="Segoe UI"/>
                <w:sz w:val="18"/>
                <w:szCs w:val="18"/>
              </w:rPr>
              <w:t>0</w:t>
            </w:r>
          </w:p>
        </w:tc>
        <w:tc>
          <w:tcPr>
            <w:tcW w:w="1063" w:type="dxa"/>
            <w:tcBorders>
              <w:top w:val="single" w:sz="6" w:space="0" w:color="A6A6A6"/>
              <w:left w:val="nil"/>
              <w:bottom w:val="single" w:sz="6" w:space="0" w:color="A6A6A6"/>
              <w:right w:val="nil"/>
            </w:tcBorders>
            <w:shd w:val="clear" w:color="auto" w:fill="auto"/>
            <w:vAlign w:val="bottom"/>
            <w:hideMark/>
          </w:tcPr>
          <w:p w14:paraId="341FB3DC" w14:textId="77777777" w:rsidR="00F144FF" w:rsidRPr="00906FA8" w:rsidRDefault="00F144FF" w:rsidP="007B1136">
            <w:pPr>
              <w:spacing w:before="60" w:after="60"/>
              <w:ind w:right="113"/>
              <w:jc w:val="right"/>
              <w:textAlignment w:val="baseline"/>
              <w:rPr>
                <w:rFonts w:cs="Segoe UI"/>
                <w:sz w:val="18"/>
                <w:szCs w:val="18"/>
                <w:lang w:eastAsia="en-NZ"/>
              </w:rPr>
            </w:pPr>
            <w:r w:rsidRPr="00906FA8">
              <w:rPr>
                <w:rFonts w:cs="Segoe UI"/>
                <w:sz w:val="18"/>
                <w:szCs w:val="18"/>
                <w:lang w:eastAsia="en-NZ"/>
              </w:rPr>
              <w:t>2</w:t>
            </w:r>
          </w:p>
        </w:tc>
        <w:tc>
          <w:tcPr>
            <w:tcW w:w="1063" w:type="dxa"/>
            <w:tcBorders>
              <w:top w:val="single" w:sz="6" w:space="0" w:color="A6A6A6"/>
              <w:left w:val="nil"/>
              <w:bottom w:val="single" w:sz="6" w:space="0" w:color="A6A6A6"/>
              <w:right w:val="nil"/>
            </w:tcBorders>
            <w:shd w:val="clear" w:color="auto" w:fill="auto"/>
            <w:vAlign w:val="bottom"/>
            <w:hideMark/>
          </w:tcPr>
          <w:p w14:paraId="3F43CEB9" w14:textId="77777777" w:rsidR="00F144FF" w:rsidRPr="00906FA8" w:rsidRDefault="00F144FF" w:rsidP="007B1136">
            <w:pPr>
              <w:spacing w:before="60" w:after="60"/>
              <w:ind w:right="113"/>
              <w:jc w:val="right"/>
              <w:textAlignment w:val="baseline"/>
              <w:rPr>
                <w:rFonts w:cs="Segoe UI"/>
                <w:sz w:val="18"/>
                <w:szCs w:val="18"/>
                <w:lang w:eastAsia="en-NZ"/>
              </w:rPr>
            </w:pPr>
            <w:r w:rsidRPr="00906FA8">
              <w:rPr>
                <w:rFonts w:cs="Segoe UI"/>
                <w:color w:val="000000"/>
                <w:sz w:val="18"/>
                <w:szCs w:val="18"/>
              </w:rPr>
              <w:t>0</w:t>
            </w:r>
          </w:p>
        </w:tc>
        <w:tc>
          <w:tcPr>
            <w:tcW w:w="1064" w:type="dxa"/>
            <w:tcBorders>
              <w:top w:val="single" w:sz="6" w:space="0" w:color="A6A6A6"/>
              <w:left w:val="nil"/>
              <w:bottom w:val="single" w:sz="6" w:space="0" w:color="A6A6A6"/>
              <w:right w:val="nil"/>
            </w:tcBorders>
            <w:shd w:val="clear" w:color="auto" w:fill="auto"/>
            <w:vAlign w:val="bottom"/>
            <w:hideMark/>
          </w:tcPr>
          <w:p w14:paraId="275E53D8" w14:textId="77777777" w:rsidR="00F144FF" w:rsidRPr="00906FA8" w:rsidRDefault="00F144FF" w:rsidP="007B1136">
            <w:pPr>
              <w:spacing w:before="60" w:after="60"/>
              <w:ind w:right="113"/>
              <w:jc w:val="right"/>
              <w:textAlignment w:val="baseline"/>
              <w:rPr>
                <w:rFonts w:cs="Segoe UI"/>
                <w:sz w:val="18"/>
                <w:szCs w:val="18"/>
                <w:lang w:eastAsia="en-NZ"/>
              </w:rPr>
            </w:pPr>
            <w:r w:rsidRPr="00906FA8">
              <w:rPr>
                <w:rFonts w:cs="Segoe UI"/>
                <w:sz w:val="18"/>
                <w:szCs w:val="18"/>
              </w:rPr>
              <w:t>2</w:t>
            </w:r>
          </w:p>
        </w:tc>
      </w:tr>
      <w:tr w:rsidR="00F144FF" w:rsidRPr="00906FA8" w14:paraId="2EC55627" w14:textId="77777777" w:rsidTr="00F144FF">
        <w:trPr>
          <w:trHeight w:val="285"/>
        </w:trPr>
        <w:tc>
          <w:tcPr>
            <w:tcW w:w="4111" w:type="dxa"/>
            <w:tcBorders>
              <w:top w:val="single" w:sz="6" w:space="0" w:color="A6A6A6"/>
              <w:left w:val="nil"/>
              <w:bottom w:val="single" w:sz="6" w:space="0" w:color="A6A6A6"/>
              <w:right w:val="nil"/>
            </w:tcBorders>
            <w:shd w:val="clear" w:color="auto" w:fill="auto"/>
            <w:hideMark/>
          </w:tcPr>
          <w:p w14:paraId="269FD43D" w14:textId="77777777" w:rsidR="00F144FF" w:rsidRPr="00906FA8" w:rsidRDefault="00F144FF" w:rsidP="007B1136">
            <w:pPr>
              <w:spacing w:before="60" w:after="60"/>
              <w:ind w:left="57"/>
              <w:textAlignment w:val="baseline"/>
              <w:rPr>
                <w:rFonts w:cs="Segoe UI"/>
                <w:sz w:val="18"/>
                <w:szCs w:val="18"/>
                <w:lang w:eastAsia="en-NZ"/>
              </w:rPr>
            </w:pPr>
            <w:r w:rsidRPr="00906FA8">
              <w:rPr>
                <w:rFonts w:cs="Segoe UI"/>
                <w:b/>
                <w:bCs/>
                <w:sz w:val="18"/>
                <w:szCs w:val="18"/>
                <w:lang w:eastAsia="en-NZ"/>
              </w:rPr>
              <w:t>Total</w:t>
            </w:r>
            <w:r w:rsidRPr="00906FA8">
              <w:rPr>
                <w:rFonts w:cs="Segoe UI"/>
                <w:sz w:val="18"/>
                <w:szCs w:val="18"/>
                <w:lang w:eastAsia="en-NZ"/>
              </w:rPr>
              <w:t> </w:t>
            </w:r>
          </w:p>
        </w:tc>
        <w:tc>
          <w:tcPr>
            <w:tcW w:w="1063" w:type="dxa"/>
            <w:tcBorders>
              <w:top w:val="single" w:sz="6" w:space="0" w:color="A6A6A6"/>
              <w:left w:val="nil"/>
              <w:bottom w:val="single" w:sz="6" w:space="0" w:color="A6A6A6"/>
              <w:right w:val="nil"/>
            </w:tcBorders>
            <w:shd w:val="clear" w:color="auto" w:fill="auto"/>
            <w:hideMark/>
          </w:tcPr>
          <w:p w14:paraId="5C9DFF73" w14:textId="77777777" w:rsidR="00F144FF" w:rsidRPr="00906FA8" w:rsidRDefault="00F144FF" w:rsidP="007B1136">
            <w:pPr>
              <w:spacing w:before="60" w:after="60"/>
              <w:ind w:right="113"/>
              <w:jc w:val="right"/>
              <w:textAlignment w:val="baseline"/>
              <w:rPr>
                <w:rFonts w:cs="Segoe UI"/>
                <w:b/>
                <w:bCs/>
                <w:sz w:val="18"/>
                <w:szCs w:val="18"/>
                <w:lang w:eastAsia="en-NZ"/>
              </w:rPr>
            </w:pPr>
            <w:r w:rsidRPr="00906FA8">
              <w:rPr>
                <w:rFonts w:cs="Segoe UI"/>
                <w:b/>
                <w:bCs/>
                <w:sz w:val="18"/>
                <w:szCs w:val="18"/>
                <w:lang w:eastAsia="en-NZ"/>
              </w:rPr>
              <w:t>10,044</w:t>
            </w:r>
          </w:p>
        </w:tc>
        <w:tc>
          <w:tcPr>
            <w:tcW w:w="1063" w:type="dxa"/>
            <w:tcBorders>
              <w:top w:val="single" w:sz="6" w:space="0" w:color="A6A6A6"/>
              <w:left w:val="nil"/>
              <w:bottom w:val="single" w:sz="6" w:space="0" w:color="A6A6A6"/>
              <w:right w:val="nil"/>
            </w:tcBorders>
            <w:shd w:val="clear" w:color="auto" w:fill="auto"/>
            <w:hideMark/>
          </w:tcPr>
          <w:p w14:paraId="345DD012" w14:textId="77777777" w:rsidR="00F144FF" w:rsidRPr="00906FA8" w:rsidRDefault="00F144FF" w:rsidP="007B1136">
            <w:pPr>
              <w:spacing w:before="60" w:after="60"/>
              <w:ind w:right="113"/>
              <w:jc w:val="right"/>
              <w:textAlignment w:val="baseline"/>
              <w:rPr>
                <w:rFonts w:cs="Segoe UI"/>
                <w:sz w:val="18"/>
                <w:szCs w:val="18"/>
                <w:lang w:eastAsia="en-NZ"/>
              </w:rPr>
            </w:pPr>
            <w:r w:rsidRPr="00906FA8">
              <w:rPr>
                <w:rFonts w:cs="Segoe UI"/>
                <w:b/>
                <w:bCs/>
                <w:sz w:val="18"/>
                <w:szCs w:val="18"/>
                <w:lang w:eastAsia="en-NZ"/>
              </w:rPr>
              <w:t>5,875</w:t>
            </w:r>
          </w:p>
        </w:tc>
        <w:tc>
          <w:tcPr>
            <w:tcW w:w="1063" w:type="dxa"/>
            <w:tcBorders>
              <w:top w:val="single" w:sz="6" w:space="0" w:color="A6A6A6"/>
              <w:left w:val="nil"/>
              <w:bottom w:val="single" w:sz="6" w:space="0" w:color="A6A6A6"/>
              <w:right w:val="nil"/>
            </w:tcBorders>
            <w:shd w:val="clear" w:color="auto" w:fill="auto"/>
            <w:hideMark/>
          </w:tcPr>
          <w:p w14:paraId="0E040E98" w14:textId="77777777" w:rsidR="00F144FF" w:rsidRPr="00906FA8" w:rsidRDefault="00F144FF" w:rsidP="007B1136">
            <w:pPr>
              <w:spacing w:before="60" w:after="60"/>
              <w:ind w:right="113"/>
              <w:jc w:val="right"/>
              <w:textAlignment w:val="baseline"/>
              <w:rPr>
                <w:rFonts w:cs="Segoe UI"/>
                <w:sz w:val="18"/>
                <w:szCs w:val="18"/>
                <w:lang w:eastAsia="en-NZ"/>
              </w:rPr>
            </w:pPr>
            <w:r w:rsidRPr="00906FA8">
              <w:rPr>
                <w:rFonts w:cs="Segoe UI"/>
                <w:b/>
                <w:bCs/>
                <w:sz w:val="18"/>
                <w:szCs w:val="18"/>
                <w:lang w:eastAsia="en-NZ"/>
              </w:rPr>
              <w:t>322</w:t>
            </w:r>
            <w:r w:rsidRPr="00906FA8">
              <w:rPr>
                <w:rFonts w:cs="Segoe UI"/>
                <w:sz w:val="18"/>
                <w:szCs w:val="18"/>
                <w:lang w:eastAsia="en-NZ"/>
              </w:rPr>
              <w:t> </w:t>
            </w:r>
          </w:p>
        </w:tc>
        <w:tc>
          <w:tcPr>
            <w:tcW w:w="1064" w:type="dxa"/>
            <w:tcBorders>
              <w:top w:val="single" w:sz="6" w:space="0" w:color="A6A6A6"/>
              <w:left w:val="nil"/>
              <w:bottom w:val="single" w:sz="6" w:space="0" w:color="A6A6A6"/>
              <w:right w:val="nil"/>
            </w:tcBorders>
            <w:shd w:val="clear" w:color="auto" w:fill="auto"/>
            <w:hideMark/>
          </w:tcPr>
          <w:p w14:paraId="4CB09EB5" w14:textId="77777777" w:rsidR="00F144FF" w:rsidRPr="00906FA8" w:rsidRDefault="00F144FF" w:rsidP="007B1136">
            <w:pPr>
              <w:spacing w:before="60" w:after="60"/>
              <w:ind w:right="113"/>
              <w:jc w:val="right"/>
              <w:textAlignment w:val="baseline"/>
              <w:rPr>
                <w:rFonts w:cs="Segoe UI"/>
                <w:sz w:val="18"/>
                <w:szCs w:val="18"/>
                <w:lang w:eastAsia="en-NZ"/>
              </w:rPr>
            </w:pPr>
            <w:r w:rsidRPr="00906FA8">
              <w:rPr>
                <w:rFonts w:cs="Segoe UI"/>
                <w:b/>
                <w:bCs/>
                <w:sz w:val="18"/>
                <w:szCs w:val="18"/>
                <w:lang w:eastAsia="en-NZ"/>
              </w:rPr>
              <w:t>16,241</w:t>
            </w:r>
            <w:r w:rsidRPr="00906FA8">
              <w:rPr>
                <w:rFonts w:cs="Segoe UI"/>
                <w:sz w:val="18"/>
                <w:szCs w:val="18"/>
                <w:lang w:eastAsia="en-NZ"/>
              </w:rPr>
              <w:t> </w:t>
            </w:r>
          </w:p>
        </w:tc>
      </w:tr>
      <w:tr w:rsidR="00F144FF" w:rsidRPr="00906FA8" w14:paraId="50864AA1" w14:textId="77777777" w:rsidTr="00F144FF">
        <w:trPr>
          <w:trHeight w:val="285"/>
        </w:trPr>
        <w:tc>
          <w:tcPr>
            <w:tcW w:w="4111" w:type="dxa"/>
            <w:tcBorders>
              <w:top w:val="single" w:sz="6" w:space="0" w:color="A6A6A6"/>
              <w:left w:val="nil"/>
              <w:bottom w:val="single" w:sz="6" w:space="0" w:color="A6A6A6"/>
              <w:right w:val="nil"/>
            </w:tcBorders>
            <w:shd w:val="clear" w:color="auto" w:fill="auto"/>
            <w:hideMark/>
          </w:tcPr>
          <w:p w14:paraId="6386EC2F" w14:textId="77777777" w:rsidR="00F144FF" w:rsidRPr="00906FA8" w:rsidRDefault="00F144FF" w:rsidP="007B1136">
            <w:pPr>
              <w:spacing w:before="60" w:after="60"/>
              <w:ind w:left="57"/>
              <w:textAlignment w:val="baseline"/>
              <w:rPr>
                <w:rFonts w:cs="Segoe UI"/>
                <w:sz w:val="18"/>
                <w:szCs w:val="18"/>
                <w:lang w:eastAsia="en-NZ"/>
              </w:rPr>
            </w:pPr>
            <w:r w:rsidRPr="00906FA8">
              <w:rPr>
                <w:rFonts w:cs="Segoe UI"/>
                <w:sz w:val="18"/>
                <w:szCs w:val="18"/>
              </w:rPr>
              <w:t>Person did not engage with follow-up after the procedure</w:t>
            </w:r>
          </w:p>
        </w:tc>
        <w:tc>
          <w:tcPr>
            <w:tcW w:w="1063" w:type="dxa"/>
            <w:tcBorders>
              <w:top w:val="single" w:sz="6" w:space="0" w:color="A6A6A6"/>
              <w:left w:val="nil"/>
              <w:bottom w:val="single" w:sz="6" w:space="0" w:color="A6A6A6"/>
              <w:right w:val="nil"/>
            </w:tcBorders>
            <w:shd w:val="clear" w:color="auto" w:fill="auto"/>
            <w:hideMark/>
          </w:tcPr>
          <w:p w14:paraId="4A1FB4FE" w14:textId="77777777" w:rsidR="00F144FF" w:rsidRPr="00906FA8" w:rsidRDefault="00F144FF" w:rsidP="007B1136">
            <w:pPr>
              <w:spacing w:before="60" w:after="60"/>
              <w:ind w:right="113"/>
              <w:jc w:val="right"/>
              <w:textAlignment w:val="baseline"/>
              <w:rPr>
                <w:rFonts w:cs="Segoe UI"/>
                <w:sz w:val="18"/>
                <w:szCs w:val="18"/>
                <w:lang w:eastAsia="en-NZ"/>
              </w:rPr>
            </w:pPr>
            <w:r w:rsidRPr="00906FA8">
              <w:rPr>
                <w:rFonts w:cs="Segoe UI"/>
                <w:sz w:val="18"/>
                <w:szCs w:val="18"/>
                <w:lang w:eastAsia="en-NZ"/>
              </w:rPr>
              <w:t>36 </w:t>
            </w:r>
          </w:p>
        </w:tc>
        <w:tc>
          <w:tcPr>
            <w:tcW w:w="1063" w:type="dxa"/>
            <w:tcBorders>
              <w:top w:val="single" w:sz="6" w:space="0" w:color="A6A6A6"/>
              <w:left w:val="nil"/>
              <w:bottom w:val="single" w:sz="6" w:space="0" w:color="A6A6A6"/>
              <w:right w:val="nil"/>
            </w:tcBorders>
            <w:shd w:val="clear" w:color="auto" w:fill="auto"/>
            <w:hideMark/>
          </w:tcPr>
          <w:p w14:paraId="3D6F6005" w14:textId="77777777" w:rsidR="00F144FF" w:rsidRPr="00906FA8" w:rsidRDefault="00F144FF" w:rsidP="007B1136">
            <w:pPr>
              <w:spacing w:before="60" w:after="60"/>
              <w:ind w:right="113"/>
              <w:jc w:val="right"/>
              <w:textAlignment w:val="baseline"/>
              <w:rPr>
                <w:rFonts w:cs="Segoe UI"/>
                <w:sz w:val="18"/>
                <w:szCs w:val="18"/>
                <w:lang w:eastAsia="en-NZ"/>
              </w:rPr>
            </w:pPr>
            <w:r w:rsidRPr="00906FA8">
              <w:rPr>
                <w:rFonts w:cs="Segoe UI"/>
                <w:sz w:val="18"/>
                <w:szCs w:val="18"/>
                <w:lang w:eastAsia="en-NZ"/>
              </w:rPr>
              <w:t>0 </w:t>
            </w:r>
          </w:p>
        </w:tc>
        <w:tc>
          <w:tcPr>
            <w:tcW w:w="1063" w:type="dxa"/>
            <w:tcBorders>
              <w:top w:val="single" w:sz="6" w:space="0" w:color="A6A6A6"/>
              <w:left w:val="nil"/>
              <w:bottom w:val="single" w:sz="6" w:space="0" w:color="A6A6A6"/>
              <w:right w:val="nil"/>
            </w:tcBorders>
            <w:shd w:val="clear" w:color="auto" w:fill="auto"/>
            <w:hideMark/>
          </w:tcPr>
          <w:p w14:paraId="74C3814C" w14:textId="77777777" w:rsidR="00F144FF" w:rsidRPr="00906FA8" w:rsidRDefault="00F144FF" w:rsidP="007B1136">
            <w:pPr>
              <w:spacing w:before="60" w:after="60"/>
              <w:ind w:right="113"/>
              <w:jc w:val="right"/>
              <w:textAlignment w:val="baseline"/>
              <w:rPr>
                <w:rFonts w:cs="Segoe UI"/>
                <w:sz w:val="18"/>
                <w:szCs w:val="18"/>
                <w:lang w:eastAsia="en-NZ"/>
              </w:rPr>
            </w:pPr>
            <w:r w:rsidRPr="00906FA8">
              <w:rPr>
                <w:rFonts w:cs="Segoe UI"/>
                <w:sz w:val="18"/>
                <w:szCs w:val="18"/>
                <w:lang w:eastAsia="en-NZ"/>
              </w:rPr>
              <w:t>0 </w:t>
            </w:r>
          </w:p>
        </w:tc>
        <w:tc>
          <w:tcPr>
            <w:tcW w:w="1064" w:type="dxa"/>
            <w:tcBorders>
              <w:top w:val="single" w:sz="6" w:space="0" w:color="A6A6A6"/>
              <w:left w:val="nil"/>
              <w:bottom w:val="single" w:sz="6" w:space="0" w:color="A6A6A6"/>
              <w:right w:val="nil"/>
            </w:tcBorders>
            <w:shd w:val="clear" w:color="auto" w:fill="auto"/>
            <w:hideMark/>
          </w:tcPr>
          <w:p w14:paraId="0B442684" w14:textId="77777777" w:rsidR="00F144FF" w:rsidRPr="00906FA8" w:rsidRDefault="00F144FF" w:rsidP="007B1136">
            <w:pPr>
              <w:spacing w:before="60" w:after="60"/>
              <w:ind w:right="113"/>
              <w:jc w:val="right"/>
              <w:textAlignment w:val="baseline"/>
              <w:rPr>
                <w:rFonts w:cs="Segoe UI"/>
                <w:sz w:val="18"/>
                <w:szCs w:val="18"/>
                <w:lang w:eastAsia="en-NZ"/>
              </w:rPr>
            </w:pPr>
            <w:r w:rsidRPr="00906FA8">
              <w:rPr>
                <w:rFonts w:cs="Segoe UI"/>
                <w:sz w:val="18"/>
                <w:szCs w:val="18"/>
                <w:lang w:eastAsia="en-NZ"/>
              </w:rPr>
              <w:t>36 </w:t>
            </w:r>
          </w:p>
        </w:tc>
      </w:tr>
    </w:tbl>
    <w:p w14:paraId="4AE9D090" w14:textId="77777777" w:rsidR="00F144FF" w:rsidRDefault="00F144FF" w:rsidP="00906FA8">
      <w:pPr>
        <w:pStyle w:val="Table"/>
        <w:spacing w:before="0"/>
      </w:pPr>
    </w:p>
    <w:p w14:paraId="06F3087F" w14:textId="61394E73" w:rsidR="00F144FF" w:rsidRDefault="00F144FF" w:rsidP="00F144FF">
      <w:pPr>
        <w:pStyle w:val="Table"/>
      </w:pPr>
      <w:bookmarkStart w:id="166" w:name="_Ref184283655"/>
      <w:bookmarkStart w:id="167" w:name="_Toc184812262"/>
      <w:r w:rsidRPr="00082C7C">
        <w:t xml:space="preserve">Table </w:t>
      </w:r>
      <w:r w:rsidR="00000000">
        <w:fldChar w:fldCharType="begin"/>
      </w:r>
      <w:r w:rsidR="00000000">
        <w:instrText xml:space="preserve"> STYLEREF 1 \s </w:instrText>
      </w:r>
      <w:r w:rsidR="00000000">
        <w:fldChar w:fldCharType="separate"/>
      </w:r>
      <w:r w:rsidR="002C5B75">
        <w:rPr>
          <w:noProof/>
        </w:rPr>
        <w:t>9</w:t>
      </w:r>
      <w:r w:rsidR="00000000">
        <w:rPr>
          <w:noProof/>
        </w:rPr>
        <w:fldChar w:fldCharType="end"/>
      </w:r>
      <w:r w:rsidR="00FE6980">
        <w:t>–</w:t>
      </w:r>
      <w:r w:rsidR="00000000">
        <w:fldChar w:fldCharType="begin"/>
      </w:r>
      <w:r w:rsidR="00000000">
        <w:instrText xml:space="preserve"> SEQ Table \* ARABIC \s 1 </w:instrText>
      </w:r>
      <w:r w:rsidR="00000000">
        <w:fldChar w:fldCharType="separate"/>
      </w:r>
      <w:r w:rsidR="002C5B75">
        <w:rPr>
          <w:noProof/>
        </w:rPr>
        <w:t>3</w:t>
      </w:r>
      <w:r w:rsidR="00000000">
        <w:rPr>
          <w:noProof/>
        </w:rPr>
        <w:fldChar w:fldCharType="end"/>
      </w:r>
      <w:bookmarkEnd w:id="166"/>
      <w:r w:rsidRPr="00082C7C">
        <w:t>: Number and percentage of complications at time of abortion by age group, 202</w:t>
      </w:r>
      <w:r>
        <w:t>3</w:t>
      </w:r>
      <w:bookmarkEnd w:id="167"/>
    </w:p>
    <w:tbl>
      <w:tblPr>
        <w:tblW w:w="8080" w:type="dxa"/>
        <w:tblBorders>
          <w:bottom w:val="single" w:sz="4" w:space="0" w:color="A6A6A6" w:themeColor="background1" w:themeShade="A6"/>
          <w:insideH w:val="single" w:sz="4" w:space="0" w:color="A6A6A6" w:themeColor="background1" w:themeShade="A6"/>
        </w:tblBorders>
        <w:tblLayout w:type="fixed"/>
        <w:tblLook w:val="04A0" w:firstRow="1" w:lastRow="0" w:firstColumn="1" w:lastColumn="0" w:noHBand="0" w:noVBand="1"/>
      </w:tblPr>
      <w:tblGrid>
        <w:gridCol w:w="1701"/>
        <w:gridCol w:w="2126"/>
        <w:gridCol w:w="2126"/>
        <w:gridCol w:w="2127"/>
      </w:tblGrid>
      <w:tr w:rsidR="00F144FF" w:rsidRPr="00542C05" w14:paraId="6B97F432" w14:textId="77777777" w:rsidTr="00F144FF">
        <w:trPr>
          <w:trHeight w:val="290"/>
        </w:trPr>
        <w:tc>
          <w:tcPr>
            <w:tcW w:w="1701" w:type="dxa"/>
            <w:tcBorders>
              <w:top w:val="nil"/>
              <w:bottom w:val="nil"/>
            </w:tcBorders>
            <w:shd w:val="clear" w:color="000000" w:fill="E7E6E6"/>
            <w:noWrap/>
            <w:hideMark/>
          </w:tcPr>
          <w:p w14:paraId="34999DFE" w14:textId="77777777" w:rsidR="00F144FF" w:rsidRPr="00906FA8" w:rsidRDefault="00F144FF" w:rsidP="00F144FF">
            <w:pPr>
              <w:pStyle w:val="TableText"/>
              <w:rPr>
                <w:lang w:eastAsia="en-NZ"/>
              </w:rPr>
            </w:pPr>
            <w:r w:rsidRPr="00906FA8">
              <w:rPr>
                <w:lang w:eastAsia="en-NZ"/>
              </w:rPr>
              <w:t>Age group (years)</w:t>
            </w:r>
          </w:p>
        </w:tc>
        <w:tc>
          <w:tcPr>
            <w:tcW w:w="2126" w:type="dxa"/>
            <w:tcBorders>
              <w:top w:val="nil"/>
              <w:bottom w:val="nil"/>
            </w:tcBorders>
            <w:shd w:val="clear" w:color="000000" w:fill="E7E6E6"/>
            <w:noWrap/>
            <w:hideMark/>
          </w:tcPr>
          <w:p w14:paraId="044EF969" w14:textId="77777777" w:rsidR="00F144FF" w:rsidRPr="00906FA8" w:rsidRDefault="00F144FF" w:rsidP="00F144FF">
            <w:pPr>
              <w:pStyle w:val="TableText"/>
              <w:jc w:val="right"/>
              <w:rPr>
                <w:lang w:eastAsia="en-NZ"/>
              </w:rPr>
            </w:pPr>
            <w:r w:rsidRPr="00906FA8">
              <w:rPr>
                <w:lang w:eastAsia="en-NZ"/>
              </w:rPr>
              <w:t xml:space="preserve">Number of </w:t>
            </w:r>
            <w:r w:rsidRPr="00906FA8">
              <w:rPr>
                <w:lang w:eastAsia="en-NZ"/>
              </w:rPr>
              <w:br/>
              <w:t>abortions</w:t>
            </w:r>
          </w:p>
        </w:tc>
        <w:tc>
          <w:tcPr>
            <w:tcW w:w="2126" w:type="dxa"/>
            <w:tcBorders>
              <w:top w:val="nil"/>
              <w:bottom w:val="nil"/>
            </w:tcBorders>
            <w:shd w:val="clear" w:color="000000" w:fill="E7E6E6"/>
            <w:noWrap/>
            <w:hideMark/>
          </w:tcPr>
          <w:p w14:paraId="64C2E657" w14:textId="77777777" w:rsidR="00F144FF" w:rsidRPr="00906FA8" w:rsidRDefault="00F144FF" w:rsidP="00F144FF">
            <w:pPr>
              <w:pStyle w:val="TableText"/>
              <w:jc w:val="right"/>
              <w:rPr>
                <w:lang w:eastAsia="en-NZ"/>
              </w:rPr>
            </w:pPr>
            <w:r w:rsidRPr="00906FA8">
              <w:rPr>
                <w:lang w:eastAsia="en-NZ"/>
              </w:rPr>
              <w:t>Number of complications</w:t>
            </w:r>
          </w:p>
        </w:tc>
        <w:tc>
          <w:tcPr>
            <w:tcW w:w="2127" w:type="dxa"/>
            <w:tcBorders>
              <w:top w:val="nil"/>
              <w:bottom w:val="nil"/>
            </w:tcBorders>
            <w:shd w:val="clear" w:color="000000" w:fill="E7E6E6"/>
            <w:noWrap/>
            <w:hideMark/>
          </w:tcPr>
          <w:p w14:paraId="240B9676" w14:textId="77777777" w:rsidR="00F144FF" w:rsidRPr="00906FA8" w:rsidRDefault="00F144FF" w:rsidP="00F144FF">
            <w:pPr>
              <w:pStyle w:val="TableText"/>
              <w:jc w:val="right"/>
              <w:rPr>
                <w:lang w:eastAsia="en-NZ"/>
              </w:rPr>
            </w:pPr>
            <w:r w:rsidRPr="00906FA8">
              <w:rPr>
                <w:lang w:eastAsia="en-NZ"/>
              </w:rPr>
              <w:t>Percentage (%) of complications</w:t>
            </w:r>
          </w:p>
        </w:tc>
      </w:tr>
      <w:tr w:rsidR="00F144FF" w:rsidRPr="00542C05" w14:paraId="4AAED8E2" w14:textId="77777777" w:rsidTr="00F144FF">
        <w:trPr>
          <w:trHeight w:val="290"/>
        </w:trPr>
        <w:tc>
          <w:tcPr>
            <w:tcW w:w="1701" w:type="dxa"/>
            <w:tcBorders>
              <w:top w:val="nil"/>
            </w:tcBorders>
            <w:shd w:val="clear" w:color="auto" w:fill="auto"/>
            <w:noWrap/>
            <w:vAlign w:val="bottom"/>
            <w:hideMark/>
          </w:tcPr>
          <w:p w14:paraId="3F801F5F" w14:textId="77777777" w:rsidR="00F144FF" w:rsidRPr="00906FA8" w:rsidRDefault="00F144FF" w:rsidP="00F144FF">
            <w:pPr>
              <w:pStyle w:val="TableText"/>
              <w:rPr>
                <w:lang w:eastAsia="en-NZ"/>
              </w:rPr>
            </w:pPr>
            <w:r w:rsidRPr="00906FA8">
              <w:rPr>
                <w:lang w:eastAsia="en-NZ"/>
              </w:rPr>
              <w:t>&lt;20</w:t>
            </w:r>
          </w:p>
        </w:tc>
        <w:tc>
          <w:tcPr>
            <w:tcW w:w="2126" w:type="dxa"/>
            <w:tcBorders>
              <w:top w:val="nil"/>
            </w:tcBorders>
            <w:shd w:val="clear" w:color="auto" w:fill="auto"/>
            <w:noWrap/>
            <w:hideMark/>
          </w:tcPr>
          <w:p w14:paraId="31404712" w14:textId="77777777" w:rsidR="00F144FF" w:rsidRPr="00906FA8" w:rsidRDefault="00F144FF" w:rsidP="00F144FF">
            <w:pPr>
              <w:pStyle w:val="TableText"/>
              <w:jc w:val="right"/>
              <w:rPr>
                <w:lang w:eastAsia="en-NZ"/>
              </w:rPr>
            </w:pPr>
            <w:r w:rsidRPr="00906FA8">
              <w:t>1,848</w:t>
            </w:r>
          </w:p>
        </w:tc>
        <w:tc>
          <w:tcPr>
            <w:tcW w:w="2126" w:type="dxa"/>
            <w:tcBorders>
              <w:top w:val="nil"/>
            </w:tcBorders>
            <w:shd w:val="clear" w:color="auto" w:fill="auto"/>
            <w:noWrap/>
            <w:hideMark/>
          </w:tcPr>
          <w:p w14:paraId="09F342ED" w14:textId="77777777" w:rsidR="00F144FF" w:rsidRPr="00906FA8" w:rsidRDefault="00F144FF" w:rsidP="00F144FF">
            <w:pPr>
              <w:pStyle w:val="TableText"/>
              <w:jc w:val="right"/>
              <w:rPr>
                <w:lang w:eastAsia="en-NZ"/>
              </w:rPr>
            </w:pPr>
            <w:r w:rsidRPr="00906FA8">
              <w:t>35</w:t>
            </w:r>
          </w:p>
        </w:tc>
        <w:tc>
          <w:tcPr>
            <w:tcW w:w="2127" w:type="dxa"/>
            <w:tcBorders>
              <w:top w:val="nil"/>
            </w:tcBorders>
            <w:shd w:val="clear" w:color="auto" w:fill="auto"/>
            <w:noWrap/>
            <w:vAlign w:val="bottom"/>
            <w:hideMark/>
          </w:tcPr>
          <w:p w14:paraId="545B3937" w14:textId="77777777" w:rsidR="00F144FF" w:rsidRPr="00906FA8" w:rsidRDefault="00F144FF" w:rsidP="00F144FF">
            <w:pPr>
              <w:pStyle w:val="TableText"/>
              <w:jc w:val="right"/>
              <w:rPr>
                <w:lang w:eastAsia="en-NZ"/>
              </w:rPr>
            </w:pPr>
            <w:r w:rsidRPr="00906FA8">
              <w:rPr>
                <w:lang w:eastAsia="en-NZ"/>
              </w:rPr>
              <w:t>1.9</w:t>
            </w:r>
          </w:p>
        </w:tc>
      </w:tr>
      <w:tr w:rsidR="00F144FF" w:rsidRPr="00542C05" w14:paraId="70A5DF5A" w14:textId="77777777" w:rsidTr="00F144FF">
        <w:trPr>
          <w:trHeight w:val="290"/>
        </w:trPr>
        <w:tc>
          <w:tcPr>
            <w:tcW w:w="1701" w:type="dxa"/>
            <w:shd w:val="clear" w:color="auto" w:fill="auto"/>
            <w:noWrap/>
            <w:vAlign w:val="bottom"/>
            <w:hideMark/>
          </w:tcPr>
          <w:p w14:paraId="30C33124" w14:textId="77777777" w:rsidR="00F144FF" w:rsidRPr="00906FA8" w:rsidRDefault="00F144FF" w:rsidP="00F144FF">
            <w:pPr>
              <w:pStyle w:val="TableText"/>
              <w:rPr>
                <w:lang w:eastAsia="en-NZ"/>
              </w:rPr>
            </w:pPr>
            <w:r w:rsidRPr="00906FA8">
              <w:rPr>
                <w:lang w:eastAsia="en-NZ"/>
              </w:rPr>
              <w:t>20–24</w:t>
            </w:r>
          </w:p>
        </w:tc>
        <w:tc>
          <w:tcPr>
            <w:tcW w:w="2126" w:type="dxa"/>
            <w:shd w:val="clear" w:color="auto" w:fill="auto"/>
            <w:noWrap/>
            <w:hideMark/>
          </w:tcPr>
          <w:p w14:paraId="4B410027" w14:textId="77777777" w:rsidR="00F144FF" w:rsidRPr="00906FA8" w:rsidRDefault="00F144FF" w:rsidP="00F144FF">
            <w:pPr>
              <w:pStyle w:val="TableText"/>
              <w:jc w:val="right"/>
              <w:rPr>
                <w:lang w:eastAsia="en-NZ"/>
              </w:rPr>
            </w:pPr>
            <w:r w:rsidRPr="00906FA8">
              <w:t>4,076</w:t>
            </w:r>
          </w:p>
        </w:tc>
        <w:tc>
          <w:tcPr>
            <w:tcW w:w="2126" w:type="dxa"/>
            <w:shd w:val="clear" w:color="auto" w:fill="auto"/>
            <w:noWrap/>
            <w:hideMark/>
          </w:tcPr>
          <w:p w14:paraId="17AFBC5A" w14:textId="77777777" w:rsidR="00F144FF" w:rsidRPr="00906FA8" w:rsidRDefault="00F144FF" w:rsidP="00F144FF">
            <w:pPr>
              <w:pStyle w:val="TableText"/>
              <w:jc w:val="right"/>
              <w:rPr>
                <w:lang w:eastAsia="en-NZ"/>
              </w:rPr>
            </w:pPr>
            <w:r w:rsidRPr="00906FA8">
              <w:t>88</w:t>
            </w:r>
          </w:p>
        </w:tc>
        <w:tc>
          <w:tcPr>
            <w:tcW w:w="2127" w:type="dxa"/>
            <w:shd w:val="clear" w:color="auto" w:fill="auto"/>
            <w:noWrap/>
            <w:vAlign w:val="bottom"/>
            <w:hideMark/>
          </w:tcPr>
          <w:p w14:paraId="4BD9768D" w14:textId="77777777" w:rsidR="00F144FF" w:rsidRPr="00906FA8" w:rsidRDefault="00F144FF" w:rsidP="00F144FF">
            <w:pPr>
              <w:pStyle w:val="TableText"/>
              <w:jc w:val="right"/>
              <w:rPr>
                <w:lang w:eastAsia="en-NZ"/>
              </w:rPr>
            </w:pPr>
            <w:r w:rsidRPr="00906FA8">
              <w:rPr>
                <w:lang w:eastAsia="en-NZ"/>
              </w:rPr>
              <w:t>2.2</w:t>
            </w:r>
          </w:p>
        </w:tc>
      </w:tr>
      <w:tr w:rsidR="00F144FF" w:rsidRPr="00542C05" w14:paraId="53543D5D" w14:textId="77777777" w:rsidTr="00F144FF">
        <w:trPr>
          <w:trHeight w:val="290"/>
        </w:trPr>
        <w:tc>
          <w:tcPr>
            <w:tcW w:w="1701" w:type="dxa"/>
            <w:shd w:val="clear" w:color="auto" w:fill="auto"/>
            <w:noWrap/>
            <w:vAlign w:val="bottom"/>
            <w:hideMark/>
          </w:tcPr>
          <w:p w14:paraId="2676819F" w14:textId="77777777" w:rsidR="00F144FF" w:rsidRPr="00906FA8" w:rsidRDefault="00F144FF" w:rsidP="00F144FF">
            <w:pPr>
              <w:pStyle w:val="TableText"/>
              <w:rPr>
                <w:lang w:eastAsia="en-NZ"/>
              </w:rPr>
            </w:pPr>
            <w:r w:rsidRPr="00906FA8">
              <w:rPr>
                <w:lang w:eastAsia="en-NZ"/>
              </w:rPr>
              <w:t>25–29</w:t>
            </w:r>
          </w:p>
        </w:tc>
        <w:tc>
          <w:tcPr>
            <w:tcW w:w="2126" w:type="dxa"/>
            <w:shd w:val="clear" w:color="auto" w:fill="auto"/>
            <w:noWrap/>
            <w:hideMark/>
          </w:tcPr>
          <w:p w14:paraId="2B578967" w14:textId="77777777" w:rsidR="00F144FF" w:rsidRPr="00906FA8" w:rsidRDefault="00F144FF" w:rsidP="00F144FF">
            <w:pPr>
              <w:pStyle w:val="TableText"/>
              <w:jc w:val="right"/>
              <w:rPr>
                <w:lang w:eastAsia="en-NZ"/>
              </w:rPr>
            </w:pPr>
            <w:r w:rsidRPr="00906FA8">
              <w:t>3,989</w:t>
            </w:r>
          </w:p>
        </w:tc>
        <w:tc>
          <w:tcPr>
            <w:tcW w:w="2126" w:type="dxa"/>
            <w:shd w:val="clear" w:color="auto" w:fill="auto"/>
            <w:noWrap/>
            <w:hideMark/>
          </w:tcPr>
          <w:p w14:paraId="583F09AF" w14:textId="77777777" w:rsidR="00F144FF" w:rsidRPr="00906FA8" w:rsidRDefault="00F144FF" w:rsidP="00F144FF">
            <w:pPr>
              <w:pStyle w:val="TableText"/>
              <w:jc w:val="right"/>
              <w:rPr>
                <w:lang w:eastAsia="en-NZ"/>
              </w:rPr>
            </w:pPr>
            <w:r w:rsidRPr="00906FA8">
              <w:t>75</w:t>
            </w:r>
          </w:p>
        </w:tc>
        <w:tc>
          <w:tcPr>
            <w:tcW w:w="2127" w:type="dxa"/>
            <w:shd w:val="clear" w:color="auto" w:fill="auto"/>
            <w:noWrap/>
            <w:vAlign w:val="bottom"/>
            <w:hideMark/>
          </w:tcPr>
          <w:p w14:paraId="0563738B" w14:textId="77777777" w:rsidR="00F144FF" w:rsidRPr="00906FA8" w:rsidRDefault="00F144FF" w:rsidP="00F144FF">
            <w:pPr>
              <w:pStyle w:val="TableText"/>
              <w:jc w:val="right"/>
              <w:rPr>
                <w:lang w:eastAsia="en-NZ"/>
              </w:rPr>
            </w:pPr>
            <w:r w:rsidRPr="00906FA8">
              <w:rPr>
                <w:lang w:eastAsia="en-NZ"/>
              </w:rPr>
              <w:t>1.9</w:t>
            </w:r>
          </w:p>
        </w:tc>
      </w:tr>
      <w:tr w:rsidR="00F144FF" w:rsidRPr="00542C05" w14:paraId="5CC68282" w14:textId="77777777" w:rsidTr="00F144FF">
        <w:trPr>
          <w:trHeight w:val="290"/>
        </w:trPr>
        <w:tc>
          <w:tcPr>
            <w:tcW w:w="1701" w:type="dxa"/>
            <w:shd w:val="clear" w:color="auto" w:fill="auto"/>
            <w:noWrap/>
            <w:vAlign w:val="bottom"/>
            <w:hideMark/>
          </w:tcPr>
          <w:p w14:paraId="61C2F685" w14:textId="77777777" w:rsidR="00F144FF" w:rsidRPr="00906FA8" w:rsidRDefault="00F144FF" w:rsidP="00F144FF">
            <w:pPr>
              <w:pStyle w:val="TableText"/>
              <w:rPr>
                <w:lang w:eastAsia="en-NZ"/>
              </w:rPr>
            </w:pPr>
            <w:r w:rsidRPr="00906FA8">
              <w:rPr>
                <w:lang w:eastAsia="en-NZ"/>
              </w:rPr>
              <w:t>30–34</w:t>
            </w:r>
          </w:p>
        </w:tc>
        <w:tc>
          <w:tcPr>
            <w:tcW w:w="2126" w:type="dxa"/>
            <w:shd w:val="clear" w:color="auto" w:fill="auto"/>
            <w:noWrap/>
            <w:hideMark/>
          </w:tcPr>
          <w:p w14:paraId="0F782F13" w14:textId="77777777" w:rsidR="00F144FF" w:rsidRPr="00906FA8" w:rsidRDefault="00F144FF" w:rsidP="00F144FF">
            <w:pPr>
              <w:pStyle w:val="TableText"/>
              <w:jc w:val="right"/>
              <w:rPr>
                <w:lang w:eastAsia="en-NZ"/>
              </w:rPr>
            </w:pPr>
            <w:r w:rsidRPr="00906FA8">
              <w:t>3,477</w:t>
            </w:r>
          </w:p>
        </w:tc>
        <w:tc>
          <w:tcPr>
            <w:tcW w:w="2126" w:type="dxa"/>
            <w:shd w:val="clear" w:color="auto" w:fill="auto"/>
            <w:noWrap/>
            <w:hideMark/>
          </w:tcPr>
          <w:p w14:paraId="10B2AED1" w14:textId="77777777" w:rsidR="00F144FF" w:rsidRPr="00906FA8" w:rsidRDefault="00F144FF" w:rsidP="00F144FF">
            <w:pPr>
              <w:pStyle w:val="TableText"/>
              <w:jc w:val="right"/>
              <w:rPr>
                <w:lang w:eastAsia="en-NZ"/>
              </w:rPr>
            </w:pPr>
            <w:r w:rsidRPr="00906FA8">
              <w:t>92</w:t>
            </w:r>
          </w:p>
        </w:tc>
        <w:tc>
          <w:tcPr>
            <w:tcW w:w="2127" w:type="dxa"/>
            <w:shd w:val="clear" w:color="auto" w:fill="auto"/>
            <w:noWrap/>
            <w:vAlign w:val="bottom"/>
            <w:hideMark/>
          </w:tcPr>
          <w:p w14:paraId="31E94345" w14:textId="77777777" w:rsidR="00F144FF" w:rsidRPr="00906FA8" w:rsidRDefault="00F144FF" w:rsidP="00F144FF">
            <w:pPr>
              <w:pStyle w:val="TableText"/>
              <w:jc w:val="right"/>
              <w:rPr>
                <w:lang w:eastAsia="en-NZ"/>
              </w:rPr>
            </w:pPr>
            <w:r w:rsidRPr="00906FA8">
              <w:rPr>
                <w:lang w:eastAsia="en-NZ"/>
              </w:rPr>
              <w:t>2.6</w:t>
            </w:r>
          </w:p>
        </w:tc>
      </w:tr>
      <w:tr w:rsidR="00F144FF" w:rsidRPr="00542C05" w14:paraId="77E35585" w14:textId="77777777" w:rsidTr="00F144FF">
        <w:trPr>
          <w:trHeight w:val="290"/>
        </w:trPr>
        <w:tc>
          <w:tcPr>
            <w:tcW w:w="1701" w:type="dxa"/>
            <w:shd w:val="clear" w:color="auto" w:fill="auto"/>
            <w:noWrap/>
            <w:vAlign w:val="bottom"/>
            <w:hideMark/>
          </w:tcPr>
          <w:p w14:paraId="4689AA44" w14:textId="77777777" w:rsidR="00F144FF" w:rsidRPr="00906FA8" w:rsidRDefault="00F144FF" w:rsidP="00F144FF">
            <w:pPr>
              <w:pStyle w:val="TableText"/>
              <w:rPr>
                <w:lang w:eastAsia="en-NZ"/>
              </w:rPr>
            </w:pPr>
            <w:r w:rsidRPr="00906FA8">
              <w:rPr>
                <w:lang w:eastAsia="en-NZ"/>
              </w:rPr>
              <w:t>35–39</w:t>
            </w:r>
          </w:p>
        </w:tc>
        <w:tc>
          <w:tcPr>
            <w:tcW w:w="2126" w:type="dxa"/>
            <w:shd w:val="clear" w:color="auto" w:fill="auto"/>
            <w:noWrap/>
            <w:hideMark/>
          </w:tcPr>
          <w:p w14:paraId="2A55C1E7" w14:textId="77777777" w:rsidR="00F144FF" w:rsidRPr="00906FA8" w:rsidRDefault="00F144FF" w:rsidP="00F144FF">
            <w:pPr>
              <w:pStyle w:val="TableText"/>
              <w:jc w:val="right"/>
              <w:rPr>
                <w:lang w:eastAsia="en-NZ"/>
              </w:rPr>
            </w:pPr>
            <w:r w:rsidRPr="00906FA8">
              <w:t>2,084</w:t>
            </w:r>
          </w:p>
        </w:tc>
        <w:tc>
          <w:tcPr>
            <w:tcW w:w="2126" w:type="dxa"/>
            <w:shd w:val="clear" w:color="auto" w:fill="auto"/>
            <w:noWrap/>
            <w:hideMark/>
          </w:tcPr>
          <w:p w14:paraId="36FC9488" w14:textId="77777777" w:rsidR="00F144FF" w:rsidRPr="00906FA8" w:rsidRDefault="00F144FF" w:rsidP="00F144FF">
            <w:pPr>
              <w:pStyle w:val="TableText"/>
              <w:jc w:val="right"/>
              <w:rPr>
                <w:lang w:eastAsia="en-NZ"/>
              </w:rPr>
            </w:pPr>
            <w:r w:rsidRPr="00906FA8">
              <w:t>51</w:t>
            </w:r>
          </w:p>
        </w:tc>
        <w:tc>
          <w:tcPr>
            <w:tcW w:w="2127" w:type="dxa"/>
            <w:shd w:val="clear" w:color="auto" w:fill="auto"/>
            <w:noWrap/>
            <w:vAlign w:val="bottom"/>
            <w:hideMark/>
          </w:tcPr>
          <w:p w14:paraId="12DB088A" w14:textId="77777777" w:rsidR="00F144FF" w:rsidRPr="00906FA8" w:rsidRDefault="00F144FF" w:rsidP="00F144FF">
            <w:pPr>
              <w:pStyle w:val="TableText"/>
              <w:jc w:val="right"/>
              <w:rPr>
                <w:lang w:eastAsia="en-NZ"/>
              </w:rPr>
            </w:pPr>
            <w:r w:rsidRPr="00906FA8">
              <w:rPr>
                <w:lang w:eastAsia="en-NZ"/>
              </w:rPr>
              <w:t>2.4</w:t>
            </w:r>
          </w:p>
        </w:tc>
      </w:tr>
      <w:tr w:rsidR="00F144FF" w:rsidRPr="00542C05" w14:paraId="63AD88C0" w14:textId="77777777" w:rsidTr="00F144FF">
        <w:trPr>
          <w:trHeight w:val="290"/>
        </w:trPr>
        <w:tc>
          <w:tcPr>
            <w:tcW w:w="1701" w:type="dxa"/>
            <w:shd w:val="clear" w:color="auto" w:fill="auto"/>
            <w:noWrap/>
            <w:vAlign w:val="bottom"/>
            <w:hideMark/>
          </w:tcPr>
          <w:p w14:paraId="6754C2C7" w14:textId="77777777" w:rsidR="00F144FF" w:rsidRPr="00906FA8" w:rsidRDefault="00F144FF" w:rsidP="00F144FF">
            <w:pPr>
              <w:pStyle w:val="TableText"/>
              <w:rPr>
                <w:lang w:eastAsia="en-NZ"/>
              </w:rPr>
            </w:pPr>
            <w:r w:rsidRPr="00906FA8">
              <w:rPr>
                <w:lang w:eastAsia="en-NZ"/>
              </w:rPr>
              <w:t>40+</w:t>
            </w:r>
          </w:p>
        </w:tc>
        <w:tc>
          <w:tcPr>
            <w:tcW w:w="2126" w:type="dxa"/>
            <w:shd w:val="clear" w:color="auto" w:fill="auto"/>
            <w:noWrap/>
            <w:hideMark/>
          </w:tcPr>
          <w:p w14:paraId="39C1490D" w14:textId="77777777" w:rsidR="00F144FF" w:rsidRPr="00906FA8" w:rsidRDefault="00F144FF" w:rsidP="00F144FF">
            <w:pPr>
              <w:pStyle w:val="TableText"/>
              <w:jc w:val="right"/>
              <w:rPr>
                <w:lang w:eastAsia="en-NZ"/>
              </w:rPr>
            </w:pPr>
            <w:r w:rsidRPr="00906FA8">
              <w:t>803</w:t>
            </w:r>
          </w:p>
        </w:tc>
        <w:tc>
          <w:tcPr>
            <w:tcW w:w="2126" w:type="dxa"/>
            <w:shd w:val="clear" w:color="auto" w:fill="auto"/>
            <w:noWrap/>
            <w:hideMark/>
          </w:tcPr>
          <w:p w14:paraId="471C3BC2" w14:textId="77777777" w:rsidR="00F144FF" w:rsidRPr="00906FA8" w:rsidRDefault="00F144FF" w:rsidP="00F144FF">
            <w:pPr>
              <w:pStyle w:val="TableText"/>
              <w:jc w:val="right"/>
              <w:rPr>
                <w:lang w:eastAsia="en-NZ"/>
              </w:rPr>
            </w:pPr>
            <w:r w:rsidRPr="00906FA8">
              <w:t>17</w:t>
            </w:r>
          </w:p>
        </w:tc>
        <w:tc>
          <w:tcPr>
            <w:tcW w:w="2127" w:type="dxa"/>
            <w:shd w:val="clear" w:color="auto" w:fill="auto"/>
            <w:noWrap/>
            <w:vAlign w:val="bottom"/>
            <w:hideMark/>
          </w:tcPr>
          <w:p w14:paraId="212D589F" w14:textId="77777777" w:rsidR="00F144FF" w:rsidRPr="00906FA8" w:rsidRDefault="00F144FF" w:rsidP="00F144FF">
            <w:pPr>
              <w:pStyle w:val="TableText"/>
              <w:jc w:val="right"/>
              <w:rPr>
                <w:lang w:eastAsia="en-NZ"/>
              </w:rPr>
            </w:pPr>
            <w:r w:rsidRPr="00906FA8">
              <w:rPr>
                <w:lang w:eastAsia="en-NZ"/>
              </w:rPr>
              <w:t>2.1</w:t>
            </w:r>
          </w:p>
        </w:tc>
      </w:tr>
    </w:tbl>
    <w:p w14:paraId="13642869" w14:textId="77777777" w:rsidR="00F144FF" w:rsidRDefault="00F144FF" w:rsidP="00F144FF"/>
    <w:p w14:paraId="046F04E3" w14:textId="77777777" w:rsidR="00F144FF" w:rsidRDefault="00F144FF" w:rsidP="00F144FF">
      <w:pPr>
        <w:pStyle w:val="Table"/>
        <w:sectPr w:rsidR="00F144FF" w:rsidSect="00F144FF">
          <w:pgSz w:w="11907" w:h="16840" w:code="9"/>
          <w:pgMar w:top="1418" w:right="1701" w:bottom="1134" w:left="1843" w:header="284" w:footer="425" w:gutter="0"/>
          <w:cols w:space="720"/>
        </w:sectPr>
      </w:pPr>
    </w:p>
    <w:p w14:paraId="321B298B" w14:textId="51379FAC" w:rsidR="00F144FF" w:rsidRPr="00F144FF" w:rsidRDefault="00F144FF" w:rsidP="00F144FF">
      <w:pPr>
        <w:pStyle w:val="Heading1"/>
        <w:numPr>
          <w:ilvl w:val="0"/>
          <w:numId w:val="35"/>
        </w:numPr>
        <w:tabs>
          <w:tab w:val="num" w:pos="360"/>
        </w:tabs>
        <w:spacing w:before="0"/>
        <w:ind w:left="0" w:firstLine="0"/>
      </w:pPr>
      <w:bookmarkStart w:id="168" w:name="_Toc149314631"/>
      <w:bookmarkStart w:id="169" w:name="_Toc184820765"/>
      <w:r w:rsidRPr="00643145">
        <w:lastRenderedPageBreak/>
        <w:t>Abortion workforce</w:t>
      </w:r>
      <w:bookmarkEnd w:id="168"/>
      <w:r w:rsidR="00643145" w:rsidRPr="00643145">
        <w:t xml:space="preserve"> </w:t>
      </w:r>
      <w:r w:rsidR="00040BC4">
        <w:t>–</w:t>
      </w:r>
      <w:r w:rsidR="00643145">
        <w:rPr>
          <w:b w:val="0"/>
          <w:bCs/>
        </w:rPr>
        <w:t xml:space="preserve"> </w:t>
      </w:r>
      <w:r w:rsidR="00643145" w:rsidRPr="00643145">
        <w:rPr>
          <w:b w:val="0"/>
          <w:bCs/>
        </w:rPr>
        <w:t xml:space="preserve">Wāhanga </w:t>
      </w:r>
      <w:r w:rsidR="00643145">
        <w:rPr>
          <w:b w:val="0"/>
          <w:bCs/>
        </w:rPr>
        <w:t>10</w:t>
      </w:r>
      <w:r w:rsidR="00643145" w:rsidRPr="00643145">
        <w:rPr>
          <w:b w:val="0"/>
          <w:bCs/>
        </w:rPr>
        <w:t>.</w:t>
      </w:r>
      <w:r w:rsidR="00643145">
        <w:rPr>
          <w:b w:val="0"/>
          <w:bCs/>
        </w:rPr>
        <w:t xml:space="preserve"> </w:t>
      </w:r>
      <w:r w:rsidR="00643145" w:rsidRPr="00643145">
        <w:rPr>
          <w:b w:val="0"/>
          <w:bCs/>
        </w:rPr>
        <w:t>Ngā kaimahi whakatahe</w:t>
      </w:r>
      <w:bookmarkEnd w:id="169"/>
    </w:p>
    <w:p w14:paraId="5715925C" w14:textId="31ADC511" w:rsidR="00F144FF" w:rsidRDefault="00F144FF" w:rsidP="00A06402">
      <w:bookmarkStart w:id="170" w:name="_Ref117009779"/>
      <w:bookmarkStart w:id="171" w:name="_Toc117010088"/>
      <w:bookmarkStart w:id="172" w:name="_Toc149303056"/>
      <w:r w:rsidRPr="0086524A">
        <w:t>Across Aotearoa New Zealand in 2023 the abortion workforce (total: 387) increased from 2022 (total: 348)</w:t>
      </w:r>
      <w:r>
        <w:t xml:space="preserve">; </w:t>
      </w:r>
      <w:r w:rsidRPr="0086524A">
        <w:t xml:space="preserve">the majority of increases </w:t>
      </w:r>
      <w:r>
        <w:t xml:space="preserve">was </w:t>
      </w:r>
      <w:r w:rsidRPr="0086524A">
        <w:t>observed among medical staff. In 2023, the abortion workforce consisted of 137 (35.4%) medical staff, 214 (55.3%) nurses and 36 (9.3%) midwives (</w:t>
      </w:r>
      <w:r w:rsidR="00A06402" w:rsidRPr="00A06402">
        <w:t>Table 10–1</w:t>
      </w:r>
      <w:r w:rsidRPr="0086524A">
        <w:t xml:space="preserve">). </w:t>
      </w:r>
    </w:p>
    <w:p w14:paraId="3B4F4F28" w14:textId="77777777" w:rsidR="007B1136" w:rsidRPr="0086524A" w:rsidRDefault="007B1136" w:rsidP="00A06402"/>
    <w:p w14:paraId="719CBD98" w14:textId="57CD3894" w:rsidR="00F144FF" w:rsidRDefault="00F144FF" w:rsidP="00A06402">
      <w:r w:rsidRPr="0086524A">
        <w:t>The majority of the workforce were of European descent or another ethnicity (69.3%)</w:t>
      </w:r>
      <w:r>
        <w:t>,</w:t>
      </w:r>
      <w:r w:rsidRPr="0086524A">
        <w:t xml:space="preserve"> and 17.3% were of Asian descent </w:t>
      </w:r>
      <w:r w:rsidR="00A06402">
        <w:t xml:space="preserve">(Table10-2). </w:t>
      </w:r>
      <w:r w:rsidRPr="0086524A">
        <w:t xml:space="preserve">The number of Māori practitioners increased from 25 in 2022 to 30 in 2023, representing 7.8% of providers. However, there was a notable decrease in Pacific practitioners, from 17 in 2022 to 7 in 2023 (representing 1.8% of providers). Finally, 15 individuals (3.9%) in 2023 chose to not disclose their ethnicity. The majority of the workforce (79.6%) identified as female.   </w:t>
      </w:r>
    </w:p>
    <w:p w14:paraId="4D36DD34" w14:textId="77777777" w:rsidR="007B1136" w:rsidRPr="0086524A" w:rsidRDefault="007B1136" w:rsidP="00A06402"/>
    <w:p w14:paraId="252258D2" w14:textId="5AF694A0" w:rsidR="00F144FF" w:rsidRDefault="00F144FF" w:rsidP="00A06402">
      <w:r w:rsidRPr="0086524A">
        <w:t xml:space="preserve">Encouraging cultural diversity in the workforce and supporting the development of cultural competency among abortion service providers continues to be a priority for </w:t>
      </w:r>
      <w:r>
        <w:t>the Ministry</w:t>
      </w:r>
      <w:r w:rsidRPr="0086524A">
        <w:t xml:space="preserve">. Insights resulting from health consumer research projects </w:t>
      </w:r>
      <w:r>
        <w:t xml:space="preserve">the Ministry </w:t>
      </w:r>
      <w:r w:rsidRPr="0086524A">
        <w:t xml:space="preserve">commissioned commencing in 2022 will help to inform guidelines and recommendations in the upcoming </w:t>
      </w:r>
      <w:r>
        <w:t>five</w:t>
      </w:r>
      <w:r w:rsidRPr="0086524A">
        <w:t xml:space="preserve">-year review. Ngā Paerewa Health and Disability Services Standard NZS 8134:2021 outlines the expected standard for workforce cultural competency. </w:t>
      </w:r>
    </w:p>
    <w:p w14:paraId="40B0A4EE" w14:textId="77777777" w:rsidR="00F144FF" w:rsidRPr="0086524A" w:rsidRDefault="00F144FF" w:rsidP="007B1136"/>
    <w:p w14:paraId="21CB1DD7" w14:textId="084944CB" w:rsidR="00F144FF" w:rsidRPr="00F144FF" w:rsidRDefault="00F144FF" w:rsidP="00F144FF">
      <w:pPr>
        <w:pStyle w:val="Table"/>
      </w:pPr>
      <w:bookmarkStart w:id="173" w:name="_Ref184283663"/>
      <w:bookmarkStart w:id="174" w:name="_Toc184812263"/>
      <w:r w:rsidRPr="00F144FF">
        <w:t xml:space="preserve">Table </w:t>
      </w:r>
      <w:bookmarkEnd w:id="170"/>
      <w:r w:rsidR="00FE6980">
        <w:fldChar w:fldCharType="begin"/>
      </w:r>
      <w:r w:rsidR="00FE6980">
        <w:instrText xml:space="preserve"> STYLEREF 1 \s </w:instrText>
      </w:r>
      <w:r w:rsidR="00FE6980">
        <w:fldChar w:fldCharType="separate"/>
      </w:r>
      <w:r w:rsidR="002C5B75">
        <w:rPr>
          <w:noProof/>
        </w:rPr>
        <w:t>10</w:t>
      </w:r>
      <w:r w:rsidR="00FE6980">
        <w:fldChar w:fldCharType="end"/>
      </w:r>
      <w:r w:rsidR="00FE6980">
        <w:t>–</w:t>
      </w:r>
      <w:r w:rsidR="00000000">
        <w:fldChar w:fldCharType="begin"/>
      </w:r>
      <w:r w:rsidR="00000000">
        <w:instrText xml:space="preserve"> SEQ Table \* ARABIC \s 1 </w:instrText>
      </w:r>
      <w:r w:rsidR="00000000">
        <w:fldChar w:fldCharType="separate"/>
      </w:r>
      <w:r w:rsidR="002C5B75">
        <w:rPr>
          <w:noProof/>
        </w:rPr>
        <w:t>1</w:t>
      </w:r>
      <w:r w:rsidR="00000000">
        <w:rPr>
          <w:noProof/>
        </w:rPr>
        <w:fldChar w:fldCharType="end"/>
      </w:r>
      <w:bookmarkEnd w:id="173"/>
      <w:r w:rsidRPr="00F144FF">
        <w:t>: National abortion workforce (medical, nursing and midwifery) by region and registered profession, 202</w:t>
      </w:r>
      <w:bookmarkEnd w:id="171"/>
      <w:bookmarkEnd w:id="172"/>
      <w:r w:rsidRPr="00F144FF">
        <w:t>3</w:t>
      </w:r>
      <w:bookmarkEnd w:id="174"/>
    </w:p>
    <w:tbl>
      <w:tblPr>
        <w:tblW w:w="8205" w:type="dxa"/>
        <w:tblBorders>
          <w:bottom w:val="single" w:sz="4" w:space="0" w:color="A6A6A6" w:themeColor="background1" w:themeShade="A6"/>
          <w:insideH w:val="single" w:sz="4" w:space="0" w:color="A6A6A6" w:themeColor="background1" w:themeShade="A6"/>
        </w:tblBorders>
        <w:tblLayout w:type="fixed"/>
        <w:tblLook w:val="04A0" w:firstRow="1" w:lastRow="0" w:firstColumn="1" w:lastColumn="0" w:noHBand="0" w:noVBand="1"/>
      </w:tblPr>
      <w:tblGrid>
        <w:gridCol w:w="1985"/>
        <w:gridCol w:w="1555"/>
        <w:gridCol w:w="1555"/>
        <w:gridCol w:w="1555"/>
        <w:gridCol w:w="1555"/>
      </w:tblGrid>
      <w:tr w:rsidR="00F144FF" w:rsidRPr="001A4E4A" w14:paraId="54DEBFA8" w14:textId="77777777" w:rsidTr="00F144FF">
        <w:trPr>
          <w:trHeight w:val="290"/>
        </w:trPr>
        <w:tc>
          <w:tcPr>
            <w:tcW w:w="1985" w:type="dxa"/>
            <w:tcBorders>
              <w:top w:val="nil"/>
              <w:bottom w:val="nil"/>
            </w:tcBorders>
            <w:shd w:val="clear" w:color="auto" w:fill="D9D9D9" w:themeFill="background1" w:themeFillShade="D9"/>
            <w:noWrap/>
            <w:hideMark/>
          </w:tcPr>
          <w:p w14:paraId="084489A4" w14:textId="77777777" w:rsidR="00F144FF" w:rsidRPr="001A4E4A" w:rsidRDefault="00F144FF" w:rsidP="00F144FF">
            <w:pPr>
              <w:pStyle w:val="TableText"/>
              <w:rPr>
                <w:b/>
                <w:bCs/>
                <w:lang w:eastAsia="en-NZ"/>
              </w:rPr>
            </w:pPr>
            <w:r w:rsidRPr="001A4E4A">
              <w:rPr>
                <w:b/>
                <w:bCs/>
                <w:lang w:eastAsia="en-NZ"/>
              </w:rPr>
              <w:t>Region</w:t>
            </w:r>
          </w:p>
        </w:tc>
        <w:tc>
          <w:tcPr>
            <w:tcW w:w="1555" w:type="dxa"/>
            <w:tcBorders>
              <w:top w:val="nil"/>
              <w:bottom w:val="nil"/>
            </w:tcBorders>
            <w:shd w:val="clear" w:color="auto" w:fill="D9D9D9" w:themeFill="background1" w:themeFillShade="D9"/>
            <w:noWrap/>
            <w:hideMark/>
          </w:tcPr>
          <w:p w14:paraId="48610576" w14:textId="77777777" w:rsidR="00F144FF" w:rsidRPr="001A4E4A" w:rsidRDefault="00F144FF" w:rsidP="00F144FF">
            <w:pPr>
              <w:pStyle w:val="TableText"/>
              <w:jc w:val="right"/>
              <w:rPr>
                <w:b/>
                <w:bCs/>
                <w:lang w:eastAsia="en-NZ"/>
              </w:rPr>
            </w:pPr>
            <w:r w:rsidRPr="001A4E4A">
              <w:rPr>
                <w:b/>
                <w:bCs/>
                <w:lang w:eastAsia="en-NZ"/>
              </w:rPr>
              <w:t>Medical</w:t>
            </w:r>
          </w:p>
        </w:tc>
        <w:tc>
          <w:tcPr>
            <w:tcW w:w="1555" w:type="dxa"/>
            <w:tcBorders>
              <w:top w:val="nil"/>
              <w:bottom w:val="nil"/>
            </w:tcBorders>
            <w:shd w:val="clear" w:color="auto" w:fill="D9D9D9" w:themeFill="background1" w:themeFillShade="D9"/>
            <w:noWrap/>
            <w:hideMark/>
          </w:tcPr>
          <w:p w14:paraId="4D1B5223" w14:textId="77777777" w:rsidR="00F144FF" w:rsidRPr="001A4E4A" w:rsidRDefault="00F144FF" w:rsidP="00F144FF">
            <w:pPr>
              <w:pStyle w:val="TableText"/>
              <w:jc w:val="right"/>
              <w:rPr>
                <w:b/>
                <w:bCs/>
                <w:lang w:eastAsia="en-NZ"/>
              </w:rPr>
            </w:pPr>
            <w:r w:rsidRPr="001A4E4A">
              <w:rPr>
                <w:b/>
                <w:bCs/>
                <w:lang w:eastAsia="en-NZ"/>
              </w:rPr>
              <w:t>Nursing</w:t>
            </w:r>
          </w:p>
        </w:tc>
        <w:tc>
          <w:tcPr>
            <w:tcW w:w="1555" w:type="dxa"/>
            <w:tcBorders>
              <w:top w:val="nil"/>
              <w:bottom w:val="nil"/>
            </w:tcBorders>
            <w:shd w:val="clear" w:color="auto" w:fill="D9D9D9" w:themeFill="background1" w:themeFillShade="D9"/>
            <w:noWrap/>
            <w:hideMark/>
          </w:tcPr>
          <w:p w14:paraId="2C2AF37D" w14:textId="77777777" w:rsidR="00F144FF" w:rsidRPr="001A4E4A" w:rsidRDefault="00F144FF" w:rsidP="00F144FF">
            <w:pPr>
              <w:pStyle w:val="TableText"/>
              <w:jc w:val="right"/>
              <w:rPr>
                <w:b/>
                <w:bCs/>
                <w:lang w:eastAsia="en-NZ"/>
              </w:rPr>
            </w:pPr>
            <w:r w:rsidRPr="001A4E4A">
              <w:rPr>
                <w:b/>
                <w:bCs/>
                <w:lang w:eastAsia="en-NZ"/>
              </w:rPr>
              <w:t>Midwifery</w:t>
            </w:r>
          </w:p>
        </w:tc>
        <w:tc>
          <w:tcPr>
            <w:tcW w:w="1555" w:type="dxa"/>
            <w:tcBorders>
              <w:top w:val="nil"/>
              <w:bottom w:val="nil"/>
            </w:tcBorders>
            <w:shd w:val="clear" w:color="auto" w:fill="D9D9D9" w:themeFill="background1" w:themeFillShade="D9"/>
            <w:noWrap/>
            <w:hideMark/>
          </w:tcPr>
          <w:p w14:paraId="06CBD609" w14:textId="77777777" w:rsidR="00F144FF" w:rsidRPr="001A4E4A" w:rsidRDefault="00F144FF" w:rsidP="00F144FF">
            <w:pPr>
              <w:pStyle w:val="TableText"/>
              <w:jc w:val="right"/>
              <w:rPr>
                <w:b/>
                <w:bCs/>
                <w:lang w:eastAsia="en-NZ"/>
              </w:rPr>
            </w:pPr>
            <w:r w:rsidRPr="001A4E4A">
              <w:rPr>
                <w:b/>
                <w:bCs/>
                <w:lang w:eastAsia="en-NZ"/>
              </w:rPr>
              <w:t>Total by region</w:t>
            </w:r>
          </w:p>
        </w:tc>
      </w:tr>
      <w:tr w:rsidR="00F144FF" w:rsidRPr="00542C05" w14:paraId="7AC46C37" w14:textId="77777777" w:rsidTr="00F144FF">
        <w:trPr>
          <w:trHeight w:val="290"/>
        </w:trPr>
        <w:tc>
          <w:tcPr>
            <w:tcW w:w="1985" w:type="dxa"/>
            <w:tcBorders>
              <w:top w:val="nil"/>
            </w:tcBorders>
            <w:shd w:val="clear" w:color="auto" w:fill="auto"/>
            <w:noWrap/>
            <w:vAlign w:val="bottom"/>
            <w:hideMark/>
          </w:tcPr>
          <w:p w14:paraId="006B6634" w14:textId="77777777" w:rsidR="00F144FF" w:rsidRPr="00542C05" w:rsidRDefault="00F144FF" w:rsidP="00F144FF">
            <w:pPr>
              <w:pStyle w:val="TableText"/>
              <w:rPr>
                <w:lang w:eastAsia="en-NZ"/>
              </w:rPr>
            </w:pPr>
            <w:r w:rsidRPr="007456F8">
              <w:t>Te Ikaroa</w:t>
            </w:r>
          </w:p>
        </w:tc>
        <w:tc>
          <w:tcPr>
            <w:tcW w:w="1555" w:type="dxa"/>
            <w:tcBorders>
              <w:top w:val="nil"/>
            </w:tcBorders>
            <w:shd w:val="clear" w:color="auto" w:fill="auto"/>
            <w:noWrap/>
            <w:hideMark/>
          </w:tcPr>
          <w:p w14:paraId="333C8806" w14:textId="77777777" w:rsidR="00F144FF" w:rsidRPr="00542C05" w:rsidRDefault="00F144FF" w:rsidP="00F144FF">
            <w:pPr>
              <w:pStyle w:val="TableText"/>
              <w:jc w:val="right"/>
              <w:rPr>
                <w:lang w:eastAsia="en-NZ"/>
              </w:rPr>
            </w:pPr>
            <w:r w:rsidRPr="005621D9">
              <w:t xml:space="preserve">36 </w:t>
            </w:r>
          </w:p>
        </w:tc>
        <w:tc>
          <w:tcPr>
            <w:tcW w:w="1555" w:type="dxa"/>
            <w:tcBorders>
              <w:top w:val="nil"/>
            </w:tcBorders>
            <w:shd w:val="clear" w:color="auto" w:fill="auto"/>
            <w:noWrap/>
            <w:hideMark/>
          </w:tcPr>
          <w:p w14:paraId="343B0B53" w14:textId="77777777" w:rsidR="00F144FF" w:rsidRPr="00542C05" w:rsidRDefault="00F144FF" w:rsidP="00F144FF">
            <w:pPr>
              <w:pStyle w:val="TableText"/>
              <w:jc w:val="right"/>
              <w:rPr>
                <w:lang w:eastAsia="en-NZ"/>
              </w:rPr>
            </w:pPr>
            <w:r w:rsidRPr="005621D9">
              <w:t xml:space="preserve">12 </w:t>
            </w:r>
          </w:p>
        </w:tc>
        <w:tc>
          <w:tcPr>
            <w:tcW w:w="1555" w:type="dxa"/>
            <w:tcBorders>
              <w:top w:val="nil"/>
            </w:tcBorders>
            <w:shd w:val="clear" w:color="auto" w:fill="auto"/>
            <w:noWrap/>
            <w:hideMark/>
          </w:tcPr>
          <w:p w14:paraId="582E3685" w14:textId="77777777" w:rsidR="00F144FF" w:rsidRPr="00542C05" w:rsidRDefault="00F144FF" w:rsidP="00F144FF">
            <w:pPr>
              <w:pStyle w:val="TableText"/>
              <w:jc w:val="right"/>
              <w:rPr>
                <w:lang w:eastAsia="en-NZ"/>
              </w:rPr>
            </w:pPr>
            <w:r w:rsidRPr="005621D9">
              <w:t xml:space="preserve">2 </w:t>
            </w:r>
          </w:p>
        </w:tc>
        <w:tc>
          <w:tcPr>
            <w:tcW w:w="1555" w:type="dxa"/>
            <w:tcBorders>
              <w:top w:val="nil"/>
            </w:tcBorders>
            <w:shd w:val="clear" w:color="auto" w:fill="auto"/>
            <w:noWrap/>
            <w:hideMark/>
          </w:tcPr>
          <w:p w14:paraId="7FEE79D2" w14:textId="77777777" w:rsidR="00F144FF" w:rsidRPr="00542C05" w:rsidRDefault="00F144FF" w:rsidP="00F144FF">
            <w:pPr>
              <w:pStyle w:val="TableText"/>
              <w:jc w:val="right"/>
              <w:rPr>
                <w:lang w:eastAsia="en-NZ"/>
              </w:rPr>
            </w:pPr>
            <w:r w:rsidRPr="002E30A5">
              <w:t>50</w:t>
            </w:r>
          </w:p>
        </w:tc>
      </w:tr>
      <w:tr w:rsidR="00F144FF" w:rsidRPr="00542C05" w14:paraId="777D93F9" w14:textId="77777777" w:rsidTr="00F144FF">
        <w:trPr>
          <w:trHeight w:val="290"/>
        </w:trPr>
        <w:tc>
          <w:tcPr>
            <w:tcW w:w="1985" w:type="dxa"/>
            <w:shd w:val="clear" w:color="auto" w:fill="auto"/>
            <w:noWrap/>
            <w:vAlign w:val="bottom"/>
            <w:hideMark/>
          </w:tcPr>
          <w:p w14:paraId="5C786ECB" w14:textId="77777777" w:rsidR="00F144FF" w:rsidRPr="00542C05" w:rsidRDefault="00F144FF" w:rsidP="00F144FF">
            <w:pPr>
              <w:pStyle w:val="TableText"/>
              <w:rPr>
                <w:lang w:eastAsia="en-NZ"/>
              </w:rPr>
            </w:pPr>
            <w:r>
              <w:t>Te Tai Tokerau</w:t>
            </w:r>
          </w:p>
        </w:tc>
        <w:tc>
          <w:tcPr>
            <w:tcW w:w="1555" w:type="dxa"/>
            <w:shd w:val="clear" w:color="auto" w:fill="auto"/>
            <w:noWrap/>
            <w:hideMark/>
          </w:tcPr>
          <w:p w14:paraId="133F427B" w14:textId="77777777" w:rsidR="00F144FF" w:rsidRPr="00542C05" w:rsidRDefault="00F144FF" w:rsidP="00F144FF">
            <w:pPr>
              <w:pStyle w:val="TableText"/>
              <w:jc w:val="right"/>
              <w:rPr>
                <w:lang w:eastAsia="en-NZ"/>
              </w:rPr>
            </w:pPr>
            <w:r w:rsidRPr="005621D9">
              <w:t xml:space="preserve">43 </w:t>
            </w:r>
          </w:p>
        </w:tc>
        <w:tc>
          <w:tcPr>
            <w:tcW w:w="1555" w:type="dxa"/>
            <w:shd w:val="clear" w:color="auto" w:fill="auto"/>
            <w:noWrap/>
            <w:hideMark/>
          </w:tcPr>
          <w:p w14:paraId="7CE62F43" w14:textId="77777777" w:rsidR="00F144FF" w:rsidRPr="00542C05" w:rsidRDefault="00F144FF" w:rsidP="00F144FF">
            <w:pPr>
              <w:pStyle w:val="TableText"/>
              <w:jc w:val="right"/>
              <w:rPr>
                <w:lang w:eastAsia="en-NZ"/>
              </w:rPr>
            </w:pPr>
            <w:r w:rsidRPr="005621D9">
              <w:t xml:space="preserve">95 </w:t>
            </w:r>
          </w:p>
        </w:tc>
        <w:tc>
          <w:tcPr>
            <w:tcW w:w="1555" w:type="dxa"/>
            <w:shd w:val="clear" w:color="auto" w:fill="auto"/>
            <w:noWrap/>
            <w:hideMark/>
          </w:tcPr>
          <w:p w14:paraId="25B02197" w14:textId="77777777" w:rsidR="00F144FF" w:rsidRPr="00542C05" w:rsidRDefault="00F144FF" w:rsidP="00F144FF">
            <w:pPr>
              <w:pStyle w:val="TableText"/>
              <w:jc w:val="right"/>
              <w:rPr>
                <w:lang w:eastAsia="en-NZ"/>
              </w:rPr>
            </w:pPr>
            <w:r w:rsidRPr="005621D9">
              <w:t xml:space="preserve">30 </w:t>
            </w:r>
          </w:p>
        </w:tc>
        <w:tc>
          <w:tcPr>
            <w:tcW w:w="1555" w:type="dxa"/>
            <w:shd w:val="clear" w:color="auto" w:fill="auto"/>
            <w:noWrap/>
            <w:hideMark/>
          </w:tcPr>
          <w:p w14:paraId="71056842" w14:textId="77777777" w:rsidR="00F144FF" w:rsidRPr="00542C05" w:rsidRDefault="00F144FF" w:rsidP="00F144FF">
            <w:pPr>
              <w:pStyle w:val="TableText"/>
              <w:jc w:val="right"/>
              <w:rPr>
                <w:lang w:eastAsia="en-NZ"/>
              </w:rPr>
            </w:pPr>
            <w:r w:rsidRPr="002E30A5">
              <w:t>168</w:t>
            </w:r>
          </w:p>
        </w:tc>
      </w:tr>
      <w:tr w:rsidR="00F144FF" w:rsidRPr="00542C05" w14:paraId="4A569E38" w14:textId="77777777" w:rsidTr="00F144FF">
        <w:trPr>
          <w:trHeight w:val="290"/>
        </w:trPr>
        <w:tc>
          <w:tcPr>
            <w:tcW w:w="1985" w:type="dxa"/>
            <w:shd w:val="clear" w:color="auto" w:fill="auto"/>
            <w:noWrap/>
            <w:vAlign w:val="bottom"/>
            <w:hideMark/>
          </w:tcPr>
          <w:p w14:paraId="27A2BC28" w14:textId="77777777" w:rsidR="00F144FF" w:rsidRPr="00542C05" w:rsidRDefault="00F144FF" w:rsidP="00F144FF">
            <w:pPr>
              <w:pStyle w:val="TableText"/>
              <w:rPr>
                <w:lang w:eastAsia="en-NZ"/>
              </w:rPr>
            </w:pPr>
            <w:r w:rsidRPr="00542C05">
              <w:rPr>
                <w:lang w:eastAsia="en-NZ"/>
              </w:rPr>
              <w:t>Te Manawa Taki</w:t>
            </w:r>
          </w:p>
        </w:tc>
        <w:tc>
          <w:tcPr>
            <w:tcW w:w="1555" w:type="dxa"/>
            <w:shd w:val="clear" w:color="auto" w:fill="auto"/>
            <w:noWrap/>
            <w:hideMark/>
          </w:tcPr>
          <w:p w14:paraId="29191862" w14:textId="77777777" w:rsidR="00F144FF" w:rsidRPr="00542C05" w:rsidRDefault="00F144FF" w:rsidP="00F144FF">
            <w:pPr>
              <w:pStyle w:val="TableText"/>
              <w:jc w:val="right"/>
              <w:rPr>
                <w:lang w:eastAsia="en-NZ"/>
              </w:rPr>
            </w:pPr>
            <w:r w:rsidRPr="005621D9">
              <w:t xml:space="preserve">28 </w:t>
            </w:r>
          </w:p>
        </w:tc>
        <w:tc>
          <w:tcPr>
            <w:tcW w:w="1555" w:type="dxa"/>
            <w:shd w:val="clear" w:color="auto" w:fill="auto"/>
            <w:noWrap/>
            <w:hideMark/>
          </w:tcPr>
          <w:p w14:paraId="42C936E0" w14:textId="77777777" w:rsidR="00F144FF" w:rsidRPr="00542C05" w:rsidRDefault="00F144FF" w:rsidP="00F144FF">
            <w:pPr>
              <w:pStyle w:val="TableText"/>
              <w:jc w:val="right"/>
              <w:rPr>
                <w:lang w:eastAsia="en-NZ"/>
              </w:rPr>
            </w:pPr>
            <w:r w:rsidRPr="005621D9">
              <w:t xml:space="preserve">42 </w:t>
            </w:r>
          </w:p>
        </w:tc>
        <w:tc>
          <w:tcPr>
            <w:tcW w:w="1555" w:type="dxa"/>
            <w:shd w:val="clear" w:color="auto" w:fill="auto"/>
            <w:noWrap/>
            <w:hideMark/>
          </w:tcPr>
          <w:p w14:paraId="3C4B0FF5" w14:textId="77777777" w:rsidR="00F144FF" w:rsidRPr="00542C05" w:rsidRDefault="00F144FF" w:rsidP="00F144FF">
            <w:pPr>
              <w:pStyle w:val="TableText"/>
              <w:jc w:val="right"/>
              <w:rPr>
                <w:lang w:eastAsia="en-NZ"/>
              </w:rPr>
            </w:pPr>
            <w:r w:rsidRPr="005621D9">
              <w:t xml:space="preserve">4 </w:t>
            </w:r>
          </w:p>
        </w:tc>
        <w:tc>
          <w:tcPr>
            <w:tcW w:w="1555" w:type="dxa"/>
            <w:shd w:val="clear" w:color="auto" w:fill="auto"/>
            <w:noWrap/>
            <w:hideMark/>
          </w:tcPr>
          <w:p w14:paraId="26B00904" w14:textId="77777777" w:rsidR="00F144FF" w:rsidRPr="00542C05" w:rsidRDefault="00F144FF" w:rsidP="00F144FF">
            <w:pPr>
              <w:pStyle w:val="TableText"/>
              <w:jc w:val="right"/>
              <w:rPr>
                <w:lang w:eastAsia="en-NZ"/>
              </w:rPr>
            </w:pPr>
            <w:r w:rsidRPr="002E30A5">
              <w:t>74</w:t>
            </w:r>
          </w:p>
        </w:tc>
      </w:tr>
      <w:tr w:rsidR="00F144FF" w:rsidRPr="00542C05" w14:paraId="1A161206" w14:textId="77777777" w:rsidTr="00F144FF">
        <w:trPr>
          <w:trHeight w:val="290"/>
        </w:trPr>
        <w:tc>
          <w:tcPr>
            <w:tcW w:w="1985" w:type="dxa"/>
            <w:shd w:val="clear" w:color="auto" w:fill="auto"/>
            <w:noWrap/>
            <w:vAlign w:val="bottom"/>
            <w:hideMark/>
          </w:tcPr>
          <w:p w14:paraId="780093EC" w14:textId="77777777" w:rsidR="00F144FF" w:rsidRPr="00542C05" w:rsidRDefault="00F144FF" w:rsidP="00F144FF">
            <w:pPr>
              <w:pStyle w:val="TableText"/>
              <w:rPr>
                <w:lang w:eastAsia="en-NZ"/>
              </w:rPr>
            </w:pPr>
            <w:r w:rsidRPr="00542C05">
              <w:rPr>
                <w:lang w:eastAsia="en-NZ"/>
              </w:rPr>
              <w:t>Te Waipounamu</w:t>
            </w:r>
          </w:p>
        </w:tc>
        <w:tc>
          <w:tcPr>
            <w:tcW w:w="1555" w:type="dxa"/>
            <w:shd w:val="clear" w:color="auto" w:fill="auto"/>
            <w:noWrap/>
            <w:hideMark/>
          </w:tcPr>
          <w:p w14:paraId="4937ACCF" w14:textId="77777777" w:rsidR="00F144FF" w:rsidRPr="00542C05" w:rsidRDefault="00F144FF" w:rsidP="00F144FF">
            <w:pPr>
              <w:pStyle w:val="TableText"/>
              <w:jc w:val="right"/>
              <w:rPr>
                <w:lang w:eastAsia="en-NZ"/>
              </w:rPr>
            </w:pPr>
            <w:r w:rsidRPr="005621D9">
              <w:t xml:space="preserve">26 </w:t>
            </w:r>
          </w:p>
        </w:tc>
        <w:tc>
          <w:tcPr>
            <w:tcW w:w="1555" w:type="dxa"/>
            <w:shd w:val="clear" w:color="auto" w:fill="auto"/>
            <w:noWrap/>
            <w:hideMark/>
          </w:tcPr>
          <w:p w14:paraId="77ED6693" w14:textId="77777777" w:rsidR="00F144FF" w:rsidRPr="00542C05" w:rsidRDefault="00F144FF" w:rsidP="00F144FF">
            <w:pPr>
              <w:pStyle w:val="TableText"/>
              <w:jc w:val="right"/>
              <w:rPr>
                <w:lang w:eastAsia="en-NZ"/>
              </w:rPr>
            </w:pPr>
            <w:r w:rsidRPr="005621D9">
              <w:t xml:space="preserve">44 </w:t>
            </w:r>
          </w:p>
        </w:tc>
        <w:tc>
          <w:tcPr>
            <w:tcW w:w="1555" w:type="dxa"/>
            <w:shd w:val="clear" w:color="auto" w:fill="auto"/>
            <w:noWrap/>
            <w:hideMark/>
          </w:tcPr>
          <w:p w14:paraId="69850C63" w14:textId="77777777" w:rsidR="00F144FF" w:rsidRPr="00542C05" w:rsidRDefault="00F144FF" w:rsidP="00F144FF">
            <w:pPr>
              <w:pStyle w:val="TableText"/>
              <w:jc w:val="right"/>
              <w:rPr>
                <w:lang w:eastAsia="en-NZ"/>
              </w:rPr>
            </w:pPr>
            <w:r w:rsidRPr="005621D9">
              <w:t xml:space="preserve">0 </w:t>
            </w:r>
          </w:p>
        </w:tc>
        <w:tc>
          <w:tcPr>
            <w:tcW w:w="1555" w:type="dxa"/>
            <w:shd w:val="clear" w:color="auto" w:fill="auto"/>
            <w:noWrap/>
            <w:hideMark/>
          </w:tcPr>
          <w:p w14:paraId="30391CE4" w14:textId="77777777" w:rsidR="00F144FF" w:rsidRPr="00542C05" w:rsidRDefault="00F144FF" w:rsidP="00F144FF">
            <w:pPr>
              <w:pStyle w:val="TableText"/>
              <w:jc w:val="right"/>
              <w:rPr>
                <w:lang w:eastAsia="en-NZ"/>
              </w:rPr>
            </w:pPr>
            <w:r w:rsidRPr="002E30A5">
              <w:t>70</w:t>
            </w:r>
          </w:p>
        </w:tc>
      </w:tr>
      <w:tr w:rsidR="00F144FF" w:rsidRPr="00542C05" w14:paraId="2838B9C6" w14:textId="77777777" w:rsidTr="00F144FF">
        <w:trPr>
          <w:trHeight w:val="290"/>
        </w:trPr>
        <w:tc>
          <w:tcPr>
            <w:tcW w:w="1985" w:type="dxa"/>
            <w:shd w:val="clear" w:color="auto" w:fill="auto"/>
            <w:noWrap/>
            <w:vAlign w:val="bottom"/>
          </w:tcPr>
          <w:p w14:paraId="5BBE36B0" w14:textId="77777777" w:rsidR="00F144FF" w:rsidRPr="00542C05" w:rsidRDefault="00F144FF" w:rsidP="00F144FF">
            <w:pPr>
              <w:pStyle w:val="TableText"/>
              <w:rPr>
                <w:lang w:eastAsia="en-NZ"/>
              </w:rPr>
            </w:pPr>
            <w:r>
              <w:rPr>
                <w:lang w:eastAsia="en-NZ"/>
              </w:rPr>
              <w:t>Nationwide*</w:t>
            </w:r>
          </w:p>
        </w:tc>
        <w:tc>
          <w:tcPr>
            <w:tcW w:w="1555" w:type="dxa"/>
            <w:shd w:val="clear" w:color="auto" w:fill="auto"/>
            <w:noWrap/>
          </w:tcPr>
          <w:p w14:paraId="2B44D4DB" w14:textId="77777777" w:rsidR="00F144FF" w:rsidRPr="00542C05" w:rsidRDefault="00F144FF" w:rsidP="00F144FF">
            <w:pPr>
              <w:pStyle w:val="TableText"/>
              <w:jc w:val="right"/>
              <w:rPr>
                <w:lang w:eastAsia="en-NZ"/>
              </w:rPr>
            </w:pPr>
            <w:r w:rsidRPr="005621D9">
              <w:t xml:space="preserve">4 </w:t>
            </w:r>
          </w:p>
        </w:tc>
        <w:tc>
          <w:tcPr>
            <w:tcW w:w="1555" w:type="dxa"/>
            <w:shd w:val="clear" w:color="auto" w:fill="auto"/>
            <w:noWrap/>
          </w:tcPr>
          <w:p w14:paraId="0AA6A403" w14:textId="77777777" w:rsidR="00F144FF" w:rsidRPr="00542C05" w:rsidRDefault="00F144FF" w:rsidP="00F144FF">
            <w:pPr>
              <w:pStyle w:val="TableText"/>
              <w:jc w:val="right"/>
              <w:rPr>
                <w:lang w:eastAsia="en-NZ"/>
              </w:rPr>
            </w:pPr>
            <w:r w:rsidRPr="005621D9">
              <w:t xml:space="preserve">21 </w:t>
            </w:r>
          </w:p>
        </w:tc>
        <w:tc>
          <w:tcPr>
            <w:tcW w:w="1555" w:type="dxa"/>
            <w:shd w:val="clear" w:color="auto" w:fill="auto"/>
            <w:noWrap/>
          </w:tcPr>
          <w:p w14:paraId="35EEC163" w14:textId="77777777" w:rsidR="00F144FF" w:rsidRPr="00542C05" w:rsidRDefault="00F144FF" w:rsidP="00F144FF">
            <w:pPr>
              <w:pStyle w:val="TableText"/>
              <w:jc w:val="right"/>
              <w:rPr>
                <w:lang w:eastAsia="en-NZ"/>
              </w:rPr>
            </w:pPr>
            <w:r w:rsidRPr="005621D9">
              <w:t xml:space="preserve">0 </w:t>
            </w:r>
          </w:p>
        </w:tc>
        <w:tc>
          <w:tcPr>
            <w:tcW w:w="1555" w:type="dxa"/>
            <w:shd w:val="clear" w:color="auto" w:fill="auto"/>
            <w:noWrap/>
          </w:tcPr>
          <w:p w14:paraId="237DB295" w14:textId="77777777" w:rsidR="00F144FF" w:rsidRPr="00542C05" w:rsidRDefault="00F144FF" w:rsidP="00F144FF">
            <w:pPr>
              <w:pStyle w:val="TableText"/>
              <w:jc w:val="right"/>
              <w:rPr>
                <w:lang w:eastAsia="en-NZ"/>
              </w:rPr>
            </w:pPr>
            <w:r w:rsidRPr="002E30A5">
              <w:t>25</w:t>
            </w:r>
          </w:p>
        </w:tc>
      </w:tr>
      <w:tr w:rsidR="00F144FF" w:rsidRPr="001A4E4A" w14:paraId="5B072137" w14:textId="77777777" w:rsidTr="00F144FF">
        <w:trPr>
          <w:trHeight w:val="290"/>
        </w:trPr>
        <w:tc>
          <w:tcPr>
            <w:tcW w:w="1985" w:type="dxa"/>
            <w:shd w:val="clear" w:color="auto" w:fill="auto"/>
            <w:noWrap/>
            <w:vAlign w:val="bottom"/>
            <w:hideMark/>
          </w:tcPr>
          <w:p w14:paraId="233BAAE3" w14:textId="77777777" w:rsidR="00F144FF" w:rsidRPr="001A4E4A" w:rsidRDefault="00F144FF" w:rsidP="00F144FF">
            <w:pPr>
              <w:pStyle w:val="TableText"/>
              <w:rPr>
                <w:b/>
                <w:bCs/>
                <w:lang w:eastAsia="en-NZ"/>
              </w:rPr>
            </w:pPr>
            <w:r w:rsidRPr="001A4E4A">
              <w:rPr>
                <w:b/>
                <w:bCs/>
                <w:lang w:eastAsia="en-NZ"/>
              </w:rPr>
              <w:t>Total by profession</w:t>
            </w:r>
          </w:p>
        </w:tc>
        <w:tc>
          <w:tcPr>
            <w:tcW w:w="1555" w:type="dxa"/>
            <w:shd w:val="clear" w:color="auto" w:fill="auto"/>
            <w:noWrap/>
            <w:hideMark/>
          </w:tcPr>
          <w:p w14:paraId="431784A8" w14:textId="77777777" w:rsidR="00F144FF" w:rsidRPr="001810BB" w:rsidRDefault="00F144FF" w:rsidP="00F144FF">
            <w:pPr>
              <w:pStyle w:val="TableText"/>
              <w:jc w:val="right"/>
              <w:rPr>
                <w:b/>
                <w:bCs/>
                <w:lang w:eastAsia="en-NZ"/>
              </w:rPr>
            </w:pPr>
            <w:r w:rsidRPr="001810BB">
              <w:rPr>
                <w:b/>
                <w:bCs/>
              </w:rPr>
              <w:t xml:space="preserve">137 </w:t>
            </w:r>
          </w:p>
        </w:tc>
        <w:tc>
          <w:tcPr>
            <w:tcW w:w="1555" w:type="dxa"/>
            <w:shd w:val="clear" w:color="auto" w:fill="auto"/>
            <w:noWrap/>
            <w:hideMark/>
          </w:tcPr>
          <w:p w14:paraId="7848F1BA" w14:textId="77777777" w:rsidR="00F144FF" w:rsidRPr="001810BB" w:rsidRDefault="00F144FF" w:rsidP="00F144FF">
            <w:pPr>
              <w:pStyle w:val="TableText"/>
              <w:jc w:val="right"/>
              <w:rPr>
                <w:b/>
                <w:bCs/>
                <w:lang w:eastAsia="en-NZ"/>
              </w:rPr>
            </w:pPr>
            <w:r w:rsidRPr="001810BB">
              <w:rPr>
                <w:b/>
                <w:bCs/>
              </w:rPr>
              <w:t xml:space="preserve">214 </w:t>
            </w:r>
          </w:p>
        </w:tc>
        <w:tc>
          <w:tcPr>
            <w:tcW w:w="1555" w:type="dxa"/>
            <w:shd w:val="clear" w:color="auto" w:fill="auto"/>
            <w:noWrap/>
            <w:hideMark/>
          </w:tcPr>
          <w:p w14:paraId="216E5E77" w14:textId="77777777" w:rsidR="00F144FF" w:rsidRPr="001810BB" w:rsidRDefault="00F144FF" w:rsidP="00F144FF">
            <w:pPr>
              <w:pStyle w:val="TableText"/>
              <w:jc w:val="right"/>
              <w:rPr>
                <w:b/>
                <w:bCs/>
                <w:lang w:eastAsia="en-NZ"/>
              </w:rPr>
            </w:pPr>
            <w:r w:rsidRPr="001810BB">
              <w:rPr>
                <w:b/>
                <w:bCs/>
              </w:rPr>
              <w:t xml:space="preserve">36 </w:t>
            </w:r>
          </w:p>
        </w:tc>
        <w:tc>
          <w:tcPr>
            <w:tcW w:w="1555" w:type="dxa"/>
            <w:shd w:val="clear" w:color="auto" w:fill="auto"/>
            <w:noWrap/>
            <w:hideMark/>
          </w:tcPr>
          <w:p w14:paraId="222AB24E" w14:textId="77777777" w:rsidR="00F144FF" w:rsidRPr="001810BB" w:rsidRDefault="00F144FF" w:rsidP="00F144FF">
            <w:pPr>
              <w:pStyle w:val="TableText"/>
              <w:jc w:val="right"/>
              <w:rPr>
                <w:b/>
                <w:bCs/>
                <w:lang w:eastAsia="en-NZ"/>
              </w:rPr>
            </w:pPr>
            <w:r w:rsidRPr="001810BB">
              <w:rPr>
                <w:b/>
                <w:bCs/>
              </w:rPr>
              <w:t xml:space="preserve">387 </w:t>
            </w:r>
          </w:p>
        </w:tc>
      </w:tr>
    </w:tbl>
    <w:p w14:paraId="3B9234BD" w14:textId="77777777" w:rsidR="00F144FF" w:rsidRDefault="00F144FF" w:rsidP="00F144FF">
      <w:pPr>
        <w:pStyle w:val="Note"/>
      </w:pPr>
      <w:r>
        <w:t xml:space="preserve">Note: </w:t>
      </w:r>
      <w:r w:rsidRPr="00082C7C">
        <w:t>*</w:t>
      </w:r>
      <w:r>
        <w:t xml:space="preserve"> ‘Nationwide’ refers to DECIDE telehealth services.</w:t>
      </w:r>
    </w:p>
    <w:p w14:paraId="72FE16DE" w14:textId="515CED8E" w:rsidR="00F144FF" w:rsidRDefault="00F144FF" w:rsidP="00F144FF"/>
    <w:p w14:paraId="6DC4E281" w14:textId="77777777" w:rsidR="00643145" w:rsidRDefault="00643145" w:rsidP="00F144FF">
      <w:pPr>
        <w:pStyle w:val="Table"/>
        <w:sectPr w:rsidR="00643145" w:rsidSect="00E2420F">
          <w:pgSz w:w="11907" w:h="16840" w:code="9"/>
          <w:pgMar w:top="1418" w:right="1701" w:bottom="1134" w:left="1843" w:header="284" w:footer="425" w:gutter="284"/>
          <w:cols w:space="720"/>
        </w:sectPr>
      </w:pPr>
      <w:bookmarkStart w:id="175" w:name="_Ref184283668"/>
      <w:bookmarkStart w:id="176" w:name="_Toc117010089"/>
      <w:bookmarkStart w:id="177" w:name="_Toc149303057"/>
    </w:p>
    <w:p w14:paraId="18C0252F" w14:textId="469DD683" w:rsidR="00F144FF" w:rsidRDefault="00F144FF" w:rsidP="00F144FF">
      <w:pPr>
        <w:pStyle w:val="Table"/>
      </w:pPr>
      <w:bookmarkStart w:id="178" w:name="_Toc184812264"/>
      <w:r>
        <w:lastRenderedPageBreak/>
        <w:t xml:space="preserve">Table </w:t>
      </w:r>
      <w:r w:rsidR="00000000">
        <w:fldChar w:fldCharType="begin"/>
      </w:r>
      <w:r w:rsidR="00000000">
        <w:instrText xml:space="preserve"> STYLEREF 1 \s </w:instrText>
      </w:r>
      <w:r w:rsidR="00000000">
        <w:fldChar w:fldCharType="separate"/>
      </w:r>
      <w:r w:rsidR="002C5B75">
        <w:rPr>
          <w:noProof/>
        </w:rPr>
        <w:t>10</w:t>
      </w:r>
      <w:r w:rsidR="00000000">
        <w:rPr>
          <w:noProof/>
        </w:rPr>
        <w:fldChar w:fldCharType="end"/>
      </w:r>
      <w:r w:rsidR="00FE6980">
        <w:t>–</w:t>
      </w:r>
      <w:r w:rsidR="00000000">
        <w:fldChar w:fldCharType="begin"/>
      </w:r>
      <w:r w:rsidR="00000000">
        <w:instrText xml:space="preserve"> SEQ Table \* ARABIC \s 1 </w:instrText>
      </w:r>
      <w:r w:rsidR="00000000">
        <w:fldChar w:fldCharType="separate"/>
      </w:r>
      <w:r w:rsidR="002C5B75">
        <w:rPr>
          <w:noProof/>
        </w:rPr>
        <w:t>2</w:t>
      </w:r>
      <w:r w:rsidR="00000000">
        <w:rPr>
          <w:noProof/>
        </w:rPr>
        <w:fldChar w:fldCharType="end"/>
      </w:r>
      <w:bookmarkEnd w:id="175"/>
      <w:r>
        <w:t>:</w:t>
      </w:r>
      <w:r w:rsidRPr="00082C7C">
        <w:t xml:space="preserve"> National abortion workforce (medical, nursing and midwifery) by region and ethnicity, 202</w:t>
      </w:r>
      <w:bookmarkEnd w:id="176"/>
      <w:bookmarkEnd w:id="177"/>
      <w:r>
        <w:t>3</w:t>
      </w:r>
      <w:bookmarkEnd w:id="178"/>
    </w:p>
    <w:tbl>
      <w:tblPr>
        <w:tblW w:w="8314" w:type="dxa"/>
        <w:tblBorders>
          <w:bottom w:val="single" w:sz="4" w:space="0" w:color="A6A6A6" w:themeColor="background1" w:themeShade="A6"/>
          <w:insideH w:val="single" w:sz="4" w:space="0" w:color="A6A6A6" w:themeColor="background1" w:themeShade="A6"/>
        </w:tblBorders>
        <w:tblLayout w:type="fixed"/>
        <w:tblLook w:val="04A0" w:firstRow="1" w:lastRow="0" w:firstColumn="1" w:lastColumn="0" w:noHBand="0" w:noVBand="1"/>
      </w:tblPr>
      <w:tblGrid>
        <w:gridCol w:w="1985"/>
        <w:gridCol w:w="1054"/>
        <w:gridCol w:w="1055"/>
        <w:gridCol w:w="1055"/>
        <w:gridCol w:w="1055"/>
        <w:gridCol w:w="1055"/>
        <w:gridCol w:w="1055"/>
      </w:tblGrid>
      <w:tr w:rsidR="00F144FF" w:rsidRPr="007B1136" w14:paraId="7682F481" w14:textId="77777777" w:rsidTr="00906FA8">
        <w:trPr>
          <w:trHeight w:val="290"/>
        </w:trPr>
        <w:tc>
          <w:tcPr>
            <w:tcW w:w="1985" w:type="dxa"/>
            <w:tcBorders>
              <w:top w:val="nil"/>
              <w:bottom w:val="nil"/>
            </w:tcBorders>
            <w:shd w:val="clear" w:color="auto" w:fill="D9D9D9" w:themeFill="background1" w:themeFillShade="D9"/>
            <w:noWrap/>
            <w:hideMark/>
          </w:tcPr>
          <w:p w14:paraId="1E5F2A28" w14:textId="77777777" w:rsidR="00F144FF" w:rsidRPr="007B1136" w:rsidRDefault="00F144FF" w:rsidP="00F144FF">
            <w:pPr>
              <w:pStyle w:val="TableText"/>
              <w:rPr>
                <w:rFonts w:cs="Segoe UI"/>
                <w:b/>
                <w:bCs/>
                <w:szCs w:val="18"/>
                <w:lang w:eastAsia="en-NZ"/>
              </w:rPr>
            </w:pPr>
            <w:r w:rsidRPr="007B1136">
              <w:rPr>
                <w:rFonts w:cs="Segoe UI"/>
                <w:b/>
                <w:bCs/>
                <w:szCs w:val="18"/>
                <w:lang w:eastAsia="en-NZ"/>
              </w:rPr>
              <w:t>Region</w:t>
            </w:r>
          </w:p>
        </w:tc>
        <w:tc>
          <w:tcPr>
            <w:tcW w:w="1054" w:type="dxa"/>
            <w:tcBorders>
              <w:top w:val="nil"/>
              <w:bottom w:val="nil"/>
            </w:tcBorders>
            <w:shd w:val="clear" w:color="auto" w:fill="D9D9D9" w:themeFill="background1" w:themeFillShade="D9"/>
            <w:noWrap/>
            <w:hideMark/>
          </w:tcPr>
          <w:p w14:paraId="43E10F35" w14:textId="77777777" w:rsidR="00F144FF" w:rsidRPr="007B1136" w:rsidRDefault="00F144FF" w:rsidP="00F144FF">
            <w:pPr>
              <w:pStyle w:val="TableText"/>
              <w:jc w:val="right"/>
              <w:rPr>
                <w:rFonts w:cs="Segoe UI"/>
                <w:b/>
                <w:bCs/>
                <w:szCs w:val="18"/>
                <w:lang w:eastAsia="en-NZ"/>
              </w:rPr>
            </w:pPr>
            <w:r w:rsidRPr="007B1136">
              <w:rPr>
                <w:rFonts w:cs="Segoe UI"/>
                <w:b/>
                <w:bCs/>
                <w:szCs w:val="18"/>
                <w:lang w:eastAsia="en-NZ"/>
              </w:rPr>
              <w:t>Māori</w:t>
            </w:r>
          </w:p>
        </w:tc>
        <w:tc>
          <w:tcPr>
            <w:tcW w:w="1055" w:type="dxa"/>
            <w:tcBorders>
              <w:top w:val="nil"/>
              <w:bottom w:val="nil"/>
            </w:tcBorders>
            <w:shd w:val="clear" w:color="auto" w:fill="D9D9D9" w:themeFill="background1" w:themeFillShade="D9"/>
            <w:noWrap/>
            <w:hideMark/>
          </w:tcPr>
          <w:p w14:paraId="2C113374" w14:textId="77777777" w:rsidR="00F144FF" w:rsidRPr="007B1136" w:rsidRDefault="00F144FF" w:rsidP="00F144FF">
            <w:pPr>
              <w:pStyle w:val="TableText"/>
              <w:jc w:val="right"/>
              <w:rPr>
                <w:rFonts w:cs="Segoe UI"/>
                <w:b/>
                <w:bCs/>
                <w:szCs w:val="18"/>
                <w:lang w:eastAsia="en-NZ"/>
              </w:rPr>
            </w:pPr>
            <w:r w:rsidRPr="007B1136">
              <w:rPr>
                <w:rFonts w:cs="Segoe UI"/>
                <w:b/>
                <w:bCs/>
                <w:szCs w:val="18"/>
                <w:lang w:eastAsia="en-NZ"/>
              </w:rPr>
              <w:t>Pacific peoples</w:t>
            </w:r>
          </w:p>
        </w:tc>
        <w:tc>
          <w:tcPr>
            <w:tcW w:w="1055" w:type="dxa"/>
            <w:tcBorders>
              <w:top w:val="nil"/>
              <w:bottom w:val="nil"/>
            </w:tcBorders>
            <w:shd w:val="clear" w:color="auto" w:fill="D9D9D9" w:themeFill="background1" w:themeFillShade="D9"/>
            <w:noWrap/>
            <w:hideMark/>
          </w:tcPr>
          <w:p w14:paraId="2AEFC2C2" w14:textId="77777777" w:rsidR="00F144FF" w:rsidRPr="007B1136" w:rsidRDefault="00F144FF" w:rsidP="00F144FF">
            <w:pPr>
              <w:pStyle w:val="TableText"/>
              <w:jc w:val="right"/>
              <w:rPr>
                <w:rFonts w:cs="Segoe UI"/>
                <w:b/>
                <w:bCs/>
                <w:szCs w:val="18"/>
                <w:lang w:eastAsia="en-NZ"/>
              </w:rPr>
            </w:pPr>
            <w:r w:rsidRPr="007B1136">
              <w:rPr>
                <w:rFonts w:cs="Segoe UI"/>
                <w:b/>
                <w:bCs/>
                <w:szCs w:val="18"/>
                <w:lang w:eastAsia="en-NZ"/>
              </w:rPr>
              <w:t>Asian</w:t>
            </w:r>
          </w:p>
        </w:tc>
        <w:tc>
          <w:tcPr>
            <w:tcW w:w="1055" w:type="dxa"/>
            <w:tcBorders>
              <w:top w:val="nil"/>
              <w:bottom w:val="nil"/>
            </w:tcBorders>
            <w:shd w:val="clear" w:color="auto" w:fill="D9D9D9" w:themeFill="background1" w:themeFillShade="D9"/>
            <w:noWrap/>
            <w:hideMark/>
          </w:tcPr>
          <w:p w14:paraId="4B0F493E" w14:textId="77777777" w:rsidR="00F144FF" w:rsidRPr="007B1136" w:rsidRDefault="00F144FF" w:rsidP="00F144FF">
            <w:pPr>
              <w:pStyle w:val="TableText"/>
              <w:jc w:val="right"/>
              <w:rPr>
                <w:rFonts w:cs="Segoe UI"/>
                <w:b/>
                <w:bCs/>
                <w:szCs w:val="18"/>
                <w:lang w:eastAsia="en-NZ"/>
              </w:rPr>
            </w:pPr>
            <w:r w:rsidRPr="007B1136">
              <w:rPr>
                <w:rFonts w:cs="Segoe UI"/>
                <w:b/>
                <w:bCs/>
                <w:szCs w:val="18"/>
                <w:lang w:eastAsia="en-NZ"/>
              </w:rPr>
              <w:t>European/other</w:t>
            </w:r>
          </w:p>
        </w:tc>
        <w:tc>
          <w:tcPr>
            <w:tcW w:w="1055" w:type="dxa"/>
            <w:tcBorders>
              <w:top w:val="nil"/>
              <w:bottom w:val="nil"/>
            </w:tcBorders>
            <w:shd w:val="clear" w:color="auto" w:fill="D9D9D9" w:themeFill="background1" w:themeFillShade="D9"/>
            <w:noWrap/>
            <w:hideMark/>
          </w:tcPr>
          <w:p w14:paraId="2479B547" w14:textId="77777777" w:rsidR="00F144FF" w:rsidRPr="007B1136" w:rsidRDefault="00F144FF" w:rsidP="00F144FF">
            <w:pPr>
              <w:pStyle w:val="TableText"/>
              <w:jc w:val="right"/>
              <w:rPr>
                <w:rFonts w:cs="Segoe UI"/>
                <w:b/>
                <w:bCs/>
                <w:szCs w:val="18"/>
                <w:lang w:eastAsia="en-NZ"/>
              </w:rPr>
            </w:pPr>
            <w:r w:rsidRPr="007B1136">
              <w:rPr>
                <w:rFonts w:cs="Segoe UI"/>
                <w:b/>
                <w:bCs/>
                <w:szCs w:val="18"/>
                <w:lang w:eastAsia="en-NZ"/>
              </w:rPr>
              <w:t>Not disclosed</w:t>
            </w:r>
          </w:p>
        </w:tc>
        <w:tc>
          <w:tcPr>
            <w:tcW w:w="1055" w:type="dxa"/>
            <w:tcBorders>
              <w:top w:val="nil"/>
              <w:bottom w:val="nil"/>
            </w:tcBorders>
            <w:shd w:val="clear" w:color="auto" w:fill="D9D9D9" w:themeFill="background1" w:themeFillShade="D9"/>
            <w:noWrap/>
            <w:hideMark/>
          </w:tcPr>
          <w:p w14:paraId="6C2C31E4" w14:textId="77777777" w:rsidR="00F144FF" w:rsidRPr="007B1136" w:rsidRDefault="00F144FF" w:rsidP="00F144FF">
            <w:pPr>
              <w:pStyle w:val="TableText"/>
              <w:jc w:val="right"/>
              <w:rPr>
                <w:rFonts w:cs="Segoe UI"/>
                <w:b/>
                <w:bCs/>
                <w:szCs w:val="18"/>
                <w:lang w:eastAsia="en-NZ"/>
              </w:rPr>
            </w:pPr>
            <w:r w:rsidRPr="007B1136">
              <w:rPr>
                <w:rFonts w:cs="Segoe UI"/>
                <w:b/>
                <w:bCs/>
                <w:szCs w:val="18"/>
                <w:lang w:eastAsia="en-NZ"/>
              </w:rPr>
              <w:t>Total by region</w:t>
            </w:r>
          </w:p>
        </w:tc>
      </w:tr>
      <w:tr w:rsidR="00F144FF" w:rsidRPr="007B1136" w14:paraId="2C7E111D" w14:textId="77777777" w:rsidTr="00F144FF">
        <w:trPr>
          <w:trHeight w:val="290"/>
        </w:trPr>
        <w:tc>
          <w:tcPr>
            <w:tcW w:w="1985" w:type="dxa"/>
            <w:tcBorders>
              <w:top w:val="nil"/>
            </w:tcBorders>
            <w:shd w:val="clear" w:color="auto" w:fill="auto"/>
            <w:noWrap/>
            <w:vAlign w:val="bottom"/>
            <w:hideMark/>
          </w:tcPr>
          <w:p w14:paraId="18EB02A9" w14:textId="77777777" w:rsidR="00F144FF" w:rsidRPr="007B1136" w:rsidRDefault="00F144FF" w:rsidP="00F144FF">
            <w:pPr>
              <w:pStyle w:val="TableText"/>
              <w:rPr>
                <w:rFonts w:cs="Segoe UI"/>
                <w:szCs w:val="18"/>
                <w:lang w:eastAsia="en-NZ"/>
              </w:rPr>
            </w:pPr>
            <w:r w:rsidRPr="007B1136">
              <w:rPr>
                <w:rFonts w:cs="Segoe UI"/>
                <w:szCs w:val="18"/>
              </w:rPr>
              <w:t>Te Ikaroa</w:t>
            </w:r>
          </w:p>
        </w:tc>
        <w:tc>
          <w:tcPr>
            <w:tcW w:w="1054" w:type="dxa"/>
            <w:tcBorders>
              <w:top w:val="nil"/>
            </w:tcBorders>
            <w:shd w:val="clear" w:color="auto" w:fill="auto"/>
            <w:noWrap/>
            <w:hideMark/>
          </w:tcPr>
          <w:p w14:paraId="0AD1C25F" w14:textId="77777777" w:rsidR="00F144FF" w:rsidRPr="007B1136" w:rsidRDefault="00F144FF" w:rsidP="00F144FF">
            <w:pPr>
              <w:pStyle w:val="TableText"/>
              <w:jc w:val="right"/>
              <w:rPr>
                <w:rFonts w:cs="Segoe UI"/>
                <w:szCs w:val="18"/>
                <w:lang w:eastAsia="en-NZ"/>
              </w:rPr>
            </w:pPr>
            <w:r w:rsidRPr="007B1136">
              <w:rPr>
                <w:rFonts w:cs="Segoe UI"/>
                <w:szCs w:val="18"/>
              </w:rPr>
              <w:t xml:space="preserve">2 </w:t>
            </w:r>
          </w:p>
        </w:tc>
        <w:tc>
          <w:tcPr>
            <w:tcW w:w="1055" w:type="dxa"/>
            <w:tcBorders>
              <w:top w:val="nil"/>
            </w:tcBorders>
            <w:shd w:val="clear" w:color="auto" w:fill="auto"/>
            <w:noWrap/>
            <w:hideMark/>
          </w:tcPr>
          <w:p w14:paraId="2C1A7A19" w14:textId="77777777" w:rsidR="00F144FF" w:rsidRPr="007B1136" w:rsidRDefault="00F144FF" w:rsidP="00F144FF">
            <w:pPr>
              <w:pStyle w:val="TableText"/>
              <w:jc w:val="right"/>
              <w:rPr>
                <w:rFonts w:cs="Segoe UI"/>
                <w:szCs w:val="18"/>
                <w:lang w:eastAsia="en-NZ"/>
              </w:rPr>
            </w:pPr>
            <w:r w:rsidRPr="007B1136">
              <w:rPr>
                <w:rFonts w:cs="Segoe UI"/>
                <w:szCs w:val="18"/>
              </w:rPr>
              <w:t xml:space="preserve">0 </w:t>
            </w:r>
          </w:p>
        </w:tc>
        <w:tc>
          <w:tcPr>
            <w:tcW w:w="1055" w:type="dxa"/>
            <w:tcBorders>
              <w:top w:val="nil"/>
            </w:tcBorders>
            <w:shd w:val="clear" w:color="auto" w:fill="auto"/>
            <w:noWrap/>
            <w:hideMark/>
          </w:tcPr>
          <w:p w14:paraId="0ECAE4C8" w14:textId="77777777" w:rsidR="00F144FF" w:rsidRPr="007B1136" w:rsidRDefault="00F144FF" w:rsidP="00F144FF">
            <w:pPr>
              <w:pStyle w:val="TableText"/>
              <w:jc w:val="right"/>
              <w:rPr>
                <w:rFonts w:cs="Segoe UI"/>
                <w:szCs w:val="18"/>
                <w:lang w:eastAsia="en-NZ"/>
              </w:rPr>
            </w:pPr>
            <w:r w:rsidRPr="007B1136">
              <w:rPr>
                <w:rFonts w:cs="Segoe UI"/>
                <w:szCs w:val="18"/>
              </w:rPr>
              <w:t xml:space="preserve">5 </w:t>
            </w:r>
          </w:p>
        </w:tc>
        <w:tc>
          <w:tcPr>
            <w:tcW w:w="1055" w:type="dxa"/>
            <w:tcBorders>
              <w:top w:val="nil"/>
            </w:tcBorders>
            <w:shd w:val="clear" w:color="auto" w:fill="auto"/>
            <w:noWrap/>
            <w:hideMark/>
          </w:tcPr>
          <w:p w14:paraId="18B77C03" w14:textId="77777777" w:rsidR="00F144FF" w:rsidRPr="007B1136" w:rsidRDefault="00F144FF" w:rsidP="00F144FF">
            <w:pPr>
              <w:pStyle w:val="TableText"/>
              <w:jc w:val="right"/>
              <w:rPr>
                <w:rFonts w:cs="Segoe UI"/>
                <w:szCs w:val="18"/>
                <w:lang w:eastAsia="en-NZ"/>
              </w:rPr>
            </w:pPr>
            <w:r w:rsidRPr="007B1136">
              <w:rPr>
                <w:rFonts w:cs="Segoe UI"/>
                <w:szCs w:val="18"/>
              </w:rPr>
              <w:t xml:space="preserve">43 </w:t>
            </w:r>
          </w:p>
        </w:tc>
        <w:tc>
          <w:tcPr>
            <w:tcW w:w="1055" w:type="dxa"/>
            <w:tcBorders>
              <w:top w:val="nil"/>
            </w:tcBorders>
            <w:shd w:val="clear" w:color="auto" w:fill="auto"/>
            <w:noWrap/>
            <w:hideMark/>
          </w:tcPr>
          <w:p w14:paraId="521D5123" w14:textId="77777777" w:rsidR="00F144FF" w:rsidRPr="007B1136" w:rsidRDefault="00F144FF" w:rsidP="00F144FF">
            <w:pPr>
              <w:pStyle w:val="TableText"/>
              <w:jc w:val="right"/>
              <w:rPr>
                <w:rFonts w:cs="Segoe UI"/>
                <w:szCs w:val="18"/>
                <w:lang w:eastAsia="en-NZ"/>
              </w:rPr>
            </w:pPr>
            <w:r w:rsidRPr="007B1136">
              <w:rPr>
                <w:rFonts w:cs="Segoe UI"/>
                <w:szCs w:val="18"/>
              </w:rPr>
              <w:t xml:space="preserve">0 </w:t>
            </w:r>
          </w:p>
        </w:tc>
        <w:tc>
          <w:tcPr>
            <w:tcW w:w="1055" w:type="dxa"/>
            <w:tcBorders>
              <w:top w:val="nil"/>
            </w:tcBorders>
            <w:shd w:val="clear" w:color="auto" w:fill="auto"/>
            <w:noWrap/>
            <w:hideMark/>
          </w:tcPr>
          <w:p w14:paraId="49BE8195" w14:textId="77777777" w:rsidR="00F144FF" w:rsidRPr="007B1136" w:rsidRDefault="00F144FF" w:rsidP="00F144FF">
            <w:pPr>
              <w:pStyle w:val="TableText"/>
              <w:jc w:val="right"/>
              <w:rPr>
                <w:rFonts w:cs="Segoe UI"/>
                <w:szCs w:val="18"/>
                <w:lang w:eastAsia="en-NZ"/>
              </w:rPr>
            </w:pPr>
            <w:r w:rsidRPr="007B1136">
              <w:rPr>
                <w:rFonts w:cs="Segoe UI"/>
                <w:szCs w:val="18"/>
              </w:rPr>
              <w:t xml:space="preserve">168 </w:t>
            </w:r>
          </w:p>
        </w:tc>
      </w:tr>
      <w:tr w:rsidR="00F144FF" w:rsidRPr="007B1136" w14:paraId="30F0C8B9" w14:textId="77777777" w:rsidTr="00F144FF">
        <w:trPr>
          <w:trHeight w:val="290"/>
        </w:trPr>
        <w:tc>
          <w:tcPr>
            <w:tcW w:w="1985" w:type="dxa"/>
            <w:shd w:val="clear" w:color="auto" w:fill="auto"/>
            <w:noWrap/>
            <w:vAlign w:val="bottom"/>
            <w:hideMark/>
          </w:tcPr>
          <w:p w14:paraId="7B635328" w14:textId="77777777" w:rsidR="00F144FF" w:rsidRPr="007B1136" w:rsidRDefault="00F144FF" w:rsidP="00F144FF">
            <w:pPr>
              <w:pStyle w:val="TableText"/>
              <w:rPr>
                <w:rFonts w:cs="Segoe UI"/>
                <w:szCs w:val="18"/>
                <w:lang w:eastAsia="en-NZ"/>
              </w:rPr>
            </w:pPr>
            <w:r w:rsidRPr="007B1136">
              <w:rPr>
                <w:rFonts w:cs="Segoe UI"/>
                <w:szCs w:val="18"/>
              </w:rPr>
              <w:t>Te Tai Tokerau</w:t>
            </w:r>
          </w:p>
        </w:tc>
        <w:tc>
          <w:tcPr>
            <w:tcW w:w="1054" w:type="dxa"/>
            <w:shd w:val="clear" w:color="auto" w:fill="auto"/>
            <w:noWrap/>
            <w:hideMark/>
          </w:tcPr>
          <w:p w14:paraId="2C7A2CA1" w14:textId="77777777" w:rsidR="00F144FF" w:rsidRPr="007B1136" w:rsidRDefault="00F144FF" w:rsidP="00F144FF">
            <w:pPr>
              <w:pStyle w:val="TableText"/>
              <w:jc w:val="right"/>
              <w:rPr>
                <w:rFonts w:cs="Segoe UI"/>
                <w:szCs w:val="18"/>
                <w:lang w:eastAsia="en-NZ"/>
              </w:rPr>
            </w:pPr>
            <w:r w:rsidRPr="007B1136">
              <w:rPr>
                <w:rFonts w:cs="Segoe UI"/>
                <w:szCs w:val="18"/>
              </w:rPr>
              <w:t xml:space="preserve">10 </w:t>
            </w:r>
          </w:p>
        </w:tc>
        <w:tc>
          <w:tcPr>
            <w:tcW w:w="1055" w:type="dxa"/>
            <w:shd w:val="clear" w:color="auto" w:fill="auto"/>
            <w:noWrap/>
            <w:hideMark/>
          </w:tcPr>
          <w:p w14:paraId="660EE325" w14:textId="77777777" w:rsidR="00F144FF" w:rsidRPr="007B1136" w:rsidRDefault="00F144FF" w:rsidP="00F144FF">
            <w:pPr>
              <w:pStyle w:val="TableText"/>
              <w:jc w:val="right"/>
              <w:rPr>
                <w:rFonts w:cs="Segoe UI"/>
                <w:szCs w:val="18"/>
                <w:lang w:eastAsia="en-NZ"/>
              </w:rPr>
            </w:pPr>
            <w:r w:rsidRPr="007B1136">
              <w:rPr>
                <w:rFonts w:cs="Segoe UI"/>
                <w:szCs w:val="18"/>
              </w:rPr>
              <w:t xml:space="preserve">7 </w:t>
            </w:r>
          </w:p>
        </w:tc>
        <w:tc>
          <w:tcPr>
            <w:tcW w:w="1055" w:type="dxa"/>
            <w:shd w:val="clear" w:color="auto" w:fill="auto"/>
            <w:noWrap/>
            <w:hideMark/>
          </w:tcPr>
          <w:p w14:paraId="642CE74B" w14:textId="77777777" w:rsidR="00F144FF" w:rsidRPr="007B1136" w:rsidRDefault="00F144FF" w:rsidP="00F144FF">
            <w:pPr>
              <w:pStyle w:val="TableText"/>
              <w:jc w:val="right"/>
              <w:rPr>
                <w:rFonts w:cs="Segoe UI"/>
                <w:szCs w:val="18"/>
                <w:lang w:eastAsia="en-NZ"/>
              </w:rPr>
            </w:pPr>
            <w:r w:rsidRPr="007B1136">
              <w:rPr>
                <w:rFonts w:cs="Segoe UI"/>
                <w:szCs w:val="18"/>
              </w:rPr>
              <w:t xml:space="preserve">53 </w:t>
            </w:r>
          </w:p>
        </w:tc>
        <w:tc>
          <w:tcPr>
            <w:tcW w:w="1055" w:type="dxa"/>
            <w:shd w:val="clear" w:color="auto" w:fill="auto"/>
            <w:noWrap/>
            <w:hideMark/>
          </w:tcPr>
          <w:p w14:paraId="29B214D2" w14:textId="77777777" w:rsidR="00F144FF" w:rsidRPr="007B1136" w:rsidRDefault="00F144FF" w:rsidP="00F144FF">
            <w:pPr>
              <w:pStyle w:val="TableText"/>
              <w:jc w:val="right"/>
              <w:rPr>
                <w:rFonts w:cs="Segoe UI"/>
                <w:szCs w:val="18"/>
                <w:lang w:eastAsia="en-NZ"/>
              </w:rPr>
            </w:pPr>
            <w:r w:rsidRPr="007B1136">
              <w:rPr>
                <w:rFonts w:cs="Segoe UI"/>
                <w:szCs w:val="18"/>
              </w:rPr>
              <w:t xml:space="preserve">98 </w:t>
            </w:r>
          </w:p>
        </w:tc>
        <w:tc>
          <w:tcPr>
            <w:tcW w:w="1055" w:type="dxa"/>
            <w:shd w:val="clear" w:color="auto" w:fill="auto"/>
            <w:noWrap/>
            <w:hideMark/>
          </w:tcPr>
          <w:p w14:paraId="2FD57755" w14:textId="77777777" w:rsidR="00F144FF" w:rsidRPr="007B1136" w:rsidRDefault="00F144FF" w:rsidP="00F144FF">
            <w:pPr>
              <w:pStyle w:val="TableText"/>
              <w:jc w:val="right"/>
              <w:rPr>
                <w:rFonts w:cs="Segoe UI"/>
                <w:szCs w:val="18"/>
                <w:lang w:eastAsia="en-NZ"/>
              </w:rPr>
            </w:pPr>
            <w:r w:rsidRPr="007B1136">
              <w:rPr>
                <w:rFonts w:cs="Segoe UI"/>
                <w:szCs w:val="18"/>
              </w:rPr>
              <w:t xml:space="preserve">0 </w:t>
            </w:r>
          </w:p>
        </w:tc>
        <w:tc>
          <w:tcPr>
            <w:tcW w:w="1055" w:type="dxa"/>
            <w:shd w:val="clear" w:color="auto" w:fill="auto"/>
            <w:noWrap/>
            <w:hideMark/>
          </w:tcPr>
          <w:p w14:paraId="2B4FD6D1" w14:textId="77777777" w:rsidR="00F144FF" w:rsidRPr="007B1136" w:rsidRDefault="00F144FF" w:rsidP="00F144FF">
            <w:pPr>
              <w:pStyle w:val="TableText"/>
              <w:jc w:val="right"/>
              <w:rPr>
                <w:rFonts w:cs="Segoe UI"/>
                <w:szCs w:val="18"/>
                <w:lang w:eastAsia="en-NZ"/>
              </w:rPr>
            </w:pPr>
            <w:r w:rsidRPr="007B1136">
              <w:rPr>
                <w:rFonts w:cs="Segoe UI"/>
                <w:szCs w:val="18"/>
              </w:rPr>
              <w:t xml:space="preserve">50 </w:t>
            </w:r>
          </w:p>
        </w:tc>
      </w:tr>
      <w:tr w:rsidR="00F144FF" w:rsidRPr="007B1136" w14:paraId="03E74BDA" w14:textId="77777777" w:rsidTr="00F144FF">
        <w:trPr>
          <w:trHeight w:val="290"/>
        </w:trPr>
        <w:tc>
          <w:tcPr>
            <w:tcW w:w="1985" w:type="dxa"/>
            <w:shd w:val="clear" w:color="auto" w:fill="auto"/>
            <w:noWrap/>
            <w:vAlign w:val="bottom"/>
            <w:hideMark/>
          </w:tcPr>
          <w:p w14:paraId="20512EE9" w14:textId="77777777" w:rsidR="00F144FF" w:rsidRPr="007B1136" w:rsidRDefault="00F144FF" w:rsidP="00F144FF">
            <w:pPr>
              <w:pStyle w:val="TableText"/>
              <w:rPr>
                <w:rFonts w:cs="Segoe UI"/>
                <w:szCs w:val="18"/>
                <w:lang w:eastAsia="en-NZ"/>
              </w:rPr>
            </w:pPr>
            <w:r w:rsidRPr="007B1136">
              <w:rPr>
                <w:rFonts w:cs="Segoe UI"/>
                <w:szCs w:val="18"/>
                <w:lang w:eastAsia="en-NZ"/>
              </w:rPr>
              <w:t>Te Manawa Taki</w:t>
            </w:r>
          </w:p>
        </w:tc>
        <w:tc>
          <w:tcPr>
            <w:tcW w:w="1054" w:type="dxa"/>
            <w:shd w:val="clear" w:color="auto" w:fill="auto"/>
            <w:noWrap/>
            <w:hideMark/>
          </w:tcPr>
          <w:p w14:paraId="658161FB" w14:textId="77777777" w:rsidR="00F144FF" w:rsidRPr="007B1136" w:rsidRDefault="00F144FF" w:rsidP="00F144FF">
            <w:pPr>
              <w:pStyle w:val="TableText"/>
              <w:jc w:val="right"/>
              <w:rPr>
                <w:rFonts w:cs="Segoe UI"/>
                <w:szCs w:val="18"/>
                <w:lang w:eastAsia="en-NZ"/>
              </w:rPr>
            </w:pPr>
            <w:r w:rsidRPr="007B1136">
              <w:rPr>
                <w:rFonts w:cs="Segoe UI"/>
                <w:szCs w:val="18"/>
              </w:rPr>
              <w:t xml:space="preserve">11 </w:t>
            </w:r>
          </w:p>
        </w:tc>
        <w:tc>
          <w:tcPr>
            <w:tcW w:w="1055" w:type="dxa"/>
            <w:shd w:val="clear" w:color="auto" w:fill="auto"/>
            <w:noWrap/>
            <w:hideMark/>
          </w:tcPr>
          <w:p w14:paraId="2F98C302" w14:textId="77777777" w:rsidR="00F144FF" w:rsidRPr="007B1136" w:rsidRDefault="00F144FF" w:rsidP="00F144FF">
            <w:pPr>
              <w:pStyle w:val="TableText"/>
              <w:jc w:val="right"/>
              <w:rPr>
                <w:rFonts w:cs="Segoe UI"/>
                <w:szCs w:val="18"/>
                <w:lang w:eastAsia="en-NZ"/>
              </w:rPr>
            </w:pPr>
            <w:r w:rsidRPr="007B1136">
              <w:rPr>
                <w:rFonts w:cs="Segoe UI"/>
                <w:szCs w:val="18"/>
              </w:rPr>
              <w:t xml:space="preserve">0 </w:t>
            </w:r>
          </w:p>
        </w:tc>
        <w:tc>
          <w:tcPr>
            <w:tcW w:w="1055" w:type="dxa"/>
            <w:shd w:val="clear" w:color="auto" w:fill="auto"/>
            <w:noWrap/>
            <w:hideMark/>
          </w:tcPr>
          <w:p w14:paraId="127E01FD" w14:textId="77777777" w:rsidR="00F144FF" w:rsidRPr="007B1136" w:rsidRDefault="00F144FF" w:rsidP="00F144FF">
            <w:pPr>
              <w:pStyle w:val="TableText"/>
              <w:jc w:val="right"/>
              <w:rPr>
                <w:rFonts w:cs="Segoe UI"/>
                <w:szCs w:val="18"/>
                <w:lang w:eastAsia="en-NZ"/>
              </w:rPr>
            </w:pPr>
            <w:r w:rsidRPr="007B1136">
              <w:rPr>
                <w:rFonts w:cs="Segoe UI"/>
                <w:szCs w:val="18"/>
              </w:rPr>
              <w:t xml:space="preserve">6 </w:t>
            </w:r>
          </w:p>
        </w:tc>
        <w:tc>
          <w:tcPr>
            <w:tcW w:w="1055" w:type="dxa"/>
            <w:shd w:val="clear" w:color="auto" w:fill="auto"/>
            <w:noWrap/>
            <w:hideMark/>
          </w:tcPr>
          <w:p w14:paraId="071F0DB9" w14:textId="77777777" w:rsidR="00F144FF" w:rsidRPr="007B1136" w:rsidRDefault="00F144FF" w:rsidP="00F144FF">
            <w:pPr>
              <w:pStyle w:val="TableText"/>
              <w:jc w:val="right"/>
              <w:rPr>
                <w:rFonts w:cs="Segoe UI"/>
                <w:szCs w:val="18"/>
                <w:lang w:eastAsia="en-NZ"/>
              </w:rPr>
            </w:pPr>
            <w:r w:rsidRPr="007B1136">
              <w:rPr>
                <w:rFonts w:cs="Segoe UI"/>
                <w:szCs w:val="18"/>
              </w:rPr>
              <w:t xml:space="preserve">54 </w:t>
            </w:r>
          </w:p>
        </w:tc>
        <w:tc>
          <w:tcPr>
            <w:tcW w:w="1055" w:type="dxa"/>
            <w:shd w:val="clear" w:color="auto" w:fill="auto"/>
            <w:noWrap/>
            <w:hideMark/>
          </w:tcPr>
          <w:p w14:paraId="4D5E1845" w14:textId="77777777" w:rsidR="00F144FF" w:rsidRPr="007B1136" w:rsidRDefault="00F144FF" w:rsidP="00F144FF">
            <w:pPr>
              <w:pStyle w:val="TableText"/>
              <w:jc w:val="right"/>
              <w:rPr>
                <w:rFonts w:cs="Segoe UI"/>
                <w:szCs w:val="18"/>
                <w:lang w:eastAsia="en-NZ"/>
              </w:rPr>
            </w:pPr>
            <w:r w:rsidRPr="007B1136">
              <w:rPr>
                <w:rFonts w:cs="Segoe UI"/>
                <w:szCs w:val="18"/>
              </w:rPr>
              <w:t xml:space="preserve">3 </w:t>
            </w:r>
          </w:p>
        </w:tc>
        <w:tc>
          <w:tcPr>
            <w:tcW w:w="1055" w:type="dxa"/>
            <w:shd w:val="clear" w:color="auto" w:fill="auto"/>
            <w:noWrap/>
            <w:hideMark/>
          </w:tcPr>
          <w:p w14:paraId="2DD5F366" w14:textId="77777777" w:rsidR="00F144FF" w:rsidRPr="007B1136" w:rsidRDefault="00F144FF" w:rsidP="00F144FF">
            <w:pPr>
              <w:pStyle w:val="TableText"/>
              <w:jc w:val="right"/>
              <w:rPr>
                <w:rFonts w:cs="Segoe UI"/>
                <w:szCs w:val="18"/>
                <w:lang w:eastAsia="en-NZ"/>
              </w:rPr>
            </w:pPr>
            <w:r w:rsidRPr="007B1136">
              <w:rPr>
                <w:rFonts w:cs="Segoe UI"/>
                <w:szCs w:val="18"/>
              </w:rPr>
              <w:t xml:space="preserve">74 </w:t>
            </w:r>
          </w:p>
        </w:tc>
      </w:tr>
      <w:tr w:rsidR="00F144FF" w:rsidRPr="007B1136" w14:paraId="0CA777E3" w14:textId="77777777" w:rsidTr="00F144FF">
        <w:trPr>
          <w:trHeight w:val="290"/>
        </w:trPr>
        <w:tc>
          <w:tcPr>
            <w:tcW w:w="1985" w:type="dxa"/>
            <w:shd w:val="clear" w:color="auto" w:fill="auto"/>
            <w:noWrap/>
            <w:vAlign w:val="bottom"/>
            <w:hideMark/>
          </w:tcPr>
          <w:p w14:paraId="5B559BB9" w14:textId="77777777" w:rsidR="00F144FF" w:rsidRPr="007B1136" w:rsidRDefault="00F144FF" w:rsidP="00F144FF">
            <w:pPr>
              <w:pStyle w:val="TableText"/>
              <w:rPr>
                <w:rFonts w:cs="Segoe UI"/>
                <w:szCs w:val="18"/>
                <w:lang w:eastAsia="en-NZ"/>
              </w:rPr>
            </w:pPr>
            <w:r w:rsidRPr="007B1136">
              <w:rPr>
                <w:rFonts w:cs="Segoe UI"/>
                <w:szCs w:val="18"/>
                <w:lang w:eastAsia="en-NZ"/>
              </w:rPr>
              <w:t>Te Waipounamu</w:t>
            </w:r>
          </w:p>
        </w:tc>
        <w:tc>
          <w:tcPr>
            <w:tcW w:w="1054" w:type="dxa"/>
            <w:shd w:val="clear" w:color="auto" w:fill="auto"/>
            <w:noWrap/>
            <w:hideMark/>
          </w:tcPr>
          <w:p w14:paraId="7E43E484" w14:textId="77777777" w:rsidR="00F144FF" w:rsidRPr="007B1136" w:rsidRDefault="00F144FF" w:rsidP="00F144FF">
            <w:pPr>
              <w:pStyle w:val="TableText"/>
              <w:jc w:val="right"/>
              <w:rPr>
                <w:rFonts w:cs="Segoe UI"/>
                <w:szCs w:val="18"/>
                <w:lang w:eastAsia="en-NZ"/>
              </w:rPr>
            </w:pPr>
            <w:r w:rsidRPr="007B1136">
              <w:rPr>
                <w:rFonts w:cs="Segoe UI"/>
                <w:szCs w:val="18"/>
              </w:rPr>
              <w:t xml:space="preserve">4 </w:t>
            </w:r>
          </w:p>
        </w:tc>
        <w:tc>
          <w:tcPr>
            <w:tcW w:w="1055" w:type="dxa"/>
            <w:shd w:val="clear" w:color="auto" w:fill="auto"/>
            <w:noWrap/>
            <w:hideMark/>
          </w:tcPr>
          <w:p w14:paraId="0DA293C4" w14:textId="77777777" w:rsidR="00F144FF" w:rsidRPr="007B1136" w:rsidRDefault="00F144FF" w:rsidP="00F144FF">
            <w:pPr>
              <w:pStyle w:val="TableText"/>
              <w:jc w:val="right"/>
              <w:rPr>
                <w:rFonts w:cs="Segoe UI"/>
                <w:szCs w:val="18"/>
                <w:lang w:eastAsia="en-NZ"/>
              </w:rPr>
            </w:pPr>
            <w:r w:rsidRPr="007B1136">
              <w:rPr>
                <w:rFonts w:cs="Segoe UI"/>
                <w:szCs w:val="18"/>
              </w:rPr>
              <w:t xml:space="preserve">0 </w:t>
            </w:r>
          </w:p>
        </w:tc>
        <w:tc>
          <w:tcPr>
            <w:tcW w:w="1055" w:type="dxa"/>
            <w:shd w:val="clear" w:color="auto" w:fill="auto"/>
            <w:noWrap/>
            <w:hideMark/>
          </w:tcPr>
          <w:p w14:paraId="310B8AC4" w14:textId="77777777" w:rsidR="00F144FF" w:rsidRPr="007B1136" w:rsidRDefault="00F144FF" w:rsidP="00F144FF">
            <w:pPr>
              <w:pStyle w:val="TableText"/>
              <w:jc w:val="right"/>
              <w:rPr>
                <w:rFonts w:cs="Segoe UI"/>
                <w:szCs w:val="18"/>
                <w:lang w:eastAsia="en-NZ"/>
              </w:rPr>
            </w:pPr>
            <w:r w:rsidRPr="007B1136">
              <w:rPr>
                <w:rFonts w:cs="Segoe UI"/>
                <w:szCs w:val="18"/>
              </w:rPr>
              <w:t xml:space="preserve">3 </w:t>
            </w:r>
          </w:p>
        </w:tc>
        <w:tc>
          <w:tcPr>
            <w:tcW w:w="1055" w:type="dxa"/>
            <w:shd w:val="clear" w:color="auto" w:fill="auto"/>
            <w:noWrap/>
            <w:hideMark/>
          </w:tcPr>
          <w:p w14:paraId="22D73C66" w14:textId="77777777" w:rsidR="00F144FF" w:rsidRPr="007B1136" w:rsidRDefault="00F144FF" w:rsidP="00F144FF">
            <w:pPr>
              <w:pStyle w:val="TableText"/>
              <w:jc w:val="right"/>
              <w:rPr>
                <w:rFonts w:cs="Segoe UI"/>
                <w:szCs w:val="18"/>
                <w:lang w:eastAsia="en-NZ"/>
              </w:rPr>
            </w:pPr>
            <w:r w:rsidRPr="007B1136">
              <w:rPr>
                <w:rFonts w:cs="Segoe UI"/>
                <w:szCs w:val="18"/>
              </w:rPr>
              <w:t xml:space="preserve">52 </w:t>
            </w:r>
          </w:p>
        </w:tc>
        <w:tc>
          <w:tcPr>
            <w:tcW w:w="1055" w:type="dxa"/>
            <w:shd w:val="clear" w:color="auto" w:fill="auto"/>
            <w:noWrap/>
            <w:hideMark/>
          </w:tcPr>
          <w:p w14:paraId="3634DB90" w14:textId="77777777" w:rsidR="00F144FF" w:rsidRPr="007B1136" w:rsidRDefault="00F144FF" w:rsidP="00F144FF">
            <w:pPr>
              <w:pStyle w:val="TableText"/>
              <w:jc w:val="right"/>
              <w:rPr>
                <w:rFonts w:cs="Segoe UI"/>
                <w:szCs w:val="18"/>
                <w:lang w:eastAsia="en-NZ"/>
              </w:rPr>
            </w:pPr>
            <w:r w:rsidRPr="007B1136">
              <w:rPr>
                <w:rFonts w:cs="Segoe UI"/>
                <w:szCs w:val="18"/>
              </w:rPr>
              <w:t xml:space="preserve">11 </w:t>
            </w:r>
          </w:p>
        </w:tc>
        <w:tc>
          <w:tcPr>
            <w:tcW w:w="1055" w:type="dxa"/>
            <w:shd w:val="clear" w:color="auto" w:fill="auto"/>
            <w:noWrap/>
            <w:hideMark/>
          </w:tcPr>
          <w:p w14:paraId="24D7FA3B" w14:textId="77777777" w:rsidR="00F144FF" w:rsidRPr="007B1136" w:rsidRDefault="00F144FF" w:rsidP="00F144FF">
            <w:pPr>
              <w:pStyle w:val="TableText"/>
              <w:jc w:val="right"/>
              <w:rPr>
                <w:rFonts w:cs="Segoe UI"/>
                <w:szCs w:val="18"/>
                <w:lang w:eastAsia="en-NZ"/>
              </w:rPr>
            </w:pPr>
            <w:r w:rsidRPr="007B1136">
              <w:rPr>
                <w:rFonts w:cs="Segoe UI"/>
                <w:szCs w:val="18"/>
              </w:rPr>
              <w:t xml:space="preserve">70 </w:t>
            </w:r>
          </w:p>
        </w:tc>
      </w:tr>
      <w:tr w:rsidR="00F144FF" w:rsidRPr="007B1136" w14:paraId="63A14261" w14:textId="77777777" w:rsidTr="00F144FF">
        <w:trPr>
          <w:trHeight w:val="290"/>
        </w:trPr>
        <w:tc>
          <w:tcPr>
            <w:tcW w:w="1985" w:type="dxa"/>
            <w:shd w:val="clear" w:color="auto" w:fill="auto"/>
            <w:noWrap/>
            <w:vAlign w:val="bottom"/>
          </w:tcPr>
          <w:p w14:paraId="0FAEF9C3" w14:textId="77777777" w:rsidR="00F144FF" w:rsidRPr="007B1136" w:rsidRDefault="00F144FF" w:rsidP="00F144FF">
            <w:pPr>
              <w:pStyle w:val="TableText"/>
              <w:rPr>
                <w:rFonts w:cs="Segoe UI"/>
                <w:szCs w:val="18"/>
                <w:lang w:eastAsia="en-NZ"/>
              </w:rPr>
            </w:pPr>
            <w:r w:rsidRPr="007B1136">
              <w:rPr>
                <w:rFonts w:cs="Segoe UI"/>
                <w:szCs w:val="18"/>
                <w:lang w:eastAsia="en-NZ"/>
              </w:rPr>
              <w:t>Nationwide*</w:t>
            </w:r>
          </w:p>
        </w:tc>
        <w:tc>
          <w:tcPr>
            <w:tcW w:w="1054" w:type="dxa"/>
            <w:shd w:val="clear" w:color="auto" w:fill="auto"/>
            <w:noWrap/>
          </w:tcPr>
          <w:p w14:paraId="46B06D74" w14:textId="77777777" w:rsidR="00F144FF" w:rsidRPr="007B1136" w:rsidRDefault="00F144FF" w:rsidP="00F144FF">
            <w:pPr>
              <w:pStyle w:val="TableText"/>
              <w:jc w:val="right"/>
              <w:rPr>
                <w:rFonts w:cs="Segoe UI"/>
                <w:szCs w:val="18"/>
                <w:lang w:eastAsia="en-NZ"/>
              </w:rPr>
            </w:pPr>
            <w:r w:rsidRPr="007B1136">
              <w:rPr>
                <w:rFonts w:cs="Segoe UI"/>
                <w:szCs w:val="18"/>
              </w:rPr>
              <w:t xml:space="preserve">3 </w:t>
            </w:r>
          </w:p>
        </w:tc>
        <w:tc>
          <w:tcPr>
            <w:tcW w:w="1055" w:type="dxa"/>
            <w:shd w:val="clear" w:color="auto" w:fill="auto"/>
            <w:noWrap/>
          </w:tcPr>
          <w:p w14:paraId="7963DD25" w14:textId="77777777" w:rsidR="00F144FF" w:rsidRPr="007B1136" w:rsidRDefault="00F144FF" w:rsidP="00F144FF">
            <w:pPr>
              <w:pStyle w:val="TableText"/>
              <w:jc w:val="right"/>
              <w:rPr>
                <w:rFonts w:cs="Segoe UI"/>
                <w:szCs w:val="18"/>
                <w:lang w:eastAsia="en-NZ"/>
              </w:rPr>
            </w:pPr>
            <w:r w:rsidRPr="007B1136">
              <w:rPr>
                <w:rFonts w:cs="Segoe UI"/>
                <w:szCs w:val="18"/>
              </w:rPr>
              <w:t xml:space="preserve">0 </w:t>
            </w:r>
          </w:p>
        </w:tc>
        <w:tc>
          <w:tcPr>
            <w:tcW w:w="1055" w:type="dxa"/>
            <w:shd w:val="clear" w:color="auto" w:fill="auto"/>
            <w:noWrap/>
          </w:tcPr>
          <w:p w14:paraId="0727C4C3" w14:textId="77777777" w:rsidR="00F144FF" w:rsidRPr="007B1136" w:rsidRDefault="00F144FF" w:rsidP="00F144FF">
            <w:pPr>
              <w:pStyle w:val="TableText"/>
              <w:jc w:val="right"/>
              <w:rPr>
                <w:rFonts w:cs="Segoe UI"/>
                <w:szCs w:val="18"/>
                <w:lang w:eastAsia="en-NZ"/>
              </w:rPr>
            </w:pPr>
            <w:r w:rsidRPr="007B1136">
              <w:rPr>
                <w:rFonts w:cs="Segoe UI"/>
                <w:szCs w:val="18"/>
              </w:rPr>
              <w:t xml:space="preserve">0 </w:t>
            </w:r>
          </w:p>
        </w:tc>
        <w:tc>
          <w:tcPr>
            <w:tcW w:w="1055" w:type="dxa"/>
            <w:shd w:val="clear" w:color="auto" w:fill="auto"/>
            <w:noWrap/>
          </w:tcPr>
          <w:p w14:paraId="1BB42B1C" w14:textId="77777777" w:rsidR="00F144FF" w:rsidRPr="007B1136" w:rsidRDefault="00F144FF" w:rsidP="00F144FF">
            <w:pPr>
              <w:pStyle w:val="TableText"/>
              <w:jc w:val="right"/>
              <w:rPr>
                <w:rFonts w:cs="Segoe UI"/>
                <w:szCs w:val="18"/>
                <w:lang w:eastAsia="en-NZ"/>
              </w:rPr>
            </w:pPr>
            <w:r w:rsidRPr="007B1136">
              <w:rPr>
                <w:rFonts w:cs="Segoe UI"/>
                <w:szCs w:val="18"/>
              </w:rPr>
              <w:t xml:space="preserve">21 </w:t>
            </w:r>
          </w:p>
        </w:tc>
        <w:tc>
          <w:tcPr>
            <w:tcW w:w="1055" w:type="dxa"/>
            <w:shd w:val="clear" w:color="auto" w:fill="auto"/>
            <w:noWrap/>
          </w:tcPr>
          <w:p w14:paraId="69E68279" w14:textId="77777777" w:rsidR="00F144FF" w:rsidRPr="007B1136" w:rsidRDefault="00F144FF" w:rsidP="00F144FF">
            <w:pPr>
              <w:pStyle w:val="TableText"/>
              <w:jc w:val="right"/>
              <w:rPr>
                <w:rFonts w:cs="Segoe UI"/>
                <w:szCs w:val="18"/>
                <w:lang w:eastAsia="en-NZ"/>
              </w:rPr>
            </w:pPr>
            <w:r w:rsidRPr="007B1136">
              <w:rPr>
                <w:rFonts w:cs="Segoe UI"/>
                <w:szCs w:val="18"/>
              </w:rPr>
              <w:t xml:space="preserve">1 </w:t>
            </w:r>
          </w:p>
        </w:tc>
        <w:tc>
          <w:tcPr>
            <w:tcW w:w="1055" w:type="dxa"/>
            <w:shd w:val="clear" w:color="auto" w:fill="auto"/>
            <w:noWrap/>
          </w:tcPr>
          <w:p w14:paraId="4B2849BA" w14:textId="77777777" w:rsidR="00F144FF" w:rsidRPr="007B1136" w:rsidRDefault="00F144FF" w:rsidP="00F144FF">
            <w:pPr>
              <w:pStyle w:val="TableText"/>
              <w:jc w:val="right"/>
              <w:rPr>
                <w:rFonts w:cs="Segoe UI"/>
                <w:szCs w:val="18"/>
                <w:lang w:eastAsia="en-NZ"/>
              </w:rPr>
            </w:pPr>
            <w:r w:rsidRPr="007B1136">
              <w:rPr>
                <w:rFonts w:cs="Segoe UI"/>
                <w:szCs w:val="18"/>
              </w:rPr>
              <w:t xml:space="preserve">25 </w:t>
            </w:r>
          </w:p>
        </w:tc>
      </w:tr>
      <w:tr w:rsidR="00F144FF" w:rsidRPr="007B1136" w14:paraId="17D82FD2" w14:textId="77777777" w:rsidTr="00F144FF">
        <w:trPr>
          <w:trHeight w:val="290"/>
        </w:trPr>
        <w:tc>
          <w:tcPr>
            <w:tcW w:w="1985" w:type="dxa"/>
            <w:shd w:val="clear" w:color="auto" w:fill="auto"/>
            <w:noWrap/>
            <w:vAlign w:val="bottom"/>
            <w:hideMark/>
          </w:tcPr>
          <w:p w14:paraId="3C7C6CF6" w14:textId="77777777" w:rsidR="00F144FF" w:rsidRPr="007B1136" w:rsidRDefault="00F144FF" w:rsidP="00F144FF">
            <w:pPr>
              <w:pStyle w:val="TableText"/>
              <w:rPr>
                <w:rFonts w:cs="Segoe UI"/>
                <w:b/>
                <w:bCs/>
                <w:szCs w:val="18"/>
                <w:lang w:eastAsia="en-NZ"/>
              </w:rPr>
            </w:pPr>
            <w:r w:rsidRPr="007B1136">
              <w:rPr>
                <w:rFonts w:cs="Segoe UI"/>
                <w:b/>
                <w:bCs/>
                <w:szCs w:val="18"/>
                <w:lang w:eastAsia="en-NZ"/>
              </w:rPr>
              <w:t>Total by ethnicity</w:t>
            </w:r>
          </w:p>
        </w:tc>
        <w:tc>
          <w:tcPr>
            <w:tcW w:w="1054" w:type="dxa"/>
            <w:shd w:val="clear" w:color="auto" w:fill="auto"/>
            <w:noWrap/>
            <w:hideMark/>
          </w:tcPr>
          <w:p w14:paraId="0C6CFE86" w14:textId="77777777" w:rsidR="00F144FF" w:rsidRPr="007B1136" w:rsidRDefault="00F144FF" w:rsidP="00F144FF">
            <w:pPr>
              <w:pStyle w:val="TableText"/>
              <w:jc w:val="right"/>
              <w:rPr>
                <w:rFonts w:cs="Segoe UI"/>
                <w:b/>
                <w:bCs/>
                <w:szCs w:val="18"/>
                <w:lang w:eastAsia="en-NZ"/>
              </w:rPr>
            </w:pPr>
            <w:r w:rsidRPr="007B1136">
              <w:rPr>
                <w:rFonts w:cs="Segoe UI"/>
                <w:b/>
                <w:bCs/>
                <w:szCs w:val="18"/>
              </w:rPr>
              <w:t xml:space="preserve">30 </w:t>
            </w:r>
          </w:p>
        </w:tc>
        <w:tc>
          <w:tcPr>
            <w:tcW w:w="1055" w:type="dxa"/>
            <w:shd w:val="clear" w:color="auto" w:fill="auto"/>
            <w:noWrap/>
            <w:hideMark/>
          </w:tcPr>
          <w:p w14:paraId="4C6D1666" w14:textId="77777777" w:rsidR="00F144FF" w:rsidRPr="007B1136" w:rsidRDefault="00F144FF" w:rsidP="00F144FF">
            <w:pPr>
              <w:pStyle w:val="TableText"/>
              <w:jc w:val="right"/>
              <w:rPr>
                <w:rFonts w:cs="Segoe UI"/>
                <w:b/>
                <w:bCs/>
                <w:szCs w:val="18"/>
                <w:lang w:eastAsia="en-NZ"/>
              </w:rPr>
            </w:pPr>
            <w:r w:rsidRPr="007B1136">
              <w:rPr>
                <w:rFonts w:cs="Segoe UI"/>
                <w:b/>
                <w:bCs/>
                <w:szCs w:val="18"/>
              </w:rPr>
              <w:t xml:space="preserve">7 </w:t>
            </w:r>
          </w:p>
        </w:tc>
        <w:tc>
          <w:tcPr>
            <w:tcW w:w="1055" w:type="dxa"/>
            <w:shd w:val="clear" w:color="auto" w:fill="auto"/>
            <w:noWrap/>
            <w:hideMark/>
          </w:tcPr>
          <w:p w14:paraId="100117FB" w14:textId="77777777" w:rsidR="00F144FF" w:rsidRPr="007B1136" w:rsidRDefault="00F144FF" w:rsidP="00F144FF">
            <w:pPr>
              <w:pStyle w:val="TableText"/>
              <w:jc w:val="right"/>
              <w:rPr>
                <w:rFonts w:cs="Segoe UI"/>
                <w:b/>
                <w:bCs/>
                <w:szCs w:val="18"/>
                <w:lang w:eastAsia="en-NZ"/>
              </w:rPr>
            </w:pPr>
            <w:r w:rsidRPr="007B1136">
              <w:rPr>
                <w:rFonts w:cs="Segoe UI"/>
                <w:b/>
                <w:bCs/>
                <w:szCs w:val="18"/>
              </w:rPr>
              <w:t xml:space="preserve">67 </w:t>
            </w:r>
          </w:p>
        </w:tc>
        <w:tc>
          <w:tcPr>
            <w:tcW w:w="1055" w:type="dxa"/>
            <w:shd w:val="clear" w:color="auto" w:fill="auto"/>
            <w:noWrap/>
            <w:hideMark/>
          </w:tcPr>
          <w:p w14:paraId="1501B242" w14:textId="77777777" w:rsidR="00F144FF" w:rsidRPr="007B1136" w:rsidRDefault="00F144FF" w:rsidP="00F144FF">
            <w:pPr>
              <w:pStyle w:val="TableText"/>
              <w:jc w:val="right"/>
              <w:rPr>
                <w:rFonts w:cs="Segoe UI"/>
                <w:b/>
                <w:bCs/>
                <w:szCs w:val="18"/>
                <w:lang w:eastAsia="en-NZ"/>
              </w:rPr>
            </w:pPr>
            <w:r w:rsidRPr="007B1136">
              <w:rPr>
                <w:rFonts w:cs="Segoe UI"/>
                <w:b/>
                <w:bCs/>
                <w:szCs w:val="18"/>
              </w:rPr>
              <w:t xml:space="preserve">268 </w:t>
            </w:r>
          </w:p>
        </w:tc>
        <w:tc>
          <w:tcPr>
            <w:tcW w:w="1055" w:type="dxa"/>
            <w:shd w:val="clear" w:color="auto" w:fill="auto"/>
            <w:noWrap/>
            <w:hideMark/>
          </w:tcPr>
          <w:p w14:paraId="7D2038AF" w14:textId="77777777" w:rsidR="00F144FF" w:rsidRPr="007B1136" w:rsidRDefault="00F144FF" w:rsidP="00F144FF">
            <w:pPr>
              <w:pStyle w:val="TableText"/>
              <w:jc w:val="right"/>
              <w:rPr>
                <w:rFonts w:cs="Segoe UI"/>
                <w:b/>
                <w:bCs/>
                <w:szCs w:val="18"/>
                <w:lang w:eastAsia="en-NZ"/>
              </w:rPr>
            </w:pPr>
            <w:r w:rsidRPr="007B1136">
              <w:rPr>
                <w:rFonts w:cs="Segoe UI"/>
                <w:b/>
                <w:bCs/>
                <w:szCs w:val="18"/>
              </w:rPr>
              <w:t xml:space="preserve">15 </w:t>
            </w:r>
          </w:p>
        </w:tc>
        <w:tc>
          <w:tcPr>
            <w:tcW w:w="1055" w:type="dxa"/>
            <w:shd w:val="clear" w:color="auto" w:fill="auto"/>
            <w:noWrap/>
            <w:hideMark/>
          </w:tcPr>
          <w:p w14:paraId="582B7FF1" w14:textId="77777777" w:rsidR="00F144FF" w:rsidRPr="007B1136" w:rsidRDefault="00F144FF" w:rsidP="00F144FF">
            <w:pPr>
              <w:pStyle w:val="TableText"/>
              <w:jc w:val="right"/>
              <w:rPr>
                <w:rFonts w:cs="Segoe UI"/>
                <w:b/>
                <w:bCs/>
                <w:szCs w:val="18"/>
                <w:lang w:eastAsia="en-NZ"/>
              </w:rPr>
            </w:pPr>
            <w:r w:rsidRPr="007B1136">
              <w:rPr>
                <w:rFonts w:cs="Segoe UI"/>
                <w:b/>
                <w:bCs/>
                <w:szCs w:val="18"/>
              </w:rPr>
              <w:t xml:space="preserve">387 </w:t>
            </w:r>
          </w:p>
        </w:tc>
      </w:tr>
    </w:tbl>
    <w:p w14:paraId="5BAF5B03" w14:textId="77777777" w:rsidR="00F144FF" w:rsidRDefault="00F144FF" w:rsidP="00F144FF"/>
    <w:p w14:paraId="7143661E" w14:textId="4AE556A6" w:rsidR="00F144FF" w:rsidRDefault="00F144FF" w:rsidP="00F144FF">
      <w:pPr>
        <w:pStyle w:val="Table"/>
      </w:pPr>
      <w:bookmarkStart w:id="179" w:name="_Ref117009797"/>
      <w:bookmarkStart w:id="180" w:name="_Toc117010090"/>
      <w:bookmarkStart w:id="181" w:name="_Toc149303058"/>
      <w:bookmarkStart w:id="182" w:name="_Toc184812265"/>
      <w:r>
        <w:t xml:space="preserve">Table </w:t>
      </w:r>
      <w:bookmarkEnd w:id="179"/>
      <w:r w:rsidR="00FE6980">
        <w:fldChar w:fldCharType="begin"/>
      </w:r>
      <w:r w:rsidR="00FE6980">
        <w:instrText xml:space="preserve"> STYLEREF 1 \s </w:instrText>
      </w:r>
      <w:r w:rsidR="00FE6980">
        <w:fldChar w:fldCharType="separate"/>
      </w:r>
      <w:r w:rsidR="002C5B75">
        <w:rPr>
          <w:noProof/>
        </w:rPr>
        <w:t>10</w:t>
      </w:r>
      <w:r w:rsidR="00FE6980">
        <w:fldChar w:fldCharType="end"/>
      </w:r>
      <w:r w:rsidR="00FE6980">
        <w:t>–</w:t>
      </w:r>
      <w:r w:rsidR="00000000">
        <w:fldChar w:fldCharType="begin"/>
      </w:r>
      <w:r w:rsidR="00000000">
        <w:instrText xml:space="preserve"> SEQ Table \* ARABIC \s 1 </w:instrText>
      </w:r>
      <w:r w:rsidR="00000000">
        <w:fldChar w:fldCharType="separate"/>
      </w:r>
      <w:r w:rsidR="002C5B75">
        <w:rPr>
          <w:noProof/>
        </w:rPr>
        <w:t>3</w:t>
      </w:r>
      <w:r w:rsidR="00000000">
        <w:rPr>
          <w:noProof/>
        </w:rPr>
        <w:fldChar w:fldCharType="end"/>
      </w:r>
      <w:r>
        <w:t xml:space="preserve">: </w:t>
      </w:r>
      <w:r w:rsidRPr="00082C7C">
        <w:t>National abortion workforce (medical, nursing and midwifery) by region and gender, 202</w:t>
      </w:r>
      <w:bookmarkEnd w:id="180"/>
      <w:bookmarkEnd w:id="181"/>
      <w:r>
        <w:t>3</w:t>
      </w:r>
      <w:bookmarkEnd w:id="182"/>
    </w:p>
    <w:tbl>
      <w:tblPr>
        <w:tblW w:w="8394" w:type="dxa"/>
        <w:tblBorders>
          <w:bottom w:val="single" w:sz="4" w:space="0" w:color="A6A6A6" w:themeColor="background1" w:themeShade="A6"/>
          <w:insideH w:val="single" w:sz="4" w:space="0" w:color="A6A6A6" w:themeColor="background1" w:themeShade="A6"/>
        </w:tblBorders>
        <w:tblLayout w:type="fixed"/>
        <w:tblLook w:val="04A0" w:firstRow="1" w:lastRow="0" w:firstColumn="1" w:lastColumn="0" w:noHBand="0" w:noVBand="1"/>
      </w:tblPr>
      <w:tblGrid>
        <w:gridCol w:w="1985"/>
        <w:gridCol w:w="1281"/>
        <w:gridCol w:w="1282"/>
        <w:gridCol w:w="1282"/>
        <w:gridCol w:w="1282"/>
        <w:gridCol w:w="1282"/>
      </w:tblGrid>
      <w:tr w:rsidR="00F144FF" w:rsidRPr="00542C05" w14:paraId="73F58D48" w14:textId="77777777" w:rsidTr="00906FA8">
        <w:trPr>
          <w:trHeight w:val="290"/>
        </w:trPr>
        <w:tc>
          <w:tcPr>
            <w:tcW w:w="1985" w:type="dxa"/>
            <w:tcBorders>
              <w:top w:val="nil"/>
              <w:bottom w:val="nil"/>
            </w:tcBorders>
            <w:shd w:val="clear" w:color="auto" w:fill="D9D9D9" w:themeFill="background1" w:themeFillShade="D9"/>
            <w:noWrap/>
            <w:hideMark/>
          </w:tcPr>
          <w:p w14:paraId="41B1798B" w14:textId="77777777" w:rsidR="00F144FF" w:rsidRPr="001A4E4A" w:rsidRDefault="00F144FF" w:rsidP="00F144FF">
            <w:pPr>
              <w:pStyle w:val="TableText"/>
              <w:rPr>
                <w:b/>
                <w:bCs/>
                <w:lang w:eastAsia="en-NZ"/>
              </w:rPr>
            </w:pPr>
            <w:r w:rsidRPr="001A4E4A">
              <w:rPr>
                <w:b/>
                <w:bCs/>
                <w:lang w:eastAsia="en-NZ"/>
              </w:rPr>
              <w:t>Region</w:t>
            </w:r>
          </w:p>
        </w:tc>
        <w:tc>
          <w:tcPr>
            <w:tcW w:w="1281" w:type="dxa"/>
            <w:tcBorders>
              <w:top w:val="nil"/>
              <w:bottom w:val="nil"/>
            </w:tcBorders>
            <w:shd w:val="clear" w:color="auto" w:fill="D9D9D9" w:themeFill="background1" w:themeFillShade="D9"/>
            <w:noWrap/>
            <w:hideMark/>
          </w:tcPr>
          <w:p w14:paraId="5090B205" w14:textId="77777777" w:rsidR="00F144FF" w:rsidRPr="001A4E4A" w:rsidRDefault="00F144FF" w:rsidP="00F144FF">
            <w:pPr>
              <w:pStyle w:val="TableText"/>
              <w:jc w:val="right"/>
              <w:rPr>
                <w:b/>
                <w:bCs/>
                <w:lang w:eastAsia="en-NZ"/>
              </w:rPr>
            </w:pPr>
            <w:r w:rsidRPr="001A4E4A">
              <w:rPr>
                <w:b/>
                <w:bCs/>
                <w:lang w:eastAsia="en-NZ"/>
              </w:rPr>
              <w:t>Female</w:t>
            </w:r>
          </w:p>
        </w:tc>
        <w:tc>
          <w:tcPr>
            <w:tcW w:w="1282" w:type="dxa"/>
            <w:tcBorders>
              <w:top w:val="nil"/>
              <w:bottom w:val="nil"/>
            </w:tcBorders>
            <w:shd w:val="clear" w:color="auto" w:fill="D9D9D9" w:themeFill="background1" w:themeFillShade="D9"/>
            <w:noWrap/>
            <w:hideMark/>
          </w:tcPr>
          <w:p w14:paraId="5A0A5291" w14:textId="77777777" w:rsidR="00F144FF" w:rsidRPr="001A4E4A" w:rsidRDefault="00F144FF" w:rsidP="00F144FF">
            <w:pPr>
              <w:pStyle w:val="TableText"/>
              <w:jc w:val="right"/>
              <w:rPr>
                <w:b/>
                <w:bCs/>
                <w:lang w:eastAsia="en-NZ"/>
              </w:rPr>
            </w:pPr>
            <w:r w:rsidRPr="001A4E4A">
              <w:rPr>
                <w:b/>
                <w:bCs/>
                <w:lang w:eastAsia="en-NZ"/>
              </w:rPr>
              <w:t xml:space="preserve">Male </w:t>
            </w:r>
          </w:p>
        </w:tc>
        <w:tc>
          <w:tcPr>
            <w:tcW w:w="1282" w:type="dxa"/>
            <w:tcBorders>
              <w:top w:val="nil"/>
              <w:bottom w:val="nil"/>
            </w:tcBorders>
            <w:shd w:val="clear" w:color="auto" w:fill="D9D9D9" w:themeFill="background1" w:themeFillShade="D9"/>
            <w:noWrap/>
            <w:hideMark/>
          </w:tcPr>
          <w:p w14:paraId="590E5BF7" w14:textId="77777777" w:rsidR="00F144FF" w:rsidRPr="001A4E4A" w:rsidRDefault="00F144FF" w:rsidP="00F144FF">
            <w:pPr>
              <w:pStyle w:val="TableText"/>
              <w:jc w:val="right"/>
              <w:rPr>
                <w:b/>
                <w:bCs/>
                <w:lang w:eastAsia="en-NZ"/>
              </w:rPr>
            </w:pPr>
            <w:r w:rsidRPr="001A4E4A">
              <w:rPr>
                <w:b/>
                <w:bCs/>
                <w:lang w:eastAsia="en-NZ"/>
              </w:rPr>
              <w:t>Gender diverse</w:t>
            </w:r>
          </w:p>
        </w:tc>
        <w:tc>
          <w:tcPr>
            <w:tcW w:w="1282" w:type="dxa"/>
            <w:tcBorders>
              <w:top w:val="nil"/>
              <w:bottom w:val="nil"/>
            </w:tcBorders>
            <w:shd w:val="clear" w:color="auto" w:fill="D9D9D9" w:themeFill="background1" w:themeFillShade="D9"/>
            <w:noWrap/>
            <w:hideMark/>
          </w:tcPr>
          <w:p w14:paraId="16EB0406" w14:textId="77777777" w:rsidR="00F144FF" w:rsidRPr="001A4E4A" w:rsidRDefault="00F144FF" w:rsidP="00F144FF">
            <w:pPr>
              <w:pStyle w:val="TableText"/>
              <w:jc w:val="right"/>
              <w:rPr>
                <w:b/>
                <w:bCs/>
                <w:lang w:eastAsia="en-NZ"/>
              </w:rPr>
            </w:pPr>
            <w:r w:rsidRPr="001A4E4A">
              <w:rPr>
                <w:b/>
                <w:bCs/>
                <w:lang w:eastAsia="en-NZ"/>
              </w:rPr>
              <w:t>Not disclosed</w:t>
            </w:r>
          </w:p>
        </w:tc>
        <w:tc>
          <w:tcPr>
            <w:tcW w:w="1282" w:type="dxa"/>
            <w:tcBorders>
              <w:top w:val="nil"/>
              <w:bottom w:val="nil"/>
            </w:tcBorders>
            <w:shd w:val="clear" w:color="auto" w:fill="D9D9D9" w:themeFill="background1" w:themeFillShade="D9"/>
            <w:noWrap/>
            <w:hideMark/>
          </w:tcPr>
          <w:p w14:paraId="5106263B" w14:textId="77777777" w:rsidR="00F144FF" w:rsidRPr="001A4E4A" w:rsidRDefault="00F144FF" w:rsidP="00F144FF">
            <w:pPr>
              <w:pStyle w:val="TableText"/>
              <w:jc w:val="right"/>
              <w:rPr>
                <w:b/>
                <w:bCs/>
                <w:lang w:eastAsia="en-NZ"/>
              </w:rPr>
            </w:pPr>
            <w:r w:rsidRPr="001A4E4A">
              <w:rPr>
                <w:b/>
                <w:bCs/>
                <w:lang w:eastAsia="en-NZ"/>
              </w:rPr>
              <w:t>Total by region</w:t>
            </w:r>
          </w:p>
        </w:tc>
      </w:tr>
      <w:tr w:rsidR="00F144FF" w:rsidRPr="00542C05" w14:paraId="59D8C899" w14:textId="77777777" w:rsidTr="00906FA8">
        <w:trPr>
          <w:trHeight w:val="290"/>
        </w:trPr>
        <w:tc>
          <w:tcPr>
            <w:tcW w:w="1985" w:type="dxa"/>
            <w:tcBorders>
              <w:top w:val="nil"/>
            </w:tcBorders>
            <w:shd w:val="clear" w:color="auto" w:fill="auto"/>
            <w:noWrap/>
            <w:vAlign w:val="bottom"/>
            <w:hideMark/>
          </w:tcPr>
          <w:p w14:paraId="2E39F9EB" w14:textId="77777777" w:rsidR="00F144FF" w:rsidRPr="00542C05" w:rsidRDefault="00F144FF" w:rsidP="00F144FF">
            <w:pPr>
              <w:pStyle w:val="TableText"/>
              <w:rPr>
                <w:lang w:eastAsia="en-NZ"/>
              </w:rPr>
            </w:pPr>
            <w:r w:rsidRPr="007456F8">
              <w:t>Te Ikaroa</w:t>
            </w:r>
          </w:p>
        </w:tc>
        <w:tc>
          <w:tcPr>
            <w:tcW w:w="1281" w:type="dxa"/>
            <w:tcBorders>
              <w:top w:val="nil"/>
            </w:tcBorders>
            <w:shd w:val="clear" w:color="auto" w:fill="auto"/>
            <w:noWrap/>
            <w:hideMark/>
          </w:tcPr>
          <w:p w14:paraId="01358278" w14:textId="77777777" w:rsidR="00F144FF" w:rsidRPr="00542C05" w:rsidRDefault="00F144FF" w:rsidP="00F144FF">
            <w:pPr>
              <w:pStyle w:val="TableText"/>
              <w:jc w:val="right"/>
              <w:rPr>
                <w:lang w:eastAsia="en-NZ"/>
              </w:rPr>
            </w:pPr>
            <w:r w:rsidRPr="00C0787C">
              <w:t xml:space="preserve">37 </w:t>
            </w:r>
          </w:p>
        </w:tc>
        <w:tc>
          <w:tcPr>
            <w:tcW w:w="1282" w:type="dxa"/>
            <w:tcBorders>
              <w:top w:val="nil"/>
            </w:tcBorders>
            <w:shd w:val="clear" w:color="auto" w:fill="auto"/>
            <w:noWrap/>
            <w:hideMark/>
          </w:tcPr>
          <w:p w14:paraId="7CDADDC0" w14:textId="77777777" w:rsidR="00F144FF" w:rsidRPr="00542C05" w:rsidRDefault="00F144FF" w:rsidP="00F144FF">
            <w:pPr>
              <w:pStyle w:val="TableText"/>
              <w:jc w:val="right"/>
              <w:rPr>
                <w:lang w:eastAsia="en-NZ"/>
              </w:rPr>
            </w:pPr>
            <w:r w:rsidRPr="00C0787C">
              <w:t xml:space="preserve">13 </w:t>
            </w:r>
          </w:p>
        </w:tc>
        <w:tc>
          <w:tcPr>
            <w:tcW w:w="1282" w:type="dxa"/>
            <w:tcBorders>
              <w:top w:val="nil"/>
            </w:tcBorders>
            <w:shd w:val="clear" w:color="auto" w:fill="auto"/>
            <w:noWrap/>
            <w:hideMark/>
          </w:tcPr>
          <w:p w14:paraId="737A1CBD" w14:textId="77777777" w:rsidR="00F144FF" w:rsidRPr="00542C05" w:rsidRDefault="00F144FF" w:rsidP="00F144FF">
            <w:pPr>
              <w:pStyle w:val="TableText"/>
              <w:jc w:val="right"/>
              <w:rPr>
                <w:lang w:eastAsia="en-NZ"/>
              </w:rPr>
            </w:pPr>
            <w:r w:rsidRPr="00C0787C">
              <w:t xml:space="preserve">0 </w:t>
            </w:r>
          </w:p>
        </w:tc>
        <w:tc>
          <w:tcPr>
            <w:tcW w:w="1282" w:type="dxa"/>
            <w:tcBorders>
              <w:top w:val="nil"/>
            </w:tcBorders>
            <w:shd w:val="clear" w:color="auto" w:fill="auto"/>
            <w:noWrap/>
            <w:hideMark/>
          </w:tcPr>
          <w:p w14:paraId="2EAD6C22" w14:textId="77777777" w:rsidR="00F144FF" w:rsidRPr="00542C05" w:rsidRDefault="00F144FF" w:rsidP="00F144FF">
            <w:pPr>
              <w:pStyle w:val="TableText"/>
              <w:jc w:val="right"/>
              <w:rPr>
                <w:lang w:eastAsia="en-NZ"/>
              </w:rPr>
            </w:pPr>
            <w:r w:rsidRPr="00C0787C">
              <w:t xml:space="preserve">0 </w:t>
            </w:r>
          </w:p>
        </w:tc>
        <w:tc>
          <w:tcPr>
            <w:tcW w:w="1282" w:type="dxa"/>
            <w:tcBorders>
              <w:top w:val="nil"/>
            </w:tcBorders>
            <w:shd w:val="clear" w:color="auto" w:fill="auto"/>
            <w:noWrap/>
            <w:hideMark/>
          </w:tcPr>
          <w:p w14:paraId="4E1A165D" w14:textId="77777777" w:rsidR="00F144FF" w:rsidRPr="00542C05" w:rsidRDefault="00F144FF" w:rsidP="00F144FF">
            <w:pPr>
              <w:pStyle w:val="TableText"/>
              <w:jc w:val="right"/>
              <w:rPr>
                <w:lang w:eastAsia="en-NZ"/>
              </w:rPr>
            </w:pPr>
            <w:r w:rsidRPr="00C0787C">
              <w:t xml:space="preserve">50 </w:t>
            </w:r>
          </w:p>
        </w:tc>
      </w:tr>
      <w:tr w:rsidR="00F144FF" w:rsidRPr="00542C05" w14:paraId="6B606444" w14:textId="77777777" w:rsidTr="00F144FF">
        <w:trPr>
          <w:trHeight w:val="290"/>
        </w:trPr>
        <w:tc>
          <w:tcPr>
            <w:tcW w:w="1985" w:type="dxa"/>
            <w:shd w:val="clear" w:color="auto" w:fill="auto"/>
            <w:noWrap/>
            <w:vAlign w:val="bottom"/>
            <w:hideMark/>
          </w:tcPr>
          <w:p w14:paraId="6C94751D" w14:textId="77777777" w:rsidR="00F144FF" w:rsidRPr="00542C05" w:rsidRDefault="00F144FF" w:rsidP="00F144FF">
            <w:pPr>
              <w:pStyle w:val="TableText"/>
              <w:rPr>
                <w:lang w:eastAsia="en-NZ"/>
              </w:rPr>
            </w:pPr>
            <w:r>
              <w:t>Te Tai Tokerau</w:t>
            </w:r>
          </w:p>
        </w:tc>
        <w:tc>
          <w:tcPr>
            <w:tcW w:w="1281" w:type="dxa"/>
            <w:shd w:val="clear" w:color="auto" w:fill="auto"/>
            <w:noWrap/>
            <w:hideMark/>
          </w:tcPr>
          <w:p w14:paraId="165DCA15" w14:textId="77777777" w:rsidR="00F144FF" w:rsidRPr="00542C05" w:rsidRDefault="00F144FF" w:rsidP="00F144FF">
            <w:pPr>
              <w:pStyle w:val="TableText"/>
              <w:jc w:val="right"/>
              <w:rPr>
                <w:lang w:eastAsia="en-NZ"/>
              </w:rPr>
            </w:pPr>
            <w:r w:rsidRPr="00C0787C">
              <w:t xml:space="preserve">137 </w:t>
            </w:r>
          </w:p>
        </w:tc>
        <w:tc>
          <w:tcPr>
            <w:tcW w:w="1282" w:type="dxa"/>
            <w:shd w:val="clear" w:color="auto" w:fill="auto"/>
            <w:noWrap/>
            <w:hideMark/>
          </w:tcPr>
          <w:p w14:paraId="271E3483" w14:textId="77777777" w:rsidR="00F144FF" w:rsidRPr="00542C05" w:rsidRDefault="00F144FF" w:rsidP="00F144FF">
            <w:pPr>
              <w:pStyle w:val="TableText"/>
              <w:jc w:val="right"/>
              <w:rPr>
                <w:lang w:eastAsia="en-NZ"/>
              </w:rPr>
            </w:pPr>
            <w:r w:rsidRPr="00C0787C">
              <w:t xml:space="preserve">15 </w:t>
            </w:r>
          </w:p>
        </w:tc>
        <w:tc>
          <w:tcPr>
            <w:tcW w:w="1282" w:type="dxa"/>
            <w:shd w:val="clear" w:color="auto" w:fill="auto"/>
            <w:noWrap/>
            <w:hideMark/>
          </w:tcPr>
          <w:p w14:paraId="4CD157DC" w14:textId="77777777" w:rsidR="00F144FF" w:rsidRPr="00542C05" w:rsidRDefault="00F144FF" w:rsidP="00F144FF">
            <w:pPr>
              <w:pStyle w:val="TableText"/>
              <w:jc w:val="right"/>
              <w:rPr>
                <w:lang w:eastAsia="en-NZ"/>
              </w:rPr>
            </w:pPr>
            <w:r w:rsidRPr="00C0787C">
              <w:t xml:space="preserve">0 </w:t>
            </w:r>
          </w:p>
        </w:tc>
        <w:tc>
          <w:tcPr>
            <w:tcW w:w="1282" w:type="dxa"/>
            <w:shd w:val="clear" w:color="auto" w:fill="auto"/>
            <w:noWrap/>
            <w:hideMark/>
          </w:tcPr>
          <w:p w14:paraId="16247DB3" w14:textId="77777777" w:rsidR="00F144FF" w:rsidRPr="00542C05" w:rsidRDefault="00F144FF" w:rsidP="00F144FF">
            <w:pPr>
              <w:pStyle w:val="TableText"/>
              <w:jc w:val="right"/>
              <w:rPr>
                <w:lang w:eastAsia="en-NZ"/>
              </w:rPr>
            </w:pPr>
            <w:r w:rsidRPr="00C0787C">
              <w:t xml:space="preserve">16 </w:t>
            </w:r>
          </w:p>
        </w:tc>
        <w:tc>
          <w:tcPr>
            <w:tcW w:w="1282" w:type="dxa"/>
            <w:shd w:val="clear" w:color="auto" w:fill="auto"/>
            <w:noWrap/>
            <w:hideMark/>
          </w:tcPr>
          <w:p w14:paraId="10F6E94A" w14:textId="77777777" w:rsidR="00F144FF" w:rsidRPr="00542C05" w:rsidRDefault="00F144FF" w:rsidP="00F144FF">
            <w:pPr>
              <w:pStyle w:val="TableText"/>
              <w:jc w:val="right"/>
              <w:rPr>
                <w:lang w:eastAsia="en-NZ"/>
              </w:rPr>
            </w:pPr>
            <w:r w:rsidRPr="00C0787C">
              <w:t xml:space="preserve">152 </w:t>
            </w:r>
          </w:p>
        </w:tc>
      </w:tr>
      <w:tr w:rsidR="00F144FF" w:rsidRPr="00542C05" w14:paraId="7926D29B" w14:textId="77777777" w:rsidTr="00F144FF">
        <w:trPr>
          <w:trHeight w:val="290"/>
        </w:trPr>
        <w:tc>
          <w:tcPr>
            <w:tcW w:w="1985" w:type="dxa"/>
            <w:shd w:val="clear" w:color="auto" w:fill="auto"/>
            <w:noWrap/>
            <w:vAlign w:val="bottom"/>
            <w:hideMark/>
          </w:tcPr>
          <w:p w14:paraId="6BF3813B" w14:textId="77777777" w:rsidR="00F144FF" w:rsidRPr="00542C05" w:rsidRDefault="00F144FF" w:rsidP="00F144FF">
            <w:pPr>
              <w:pStyle w:val="TableText"/>
              <w:rPr>
                <w:lang w:eastAsia="en-NZ"/>
              </w:rPr>
            </w:pPr>
            <w:r w:rsidRPr="00542C05">
              <w:rPr>
                <w:lang w:eastAsia="en-NZ"/>
              </w:rPr>
              <w:t>Te Manawa Taki</w:t>
            </w:r>
          </w:p>
        </w:tc>
        <w:tc>
          <w:tcPr>
            <w:tcW w:w="1281" w:type="dxa"/>
            <w:shd w:val="clear" w:color="auto" w:fill="auto"/>
            <w:noWrap/>
            <w:hideMark/>
          </w:tcPr>
          <w:p w14:paraId="77B1B070" w14:textId="77777777" w:rsidR="00F144FF" w:rsidRPr="00542C05" w:rsidRDefault="00F144FF" w:rsidP="00F144FF">
            <w:pPr>
              <w:pStyle w:val="TableText"/>
              <w:jc w:val="right"/>
              <w:rPr>
                <w:lang w:eastAsia="en-NZ"/>
              </w:rPr>
            </w:pPr>
            <w:r w:rsidRPr="00C0787C">
              <w:t xml:space="preserve">61 </w:t>
            </w:r>
          </w:p>
        </w:tc>
        <w:tc>
          <w:tcPr>
            <w:tcW w:w="1282" w:type="dxa"/>
            <w:shd w:val="clear" w:color="auto" w:fill="auto"/>
            <w:noWrap/>
            <w:hideMark/>
          </w:tcPr>
          <w:p w14:paraId="76CAAA33" w14:textId="77777777" w:rsidR="00F144FF" w:rsidRPr="00542C05" w:rsidRDefault="00F144FF" w:rsidP="00F144FF">
            <w:pPr>
              <w:pStyle w:val="TableText"/>
              <w:jc w:val="right"/>
              <w:rPr>
                <w:lang w:eastAsia="en-NZ"/>
              </w:rPr>
            </w:pPr>
            <w:r w:rsidRPr="00C0787C">
              <w:t xml:space="preserve">10 </w:t>
            </w:r>
          </w:p>
        </w:tc>
        <w:tc>
          <w:tcPr>
            <w:tcW w:w="1282" w:type="dxa"/>
            <w:shd w:val="clear" w:color="auto" w:fill="auto"/>
            <w:noWrap/>
            <w:hideMark/>
          </w:tcPr>
          <w:p w14:paraId="57F06DEC" w14:textId="77777777" w:rsidR="00F144FF" w:rsidRPr="00542C05" w:rsidRDefault="00F144FF" w:rsidP="00F144FF">
            <w:pPr>
              <w:pStyle w:val="TableText"/>
              <w:jc w:val="right"/>
              <w:rPr>
                <w:lang w:eastAsia="en-NZ"/>
              </w:rPr>
            </w:pPr>
            <w:r w:rsidRPr="00C0787C">
              <w:t xml:space="preserve">0 </w:t>
            </w:r>
          </w:p>
        </w:tc>
        <w:tc>
          <w:tcPr>
            <w:tcW w:w="1282" w:type="dxa"/>
            <w:shd w:val="clear" w:color="auto" w:fill="auto"/>
            <w:noWrap/>
            <w:hideMark/>
          </w:tcPr>
          <w:p w14:paraId="3DB5D944" w14:textId="77777777" w:rsidR="00F144FF" w:rsidRPr="00542C05" w:rsidRDefault="00F144FF" w:rsidP="00F144FF">
            <w:pPr>
              <w:pStyle w:val="TableText"/>
              <w:jc w:val="right"/>
              <w:rPr>
                <w:lang w:eastAsia="en-NZ"/>
              </w:rPr>
            </w:pPr>
            <w:r w:rsidRPr="00C0787C">
              <w:t xml:space="preserve">3 </w:t>
            </w:r>
          </w:p>
        </w:tc>
        <w:tc>
          <w:tcPr>
            <w:tcW w:w="1282" w:type="dxa"/>
            <w:shd w:val="clear" w:color="auto" w:fill="auto"/>
            <w:noWrap/>
            <w:hideMark/>
          </w:tcPr>
          <w:p w14:paraId="045CDA14" w14:textId="77777777" w:rsidR="00F144FF" w:rsidRPr="00542C05" w:rsidRDefault="00F144FF" w:rsidP="00F144FF">
            <w:pPr>
              <w:pStyle w:val="TableText"/>
              <w:jc w:val="right"/>
              <w:rPr>
                <w:lang w:eastAsia="en-NZ"/>
              </w:rPr>
            </w:pPr>
            <w:r w:rsidRPr="00C0787C">
              <w:t xml:space="preserve">74 </w:t>
            </w:r>
          </w:p>
        </w:tc>
      </w:tr>
      <w:tr w:rsidR="00F144FF" w:rsidRPr="00542C05" w14:paraId="22E61B9A" w14:textId="77777777" w:rsidTr="00F144FF">
        <w:trPr>
          <w:trHeight w:val="290"/>
        </w:trPr>
        <w:tc>
          <w:tcPr>
            <w:tcW w:w="1985" w:type="dxa"/>
            <w:shd w:val="clear" w:color="auto" w:fill="auto"/>
            <w:noWrap/>
            <w:vAlign w:val="bottom"/>
            <w:hideMark/>
          </w:tcPr>
          <w:p w14:paraId="616A7DFE" w14:textId="77777777" w:rsidR="00F144FF" w:rsidRPr="00542C05" w:rsidRDefault="00F144FF" w:rsidP="00F144FF">
            <w:pPr>
              <w:pStyle w:val="TableText"/>
              <w:rPr>
                <w:lang w:eastAsia="en-NZ"/>
              </w:rPr>
            </w:pPr>
            <w:r w:rsidRPr="00542C05">
              <w:rPr>
                <w:lang w:eastAsia="en-NZ"/>
              </w:rPr>
              <w:t>Te Waipounamu</w:t>
            </w:r>
          </w:p>
        </w:tc>
        <w:tc>
          <w:tcPr>
            <w:tcW w:w="1281" w:type="dxa"/>
            <w:shd w:val="clear" w:color="auto" w:fill="auto"/>
            <w:noWrap/>
            <w:hideMark/>
          </w:tcPr>
          <w:p w14:paraId="4D705283" w14:textId="77777777" w:rsidR="00F144FF" w:rsidRPr="00542C05" w:rsidRDefault="00F144FF" w:rsidP="00F144FF">
            <w:pPr>
              <w:pStyle w:val="TableText"/>
              <w:jc w:val="right"/>
              <w:rPr>
                <w:lang w:eastAsia="en-NZ"/>
              </w:rPr>
            </w:pPr>
            <w:r w:rsidRPr="00C0787C">
              <w:t xml:space="preserve">53 </w:t>
            </w:r>
          </w:p>
        </w:tc>
        <w:tc>
          <w:tcPr>
            <w:tcW w:w="1282" w:type="dxa"/>
            <w:shd w:val="clear" w:color="auto" w:fill="auto"/>
            <w:noWrap/>
            <w:hideMark/>
          </w:tcPr>
          <w:p w14:paraId="691A523D" w14:textId="77777777" w:rsidR="00F144FF" w:rsidRPr="00542C05" w:rsidRDefault="00F144FF" w:rsidP="00F144FF">
            <w:pPr>
              <w:pStyle w:val="TableText"/>
              <w:jc w:val="right"/>
              <w:rPr>
                <w:lang w:eastAsia="en-NZ"/>
              </w:rPr>
            </w:pPr>
            <w:r w:rsidRPr="00C0787C">
              <w:t xml:space="preserve">4 </w:t>
            </w:r>
          </w:p>
        </w:tc>
        <w:tc>
          <w:tcPr>
            <w:tcW w:w="1282" w:type="dxa"/>
            <w:shd w:val="clear" w:color="auto" w:fill="auto"/>
            <w:noWrap/>
            <w:hideMark/>
          </w:tcPr>
          <w:p w14:paraId="31D1E885" w14:textId="77777777" w:rsidR="00F144FF" w:rsidRPr="00542C05" w:rsidRDefault="00F144FF" w:rsidP="00F144FF">
            <w:pPr>
              <w:pStyle w:val="TableText"/>
              <w:jc w:val="right"/>
              <w:rPr>
                <w:lang w:eastAsia="en-NZ"/>
              </w:rPr>
            </w:pPr>
            <w:r w:rsidRPr="00C0787C">
              <w:t xml:space="preserve">0 </w:t>
            </w:r>
          </w:p>
        </w:tc>
        <w:tc>
          <w:tcPr>
            <w:tcW w:w="1282" w:type="dxa"/>
            <w:shd w:val="clear" w:color="auto" w:fill="auto"/>
            <w:noWrap/>
            <w:hideMark/>
          </w:tcPr>
          <w:p w14:paraId="5CD2018B" w14:textId="77777777" w:rsidR="00F144FF" w:rsidRPr="00542C05" w:rsidRDefault="00F144FF" w:rsidP="00F144FF">
            <w:pPr>
              <w:pStyle w:val="TableText"/>
              <w:jc w:val="right"/>
              <w:rPr>
                <w:lang w:eastAsia="en-NZ"/>
              </w:rPr>
            </w:pPr>
            <w:r w:rsidRPr="00C0787C">
              <w:t xml:space="preserve">13 </w:t>
            </w:r>
          </w:p>
        </w:tc>
        <w:tc>
          <w:tcPr>
            <w:tcW w:w="1282" w:type="dxa"/>
            <w:shd w:val="clear" w:color="auto" w:fill="auto"/>
            <w:noWrap/>
            <w:hideMark/>
          </w:tcPr>
          <w:p w14:paraId="7F92196B" w14:textId="77777777" w:rsidR="00F144FF" w:rsidRPr="00542C05" w:rsidRDefault="00F144FF" w:rsidP="00F144FF">
            <w:pPr>
              <w:pStyle w:val="TableText"/>
              <w:jc w:val="right"/>
              <w:rPr>
                <w:lang w:eastAsia="en-NZ"/>
              </w:rPr>
            </w:pPr>
            <w:r w:rsidRPr="00C0787C">
              <w:t xml:space="preserve">        70 </w:t>
            </w:r>
          </w:p>
        </w:tc>
      </w:tr>
      <w:tr w:rsidR="00F144FF" w:rsidRPr="00542C05" w14:paraId="2501466D" w14:textId="77777777" w:rsidTr="00F144FF">
        <w:trPr>
          <w:trHeight w:val="290"/>
        </w:trPr>
        <w:tc>
          <w:tcPr>
            <w:tcW w:w="1985" w:type="dxa"/>
            <w:shd w:val="clear" w:color="auto" w:fill="auto"/>
            <w:noWrap/>
            <w:vAlign w:val="bottom"/>
          </w:tcPr>
          <w:p w14:paraId="70BDB4FD" w14:textId="77777777" w:rsidR="00F144FF" w:rsidRPr="00542C05" w:rsidRDefault="00F144FF" w:rsidP="00F144FF">
            <w:pPr>
              <w:pStyle w:val="TableText"/>
              <w:rPr>
                <w:lang w:eastAsia="en-NZ"/>
              </w:rPr>
            </w:pPr>
            <w:r>
              <w:rPr>
                <w:lang w:eastAsia="en-NZ"/>
              </w:rPr>
              <w:t>Nationwide*</w:t>
            </w:r>
          </w:p>
        </w:tc>
        <w:tc>
          <w:tcPr>
            <w:tcW w:w="1281" w:type="dxa"/>
            <w:shd w:val="clear" w:color="auto" w:fill="auto"/>
            <w:noWrap/>
          </w:tcPr>
          <w:p w14:paraId="38D54A24" w14:textId="77777777" w:rsidR="00F144FF" w:rsidRPr="00542C05" w:rsidRDefault="00F144FF" w:rsidP="00F144FF">
            <w:pPr>
              <w:pStyle w:val="TableText"/>
              <w:jc w:val="right"/>
              <w:rPr>
                <w:lang w:eastAsia="en-NZ"/>
              </w:rPr>
            </w:pPr>
            <w:r w:rsidRPr="00C0787C">
              <w:t xml:space="preserve">20 </w:t>
            </w:r>
          </w:p>
        </w:tc>
        <w:tc>
          <w:tcPr>
            <w:tcW w:w="1282" w:type="dxa"/>
            <w:shd w:val="clear" w:color="auto" w:fill="auto"/>
            <w:noWrap/>
          </w:tcPr>
          <w:p w14:paraId="698A2735" w14:textId="77777777" w:rsidR="00F144FF" w:rsidRPr="00542C05" w:rsidRDefault="00F144FF" w:rsidP="00F144FF">
            <w:pPr>
              <w:pStyle w:val="TableText"/>
              <w:jc w:val="right"/>
              <w:rPr>
                <w:lang w:eastAsia="en-NZ"/>
              </w:rPr>
            </w:pPr>
            <w:r w:rsidRPr="00C0787C">
              <w:t xml:space="preserve">2 </w:t>
            </w:r>
          </w:p>
        </w:tc>
        <w:tc>
          <w:tcPr>
            <w:tcW w:w="1282" w:type="dxa"/>
            <w:shd w:val="clear" w:color="auto" w:fill="auto"/>
            <w:noWrap/>
          </w:tcPr>
          <w:p w14:paraId="740F1E2D" w14:textId="77777777" w:rsidR="00F144FF" w:rsidRPr="00542C05" w:rsidRDefault="00F144FF" w:rsidP="00F144FF">
            <w:pPr>
              <w:pStyle w:val="TableText"/>
              <w:jc w:val="right"/>
              <w:rPr>
                <w:lang w:eastAsia="en-NZ"/>
              </w:rPr>
            </w:pPr>
            <w:r w:rsidRPr="00C0787C">
              <w:t xml:space="preserve">0 </w:t>
            </w:r>
          </w:p>
        </w:tc>
        <w:tc>
          <w:tcPr>
            <w:tcW w:w="1282" w:type="dxa"/>
            <w:shd w:val="clear" w:color="auto" w:fill="auto"/>
            <w:noWrap/>
          </w:tcPr>
          <w:p w14:paraId="0305A335" w14:textId="77777777" w:rsidR="00F144FF" w:rsidRPr="00542C05" w:rsidRDefault="00F144FF" w:rsidP="00F144FF">
            <w:pPr>
              <w:pStyle w:val="TableText"/>
              <w:jc w:val="right"/>
              <w:rPr>
                <w:lang w:eastAsia="en-NZ"/>
              </w:rPr>
            </w:pPr>
            <w:r w:rsidRPr="00C0787C">
              <w:t xml:space="preserve">3 </w:t>
            </w:r>
          </w:p>
        </w:tc>
        <w:tc>
          <w:tcPr>
            <w:tcW w:w="1282" w:type="dxa"/>
            <w:shd w:val="clear" w:color="auto" w:fill="auto"/>
            <w:noWrap/>
          </w:tcPr>
          <w:p w14:paraId="0A52C94D" w14:textId="77777777" w:rsidR="00F144FF" w:rsidRPr="00542C05" w:rsidRDefault="00F144FF" w:rsidP="00F144FF">
            <w:pPr>
              <w:pStyle w:val="TableText"/>
              <w:jc w:val="right"/>
              <w:rPr>
                <w:lang w:eastAsia="en-NZ"/>
              </w:rPr>
            </w:pPr>
            <w:r w:rsidRPr="00C0787C">
              <w:t xml:space="preserve">25 </w:t>
            </w:r>
          </w:p>
        </w:tc>
      </w:tr>
      <w:tr w:rsidR="00F144FF" w:rsidRPr="001A4E4A" w14:paraId="6C1FBF3F" w14:textId="77777777" w:rsidTr="00F144FF">
        <w:trPr>
          <w:trHeight w:val="290"/>
        </w:trPr>
        <w:tc>
          <w:tcPr>
            <w:tcW w:w="1985" w:type="dxa"/>
            <w:shd w:val="clear" w:color="auto" w:fill="auto"/>
            <w:noWrap/>
            <w:vAlign w:val="bottom"/>
            <w:hideMark/>
          </w:tcPr>
          <w:p w14:paraId="3CF77797" w14:textId="77777777" w:rsidR="00F144FF" w:rsidRPr="001A4E4A" w:rsidRDefault="00F144FF" w:rsidP="00F144FF">
            <w:pPr>
              <w:pStyle w:val="TableText"/>
              <w:rPr>
                <w:b/>
                <w:bCs/>
                <w:lang w:eastAsia="en-NZ"/>
              </w:rPr>
            </w:pPr>
            <w:r w:rsidRPr="001A4E4A">
              <w:rPr>
                <w:b/>
                <w:bCs/>
                <w:lang w:eastAsia="en-NZ"/>
              </w:rPr>
              <w:t xml:space="preserve">Total by gender </w:t>
            </w:r>
          </w:p>
        </w:tc>
        <w:tc>
          <w:tcPr>
            <w:tcW w:w="1281" w:type="dxa"/>
            <w:shd w:val="clear" w:color="auto" w:fill="auto"/>
            <w:noWrap/>
            <w:hideMark/>
          </w:tcPr>
          <w:p w14:paraId="7CB3A8B1" w14:textId="77777777" w:rsidR="00F144FF" w:rsidRPr="001810BB" w:rsidRDefault="00F144FF" w:rsidP="00F144FF">
            <w:pPr>
              <w:pStyle w:val="TableText"/>
              <w:jc w:val="right"/>
              <w:rPr>
                <w:b/>
                <w:bCs/>
                <w:lang w:eastAsia="en-NZ"/>
              </w:rPr>
            </w:pPr>
            <w:r w:rsidRPr="001810BB">
              <w:rPr>
                <w:b/>
                <w:bCs/>
              </w:rPr>
              <w:t xml:space="preserve">308 </w:t>
            </w:r>
          </w:p>
        </w:tc>
        <w:tc>
          <w:tcPr>
            <w:tcW w:w="1282" w:type="dxa"/>
            <w:shd w:val="clear" w:color="auto" w:fill="auto"/>
            <w:noWrap/>
            <w:hideMark/>
          </w:tcPr>
          <w:p w14:paraId="135B85BD" w14:textId="77777777" w:rsidR="00F144FF" w:rsidRPr="001810BB" w:rsidRDefault="00F144FF" w:rsidP="00F144FF">
            <w:pPr>
              <w:pStyle w:val="TableText"/>
              <w:jc w:val="right"/>
              <w:rPr>
                <w:b/>
                <w:bCs/>
                <w:lang w:eastAsia="en-NZ"/>
              </w:rPr>
            </w:pPr>
            <w:r w:rsidRPr="001810BB">
              <w:rPr>
                <w:b/>
                <w:bCs/>
              </w:rPr>
              <w:t xml:space="preserve">44 </w:t>
            </w:r>
          </w:p>
        </w:tc>
        <w:tc>
          <w:tcPr>
            <w:tcW w:w="1282" w:type="dxa"/>
            <w:shd w:val="clear" w:color="auto" w:fill="auto"/>
            <w:noWrap/>
            <w:hideMark/>
          </w:tcPr>
          <w:p w14:paraId="39266BD1" w14:textId="77777777" w:rsidR="00F144FF" w:rsidRPr="001810BB" w:rsidRDefault="00F144FF" w:rsidP="00F144FF">
            <w:pPr>
              <w:pStyle w:val="TableText"/>
              <w:jc w:val="right"/>
              <w:rPr>
                <w:b/>
                <w:bCs/>
                <w:lang w:eastAsia="en-NZ"/>
              </w:rPr>
            </w:pPr>
            <w:r w:rsidRPr="001810BB">
              <w:rPr>
                <w:b/>
                <w:bCs/>
              </w:rPr>
              <w:t xml:space="preserve">0 </w:t>
            </w:r>
          </w:p>
        </w:tc>
        <w:tc>
          <w:tcPr>
            <w:tcW w:w="1282" w:type="dxa"/>
            <w:shd w:val="clear" w:color="auto" w:fill="auto"/>
            <w:noWrap/>
            <w:hideMark/>
          </w:tcPr>
          <w:p w14:paraId="120307B2" w14:textId="77777777" w:rsidR="00F144FF" w:rsidRPr="001810BB" w:rsidRDefault="00F144FF" w:rsidP="00F144FF">
            <w:pPr>
              <w:pStyle w:val="TableText"/>
              <w:jc w:val="right"/>
              <w:rPr>
                <w:b/>
                <w:bCs/>
                <w:lang w:eastAsia="en-NZ"/>
              </w:rPr>
            </w:pPr>
            <w:r w:rsidRPr="001810BB">
              <w:rPr>
                <w:b/>
                <w:bCs/>
              </w:rPr>
              <w:t xml:space="preserve">        35 </w:t>
            </w:r>
          </w:p>
        </w:tc>
        <w:tc>
          <w:tcPr>
            <w:tcW w:w="1282" w:type="dxa"/>
            <w:shd w:val="clear" w:color="auto" w:fill="auto"/>
            <w:noWrap/>
            <w:hideMark/>
          </w:tcPr>
          <w:p w14:paraId="194AF82E" w14:textId="77777777" w:rsidR="00F144FF" w:rsidRPr="001810BB" w:rsidRDefault="00F144FF" w:rsidP="00F144FF">
            <w:pPr>
              <w:pStyle w:val="TableText"/>
              <w:jc w:val="right"/>
              <w:rPr>
                <w:b/>
                <w:bCs/>
                <w:lang w:eastAsia="en-NZ"/>
              </w:rPr>
            </w:pPr>
            <w:r w:rsidRPr="001810BB">
              <w:rPr>
                <w:b/>
                <w:bCs/>
              </w:rPr>
              <w:t xml:space="preserve">387 </w:t>
            </w:r>
          </w:p>
        </w:tc>
      </w:tr>
    </w:tbl>
    <w:p w14:paraId="6437A80C" w14:textId="77777777" w:rsidR="007B1136" w:rsidRDefault="007B1136" w:rsidP="00F144FF">
      <w:pPr>
        <w:spacing w:after="240"/>
        <w:sectPr w:rsidR="007B1136" w:rsidSect="00E2420F">
          <w:pgSz w:w="11907" w:h="16840" w:code="9"/>
          <w:pgMar w:top="1418" w:right="1701" w:bottom="1134" w:left="1843" w:header="284" w:footer="425" w:gutter="284"/>
          <w:cols w:space="720"/>
        </w:sectPr>
      </w:pPr>
    </w:p>
    <w:p w14:paraId="069C1170" w14:textId="28E7C4B9" w:rsidR="007B1136" w:rsidRPr="00906FA8" w:rsidRDefault="007B1136" w:rsidP="007B1136">
      <w:pPr>
        <w:pStyle w:val="Heading1"/>
        <w:numPr>
          <w:ilvl w:val="0"/>
          <w:numId w:val="35"/>
        </w:numPr>
        <w:tabs>
          <w:tab w:val="num" w:pos="360"/>
        </w:tabs>
        <w:spacing w:before="0"/>
        <w:ind w:left="0" w:firstLine="0"/>
        <w:rPr>
          <w:sz w:val="70"/>
          <w:szCs w:val="70"/>
        </w:rPr>
      </w:pPr>
      <w:bookmarkStart w:id="183" w:name="_Toc149314633"/>
      <w:bookmarkStart w:id="184" w:name="_Toc184820766"/>
      <w:r w:rsidRPr="00643145">
        <w:rPr>
          <w:sz w:val="70"/>
          <w:szCs w:val="70"/>
        </w:rPr>
        <w:lastRenderedPageBreak/>
        <w:t xml:space="preserve">Abortion </w:t>
      </w:r>
      <w:bookmarkEnd w:id="183"/>
      <w:r w:rsidRPr="00643145">
        <w:rPr>
          <w:sz w:val="70"/>
          <w:szCs w:val="70"/>
        </w:rPr>
        <w:t>service consultations and enquiry outcomes</w:t>
      </w:r>
      <w:r w:rsidR="00643145" w:rsidRPr="00643145">
        <w:rPr>
          <w:sz w:val="70"/>
          <w:szCs w:val="70"/>
        </w:rPr>
        <w:t xml:space="preserve"> </w:t>
      </w:r>
      <w:r w:rsidR="00040BC4">
        <w:t>–</w:t>
      </w:r>
      <w:r w:rsidR="00643145">
        <w:rPr>
          <w:b w:val="0"/>
          <w:bCs/>
          <w:sz w:val="70"/>
          <w:szCs w:val="70"/>
        </w:rPr>
        <w:t xml:space="preserve"> </w:t>
      </w:r>
      <w:r w:rsidR="00643145" w:rsidRPr="00643145">
        <w:rPr>
          <w:b w:val="0"/>
          <w:bCs/>
          <w:sz w:val="70"/>
          <w:szCs w:val="70"/>
        </w:rPr>
        <w:t xml:space="preserve">Wāhanga </w:t>
      </w:r>
      <w:r w:rsidR="00643145">
        <w:rPr>
          <w:b w:val="0"/>
          <w:bCs/>
          <w:sz w:val="70"/>
          <w:szCs w:val="70"/>
        </w:rPr>
        <w:t>11</w:t>
      </w:r>
      <w:r w:rsidR="00643145" w:rsidRPr="00643145">
        <w:rPr>
          <w:b w:val="0"/>
          <w:bCs/>
          <w:sz w:val="70"/>
          <w:szCs w:val="70"/>
        </w:rPr>
        <w:t>.</w:t>
      </w:r>
      <w:r w:rsidR="00643145" w:rsidRPr="00643145">
        <w:rPr>
          <w:b w:val="0"/>
          <w:bCs/>
          <w:sz w:val="70"/>
          <w:szCs w:val="70"/>
        </w:rPr>
        <w:tab/>
        <w:t>Ngā putanga o ngā huihuinga me ngā uiuinga mō ngā ratonga whakatahe</w:t>
      </w:r>
      <w:bookmarkEnd w:id="184"/>
    </w:p>
    <w:p w14:paraId="2C55B8AD" w14:textId="75122F7C" w:rsidR="007B1136" w:rsidRDefault="007B1136" w:rsidP="00906FA8">
      <w:r>
        <w:t>N</w:t>
      </w:r>
      <w:r w:rsidRPr="006448F7">
        <w:t xml:space="preserve">ot all </w:t>
      </w:r>
      <w:r>
        <w:t>initial consultations</w:t>
      </w:r>
      <w:r w:rsidRPr="006448F7">
        <w:t xml:space="preserve"> </w:t>
      </w:r>
      <w:r>
        <w:t xml:space="preserve">relating to abortion services </w:t>
      </w:r>
      <w:r w:rsidRPr="006448F7">
        <w:t xml:space="preserve">will result in a termination of pregnancy. </w:t>
      </w:r>
    </w:p>
    <w:p w14:paraId="6F9A8728" w14:textId="77777777" w:rsidR="007B1136" w:rsidRDefault="007B1136" w:rsidP="00906FA8"/>
    <w:p w14:paraId="16400038" w14:textId="77777777" w:rsidR="007B1136" w:rsidRDefault="007B1136" w:rsidP="00906FA8">
      <w:r w:rsidRPr="006448F7">
        <w:t>In some cases, a termination of pregnancy does not follow an initial consultation</w:t>
      </w:r>
      <w:r>
        <w:t>,</w:t>
      </w:r>
      <w:r w:rsidRPr="006448F7">
        <w:t xml:space="preserve"> as further medical testing indicate</w:t>
      </w:r>
      <w:r>
        <w:t>s</w:t>
      </w:r>
      <w:r w:rsidRPr="006448F7">
        <w:t xml:space="preserve"> that a pregnancy ha</w:t>
      </w:r>
      <w:r>
        <w:t>d</w:t>
      </w:r>
      <w:r w:rsidRPr="006448F7">
        <w:t xml:space="preserve"> not occurred or that</w:t>
      </w:r>
      <w:r>
        <w:t xml:space="preserve"> the </w:t>
      </w:r>
      <w:r w:rsidRPr="006448F7">
        <w:t>pregnancy</w:t>
      </w:r>
      <w:r>
        <w:t xml:space="preserve"> had</w:t>
      </w:r>
      <w:r w:rsidRPr="006448F7">
        <w:t xml:space="preserve"> resulted in a miscarriage. </w:t>
      </w:r>
      <w:r>
        <w:t xml:space="preserve">Service providers may also offer an initial consultation and subsequently refer patients to a different facility due to availability of services. This may occur due to different gestational thresholds </w:t>
      </w:r>
      <w:r w:rsidRPr="00377B68">
        <w:t xml:space="preserve">or </w:t>
      </w:r>
      <w:r>
        <w:t xml:space="preserve">different </w:t>
      </w:r>
      <w:r w:rsidRPr="00377B68">
        <w:t>service</w:t>
      </w:r>
      <w:r>
        <w:t xml:space="preserve"> availability at the initial consulting location. </w:t>
      </w:r>
      <w:r w:rsidRPr="006448F7">
        <w:t xml:space="preserve">In other instances, </w:t>
      </w:r>
      <w:r>
        <w:t xml:space="preserve">people </w:t>
      </w:r>
      <w:r w:rsidRPr="006448F7">
        <w:t xml:space="preserve">seeking an abortion may choose to access consultation services at one location and then </w:t>
      </w:r>
      <w:r>
        <w:t>undergo an abortion procedure at a different</w:t>
      </w:r>
      <w:r w:rsidRPr="006448F7">
        <w:t xml:space="preserve"> location. </w:t>
      </w:r>
      <w:r>
        <w:t xml:space="preserve">Additionally, people initially </w:t>
      </w:r>
      <w:r w:rsidRPr="006448F7">
        <w:t xml:space="preserve">considering an abortion may decide to continue </w:t>
      </w:r>
      <w:r>
        <w:t xml:space="preserve">their </w:t>
      </w:r>
      <w:r w:rsidRPr="006448F7">
        <w:t>pregnancy to term.</w:t>
      </w:r>
      <w:r>
        <w:t xml:space="preserve"> </w:t>
      </w:r>
    </w:p>
    <w:p w14:paraId="30553365" w14:textId="77777777" w:rsidR="007B1136" w:rsidRDefault="007B1136" w:rsidP="00906FA8"/>
    <w:p w14:paraId="4FA1755E" w14:textId="77777777" w:rsidR="007B1136" w:rsidRPr="0035214F" w:rsidRDefault="007B1136" w:rsidP="00906FA8">
      <w:r>
        <w:t>There are n</w:t>
      </w:r>
      <w:r w:rsidRPr="0035214F">
        <w:t>o clinical or statutory requirements for an abortion before 20 weeks</w:t>
      </w:r>
      <w:r>
        <w:t>.</w:t>
      </w:r>
      <w:r w:rsidRPr="0035214F">
        <w:t xml:space="preserve"> A qualified health practitioner can provide abortion services to a</w:t>
      </w:r>
      <w:r>
        <w:t xml:space="preserve"> person </w:t>
      </w:r>
      <w:r w:rsidRPr="0035214F">
        <w:t>who is not more than 20 weeks pregnant without needing clinical or any other evidence of appropriateness.</w:t>
      </w:r>
      <w:r>
        <w:t xml:space="preserve"> For further information, review the </w:t>
      </w:r>
      <w:hyperlink r:id="rId57" w:history="1">
        <w:r w:rsidRPr="0033531C">
          <w:rPr>
            <w:rStyle w:val="Hyperlink"/>
            <w:szCs w:val="21"/>
          </w:rPr>
          <w:t>Abortion Legislation Act 2020</w:t>
        </w:r>
      </w:hyperlink>
      <w:r>
        <w:t xml:space="preserve">. </w:t>
      </w:r>
    </w:p>
    <w:p w14:paraId="00208286" w14:textId="77777777" w:rsidR="007B1136" w:rsidRDefault="007B1136" w:rsidP="00906FA8"/>
    <w:p w14:paraId="7A3C0D51" w14:textId="55B48C26" w:rsidR="007B1136" w:rsidRPr="00BE7DDB" w:rsidRDefault="007B1136" w:rsidP="00906FA8">
      <w:r>
        <w:t xml:space="preserve">In 2023, 26 services reported that at least one patient did not proceed to termination at the initial consulting facility following a consultation. Four services </w:t>
      </w:r>
      <w:r w:rsidRPr="006448F7">
        <w:t>report</w:t>
      </w:r>
      <w:r>
        <w:t>ed</w:t>
      </w:r>
      <w:r w:rsidRPr="006448F7">
        <w:t xml:space="preserve"> </w:t>
      </w:r>
      <w:r>
        <w:t xml:space="preserve">that </w:t>
      </w:r>
      <w:r w:rsidRPr="006448F7">
        <w:t xml:space="preserve">more than 100 patients </w:t>
      </w:r>
      <w:r>
        <w:t xml:space="preserve">did </w:t>
      </w:r>
      <w:r w:rsidRPr="006448F7">
        <w:t xml:space="preserve">not proceed to termination </w:t>
      </w:r>
      <w:r>
        <w:t xml:space="preserve">following an initial consultation </w:t>
      </w:r>
      <w:r w:rsidRPr="006448F7">
        <w:t>at their facility.</w:t>
      </w:r>
      <w:r>
        <w:t xml:space="preserve"> </w:t>
      </w:r>
      <w:r w:rsidRPr="006448F7">
        <w:t xml:space="preserve">The average consultation time </w:t>
      </w:r>
      <w:r>
        <w:t>for</w:t>
      </w:r>
      <w:r w:rsidRPr="006448F7">
        <w:t xml:space="preserve"> case</w:t>
      </w:r>
      <w:r>
        <w:t>s</w:t>
      </w:r>
      <w:r w:rsidRPr="006448F7">
        <w:t xml:space="preserve"> where a person accessing an initial consultation did not proceed to termination at the same location was</w:t>
      </w:r>
      <w:r>
        <w:t xml:space="preserve"> an hour and 35 minutes </w:t>
      </w:r>
      <w:r w:rsidRPr="004D14D9">
        <w:t xml:space="preserve">(with a range of 20 minutes to 3 hours). </w:t>
      </w:r>
    </w:p>
    <w:p w14:paraId="6CD7D6EF" w14:textId="738D3190" w:rsidR="007B1136" w:rsidRPr="00643145" w:rsidRDefault="007B1136" w:rsidP="007B1136">
      <w:pPr>
        <w:pStyle w:val="Heading1"/>
        <w:spacing w:before="0"/>
      </w:pPr>
      <w:bookmarkStart w:id="185" w:name="_Toc51639971"/>
      <w:bookmarkStart w:id="186" w:name="_Toc149314634"/>
      <w:bookmarkStart w:id="187" w:name="_Toc184820767"/>
      <w:r w:rsidRPr="00643145">
        <w:lastRenderedPageBreak/>
        <w:t>Notes on ethnicity classifications used in this report</w:t>
      </w:r>
      <w:bookmarkEnd w:id="185"/>
      <w:bookmarkEnd w:id="186"/>
      <w:r w:rsidRPr="00643145">
        <w:t xml:space="preserve"> </w:t>
      </w:r>
      <w:r w:rsidR="00040BC4">
        <w:t>–</w:t>
      </w:r>
      <w:r w:rsidR="00643145" w:rsidRPr="00643145">
        <w:t xml:space="preserve"> </w:t>
      </w:r>
      <w:r w:rsidR="00643145" w:rsidRPr="00643145">
        <w:rPr>
          <w:b w:val="0"/>
          <w:bCs/>
        </w:rPr>
        <w:t>Ngā kōrero mō te whakarōpūtanga mātāwaka i whakamahia i tēnei pūrongo</w:t>
      </w:r>
      <w:bookmarkEnd w:id="187"/>
    </w:p>
    <w:p w14:paraId="2F5D7674" w14:textId="77777777" w:rsidR="007B1136" w:rsidRDefault="007B1136" w:rsidP="007B1136">
      <w:pPr>
        <w:pStyle w:val="Heading3"/>
      </w:pPr>
      <w:r w:rsidRPr="003C4F07">
        <w:t>Prioritised ethnicity</w:t>
      </w:r>
    </w:p>
    <w:p w14:paraId="2F95FBB6" w14:textId="77777777" w:rsidR="007B1136" w:rsidRDefault="007B1136" w:rsidP="00906FA8">
      <w:r>
        <w:t xml:space="preserve">Data collection that uses prioritised ethnicity allocates each person to a single ethnic group, in priority order as follows: Māori, Pacific, Asian and European/other. For example, if a person’s recorded ethnicities include both Māori and New Zealand European, this person is classified as Māori. </w:t>
      </w:r>
    </w:p>
    <w:p w14:paraId="4603261F" w14:textId="77777777" w:rsidR="007B1136" w:rsidRDefault="007B1136" w:rsidP="007B1136">
      <w:pPr>
        <w:pStyle w:val="Heading3"/>
      </w:pPr>
      <w:r w:rsidRPr="003C4F07">
        <w:t>Total response ethnicity</w:t>
      </w:r>
      <w:r>
        <w:t xml:space="preserve"> </w:t>
      </w:r>
    </w:p>
    <w:p w14:paraId="01DA4397" w14:textId="77777777" w:rsidR="007B1136" w:rsidRDefault="007B1136" w:rsidP="007B1136">
      <w:r>
        <w:t xml:space="preserve">Data collection that uses total response ethnicity reports each person within all groups they have identified with. This report uses the following ethnicity categories: Māori; Pacific peoples; Asian; Middle Eastern, Latin American and African (MELAA); and European/other. A person belonging to more than one ethnic group is counted once in each group. For example, a person of Samoan, Tongan and German ethnicity would be counted once in the category of Pacific peoples and once in the category of European/other.   </w:t>
      </w:r>
    </w:p>
    <w:p w14:paraId="2D5FA08B" w14:textId="77777777" w:rsidR="007B1136" w:rsidRDefault="007B1136" w:rsidP="007B1136"/>
    <w:p w14:paraId="489EC02D" w14:textId="77777777" w:rsidR="007B1136" w:rsidRDefault="007B1136" w:rsidP="007B1136"/>
    <w:p w14:paraId="0D3F5A5D" w14:textId="77777777" w:rsidR="007B1136" w:rsidRDefault="007B1136" w:rsidP="007B1136">
      <w:pPr>
        <w:spacing w:after="240"/>
      </w:pPr>
    </w:p>
    <w:p w14:paraId="527A575C" w14:textId="77777777" w:rsidR="007B1136" w:rsidRDefault="007B1136" w:rsidP="007B1136">
      <w:pPr>
        <w:spacing w:after="240"/>
      </w:pPr>
    </w:p>
    <w:p w14:paraId="3A763964" w14:textId="77777777" w:rsidR="007B1136" w:rsidRDefault="007B1136" w:rsidP="007B1136">
      <w:pPr>
        <w:spacing w:after="240"/>
      </w:pPr>
    </w:p>
    <w:p w14:paraId="64848A6A" w14:textId="77777777" w:rsidR="007B1136" w:rsidRDefault="007B1136" w:rsidP="007B1136">
      <w:pPr>
        <w:spacing w:after="240"/>
      </w:pPr>
    </w:p>
    <w:p w14:paraId="4BBF0396" w14:textId="1F23D187" w:rsidR="007B1136" w:rsidRPr="00643145" w:rsidRDefault="00643145" w:rsidP="007B1136">
      <w:pPr>
        <w:pStyle w:val="Heading1"/>
        <w:spacing w:before="0"/>
      </w:pPr>
      <w:bookmarkStart w:id="188" w:name="_Toc858033408"/>
      <w:bookmarkStart w:id="189" w:name="_Toc149314635"/>
      <w:bookmarkStart w:id="190" w:name="_Toc184820768"/>
      <w:r w:rsidRPr="00643145">
        <w:lastRenderedPageBreak/>
        <w:t xml:space="preserve">General data notes </w:t>
      </w:r>
      <w:r w:rsidR="00040BC4">
        <w:t>–</w:t>
      </w:r>
      <w:r w:rsidRPr="00643145">
        <w:t xml:space="preserve"> </w:t>
      </w:r>
      <w:r w:rsidR="007B1136" w:rsidRPr="00643145">
        <w:rPr>
          <w:b w:val="0"/>
          <w:bCs/>
        </w:rPr>
        <w:t>Ngā kōrero raraunga ahuwhānui</w:t>
      </w:r>
      <w:bookmarkEnd w:id="190"/>
      <w:r w:rsidR="007B1136" w:rsidRPr="00643145">
        <w:t xml:space="preserve"> </w:t>
      </w:r>
      <w:bookmarkEnd w:id="188"/>
      <w:bookmarkEnd w:id="189"/>
    </w:p>
    <w:p w14:paraId="79F96DBA" w14:textId="77777777" w:rsidR="007B1136" w:rsidRDefault="007B1136" w:rsidP="00906FA8">
      <w:r w:rsidRPr="006448F7">
        <w:t>Data in this report comes from abortion notification reporting and annual abortion provider reports. The statistics presented are for the 202</w:t>
      </w:r>
      <w:r>
        <w:t>3</w:t>
      </w:r>
      <w:r w:rsidRPr="006448F7">
        <w:t xml:space="preserve"> calendar year, along with some data from previous years for comparison and to show trends.</w:t>
      </w:r>
    </w:p>
    <w:p w14:paraId="70F36969" w14:textId="77777777" w:rsidR="007B1136" w:rsidRDefault="007B1136" w:rsidP="00906FA8"/>
    <w:p w14:paraId="451FD043" w14:textId="77777777" w:rsidR="007B1136" w:rsidRDefault="007B1136" w:rsidP="00906FA8">
      <w:r w:rsidRPr="006448F7">
        <w:t xml:space="preserve">For comparisons where prioritised ethnicity has been used, the population data used as the denominator to calculate rates comes from Stats NZ, </w:t>
      </w:r>
      <w:r>
        <w:t xml:space="preserve">and </w:t>
      </w:r>
      <w:r w:rsidRPr="006448F7">
        <w:t>was accessed in July 202</w:t>
      </w:r>
      <w:r>
        <w:t>4</w:t>
      </w:r>
      <w:r w:rsidRPr="006448F7">
        <w:t xml:space="preserve">. This data consists of population summaries for </w:t>
      </w:r>
      <w:r>
        <w:t>females</w:t>
      </w:r>
      <w:r w:rsidRPr="006448F7">
        <w:t xml:space="preserve"> resident in </w:t>
      </w:r>
      <w:r>
        <w:t xml:space="preserve">Aotearoa </w:t>
      </w:r>
      <w:r w:rsidRPr="006448F7">
        <w:t xml:space="preserve">New Zealand as of 31 December 2022 by prioritised ethnic group, age and </w:t>
      </w:r>
      <w:r>
        <w:t>sex. National d</w:t>
      </w:r>
      <w:r w:rsidRPr="00793AC1">
        <w:t>ata collect</w:t>
      </w:r>
      <w:r>
        <w:t>ion</w:t>
      </w:r>
      <w:r w:rsidRPr="00793AC1">
        <w:t xml:space="preserve"> using the current statistical standard for sex typically asks individuals </w:t>
      </w:r>
      <w:r>
        <w:t xml:space="preserve">to self-report </w:t>
      </w:r>
      <w:r w:rsidRPr="00793AC1">
        <w:t>whether they are male or female</w:t>
      </w:r>
      <w:r>
        <w:t>.</w:t>
      </w:r>
    </w:p>
    <w:p w14:paraId="70858290" w14:textId="77777777" w:rsidR="007B1136" w:rsidRDefault="007B1136" w:rsidP="00906FA8"/>
    <w:p w14:paraId="4CEEC18D" w14:textId="77777777" w:rsidR="007B1136" w:rsidRDefault="007B1136" w:rsidP="00906FA8">
      <w:r w:rsidRPr="006448F7">
        <w:t xml:space="preserve">The general abortion rate is the number of abortions per 1,000 of the mean estimated population of </w:t>
      </w:r>
      <w:r>
        <w:t>females</w:t>
      </w:r>
      <w:r w:rsidRPr="006448F7">
        <w:t xml:space="preserve"> aged 15–44 years. The mean estimated population of </w:t>
      </w:r>
      <w:r>
        <w:t>females</w:t>
      </w:r>
      <w:r w:rsidRPr="006448F7">
        <w:t xml:space="preserve"> aged 15–44 years comes from the Stats NZ estimated resident population for the mean year ended 31 December 202</w:t>
      </w:r>
      <w:r>
        <w:t>3</w:t>
      </w:r>
      <w:r w:rsidRPr="006448F7">
        <w:t>. This information was downloaded from the Stats NZ Infoshare website in July 202</w:t>
      </w:r>
      <w:r>
        <w:t>4</w:t>
      </w:r>
      <w:r w:rsidRPr="006448F7">
        <w:t xml:space="preserve">.   </w:t>
      </w:r>
    </w:p>
    <w:p w14:paraId="7E842625" w14:textId="77777777" w:rsidR="007B1136" w:rsidRDefault="007B1136" w:rsidP="00906FA8"/>
    <w:p w14:paraId="2EB8572C" w14:textId="0A71816C" w:rsidR="007B1136" w:rsidRDefault="007B1136" w:rsidP="00906FA8">
      <w:r w:rsidRPr="006448F7">
        <w:t xml:space="preserve">Drive time estimates used the total female population aged 15–44 years from the Health Service </w:t>
      </w:r>
      <w:r>
        <w:t>User</w:t>
      </w:r>
      <w:r w:rsidRPr="006448F7">
        <w:t xml:space="preserve"> population data set 202</w:t>
      </w:r>
      <w:r>
        <w:t>3</w:t>
      </w:r>
      <w:r w:rsidRPr="006448F7">
        <w:t xml:space="preserve">. </w:t>
      </w:r>
      <w:r>
        <w:t xml:space="preserve">This </w:t>
      </w:r>
      <w:r w:rsidRPr="006448F7">
        <w:t>is a count of the number of people who used health services between 1 January and 31 December 202</w:t>
      </w:r>
      <w:r>
        <w:t>3</w:t>
      </w:r>
      <w:r w:rsidRPr="006448F7">
        <w:t xml:space="preserve">. It was used as the denominator because Stats NZ does not produce population estimates at this granular level, and the </w:t>
      </w:r>
      <w:r>
        <w:t xml:space="preserve">Health Service User set </w:t>
      </w:r>
      <w:r w:rsidRPr="006448F7">
        <w:t xml:space="preserve">can be used to calculate population estimates by small area units, age and </w:t>
      </w:r>
      <w:r>
        <w:t>sex</w:t>
      </w:r>
      <w:r w:rsidRPr="006448F7">
        <w:t xml:space="preserve">.  </w:t>
      </w:r>
    </w:p>
    <w:p w14:paraId="70F50507" w14:textId="77777777" w:rsidR="007B1136" w:rsidRDefault="007B1136" w:rsidP="00906FA8"/>
    <w:p w14:paraId="02CED9C7" w14:textId="77777777" w:rsidR="007B1136" w:rsidRPr="00F64841" w:rsidRDefault="007B1136" w:rsidP="00906FA8">
      <w:pPr>
        <w:rPr>
          <w:color w:val="000000" w:themeColor="text1"/>
        </w:rPr>
      </w:pPr>
      <w:r>
        <w:rPr>
          <w:color w:val="000000" w:themeColor="text1"/>
        </w:rPr>
        <w:t>We used t</w:t>
      </w:r>
      <w:r w:rsidRPr="00F64841">
        <w:rPr>
          <w:color w:val="000000" w:themeColor="text1"/>
        </w:rPr>
        <w:t xml:space="preserve">he New Zealand Index of Deprivation to determine the deprivation decile linked to each abortion procedure. This index is applied using the meshblock data of each person accessing the service. Once every five years the deprivation values derived from the Census data are updated. If </w:t>
      </w:r>
      <w:r>
        <w:rPr>
          <w:color w:val="000000" w:themeColor="text1"/>
        </w:rPr>
        <w:t xml:space="preserve">Stats NZ have changed </w:t>
      </w:r>
      <w:r w:rsidRPr="00F64841">
        <w:rPr>
          <w:color w:val="000000" w:themeColor="text1"/>
        </w:rPr>
        <w:t xml:space="preserve">the meshblock boundaries, they are aligned at this time.  </w:t>
      </w:r>
    </w:p>
    <w:p w14:paraId="54856110" w14:textId="77777777" w:rsidR="007B1136" w:rsidRPr="00F64841" w:rsidRDefault="007B1136" w:rsidP="00906FA8">
      <w:pPr>
        <w:rPr>
          <w:color w:val="000000" w:themeColor="text1"/>
        </w:rPr>
      </w:pPr>
    </w:p>
    <w:p w14:paraId="1BE97E61" w14:textId="77777777" w:rsidR="007B1136" w:rsidRDefault="007B1136" w:rsidP="00906FA8">
      <w:pPr>
        <w:rPr>
          <w:color w:val="000000" w:themeColor="text1"/>
        </w:rPr>
      </w:pPr>
      <w:r>
        <w:rPr>
          <w:color w:val="000000" w:themeColor="text1"/>
        </w:rPr>
        <w:t>In</w:t>
      </w:r>
      <w:r w:rsidRPr="00F64841">
        <w:rPr>
          <w:color w:val="000000" w:themeColor="text1"/>
        </w:rPr>
        <w:t xml:space="preserve"> the current report, deprivation decile values derived from information submitted prior to 10 August 2023 applied the New Zealand Index of Deprivation 2013 (NZDep2013). Te Whatu Ora updated the deprivation values in accordance with the 2018 </w:t>
      </w:r>
      <w:r>
        <w:rPr>
          <w:color w:val="000000" w:themeColor="text1"/>
        </w:rPr>
        <w:t>C</w:t>
      </w:r>
      <w:r w:rsidRPr="00F64841">
        <w:rPr>
          <w:color w:val="000000" w:themeColor="text1"/>
        </w:rPr>
        <w:t>ensus data on 10 August 2023. Deprivation decile values derived from information submitted at or following 10 August 2023 applied the New Zealand Index of Deprivation 2018 (NZDep2018).</w:t>
      </w:r>
    </w:p>
    <w:p w14:paraId="67A2185E" w14:textId="77777777" w:rsidR="007B1136" w:rsidRPr="00F64841" w:rsidRDefault="007B1136" w:rsidP="00906FA8"/>
    <w:p w14:paraId="508DB2C7" w14:textId="77777777" w:rsidR="007B1136" w:rsidRDefault="007B1136" w:rsidP="00906FA8">
      <w:r>
        <w:t>T</w:t>
      </w:r>
      <w:r w:rsidRPr="006448F7">
        <w:t xml:space="preserve">he abortion statistics </w:t>
      </w:r>
      <w:r>
        <w:t xml:space="preserve">in this report </w:t>
      </w:r>
      <w:r w:rsidRPr="006448F7">
        <w:t xml:space="preserve">represent all abortion procedures reported to </w:t>
      </w:r>
      <w:r>
        <w:t xml:space="preserve">the Ministry </w:t>
      </w:r>
      <w:r w:rsidRPr="006448F7">
        <w:t>as occurring in the 202</w:t>
      </w:r>
      <w:r>
        <w:t>3</w:t>
      </w:r>
      <w:r w:rsidRPr="006448F7">
        <w:t xml:space="preserve"> calendar year and received by 1 August 202</w:t>
      </w:r>
      <w:r>
        <w:t>4</w:t>
      </w:r>
      <w:r w:rsidRPr="006448F7">
        <w:t xml:space="preserve">.  </w:t>
      </w:r>
    </w:p>
    <w:p w14:paraId="05FAA7B6" w14:textId="77777777" w:rsidR="007B1136" w:rsidRDefault="007B1136" w:rsidP="007B1136">
      <w:pPr>
        <w:pStyle w:val="Heading1"/>
        <w:sectPr w:rsidR="007B1136" w:rsidSect="00E2420F">
          <w:pgSz w:w="11907" w:h="16840" w:code="9"/>
          <w:pgMar w:top="1418" w:right="1701" w:bottom="1134" w:left="1843" w:header="284" w:footer="425" w:gutter="284"/>
          <w:cols w:space="720"/>
        </w:sectPr>
      </w:pPr>
      <w:bookmarkStart w:id="191" w:name="_Toc1787409693"/>
      <w:bookmarkStart w:id="192" w:name="_Toc149314636"/>
    </w:p>
    <w:p w14:paraId="671053F5" w14:textId="31DC352E" w:rsidR="007B1136" w:rsidRPr="00643145" w:rsidRDefault="00643145" w:rsidP="007B1136">
      <w:pPr>
        <w:pStyle w:val="Heading1"/>
        <w:spacing w:before="0"/>
        <w:rPr>
          <w:bCs/>
        </w:rPr>
      </w:pPr>
      <w:bookmarkStart w:id="193" w:name="_Toc184820769"/>
      <w:r w:rsidRPr="00643145">
        <w:rPr>
          <w:bCs/>
        </w:rPr>
        <w:lastRenderedPageBreak/>
        <w:t xml:space="preserve">Key terms </w:t>
      </w:r>
      <w:r w:rsidR="00040BC4">
        <w:t>–</w:t>
      </w:r>
      <w:r w:rsidRPr="00643145">
        <w:rPr>
          <w:bCs/>
        </w:rPr>
        <w:t xml:space="preserve"> </w:t>
      </w:r>
      <w:r w:rsidR="007B1136" w:rsidRPr="00643145">
        <w:rPr>
          <w:b w:val="0"/>
        </w:rPr>
        <w:t>Ngā kupu matua</w:t>
      </w:r>
      <w:bookmarkEnd w:id="193"/>
      <w:r w:rsidR="007B1136" w:rsidRPr="00643145">
        <w:rPr>
          <w:b w:val="0"/>
        </w:rPr>
        <w:t xml:space="preserve"> </w:t>
      </w:r>
      <w:bookmarkEnd w:id="191"/>
      <w:bookmarkEnd w:id="19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3"/>
        <w:gridCol w:w="5236"/>
      </w:tblGrid>
      <w:tr w:rsidR="007B1136" w:rsidRPr="007B1136" w14:paraId="532A6462" w14:textId="77777777" w:rsidTr="00643145">
        <w:trPr>
          <w:tblHeader/>
        </w:trPr>
        <w:tc>
          <w:tcPr>
            <w:tcW w:w="3114" w:type="dxa"/>
            <w:shd w:val="clear" w:color="auto" w:fill="D9D9D9" w:themeFill="background1" w:themeFillShade="D9"/>
          </w:tcPr>
          <w:p w14:paraId="7871CBC5" w14:textId="77777777" w:rsidR="007B1136" w:rsidRPr="007B1136" w:rsidRDefault="007B1136" w:rsidP="007B1136">
            <w:pPr>
              <w:pStyle w:val="TableText"/>
              <w:rPr>
                <w:b/>
                <w:bCs/>
              </w:rPr>
            </w:pPr>
            <w:r w:rsidRPr="007B1136">
              <w:rPr>
                <w:b/>
                <w:bCs/>
              </w:rPr>
              <w:t>Term</w:t>
            </w:r>
          </w:p>
        </w:tc>
        <w:tc>
          <w:tcPr>
            <w:tcW w:w="5902" w:type="dxa"/>
            <w:shd w:val="clear" w:color="auto" w:fill="D9D9D9" w:themeFill="background1" w:themeFillShade="D9"/>
          </w:tcPr>
          <w:p w14:paraId="40A348BD" w14:textId="77777777" w:rsidR="007B1136" w:rsidRPr="007B1136" w:rsidRDefault="007B1136" w:rsidP="007B1136">
            <w:pPr>
              <w:pStyle w:val="TableText"/>
              <w:rPr>
                <w:b/>
                <w:bCs/>
              </w:rPr>
            </w:pPr>
            <w:r w:rsidRPr="007B1136">
              <w:rPr>
                <w:b/>
                <w:bCs/>
              </w:rPr>
              <w:t>Meaning</w:t>
            </w:r>
          </w:p>
        </w:tc>
      </w:tr>
      <w:tr w:rsidR="007B1136" w:rsidRPr="002D082E" w14:paraId="5B15256C" w14:textId="77777777" w:rsidTr="00906FA8">
        <w:tc>
          <w:tcPr>
            <w:tcW w:w="3114" w:type="dxa"/>
          </w:tcPr>
          <w:p w14:paraId="1C59E8C2" w14:textId="77777777" w:rsidR="007B1136" w:rsidRPr="002D082E" w:rsidRDefault="007B1136" w:rsidP="007B1136">
            <w:pPr>
              <w:pStyle w:val="TableText"/>
              <w:spacing w:before="120" w:after="120"/>
            </w:pPr>
            <w:r w:rsidRPr="007456F8">
              <w:t>Central (region)</w:t>
            </w:r>
          </w:p>
        </w:tc>
        <w:tc>
          <w:tcPr>
            <w:tcW w:w="5902" w:type="dxa"/>
          </w:tcPr>
          <w:p w14:paraId="68B74D16" w14:textId="56958E9B" w:rsidR="007B1136" w:rsidRPr="002D082E" w:rsidRDefault="007B1136" w:rsidP="007B1136">
            <w:pPr>
              <w:pStyle w:val="TableText"/>
              <w:spacing w:before="120" w:after="120"/>
            </w:pPr>
            <w:r w:rsidRPr="002D082E">
              <w:t xml:space="preserve">Te Whatu Ora region representing Capital and Coast, Hawke’s Bay, Hutt Valley, MidCentral, Nelson Marlborough, Wairarapa and Whanganui districts. </w:t>
            </w:r>
          </w:p>
        </w:tc>
      </w:tr>
      <w:tr w:rsidR="007B1136" w:rsidRPr="002D082E" w14:paraId="00643612" w14:textId="77777777" w:rsidTr="00906FA8">
        <w:tc>
          <w:tcPr>
            <w:tcW w:w="3114" w:type="dxa"/>
          </w:tcPr>
          <w:p w14:paraId="554997AB" w14:textId="77777777" w:rsidR="007B1136" w:rsidRPr="002D082E" w:rsidRDefault="007B1136" w:rsidP="007B1136">
            <w:pPr>
              <w:pStyle w:val="TableText"/>
              <w:spacing w:before="120" w:after="120"/>
            </w:pPr>
            <w:r w:rsidRPr="007456F8">
              <w:t>Decile</w:t>
            </w:r>
          </w:p>
        </w:tc>
        <w:tc>
          <w:tcPr>
            <w:tcW w:w="5902" w:type="dxa"/>
          </w:tcPr>
          <w:p w14:paraId="2577CF9B" w14:textId="212C6E66" w:rsidR="007B1136" w:rsidRPr="002D082E" w:rsidRDefault="007B1136" w:rsidP="007B1136">
            <w:pPr>
              <w:pStyle w:val="TableText"/>
              <w:spacing w:before="120" w:after="120"/>
            </w:pPr>
            <w:r w:rsidRPr="002D082E">
              <w:rPr>
                <w:rStyle w:val="normaltextrun"/>
                <w:rFonts w:cs="Segoe UI"/>
                <w:color w:val="000000"/>
                <w:szCs w:val="21"/>
                <w:shd w:val="clear" w:color="auto" w:fill="FFFFFF"/>
              </w:rPr>
              <w:t>Each decile represents approximately 10% of area</w:t>
            </w:r>
            <w:r w:rsidR="00E24978">
              <w:rPr>
                <w:rStyle w:val="normaltextrun"/>
                <w:rFonts w:cs="Segoe UI"/>
                <w:color w:val="000000"/>
                <w:szCs w:val="21"/>
                <w:shd w:val="clear" w:color="auto" w:fill="FFFFFF"/>
              </w:rPr>
              <w:t>s</w:t>
            </w:r>
            <w:r w:rsidRPr="002D082E">
              <w:rPr>
                <w:rStyle w:val="normaltextrun"/>
                <w:rFonts w:cs="Segoe UI"/>
                <w:color w:val="000000"/>
                <w:szCs w:val="21"/>
                <w:shd w:val="clear" w:color="auto" w:fill="FFFFFF"/>
              </w:rPr>
              <w:t xml:space="preserve"> in Aotearoa New Zealand</w:t>
            </w:r>
            <w:r w:rsidRPr="002D082E">
              <w:t>. ‘Decile 1’ is a label for the 10% of areas in Aotearoa New Zealand with the lowest level of socioeconomic deprivation on the New Zealand Index of Deprivation. ‘Decile 10’ is a label for the 10% of areas with the highest level of deprivatio</w:t>
            </w:r>
            <w:r>
              <w:t xml:space="preserve">n </w:t>
            </w:r>
            <w:r w:rsidRPr="002D082E">
              <w:t>on the New Zealand Index of Deprivation.</w:t>
            </w:r>
            <w:r w:rsidRPr="00991600">
              <w:t xml:space="preserve"> Once every five years the deprivation values derived from the Census data are updated. </w:t>
            </w:r>
            <w:r>
              <w:t>Data derived from the 2013 census data (</w:t>
            </w:r>
            <w:r w:rsidRPr="00991600">
              <w:t>NZDep2013</w:t>
            </w:r>
            <w:r>
              <w:t>)</w:t>
            </w:r>
            <w:r w:rsidRPr="00991600">
              <w:t xml:space="preserve"> is applied to data received prior to 10 August 2023. </w:t>
            </w:r>
            <w:r>
              <w:t>Data derived from the 2018 census data (</w:t>
            </w:r>
            <w:r w:rsidRPr="00991600">
              <w:t>NZDep201</w:t>
            </w:r>
            <w:r>
              <w:t>8)</w:t>
            </w:r>
            <w:r w:rsidRPr="00991600">
              <w:t xml:space="preserve"> is applied to data received </w:t>
            </w:r>
            <w:r>
              <w:t xml:space="preserve">following </w:t>
            </w:r>
            <w:r w:rsidRPr="00991600">
              <w:t>10 August 2023</w:t>
            </w:r>
            <w:r>
              <w:t xml:space="preserve"> as a result of</w:t>
            </w:r>
            <w:r w:rsidRPr="00991600">
              <w:t xml:space="preserve"> updates to deprivation indices applied by Te Whatu Or</w:t>
            </w:r>
            <w:r>
              <w:t>a.</w:t>
            </w:r>
          </w:p>
        </w:tc>
      </w:tr>
      <w:tr w:rsidR="007B1136" w:rsidRPr="002D082E" w14:paraId="61FEF402" w14:textId="77777777" w:rsidTr="00906FA8">
        <w:tc>
          <w:tcPr>
            <w:tcW w:w="3114" w:type="dxa"/>
          </w:tcPr>
          <w:p w14:paraId="1F7B02F8" w14:textId="77777777" w:rsidR="007B1136" w:rsidRPr="002D082E" w:rsidRDefault="007B1136" w:rsidP="007B1136">
            <w:pPr>
              <w:pStyle w:val="TableText"/>
              <w:spacing w:before="120" w:after="120"/>
            </w:pPr>
            <w:r w:rsidRPr="007456F8">
              <w:t>District</w:t>
            </w:r>
          </w:p>
        </w:tc>
        <w:tc>
          <w:tcPr>
            <w:tcW w:w="5902" w:type="dxa"/>
          </w:tcPr>
          <w:p w14:paraId="6A83EBEE" w14:textId="29E6BFCA" w:rsidR="007B1136" w:rsidRPr="002D082E" w:rsidRDefault="007B1136" w:rsidP="007B1136">
            <w:pPr>
              <w:pStyle w:val="TableText"/>
              <w:spacing w:before="120" w:after="120"/>
            </w:pPr>
            <w:r w:rsidRPr="002D082E">
              <w:t>Te Whatu Ora districts reflect the 20 former district health boards. These are incorporated into Te Whatu Ora’s four regional divisions, ensuring continuity of services in the health system. In July 2022, the Hutt Valley and Capital and Coast districts became incorporated as the Capital, Coast and Hutt Valley district. This report retains the Hutt Valley as a distinct district to reflect its role in the first six months of 2022.</w:t>
            </w:r>
          </w:p>
        </w:tc>
      </w:tr>
      <w:tr w:rsidR="007B1136" w:rsidRPr="002D082E" w14:paraId="3D1B76D9" w14:textId="77777777" w:rsidTr="00906FA8">
        <w:tc>
          <w:tcPr>
            <w:tcW w:w="3114" w:type="dxa"/>
          </w:tcPr>
          <w:p w14:paraId="0CE3D5CF" w14:textId="77777777" w:rsidR="007B1136" w:rsidRPr="002D082E" w:rsidRDefault="007B1136" w:rsidP="007B1136">
            <w:pPr>
              <w:pStyle w:val="TableText"/>
              <w:spacing w:before="120" w:after="120"/>
            </w:pPr>
            <w:r w:rsidRPr="007456F8">
              <w:t>District of domicile</w:t>
            </w:r>
          </w:p>
        </w:tc>
        <w:tc>
          <w:tcPr>
            <w:tcW w:w="5902" w:type="dxa"/>
          </w:tcPr>
          <w:p w14:paraId="35ACB152" w14:textId="145865E7" w:rsidR="007B1136" w:rsidRPr="002D082E" w:rsidRDefault="007B1136" w:rsidP="007B1136">
            <w:pPr>
              <w:pStyle w:val="TableText"/>
              <w:spacing w:before="120" w:after="120"/>
            </w:pPr>
            <w:r w:rsidRPr="002D082E">
              <w:t>The district where a person has a fixed or legal address or permanent residence</w:t>
            </w:r>
            <w:r>
              <w:t>.</w:t>
            </w:r>
          </w:p>
        </w:tc>
      </w:tr>
      <w:tr w:rsidR="007B1136" w:rsidRPr="002D082E" w14:paraId="30D1DCC5" w14:textId="77777777" w:rsidTr="00906FA8">
        <w:tc>
          <w:tcPr>
            <w:tcW w:w="3114" w:type="dxa"/>
          </w:tcPr>
          <w:p w14:paraId="61AB376D" w14:textId="77777777" w:rsidR="007B1136" w:rsidRPr="002D082E" w:rsidRDefault="007B1136" w:rsidP="007B1136">
            <w:pPr>
              <w:pStyle w:val="TableText"/>
              <w:spacing w:before="120" w:after="120"/>
            </w:pPr>
            <w:r w:rsidRPr="007456F8">
              <w:t>District of service</w:t>
            </w:r>
          </w:p>
        </w:tc>
        <w:tc>
          <w:tcPr>
            <w:tcW w:w="5902" w:type="dxa"/>
          </w:tcPr>
          <w:p w14:paraId="6A253792" w14:textId="1E4A0744" w:rsidR="007B1136" w:rsidRPr="002D082E" w:rsidRDefault="007B1136" w:rsidP="007B1136">
            <w:pPr>
              <w:pStyle w:val="TableText"/>
              <w:spacing w:before="120" w:after="120"/>
            </w:pPr>
            <w:r w:rsidRPr="002D082E">
              <w:t xml:space="preserve">The district where a person accessed an abortion service. This may be the same as the district of domicile, or another district if the person travelled outside of the district for the abortion. </w:t>
            </w:r>
          </w:p>
        </w:tc>
      </w:tr>
      <w:tr w:rsidR="007B1136" w:rsidRPr="002D082E" w14:paraId="090AC1CC" w14:textId="77777777" w:rsidTr="00906FA8">
        <w:tc>
          <w:tcPr>
            <w:tcW w:w="3114" w:type="dxa"/>
          </w:tcPr>
          <w:p w14:paraId="7E0F32C0" w14:textId="77777777" w:rsidR="007B1136" w:rsidRPr="002D082E" w:rsidRDefault="007B1136" w:rsidP="007B1136">
            <w:pPr>
              <w:pStyle w:val="TableText"/>
              <w:spacing w:before="120" w:after="120"/>
            </w:pPr>
            <w:r w:rsidRPr="007456F8">
              <w:t>EMA</w:t>
            </w:r>
          </w:p>
        </w:tc>
        <w:tc>
          <w:tcPr>
            <w:tcW w:w="5902" w:type="dxa"/>
          </w:tcPr>
          <w:p w14:paraId="2C9C7394" w14:textId="190585F6" w:rsidR="007B1136" w:rsidRPr="002D082E" w:rsidRDefault="007B1136" w:rsidP="007B1136">
            <w:pPr>
              <w:pStyle w:val="TableText"/>
              <w:spacing w:before="120" w:after="120"/>
            </w:pPr>
            <w:r w:rsidRPr="002D082E">
              <w:t xml:space="preserve">Early medical abortion. This report classifies all medical abortion reported at up to and including 10 weeks’ gestation as EMA. </w:t>
            </w:r>
          </w:p>
        </w:tc>
      </w:tr>
      <w:tr w:rsidR="007B1136" w:rsidRPr="002D082E" w14:paraId="16BD3BF6" w14:textId="77777777" w:rsidTr="00906FA8">
        <w:tc>
          <w:tcPr>
            <w:tcW w:w="3114" w:type="dxa"/>
          </w:tcPr>
          <w:p w14:paraId="7CB95817" w14:textId="77777777" w:rsidR="007B1136" w:rsidRPr="002D082E" w:rsidRDefault="007B1136" w:rsidP="007B1136">
            <w:pPr>
              <w:pStyle w:val="TableText"/>
              <w:spacing w:before="120" w:after="120"/>
            </w:pPr>
            <w:r w:rsidRPr="007456F8">
              <w:t>LARC</w:t>
            </w:r>
          </w:p>
        </w:tc>
        <w:tc>
          <w:tcPr>
            <w:tcW w:w="5902" w:type="dxa"/>
          </w:tcPr>
          <w:p w14:paraId="4E93CA1B" w14:textId="03F0E212" w:rsidR="007B1136" w:rsidRPr="002D082E" w:rsidRDefault="007B1136" w:rsidP="007B1136">
            <w:pPr>
              <w:pStyle w:val="TableText"/>
              <w:spacing w:before="120" w:after="120"/>
            </w:pPr>
            <w:r w:rsidRPr="002D082E">
              <w:t>Long-acting reversible contraception. This form of contraception is highly effective at preventing pregnancy and will last for several years. Additionally, this form of contraception is easily reversible – if a person wants to get pregnant or stop using it, it can be removed at any time. Examples include the intra-uterine system and subdermal implants.</w:t>
            </w:r>
          </w:p>
        </w:tc>
      </w:tr>
      <w:tr w:rsidR="007B1136" w:rsidRPr="002D082E" w14:paraId="266F399B" w14:textId="77777777" w:rsidTr="00906FA8">
        <w:tc>
          <w:tcPr>
            <w:tcW w:w="3114" w:type="dxa"/>
          </w:tcPr>
          <w:p w14:paraId="74B21126" w14:textId="77777777" w:rsidR="007B1136" w:rsidRPr="007456F8" w:rsidRDefault="007B1136" w:rsidP="007B1136">
            <w:pPr>
              <w:pStyle w:val="TableText"/>
              <w:spacing w:before="120" w:after="120"/>
            </w:pPr>
            <w:r w:rsidRPr="007456F8">
              <w:lastRenderedPageBreak/>
              <w:t>Meshblock</w:t>
            </w:r>
          </w:p>
        </w:tc>
        <w:tc>
          <w:tcPr>
            <w:tcW w:w="5902" w:type="dxa"/>
          </w:tcPr>
          <w:p w14:paraId="7B2A7248" w14:textId="4B1D8CC1" w:rsidR="007B1136" w:rsidRPr="002D082E" w:rsidRDefault="007B1136" w:rsidP="007B1136">
            <w:pPr>
              <w:pStyle w:val="TableText"/>
              <w:spacing w:before="120" w:after="120"/>
            </w:pPr>
            <w:r w:rsidRPr="002D082E">
              <w:t>A defined geographic area that is the smallest geographic unit for which Stats NZ reports statistical data, represented by a seven-digit code. In this report, meshblock is based on a health care user’s address at the time of service provision. It has been required for abortion notification reporting since 24 September 2021.</w:t>
            </w:r>
          </w:p>
        </w:tc>
      </w:tr>
      <w:tr w:rsidR="007B1136" w:rsidRPr="002D082E" w14:paraId="6BF645D6" w14:textId="77777777" w:rsidTr="00906FA8">
        <w:tc>
          <w:tcPr>
            <w:tcW w:w="3114" w:type="dxa"/>
          </w:tcPr>
          <w:p w14:paraId="1401B61E" w14:textId="77777777" w:rsidR="007B1136" w:rsidRPr="007456F8" w:rsidRDefault="007B1136" w:rsidP="007B1136">
            <w:pPr>
              <w:pStyle w:val="TableText"/>
              <w:spacing w:before="120" w:after="120"/>
            </w:pPr>
            <w:r w:rsidRPr="007456F8">
              <w:t>New Zealand Index of Deprivation (NZDep2013 and NZDep2018)</w:t>
            </w:r>
            <w:r w:rsidRPr="002D082E">
              <w:t>.</w:t>
            </w:r>
          </w:p>
        </w:tc>
        <w:tc>
          <w:tcPr>
            <w:tcW w:w="5902" w:type="dxa"/>
          </w:tcPr>
          <w:p w14:paraId="4439797B" w14:textId="47AD9524" w:rsidR="007B1136" w:rsidRPr="002D082E" w:rsidRDefault="007B1136" w:rsidP="007B1136">
            <w:pPr>
              <w:pStyle w:val="TableText"/>
              <w:spacing w:before="120" w:after="120"/>
            </w:pPr>
            <w:r w:rsidRPr="002D082E">
              <w:t xml:space="preserve">Calculates an area’s level of socioeconomic deprivation based on the following Census variables for the population living in that area: lack of internet access, receiving a means-tested benefit, income below an income threshold, 18–64 years unemployed, 18–64 years without any qualifications, people not living in their own home, people under 65 years living in single-parent families, people living in households below a bedroom occupancy threshold and people with no access to a car.   </w:t>
            </w:r>
          </w:p>
        </w:tc>
      </w:tr>
      <w:tr w:rsidR="007B1136" w:rsidRPr="002D082E" w14:paraId="28E13EF2" w14:textId="77777777" w:rsidTr="00906FA8">
        <w:tc>
          <w:tcPr>
            <w:tcW w:w="3114" w:type="dxa"/>
          </w:tcPr>
          <w:p w14:paraId="61E220FF" w14:textId="77777777" w:rsidR="007B1136" w:rsidRPr="007456F8" w:rsidRDefault="007B1136" w:rsidP="007B1136">
            <w:pPr>
              <w:pStyle w:val="TableText"/>
              <w:spacing w:before="120" w:after="120"/>
            </w:pPr>
            <w:r>
              <w:t>Te Tai Tokerau</w:t>
            </w:r>
            <w:r w:rsidRPr="007456F8">
              <w:t xml:space="preserve"> (region)</w:t>
            </w:r>
          </w:p>
        </w:tc>
        <w:tc>
          <w:tcPr>
            <w:tcW w:w="5902" w:type="dxa"/>
          </w:tcPr>
          <w:p w14:paraId="3D98C598" w14:textId="693F556D" w:rsidR="007B1136" w:rsidRPr="002D082E" w:rsidRDefault="007B1136" w:rsidP="007B1136">
            <w:pPr>
              <w:pStyle w:val="TableText"/>
              <w:spacing w:before="120" w:after="120"/>
            </w:pPr>
            <w:r w:rsidRPr="002D082E">
              <w:t xml:space="preserve">Te Whatu Ora region representing Auckland, Counties Manukau, Northland and Waitematā districts. </w:t>
            </w:r>
          </w:p>
        </w:tc>
      </w:tr>
      <w:tr w:rsidR="007B1136" w:rsidRPr="002D082E" w14:paraId="40C2E969" w14:textId="77777777" w:rsidTr="00906FA8">
        <w:tc>
          <w:tcPr>
            <w:tcW w:w="3114" w:type="dxa"/>
          </w:tcPr>
          <w:p w14:paraId="6438A4E0" w14:textId="77777777" w:rsidR="007B1136" w:rsidRPr="007456F8" w:rsidRDefault="007B1136" w:rsidP="007B1136">
            <w:pPr>
              <w:pStyle w:val="TableText"/>
              <w:spacing w:before="120" w:after="120"/>
            </w:pPr>
            <w:r w:rsidRPr="007456F8">
              <w:t>Te Manawa Taki (region)</w:t>
            </w:r>
          </w:p>
        </w:tc>
        <w:tc>
          <w:tcPr>
            <w:tcW w:w="5902" w:type="dxa"/>
          </w:tcPr>
          <w:p w14:paraId="3F51D0C5" w14:textId="3DBD1E26" w:rsidR="007B1136" w:rsidRPr="002D082E" w:rsidRDefault="007B1136" w:rsidP="007B1136">
            <w:pPr>
              <w:pStyle w:val="TableText"/>
              <w:spacing w:before="120" w:after="120"/>
            </w:pPr>
            <w:r w:rsidRPr="002D082E">
              <w:t>Te Whatu Ora region representing Lakes, Tairāwhiti, Taranaki, Waikato and Bay of Plenty districts.</w:t>
            </w:r>
          </w:p>
        </w:tc>
      </w:tr>
      <w:tr w:rsidR="007B1136" w:rsidRPr="002D082E" w14:paraId="3C894D16" w14:textId="77777777" w:rsidTr="007B1136">
        <w:tc>
          <w:tcPr>
            <w:tcW w:w="3114" w:type="dxa"/>
          </w:tcPr>
          <w:p w14:paraId="108144CD" w14:textId="77777777" w:rsidR="007B1136" w:rsidRPr="007456F8" w:rsidRDefault="007B1136" w:rsidP="007B1136">
            <w:pPr>
              <w:pStyle w:val="TableText"/>
              <w:spacing w:before="120" w:after="120"/>
            </w:pPr>
            <w:r w:rsidRPr="007456F8">
              <w:t>Te Ikaroa (</w:t>
            </w:r>
            <w:r>
              <w:t>region</w:t>
            </w:r>
            <w:r w:rsidRPr="007456F8">
              <w:t>)</w:t>
            </w:r>
          </w:p>
        </w:tc>
        <w:tc>
          <w:tcPr>
            <w:tcW w:w="5902" w:type="dxa"/>
          </w:tcPr>
          <w:p w14:paraId="0FE4186A" w14:textId="1B3A72B2" w:rsidR="007B1136" w:rsidRPr="002D082E" w:rsidRDefault="007B1136" w:rsidP="007B1136">
            <w:pPr>
              <w:pStyle w:val="TableText"/>
              <w:spacing w:before="120" w:after="120"/>
            </w:pPr>
            <w:r w:rsidRPr="002D082E">
              <w:t>Te Whatu Ora region representing Whanganui, Hawkes Bay, MidCentral, Wairarapa, and Capital, Coast, and Hutt Valley districts</w:t>
            </w:r>
            <w:r>
              <w:t>..</w:t>
            </w:r>
          </w:p>
        </w:tc>
      </w:tr>
      <w:tr w:rsidR="007B1136" w:rsidRPr="002D082E" w14:paraId="38E8DF2A" w14:textId="77777777" w:rsidTr="007B1136">
        <w:tc>
          <w:tcPr>
            <w:tcW w:w="3114" w:type="dxa"/>
            <w:tcBorders>
              <w:bottom w:val="single" w:sz="4" w:space="0" w:color="A6A6A6" w:themeColor="background1" w:themeShade="A6"/>
            </w:tcBorders>
          </w:tcPr>
          <w:p w14:paraId="7A5F0FC4" w14:textId="77777777" w:rsidR="007B1136" w:rsidRPr="007456F8" w:rsidRDefault="007B1136" w:rsidP="007B1136">
            <w:pPr>
              <w:pStyle w:val="TableText"/>
              <w:spacing w:before="120" w:after="120"/>
            </w:pPr>
            <w:r w:rsidRPr="007456F8">
              <w:t>Te Waipounamu (region)</w:t>
            </w:r>
          </w:p>
        </w:tc>
        <w:tc>
          <w:tcPr>
            <w:tcW w:w="5902" w:type="dxa"/>
            <w:tcBorders>
              <w:bottom w:val="single" w:sz="4" w:space="0" w:color="A6A6A6" w:themeColor="background1" w:themeShade="A6"/>
            </w:tcBorders>
          </w:tcPr>
          <w:p w14:paraId="2BECDD0C" w14:textId="77777777" w:rsidR="007B1136" w:rsidRPr="002D082E" w:rsidRDefault="007B1136" w:rsidP="007B1136">
            <w:pPr>
              <w:pStyle w:val="TableText"/>
              <w:spacing w:before="120" w:after="120"/>
            </w:pPr>
            <w:r w:rsidRPr="002D082E">
              <w:t>Te Whatu Ora region representing Canterbury, South Canterbury, Southern and West Coast districts.</w:t>
            </w:r>
          </w:p>
        </w:tc>
      </w:tr>
      <w:tr w:rsidR="007B1136" w:rsidRPr="002D082E" w14:paraId="36D7B435" w14:textId="77777777" w:rsidTr="007B1136">
        <w:tc>
          <w:tcPr>
            <w:tcW w:w="3114" w:type="dxa"/>
            <w:tcBorders>
              <w:top w:val="single" w:sz="4" w:space="0" w:color="A6A6A6" w:themeColor="background1" w:themeShade="A6"/>
            </w:tcBorders>
          </w:tcPr>
          <w:p w14:paraId="58C624E0" w14:textId="77777777" w:rsidR="007B1136" w:rsidRPr="007456F8" w:rsidRDefault="007B1136" w:rsidP="007B1136">
            <w:pPr>
              <w:pStyle w:val="TableText"/>
              <w:spacing w:before="120" w:after="120"/>
            </w:pPr>
          </w:p>
        </w:tc>
        <w:tc>
          <w:tcPr>
            <w:tcW w:w="5902" w:type="dxa"/>
            <w:tcBorders>
              <w:top w:val="single" w:sz="4" w:space="0" w:color="A6A6A6" w:themeColor="background1" w:themeShade="A6"/>
            </w:tcBorders>
          </w:tcPr>
          <w:p w14:paraId="44817E51" w14:textId="77777777" w:rsidR="007B1136" w:rsidRPr="002D082E" w:rsidRDefault="007B1136" w:rsidP="007B1136">
            <w:pPr>
              <w:pStyle w:val="TableText"/>
              <w:spacing w:before="120" w:after="120"/>
            </w:pPr>
          </w:p>
        </w:tc>
      </w:tr>
    </w:tbl>
    <w:p w14:paraId="0C29135F" w14:textId="77777777" w:rsidR="007B1136" w:rsidRPr="002D082E" w:rsidRDefault="007B1136" w:rsidP="007B1136"/>
    <w:p w14:paraId="1ED8ED3E" w14:textId="77777777" w:rsidR="007B1136" w:rsidRPr="004C1521" w:rsidRDefault="007B1136" w:rsidP="007B1136"/>
    <w:sectPr w:rsidR="007B1136" w:rsidRPr="004C1521" w:rsidSect="007B1136">
      <w:headerReference w:type="default" r:id="rId58"/>
      <w:footerReference w:type="even" r:id="rId59"/>
      <w:footerReference w:type="default" r:id="rId60"/>
      <w:pgSz w:w="11907" w:h="16834" w:code="9"/>
      <w:pgMar w:top="1418" w:right="1701" w:bottom="1134" w:left="1843" w:header="284" w:footer="425" w:gutter="28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29608B" w14:textId="77777777" w:rsidR="005F12F9" w:rsidRDefault="005F12F9">
      <w:r>
        <w:separator/>
      </w:r>
    </w:p>
    <w:p w14:paraId="5269AA35" w14:textId="77777777" w:rsidR="005F12F9" w:rsidRDefault="005F12F9"/>
  </w:endnote>
  <w:endnote w:type="continuationSeparator" w:id="0">
    <w:p w14:paraId="1746ABBA" w14:textId="77777777" w:rsidR="005F12F9" w:rsidRDefault="005F12F9">
      <w:r>
        <w:continuationSeparator/>
      </w:r>
    </w:p>
    <w:p w14:paraId="0D36BEB6" w14:textId="77777777" w:rsidR="005F12F9" w:rsidRDefault="005F12F9"/>
  </w:endnote>
  <w:endnote w:type="continuationNotice" w:id="1">
    <w:p w14:paraId="76A91BD1" w14:textId="77777777" w:rsidR="005F12F9" w:rsidRDefault="005F12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Mäori">
    <w:altName w:val="Arial"/>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Georgia">
    <w:panose1 w:val="02040502050405020303"/>
    <w:charset w:val="00"/>
    <w:family w:val="roman"/>
    <w:pitch w:val="variable"/>
    <w:sig w:usb0="000002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18357" w14:textId="3133671C" w:rsidR="00816F44" w:rsidRPr="00581136" w:rsidRDefault="00816F44" w:rsidP="005A79E5">
    <w:pPr>
      <w:pStyle w:val="Footer"/>
      <w:pBdr>
        <w:bottom w:val="single" w:sz="4" w:space="1" w:color="auto"/>
      </w:pBdr>
      <w:tabs>
        <w:tab w:val="right" w:pos="9639"/>
      </w:tabs>
      <w:rPr>
        <w:b/>
      </w:rPr>
    </w:pPr>
    <w:r w:rsidRPr="00581136">
      <w:rPr>
        <w:b/>
      </w:rPr>
      <w:t>Released 20</w:t>
    </w:r>
    <w:r>
      <w:rPr>
        <w:b/>
      </w:rPr>
      <w:t>24</w:t>
    </w:r>
    <w:r w:rsidRPr="00581136">
      <w:rPr>
        <w:b/>
      </w:rPr>
      <w:tab/>
      <w:t>health.govt.nz</w:t>
    </w:r>
  </w:p>
  <w:p w14:paraId="524869F6" w14:textId="77777777" w:rsidR="00816F44" w:rsidRPr="005A79E5" w:rsidRDefault="00816F44">
    <w:pPr>
      <w:pStyle w:val="Footer"/>
      <w:rPr>
        <w:sz w:val="2"/>
        <w:szCs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816F44" w14:paraId="47337729" w14:textId="77777777" w:rsidTr="00D662F8">
      <w:trPr>
        <w:cantSplit/>
      </w:trPr>
      <w:tc>
        <w:tcPr>
          <w:tcW w:w="8080" w:type="dxa"/>
          <w:vAlign w:val="center"/>
        </w:tcPr>
        <w:p w14:paraId="1A33CBD1" w14:textId="7317FF6A" w:rsidR="00816F44" w:rsidRDefault="00816F44" w:rsidP="00931466">
          <w:pPr>
            <w:pStyle w:val="RectoFooter"/>
          </w:pPr>
          <w:r w:rsidRPr="00AC47F6">
            <w:t>ABORTION SERVICES AOTEAROA NEW ZEALAND: ANNUAL REPORT 202</w:t>
          </w:r>
          <w:r w:rsidR="000B3D18">
            <w:t>4</w:t>
          </w:r>
        </w:p>
      </w:tc>
      <w:tc>
        <w:tcPr>
          <w:tcW w:w="709" w:type="dxa"/>
          <w:vAlign w:val="center"/>
        </w:tcPr>
        <w:p w14:paraId="501EC334" w14:textId="77777777" w:rsidR="00816F44" w:rsidRPr="00931466" w:rsidRDefault="00816F44"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w:t>
          </w:r>
          <w:r w:rsidRPr="00931466">
            <w:rPr>
              <w:rStyle w:val="PageNumber"/>
            </w:rPr>
            <w:fldChar w:fldCharType="end"/>
          </w:r>
        </w:p>
      </w:tc>
    </w:tr>
  </w:tbl>
  <w:p w14:paraId="1C6F2E7F" w14:textId="77777777" w:rsidR="00816F44" w:rsidRPr="00581EB8" w:rsidRDefault="00816F44" w:rsidP="00581EB8">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DDA70" w14:textId="77777777" w:rsidR="00816F44" w:rsidRDefault="00816F44" w:rsidP="004D6689">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B0E96" w14:textId="77777777" w:rsidR="00816F44" w:rsidRDefault="00816F4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816F44" w14:paraId="58927BC6" w14:textId="77777777" w:rsidTr="00396239">
      <w:trPr>
        <w:cantSplit/>
      </w:trPr>
      <w:tc>
        <w:tcPr>
          <w:tcW w:w="709" w:type="dxa"/>
          <w:vAlign w:val="center"/>
        </w:tcPr>
        <w:p w14:paraId="5396935A" w14:textId="77777777" w:rsidR="00816F44" w:rsidRPr="00931466" w:rsidRDefault="00816F44" w:rsidP="00AC47F6">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w:t>
          </w:r>
          <w:r w:rsidRPr="00931466">
            <w:rPr>
              <w:rStyle w:val="PageNumber"/>
            </w:rPr>
            <w:fldChar w:fldCharType="end"/>
          </w:r>
        </w:p>
      </w:tc>
      <w:tc>
        <w:tcPr>
          <w:tcW w:w="8080" w:type="dxa"/>
          <w:vAlign w:val="center"/>
        </w:tcPr>
        <w:p w14:paraId="529FD3F0" w14:textId="3D4FFA85" w:rsidR="00816F44" w:rsidRDefault="00816F44" w:rsidP="00AC47F6">
          <w:pPr>
            <w:pStyle w:val="RectoFooter"/>
            <w:jc w:val="left"/>
          </w:pPr>
          <w:r w:rsidRPr="00AC47F6">
            <w:t>ABORTION SERVICES AOTEAROA NEW ZEALAND: ANNUAL REPORT 202</w:t>
          </w:r>
          <w:r w:rsidR="000B3D18">
            <w:t>4</w:t>
          </w:r>
        </w:p>
      </w:tc>
    </w:tr>
  </w:tbl>
  <w:p w14:paraId="172F2DDB" w14:textId="77777777" w:rsidR="00816F44" w:rsidRPr="00571223" w:rsidRDefault="00816F44" w:rsidP="00571223">
    <w:pPr>
      <w:pStyle w:val="Verso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816F44" w14:paraId="71F3685B" w14:textId="77777777" w:rsidTr="00D662F8">
      <w:trPr>
        <w:cantSplit/>
      </w:trPr>
      <w:tc>
        <w:tcPr>
          <w:tcW w:w="8080" w:type="dxa"/>
          <w:vAlign w:val="center"/>
        </w:tcPr>
        <w:p w14:paraId="5784B1D8" w14:textId="09F4779A" w:rsidR="00816F44" w:rsidRDefault="00816F44" w:rsidP="00926083">
          <w:pPr>
            <w:pStyle w:val="RectoFooter"/>
          </w:pPr>
          <w:r w:rsidRPr="00EE14DE">
            <w:t>Abortion Services Aotearoa New Zealand: Annual Report 202</w:t>
          </w:r>
          <w:r w:rsidR="000B3D18">
            <w:t>4</w:t>
          </w:r>
        </w:p>
      </w:tc>
      <w:tc>
        <w:tcPr>
          <w:tcW w:w="709" w:type="dxa"/>
          <w:vAlign w:val="center"/>
        </w:tcPr>
        <w:p w14:paraId="18A7A1B5" w14:textId="77777777" w:rsidR="00816F44" w:rsidRPr="00931466" w:rsidRDefault="00816F44"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iii</w:t>
          </w:r>
          <w:r w:rsidRPr="00931466">
            <w:rPr>
              <w:rStyle w:val="PageNumber"/>
            </w:rPr>
            <w:fldChar w:fldCharType="end"/>
          </w:r>
        </w:p>
      </w:tc>
    </w:tr>
  </w:tbl>
  <w:p w14:paraId="21F74F77" w14:textId="77777777" w:rsidR="00816F44" w:rsidRPr="00581EB8" w:rsidRDefault="00816F44" w:rsidP="00581EB8">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816F44" w14:paraId="4C3A3BF7" w14:textId="77777777" w:rsidTr="00D662F8">
      <w:trPr>
        <w:cantSplit/>
      </w:trPr>
      <w:tc>
        <w:tcPr>
          <w:tcW w:w="709" w:type="dxa"/>
          <w:vAlign w:val="center"/>
        </w:tcPr>
        <w:p w14:paraId="28F87ED7" w14:textId="77777777" w:rsidR="00816F44" w:rsidRPr="00931466" w:rsidRDefault="00816F44"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w:t>
          </w:r>
          <w:r w:rsidRPr="00931466">
            <w:rPr>
              <w:rStyle w:val="PageNumber"/>
            </w:rPr>
            <w:fldChar w:fldCharType="end"/>
          </w:r>
        </w:p>
      </w:tc>
      <w:tc>
        <w:tcPr>
          <w:tcW w:w="8080" w:type="dxa"/>
          <w:vAlign w:val="center"/>
        </w:tcPr>
        <w:p w14:paraId="6026D159" w14:textId="4B93915E" w:rsidR="00816F44" w:rsidRDefault="00816F44" w:rsidP="00926083">
          <w:pPr>
            <w:pStyle w:val="RectoFooter"/>
            <w:jc w:val="left"/>
          </w:pPr>
          <w:r w:rsidRPr="00AC47F6">
            <w:t>ABORTION SERVICES AOTEAROA NEW ZEALAND: ANNUAL REPORT 202</w:t>
          </w:r>
          <w:r w:rsidR="000B3D18">
            <w:t>4</w:t>
          </w:r>
        </w:p>
      </w:tc>
    </w:tr>
  </w:tbl>
  <w:p w14:paraId="711B5D80" w14:textId="77777777" w:rsidR="00816F44" w:rsidRPr="00571223" w:rsidRDefault="00816F44" w:rsidP="00571223">
    <w:pPr>
      <w:pStyle w:val="Verso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816F44" w14:paraId="58AAB149" w14:textId="77777777" w:rsidTr="00D662F8">
      <w:trPr>
        <w:cantSplit/>
      </w:trPr>
      <w:tc>
        <w:tcPr>
          <w:tcW w:w="8080" w:type="dxa"/>
          <w:vAlign w:val="center"/>
        </w:tcPr>
        <w:p w14:paraId="20E2F0CC" w14:textId="5D7B2F02" w:rsidR="00816F44" w:rsidRDefault="00816F44" w:rsidP="00926083">
          <w:pPr>
            <w:pStyle w:val="RectoFooter"/>
          </w:pPr>
          <w:r w:rsidRPr="00AC47F6">
            <w:t>ABORTION SERVICES AOTEAROA NEW ZEALAND: ANNUAL REPORT 202</w:t>
          </w:r>
          <w:r w:rsidR="000B3D18">
            <w:t>4</w:t>
          </w:r>
        </w:p>
      </w:tc>
      <w:tc>
        <w:tcPr>
          <w:tcW w:w="709" w:type="dxa"/>
          <w:vAlign w:val="center"/>
        </w:tcPr>
        <w:p w14:paraId="3D3C9847" w14:textId="77777777" w:rsidR="00816F44" w:rsidRPr="00931466" w:rsidRDefault="00816F44"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w:t>
          </w:r>
          <w:r w:rsidRPr="00931466">
            <w:rPr>
              <w:rStyle w:val="PageNumber"/>
            </w:rPr>
            <w:fldChar w:fldCharType="end"/>
          </w:r>
        </w:p>
      </w:tc>
    </w:tr>
  </w:tbl>
  <w:p w14:paraId="27602107" w14:textId="77777777" w:rsidR="00816F44" w:rsidRPr="00581EB8" w:rsidRDefault="00816F44" w:rsidP="00581EB8">
    <w:pPr>
      <w:pStyle w:val="Foote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816F44" w14:paraId="4968322B" w14:textId="77777777" w:rsidTr="00396239">
      <w:trPr>
        <w:cantSplit/>
      </w:trPr>
      <w:tc>
        <w:tcPr>
          <w:tcW w:w="709" w:type="dxa"/>
          <w:vAlign w:val="center"/>
        </w:tcPr>
        <w:p w14:paraId="1C731CBD" w14:textId="77777777" w:rsidR="00816F44" w:rsidRPr="00931466" w:rsidRDefault="00816F44" w:rsidP="00CC04D3">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viii</w:t>
          </w:r>
          <w:r w:rsidRPr="00931466">
            <w:rPr>
              <w:rStyle w:val="PageNumber"/>
            </w:rPr>
            <w:fldChar w:fldCharType="end"/>
          </w:r>
        </w:p>
      </w:tc>
      <w:tc>
        <w:tcPr>
          <w:tcW w:w="8080" w:type="dxa"/>
          <w:vAlign w:val="center"/>
        </w:tcPr>
        <w:p w14:paraId="07224971" w14:textId="6B178AD0" w:rsidR="00816F44" w:rsidRDefault="00816F44" w:rsidP="00CC04D3">
          <w:pPr>
            <w:pStyle w:val="RectoFooter"/>
            <w:jc w:val="left"/>
          </w:pPr>
          <w:r w:rsidRPr="00CC04D3">
            <w:t>ABORTION SERVICES AOTEAROA NEW ZEALAND: ANNUAL REPORT 202</w:t>
          </w:r>
          <w:r w:rsidR="000B3D18">
            <w:t>4</w:t>
          </w:r>
        </w:p>
      </w:tc>
    </w:tr>
  </w:tbl>
  <w:p w14:paraId="29D7C004" w14:textId="77777777" w:rsidR="00816F44" w:rsidRPr="00CC04D3" w:rsidRDefault="00816F44">
    <w:pPr>
      <w:pStyle w:val="Footer"/>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816F44" w14:paraId="13B6F0AD" w14:textId="77777777" w:rsidTr="00906FA8">
      <w:trPr>
        <w:cantSplit/>
      </w:trPr>
      <w:tc>
        <w:tcPr>
          <w:tcW w:w="709" w:type="dxa"/>
          <w:vAlign w:val="center"/>
        </w:tcPr>
        <w:p w14:paraId="50E34D41" w14:textId="77777777" w:rsidR="00816F44" w:rsidRPr="00931466" w:rsidRDefault="00816F44" w:rsidP="007B1136">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viii</w:t>
          </w:r>
          <w:r w:rsidRPr="00931466">
            <w:rPr>
              <w:rStyle w:val="PageNumber"/>
            </w:rPr>
            <w:fldChar w:fldCharType="end"/>
          </w:r>
        </w:p>
      </w:tc>
      <w:tc>
        <w:tcPr>
          <w:tcW w:w="8080" w:type="dxa"/>
          <w:vAlign w:val="center"/>
        </w:tcPr>
        <w:p w14:paraId="3B179B8B" w14:textId="144F5434" w:rsidR="00816F44" w:rsidRDefault="00816F44" w:rsidP="007B1136">
          <w:pPr>
            <w:pStyle w:val="RectoFooter"/>
            <w:jc w:val="left"/>
          </w:pPr>
          <w:r w:rsidRPr="00CC04D3">
            <w:t>ABORTION SERVICES AOTEAROA NEW ZEALAND: ANNUAL REPORT 202</w:t>
          </w:r>
          <w:r w:rsidR="000B3D18">
            <w:t>4</w:t>
          </w:r>
        </w:p>
      </w:tc>
    </w:tr>
  </w:tbl>
  <w:p w14:paraId="5177CEA2" w14:textId="77777777" w:rsidR="00816F44" w:rsidRPr="00571223" w:rsidRDefault="00816F44" w:rsidP="00571223">
    <w:pPr>
      <w:pStyle w:val="Verso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61C3F7" w14:textId="77777777" w:rsidR="005F12F9" w:rsidRPr="00A26E6B" w:rsidRDefault="005F12F9" w:rsidP="00A26E6B"/>
  </w:footnote>
  <w:footnote w:type="continuationSeparator" w:id="0">
    <w:p w14:paraId="50132F6E" w14:textId="77777777" w:rsidR="005F12F9" w:rsidRDefault="005F12F9">
      <w:r>
        <w:continuationSeparator/>
      </w:r>
    </w:p>
    <w:p w14:paraId="0B0F5C84" w14:textId="77777777" w:rsidR="005F12F9" w:rsidRDefault="005F12F9"/>
  </w:footnote>
  <w:footnote w:type="continuationNotice" w:id="1">
    <w:p w14:paraId="722458C2" w14:textId="77777777" w:rsidR="005F12F9" w:rsidRDefault="005F12F9"/>
  </w:footnote>
  <w:footnote w:id="2">
    <w:p w14:paraId="1800DC8C" w14:textId="221409DF" w:rsidR="00816F44" w:rsidRPr="006B7C48" w:rsidRDefault="00816F44" w:rsidP="00AC47F6">
      <w:pPr>
        <w:pStyle w:val="FootnoteText"/>
        <w:rPr>
          <w:lang w:val="mi-NZ"/>
        </w:rPr>
      </w:pPr>
      <w:r>
        <w:rPr>
          <w:rStyle w:val="FootnoteReference"/>
        </w:rPr>
        <w:footnoteRef/>
      </w:r>
      <w:r>
        <w:t xml:space="preserve"> </w:t>
      </w:r>
      <w:r w:rsidRPr="0020312B">
        <w:t xml:space="preserve">Te Whatu Ora districts reflect the 20 former </w:t>
      </w:r>
      <w:r>
        <w:t>d</w:t>
      </w:r>
      <w:r w:rsidRPr="0020312B">
        <w:t xml:space="preserve">istrict </w:t>
      </w:r>
      <w:r>
        <w:t>h</w:t>
      </w:r>
      <w:r w:rsidRPr="0020312B">
        <w:t xml:space="preserve">ealth </w:t>
      </w:r>
      <w:r>
        <w:t>b</w:t>
      </w:r>
      <w:r w:rsidRPr="0020312B">
        <w:t>oards. These are incorporated into Te Whatu Ora</w:t>
      </w:r>
      <w:r>
        <w:t xml:space="preserve">’s four </w:t>
      </w:r>
      <w:r w:rsidRPr="0020312B">
        <w:t>regional divisions, ensuring continuity of services in the health system.</w:t>
      </w:r>
      <w:r>
        <w:t xml:space="preserve"> In July 2022, the Hutt Valley and Capital and Coast districts became incorporated as the Capital, Coast and Hutt Valley district. This report retains the original reporting structure to provide consistency in reporting. </w:t>
      </w:r>
    </w:p>
  </w:footnote>
  <w:footnote w:id="3">
    <w:p w14:paraId="277A195E" w14:textId="3178CD2D" w:rsidR="00816F44" w:rsidRPr="00CC04D3" w:rsidRDefault="00816F44">
      <w:pPr>
        <w:pStyle w:val="FootnoteText"/>
        <w:rPr>
          <w:lang w:val="en-US"/>
        </w:rPr>
      </w:pPr>
      <w:r>
        <w:rPr>
          <w:rStyle w:val="FootnoteReference"/>
        </w:rPr>
        <w:footnoteRef/>
      </w:r>
      <w:r>
        <w:t xml:space="preserve"> </w:t>
      </w:r>
      <w:r w:rsidRPr="00CC04D3">
        <w:t>Note: Once every five years the deprivation values derived from the Census data are updated.  NZDep2013 is applied to data received prior to 10 August 2023. NZDep2018 is applied to data received from 10 August 2023 following updates to deprivation indices applied by Te Whatu Ora.</w:t>
      </w:r>
    </w:p>
  </w:footnote>
  <w:footnote w:id="4">
    <w:p w14:paraId="3075BF70" w14:textId="62460BAC" w:rsidR="00816F44" w:rsidRPr="00391453" w:rsidRDefault="00816F44" w:rsidP="00AC47F6">
      <w:pPr>
        <w:pStyle w:val="FootnoteText"/>
        <w:rPr>
          <w:lang w:val="mi-NZ"/>
        </w:rPr>
      </w:pPr>
      <w:r>
        <w:rPr>
          <w:rStyle w:val="FootnoteReference"/>
        </w:rPr>
        <w:footnoteRef/>
      </w:r>
      <w:r>
        <w:rPr>
          <w:lang w:val="mi-NZ"/>
        </w:rPr>
        <w:t xml:space="preserve"> This report uses the term ‘</w:t>
      </w:r>
      <w:r w:rsidRPr="00547529">
        <w:rPr>
          <w:lang w:val="mi-NZ"/>
        </w:rPr>
        <w:t>female</w:t>
      </w:r>
      <w:r>
        <w:rPr>
          <w:lang w:val="mi-NZ"/>
        </w:rPr>
        <w:t>’</w:t>
      </w:r>
      <w:r w:rsidRPr="00547529">
        <w:rPr>
          <w:lang w:val="mi-NZ"/>
        </w:rPr>
        <w:t xml:space="preserve"> when referring to self-reported population</w:t>
      </w:r>
      <w:r>
        <w:rPr>
          <w:lang w:val="mi-NZ"/>
        </w:rPr>
        <w:t>-</w:t>
      </w:r>
      <w:r w:rsidRPr="00547529">
        <w:rPr>
          <w:lang w:val="mi-NZ"/>
        </w:rPr>
        <w:t>level trends retrieved from national databases</w:t>
      </w:r>
      <w:r>
        <w:rPr>
          <w:lang w:val="mi-NZ"/>
        </w:rPr>
        <w:t>.</w:t>
      </w:r>
    </w:p>
  </w:footnote>
  <w:footnote w:id="5">
    <w:p w14:paraId="2A5EAB4F" w14:textId="41B48669" w:rsidR="00816F44" w:rsidRPr="00E75E75" w:rsidRDefault="00816F44">
      <w:pPr>
        <w:pStyle w:val="FootnoteText"/>
        <w:rPr>
          <w:lang w:val="en-US"/>
        </w:rPr>
      </w:pPr>
      <w:r>
        <w:rPr>
          <w:rStyle w:val="FootnoteReference"/>
        </w:rPr>
        <w:footnoteRef/>
      </w:r>
      <w:r>
        <w:t xml:space="preserve"> </w:t>
      </w:r>
      <w:r>
        <w:rPr>
          <w:lang w:val="mi-NZ"/>
        </w:rPr>
        <w:t>See ‘Notes on ethnicity classifications used in this report’.</w:t>
      </w:r>
    </w:p>
  </w:footnote>
  <w:footnote w:id="6">
    <w:p w14:paraId="114BA6DE" w14:textId="2CD077D6" w:rsidR="00816F44" w:rsidRPr="00962C08" w:rsidRDefault="00816F44" w:rsidP="00962C08">
      <w:pPr>
        <w:pStyle w:val="pf0"/>
        <w:ind w:left="284" w:hanging="284"/>
        <w:rPr>
          <w:rFonts w:ascii="Arial" w:hAnsi="Arial" w:cs="Arial"/>
          <w:sz w:val="20"/>
          <w:szCs w:val="20"/>
        </w:rPr>
      </w:pPr>
      <w:r w:rsidRPr="00962C08">
        <w:rPr>
          <w:rStyle w:val="FootnoteReference"/>
          <w:rFonts w:ascii="Segoe UI" w:hAnsi="Segoe UI" w:cs="Segoe UI"/>
        </w:rPr>
        <w:footnoteRef/>
      </w:r>
      <w:r>
        <w:t xml:space="preserve"> </w:t>
      </w:r>
      <w:r>
        <w:rPr>
          <w:rStyle w:val="cf01"/>
        </w:rPr>
        <w:t xml:space="preserve">Ministry of Health. 2022. </w:t>
      </w:r>
      <w:r>
        <w:rPr>
          <w:rStyle w:val="cf11"/>
        </w:rPr>
        <w:t>Standard for Abortion Counselling in Aotearoa New Zealand</w:t>
      </w:r>
      <w:r>
        <w:rPr>
          <w:rStyle w:val="cf01"/>
        </w:rPr>
        <w:t>. Wellington: Ministry of Health.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210"/>
      <w:gridCol w:w="4429"/>
    </w:tblGrid>
    <w:tr w:rsidR="00816F44" w14:paraId="11530A0D" w14:textId="77777777" w:rsidTr="008F2B72">
      <w:trPr>
        <w:cantSplit/>
      </w:trPr>
      <w:tc>
        <w:tcPr>
          <w:tcW w:w="5210" w:type="dxa"/>
          <w:vAlign w:val="center"/>
        </w:tcPr>
        <w:p w14:paraId="2BDE3162" w14:textId="4E67EED4" w:rsidR="00816F44" w:rsidRDefault="00816F44" w:rsidP="00B26F0F">
          <w:pPr>
            <w:pStyle w:val="Header"/>
          </w:pPr>
          <w:r>
            <w:rPr>
              <w:noProof/>
              <w:lang w:eastAsia="en-NZ"/>
            </w:rPr>
            <w:drawing>
              <wp:inline distT="0" distB="0" distL="0" distR="0" wp14:anchorId="04421456" wp14:editId="5F2B19F7">
                <wp:extent cx="2294626" cy="542925"/>
                <wp:effectExtent l="0" t="0" r="0" b="0"/>
                <wp:docPr id="19" name="Picture 19" descr="New Zea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New Zealand Government logo"/>
                        <pic:cNvPicPr/>
                      </pic:nvPicPr>
                      <pic:blipFill rotWithShape="1">
                        <a:blip r:embed="rId1" cstate="print">
                          <a:extLst>
                            <a:ext uri="{28A0092B-C50C-407E-A947-70E740481C1C}">
                              <a14:useLocalDpi xmlns:a14="http://schemas.microsoft.com/office/drawing/2010/main" val="0"/>
                            </a:ext>
                          </a:extLst>
                        </a:blip>
                        <a:srcRect l="10400" t="16015" r="61171" b="13256"/>
                        <a:stretch/>
                      </pic:blipFill>
                      <pic:spPr bwMode="auto">
                        <a:xfrm>
                          <a:off x="0" y="0"/>
                          <a:ext cx="2294626" cy="542925"/>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vAlign w:val="center"/>
        </w:tcPr>
        <w:p w14:paraId="06193D58" w14:textId="31929113" w:rsidR="00816F44" w:rsidRDefault="00816F44" w:rsidP="00396239">
          <w:pPr>
            <w:pStyle w:val="Header"/>
            <w:jc w:val="right"/>
          </w:pPr>
          <w:r>
            <w:rPr>
              <w:noProof/>
            </w:rPr>
            <w:drawing>
              <wp:anchor distT="0" distB="0" distL="114300" distR="114300" simplePos="0" relativeHeight="251658240" behindDoc="0" locked="0" layoutInCell="1" allowOverlap="1" wp14:anchorId="1D75C094" wp14:editId="6CBFB2F1">
                <wp:simplePos x="0" y="0"/>
                <wp:positionH relativeFrom="column">
                  <wp:posOffset>1365885</wp:posOffset>
                </wp:positionH>
                <wp:positionV relativeFrom="paragraph">
                  <wp:posOffset>-2540</wp:posOffset>
                </wp:positionV>
                <wp:extent cx="1518285" cy="718185"/>
                <wp:effectExtent l="0" t="0" r="0" b="0"/>
                <wp:wrapNone/>
                <wp:docPr id="20" name="Picture 20"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Ministry of Health logo"/>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518285" cy="7181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AC8EC99" w14:textId="1B35D83E" w:rsidR="00816F44" w:rsidRDefault="00816F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B5B58" w14:textId="77777777" w:rsidR="00816F44" w:rsidRDefault="00816F44" w:rsidP="00533B9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F34B1" w14:textId="77777777" w:rsidR="00816F44" w:rsidRDefault="00816F44" w:rsidP="0090019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22E4F" w14:textId="77777777" w:rsidR="00816F44" w:rsidRDefault="00816F44" w:rsidP="00533B9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117B0" w14:textId="77777777" w:rsidR="00816F44" w:rsidRDefault="00816F44" w:rsidP="0090019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785"/>
      <w:gridCol w:w="2785"/>
      <w:gridCol w:w="2785"/>
    </w:tblGrid>
    <w:tr w:rsidR="00816F44" w14:paraId="5A22E375" w14:textId="77777777" w:rsidTr="00396239">
      <w:trPr>
        <w:trHeight w:val="300"/>
      </w:trPr>
      <w:tc>
        <w:tcPr>
          <w:tcW w:w="2785" w:type="dxa"/>
        </w:tcPr>
        <w:p w14:paraId="303DFB43" w14:textId="77777777" w:rsidR="00816F44" w:rsidRDefault="00816F44" w:rsidP="00396239">
          <w:pPr>
            <w:pStyle w:val="Header"/>
            <w:ind w:left="-115"/>
          </w:pPr>
        </w:p>
      </w:tc>
      <w:tc>
        <w:tcPr>
          <w:tcW w:w="2785" w:type="dxa"/>
        </w:tcPr>
        <w:p w14:paraId="54DD0F6E" w14:textId="77777777" w:rsidR="00816F44" w:rsidRDefault="00816F44" w:rsidP="00396239">
          <w:pPr>
            <w:pStyle w:val="Header"/>
            <w:jc w:val="center"/>
          </w:pPr>
        </w:p>
      </w:tc>
      <w:tc>
        <w:tcPr>
          <w:tcW w:w="2785" w:type="dxa"/>
        </w:tcPr>
        <w:p w14:paraId="3FA5E3D9" w14:textId="77777777" w:rsidR="00816F44" w:rsidRDefault="00816F44" w:rsidP="00396239">
          <w:pPr>
            <w:pStyle w:val="Header"/>
            <w:ind w:right="-115"/>
            <w:jc w:val="right"/>
          </w:pPr>
        </w:p>
      </w:tc>
    </w:tr>
  </w:tbl>
  <w:p w14:paraId="077CE15D" w14:textId="77777777" w:rsidR="00816F44" w:rsidRDefault="00816F44" w:rsidP="0039623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785"/>
      <w:gridCol w:w="2785"/>
      <w:gridCol w:w="2785"/>
    </w:tblGrid>
    <w:tr w:rsidR="00816F44" w14:paraId="48456CE1" w14:textId="77777777" w:rsidTr="00F144FF">
      <w:trPr>
        <w:trHeight w:val="300"/>
      </w:trPr>
      <w:tc>
        <w:tcPr>
          <w:tcW w:w="2785" w:type="dxa"/>
        </w:tcPr>
        <w:p w14:paraId="1E4D4D05" w14:textId="77777777" w:rsidR="00816F44" w:rsidRDefault="00816F44" w:rsidP="00F144FF">
          <w:pPr>
            <w:pStyle w:val="Header"/>
            <w:ind w:left="-115"/>
          </w:pPr>
        </w:p>
      </w:tc>
      <w:tc>
        <w:tcPr>
          <w:tcW w:w="2785" w:type="dxa"/>
        </w:tcPr>
        <w:p w14:paraId="16907F67" w14:textId="77777777" w:rsidR="00816F44" w:rsidRDefault="00816F44" w:rsidP="00F144FF">
          <w:pPr>
            <w:pStyle w:val="Header"/>
            <w:jc w:val="center"/>
          </w:pPr>
        </w:p>
      </w:tc>
      <w:tc>
        <w:tcPr>
          <w:tcW w:w="2785" w:type="dxa"/>
        </w:tcPr>
        <w:p w14:paraId="407449F1" w14:textId="77777777" w:rsidR="00816F44" w:rsidRDefault="00816F44" w:rsidP="00F144FF">
          <w:pPr>
            <w:pStyle w:val="Header"/>
            <w:ind w:right="-115"/>
            <w:jc w:val="right"/>
          </w:pPr>
        </w:p>
      </w:tc>
    </w:tr>
  </w:tbl>
  <w:p w14:paraId="2A6ED4C6" w14:textId="77777777" w:rsidR="00816F44" w:rsidRDefault="00816F44" w:rsidP="00F144F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3EC00" w14:textId="77777777" w:rsidR="00816F44" w:rsidRDefault="00816F4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8546C"/>
    <w:multiLevelType w:val="hybridMultilevel"/>
    <w:tmpl w:val="146604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2" w15:restartNumberingAfterBreak="0">
    <w:nsid w:val="052041F9"/>
    <w:multiLevelType w:val="hybridMultilevel"/>
    <w:tmpl w:val="ABAC7CB8"/>
    <w:lvl w:ilvl="0" w:tplc="614058B0">
      <w:start w:val="1"/>
      <w:numFmt w:val="decimal"/>
      <w:lvlText w:val="%1."/>
      <w:lvlJc w:val="left"/>
      <w:pPr>
        <w:ind w:left="840" w:hanging="360"/>
      </w:pPr>
      <w:rPr>
        <w:rFonts w:hint="default"/>
      </w:rPr>
    </w:lvl>
    <w:lvl w:ilvl="1" w:tplc="14090019">
      <w:start w:val="1"/>
      <w:numFmt w:val="lowerLetter"/>
      <w:lvlText w:val="%2."/>
      <w:lvlJc w:val="left"/>
      <w:pPr>
        <w:ind w:left="1560" w:hanging="360"/>
      </w:pPr>
    </w:lvl>
    <w:lvl w:ilvl="2" w:tplc="1409001B">
      <w:start w:val="1"/>
      <w:numFmt w:val="lowerRoman"/>
      <w:lvlText w:val="%3."/>
      <w:lvlJc w:val="right"/>
      <w:pPr>
        <w:ind w:left="2280" w:hanging="180"/>
      </w:pPr>
    </w:lvl>
    <w:lvl w:ilvl="3" w:tplc="1409000F" w:tentative="1">
      <w:start w:val="1"/>
      <w:numFmt w:val="decimal"/>
      <w:lvlText w:val="%4."/>
      <w:lvlJc w:val="left"/>
      <w:pPr>
        <w:ind w:left="3000" w:hanging="360"/>
      </w:pPr>
    </w:lvl>
    <w:lvl w:ilvl="4" w:tplc="14090019" w:tentative="1">
      <w:start w:val="1"/>
      <w:numFmt w:val="lowerLetter"/>
      <w:lvlText w:val="%5."/>
      <w:lvlJc w:val="left"/>
      <w:pPr>
        <w:ind w:left="3720" w:hanging="360"/>
      </w:pPr>
    </w:lvl>
    <w:lvl w:ilvl="5" w:tplc="1409001B" w:tentative="1">
      <w:start w:val="1"/>
      <w:numFmt w:val="lowerRoman"/>
      <w:lvlText w:val="%6."/>
      <w:lvlJc w:val="right"/>
      <w:pPr>
        <w:ind w:left="4440" w:hanging="180"/>
      </w:pPr>
    </w:lvl>
    <w:lvl w:ilvl="6" w:tplc="1409000F" w:tentative="1">
      <w:start w:val="1"/>
      <w:numFmt w:val="decimal"/>
      <w:lvlText w:val="%7."/>
      <w:lvlJc w:val="left"/>
      <w:pPr>
        <w:ind w:left="5160" w:hanging="360"/>
      </w:pPr>
    </w:lvl>
    <w:lvl w:ilvl="7" w:tplc="14090019" w:tentative="1">
      <w:start w:val="1"/>
      <w:numFmt w:val="lowerLetter"/>
      <w:lvlText w:val="%8."/>
      <w:lvlJc w:val="left"/>
      <w:pPr>
        <w:ind w:left="5880" w:hanging="360"/>
      </w:pPr>
    </w:lvl>
    <w:lvl w:ilvl="8" w:tplc="1409001B" w:tentative="1">
      <w:start w:val="1"/>
      <w:numFmt w:val="lowerRoman"/>
      <w:lvlText w:val="%9."/>
      <w:lvlJc w:val="right"/>
      <w:pPr>
        <w:ind w:left="6600" w:hanging="180"/>
      </w:pPr>
    </w:lvl>
  </w:abstractNum>
  <w:abstractNum w:abstractNumId="3" w15:restartNumberingAfterBreak="0">
    <w:nsid w:val="07BA0EC1"/>
    <w:multiLevelType w:val="hybridMultilevel"/>
    <w:tmpl w:val="0FDE2E92"/>
    <w:lvl w:ilvl="0" w:tplc="9B36D550">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8CF2D8A"/>
    <w:multiLevelType w:val="hybridMultilevel"/>
    <w:tmpl w:val="5CE09382"/>
    <w:lvl w:ilvl="0" w:tplc="14090001">
      <w:start w:val="4"/>
      <w:numFmt w:val="bullet"/>
      <w:lvlText w:val=""/>
      <w:lvlJc w:val="left"/>
      <w:pPr>
        <w:ind w:left="720" w:hanging="360"/>
      </w:pPr>
      <w:rPr>
        <w:rFonts w:ascii="Symbol" w:eastAsia="Times New Roman" w:hAnsi="Symbol"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F487000"/>
    <w:multiLevelType w:val="hybridMultilevel"/>
    <w:tmpl w:val="D1508736"/>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6" w15:restartNumberingAfterBreak="0">
    <w:nsid w:val="11023BAD"/>
    <w:multiLevelType w:val="hybridMultilevel"/>
    <w:tmpl w:val="4830DBB8"/>
    <w:lvl w:ilvl="0" w:tplc="AEE29EB8">
      <w:start w:val="1"/>
      <w:numFmt w:val="bullet"/>
      <w:lvlText w:val="•"/>
      <w:lvlJc w:val="left"/>
      <w:pPr>
        <w:ind w:left="246" w:hanging="134"/>
      </w:pPr>
      <w:rPr>
        <w:rFonts w:ascii="Arial Unicode MS" w:eastAsia="Arial Unicode MS" w:hAnsi="Arial Unicode MS" w:hint="default"/>
        <w:w w:val="107"/>
        <w:sz w:val="21"/>
        <w:szCs w:val="21"/>
      </w:rPr>
    </w:lvl>
    <w:lvl w:ilvl="1" w:tplc="A89C032A">
      <w:start w:val="1"/>
      <w:numFmt w:val="bullet"/>
      <w:lvlText w:val="•"/>
      <w:lvlJc w:val="left"/>
      <w:pPr>
        <w:ind w:left="464" w:hanging="134"/>
      </w:pPr>
      <w:rPr>
        <w:rFonts w:hint="default"/>
      </w:rPr>
    </w:lvl>
    <w:lvl w:ilvl="2" w:tplc="AFB65F98">
      <w:start w:val="1"/>
      <w:numFmt w:val="bullet"/>
      <w:lvlText w:val="•"/>
      <w:lvlJc w:val="left"/>
      <w:pPr>
        <w:ind w:left="682" w:hanging="134"/>
      </w:pPr>
      <w:rPr>
        <w:rFonts w:hint="default"/>
      </w:rPr>
    </w:lvl>
    <w:lvl w:ilvl="3" w:tplc="A148FA04">
      <w:start w:val="1"/>
      <w:numFmt w:val="bullet"/>
      <w:lvlText w:val="•"/>
      <w:lvlJc w:val="left"/>
      <w:pPr>
        <w:ind w:left="900" w:hanging="134"/>
      </w:pPr>
      <w:rPr>
        <w:rFonts w:hint="default"/>
      </w:rPr>
    </w:lvl>
    <w:lvl w:ilvl="4" w:tplc="F490CA92">
      <w:start w:val="1"/>
      <w:numFmt w:val="bullet"/>
      <w:lvlText w:val="•"/>
      <w:lvlJc w:val="left"/>
      <w:pPr>
        <w:ind w:left="1118" w:hanging="134"/>
      </w:pPr>
      <w:rPr>
        <w:rFonts w:hint="default"/>
      </w:rPr>
    </w:lvl>
    <w:lvl w:ilvl="5" w:tplc="B9903E90">
      <w:start w:val="1"/>
      <w:numFmt w:val="bullet"/>
      <w:lvlText w:val="•"/>
      <w:lvlJc w:val="left"/>
      <w:pPr>
        <w:ind w:left="1336" w:hanging="134"/>
      </w:pPr>
      <w:rPr>
        <w:rFonts w:hint="default"/>
      </w:rPr>
    </w:lvl>
    <w:lvl w:ilvl="6" w:tplc="811ED8BC">
      <w:start w:val="1"/>
      <w:numFmt w:val="bullet"/>
      <w:lvlText w:val="•"/>
      <w:lvlJc w:val="left"/>
      <w:pPr>
        <w:ind w:left="1554" w:hanging="134"/>
      </w:pPr>
      <w:rPr>
        <w:rFonts w:hint="default"/>
      </w:rPr>
    </w:lvl>
    <w:lvl w:ilvl="7" w:tplc="20BC151E">
      <w:start w:val="1"/>
      <w:numFmt w:val="bullet"/>
      <w:lvlText w:val="•"/>
      <w:lvlJc w:val="left"/>
      <w:pPr>
        <w:ind w:left="1771" w:hanging="134"/>
      </w:pPr>
      <w:rPr>
        <w:rFonts w:hint="default"/>
      </w:rPr>
    </w:lvl>
    <w:lvl w:ilvl="8" w:tplc="80AA897C">
      <w:start w:val="1"/>
      <w:numFmt w:val="bullet"/>
      <w:lvlText w:val="•"/>
      <w:lvlJc w:val="left"/>
      <w:pPr>
        <w:ind w:left="1989" w:hanging="134"/>
      </w:pPr>
      <w:rPr>
        <w:rFonts w:hint="default"/>
      </w:rPr>
    </w:lvl>
  </w:abstractNum>
  <w:abstractNum w:abstractNumId="7" w15:restartNumberingAfterBreak="0">
    <w:nsid w:val="1915754A"/>
    <w:multiLevelType w:val="hybridMultilevel"/>
    <w:tmpl w:val="BE16CB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A6C6694"/>
    <w:multiLevelType w:val="hybridMultilevel"/>
    <w:tmpl w:val="27DA59F2"/>
    <w:lvl w:ilvl="0" w:tplc="F6EEA218">
      <w:start w:val="1"/>
      <w:numFmt w:val="bullet"/>
      <w:lvlText w:val="•"/>
      <w:lvlJc w:val="left"/>
      <w:pPr>
        <w:ind w:left="559" w:hanging="134"/>
      </w:pPr>
      <w:rPr>
        <w:rFonts w:ascii="Lucida Sans Unicode" w:eastAsia="Lucida Sans Unicode" w:hAnsi="Lucida Sans Unicode" w:hint="default"/>
        <w:w w:val="59"/>
        <w:sz w:val="21"/>
        <w:szCs w:val="21"/>
      </w:rPr>
    </w:lvl>
    <w:lvl w:ilvl="1" w:tplc="002E3EAE">
      <w:start w:val="1"/>
      <w:numFmt w:val="bullet"/>
      <w:lvlText w:val="•"/>
      <w:lvlJc w:val="left"/>
      <w:pPr>
        <w:ind w:left="808" w:hanging="134"/>
      </w:pPr>
      <w:rPr>
        <w:rFonts w:hint="default"/>
      </w:rPr>
    </w:lvl>
    <w:lvl w:ilvl="2" w:tplc="2D64B7B0">
      <w:start w:val="1"/>
      <w:numFmt w:val="bullet"/>
      <w:lvlText w:val="•"/>
      <w:lvlJc w:val="left"/>
      <w:pPr>
        <w:ind w:left="1057" w:hanging="134"/>
      </w:pPr>
      <w:rPr>
        <w:rFonts w:hint="default"/>
      </w:rPr>
    </w:lvl>
    <w:lvl w:ilvl="3" w:tplc="82F22056">
      <w:start w:val="1"/>
      <w:numFmt w:val="bullet"/>
      <w:lvlText w:val="•"/>
      <w:lvlJc w:val="left"/>
      <w:pPr>
        <w:ind w:left="1306" w:hanging="134"/>
      </w:pPr>
      <w:rPr>
        <w:rFonts w:hint="default"/>
      </w:rPr>
    </w:lvl>
    <w:lvl w:ilvl="4" w:tplc="D920647A">
      <w:start w:val="1"/>
      <w:numFmt w:val="bullet"/>
      <w:lvlText w:val="•"/>
      <w:lvlJc w:val="left"/>
      <w:pPr>
        <w:ind w:left="1556" w:hanging="134"/>
      </w:pPr>
      <w:rPr>
        <w:rFonts w:hint="default"/>
      </w:rPr>
    </w:lvl>
    <w:lvl w:ilvl="5" w:tplc="24E6088C">
      <w:start w:val="1"/>
      <w:numFmt w:val="bullet"/>
      <w:lvlText w:val="•"/>
      <w:lvlJc w:val="left"/>
      <w:pPr>
        <w:ind w:left="1805" w:hanging="134"/>
      </w:pPr>
      <w:rPr>
        <w:rFonts w:hint="default"/>
      </w:rPr>
    </w:lvl>
    <w:lvl w:ilvl="6" w:tplc="273217BC">
      <w:start w:val="1"/>
      <w:numFmt w:val="bullet"/>
      <w:lvlText w:val="•"/>
      <w:lvlJc w:val="left"/>
      <w:pPr>
        <w:ind w:left="2054" w:hanging="134"/>
      </w:pPr>
      <w:rPr>
        <w:rFonts w:hint="default"/>
      </w:rPr>
    </w:lvl>
    <w:lvl w:ilvl="7" w:tplc="FCFE4A4A">
      <w:start w:val="1"/>
      <w:numFmt w:val="bullet"/>
      <w:lvlText w:val="•"/>
      <w:lvlJc w:val="left"/>
      <w:pPr>
        <w:ind w:left="2303" w:hanging="134"/>
      </w:pPr>
      <w:rPr>
        <w:rFonts w:hint="default"/>
      </w:rPr>
    </w:lvl>
    <w:lvl w:ilvl="8" w:tplc="47085256">
      <w:start w:val="1"/>
      <w:numFmt w:val="bullet"/>
      <w:lvlText w:val="•"/>
      <w:lvlJc w:val="left"/>
      <w:pPr>
        <w:ind w:left="2552" w:hanging="134"/>
      </w:pPr>
      <w:rPr>
        <w:rFonts w:hint="default"/>
      </w:rPr>
    </w:lvl>
  </w:abstractNum>
  <w:abstractNum w:abstractNumId="9" w15:restartNumberingAfterBreak="0">
    <w:nsid w:val="1A9C0BE0"/>
    <w:multiLevelType w:val="hybridMultilevel"/>
    <w:tmpl w:val="CCFA4880"/>
    <w:lvl w:ilvl="0" w:tplc="14090001">
      <w:start w:val="22"/>
      <w:numFmt w:val="bullet"/>
      <w:lvlText w:val=""/>
      <w:lvlJc w:val="left"/>
      <w:pPr>
        <w:ind w:left="720" w:hanging="360"/>
      </w:pPr>
      <w:rPr>
        <w:rFonts w:ascii="Symbol" w:eastAsia="Times New Roman" w:hAnsi="Symbol"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AD22446"/>
    <w:multiLevelType w:val="hybridMultilevel"/>
    <w:tmpl w:val="82B031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1BF65D06"/>
    <w:multiLevelType w:val="hybridMultilevel"/>
    <w:tmpl w:val="0C0C9346"/>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2" w15:restartNumberingAfterBreak="0">
    <w:nsid w:val="1E2C3CC1"/>
    <w:multiLevelType w:val="hybridMultilevel"/>
    <w:tmpl w:val="EEF8345E"/>
    <w:lvl w:ilvl="0" w:tplc="5B960B98">
      <w:start w:val="1"/>
      <w:numFmt w:val="bullet"/>
      <w:lvlText w:val="•"/>
      <w:lvlJc w:val="left"/>
      <w:pPr>
        <w:ind w:left="1984" w:hanging="284"/>
      </w:pPr>
      <w:rPr>
        <w:rFonts w:ascii="Lucida Sans Unicode" w:eastAsia="Lucida Sans Unicode" w:hAnsi="Lucida Sans Unicode" w:hint="default"/>
        <w:w w:val="59"/>
        <w:sz w:val="21"/>
        <w:szCs w:val="21"/>
      </w:rPr>
    </w:lvl>
    <w:lvl w:ilvl="1" w:tplc="3A3EAE6C">
      <w:start w:val="1"/>
      <w:numFmt w:val="bullet"/>
      <w:lvlText w:val="•"/>
      <w:lvlJc w:val="left"/>
      <w:pPr>
        <w:ind w:left="2808" w:hanging="284"/>
      </w:pPr>
      <w:rPr>
        <w:rFonts w:hint="default"/>
      </w:rPr>
    </w:lvl>
    <w:lvl w:ilvl="2" w:tplc="0E4E143C">
      <w:start w:val="1"/>
      <w:numFmt w:val="bullet"/>
      <w:lvlText w:val="•"/>
      <w:lvlJc w:val="left"/>
      <w:pPr>
        <w:ind w:left="3632" w:hanging="284"/>
      </w:pPr>
      <w:rPr>
        <w:rFonts w:hint="default"/>
      </w:rPr>
    </w:lvl>
    <w:lvl w:ilvl="3" w:tplc="B79A0BDC">
      <w:start w:val="1"/>
      <w:numFmt w:val="bullet"/>
      <w:lvlText w:val="•"/>
      <w:lvlJc w:val="left"/>
      <w:pPr>
        <w:ind w:left="4456" w:hanging="284"/>
      </w:pPr>
      <w:rPr>
        <w:rFonts w:hint="default"/>
      </w:rPr>
    </w:lvl>
    <w:lvl w:ilvl="4" w:tplc="53B018D4">
      <w:start w:val="1"/>
      <w:numFmt w:val="bullet"/>
      <w:lvlText w:val="•"/>
      <w:lvlJc w:val="left"/>
      <w:pPr>
        <w:ind w:left="5280" w:hanging="284"/>
      </w:pPr>
      <w:rPr>
        <w:rFonts w:hint="default"/>
      </w:rPr>
    </w:lvl>
    <w:lvl w:ilvl="5" w:tplc="E0EC6604">
      <w:start w:val="1"/>
      <w:numFmt w:val="bullet"/>
      <w:lvlText w:val="•"/>
      <w:lvlJc w:val="left"/>
      <w:pPr>
        <w:ind w:left="6104" w:hanging="284"/>
      </w:pPr>
      <w:rPr>
        <w:rFonts w:hint="default"/>
      </w:rPr>
    </w:lvl>
    <w:lvl w:ilvl="6" w:tplc="400A10A6">
      <w:start w:val="1"/>
      <w:numFmt w:val="bullet"/>
      <w:lvlText w:val="•"/>
      <w:lvlJc w:val="left"/>
      <w:pPr>
        <w:ind w:left="6929" w:hanging="284"/>
      </w:pPr>
      <w:rPr>
        <w:rFonts w:hint="default"/>
      </w:rPr>
    </w:lvl>
    <w:lvl w:ilvl="7" w:tplc="153C0546">
      <w:start w:val="1"/>
      <w:numFmt w:val="bullet"/>
      <w:lvlText w:val="•"/>
      <w:lvlJc w:val="left"/>
      <w:pPr>
        <w:ind w:left="7753" w:hanging="284"/>
      </w:pPr>
      <w:rPr>
        <w:rFonts w:hint="default"/>
      </w:rPr>
    </w:lvl>
    <w:lvl w:ilvl="8" w:tplc="90B4C0C6">
      <w:start w:val="1"/>
      <w:numFmt w:val="bullet"/>
      <w:lvlText w:val="•"/>
      <w:lvlJc w:val="left"/>
      <w:pPr>
        <w:ind w:left="8577" w:hanging="284"/>
      </w:pPr>
      <w:rPr>
        <w:rFonts w:hint="default"/>
      </w:rPr>
    </w:lvl>
  </w:abstractNum>
  <w:abstractNum w:abstractNumId="13" w15:restartNumberingAfterBreak="0">
    <w:nsid w:val="23DC7796"/>
    <w:multiLevelType w:val="multilevel"/>
    <w:tmpl w:val="38243F0A"/>
    <w:lvl w:ilvl="0">
      <w:start w:val="1"/>
      <w:numFmt w:val="decimal"/>
      <w:pStyle w:val="Number"/>
      <w:lvlText w:val="%1."/>
      <w:lvlJc w:val="left"/>
      <w:pPr>
        <w:ind w:left="567" w:hanging="567"/>
      </w:pPr>
      <w:rPr>
        <w:rFonts w:hint="default"/>
      </w:rPr>
    </w:lvl>
    <w:lvl w:ilvl="1">
      <w:start w:val="1"/>
      <w:numFmt w:val="lowerLetter"/>
      <w:pStyle w:val="Letter"/>
      <w:lvlText w:val="%2)"/>
      <w:lvlJc w:val="left"/>
      <w:pPr>
        <w:ind w:left="1134" w:hanging="567"/>
      </w:pPr>
      <w:rPr>
        <w:rFonts w:hint="default"/>
      </w:rPr>
    </w:lvl>
    <w:lvl w:ilvl="2">
      <w:start w:val="1"/>
      <w:numFmt w:val="lowerRoman"/>
      <w:pStyle w:val="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6B82D6F"/>
    <w:multiLevelType w:val="hybridMultilevel"/>
    <w:tmpl w:val="6C186060"/>
    <w:lvl w:ilvl="0" w:tplc="C15451FC">
      <w:start w:val="1"/>
      <w:numFmt w:val="bullet"/>
      <w:lvlText w:val="•"/>
      <w:lvlJc w:val="left"/>
      <w:pPr>
        <w:ind w:left="2267" w:hanging="284"/>
      </w:pPr>
      <w:rPr>
        <w:rFonts w:ascii="Lucida Sans Unicode" w:eastAsia="Lucida Sans Unicode" w:hAnsi="Lucida Sans Unicode" w:hint="default"/>
        <w:w w:val="59"/>
        <w:sz w:val="21"/>
        <w:szCs w:val="21"/>
      </w:rPr>
    </w:lvl>
    <w:lvl w:ilvl="1" w:tplc="C2804FC4">
      <w:start w:val="1"/>
      <w:numFmt w:val="bullet"/>
      <w:lvlText w:val="•"/>
      <w:lvlJc w:val="left"/>
      <w:pPr>
        <w:ind w:left="3231" w:hanging="284"/>
      </w:pPr>
      <w:rPr>
        <w:rFonts w:hint="default"/>
      </w:rPr>
    </w:lvl>
    <w:lvl w:ilvl="2" w:tplc="7B56FBF2">
      <w:start w:val="1"/>
      <w:numFmt w:val="bullet"/>
      <w:lvlText w:val="•"/>
      <w:lvlJc w:val="left"/>
      <w:pPr>
        <w:ind w:left="4195" w:hanging="284"/>
      </w:pPr>
      <w:rPr>
        <w:rFonts w:hint="default"/>
      </w:rPr>
    </w:lvl>
    <w:lvl w:ilvl="3" w:tplc="FF5C1366">
      <w:start w:val="1"/>
      <w:numFmt w:val="bullet"/>
      <w:lvlText w:val="•"/>
      <w:lvlJc w:val="left"/>
      <w:pPr>
        <w:ind w:left="5159" w:hanging="284"/>
      </w:pPr>
      <w:rPr>
        <w:rFonts w:hint="default"/>
      </w:rPr>
    </w:lvl>
    <w:lvl w:ilvl="4" w:tplc="B2CA8238">
      <w:start w:val="1"/>
      <w:numFmt w:val="bullet"/>
      <w:lvlText w:val="•"/>
      <w:lvlJc w:val="left"/>
      <w:pPr>
        <w:ind w:left="6122" w:hanging="284"/>
      </w:pPr>
      <w:rPr>
        <w:rFonts w:hint="default"/>
      </w:rPr>
    </w:lvl>
    <w:lvl w:ilvl="5" w:tplc="3378E1CC">
      <w:start w:val="1"/>
      <w:numFmt w:val="bullet"/>
      <w:lvlText w:val="•"/>
      <w:lvlJc w:val="left"/>
      <w:pPr>
        <w:ind w:left="7086" w:hanging="284"/>
      </w:pPr>
      <w:rPr>
        <w:rFonts w:hint="default"/>
      </w:rPr>
    </w:lvl>
    <w:lvl w:ilvl="6" w:tplc="DDFA6B44">
      <w:start w:val="1"/>
      <w:numFmt w:val="bullet"/>
      <w:lvlText w:val="•"/>
      <w:lvlJc w:val="left"/>
      <w:pPr>
        <w:ind w:left="8050" w:hanging="284"/>
      </w:pPr>
      <w:rPr>
        <w:rFonts w:hint="default"/>
      </w:rPr>
    </w:lvl>
    <w:lvl w:ilvl="7" w:tplc="7CA08396">
      <w:start w:val="1"/>
      <w:numFmt w:val="bullet"/>
      <w:lvlText w:val="•"/>
      <w:lvlJc w:val="left"/>
      <w:pPr>
        <w:ind w:left="9014" w:hanging="284"/>
      </w:pPr>
      <w:rPr>
        <w:rFonts w:hint="default"/>
      </w:rPr>
    </w:lvl>
    <w:lvl w:ilvl="8" w:tplc="A386EF5E">
      <w:start w:val="1"/>
      <w:numFmt w:val="bullet"/>
      <w:lvlText w:val="•"/>
      <w:lvlJc w:val="left"/>
      <w:pPr>
        <w:ind w:left="9977" w:hanging="284"/>
      </w:pPr>
      <w:rPr>
        <w:rFonts w:hint="default"/>
      </w:rPr>
    </w:lvl>
  </w:abstractNum>
  <w:abstractNum w:abstractNumId="15" w15:restartNumberingAfterBreak="0">
    <w:nsid w:val="28F57520"/>
    <w:multiLevelType w:val="singleLevel"/>
    <w:tmpl w:val="F3FE0FEA"/>
    <w:lvl w:ilvl="0">
      <w:start w:val="1"/>
      <w:numFmt w:val="bullet"/>
      <w:lvlText w:val="–"/>
      <w:lvlJc w:val="left"/>
      <w:pPr>
        <w:tabs>
          <w:tab w:val="num" w:pos="644"/>
        </w:tabs>
        <w:ind w:left="567" w:hanging="283"/>
      </w:pPr>
      <w:rPr>
        <w:rFonts w:ascii="Times New Roman" w:hAnsi="Times New Roman" w:hint="default"/>
        <w:sz w:val="20"/>
      </w:rPr>
    </w:lvl>
  </w:abstractNum>
  <w:abstractNum w:abstractNumId="16" w15:restartNumberingAfterBreak="0">
    <w:nsid w:val="2D94347D"/>
    <w:multiLevelType w:val="hybridMultilevel"/>
    <w:tmpl w:val="CDC0E688"/>
    <w:lvl w:ilvl="0" w:tplc="AAE49842">
      <w:start w:val="1"/>
      <w:numFmt w:val="bullet"/>
      <w:lvlText w:val="•"/>
      <w:lvlJc w:val="left"/>
      <w:pPr>
        <w:ind w:left="1984" w:hanging="284"/>
      </w:pPr>
      <w:rPr>
        <w:rFonts w:ascii="Lucida Sans Unicode" w:eastAsia="Lucida Sans Unicode" w:hAnsi="Lucida Sans Unicode" w:hint="default"/>
        <w:w w:val="59"/>
        <w:sz w:val="21"/>
        <w:szCs w:val="21"/>
      </w:rPr>
    </w:lvl>
    <w:lvl w:ilvl="1" w:tplc="A3103622">
      <w:start w:val="1"/>
      <w:numFmt w:val="bullet"/>
      <w:lvlText w:val="•"/>
      <w:lvlJc w:val="left"/>
      <w:pPr>
        <w:ind w:left="2808" w:hanging="284"/>
      </w:pPr>
      <w:rPr>
        <w:rFonts w:hint="default"/>
      </w:rPr>
    </w:lvl>
    <w:lvl w:ilvl="2" w:tplc="2CC6F326">
      <w:start w:val="1"/>
      <w:numFmt w:val="bullet"/>
      <w:lvlText w:val="•"/>
      <w:lvlJc w:val="left"/>
      <w:pPr>
        <w:ind w:left="3632" w:hanging="284"/>
      </w:pPr>
      <w:rPr>
        <w:rFonts w:hint="default"/>
      </w:rPr>
    </w:lvl>
    <w:lvl w:ilvl="3" w:tplc="C026F318">
      <w:start w:val="1"/>
      <w:numFmt w:val="bullet"/>
      <w:lvlText w:val="•"/>
      <w:lvlJc w:val="left"/>
      <w:pPr>
        <w:ind w:left="4456" w:hanging="284"/>
      </w:pPr>
      <w:rPr>
        <w:rFonts w:hint="default"/>
      </w:rPr>
    </w:lvl>
    <w:lvl w:ilvl="4" w:tplc="8E1C6BD0">
      <w:start w:val="1"/>
      <w:numFmt w:val="bullet"/>
      <w:lvlText w:val="•"/>
      <w:lvlJc w:val="left"/>
      <w:pPr>
        <w:ind w:left="5280" w:hanging="284"/>
      </w:pPr>
      <w:rPr>
        <w:rFonts w:hint="default"/>
      </w:rPr>
    </w:lvl>
    <w:lvl w:ilvl="5" w:tplc="96EA3796">
      <w:start w:val="1"/>
      <w:numFmt w:val="bullet"/>
      <w:lvlText w:val="•"/>
      <w:lvlJc w:val="left"/>
      <w:pPr>
        <w:ind w:left="6104" w:hanging="284"/>
      </w:pPr>
      <w:rPr>
        <w:rFonts w:hint="default"/>
      </w:rPr>
    </w:lvl>
    <w:lvl w:ilvl="6" w:tplc="DF52DE2A">
      <w:start w:val="1"/>
      <w:numFmt w:val="bullet"/>
      <w:lvlText w:val="•"/>
      <w:lvlJc w:val="left"/>
      <w:pPr>
        <w:ind w:left="6929" w:hanging="284"/>
      </w:pPr>
      <w:rPr>
        <w:rFonts w:hint="default"/>
      </w:rPr>
    </w:lvl>
    <w:lvl w:ilvl="7" w:tplc="7D3E5354">
      <w:start w:val="1"/>
      <w:numFmt w:val="bullet"/>
      <w:lvlText w:val="•"/>
      <w:lvlJc w:val="left"/>
      <w:pPr>
        <w:ind w:left="7753" w:hanging="284"/>
      </w:pPr>
      <w:rPr>
        <w:rFonts w:hint="default"/>
      </w:rPr>
    </w:lvl>
    <w:lvl w:ilvl="8" w:tplc="0FE8A7AA">
      <w:start w:val="1"/>
      <w:numFmt w:val="bullet"/>
      <w:lvlText w:val="•"/>
      <w:lvlJc w:val="left"/>
      <w:pPr>
        <w:ind w:left="8577" w:hanging="284"/>
      </w:pPr>
      <w:rPr>
        <w:rFonts w:hint="default"/>
      </w:rPr>
    </w:lvl>
  </w:abstractNum>
  <w:abstractNum w:abstractNumId="17" w15:restartNumberingAfterBreak="0">
    <w:nsid w:val="31430E4A"/>
    <w:multiLevelType w:val="hybridMultilevel"/>
    <w:tmpl w:val="C4BE4BD4"/>
    <w:lvl w:ilvl="0" w:tplc="54ACCB78">
      <w:start w:val="1"/>
      <w:numFmt w:val="bullet"/>
      <w:lvlText w:val="•"/>
      <w:lvlJc w:val="left"/>
      <w:pPr>
        <w:ind w:left="623" w:hanging="284"/>
      </w:pPr>
      <w:rPr>
        <w:rFonts w:ascii="Arial Unicode MS" w:eastAsia="Arial Unicode MS" w:hAnsi="Arial Unicode MS" w:hint="default"/>
        <w:color w:val="FFFFFF"/>
        <w:w w:val="107"/>
        <w:sz w:val="21"/>
        <w:szCs w:val="21"/>
      </w:rPr>
    </w:lvl>
    <w:lvl w:ilvl="1" w:tplc="6EE81F12">
      <w:start w:val="1"/>
      <w:numFmt w:val="bullet"/>
      <w:lvlText w:val="•"/>
      <w:lvlJc w:val="left"/>
      <w:pPr>
        <w:ind w:left="926" w:hanging="284"/>
      </w:pPr>
      <w:rPr>
        <w:rFonts w:hint="default"/>
      </w:rPr>
    </w:lvl>
    <w:lvl w:ilvl="2" w:tplc="3D880680">
      <w:start w:val="1"/>
      <w:numFmt w:val="bullet"/>
      <w:lvlText w:val="•"/>
      <w:lvlJc w:val="left"/>
      <w:pPr>
        <w:ind w:left="1230" w:hanging="284"/>
      </w:pPr>
      <w:rPr>
        <w:rFonts w:hint="default"/>
      </w:rPr>
    </w:lvl>
    <w:lvl w:ilvl="3" w:tplc="B010C610">
      <w:start w:val="1"/>
      <w:numFmt w:val="bullet"/>
      <w:lvlText w:val="•"/>
      <w:lvlJc w:val="left"/>
      <w:pPr>
        <w:ind w:left="1533" w:hanging="284"/>
      </w:pPr>
      <w:rPr>
        <w:rFonts w:hint="default"/>
      </w:rPr>
    </w:lvl>
    <w:lvl w:ilvl="4" w:tplc="E6120074">
      <w:start w:val="1"/>
      <w:numFmt w:val="bullet"/>
      <w:lvlText w:val="•"/>
      <w:lvlJc w:val="left"/>
      <w:pPr>
        <w:ind w:left="1836" w:hanging="284"/>
      </w:pPr>
      <w:rPr>
        <w:rFonts w:hint="default"/>
      </w:rPr>
    </w:lvl>
    <w:lvl w:ilvl="5" w:tplc="CBC8627C">
      <w:start w:val="1"/>
      <w:numFmt w:val="bullet"/>
      <w:lvlText w:val="•"/>
      <w:lvlJc w:val="left"/>
      <w:pPr>
        <w:ind w:left="2140" w:hanging="284"/>
      </w:pPr>
      <w:rPr>
        <w:rFonts w:hint="default"/>
      </w:rPr>
    </w:lvl>
    <w:lvl w:ilvl="6" w:tplc="B9380D56">
      <w:start w:val="1"/>
      <w:numFmt w:val="bullet"/>
      <w:lvlText w:val="•"/>
      <w:lvlJc w:val="left"/>
      <w:pPr>
        <w:ind w:left="2443" w:hanging="284"/>
      </w:pPr>
      <w:rPr>
        <w:rFonts w:hint="default"/>
      </w:rPr>
    </w:lvl>
    <w:lvl w:ilvl="7" w:tplc="21BEC842">
      <w:start w:val="1"/>
      <w:numFmt w:val="bullet"/>
      <w:lvlText w:val="•"/>
      <w:lvlJc w:val="left"/>
      <w:pPr>
        <w:ind w:left="2746" w:hanging="284"/>
      </w:pPr>
      <w:rPr>
        <w:rFonts w:hint="default"/>
      </w:rPr>
    </w:lvl>
    <w:lvl w:ilvl="8" w:tplc="43B03AC2">
      <w:start w:val="1"/>
      <w:numFmt w:val="bullet"/>
      <w:lvlText w:val="•"/>
      <w:lvlJc w:val="left"/>
      <w:pPr>
        <w:ind w:left="3050" w:hanging="284"/>
      </w:pPr>
      <w:rPr>
        <w:rFonts w:hint="default"/>
      </w:rPr>
    </w:lvl>
  </w:abstractNum>
  <w:abstractNum w:abstractNumId="18" w15:restartNumberingAfterBreak="0">
    <w:nsid w:val="33E92DE8"/>
    <w:multiLevelType w:val="multilevel"/>
    <w:tmpl w:val="63122EB8"/>
    <w:lvl w:ilvl="0">
      <w:start w:val="1"/>
      <w:numFmt w:val="decimal"/>
      <w:lvlText w:val="Section %1."/>
      <w:lvlJc w:val="left"/>
      <w:pPr>
        <w:ind w:left="1425" w:hanging="432"/>
      </w:pPr>
      <w:rPr>
        <w:rFonts w:hint="default"/>
        <w:b/>
        <w:bCs/>
      </w:rPr>
    </w:lvl>
    <w:lvl w:ilvl="1">
      <w:start w:val="1"/>
      <w:numFmt w:val="decimal"/>
      <w:lvlText w:val="%1.%2"/>
      <w:lvlJc w:val="left"/>
      <w:pPr>
        <w:ind w:left="1993" w:hanging="576"/>
      </w:pPr>
      <w:rPr>
        <w:rFonts w:hint="default"/>
      </w:rPr>
    </w:lvl>
    <w:lvl w:ilvl="2">
      <w:start w:val="1"/>
      <w:numFmt w:val="decimal"/>
      <w:lvlText w:val="%1.%2.%3"/>
      <w:lvlJc w:val="left"/>
      <w:pPr>
        <w:ind w:left="2137" w:hanging="720"/>
      </w:pPr>
      <w:rPr>
        <w:rFonts w:hint="default"/>
      </w:rPr>
    </w:lvl>
    <w:lvl w:ilvl="3">
      <w:start w:val="1"/>
      <w:numFmt w:val="decimal"/>
      <w:lvlText w:val="%1.%2.%3.%4"/>
      <w:lvlJc w:val="left"/>
      <w:pPr>
        <w:ind w:left="2281" w:hanging="864"/>
      </w:pPr>
      <w:rPr>
        <w:rFonts w:hint="default"/>
      </w:rPr>
    </w:lvl>
    <w:lvl w:ilvl="4">
      <w:start w:val="1"/>
      <w:numFmt w:val="decimal"/>
      <w:lvlText w:val="%1.%2.%3.%4.%5"/>
      <w:lvlJc w:val="left"/>
      <w:pPr>
        <w:ind w:left="2425" w:hanging="1008"/>
      </w:pPr>
      <w:rPr>
        <w:rFonts w:hint="default"/>
      </w:rPr>
    </w:lvl>
    <w:lvl w:ilvl="5">
      <w:start w:val="1"/>
      <w:numFmt w:val="decimal"/>
      <w:lvlText w:val="%1.%2.%3.%4.%5.%6"/>
      <w:lvlJc w:val="left"/>
      <w:pPr>
        <w:ind w:left="2569" w:hanging="1152"/>
      </w:pPr>
      <w:rPr>
        <w:rFonts w:hint="default"/>
      </w:rPr>
    </w:lvl>
    <w:lvl w:ilvl="6">
      <w:start w:val="1"/>
      <w:numFmt w:val="decimal"/>
      <w:lvlText w:val="%1.%2.%3.%4.%5.%6.%7"/>
      <w:lvlJc w:val="left"/>
      <w:pPr>
        <w:ind w:left="2713" w:hanging="1296"/>
      </w:pPr>
      <w:rPr>
        <w:rFonts w:hint="default"/>
      </w:rPr>
    </w:lvl>
    <w:lvl w:ilvl="7">
      <w:start w:val="1"/>
      <w:numFmt w:val="decimal"/>
      <w:lvlText w:val="%1.%2.%3.%4.%5.%6.%7.%8"/>
      <w:lvlJc w:val="left"/>
      <w:pPr>
        <w:ind w:left="2857" w:hanging="1440"/>
      </w:pPr>
      <w:rPr>
        <w:rFonts w:hint="default"/>
      </w:rPr>
    </w:lvl>
    <w:lvl w:ilvl="8">
      <w:start w:val="1"/>
      <w:numFmt w:val="decimal"/>
      <w:lvlText w:val="%1.%2.%3.%4.%5.%6.%7.%8.%9"/>
      <w:lvlJc w:val="left"/>
      <w:pPr>
        <w:ind w:left="3001" w:hanging="1584"/>
      </w:pPr>
      <w:rPr>
        <w:rFonts w:hint="default"/>
      </w:rPr>
    </w:lvl>
  </w:abstractNum>
  <w:abstractNum w:abstractNumId="19"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AFB4939"/>
    <w:multiLevelType w:val="hybridMultilevel"/>
    <w:tmpl w:val="B560C9E0"/>
    <w:lvl w:ilvl="0" w:tplc="5358D1F4">
      <w:start w:val="1"/>
      <w:numFmt w:val="bullet"/>
      <w:lvlText w:val="–"/>
      <w:lvlJc w:val="left"/>
      <w:pPr>
        <w:ind w:left="701" w:hanging="284"/>
      </w:pPr>
      <w:rPr>
        <w:rFonts w:ascii="Arial Black" w:eastAsia="Arial Black" w:hAnsi="Arial Black" w:hint="default"/>
        <w:b/>
        <w:bCs/>
        <w:sz w:val="21"/>
        <w:szCs w:val="21"/>
      </w:rPr>
    </w:lvl>
    <w:lvl w:ilvl="1" w:tplc="2D0A247C">
      <w:start w:val="1"/>
      <w:numFmt w:val="bullet"/>
      <w:lvlText w:val="•"/>
      <w:lvlJc w:val="left"/>
      <w:pPr>
        <w:ind w:left="1149" w:hanging="284"/>
      </w:pPr>
      <w:rPr>
        <w:rFonts w:hint="default"/>
      </w:rPr>
    </w:lvl>
    <w:lvl w:ilvl="2" w:tplc="014E8A48">
      <w:start w:val="1"/>
      <w:numFmt w:val="bullet"/>
      <w:lvlText w:val="•"/>
      <w:lvlJc w:val="left"/>
      <w:pPr>
        <w:ind w:left="1596" w:hanging="284"/>
      </w:pPr>
      <w:rPr>
        <w:rFonts w:hint="default"/>
      </w:rPr>
    </w:lvl>
    <w:lvl w:ilvl="3" w:tplc="62E68792">
      <w:start w:val="1"/>
      <w:numFmt w:val="bullet"/>
      <w:lvlText w:val="•"/>
      <w:lvlJc w:val="left"/>
      <w:pPr>
        <w:ind w:left="2044" w:hanging="284"/>
      </w:pPr>
      <w:rPr>
        <w:rFonts w:hint="default"/>
      </w:rPr>
    </w:lvl>
    <w:lvl w:ilvl="4" w:tplc="6BC03800">
      <w:start w:val="1"/>
      <w:numFmt w:val="bullet"/>
      <w:lvlText w:val="•"/>
      <w:lvlJc w:val="left"/>
      <w:pPr>
        <w:ind w:left="2492" w:hanging="284"/>
      </w:pPr>
      <w:rPr>
        <w:rFonts w:hint="default"/>
      </w:rPr>
    </w:lvl>
    <w:lvl w:ilvl="5" w:tplc="D62CF1AE">
      <w:start w:val="1"/>
      <w:numFmt w:val="bullet"/>
      <w:lvlText w:val="•"/>
      <w:lvlJc w:val="left"/>
      <w:pPr>
        <w:ind w:left="2940" w:hanging="284"/>
      </w:pPr>
      <w:rPr>
        <w:rFonts w:hint="default"/>
      </w:rPr>
    </w:lvl>
    <w:lvl w:ilvl="6" w:tplc="4AF656FE">
      <w:start w:val="1"/>
      <w:numFmt w:val="bullet"/>
      <w:lvlText w:val="•"/>
      <w:lvlJc w:val="left"/>
      <w:pPr>
        <w:ind w:left="3388" w:hanging="284"/>
      </w:pPr>
      <w:rPr>
        <w:rFonts w:hint="default"/>
      </w:rPr>
    </w:lvl>
    <w:lvl w:ilvl="7" w:tplc="B11C28E0">
      <w:start w:val="1"/>
      <w:numFmt w:val="bullet"/>
      <w:lvlText w:val="•"/>
      <w:lvlJc w:val="left"/>
      <w:pPr>
        <w:ind w:left="3836" w:hanging="284"/>
      </w:pPr>
      <w:rPr>
        <w:rFonts w:hint="default"/>
      </w:rPr>
    </w:lvl>
    <w:lvl w:ilvl="8" w:tplc="A2F2C1E6">
      <w:start w:val="1"/>
      <w:numFmt w:val="bullet"/>
      <w:lvlText w:val="•"/>
      <w:lvlJc w:val="left"/>
      <w:pPr>
        <w:ind w:left="4284" w:hanging="284"/>
      </w:pPr>
      <w:rPr>
        <w:rFonts w:hint="default"/>
      </w:rPr>
    </w:lvl>
  </w:abstractNum>
  <w:abstractNum w:abstractNumId="22" w15:restartNumberingAfterBreak="0">
    <w:nsid w:val="4D6856C8"/>
    <w:multiLevelType w:val="hybridMultilevel"/>
    <w:tmpl w:val="0338F8C0"/>
    <w:lvl w:ilvl="0" w:tplc="73FE36DE">
      <w:start w:val="1"/>
      <w:numFmt w:val="bullet"/>
      <w:lvlText w:val="•"/>
      <w:lvlJc w:val="left"/>
      <w:pPr>
        <w:ind w:left="245" w:hanging="134"/>
      </w:pPr>
      <w:rPr>
        <w:rFonts w:ascii="Arial Unicode MS" w:eastAsia="Arial Unicode MS" w:hAnsi="Arial Unicode MS" w:hint="default"/>
        <w:w w:val="107"/>
        <w:sz w:val="21"/>
        <w:szCs w:val="21"/>
      </w:rPr>
    </w:lvl>
    <w:lvl w:ilvl="1" w:tplc="3F32CFCA">
      <w:start w:val="1"/>
      <w:numFmt w:val="bullet"/>
      <w:lvlText w:val="•"/>
      <w:lvlJc w:val="left"/>
      <w:pPr>
        <w:ind w:left="494" w:hanging="134"/>
      </w:pPr>
      <w:rPr>
        <w:rFonts w:hint="default"/>
      </w:rPr>
    </w:lvl>
    <w:lvl w:ilvl="2" w:tplc="025CEB60">
      <w:start w:val="1"/>
      <w:numFmt w:val="bullet"/>
      <w:lvlText w:val="•"/>
      <w:lvlJc w:val="left"/>
      <w:pPr>
        <w:ind w:left="743" w:hanging="134"/>
      </w:pPr>
      <w:rPr>
        <w:rFonts w:hint="default"/>
      </w:rPr>
    </w:lvl>
    <w:lvl w:ilvl="3" w:tplc="5E0EC12A">
      <w:start w:val="1"/>
      <w:numFmt w:val="bullet"/>
      <w:lvlText w:val="•"/>
      <w:lvlJc w:val="left"/>
      <w:pPr>
        <w:ind w:left="993" w:hanging="134"/>
      </w:pPr>
      <w:rPr>
        <w:rFonts w:hint="default"/>
      </w:rPr>
    </w:lvl>
    <w:lvl w:ilvl="4" w:tplc="E8B04864">
      <w:start w:val="1"/>
      <w:numFmt w:val="bullet"/>
      <w:lvlText w:val="•"/>
      <w:lvlJc w:val="left"/>
      <w:pPr>
        <w:ind w:left="1242" w:hanging="134"/>
      </w:pPr>
      <w:rPr>
        <w:rFonts w:hint="default"/>
      </w:rPr>
    </w:lvl>
    <w:lvl w:ilvl="5" w:tplc="7EF0585E">
      <w:start w:val="1"/>
      <w:numFmt w:val="bullet"/>
      <w:lvlText w:val="•"/>
      <w:lvlJc w:val="left"/>
      <w:pPr>
        <w:ind w:left="1491" w:hanging="134"/>
      </w:pPr>
      <w:rPr>
        <w:rFonts w:hint="default"/>
      </w:rPr>
    </w:lvl>
    <w:lvl w:ilvl="6" w:tplc="7EC6F446">
      <w:start w:val="1"/>
      <w:numFmt w:val="bullet"/>
      <w:lvlText w:val="•"/>
      <w:lvlJc w:val="left"/>
      <w:pPr>
        <w:ind w:left="1740" w:hanging="134"/>
      </w:pPr>
      <w:rPr>
        <w:rFonts w:hint="default"/>
      </w:rPr>
    </w:lvl>
    <w:lvl w:ilvl="7" w:tplc="B4E0707E">
      <w:start w:val="1"/>
      <w:numFmt w:val="bullet"/>
      <w:lvlText w:val="•"/>
      <w:lvlJc w:val="left"/>
      <w:pPr>
        <w:ind w:left="1989" w:hanging="134"/>
      </w:pPr>
      <w:rPr>
        <w:rFonts w:hint="default"/>
      </w:rPr>
    </w:lvl>
    <w:lvl w:ilvl="8" w:tplc="30DCDC0C">
      <w:start w:val="1"/>
      <w:numFmt w:val="bullet"/>
      <w:lvlText w:val="•"/>
      <w:lvlJc w:val="left"/>
      <w:pPr>
        <w:ind w:left="2239" w:hanging="134"/>
      </w:pPr>
      <w:rPr>
        <w:rFonts w:hint="default"/>
      </w:rPr>
    </w:lvl>
  </w:abstractNum>
  <w:abstractNum w:abstractNumId="23" w15:restartNumberingAfterBreak="0">
    <w:nsid w:val="53A82514"/>
    <w:multiLevelType w:val="hybridMultilevel"/>
    <w:tmpl w:val="668EB2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5B09314A"/>
    <w:multiLevelType w:val="multilevel"/>
    <w:tmpl w:val="7720957A"/>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4."/>
      <w:lvlJc w:val="left"/>
      <w:pPr>
        <w:ind w:left="567" w:hanging="567"/>
      </w:pPr>
      <w:rPr>
        <w:rFonts w:hint="default"/>
      </w:rPr>
    </w:lvl>
    <w:lvl w:ilvl="4">
      <w:start w:val="1"/>
      <w:numFmt w:val="lowerLetter"/>
      <w:lvlText w:val="%5)"/>
      <w:lvlJc w:val="left"/>
      <w:pPr>
        <w:tabs>
          <w:tab w:val="num" w:pos="1134"/>
        </w:tabs>
        <w:ind w:left="1134"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5C724B65"/>
    <w:multiLevelType w:val="hybridMultilevel"/>
    <w:tmpl w:val="46E4FFEE"/>
    <w:lvl w:ilvl="0" w:tplc="EB0A854E">
      <w:start w:val="1"/>
      <w:numFmt w:val="bullet"/>
      <w:lvlText w:val="•"/>
      <w:lvlJc w:val="left"/>
      <w:pPr>
        <w:ind w:left="559" w:hanging="134"/>
      </w:pPr>
      <w:rPr>
        <w:rFonts w:ascii="Arial Unicode MS" w:eastAsia="Arial Unicode MS" w:hAnsi="Arial Unicode MS" w:hint="default"/>
        <w:w w:val="107"/>
        <w:sz w:val="21"/>
        <w:szCs w:val="21"/>
      </w:rPr>
    </w:lvl>
    <w:lvl w:ilvl="1" w:tplc="85E65D22">
      <w:start w:val="1"/>
      <w:numFmt w:val="bullet"/>
      <w:lvlText w:val="•"/>
      <w:lvlJc w:val="left"/>
      <w:pPr>
        <w:ind w:left="808" w:hanging="134"/>
      </w:pPr>
      <w:rPr>
        <w:rFonts w:hint="default"/>
      </w:rPr>
    </w:lvl>
    <w:lvl w:ilvl="2" w:tplc="69460D26">
      <w:start w:val="1"/>
      <w:numFmt w:val="bullet"/>
      <w:lvlText w:val="•"/>
      <w:lvlJc w:val="left"/>
      <w:pPr>
        <w:ind w:left="1058" w:hanging="134"/>
      </w:pPr>
      <w:rPr>
        <w:rFonts w:hint="default"/>
      </w:rPr>
    </w:lvl>
    <w:lvl w:ilvl="3" w:tplc="CD6AEA72">
      <w:start w:val="1"/>
      <w:numFmt w:val="bullet"/>
      <w:lvlText w:val="•"/>
      <w:lvlJc w:val="left"/>
      <w:pPr>
        <w:ind w:left="1307" w:hanging="134"/>
      </w:pPr>
      <w:rPr>
        <w:rFonts w:hint="default"/>
      </w:rPr>
    </w:lvl>
    <w:lvl w:ilvl="4" w:tplc="DCE6E408">
      <w:start w:val="1"/>
      <w:numFmt w:val="bullet"/>
      <w:lvlText w:val="•"/>
      <w:lvlJc w:val="left"/>
      <w:pPr>
        <w:ind w:left="1556" w:hanging="134"/>
      </w:pPr>
      <w:rPr>
        <w:rFonts w:hint="default"/>
      </w:rPr>
    </w:lvl>
    <w:lvl w:ilvl="5" w:tplc="C3182234">
      <w:start w:val="1"/>
      <w:numFmt w:val="bullet"/>
      <w:lvlText w:val="•"/>
      <w:lvlJc w:val="left"/>
      <w:pPr>
        <w:ind w:left="1805" w:hanging="134"/>
      </w:pPr>
      <w:rPr>
        <w:rFonts w:hint="default"/>
      </w:rPr>
    </w:lvl>
    <w:lvl w:ilvl="6" w:tplc="85C2C604">
      <w:start w:val="1"/>
      <w:numFmt w:val="bullet"/>
      <w:lvlText w:val="•"/>
      <w:lvlJc w:val="left"/>
      <w:pPr>
        <w:ind w:left="2054" w:hanging="134"/>
      </w:pPr>
      <w:rPr>
        <w:rFonts w:hint="default"/>
      </w:rPr>
    </w:lvl>
    <w:lvl w:ilvl="7" w:tplc="3B5A4DA6">
      <w:start w:val="1"/>
      <w:numFmt w:val="bullet"/>
      <w:lvlText w:val="•"/>
      <w:lvlJc w:val="left"/>
      <w:pPr>
        <w:ind w:left="2303" w:hanging="134"/>
      </w:pPr>
      <w:rPr>
        <w:rFonts w:hint="default"/>
      </w:rPr>
    </w:lvl>
    <w:lvl w:ilvl="8" w:tplc="37AAE036">
      <w:start w:val="1"/>
      <w:numFmt w:val="bullet"/>
      <w:lvlText w:val="•"/>
      <w:lvlJc w:val="left"/>
      <w:pPr>
        <w:ind w:left="2552" w:hanging="134"/>
      </w:pPr>
      <w:rPr>
        <w:rFonts w:hint="default"/>
      </w:rPr>
    </w:lvl>
  </w:abstractNum>
  <w:abstractNum w:abstractNumId="26" w15:restartNumberingAfterBreak="0">
    <w:nsid w:val="5D9A15C3"/>
    <w:multiLevelType w:val="hybridMultilevel"/>
    <w:tmpl w:val="1E9823CC"/>
    <w:lvl w:ilvl="0" w:tplc="AA18F162">
      <w:start w:val="1"/>
      <w:numFmt w:val="bullet"/>
      <w:lvlText w:val="•"/>
      <w:lvlJc w:val="left"/>
      <w:pPr>
        <w:ind w:left="245" w:hanging="134"/>
      </w:pPr>
      <w:rPr>
        <w:rFonts w:ascii="Arial Unicode MS" w:eastAsia="Arial Unicode MS" w:hAnsi="Arial Unicode MS" w:hint="default"/>
        <w:w w:val="107"/>
        <w:sz w:val="21"/>
        <w:szCs w:val="21"/>
      </w:rPr>
    </w:lvl>
    <w:lvl w:ilvl="1" w:tplc="D886110C">
      <w:start w:val="1"/>
      <w:numFmt w:val="bullet"/>
      <w:lvlText w:val="•"/>
      <w:lvlJc w:val="left"/>
      <w:pPr>
        <w:ind w:left="494" w:hanging="134"/>
      </w:pPr>
      <w:rPr>
        <w:rFonts w:hint="default"/>
      </w:rPr>
    </w:lvl>
    <w:lvl w:ilvl="2" w:tplc="5C048F26">
      <w:start w:val="1"/>
      <w:numFmt w:val="bullet"/>
      <w:lvlText w:val="•"/>
      <w:lvlJc w:val="left"/>
      <w:pPr>
        <w:ind w:left="744" w:hanging="134"/>
      </w:pPr>
      <w:rPr>
        <w:rFonts w:hint="default"/>
      </w:rPr>
    </w:lvl>
    <w:lvl w:ilvl="3" w:tplc="44DACB5A">
      <w:start w:val="1"/>
      <w:numFmt w:val="bullet"/>
      <w:lvlText w:val="•"/>
      <w:lvlJc w:val="left"/>
      <w:pPr>
        <w:ind w:left="993" w:hanging="134"/>
      </w:pPr>
      <w:rPr>
        <w:rFonts w:hint="default"/>
      </w:rPr>
    </w:lvl>
    <w:lvl w:ilvl="4" w:tplc="B8B465F0">
      <w:start w:val="1"/>
      <w:numFmt w:val="bullet"/>
      <w:lvlText w:val="•"/>
      <w:lvlJc w:val="left"/>
      <w:pPr>
        <w:ind w:left="1242" w:hanging="134"/>
      </w:pPr>
      <w:rPr>
        <w:rFonts w:hint="default"/>
      </w:rPr>
    </w:lvl>
    <w:lvl w:ilvl="5" w:tplc="1FDCA722">
      <w:start w:val="1"/>
      <w:numFmt w:val="bullet"/>
      <w:lvlText w:val="•"/>
      <w:lvlJc w:val="left"/>
      <w:pPr>
        <w:ind w:left="1491" w:hanging="134"/>
      </w:pPr>
      <w:rPr>
        <w:rFonts w:hint="default"/>
      </w:rPr>
    </w:lvl>
    <w:lvl w:ilvl="6" w:tplc="62501116">
      <w:start w:val="1"/>
      <w:numFmt w:val="bullet"/>
      <w:lvlText w:val="•"/>
      <w:lvlJc w:val="left"/>
      <w:pPr>
        <w:ind w:left="1740" w:hanging="134"/>
      </w:pPr>
      <w:rPr>
        <w:rFonts w:hint="default"/>
      </w:rPr>
    </w:lvl>
    <w:lvl w:ilvl="7" w:tplc="EA9AA01C">
      <w:start w:val="1"/>
      <w:numFmt w:val="bullet"/>
      <w:lvlText w:val="•"/>
      <w:lvlJc w:val="left"/>
      <w:pPr>
        <w:ind w:left="1989" w:hanging="134"/>
      </w:pPr>
      <w:rPr>
        <w:rFonts w:hint="default"/>
      </w:rPr>
    </w:lvl>
    <w:lvl w:ilvl="8" w:tplc="005E787C">
      <w:start w:val="1"/>
      <w:numFmt w:val="bullet"/>
      <w:lvlText w:val="•"/>
      <w:lvlJc w:val="left"/>
      <w:pPr>
        <w:ind w:left="2239" w:hanging="134"/>
      </w:pPr>
      <w:rPr>
        <w:rFonts w:hint="default"/>
      </w:rPr>
    </w:lvl>
  </w:abstractNum>
  <w:abstractNum w:abstractNumId="27" w15:restartNumberingAfterBreak="0">
    <w:nsid w:val="688D2C9E"/>
    <w:multiLevelType w:val="singleLevel"/>
    <w:tmpl w:val="976C8326"/>
    <w:lvl w:ilvl="0">
      <w:start w:val="1"/>
      <w:numFmt w:val="bullet"/>
      <w:lvlText w:val=""/>
      <w:lvlJc w:val="left"/>
      <w:pPr>
        <w:tabs>
          <w:tab w:val="num" w:pos="360"/>
        </w:tabs>
        <w:ind w:left="284" w:hanging="284"/>
      </w:pPr>
      <w:rPr>
        <w:rFonts w:ascii="Symbol" w:hAnsi="Symbol" w:hint="default"/>
        <w:sz w:val="18"/>
      </w:rPr>
    </w:lvl>
  </w:abstractNum>
  <w:abstractNum w:abstractNumId="28" w15:restartNumberingAfterBreak="0">
    <w:nsid w:val="6A493BA7"/>
    <w:multiLevelType w:val="hybridMultilevel"/>
    <w:tmpl w:val="54A49246"/>
    <w:lvl w:ilvl="0" w:tplc="32401D94">
      <w:start w:val="1"/>
      <w:numFmt w:val="bullet"/>
      <w:lvlText w:val="–"/>
      <w:lvlJc w:val="left"/>
      <w:pPr>
        <w:ind w:left="701" w:hanging="284"/>
      </w:pPr>
      <w:rPr>
        <w:rFonts w:ascii="Arial Black" w:eastAsia="Arial Black" w:hAnsi="Arial Black" w:hint="default"/>
        <w:b/>
        <w:bCs/>
        <w:sz w:val="21"/>
        <w:szCs w:val="21"/>
      </w:rPr>
    </w:lvl>
    <w:lvl w:ilvl="1" w:tplc="2702D4F0">
      <w:start w:val="1"/>
      <w:numFmt w:val="bullet"/>
      <w:lvlText w:val="•"/>
      <w:lvlJc w:val="left"/>
      <w:pPr>
        <w:ind w:left="1149" w:hanging="284"/>
      </w:pPr>
      <w:rPr>
        <w:rFonts w:hint="default"/>
      </w:rPr>
    </w:lvl>
    <w:lvl w:ilvl="2" w:tplc="7E12EC3E">
      <w:start w:val="1"/>
      <w:numFmt w:val="bullet"/>
      <w:lvlText w:val="•"/>
      <w:lvlJc w:val="left"/>
      <w:pPr>
        <w:ind w:left="1596" w:hanging="284"/>
      </w:pPr>
      <w:rPr>
        <w:rFonts w:hint="default"/>
      </w:rPr>
    </w:lvl>
    <w:lvl w:ilvl="3" w:tplc="8AE0534C">
      <w:start w:val="1"/>
      <w:numFmt w:val="bullet"/>
      <w:lvlText w:val="•"/>
      <w:lvlJc w:val="left"/>
      <w:pPr>
        <w:ind w:left="2044" w:hanging="284"/>
      </w:pPr>
      <w:rPr>
        <w:rFonts w:hint="default"/>
      </w:rPr>
    </w:lvl>
    <w:lvl w:ilvl="4" w:tplc="23967D3A">
      <w:start w:val="1"/>
      <w:numFmt w:val="bullet"/>
      <w:lvlText w:val="•"/>
      <w:lvlJc w:val="left"/>
      <w:pPr>
        <w:ind w:left="2492" w:hanging="284"/>
      </w:pPr>
      <w:rPr>
        <w:rFonts w:hint="default"/>
      </w:rPr>
    </w:lvl>
    <w:lvl w:ilvl="5" w:tplc="A1105360">
      <w:start w:val="1"/>
      <w:numFmt w:val="bullet"/>
      <w:lvlText w:val="•"/>
      <w:lvlJc w:val="left"/>
      <w:pPr>
        <w:ind w:left="2940" w:hanging="284"/>
      </w:pPr>
      <w:rPr>
        <w:rFonts w:hint="default"/>
      </w:rPr>
    </w:lvl>
    <w:lvl w:ilvl="6" w:tplc="1D5A8006">
      <w:start w:val="1"/>
      <w:numFmt w:val="bullet"/>
      <w:lvlText w:val="•"/>
      <w:lvlJc w:val="left"/>
      <w:pPr>
        <w:ind w:left="3388" w:hanging="284"/>
      </w:pPr>
      <w:rPr>
        <w:rFonts w:hint="default"/>
      </w:rPr>
    </w:lvl>
    <w:lvl w:ilvl="7" w:tplc="CAD8527E">
      <w:start w:val="1"/>
      <w:numFmt w:val="bullet"/>
      <w:lvlText w:val="•"/>
      <w:lvlJc w:val="left"/>
      <w:pPr>
        <w:ind w:left="3836" w:hanging="284"/>
      </w:pPr>
      <w:rPr>
        <w:rFonts w:hint="default"/>
      </w:rPr>
    </w:lvl>
    <w:lvl w:ilvl="8" w:tplc="2DAA237C">
      <w:start w:val="1"/>
      <w:numFmt w:val="bullet"/>
      <w:lvlText w:val="•"/>
      <w:lvlJc w:val="left"/>
      <w:pPr>
        <w:ind w:left="4284" w:hanging="284"/>
      </w:pPr>
      <w:rPr>
        <w:rFonts w:hint="default"/>
      </w:rPr>
    </w:lvl>
  </w:abstractNum>
  <w:abstractNum w:abstractNumId="29" w15:restartNumberingAfterBreak="0">
    <w:nsid w:val="6A871412"/>
    <w:multiLevelType w:val="hybridMultilevel"/>
    <w:tmpl w:val="679EAFA2"/>
    <w:lvl w:ilvl="0" w:tplc="59822F40">
      <w:start w:val="1"/>
      <w:numFmt w:val="bullet"/>
      <w:lvlText w:val="•"/>
      <w:lvlJc w:val="left"/>
      <w:pPr>
        <w:ind w:left="1984" w:hanging="284"/>
      </w:pPr>
      <w:rPr>
        <w:rFonts w:ascii="Lucida Sans Unicode" w:eastAsia="Lucida Sans Unicode" w:hAnsi="Lucida Sans Unicode" w:hint="default"/>
        <w:w w:val="59"/>
        <w:sz w:val="21"/>
        <w:szCs w:val="21"/>
      </w:rPr>
    </w:lvl>
    <w:lvl w:ilvl="1" w:tplc="0298ED54">
      <w:start w:val="1"/>
      <w:numFmt w:val="bullet"/>
      <w:lvlText w:val="•"/>
      <w:lvlJc w:val="left"/>
      <w:pPr>
        <w:ind w:left="2808" w:hanging="284"/>
      </w:pPr>
      <w:rPr>
        <w:rFonts w:hint="default"/>
      </w:rPr>
    </w:lvl>
    <w:lvl w:ilvl="2" w:tplc="3ACE3B56">
      <w:start w:val="1"/>
      <w:numFmt w:val="bullet"/>
      <w:lvlText w:val="•"/>
      <w:lvlJc w:val="left"/>
      <w:pPr>
        <w:ind w:left="3632" w:hanging="284"/>
      </w:pPr>
      <w:rPr>
        <w:rFonts w:hint="default"/>
      </w:rPr>
    </w:lvl>
    <w:lvl w:ilvl="3" w:tplc="AA96C0BE">
      <w:start w:val="1"/>
      <w:numFmt w:val="bullet"/>
      <w:lvlText w:val="•"/>
      <w:lvlJc w:val="left"/>
      <w:pPr>
        <w:ind w:left="4456" w:hanging="284"/>
      </w:pPr>
      <w:rPr>
        <w:rFonts w:hint="default"/>
      </w:rPr>
    </w:lvl>
    <w:lvl w:ilvl="4" w:tplc="CA98A634">
      <w:start w:val="1"/>
      <w:numFmt w:val="bullet"/>
      <w:lvlText w:val="•"/>
      <w:lvlJc w:val="left"/>
      <w:pPr>
        <w:ind w:left="5280" w:hanging="284"/>
      </w:pPr>
      <w:rPr>
        <w:rFonts w:hint="default"/>
      </w:rPr>
    </w:lvl>
    <w:lvl w:ilvl="5" w:tplc="AA4A5076">
      <w:start w:val="1"/>
      <w:numFmt w:val="bullet"/>
      <w:lvlText w:val="•"/>
      <w:lvlJc w:val="left"/>
      <w:pPr>
        <w:ind w:left="6104" w:hanging="284"/>
      </w:pPr>
      <w:rPr>
        <w:rFonts w:hint="default"/>
      </w:rPr>
    </w:lvl>
    <w:lvl w:ilvl="6" w:tplc="44422EEC">
      <w:start w:val="1"/>
      <w:numFmt w:val="bullet"/>
      <w:lvlText w:val="•"/>
      <w:lvlJc w:val="left"/>
      <w:pPr>
        <w:ind w:left="6929" w:hanging="284"/>
      </w:pPr>
      <w:rPr>
        <w:rFonts w:hint="default"/>
      </w:rPr>
    </w:lvl>
    <w:lvl w:ilvl="7" w:tplc="91644454">
      <w:start w:val="1"/>
      <w:numFmt w:val="bullet"/>
      <w:lvlText w:val="•"/>
      <w:lvlJc w:val="left"/>
      <w:pPr>
        <w:ind w:left="7753" w:hanging="284"/>
      </w:pPr>
      <w:rPr>
        <w:rFonts w:hint="default"/>
      </w:rPr>
    </w:lvl>
    <w:lvl w:ilvl="8" w:tplc="99B2DCF6">
      <w:start w:val="1"/>
      <w:numFmt w:val="bullet"/>
      <w:lvlText w:val="•"/>
      <w:lvlJc w:val="left"/>
      <w:pPr>
        <w:ind w:left="8577" w:hanging="284"/>
      </w:pPr>
      <w:rPr>
        <w:rFonts w:hint="default"/>
      </w:rPr>
    </w:lvl>
  </w:abstractNum>
  <w:abstractNum w:abstractNumId="30" w15:restartNumberingAfterBreak="0">
    <w:nsid w:val="6AB61074"/>
    <w:multiLevelType w:val="hybridMultilevel"/>
    <w:tmpl w:val="E9D8A206"/>
    <w:lvl w:ilvl="0" w:tplc="32DEC6B8">
      <w:start w:val="1"/>
      <w:numFmt w:val="bullet"/>
      <w:lvlText w:val="–"/>
      <w:lvlJc w:val="left"/>
      <w:pPr>
        <w:ind w:left="662" w:hanging="284"/>
      </w:pPr>
      <w:rPr>
        <w:rFonts w:ascii="Arial Black" w:eastAsia="Arial Black" w:hAnsi="Arial Black" w:hint="default"/>
        <w:b/>
        <w:bCs/>
        <w:sz w:val="21"/>
        <w:szCs w:val="21"/>
      </w:rPr>
    </w:lvl>
    <w:lvl w:ilvl="1" w:tplc="040C801C">
      <w:start w:val="1"/>
      <w:numFmt w:val="bullet"/>
      <w:lvlText w:val="•"/>
      <w:lvlJc w:val="left"/>
      <w:pPr>
        <w:ind w:left="1109" w:hanging="284"/>
      </w:pPr>
      <w:rPr>
        <w:rFonts w:hint="default"/>
      </w:rPr>
    </w:lvl>
    <w:lvl w:ilvl="2" w:tplc="1250F1EE">
      <w:start w:val="1"/>
      <w:numFmt w:val="bullet"/>
      <w:lvlText w:val="•"/>
      <w:lvlJc w:val="left"/>
      <w:pPr>
        <w:ind w:left="1557" w:hanging="284"/>
      </w:pPr>
      <w:rPr>
        <w:rFonts w:hint="default"/>
      </w:rPr>
    </w:lvl>
    <w:lvl w:ilvl="3" w:tplc="EED03DEA">
      <w:start w:val="1"/>
      <w:numFmt w:val="bullet"/>
      <w:lvlText w:val="•"/>
      <w:lvlJc w:val="left"/>
      <w:pPr>
        <w:ind w:left="2005" w:hanging="284"/>
      </w:pPr>
      <w:rPr>
        <w:rFonts w:hint="default"/>
      </w:rPr>
    </w:lvl>
    <w:lvl w:ilvl="4" w:tplc="C2526822">
      <w:start w:val="1"/>
      <w:numFmt w:val="bullet"/>
      <w:lvlText w:val="•"/>
      <w:lvlJc w:val="left"/>
      <w:pPr>
        <w:ind w:left="2453" w:hanging="284"/>
      </w:pPr>
      <w:rPr>
        <w:rFonts w:hint="default"/>
      </w:rPr>
    </w:lvl>
    <w:lvl w:ilvl="5" w:tplc="3B98B002">
      <w:start w:val="1"/>
      <w:numFmt w:val="bullet"/>
      <w:lvlText w:val="•"/>
      <w:lvlJc w:val="left"/>
      <w:pPr>
        <w:ind w:left="2901" w:hanging="284"/>
      </w:pPr>
      <w:rPr>
        <w:rFonts w:hint="default"/>
      </w:rPr>
    </w:lvl>
    <w:lvl w:ilvl="6" w:tplc="E2B4B88C">
      <w:start w:val="1"/>
      <w:numFmt w:val="bullet"/>
      <w:lvlText w:val="•"/>
      <w:lvlJc w:val="left"/>
      <w:pPr>
        <w:ind w:left="3349" w:hanging="284"/>
      </w:pPr>
      <w:rPr>
        <w:rFonts w:hint="default"/>
      </w:rPr>
    </w:lvl>
    <w:lvl w:ilvl="7" w:tplc="716A8E58">
      <w:start w:val="1"/>
      <w:numFmt w:val="bullet"/>
      <w:lvlText w:val="•"/>
      <w:lvlJc w:val="left"/>
      <w:pPr>
        <w:ind w:left="3797" w:hanging="284"/>
      </w:pPr>
      <w:rPr>
        <w:rFonts w:hint="default"/>
      </w:rPr>
    </w:lvl>
    <w:lvl w:ilvl="8" w:tplc="31BAFC90">
      <w:start w:val="1"/>
      <w:numFmt w:val="bullet"/>
      <w:lvlText w:val="•"/>
      <w:lvlJc w:val="left"/>
      <w:pPr>
        <w:ind w:left="4245" w:hanging="284"/>
      </w:pPr>
      <w:rPr>
        <w:rFonts w:hint="default"/>
      </w:rPr>
    </w:lvl>
  </w:abstractNum>
  <w:abstractNum w:abstractNumId="31" w15:restartNumberingAfterBreak="0">
    <w:nsid w:val="761C54D3"/>
    <w:multiLevelType w:val="hybridMultilevel"/>
    <w:tmpl w:val="6F1E4EBE"/>
    <w:lvl w:ilvl="0" w:tplc="14090001">
      <w:start w:val="1"/>
      <w:numFmt w:val="bullet"/>
      <w:lvlText w:val=""/>
      <w:lvlJc w:val="left"/>
      <w:pPr>
        <w:tabs>
          <w:tab w:val="num" w:pos="360"/>
        </w:tabs>
        <w:ind w:left="360" w:hanging="360"/>
      </w:pPr>
      <w:rPr>
        <w:rFonts w:ascii="Symbol" w:hAnsi="Symbol" w:hint="default"/>
      </w:rPr>
    </w:lvl>
    <w:lvl w:ilvl="1" w:tplc="1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15:restartNumberingAfterBreak="0">
    <w:nsid w:val="790B609F"/>
    <w:multiLevelType w:val="hybridMultilevel"/>
    <w:tmpl w:val="DADE0218"/>
    <w:lvl w:ilvl="0" w:tplc="B80C461A">
      <w:start w:val="1"/>
      <w:numFmt w:val="bullet"/>
      <w:lvlText w:val="•"/>
      <w:lvlJc w:val="left"/>
      <w:pPr>
        <w:ind w:left="587" w:hanging="284"/>
      </w:pPr>
      <w:rPr>
        <w:rFonts w:ascii="Lucida Sans Unicode" w:eastAsia="Lucida Sans Unicode" w:hAnsi="Lucida Sans Unicode" w:hint="default"/>
        <w:w w:val="59"/>
        <w:sz w:val="21"/>
        <w:szCs w:val="21"/>
      </w:rPr>
    </w:lvl>
    <w:lvl w:ilvl="1" w:tplc="DA12774A">
      <w:start w:val="1"/>
      <w:numFmt w:val="bullet"/>
      <w:lvlText w:val="•"/>
      <w:lvlJc w:val="left"/>
      <w:pPr>
        <w:ind w:left="2267" w:hanging="284"/>
      </w:pPr>
      <w:rPr>
        <w:rFonts w:ascii="Lucida Sans Unicode" w:eastAsia="Lucida Sans Unicode" w:hAnsi="Lucida Sans Unicode" w:hint="default"/>
        <w:w w:val="59"/>
        <w:sz w:val="21"/>
        <w:szCs w:val="21"/>
      </w:rPr>
    </w:lvl>
    <w:lvl w:ilvl="2" w:tplc="C6E244EC">
      <w:start w:val="1"/>
      <w:numFmt w:val="bullet"/>
      <w:lvlText w:val="•"/>
      <w:lvlJc w:val="left"/>
      <w:pPr>
        <w:ind w:left="2689" w:hanging="284"/>
      </w:pPr>
      <w:rPr>
        <w:rFonts w:hint="default"/>
      </w:rPr>
    </w:lvl>
    <w:lvl w:ilvl="3" w:tplc="8ADA74DA">
      <w:start w:val="1"/>
      <w:numFmt w:val="bullet"/>
      <w:lvlText w:val="•"/>
      <w:lvlJc w:val="left"/>
      <w:pPr>
        <w:ind w:left="3111" w:hanging="284"/>
      </w:pPr>
      <w:rPr>
        <w:rFonts w:hint="default"/>
      </w:rPr>
    </w:lvl>
    <w:lvl w:ilvl="4" w:tplc="4FC0E628">
      <w:start w:val="1"/>
      <w:numFmt w:val="bullet"/>
      <w:lvlText w:val="•"/>
      <w:lvlJc w:val="left"/>
      <w:pPr>
        <w:ind w:left="3532" w:hanging="284"/>
      </w:pPr>
      <w:rPr>
        <w:rFonts w:hint="default"/>
      </w:rPr>
    </w:lvl>
    <w:lvl w:ilvl="5" w:tplc="531CD59C">
      <w:start w:val="1"/>
      <w:numFmt w:val="bullet"/>
      <w:lvlText w:val="•"/>
      <w:lvlJc w:val="left"/>
      <w:pPr>
        <w:ind w:left="3954" w:hanging="284"/>
      </w:pPr>
      <w:rPr>
        <w:rFonts w:hint="default"/>
      </w:rPr>
    </w:lvl>
    <w:lvl w:ilvl="6" w:tplc="53CAE810">
      <w:start w:val="1"/>
      <w:numFmt w:val="bullet"/>
      <w:lvlText w:val="•"/>
      <w:lvlJc w:val="left"/>
      <w:pPr>
        <w:ind w:left="4376" w:hanging="284"/>
      </w:pPr>
      <w:rPr>
        <w:rFonts w:hint="default"/>
      </w:rPr>
    </w:lvl>
    <w:lvl w:ilvl="7" w:tplc="4F583E0A">
      <w:start w:val="1"/>
      <w:numFmt w:val="bullet"/>
      <w:lvlText w:val="•"/>
      <w:lvlJc w:val="left"/>
      <w:pPr>
        <w:ind w:left="4798" w:hanging="284"/>
      </w:pPr>
      <w:rPr>
        <w:rFonts w:hint="default"/>
      </w:rPr>
    </w:lvl>
    <w:lvl w:ilvl="8" w:tplc="4E8A9C6C">
      <w:start w:val="1"/>
      <w:numFmt w:val="bullet"/>
      <w:lvlText w:val="•"/>
      <w:lvlJc w:val="left"/>
      <w:pPr>
        <w:ind w:left="5219" w:hanging="284"/>
      </w:pPr>
      <w:rPr>
        <w:rFonts w:hint="default"/>
      </w:rPr>
    </w:lvl>
  </w:abstractNum>
  <w:abstractNum w:abstractNumId="33" w15:restartNumberingAfterBreak="0">
    <w:nsid w:val="7A46122C"/>
    <w:multiLevelType w:val="hybridMultilevel"/>
    <w:tmpl w:val="5888C120"/>
    <w:lvl w:ilvl="0" w:tplc="14090017">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4" w15:restartNumberingAfterBreak="0">
    <w:nsid w:val="7C1218D3"/>
    <w:multiLevelType w:val="singleLevel"/>
    <w:tmpl w:val="B224B1E2"/>
    <w:lvl w:ilvl="0">
      <w:start w:val="1"/>
      <w:numFmt w:val="bullet"/>
      <w:pStyle w:val="Bullet"/>
      <w:lvlText w:val=""/>
      <w:lvlJc w:val="left"/>
      <w:pPr>
        <w:tabs>
          <w:tab w:val="num" w:pos="284"/>
        </w:tabs>
        <w:ind w:left="284" w:hanging="284"/>
      </w:pPr>
      <w:rPr>
        <w:rFonts w:ascii="Symbol" w:hAnsi="Symbol" w:hint="default"/>
        <w:sz w:val="18"/>
      </w:rPr>
    </w:lvl>
  </w:abstractNum>
  <w:abstractNum w:abstractNumId="35" w15:restartNumberingAfterBreak="0">
    <w:nsid w:val="7C970E9C"/>
    <w:multiLevelType w:val="hybridMultilevel"/>
    <w:tmpl w:val="4384984A"/>
    <w:lvl w:ilvl="0" w:tplc="C93A288C">
      <w:start w:val="1"/>
      <w:numFmt w:val="bullet"/>
      <w:lvlText w:val="•"/>
      <w:lvlJc w:val="left"/>
      <w:pPr>
        <w:ind w:left="246" w:hanging="134"/>
      </w:pPr>
      <w:rPr>
        <w:rFonts w:ascii="Arial Unicode MS" w:eastAsia="Arial Unicode MS" w:hAnsi="Arial Unicode MS" w:hint="default"/>
        <w:w w:val="107"/>
        <w:sz w:val="21"/>
        <w:szCs w:val="21"/>
      </w:rPr>
    </w:lvl>
    <w:lvl w:ilvl="1" w:tplc="DA5E0414">
      <w:start w:val="1"/>
      <w:numFmt w:val="bullet"/>
      <w:lvlText w:val="•"/>
      <w:lvlJc w:val="left"/>
      <w:pPr>
        <w:ind w:left="464" w:hanging="134"/>
      </w:pPr>
      <w:rPr>
        <w:rFonts w:hint="default"/>
      </w:rPr>
    </w:lvl>
    <w:lvl w:ilvl="2" w:tplc="E29E55C8">
      <w:start w:val="1"/>
      <w:numFmt w:val="bullet"/>
      <w:lvlText w:val="•"/>
      <w:lvlJc w:val="left"/>
      <w:pPr>
        <w:ind w:left="682" w:hanging="134"/>
      </w:pPr>
      <w:rPr>
        <w:rFonts w:hint="default"/>
      </w:rPr>
    </w:lvl>
    <w:lvl w:ilvl="3" w:tplc="38AA3A8C">
      <w:start w:val="1"/>
      <w:numFmt w:val="bullet"/>
      <w:lvlText w:val="•"/>
      <w:lvlJc w:val="left"/>
      <w:pPr>
        <w:ind w:left="900" w:hanging="134"/>
      </w:pPr>
      <w:rPr>
        <w:rFonts w:hint="default"/>
      </w:rPr>
    </w:lvl>
    <w:lvl w:ilvl="4" w:tplc="6280268C">
      <w:start w:val="1"/>
      <w:numFmt w:val="bullet"/>
      <w:lvlText w:val="•"/>
      <w:lvlJc w:val="left"/>
      <w:pPr>
        <w:ind w:left="1118" w:hanging="134"/>
      </w:pPr>
      <w:rPr>
        <w:rFonts w:hint="default"/>
      </w:rPr>
    </w:lvl>
    <w:lvl w:ilvl="5" w:tplc="41CA4FC0">
      <w:start w:val="1"/>
      <w:numFmt w:val="bullet"/>
      <w:lvlText w:val="•"/>
      <w:lvlJc w:val="left"/>
      <w:pPr>
        <w:ind w:left="1336" w:hanging="134"/>
      </w:pPr>
      <w:rPr>
        <w:rFonts w:hint="default"/>
      </w:rPr>
    </w:lvl>
    <w:lvl w:ilvl="6" w:tplc="F828CB0C">
      <w:start w:val="1"/>
      <w:numFmt w:val="bullet"/>
      <w:lvlText w:val="•"/>
      <w:lvlJc w:val="left"/>
      <w:pPr>
        <w:ind w:left="1554" w:hanging="134"/>
      </w:pPr>
      <w:rPr>
        <w:rFonts w:hint="default"/>
      </w:rPr>
    </w:lvl>
    <w:lvl w:ilvl="7" w:tplc="21BEBEB6">
      <w:start w:val="1"/>
      <w:numFmt w:val="bullet"/>
      <w:lvlText w:val="•"/>
      <w:lvlJc w:val="left"/>
      <w:pPr>
        <w:ind w:left="1771" w:hanging="134"/>
      </w:pPr>
      <w:rPr>
        <w:rFonts w:hint="default"/>
      </w:rPr>
    </w:lvl>
    <w:lvl w:ilvl="8" w:tplc="D11CBA8E">
      <w:start w:val="1"/>
      <w:numFmt w:val="bullet"/>
      <w:lvlText w:val="•"/>
      <w:lvlJc w:val="left"/>
      <w:pPr>
        <w:ind w:left="1989" w:hanging="134"/>
      </w:pPr>
      <w:rPr>
        <w:rFonts w:hint="default"/>
      </w:rPr>
    </w:lvl>
  </w:abstractNum>
  <w:abstractNum w:abstractNumId="36" w15:restartNumberingAfterBreak="0">
    <w:nsid w:val="7CC72B21"/>
    <w:multiLevelType w:val="multilevel"/>
    <w:tmpl w:val="273EF2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2035378470">
    <w:abstractNumId w:val="34"/>
  </w:num>
  <w:num w:numId="2" w16cid:durableId="2070103530">
    <w:abstractNumId w:val="27"/>
  </w:num>
  <w:num w:numId="3" w16cid:durableId="1847094567">
    <w:abstractNumId w:val="19"/>
  </w:num>
  <w:num w:numId="4" w16cid:durableId="281885658">
    <w:abstractNumId w:val="20"/>
  </w:num>
  <w:num w:numId="5" w16cid:durableId="1989967766">
    <w:abstractNumId w:val="1"/>
  </w:num>
  <w:num w:numId="6" w16cid:durableId="2060351559">
    <w:abstractNumId w:val="36"/>
  </w:num>
  <w:num w:numId="7" w16cid:durableId="963195796">
    <w:abstractNumId w:val="15"/>
  </w:num>
  <w:num w:numId="8" w16cid:durableId="922106884">
    <w:abstractNumId w:val="3"/>
  </w:num>
  <w:num w:numId="9" w16cid:durableId="652951555">
    <w:abstractNumId w:val="33"/>
  </w:num>
  <w:num w:numId="10" w16cid:durableId="1945189367">
    <w:abstractNumId w:val="2"/>
  </w:num>
  <w:num w:numId="11" w16cid:durableId="1790662521">
    <w:abstractNumId w:val="31"/>
  </w:num>
  <w:num w:numId="12" w16cid:durableId="1001466546">
    <w:abstractNumId w:val="5"/>
  </w:num>
  <w:num w:numId="13" w16cid:durableId="1867406889">
    <w:abstractNumId w:val="10"/>
  </w:num>
  <w:num w:numId="14" w16cid:durableId="1248269441">
    <w:abstractNumId w:val="7"/>
  </w:num>
  <w:num w:numId="15" w16cid:durableId="2088840045">
    <w:abstractNumId w:val="11"/>
  </w:num>
  <w:num w:numId="16" w16cid:durableId="511723209">
    <w:abstractNumId w:val="24"/>
  </w:num>
  <w:num w:numId="17" w16cid:durableId="1482112493">
    <w:abstractNumId w:val="13"/>
  </w:num>
  <w:num w:numId="18" w16cid:durableId="930235474">
    <w:abstractNumId w:val="29"/>
  </w:num>
  <w:num w:numId="19" w16cid:durableId="41634070">
    <w:abstractNumId w:val="14"/>
  </w:num>
  <w:num w:numId="20" w16cid:durableId="131558390">
    <w:abstractNumId w:val="22"/>
  </w:num>
  <w:num w:numId="21" w16cid:durableId="1381511150">
    <w:abstractNumId w:val="8"/>
  </w:num>
  <w:num w:numId="22" w16cid:durableId="1946108719">
    <w:abstractNumId w:val="6"/>
  </w:num>
  <w:num w:numId="23" w16cid:durableId="554586151">
    <w:abstractNumId w:val="26"/>
  </w:num>
  <w:num w:numId="24" w16cid:durableId="1019234622">
    <w:abstractNumId w:val="25"/>
  </w:num>
  <w:num w:numId="25" w16cid:durableId="707754301">
    <w:abstractNumId w:val="35"/>
  </w:num>
  <w:num w:numId="26" w16cid:durableId="1689060315">
    <w:abstractNumId w:val="16"/>
  </w:num>
  <w:num w:numId="27" w16cid:durableId="1386293697">
    <w:abstractNumId w:val="30"/>
  </w:num>
  <w:num w:numId="28" w16cid:durableId="1788966441">
    <w:abstractNumId w:val="28"/>
  </w:num>
  <w:num w:numId="29" w16cid:durableId="564947486">
    <w:abstractNumId w:val="21"/>
  </w:num>
  <w:num w:numId="30" w16cid:durableId="666445208">
    <w:abstractNumId w:val="12"/>
  </w:num>
  <w:num w:numId="31" w16cid:durableId="51464173">
    <w:abstractNumId w:val="32"/>
  </w:num>
  <w:num w:numId="32" w16cid:durableId="752361851">
    <w:abstractNumId w:val="17"/>
  </w:num>
  <w:num w:numId="33" w16cid:durableId="37512624">
    <w:abstractNumId w:val="9"/>
  </w:num>
  <w:num w:numId="34" w16cid:durableId="1484155965">
    <w:abstractNumId w:val="18"/>
  </w:num>
  <w:num w:numId="35" w16cid:durableId="1814518795">
    <w:abstractNumId w:val="18"/>
  </w:num>
  <w:num w:numId="36" w16cid:durableId="885488542">
    <w:abstractNumId w:val="4"/>
  </w:num>
  <w:num w:numId="37" w16cid:durableId="1829781868">
    <w:abstractNumId w:val="0"/>
  </w:num>
  <w:num w:numId="38" w16cid:durableId="352197596">
    <w:abstractNumId w:val="2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8EB"/>
    <w:rsid w:val="000024AC"/>
    <w:rsid w:val="000025B8"/>
    <w:rsid w:val="00005BB5"/>
    <w:rsid w:val="00005E4A"/>
    <w:rsid w:val="00013186"/>
    <w:rsid w:val="000135EA"/>
    <w:rsid w:val="00016D80"/>
    <w:rsid w:val="00025A6F"/>
    <w:rsid w:val="0002618D"/>
    <w:rsid w:val="0003011D"/>
    <w:rsid w:val="00030B26"/>
    <w:rsid w:val="00030E84"/>
    <w:rsid w:val="00031AFA"/>
    <w:rsid w:val="00032C0A"/>
    <w:rsid w:val="00035257"/>
    <w:rsid w:val="00035D68"/>
    <w:rsid w:val="0004062F"/>
    <w:rsid w:val="00040BC4"/>
    <w:rsid w:val="000511B3"/>
    <w:rsid w:val="000514C8"/>
    <w:rsid w:val="00054B44"/>
    <w:rsid w:val="00055336"/>
    <w:rsid w:val="0005771D"/>
    <w:rsid w:val="0006228D"/>
    <w:rsid w:val="0007266F"/>
    <w:rsid w:val="00072A7E"/>
    <w:rsid w:val="00072BD6"/>
    <w:rsid w:val="00075383"/>
    <w:rsid w:val="00075B78"/>
    <w:rsid w:val="000763E9"/>
    <w:rsid w:val="00082CD6"/>
    <w:rsid w:val="0008437D"/>
    <w:rsid w:val="00085AFE"/>
    <w:rsid w:val="00094800"/>
    <w:rsid w:val="000A41ED"/>
    <w:rsid w:val="000B0730"/>
    <w:rsid w:val="000B1E60"/>
    <w:rsid w:val="000B3D18"/>
    <w:rsid w:val="000D19F4"/>
    <w:rsid w:val="000D1E50"/>
    <w:rsid w:val="000D2C8C"/>
    <w:rsid w:val="000D58DD"/>
    <w:rsid w:val="000E5024"/>
    <w:rsid w:val="000F01DA"/>
    <w:rsid w:val="000F2AE2"/>
    <w:rsid w:val="000F2BFF"/>
    <w:rsid w:val="000F75BD"/>
    <w:rsid w:val="00102063"/>
    <w:rsid w:val="00104259"/>
    <w:rsid w:val="0010541C"/>
    <w:rsid w:val="00106F93"/>
    <w:rsid w:val="00111D50"/>
    <w:rsid w:val="00113B8E"/>
    <w:rsid w:val="001148A6"/>
    <w:rsid w:val="0012053C"/>
    <w:rsid w:val="00122363"/>
    <w:rsid w:val="001342C7"/>
    <w:rsid w:val="0013585C"/>
    <w:rsid w:val="00137261"/>
    <w:rsid w:val="00140B58"/>
    <w:rsid w:val="00142261"/>
    <w:rsid w:val="00142954"/>
    <w:rsid w:val="001460E0"/>
    <w:rsid w:val="001472F0"/>
    <w:rsid w:val="00147F71"/>
    <w:rsid w:val="00150A6E"/>
    <w:rsid w:val="00154595"/>
    <w:rsid w:val="00160F87"/>
    <w:rsid w:val="0016304B"/>
    <w:rsid w:val="0016468A"/>
    <w:rsid w:val="00165F2A"/>
    <w:rsid w:val="00180445"/>
    <w:rsid w:val="001806FB"/>
    <w:rsid w:val="00183632"/>
    <w:rsid w:val="0018662D"/>
    <w:rsid w:val="00194923"/>
    <w:rsid w:val="00197427"/>
    <w:rsid w:val="001A21B4"/>
    <w:rsid w:val="001A21BB"/>
    <w:rsid w:val="001A5CF5"/>
    <w:rsid w:val="001A737C"/>
    <w:rsid w:val="001B38AE"/>
    <w:rsid w:val="001B39D2"/>
    <w:rsid w:val="001B4BF8"/>
    <w:rsid w:val="001B70B6"/>
    <w:rsid w:val="001C065F"/>
    <w:rsid w:val="001C4326"/>
    <w:rsid w:val="001C4847"/>
    <w:rsid w:val="001C665E"/>
    <w:rsid w:val="001D3541"/>
    <w:rsid w:val="001D3E4E"/>
    <w:rsid w:val="001E254A"/>
    <w:rsid w:val="001E7386"/>
    <w:rsid w:val="001F45A7"/>
    <w:rsid w:val="001F63BC"/>
    <w:rsid w:val="00201A01"/>
    <w:rsid w:val="0020754B"/>
    <w:rsid w:val="002104D3"/>
    <w:rsid w:val="00213A33"/>
    <w:rsid w:val="00216213"/>
    <w:rsid w:val="0021763B"/>
    <w:rsid w:val="00233A29"/>
    <w:rsid w:val="0023746B"/>
    <w:rsid w:val="00243F28"/>
    <w:rsid w:val="00246DB1"/>
    <w:rsid w:val="002476B5"/>
    <w:rsid w:val="00252004"/>
    <w:rsid w:val="002520CC"/>
    <w:rsid w:val="00253ECF"/>
    <w:rsid w:val="002546A1"/>
    <w:rsid w:val="0025514E"/>
    <w:rsid w:val="002628F4"/>
    <w:rsid w:val="002741F4"/>
    <w:rsid w:val="00275D08"/>
    <w:rsid w:val="00276148"/>
    <w:rsid w:val="00280948"/>
    <w:rsid w:val="002858E3"/>
    <w:rsid w:val="002862C2"/>
    <w:rsid w:val="00286A2A"/>
    <w:rsid w:val="0029190A"/>
    <w:rsid w:val="00292C5A"/>
    <w:rsid w:val="00295241"/>
    <w:rsid w:val="002A25F5"/>
    <w:rsid w:val="002A48CF"/>
    <w:rsid w:val="002A4DFC"/>
    <w:rsid w:val="002B047D"/>
    <w:rsid w:val="002B732B"/>
    <w:rsid w:val="002B76A7"/>
    <w:rsid w:val="002C2219"/>
    <w:rsid w:val="002C2552"/>
    <w:rsid w:val="002C380A"/>
    <w:rsid w:val="002C5B75"/>
    <w:rsid w:val="002D0DF2"/>
    <w:rsid w:val="002D23BD"/>
    <w:rsid w:val="002E0B47"/>
    <w:rsid w:val="002F4685"/>
    <w:rsid w:val="002F7213"/>
    <w:rsid w:val="0030382F"/>
    <w:rsid w:val="0030408D"/>
    <w:rsid w:val="003060E4"/>
    <w:rsid w:val="003160E7"/>
    <w:rsid w:val="0031739E"/>
    <w:rsid w:val="00323E52"/>
    <w:rsid w:val="003309CA"/>
    <w:rsid w:val="003325AB"/>
    <w:rsid w:val="003332D1"/>
    <w:rsid w:val="0033412B"/>
    <w:rsid w:val="00341161"/>
    <w:rsid w:val="00343365"/>
    <w:rsid w:val="003445F4"/>
    <w:rsid w:val="00346D3F"/>
    <w:rsid w:val="003512BF"/>
    <w:rsid w:val="00353501"/>
    <w:rsid w:val="00353734"/>
    <w:rsid w:val="00354BA6"/>
    <w:rsid w:val="003606F8"/>
    <w:rsid w:val="003648EF"/>
    <w:rsid w:val="003673E6"/>
    <w:rsid w:val="00377264"/>
    <w:rsid w:val="003779D2"/>
    <w:rsid w:val="00385E38"/>
    <w:rsid w:val="00394C2C"/>
    <w:rsid w:val="00396239"/>
    <w:rsid w:val="003A26A5"/>
    <w:rsid w:val="003A3761"/>
    <w:rsid w:val="003A3F8C"/>
    <w:rsid w:val="003A512D"/>
    <w:rsid w:val="003A5FEA"/>
    <w:rsid w:val="003B1D10"/>
    <w:rsid w:val="003C46BD"/>
    <w:rsid w:val="003C76D4"/>
    <w:rsid w:val="003D137D"/>
    <w:rsid w:val="003D2CC5"/>
    <w:rsid w:val="003D6BC2"/>
    <w:rsid w:val="003D7765"/>
    <w:rsid w:val="003E0271"/>
    <w:rsid w:val="003E04C1"/>
    <w:rsid w:val="003E0887"/>
    <w:rsid w:val="003E3C6A"/>
    <w:rsid w:val="003E74C8"/>
    <w:rsid w:val="003E7C46"/>
    <w:rsid w:val="003F2106"/>
    <w:rsid w:val="003F52A7"/>
    <w:rsid w:val="003F5736"/>
    <w:rsid w:val="003F5B4B"/>
    <w:rsid w:val="003F7013"/>
    <w:rsid w:val="0040240C"/>
    <w:rsid w:val="004033C3"/>
    <w:rsid w:val="004104AA"/>
    <w:rsid w:val="00413021"/>
    <w:rsid w:val="00421B52"/>
    <w:rsid w:val="00422BB6"/>
    <w:rsid w:val="004301C6"/>
    <w:rsid w:val="0043478F"/>
    <w:rsid w:val="0043602B"/>
    <w:rsid w:val="00440BE0"/>
    <w:rsid w:val="00442C1C"/>
    <w:rsid w:val="0044584B"/>
    <w:rsid w:val="00447CB7"/>
    <w:rsid w:val="00452E0C"/>
    <w:rsid w:val="00455CC9"/>
    <w:rsid w:val="00460826"/>
    <w:rsid w:val="00460EA7"/>
    <w:rsid w:val="0046195B"/>
    <w:rsid w:val="004632D9"/>
    <w:rsid w:val="0046362D"/>
    <w:rsid w:val="0046596D"/>
    <w:rsid w:val="00474C53"/>
    <w:rsid w:val="004764DA"/>
    <w:rsid w:val="00481D9E"/>
    <w:rsid w:val="00487C04"/>
    <w:rsid w:val="004907E1"/>
    <w:rsid w:val="004A035B"/>
    <w:rsid w:val="004A2108"/>
    <w:rsid w:val="004A38D7"/>
    <w:rsid w:val="004A4A2A"/>
    <w:rsid w:val="004A778C"/>
    <w:rsid w:val="004B0247"/>
    <w:rsid w:val="004B43AB"/>
    <w:rsid w:val="004B48C7"/>
    <w:rsid w:val="004C2E6A"/>
    <w:rsid w:val="004C64B8"/>
    <w:rsid w:val="004C7EA3"/>
    <w:rsid w:val="004D2A2D"/>
    <w:rsid w:val="004D479F"/>
    <w:rsid w:val="004D6689"/>
    <w:rsid w:val="004E1D1D"/>
    <w:rsid w:val="004E1F62"/>
    <w:rsid w:val="004E7AC8"/>
    <w:rsid w:val="004F0C94"/>
    <w:rsid w:val="005019AE"/>
    <w:rsid w:val="00503749"/>
    <w:rsid w:val="00504CF4"/>
    <w:rsid w:val="0050635B"/>
    <w:rsid w:val="005151C2"/>
    <w:rsid w:val="00516F1E"/>
    <w:rsid w:val="00520314"/>
    <w:rsid w:val="0053199F"/>
    <w:rsid w:val="00531E12"/>
    <w:rsid w:val="00533718"/>
    <w:rsid w:val="00533B90"/>
    <w:rsid w:val="005410F8"/>
    <w:rsid w:val="005448EC"/>
    <w:rsid w:val="005452FA"/>
    <w:rsid w:val="00545963"/>
    <w:rsid w:val="00550256"/>
    <w:rsid w:val="00553165"/>
    <w:rsid w:val="00553958"/>
    <w:rsid w:val="0055539B"/>
    <w:rsid w:val="00556BB7"/>
    <w:rsid w:val="0055763D"/>
    <w:rsid w:val="00561516"/>
    <w:rsid w:val="005621F2"/>
    <w:rsid w:val="005665FD"/>
    <w:rsid w:val="00567B58"/>
    <w:rsid w:val="00571223"/>
    <w:rsid w:val="005763E0"/>
    <w:rsid w:val="00581136"/>
    <w:rsid w:val="00581EB8"/>
    <w:rsid w:val="005915F7"/>
    <w:rsid w:val="005A27CA"/>
    <w:rsid w:val="005A43BD"/>
    <w:rsid w:val="005A79E5"/>
    <w:rsid w:val="005B35FF"/>
    <w:rsid w:val="005C2262"/>
    <w:rsid w:val="005D034C"/>
    <w:rsid w:val="005E226E"/>
    <w:rsid w:val="005E2636"/>
    <w:rsid w:val="005F02C1"/>
    <w:rsid w:val="005F12F9"/>
    <w:rsid w:val="005F261F"/>
    <w:rsid w:val="005F77FC"/>
    <w:rsid w:val="006015D7"/>
    <w:rsid w:val="00601B21"/>
    <w:rsid w:val="006028EC"/>
    <w:rsid w:val="00603253"/>
    <w:rsid w:val="006041F0"/>
    <w:rsid w:val="00605C6D"/>
    <w:rsid w:val="006113E3"/>
    <w:rsid w:val="006120CA"/>
    <w:rsid w:val="00624174"/>
    <w:rsid w:val="0062640C"/>
    <w:rsid w:val="00626CF8"/>
    <w:rsid w:val="00627AE3"/>
    <w:rsid w:val="006314AF"/>
    <w:rsid w:val="00634ED8"/>
    <w:rsid w:val="00636D7D"/>
    <w:rsid w:val="00637408"/>
    <w:rsid w:val="00642868"/>
    <w:rsid w:val="00643145"/>
    <w:rsid w:val="00647AFE"/>
    <w:rsid w:val="006512BC"/>
    <w:rsid w:val="00651CC6"/>
    <w:rsid w:val="00653A5A"/>
    <w:rsid w:val="0065451B"/>
    <w:rsid w:val="006554AC"/>
    <w:rsid w:val="006575F4"/>
    <w:rsid w:val="006579E6"/>
    <w:rsid w:val="00660682"/>
    <w:rsid w:val="00660F74"/>
    <w:rsid w:val="00663EDC"/>
    <w:rsid w:val="00667E20"/>
    <w:rsid w:val="00671078"/>
    <w:rsid w:val="00675224"/>
    <w:rsid w:val="006758CA"/>
    <w:rsid w:val="0067720E"/>
    <w:rsid w:val="00680A04"/>
    <w:rsid w:val="00680B3B"/>
    <w:rsid w:val="00686D80"/>
    <w:rsid w:val="00690968"/>
    <w:rsid w:val="00693EB0"/>
    <w:rsid w:val="00694895"/>
    <w:rsid w:val="00695106"/>
    <w:rsid w:val="00697E2E"/>
    <w:rsid w:val="006A25A2"/>
    <w:rsid w:val="006A3B87"/>
    <w:rsid w:val="006B0E73"/>
    <w:rsid w:val="006B1E3D"/>
    <w:rsid w:val="006B4A4D"/>
    <w:rsid w:val="006B5695"/>
    <w:rsid w:val="006B6E9B"/>
    <w:rsid w:val="006B7B2E"/>
    <w:rsid w:val="006C5566"/>
    <w:rsid w:val="006C78EB"/>
    <w:rsid w:val="006D1660"/>
    <w:rsid w:val="006D42AE"/>
    <w:rsid w:val="006D5C99"/>
    <w:rsid w:val="006D63E5"/>
    <w:rsid w:val="006E1753"/>
    <w:rsid w:val="006E3911"/>
    <w:rsid w:val="006F1B67"/>
    <w:rsid w:val="006F4D9C"/>
    <w:rsid w:val="007008CD"/>
    <w:rsid w:val="0070091D"/>
    <w:rsid w:val="00702854"/>
    <w:rsid w:val="00711A41"/>
    <w:rsid w:val="00712A18"/>
    <w:rsid w:val="0071741C"/>
    <w:rsid w:val="007322B7"/>
    <w:rsid w:val="00733BE1"/>
    <w:rsid w:val="00742B90"/>
    <w:rsid w:val="00744284"/>
    <w:rsid w:val="0074434D"/>
    <w:rsid w:val="007446CA"/>
    <w:rsid w:val="007570C4"/>
    <w:rsid w:val="007605B8"/>
    <w:rsid w:val="00771B1E"/>
    <w:rsid w:val="00771DCF"/>
    <w:rsid w:val="00773C95"/>
    <w:rsid w:val="0078171E"/>
    <w:rsid w:val="00783999"/>
    <w:rsid w:val="0078658E"/>
    <w:rsid w:val="00787EF0"/>
    <w:rsid w:val="007920E2"/>
    <w:rsid w:val="0079566E"/>
    <w:rsid w:val="00795B34"/>
    <w:rsid w:val="007A067F"/>
    <w:rsid w:val="007A2B49"/>
    <w:rsid w:val="007B1136"/>
    <w:rsid w:val="007B1770"/>
    <w:rsid w:val="007B3AFF"/>
    <w:rsid w:val="007B46E1"/>
    <w:rsid w:val="007B4D3E"/>
    <w:rsid w:val="007B6AF7"/>
    <w:rsid w:val="007B7C70"/>
    <w:rsid w:val="007B7DEB"/>
    <w:rsid w:val="007C0449"/>
    <w:rsid w:val="007C42FB"/>
    <w:rsid w:val="007D2151"/>
    <w:rsid w:val="007D3B90"/>
    <w:rsid w:val="007D42CC"/>
    <w:rsid w:val="007D5DE4"/>
    <w:rsid w:val="007D7C3A"/>
    <w:rsid w:val="007E0777"/>
    <w:rsid w:val="007E1341"/>
    <w:rsid w:val="007E1B41"/>
    <w:rsid w:val="007E1EC4"/>
    <w:rsid w:val="007E30B9"/>
    <w:rsid w:val="007E74F1"/>
    <w:rsid w:val="007F0F0C"/>
    <w:rsid w:val="007F1288"/>
    <w:rsid w:val="007F1457"/>
    <w:rsid w:val="00800A8A"/>
    <w:rsid w:val="0080155C"/>
    <w:rsid w:val="008052E1"/>
    <w:rsid w:val="00815765"/>
    <w:rsid w:val="00816F44"/>
    <w:rsid w:val="00821491"/>
    <w:rsid w:val="00822F2C"/>
    <w:rsid w:val="00823DEE"/>
    <w:rsid w:val="008305E8"/>
    <w:rsid w:val="00835946"/>
    <w:rsid w:val="00836165"/>
    <w:rsid w:val="0084640C"/>
    <w:rsid w:val="00847FAF"/>
    <w:rsid w:val="00852A86"/>
    <w:rsid w:val="00853EBE"/>
    <w:rsid w:val="00856088"/>
    <w:rsid w:val="00860826"/>
    <w:rsid w:val="00860E21"/>
    <w:rsid w:val="00863117"/>
    <w:rsid w:val="0086388B"/>
    <w:rsid w:val="008642E5"/>
    <w:rsid w:val="00864488"/>
    <w:rsid w:val="00870A36"/>
    <w:rsid w:val="00872D93"/>
    <w:rsid w:val="00872EAC"/>
    <w:rsid w:val="00880470"/>
    <w:rsid w:val="00880D94"/>
    <w:rsid w:val="00886F64"/>
    <w:rsid w:val="008924DE"/>
    <w:rsid w:val="008A3097"/>
    <w:rsid w:val="008A3755"/>
    <w:rsid w:val="008B03E3"/>
    <w:rsid w:val="008B12C7"/>
    <w:rsid w:val="008B19DC"/>
    <w:rsid w:val="008B264F"/>
    <w:rsid w:val="008B6F83"/>
    <w:rsid w:val="008B7FD8"/>
    <w:rsid w:val="008C1108"/>
    <w:rsid w:val="008C2973"/>
    <w:rsid w:val="008C5A05"/>
    <w:rsid w:val="008C6324"/>
    <w:rsid w:val="008C64C4"/>
    <w:rsid w:val="008C6BC3"/>
    <w:rsid w:val="008D0A4D"/>
    <w:rsid w:val="008D2CDD"/>
    <w:rsid w:val="008D74D5"/>
    <w:rsid w:val="008E0ED1"/>
    <w:rsid w:val="008E3A07"/>
    <w:rsid w:val="008E537B"/>
    <w:rsid w:val="008F29BE"/>
    <w:rsid w:val="008F2B72"/>
    <w:rsid w:val="008F4AE5"/>
    <w:rsid w:val="008F51EB"/>
    <w:rsid w:val="008F5816"/>
    <w:rsid w:val="00900197"/>
    <w:rsid w:val="00902F55"/>
    <w:rsid w:val="0090582B"/>
    <w:rsid w:val="009060C0"/>
    <w:rsid w:val="00906FA8"/>
    <w:rsid w:val="009114A2"/>
    <w:rsid w:val="009133F5"/>
    <w:rsid w:val="0091756F"/>
    <w:rsid w:val="00920A27"/>
    <w:rsid w:val="00921216"/>
    <w:rsid w:val="009216CC"/>
    <w:rsid w:val="00926083"/>
    <w:rsid w:val="00930D08"/>
    <w:rsid w:val="00931466"/>
    <w:rsid w:val="009326C6"/>
    <w:rsid w:val="00932D69"/>
    <w:rsid w:val="00934D7C"/>
    <w:rsid w:val="00935589"/>
    <w:rsid w:val="00936307"/>
    <w:rsid w:val="00944647"/>
    <w:rsid w:val="00953D6D"/>
    <w:rsid w:val="0095565C"/>
    <w:rsid w:val="00962C08"/>
    <w:rsid w:val="00964AB6"/>
    <w:rsid w:val="00966F9A"/>
    <w:rsid w:val="00977B8A"/>
    <w:rsid w:val="00982971"/>
    <w:rsid w:val="009845AD"/>
    <w:rsid w:val="00984835"/>
    <w:rsid w:val="0098639B"/>
    <w:rsid w:val="009933EF"/>
    <w:rsid w:val="00993CF9"/>
    <w:rsid w:val="00994C6E"/>
    <w:rsid w:val="00995BA0"/>
    <w:rsid w:val="009A418B"/>
    <w:rsid w:val="009A426F"/>
    <w:rsid w:val="009A42D5"/>
    <w:rsid w:val="009A4473"/>
    <w:rsid w:val="009B05C9"/>
    <w:rsid w:val="009B286C"/>
    <w:rsid w:val="009B577E"/>
    <w:rsid w:val="009C151C"/>
    <w:rsid w:val="009C440A"/>
    <w:rsid w:val="009C748A"/>
    <w:rsid w:val="009D0AEB"/>
    <w:rsid w:val="009D5125"/>
    <w:rsid w:val="009D5976"/>
    <w:rsid w:val="009D60B8"/>
    <w:rsid w:val="009D7D4B"/>
    <w:rsid w:val="009E36ED"/>
    <w:rsid w:val="009E375D"/>
    <w:rsid w:val="009E3C8C"/>
    <w:rsid w:val="009E5A54"/>
    <w:rsid w:val="009E5D42"/>
    <w:rsid w:val="009E6B77"/>
    <w:rsid w:val="009F460A"/>
    <w:rsid w:val="009F772A"/>
    <w:rsid w:val="00A018E8"/>
    <w:rsid w:val="00A019F6"/>
    <w:rsid w:val="00A043FB"/>
    <w:rsid w:val="00A05AB5"/>
    <w:rsid w:val="00A06402"/>
    <w:rsid w:val="00A06B3C"/>
    <w:rsid w:val="00A06BE4"/>
    <w:rsid w:val="00A0729C"/>
    <w:rsid w:val="00A07779"/>
    <w:rsid w:val="00A1166A"/>
    <w:rsid w:val="00A12D75"/>
    <w:rsid w:val="00A13ED9"/>
    <w:rsid w:val="00A20B2E"/>
    <w:rsid w:val="00A24F33"/>
    <w:rsid w:val="00A25069"/>
    <w:rsid w:val="00A26E6B"/>
    <w:rsid w:val="00A3068F"/>
    <w:rsid w:val="00A3145B"/>
    <w:rsid w:val="00A339D0"/>
    <w:rsid w:val="00A37C0E"/>
    <w:rsid w:val="00A41002"/>
    <w:rsid w:val="00A4201A"/>
    <w:rsid w:val="00A42EF2"/>
    <w:rsid w:val="00A46116"/>
    <w:rsid w:val="00A5465D"/>
    <w:rsid w:val="00A553CE"/>
    <w:rsid w:val="00A55E95"/>
    <w:rsid w:val="00A5677A"/>
    <w:rsid w:val="00A56DCC"/>
    <w:rsid w:val="00A625E8"/>
    <w:rsid w:val="00A63DFF"/>
    <w:rsid w:val="00A6490D"/>
    <w:rsid w:val="00A64D34"/>
    <w:rsid w:val="00A7415D"/>
    <w:rsid w:val="00A80363"/>
    <w:rsid w:val="00A80939"/>
    <w:rsid w:val="00A83E9D"/>
    <w:rsid w:val="00A84971"/>
    <w:rsid w:val="00A87C05"/>
    <w:rsid w:val="00A9169D"/>
    <w:rsid w:val="00AA240C"/>
    <w:rsid w:val="00AA7BEB"/>
    <w:rsid w:val="00AB5CE4"/>
    <w:rsid w:val="00AC101C"/>
    <w:rsid w:val="00AC47F6"/>
    <w:rsid w:val="00AD4862"/>
    <w:rsid w:val="00AD4CF1"/>
    <w:rsid w:val="00AD531B"/>
    <w:rsid w:val="00AD5988"/>
    <w:rsid w:val="00AD6293"/>
    <w:rsid w:val="00AF1BA8"/>
    <w:rsid w:val="00AF7800"/>
    <w:rsid w:val="00B00CF5"/>
    <w:rsid w:val="00B072E0"/>
    <w:rsid w:val="00B1007E"/>
    <w:rsid w:val="00B17407"/>
    <w:rsid w:val="00B253F6"/>
    <w:rsid w:val="00B26675"/>
    <w:rsid w:val="00B26F0F"/>
    <w:rsid w:val="00B27377"/>
    <w:rsid w:val="00B305DB"/>
    <w:rsid w:val="00B332F8"/>
    <w:rsid w:val="00B33D4B"/>
    <w:rsid w:val="00B3492B"/>
    <w:rsid w:val="00B44F00"/>
    <w:rsid w:val="00B4646F"/>
    <w:rsid w:val="00B51B55"/>
    <w:rsid w:val="00B55C7D"/>
    <w:rsid w:val="00B63038"/>
    <w:rsid w:val="00B64BD8"/>
    <w:rsid w:val="00B701D1"/>
    <w:rsid w:val="00B73AF2"/>
    <w:rsid w:val="00B7551A"/>
    <w:rsid w:val="00B773F1"/>
    <w:rsid w:val="00B86AB1"/>
    <w:rsid w:val="00B91A63"/>
    <w:rsid w:val="00B9338F"/>
    <w:rsid w:val="00B97F07"/>
    <w:rsid w:val="00BA042E"/>
    <w:rsid w:val="00BA7EBA"/>
    <w:rsid w:val="00BB2A06"/>
    <w:rsid w:val="00BB2CBB"/>
    <w:rsid w:val="00BB4198"/>
    <w:rsid w:val="00BC03EE"/>
    <w:rsid w:val="00BC59F1"/>
    <w:rsid w:val="00BE177B"/>
    <w:rsid w:val="00BE5487"/>
    <w:rsid w:val="00BF1CF3"/>
    <w:rsid w:val="00BF3DE1"/>
    <w:rsid w:val="00BF4843"/>
    <w:rsid w:val="00BF5205"/>
    <w:rsid w:val="00BF6C8B"/>
    <w:rsid w:val="00C04260"/>
    <w:rsid w:val="00C05132"/>
    <w:rsid w:val="00C105C4"/>
    <w:rsid w:val="00C12508"/>
    <w:rsid w:val="00C23728"/>
    <w:rsid w:val="00C25352"/>
    <w:rsid w:val="00C27231"/>
    <w:rsid w:val="00C3026C"/>
    <w:rsid w:val="00C313A9"/>
    <w:rsid w:val="00C441CF"/>
    <w:rsid w:val="00C45AA2"/>
    <w:rsid w:val="00C4792C"/>
    <w:rsid w:val="00C55BEF"/>
    <w:rsid w:val="00C601AF"/>
    <w:rsid w:val="00C61A63"/>
    <w:rsid w:val="00C66296"/>
    <w:rsid w:val="00C711E3"/>
    <w:rsid w:val="00C7394D"/>
    <w:rsid w:val="00C77282"/>
    <w:rsid w:val="00C84DE5"/>
    <w:rsid w:val="00C86248"/>
    <w:rsid w:val="00C90B31"/>
    <w:rsid w:val="00C91461"/>
    <w:rsid w:val="00C941F9"/>
    <w:rsid w:val="00CA0D6F"/>
    <w:rsid w:val="00CA4C33"/>
    <w:rsid w:val="00CA6F4A"/>
    <w:rsid w:val="00CB6427"/>
    <w:rsid w:val="00CC04D3"/>
    <w:rsid w:val="00CC0FBE"/>
    <w:rsid w:val="00CC4DF0"/>
    <w:rsid w:val="00CD0083"/>
    <w:rsid w:val="00CD2119"/>
    <w:rsid w:val="00CD237A"/>
    <w:rsid w:val="00CD36AC"/>
    <w:rsid w:val="00CE13A3"/>
    <w:rsid w:val="00CE36BC"/>
    <w:rsid w:val="00CF1747"/>
    <w:rsid w:val="00CF60ED"/>
    <w:rsid w:val="00D05D74"/>
    <w:rsid w:val="00D20C59"/>
    <w:rsid w:val="00D227F6"/>
    <w:rsid w:val="00D22B2F"/>
    <w:rsid w:val="00D23323"/>
    <w:rsid w:val="00D2392A"/>
    <w:rsid w:val="00D254A2"/>
    <w:rsid w:val="00D25FFE"/>
    <w:rsid w:val="00D37D80"/>
    <w:rsid w:val="00D41F7D"/>
    <w:rsid w:val="00D423F3"/>
    <w:rsid w:val="00D43BE1"/>
    <w:rsid w:val="00D4476F"/>
    <w:rsid w:val="00D50573"/>
    <w:rsid w:val="00D54D50"/>
    <w:rsid w:val="00D55217"/>
    <w:rsid w:val="00D560B4"/>
    <w:rsid w:val="00D62A7E"/>
    <w:rsid w:val="00D62BD0"/>
    <w:rsid w:val="00D662F8"/>
    <w:rsid w:val="00D66797"/>
    <w:rsid w:val="00D7074B"/>
    <w:rsid w:val="00D7087C"/>
    <w:rsid w:val="00D70C3C"/>
    <w:rsid w:val="00D71DF7"/>
    <w:rsid w:val="00D72BE5"/>
    <w:rsid w:val="00D76341"/>
    <w:rsid w:val="00D81462"/>
    <w:rsid w:val="00D82F26"/>
    <w:rsid w:val="00D844E2"/>
    <w:rsid w:val="00D84EB7"/>
    <w:rsid w:val="00D863D0"/>
    <w:rsid w:val="00D86B00"/>
    <w:rsid w:val="00D86FB9"/>
    <w:rsid w:val="00D875A9"/>
    <w:rsid w:val="00D87C87"/>
    <w:rsid w:val="00D90BB4"/>
    <w:rsid w:val="00D90E07"/>
    <w:rsid w:val="00D915C7"/>
    <w:rsid w:val="00D932C2"/>
    <w:rsid w:val="00D94439"/>
    <w:rsid w:val="00DA198C"/>
    <w:rsid w:val="00DB1312"/>
    <w:rsid w:val="00DB39CF"/>
    <w:rsid w:val="00DB66DE"/>
    <w:rsid w:val="00DB7256"/>
    <w:rsid w:val="00DC0401"/>
    <w:rsid w:val="00DC20BD"/>
    <w:rsid w:val="00DD0BCD"/>
    <w:rsid w:val="00DD447A"/>
    <w:rsid w:val="00DE0EE5"/>
    <w:rsid w:val="00DE3B20"/>
    <w:rsid w:val="00DE6C94"/>
    <w:rsid w:val="00DE6FD7"/>
    <w:rsid w:val="00DF23C6"/>
    <w:rsid w:val="00E00921"/>
    <w:rsid w:val="00E0137F"/>
    <w:rsid w:val="00E11556"/>
    <w:rsid w:val="00E23271"/>
    <w:rsid w:val="00E2420F"/>
    <w:rsid w:val="00E24978"/>
    <w:rsid w:val="00E24F80"/>
    <w:rsid w:val="00E259F3"/>
    <w:rsid w:val="00E30176"/>
    <w:rsid w:val="00E30985"/>
    <w:rsid w:val="00E31AEC"/>
    <w:rsid w:val="00E33238"/>
    <w:rsid w:val="00E376B7"/>
    <w:rsid w:val="00E42F5D"/>
    <w:rsid w:val="00E435E7"/>
    <w:rsid w:val="00E4486C"/>
    <w:rsid w:val="00E460B6"/>
    <w:rsid w:val="00E50CE0"/>
    <w:rsid w:val="00E511D5"/>
    <w:rsid w:val="00E51223"/>
    <w:rsid w:val="00E53A9F"/>
    <w:rsid w:val="00E60249"/>
    <w:rsid w:val="00E65269"/>
    <w:rsid w:val="00E75E75"/>
    <w:rsid w:val="00E75FC5"/>
    <w:rsid w:val="00E76D66"/>
    <w:rsid w:val="00E87F5A"/>
    <w:rsid w:val="00EA4D42"/>
    <w:rsid w:val="00EA5160"/>
    <w:rsid w:val="00EA608C"/>
    <w:rsid w:val="00EA796A"/>
    <w:rsid w:val="00EB1856"/>
    <w:rsid w:val="00EB2C77"/>
    <w:rsid w:val="00EB3EFC"/>
    <w:rsid w:val="00EB457B"/>
    <w:rsid w:val="00EB49DB"/>
    <w:rsid w:val="00EC50CE"/>
    <w:rsid w:val="00EC5B34"/>
    <w:rsid w:val="00EC7CA1"/>
    <w:rsid w:val="00ED021E"/>
    <w:rsid w:val="00ED323C"/>
    <w:rsid w:val="00EE1FD7"/>
    <w:rsid w:val="00EE22A6"/>
    <w:rsid w:val="00EE2D5C"/>
    <w:rsid w:val="00EE4ADE"/>
    <w:rsid w:val="00EE4DE8"/>
    <w:rsid w:val="00EE5CB7"/>
    <w:rsid w:val="00F024FE"/>
    <w:rsid w:val="00F05AD4"/>
    <w:rsid w:val="00F0666D"/>
    <w:rsid w:val="00F10EB6"/>
    <w:rsid w:val="00F13F07"/>
    <w:rsid w:val="00F140B2"/>
    <w:rsid w:val="00F144FF"/>
    <w:rsid w:val="00F25970"/>
    <w:rsid w:val="00F311A9"/>
    <w:rsid w:val="00F509D6"/>
    <w:rsid w:val="00F5180D"/>
    <w:rsid w:val="00F63781"/>
    <w:rsid w:val="00F67496"/>
    <w:rsid w:val="00F801BA"/>
    <w:rsid w:val="00F8560D"/>
    <w:rsid w:val="00F928BB"/>
    <w:rsid w:val="00F9366A"/>
    <w:rsid w:val="00F946C9"/>
    <w:rsid w:val="00FA0EA5"/>
    <w:rsid w:val="00FA74EE"/>
    <w:rsid w:val="00FB1425"/>
    <w:rsid w:val="00FC1EA7"/>
    <w:rsid w:val="00FC3711"/>
    <w:rsid w:val="00FC46E7"/>
    <w:rsid w:val="00FC4EAB"/>
    <w:rsid w:val="00FC5D25"/>
    <w:rsid w:val="00FD0D7E"/>
    <w:rsid w:val="00FD4313"/>
    <w:rsid w:val="00FD4FFB"/>
    <w:rsid w:val="00FE454A"/>
    <w:rsid w:val="00FE6980"/>
    <w:rsid w:val="00FE6E13"/>
    <w:rsid w:val="00FF15F6"/>
    <w:rsid w:val="00FF527C"/>
    <w:rsid w:val="00FF65CD"/>
    <w:rsid w:val="71CDE7A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EEEB9C"/>
  <w15:docId w15:val="{4275FE94-499D-44AA-A52F-FD142F630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9" w:qFormat="1"/>
    <w:lsdException w:name="heading 3" w:uiPriority="1" w:qFormat="1"/>
    <w:lsdException w:name="heading 4" w:uiPriority="1" w:qFormat="1"/>
    <w:lsdException w:name="heading 5" w:uiPriority="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62D"/>
    <w:rPr>
      <w:rFonts w:ascii="Segoe UI" w:hAnsi="Segoe UI"/>
      <w:sz w:val="21"/>
      <w:lang w:eastAsia="en-GB"/>
    </w:rPr>
  </w:style>
  <w:style w:type="paragraph" w:styleId="Heading1">
    <w:name w:val="heading 1"/>
    <w:basedOn w:val="Normal"/>
    <w:next w:val="Normal"/>
    <w:link w:val="Heading1Char"/>
    <w:uiPriority w:val="1"/>
    <w:qFormat/>
    <w:rsid w:val="007B1136"/>
    <w:pPr>
      <w:keepNext/>
      <w:spacing w:before="600" w:after="360"/>
      <w:outlineLvl w:val="0"/>
    </w:pPr>
    <w:rPr>
      <w:b/>
      <w:color w:val="23305D"/>
      <w:spacing w:val="-10"/>
      <w:sz w:val="72"/>
    </w:rPr>
  </w:style>
  <w:style w:type="paragraph" w:styleId="Heading2">
    <w:name w:val="heading 2"/>
    <w:basedOn w:val="Normal"/>
    <w:next w:val="Normal"/>
    <w:link w:val="Heading2Char"/>
    <w:uiPriority w:val="9"/>
    <w:qFormat/>
    <w:rsid w:val="00030E84"/>
    <w:pPr>
      <w:keepNext/>
      <w:spacing w:before="480" w:after="180"/>
      <w:outlineLvl w:val="1"/>
    </w:pPr>
    <w:rPr>
      <w:b/>
      <w:color w:val="0A6AB4"/>
      <w:spacing w:val="-5"/>
      <w:sz w:val="48"/>
    </w:rPr>
  </w:style>
  <w:style w:type="paragraph" w:styleId="Heading3">
    <w:name w:val="heading 3"/>
    <w:basedOn w:val="Normal"/>
    <w:next w:val="Normal"/>
    <w:link w:val="Heading3Char"/>
    <w:uiPriority w:val="1"/>
    <w:qFormat/>
    <w:rsid w:val="00030E84"/>
    <w:pPr>
      <w:keepNext/>
      <w:spacing w:before="360" w:after="180"/>
      <w:outlineLvl w:val="2"/>
    </w:pPr>
    <w:rPr>
      <w:color w:val="0A6AB4"/>
      <w:spacing w:val="-5"/>
      <w:sz w:val="36"/>
    </w:rPr>
  </w:style>
  <w:style w:type="paragraph" w:styleId="Heading4">
    <w:name w:val="heading 4"/>
    <w:basedOn w:val="Normal"/>
    <w:next w:val="Normal"/>
    <w:link w:val="Heading4Char"/>
    <w:uiPriority w:val="1"/>
    <w:qFormat/>
    <w:rsid w:val="00030E84"/>
    <w:pPr>
      <w:keepNext/>
      <w:spacing w:before="240" w:after="120"/>
      <w:outlineLvl w:val="3"/>
    </w:pPr>
    <w:rPr>
      <w:color w:val="0A6AB4"/>
      <w:sz w:val="28"/>
    </w:rPr>
  </w:style>
  <w:style w:type="paragraph" w:styleId="Heading5">
    <w:name w:val="heading 5"/>
    <w:basedOn w:val="Normal"/>
    <w:next w:val="Normal"/>
    <w:link w:val="Heading5Char"/>
    <w:uiPriority w:val="1"/>
    <w:qFormat/>
    <w:rsid w:val="00B00CF5"/>
    <w:pPr>
      <w:keepNext/>
      <w:spacing w:before="120" w:after="120"/>
      <w:outlineLvl w:val="4"/>
    </w:pPr>
    <w:rPr>
      <w:color w:val="0A6AB4"/>
      <w:sz w:val="24"/>
    </w:rPr>
  </w:style>
  <w:style w:type="paragraph" w:styleId="Heading6">
    <w:name w:val="heading 6"/>
    <w:basedOn w:val="Normal"/>
    <w:next w:val="Normal"/>
    <w:link w:val="Heading6Char"/>
    <w:uiPriority w:val="1"/>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iPriority w:val="1"/>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1"/>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1"/>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qFormat/>
    <w:rsid w:val="001D3E4E"/>
    <w:pPr>
      <w:tabs>
        <w:tab w:val="right" w:pos="8080"/>
      </w:tabs>
      <w:spacing w:before="300"/>
      <w:ind w:right="567"/>
    </w:pPr>
    <w:rPr>
      <w:rFonts w:ascii="Segoe UI Semibold" w:hAnsi="Segoe UI Semibold"/>
      <w:sz w:val="24"/>
    </w:rPr>
  </w:style>
  <w:style w:type="paragraph" w:styleId="TOC2">
    <w:name w:val="toc 2"/>
    <w:basedOn w:val="Normal"/>
    <w:next w:val="Normal"/>
    <w:uiPriority w:val="39"/>
    <w:qFormat/>
    <w:rsid w:val="002B76A7"/>
    <w:pPr>
      <w:tabs>
        <w:tab w:val="right" w:pos="8080"/>
      </w:tabs>
      <w:spacing w:before="60"/>
      <w:ind w:left="284" w:right="567"/>
    </w:pPr>
    <w:rPr>
      <w:sz w:val="22"/>
    </w:rPr>
  </w:style>
  <w:style w:type="paragraph" w:styleId="TOC3">
    <w:name w:val="toc 3"/>
    <w:basedOn w:val="Normal"/>
    <w:next w:val="Normal"/>
    <w:uiPriority w:val="39"/>
    <w:rsid w:val="002B76A7"/>
    <w:pPr>
      <w:tabs>
        <w:tab w:val="right" w:pos="8080"/>
      </w:tabs>
      <w:spacing w:before="120"/>
      <w:ind w:left="1276" w:right="567" w:hanging="1276"/>
    </w:pPr>
  </w:style>
  <w:style w:type="paragraph" w:customStyle="1" w:styleId="Bullet">
    <w:name w:val="Bullet"/>
    <w:basedOn w:val="Normal"/>
    <w:qFormat/>
    <w:rsid w:val="00FA0EA5"/>
    <w:pPr>
      <w:numPr>
        <w:numId w:val="1"/>
      </w:numPr>
      <w:tabs>
        <w:tab w:val="clear" w:pos="284"/>
      </w:tabs>
      <w:spacing w:before="90"/>
    </w:pPr>
  </w:style>
  <w:style w:type="paragraph" w:styleId="Quote">
    <w:name w:val="Quote"/>
    <w:basedOn w:val="Normal"/>
    <w:next w:val="Normal"/>
    <w:link w:val="QuoteChar"/>
    <w:qFormat/>
    <w:pPr>
      <w:spacing w:before="120"/>
      <w:ind w:left="284" w:right="284"/>
    </w:pPr>
  </w:style>
  <w:style w:type="paragraph" w:styleId="FootnoteText">
    <w:name w:val="footnote text"/>
    <w:basedOn w:val="Normal"/>
    <w:link w:val="FootnoteTextChar"/>
    <w:rsid w:val="00A7415D"/>
    <w:pPr>
      <w:spacing w:before="60" w:line="228" w:lineRule="auto"/>
      <w:ind w:left="284" w:hanging="284"/>
    </w:pPr>
    <w:rPr>
      <w:sz w:val="17"/>
    </w:rPr>
  </w:style>
  <w:style w:type="paragraph" w:styleId="Header">
    <w:name w:val="header"/>
    <w:basedOn w:val="Normal"/>
    <w:link w:val="HeaderChar"/>
    <w:uiPriority w:val="99"/>
    <w:qFormat/>
    <w:rsid w:val="00D25FFE"/>
  </w:style>
  <w:style w:type="paragraph" w:styleId="Title">
    <w:name w:val="Title"/>
    <w:basedOn w:val="Normal"/>
    <w:next w:val="Normal"/>
    <w:link w:val="TitleChar"/>
    <w:uiPriority w:val="99"/>
    <w:qFormat/>
    <w:rsid w:val="005A79E5"/>
    <w:pPr>
      <w:spacing w:line="216" w:lineRule="auto"/>
      <w:ind w:right="3402"/>
    </w:pPr>
    <w:rPr>
      <w:rFonts w:ascii="Segoe UI Black" w:hAnsi="Segoe UI Black" w:cs="Lucida Sans Unicode"/>
      <w:b/>
      <w:sz w:val="72"/>
      <w:szCs w:val="72"/>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uiPriority w:val="99"/>
    <w:qFormat/>
    <w:rsid w:val="007A067F"/>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uiPriority w:val="99"/>
    <w:qFormat/>
    <w:rsid w:val="009C440A"/>
    <w:pPr>
      <w:spacing w:before="60" w:after="60"/>
    </w:pPr>
    <w:rPr>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E30985"/>
    <w:pPr>
      <w:spacing w:line="264" w:lineRule="auto"/>
    </w:pPr>
    <w:rPr>
      <w:color w:val="FFFFFF" w:themeColor="background1"/>
    </w:rPr>
  </w:style>
  <w:style w:type="paragraph" w:customStyle="1" w:styleId="IntroHead">
    <w:name w:val="IntroHead"/>
    <w:basedOn w:val="Heading1"/>
    <w:next w:val="Normal"/>
    <w:qFormat/>
    <w:rsid w:val="001D3E4E"/>
    <w:pPr>
      <w:spacing w:before="0"/>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4"/>
      </w:numPr>
      <w:spacing w:before="40" w:after="0"/>
    </w:pPr>
    <w:rPr>
      <w:szCs w:val="22"/>
    </w:rPr>
  </w:style>
  <w:style w:type="character" w:customStyle="1" w:styleId="NoteChar">
    <w:name w:val="Note Char"/>
    <w:link w:val="Note"/>
    <w:rsid w:val="00A87C05"/>
    <w:rPr>
      <w:rFonts w:ascii="Segoe UI" w:hAnsi="Segoe UI"/>
      <w:sz w:val="17"/>
      <w:lang w:eastAsia="en-GB"/>
    </w:rPr>
  </w:style>
  <w:style w:type="character" w:customStyle="1" w:styleId="FootnoteTextChar">
    <w:name w:val="Footnote Text Char"/>
    <w:link w:val="FootnoteText"/>
    <w:rsid w:val="00A7415D"/>
    <w:rPr>
      <w:rFonts w:ascii="Segoe UI" w:hAnsi="Segoe UI"/>
      <w:sz w:val="17"/>
      <w:lang w:eastAsia="en-GB"/>
    </w:rPr>
  </w:style>
  <w:style w:type="table" w:styleId="TableGrid">
    <w:name w:val="Table Grid"/>
    <w:basedOn w:val="TableNormal"/>
    <w:uiPriority w:val="3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86388B"/>
    <w:rPr>
      <w:rFonts w:ascii="Georgia" w:hAnsi="Georgia"/>
      <w:sz w:val="22"/>
      <w:lang w:eastAsia="en-GB"/>
    </w:rPr>
  </w:style>
  <w:style w:type="character" w:customStyle="1" w:styleId="FooterChar">
    <w:name w:val="Footer Char"/>
    <w:link w:val="Footer"/>
    <w:uiPriority w:val="99"/>
    <w:rsid w:val="007A067F"/>
    <w:rPr>
      <w:rFonts w:ascii="Segoe UI" w:hAnsi="Segoe UI"/>
      <w:sz w:val="21"/>
      <w:lang w:eastAsia="en-GB"/>
    </w:rPr>
  </w:style>
  <w:style w:type="character" w:customStyle="1" w:styleId="Heading1Char">
    <w:name w:val="Heading 1 Char"/>
    <w:link w:val="Heading1"/>
    <w:uiPriority w:val="1"/>
    <w:rsid w:val="007B1136"/>
    <w:rPr>
      <w:rFonts w:ascii="Segoe UI" w:hAnsi="Segoe UI"/>
      <w:b/>
      <w:color w:val="23305D"/>
      <w:spacing w:val="-10"/>
      <w:sz w:val="72"/>
      <w:lang w:eastAsia="en-GB"/>
    </w:rPr>
  </w:style>
  <w:style w:type="paragraph" w:styleId="Revision">
    <w:name w:val="Revision"/>
    <w:hidden/>
    <w:uiPriority w:val="99"/>
    <w:rsid w:val="0086388B"/>
    <w:rPr>
      <w:rFonts w:ascii="Calibri" w:eastAsia="Calibri" w:hAnsi="Calibri"/>
      <w:sz w:val="22"/>
      <w:szCs w:val="22"/>
      <w:lang w:val="en-US" w:eastAsia="en-US"/>
    </w:rPr>
  </w:style>
  <w:style w:type="character" w:customStyle="1" w:styleId="Heading2Char">
    <w:name w:val="Heading 2 Char"/>
    <w:link w:val="Heading2"/>
    <w:uiPriority w:val="9"/>
    <w:rsid w:val="00030E84"/>
    <w:rPr>
      <w:rFonts w:ascii="Segoe UI" w:hAnsi="Segoe UI"/>
      <w:b/>
      <w:color w:val="0A6AB4"/>
      <w:spacing w:val="-5"/>
      <w:sz w:val="48"/>
      <w:lang w:eastAsia="en-GB"/>
    </w:rPr>
  </w:style>
  <w:style w:type="character" w:customStyle="1" w:styleId="Heading3Char">
    <w:name w:val="Heading 3 Char"/>
    <w:link w:val="Heading3"/>
    <w:uiPriority w:val="1"/>
    <w:rsid w:val="00030E84"/>
    <w:rPr>
      <w:rFonts w:ascii="Segoe UI" w:hAnsi="Segoe UI"/>
      <w:color w:val="0A6AB4"/>
      <w:spacing w:val="-5"/>
      <w:sz w:val="36"/>
      <w:lang w:eastAsia="en-GB"/>
    </w:rPr>
  </w:style>
  <w:style w:type="paragraph" w:customStyle="1" w:styleId="Year">
    <w:name w:val="Year"/>
    <w:basedOn w:val="Subhead"/>
    <w:next w:val="Subhead"/>
    <w:qFormat/>
    <w:rsid w:val="00531E12"/>
    <w:rPr>
      <w:sz w:val="28"/>
    </w:rPr>
  </w:style>
  <w:style w:type="character" w:customStyle="1" w:styleId="Heading6Char">
    <w:name w:val="Heading 6 Char"/>
    <w:basedOn w:val="DefaultParagraphFont"/>
    <w:link w:val="Heading6"/>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1"/>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character" w:customStyle="1" w:styleId="Heading4Char">
    <w:name w:val="Heading 4 Char"/>
    <w:link w:val="Heading4"/>
    <w:uiPriority w:val="1"/>
    <w:rsid w:val="00030E84"/>
    <w:rPr>
      <w:rFonts w:ascii="Segoe UI" w:hAnsi="Segoe UI"/>
      <w:color w:val="0A6AB4"/>
      <w:sz w:val="28"/>
      <w:lang w:eastAsia="en-GB"/>
    </w:rPr>
  </w:style>
  <w:style w:type="character" w:customStyle="1" w:styleId="Heading5Char">
    <w:name w:val="Heading 5 Char"/>
    <w:link w:val="Heading5"/>
    <w:uiPriority w:val="1"/>
    <w:rsid w:val="00B00CF5"/>
    <w:rPr>
      <w:rFonts w:ascii="Segoe UI" w:hAnsi="Segoe UI"/>
      <w:color w:val="0A6AB4"/>
      <w:sz w:val="24"/>
      <w:lang w:eastAsia="en-GB"/>
    </w:rPr>
  </w:style>
  <w:style w:type="character" w:customStyle="1" w:styleId="QuoteChar">
    <w:name w:val="Quote Char"/>
    <w:link w:val="Quote"/>
    <w:rsid w:val="00122363"/>
    <w:rPr>
      <w:rFonts w:ascii="Georgia" w:hAnsi="Georgia"/>
      <w:sz w:val="22"/>
      <w:lang w:eastAsia="en-GB"/>
    </w:rPr>
  </w:style>
  <w:style w:type="character" w:customStyle="1" w:styleId="TitleChar">
    <w:name w:val="Title Char"/>
    <w:link w:val="Title"/>
    <w:uiPriority w:val="99"/>
    <w:rsid w:val="005A79E5"/>
    <w:rPr>
      <w:rFonts w:ascii="Segoe UI Black" w:hAnsi="Segoe UI Black" w:cs="Lucida Sans Unicode"/>
      <w:b/>
      <w:sz w:val="72"/>
      <w:szCs w:val="72"/>
      <w:lang w:eastAsia="en-GB"/>
    </w:rPr>
  </w:style>
  <w:style w:type="paragraph" w:customStyle="1" w:styleId="Number">
    <w:name w:val="Number"/>
    <w:basedOn w:val="Normal"/>
    <w:rsid w:val="00F140B2"/>
    <w:pPr>
      <w:numPr>
        <w:numId w:val="17"/>
      </w:numPr>
      <w:spacing w:before="180"/>
    </w:pPr>
    <w:rPr>
      <w:szCs w:val="24"/>
    </w:rPr>
  </w:style>
  <w:style w:type="paragraph" w:customStyle="1" w:styleId="Letter">
    <w:name w:val="Letter"/>
    <w:basedOn w:val="Normal"/>
    <w:qFormat/>
    <w:rsid w:val="00F140B2"/>
    <w:pPr>
      <w:numPr>
        <w:ilvl w:val="1"/>
        <w:numId w:val="17"/>
      </w:numPr>
      <w:spacing w:before="120"/>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Shadedboxheading">
    <w:name w:val="Shaded box heading"/>
    <w:basedOn w:val="BoxHeading"/>
    <w:next w:val="Shadedboxtext"/>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after="120"/>
    </w:pPr>
    <w:rPr>
      <w:rFonts w:eastAsia="Arial Unicode MS"/>
    </w:rPr>
  </w:style>
  <w:style w:type="paragraph" w:customStyle="1" w:styleId="Shadedboxtext">
    <w:name w:val="Shaded box text"/>
    <w:basedOn w:val="Normal"/>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line="264" w:lineRule="auto"/>
      <w:ind w:left="284" w:right="284"/>
    </w:pPr>
    <w:rPr>
      <w:rFonts w:eastAsia="Arial Unicode MS"/>
    </w:rPr>
  </w:style>
  <w:style w:type="paragraph" w:customStyle="1" w:styleId="Roman">
    <w:name w:val="Roman"/>
    <w:basedOn w:val="Normal"/>
    <w:qFormat/>
    <w:rsid w:val="00AD6293"/>
    <w:pPr>
      <w:numPr>
        <w:ilvl w:val="2"/>
        <w:numId w:val="17"/>
      </w:numPr>
      <w:spacing w:before="90"/>
    </w:pPr>
    <w:rPr>
      <w:rFonts w:eastAsia="Arial Unicode MS"/>
    </w:rPr>
  </w:style>
  <w:style w:type="character" w:styleId="CommentReference">
    <w:name w:val="annotation reference"/>
    <w:basedOn w:val="DefaultParagraphFont"/>
    <w:uiPriority w:val="99"/>
    <w:semiHidden/>
    <w:unhideWhenUsed/>
    <w:rsid w:val="00AC47F6"/>
    <w:rPr>
      <w:sz w:val="16"/>
      <w:szCs w:val="16"/>
    </w:rPr>
  </w:style>
  <w:style w:type="paragraph" w:styleId="CommentText">
    <w:name w:val="annotation text"/>
    <w:basedOn w:val="Normal"/>
    <w:link w:val="CommentTextChar"/>
    <w:uiPriority w:val="99"/>
    <w:unhideWhenUsed/>
    <w:rsid w:val="00AC47F6"/>
    <w:rPr>
      <w:sz w:val="20"/>
    </w:rPr>
  </w:style>
  <w:style w:type="character" w:customStyle="1" w:styleId="CommentTextChar">
    <w:name w:val="Comment Text Char"/>
    <w:basedOn w:val="DefaultParagraphFont"/>
    <w:link w:val="CommentText"/>
    <w:uiPriority w:val="99"/>
    <w:rsid w:val="00AC47F6"/>
    <w:rPr>
      <w:rFonts w:ascii="Segoe UI" w:hAnsi="Segoe UI"/>
      <w:lang w:eastAsia="en-GB"/>
    </w:rPr>
  </w:style>
  <w:style w:type="paragraph" w:styleId="Caption">
    <w:name w:val="caption"/>
    <w:basedOn w:val="Normal"/>
    <w:next w:val="Normal"/>
    <w:unhideWhenUsed/>
    <w:qFormat/>
    <w:rsid w:val="00AC47F6"/>
    <w:pPr>
      <w:spacing w:after="200"/>
    </w:pPr>
    <w:rPr>
      <w:i/>
      <w:iCs/>
      <w:color w:val="1F497D" w:themeColor="text2"/>
      <w:sz w:val="18"/>
      <w:szCs w:val="18"/>
    </w:rPr>
  </w:style>
  <w:style w:type="paragraph" w:styleId="CommentSubject">
    <w:name w:val="annotation subject"/>
    <w:basedOn w:val="CommentText"/>
    <w:next w:val="CommentText"/>
    <w:link w:val="CommentSubjectChar"/>
    <w:uiPriority w:val="99"/>
    <w:semiHidden/>
    <w:unhideWhenUsed/>
    <w:rsid w:val="00AC47F6"/>
    <w:rPr>
      <w:b/>
      <w:bCs/>
    </w:rPr>
  </w:style>
  <w:style w:type="character" w:customStyle="1" w:styleId="CommentSubjectChar">
    <w:name w:val="Comment Subject Char"/>
    <w:basedOn w:val="CommentTextChar"/>
    <w:link w:val="CommentSubject"/>
    <w:uiPriority w:val="99"/>
    <w:semiHidden/>
    <w:rsid w:val="00AC47F6"/>
    <w:rPr>
      <w:rFonts w:ascii="Segoe UI" w:hAnsi="Segoe UI"/>
      <w:b/>
      <w:bCs/>
      <w:lang w:eastAsia="en-GB"/>
    </w:rPr>
  </w:style>
  <w:style w:type="character" w:customStyle="1" w:styleId="normaltextrun">
    <w:name w:val="normaltextrun"/>
    <w:basedOn w:val="DefaultParagraphFont"/>
    <w:rsid w:val="00AC47F6"/>
  </w:style>
  <w:style w:type="character" w:customStyle="1" w:styleId="eop">
    <w:name w:val="eop"/>
    <w:basedOn w:val="DefaultParagraphFont"/>
    <w:rsid w:val="00AC47F6"/>
  </w:style>
  <w:style w:type="paragraph" w:styleId="HTMLPreformatted">
    <w:name w:val="HTML Preformatted"/>
    <w:basedOn w:val="Normal"/>
    <w:link w:val="HTMLPreformattedChar"/>
    <w:uiPriority w:val="99"/>
    <w:semiHidden/>
    <w:unhideWhenUsed/>
    <w:rsid w:val="00AC47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en-NZ"/>
    </w:rPr>
  </w:style>
  <w:style w:type="character" w:customStyle="1" w:styleId="HTMLPreformattedChar">
    <w:name w:val="HTML Preformatted Char"/>
    <w:basedOn w:val="DefaultParagraphFont"/>
    <w:link w:val="HTMLPreformatted"/>
    <w:uiPriority w:val="99"/>
    <w:semiHidden/>
    <w:rsid w:val="00AC47F6"/>
    <w:rPr>
      <w:rFonts w:ascii="Courier New" w:hAnsi="Courier New" w:cs="Courier New"/>
    </w:rPr>
  </w:style>
  <w:style w:type="character" w:customStyle="1" w:styleId="gf351uriac">
    <w:name w:val="gf351uriac"/>
    <w:basedOn w:val="DefaultParagraphFont"/>
    <w:rsid w:val="00AC47F6"/>
  </w:style>
  <w:style w:type="character" w:customStyle="1" w:styleId="gcyqpjllac">
    <w:name w:val="gcyqpjllac"/>
    <w:basedOn w:val="DefaultParagraphFont"/>
    <w:rsid w:val="00AC47F6"/>
  </w:style>
  <w:style w:type="paragraph" w:styleId="ListParagraph">
    <w:name w:val="List Paragraph"/>
    <w:basedOn w:val="Normal"/>
    <w:uiPriority w:val="34"/>
    <w:qFormat/>
    <w:rsid w:val="00AC47F6"/>
    <w:pPr>
      <w:ind w:left="720"/>
      <w:contextualSpacing/>
    </w:pPr>
  </w:style>
  <w:style w:type="paragraph" w:styleId="NormalWeb">
    <w:name w:val="Normal (Web)"/>
    <w:basedOn w:val="Normal"/>
    <w:uiPriority w:val="99"/>
    <w:semiHidden/>
    <w:unhideWhenUsed/>
    <w:rsid w:val="00AC47F6"/>
    <w:pPr>
      <w:spacing w:before="100" w:beforeAutospacing="1" w:after="100" w:afterAutospacing="1"/>
    </w:pPr>
    <w:rPr>
      <w:rFonts w:ascii="Times New Roman" w:hAnsi="Times New Roman"/>
      <w:sz w:val="24"/>
      <w:szCs w:val="24"/>
      <w:lang w:eastAsia="en-NZ"/>
    </w:rPr>
  </w:style>
  <w:style w:type="paragraph" w:customStyle="1" w:styleId="paragraph">
    <w:name w:val="paragraph"/>
    <w:basedOn w:val="Normal"/>
    <w:rsid w:val="00AC47F6"/>
    <w:pPr>
      <w:spacing w:before="100" w:beforeAutospacing="1" w:after="100" w:afterAutospacing="1"/>
    </w:pPr>
    <w:rPr>
      <w:rFonts w:ascii="Times New Roman" w:hAnsi="Times New Roman"/>
      <w:sz w:val="24"/>
      <w:szCs w:val="24"/>
      <w:lang w:eastAsia="en-NZ"/>
    </w:rPr>
  </w:style>
  <w:style w:type="character" w:styleId="UnresolvedMention">
    <w:name w:val="Unresolved Mention"/>
    <w:basedOn w:val="DefaultParagraphFont"/>
    <w:uiPriority w:val="99"/>
    <w:semiHidden/>
    <w:unhideWhenUsed/>
    <w:rsid w:val="00AC47F6"/>
    <w:rPr>
      <w:color w:val="605E5C"/>
      <w:shd w:val="clear" w:color="auto" w:fill="E1DFDD"/>
    </w:rPr>
  </w:style>
  <w:style w:type="character" w:customStyle="1" w:styleId="nacell">
    <w:name w:val="nacell"/>
    <w:basedOn w:val="DefaultParagraphFont"/>
    <w:rsid w:val="00AC47F6"/>
  </w:style>
  <w:style w:type="paragraph" w:customStyle="1" w:styleId="pf0">
    <w:name w:val="pf0"/>
    <w:basedOn w:val="Normal"/>
    <w:rsid w:val="00AC47F6"/>
    <w:pPr>
      <w:spacing w:before="100" w:beforeAutospacing="1" w:after="100" w:afterAutospacing="1"/>
    </w:pPr>
    <w:rPr>
      <w:rFonts w:ascii="Times New Roman" w:hAnsi="Times New Roman"/>
      <w:sz w:val="24"/>
      <w:szCs w:val="24"/>
      <w:lang w:eastAsia="en-NZ"/>
    </w:rPr>
  </w:style>
  <w:style w:type="character" w:customStyle="1" w:styleId="cf01">
    <w:name w:val="cf01"/>
    <w:basedOn w:val="DefaultParagraphFont"/>
    <w:rsid w:val="00AC47F6"/>
    <w:rPr>
      <w:rFonts w:ascii="Segoe UI" w:hAnsi="Segoe UI" w:cs="Segoe UI" w:hint="default"/>
      <w:sz w:val="18"/>
      <w:szCs w:val="18"/>
    </w:rPr>
  </w:style>
  <w:style w:type="character" w:customStyle="1" w:styleId="cf11">
    <w:name w:val="cf11"/>
    <w:basedOn w:val="DefaultParagraphFont"/>
    <w:rsid w:val="00AC47F6"/>
    <w:rPr>
      <w:rFonts w:ascii="Segoe UI" w:hAnsi="Segoe UI" w:cs="Segoe UI" w:hint="default"/>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image" Target="media/image5.png"/><Relationship Id="rId39" Type="http://schemas.openxmlformats.org/officeDocument/2006/relationships/image" Target="media/image16.png"/><Relationship Id="rId21" Type="http://schemas.openxmlformats.org/officeDocument/2006/relationships/footer" Target="footer5.xm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3.jpeg"/><Relationship Id="rId50" Type="http://schemas.openxmlformats.org/officeDocument/2006/relationships/image" Target="media/image25.png"/><Relationship Id="rId55" Type="http://schemas.openxmlformats.org/officeDocument/2006/relationships/image" Target="media/image30.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header" Target="header6.xml"/><Relationship Id="rId41" Type="http://schemas.openxmlformats.org/officeDocument/2006/relationships/image" Target="media/image18.png"/><Relationship Id="rId54" Type="http://schemas.openxmlformats.org/officeDocument/2006/relationships/image" Target="media/image29.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hyperlink" Target="https://mohgovtnz.sharepoint.com/sites/moh-ecm-RegAs/Shared%20Documents/Abortion/2024%20Annual%20Abortion%20Report/rhrn.nz/gch/maps" TargetMode="External"/><Relationship Id="rId53" Type="http://schemas.openxmlformats.org/officeDocument/2006/relationships/image" Target="media/image28.png"/><Relationship Id="rId58" Type="http://schemas.openxmlformats.org/officeDocument/2006/relationships/header" Target="header8.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eader" Target="header5.xml"/><Relationship Id="rId28" Type="http://schemas.openxmlformats.org/officeDocument/2006/relationships/image" Target="media/image7.png"/><Relationship Id="rId36" Type="http://schemas.openxmlformats.org/officeDocument/2006/relationships/image" Target="media/image13.png"/><Relationship Id="rId49" Type="http://schemas.openxmlformats.org/officeDocument/2006/relationships/header" Target="header7.xml"/><Relationship Id="rId57" Type="http://schemas.openxmlformats.org/officeDocument/2006/relationships/hyperlink" Target="https://www.legislation.govt.nz/act/public/2020/0006/latest/LMS237600.html" TargetMode="External"/><Relationship Id="rId61"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image" Target="media/image27.png"/><Relationship Id="rId60" Type="http://schemas.openxmlformats.org/officeDocument/2006/relationships/footer" Target="footer10.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4.xml"/><Relationship Id="rId27" Type="http://schemas.openxmlformats.org/officeDocument/2006/relationships/image" Target="media/image6.png"/><Relationship Id="rId30" Type="http://schemas.openxmlformats.org/officeDocument/2006/relationships/footer" Target="footer8.xml"/><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4.png"/><Relationship Id="rId56" Type="http://schemas.openxmlformats.org/officeDocument/2006/relationships/image" Target="media/image31.png"/><Relationship Id="rId8" Type="http://schemas.openxmlformats.org/officeDocument/2006/relationships/settings" Target="settings.xml"/><Relationship Id="rId51" Type="http://schemas.openxmlformats.org/officeDocument/2006/relationships/image" Target="media/image26.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2.jpeg"/><Relationship Id="rId59" Type="http://schemas.openxmlformats.org/officeDocument/2006/relationships/footer" Target="footer9.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BusinessValue xmlns="4f9c820c-e7e2-444d-97ee-45f2b3485c1d" xsi:nil="true"/>
    <PRADateDisposal xmlns="4f9c820c-e7e2-444d-97ee-45f2b3485c1d" xsi:nil="true"/>
    <KeyWords xmlns="15ffb055-6eb4-45a1-bc20-bf2ac0d420da" xsi:nil="true"/>
    <SecurityClassification xmlns="15ffb055-6eb4-45a1-bc20-bf2ac0d420da">UNCLASSIFIED</SecurityClassification>
    <PRADate3 xmlns="4f9c820c-e7e2-444d-97ee-45f2b3485c1d" xsi:nil="true"/>
    <PRAText5 xmlns="4f9c820c-e7e2-444d-97ee-45f2b3485c1d" xsi:nil="true"/>
    <Level2 xmlns="c91a514c-9034-4fa3-897a-8352025b26ed">NA</Level2>
    <CopiedFrom xmlns="184c05c4-c568-455d-94a4-7e009b164348" xsi:nil="true"/>
    <Activity xmlns="4f9c820c-e7e2-444d-97ee-45f2b3485c1d">Regulatory Assurance</Activity>
    <AggregationStatus xmlns="4f9c820c-e7e2-444d-97ee-45f2b3485c1d">Normal</AggregationStatus>
    <OverrideLabel xmlns="d0b61010-d6f3-4072-b934-7bbb13e97771" xsi:nil="true"/>
    <CategoryValue xmlns="4f9c820c-e7e2-444d-97ee-45f2b3485c1d">! For sign out</CategoryValue>
    <PRADate2 xmlns="4f9c820c-e7e2-444d-97ee-45f2b3485c1d" xsi:nil="true"/>
    <zLegacyJSON xmlns="184c05c4-c568-455d-94a4-7e009b164348" xsi:nil="true"/>
    <Case xmlns="4f9c820c-e7e2-444d-97ee-45f2b3485c1d">NA</Case>
    <PRAText1 xmlns="4f9c820c-e7e2-444d-97ee-45f2b3485c1d" xsi:nil="true"/>
    <PRAText4 xmlns="4f9c820c-e7e2-444d-97ee-45f2b3485c1d" xsi:nil="true"/>
    <Level3 xmlns="c91a514c-9034-4fa3-897a-8352025b26ed">NA</Level3>
    <Endorsements xmlns="184c05c4-c568-455d-94a4-7e009b164348">N/A</Endorsements>
    <Team xmlns="c91a514c-9034-4fa3-897a-8352025b26ed">Regulatory Assurance</Team>
    <Project xmlns="4f9c820c-e7e2-444d-97ee-45f2b3485c1d">NA</Project>
    <HasNHI xmlns="184c05c4-c568-455d-94a4-7e009b164348">false</HasNHI>
    <FunctionGroup xmlns="4f9c820c-e7e2-444d-97ee-45f2b3485c1d">Implement and Enforce Legislation</FunctionGroup>
    <Function xmlns="4f9c820c-e7e2-444d-97ee-45f2b3485c1d">Regulatory Functions</Function>
    <SetLabel xmlns="d0b61010-d6f3-4072-b934-7bbb13e97771">Retain</SetLabel>
    <RelatedPeople xmlns="4f9c820c-e7e2-444d-97ee-45f2b3485c1d">
      <UserInfo>
        <DisplayName/>
        <AccountId xsi:nil="true"/>
        <AccountType/>
      </UserInfo>
    </RelatedPeople>
    <AggregationNarrative xmlns="725c79e5-42ce-4aa0-ac78-b6418001f0d2" xsi:nil="true"/>
    <Channel xmlns="c91a514c-9034-4fa3-897a-8352025b26ed">Abortion</Channel>
    <PRAType xmlns="4f9c820c-e7e2-444d-97ee-45f2b3485c1d">Doc</PRAType>
    <PRADate1 xmlns="4f9c820c-e7e2-444d-97ee-45f2b3485c1d" xsi:nil="true"/>
    <DocumentType xmlns="4f9c820c-e7e2-444d-97ee-45f2b3485c1d" xsi:nil="true"/>
    <PRAText3 xmlns="4f9c820c-e7e2-444d-97ee-45f2b3485c1d" xsi:nil="true"/>
    <zLegacy xmlns="184c05c4-c568-455d-94a4-7e009b164348" xsi:nil="true"/>
    <Year xmlns="c91a514c-9034-4fa3-897a-8352025b26ed">NA</Year>
    <Narrative xmlns="4f9c820c-e7e2-444d-97ee-45f2b3485c1d" xsi:nil="true"/>
    <CategoryName xmlns="4f9c820c-e7e2-444d-97ee-45f2b3485c1d">2024 Annual Abortion Report</CategoryName>
    <PRADateTrigger xmlns="4f9c820c-e7e2-444d-97ee-45f2b3485c1d" xsi:nil="true"/>
    <PRAText2 xmlns="4f9c820c-e7e2-444d-97ee-45f2b3485c1d" xsi:nil="true"/>
    <zLegacyID xmlns="184c05c4-c568-455d-94a4-7e009b164348" xsi:nil="true"/>
    <TaxCatchAll xmlns="56bce0aa-d130-428b-89aa-972bdc26e82f" xsi:nil="true"/>
    <lcf76f155ced4ddcb4097134ff3c332f xmlns="6680c44c-cc36-4314-ad61-78a9951b8b47">
      <Terms xmlns="http://schemas.microsoft.com/office/infopath/2007/PartnerControls"/>
    </lcf76f155ced4ddcb4097134ff3c332f>
    <_dlc_DocId xmlns="56bce0aa-d130-428b-89aa-972bdc26e82f">MOHECM-717937107-12292</_dlc_DocId>
    <_dlc_DocIdUrl xmlns="56bce0aa-d130-428b-89aa-972bdc26e82f">
      <Url>https://mohgovtnz.sharepoint.com/sites/moh-ecm-RegAs/_layouts/15/DocIdRedir.aspx?ID=MOHECM-717937107-12292</Url>
      <Description>MOHECM-717937107-12292</Description>
    </_dlc_DocIdUrl>
    <_Flow_SignoffStatus xmlns="6680c44c-cc36-4314-ad61-78a9951b8b47"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eDocument" ma:contentTypeID="0x0101008CBEB55B21166F42A1564415C2E2051A" ma:contentTypeVersion="345" ma:contentTypeDescription="Create a new document." ma:contentTypeScope="" ma:versionID="c7d37d9302ed371f2ab2419b7bec440c">
  <xsd:schema xmlns:xsd="http://www.w3.org/2001/XMLSchema" xmlns:xs="http://www.w3.org/2001/XMLSchema" xmlns:p="http://schemas.microsoft.com/office/2006/metadata/properties" xmlns:ns2="56bce0aa-d130-428b-89aa-972bdc26e82f" xmlns:ns3="4f9c820c-e7e2-444d-97ee-45f2b3485c1d" xmlns:ns4="15ffb055-6eb4-45a1-bc20-bf2ac0d420da" xmlns:ns5="725c79e5-42ce-4aa0-ac78-b6418001f0d2" xmlns:ns6="c91a514c-9034-4fa3-897a-8352025b26ed" xmlns:ns7="d0b61010-d6f3-4072-b934-7bbb13e97771" xmlns:ns8="184c05c4-c568-455d-94a4-7e009b164348" xmlns:ns9="6680c44c-cc36-4314-ad61-78a9951b8b47" targetNamespace="http://schemas.microsoft.com/office/2006/metadata/properties" ma:root="true" ma:fieldsID="6bb2965ef40111a86ed5ee2fc7f9e82c" ns2:_="" ns3:_="" ns4:_="" ns5:_="" ns6:_="" ns7:_="" ns8:_="" ns9:_="">
    <xsd:import namespace="56bce0aa-d130-428b-89aa-972bdc26e82f"/>
    <xsd:import namespace="4f9c820c-e7e2-444d-97ee-45f2b3485c1d"/>
    <xsd:import namespace="15ffb055-6eb4-45a1-bc20-bf2ac0d420da"/>
    <xsd:import namespace="725c79e5-42ce-4aa0-ac78-b6418001f0d2"/>
    <xsd:import namespace="c91a514c-9034-4fa3-897a-8352025b26ed"/>
    <xsd:import namespace="d0b61010-d6f3-4072-b934-7bbb13e97771"/>
    <xsd:import namespace="184c05c4-c568-455d-94a4-7e009b164348"/>
    <xsd:import namespace="6680c44c-cc36-4314-ad61-78a9951b8b47"/>
    <xsd:element name="properties">
      <xsd:complexType>
        <xsd:sequence>
          <xsd:element name="documentManagement">
            <xsd:complexType>
              <xsd:all>
                <xsd:element ref="ns2:_dlc_DocId" minOccurs="0"/>
                <xsd:element ref="ns2:_dlc_DocIdUrl" minOccurs="0"/>
                <xsd:element ref="ns2:_dlc_DocIdPersistId" minOccurs="0"/>
                <xsd:element ref="ns3:DocumentType" minOccurs="0"/>
                <xsd:element ref="ns4:KeyWords" minOccurs="0"/>
                <xsd:element ref="ns3:Narrative" minOccurs="0"/>
                <xsd:element ref="ns4:SecurityClassification" minOccurs="0"/>
                <xsd:element ref="ns3:Case" minOccurs="0"/>
                <xsd:element ref="ns3:RelatedPeople" minOccurs="0"/>
                <xsd:element ref="ns3:CategoryName" minOccurs="0"/>
                <xsd:element ref="ns3:CategoryValue" minOccurs="0"/>
                <xsd:element ref="ns3:BusinessValue" minOccurs="0"/>
                <xsd:element ref="ns3:FunctionGroup" minOccurs="0"/>
                <xsd:element ref="ns3:Function" minOccurs="0"/>
                <xsd:element ref="ns3:PRAType" minOccurs="0"/>
                <xsd:element ref="ns3:PRADate1" minOccurs="0"/>
                <xsd:element ref="ns3:PRADate2" minOccurs="0"/>
                <xsd:element ref="ns3:PRADate3" minOccurs="0"/>
                <xsd:element ref="ns3:PRADateDisposal" minOccurs="0"/>
                <xsd:element ref="ns3:PRADateTrigger" minOccurs="0"/>
                <xsd:element ref="ns3:PRAText1" minOccurs="0"/>
                <xsd:element ref="ns3:PRAText2" minOccurs="0"/>
                <xsd:element ref="ns3:PRAText3" minOccurs="0"/>
                <xsd:element ref="ns3:PRAText4" minOccurs="0"/>
                <xsd:element ref="ns3:PRAText5" minOccurs="0"/>
                <xsd:element ref="ns3:AggregationStatus" minOccurs="0"/>
                <xsd:element ref="ns3:Project" minOccurs="0"/>
                <xsd:element ref="ns3:Activity" minOccurs="0"/>
                <xsd:element ref="ns5:AggregationNarrative" minOccurs="0"/>
                <xsd:element ref="ns6:Channel" minOccurs="0"/>
                <xsd:element ref="ns6:Team" minOccurs="0"/>
                <xsd:element ref="ns6:Level2" minOccurs="0"/>
                <xsd:element ref="ns6:Level3" minOccurs="0"/>
                <xsd:element ref="ns6:Year" minOccurs="0"/>
                <xsd:element ref="ns7:SetLabel" minOccurs="0"/>
                <xsd:element ref="ns7:OverrideLabel" minOccurs="0"/>
                <xsd:element ref="ns8:HasNHI" minOccurs="0"/>
                <xsd:element ref="ns8:zLegacy" minOccurs="0"/>
                <xsd:element ref="ns8:zLegacyID" minOccurs="0"/>
                <xsd:element ref="ns8:zLegacyJSON" minOccurs="0"/>
                <xsd:element ref="ns8:CopiedFrom" minOccurs="0"/>
                <xsd:element ref="ns8:Endorsements" minOccurs="0"/>
                <xsd:element ref="ns9:MediaServiceMetadata" minOccurs="0"/>
                <xsd:element ref="ns9:MediaServiceFastMetadata" minOccurs="0"/>
                <xsd:element ref="ns2:SharedWithUsers" minOccurs="0"/>
                <xsd:element ref="ns2:SharedWithDetails" minOccurs="0"/>
                <xsd:element ref="ns9:lcf76f155ced4ddcb4097134ff3c332f" minOccurs="0"/>
                <xsd:element ref="ns2:TaxCatchAll" minOccurs="0"/>
                <xsd:element ref="ns9:MediaServiceOCR" minOccurs="0"/>
                <xsd:element ref="ns9:MediaServiceGenerationTime" minOccurs="0"/>
                <xsd:element ref="ns9:MediaServiceEventHashCode" minOccurs="0"/>
                <xsd:element ref="ns9:MediaServiceDateTaken" minOccurs="0"/>
                <xsd:element ref="ns9:_Flow_SignoffStatus" minOccurs="0"/>
                <xsd:element ref="ns9:MediaServiceObjectDetectorVersions" minOccurs="0"/>
                <xsd:element ref="ns9:MediaServiceLocation" minOccurs="0"/>
                <xsd:element ref="ns9: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bce0aa-d130-428b-89aa-972bdc26e82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5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3" nillable="true" ma:displayName="Shared With Details" ma:internalName="SharedWithDetails" ma:readOnly="true">
      <xsd:simpleType>
        <xsd:restriction base="dms:Note">
          <xsd:maxLength value="255"/>
        </xsd:restriction>
      </xsd:simpleType>
    </xsd:element>
    <xsd:element name="TaxCatchAll" ma:index="56" nillable="true" ma:displayName="Taxonomy Catch All Column" ma:hidden="true" ma:list="{ba8fb683-7a3c-4a52-9dc3-a050e0cb283d}" ma:internalName="TaxCatchAll" ma:showField="CatchAllData" ma:web="56bce0aa-d130-428b-89aa-972bdc26e82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DocumentType" ma:index="11" nillable="true" ma:displayName="Document Type" ma:format="Dropdown" ma:hidden="true" ma:internalName="DocumentType" ma:readOnly="false">
      <xsd:simpleType>
        <xsd:restriction base="dms:Choice">
          <xsd:enumeration value="APPLICATION, certificate, consent related"/>
          <xsd:enumeration value="CONTRACT, Variation, Agreement"/>
          <xsd:enumeration value="CORRESPONDENCE"/>
          <xsd:enumeration value="DRAWING, Plan, Map"/>
          <xsd:enumeration value="EMPLOYMENT related"/>
          <xsd:enumeration value="FINANCIAL related"/>
          <xsd:enumeration value="KNOWLEDGE article"/>
          <xsd:enumeration value="MEETING related"/>
          <xsd:enumeration value="MEMO, Filenote, Email"/>
          <xsd:enumeration value="MODEL, Calculation, Working"/>
          <xsd:enumeration value="PHOTO, Image or Multi-media"/>
          <xsd:enumeration value="PRESENTATION"/>
          <xsd:enumeration value="PUBLICATION material"/>
          <xsd:enumeration value="PURCHASING related"/>
          <xsd:enumeration value="REPORT, or planning related"/>
          <xsd:enumeration value="RULES, Policy, Bylaw, procedure"/>
          <xsd:enumeration value="SERVICE REQUEST related"/>
          <xsd:enumeration value="SPECIFICATION or standard"/>
          <xsd:enumeration value="SUPPLIER PRODUCT Info"/>
          <xsd:enumeration value="TEMPLATE, Checklist or Form"/>
        </xsd:restriction>
      </xsd:simpleType>
    </xsd:element>
    <xsd:element name="Narrative" ma:index="13" nillable="true" ma:displayName="Narrative" ma:hidden="true" ma:internalName="Narrative" ma:readOnly="false">
      <xsd:simpleType>
        <xsd:restriction base="dms:Note"/>
      </xsd:simpleType>
    </xsd:element>
    <xsd:element name="Case" ma:index="15" nillable="true" ma:displayName="Case" ma:default="NA" ma:hidden="true" ma:internalName="Case" ma:readOnly="false">
      <xsd:simpleType>
        <xsd:restriction base="dms:Text">
          <xsd:maxLength value="255"/>
        </xsd:restriction>
      </xsd:simpleType>
    </xsd:element>
    <xsd:element name="RelatedPeople" ma:index="16"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tegoryName" ma:index="17" nillable="true" ma:displayName="Category 1" ma:default="NA" ma:hidden="true" ma:internalName="CategoryName" ma:readOnly="false">
      <xsd:simpleType>
        <xsd:restriction base="dms:Text">
          <xsd:maxLength value="255"/>
        </xsd:restriction>
      </xsd:simpleType>
    </xsd:element>
    <xsd:element name="CategoryValue" ma:index="18" nillable="true" ma:displayName="Category 2" ma:default="NA" ma:hidden="true" ma:internalName="CategoryValue" ma:readOnly="false">
      <xsd:simpleType>
        <xsd:restriction base="dms:Text">
          <xsd:maxLength value="255"/>
        </xsd:restriction>
      </xsd:simpleType>
    </xsd:element>
    <xsd:element name="BusinessValue" ma:index="19" nillable="true" ma:displayName="Business Value" ma:hidden="true" ma:internalName="BusinessValue" ma:readOnly="false">
      <xsd:simpleType>
        <xsd:restriction base="dms:Text">
          <xsd:maxLength value="255"/>
        </xsd:restriction>
      </xsd:simpleType>
    </xsd:element>
    <xsd:element name="FunctionGroup" ma:index="20" nillable="true" ma:displayName="Function Group" ma:default="Implement and Enforce Legislation" ma:hidden="true" ma:internalName="FunctionGroup" ma:readOnly="false">
      <xsd:simpleType>
        <xsd:restriction base="dms:Text">
          <xsd:maxLength value="255"/>
        </xsd:restriction>
      </xsd:simpleType>
    </xsd:element>
    <xsd:element name="Function" ma:index="21" nillable="true" ma:displayName="Function" ma:default="Regulatory Functions" ma:hidden="true" ma:internalName="Function" ma:readOnly="false">
      <xsd:simpleType>
        <xsd:restriction base="dms:Text">
          <xsd:maxLength value="255"/>
        </xsd:restriction>
      </xsd:simpleType>
    </xsd:element>
    <xsd:element name="PRAType" ma:index="22" nillable="true" ma:displayName="PRA Type" ma:default="Doc" ma:hidden="true" ma:indexed="true" ma:internalName="PRAType" ma:readOnly="false">
      <xsd:simpleType>
        <xsd:restriction base="dms:Text">
          <xsd:maxLength value="255"/>
        </xsd:restriction>
      </xsd:simpleType>
    </xsd:element>
    <xsd:element name="PRADate1" ma:index="23" nillable="true" ma:displayName="PRA Date 1" ma:format="DateOnly" ma:hidden="true" ma:internalName="PRADate1" ma:readOnly="false">
      <xsd:simpleType>
        <xsd:restriction base="dms:DateTime"/>
      </xsd:simpleType>
    </xsd:element>
    <xsd:element name="PRADate2" ma:index="24" nillable="true" ma:displayName="PRA Date 2" ma:format="DateOnly" ma:hidden="true" ma:internalName="PRADate2" ma:readOnly="false">
      <xsd:simpleType>
        <xsd:restriction base="dms:DateTime"/>
      </xsd:simpleType>
    </xsd:element>
    <xsd:element name="PRADate3" ma:index="25" nillable="true" ma:displayName="PRA Date 3" ma:format="DateOnly" ma:hidden="true" ma:internalName="PRADate3" ma:readOnly="false">
      <xsd:simpleType>
        <xsd:restriction base="dms:DateTime"/>
      </xsd:simpleType>
    </xsd:element>
    <xsd:element name="PRADateDisposal" ma:index="26" nillable="true" ma:displayName="PRA Date Disposal" ma:format="DateOnly" ma:hidden="true" ma:internalName="PRADateDisposal" ma:readOnly="false">
      <xsd:simpleType>
        <xsd:restriction base="dms:DateTime"/>
      </xsd:simpleType>
    </xsd:element>
    <xsd:element name="PRADateTrigger" ma:index="27" nillable="true" ma:displayName="PRA Date Trigger" ma:format="DateOnly" ma:hidden="true" ma:internalName="PRADateTrigger" ma:readOnly="false">
      <xsd:simpleType>
        <xsd:restriction base="dms:DateTime"/>
      </xsd:simpleType>
    </xsd:element>
    <xsd:element name="PRAText1" ma:index="28" nillable="true" ma:displayName="PRA Text 1" ma:hidden="true" ma:internalName="PRAText1" ma:readOnly="false">
      <xsd:simpleType>
        <xsd:restriction base="dms:Text">
          <xsd:maxLength value="255"/>
        </xsd:restriction>
      </xsd:simpleType>
    </xsd:element>
    <xsd:element name="PRAText2" ma:index="29" nillable="true" ma:displayName="PRA Text 2" ma:hidden="true" ma:internalName="PRAText2" ma:readOnly="false">
      <xsd:simpleType>
        <xsd:restriction base="dms:Text">
          <xsd:maxLength value="255"/>
        </xsd:restriction>
      </xsd:simpleType>
    </xsd:element>
    <xsd:element name="PRAText3" ma:index="30" nillable="true" ma:displayName="PRA Text 3" ma:hidden="true" ma:internalName="PRAText3" ma:readOnly="false">
      <xsd:simpleType>
        <xsd:restriction base="dms:Text">
          <xsd:maxLength value="255"/>
        </xsd:restriction>
      </xsd:simpleType>
    </xsd:element>
    <xsd:element name="PRAText4" ma:index="31" nillable="true" ma:displayName="PRA Text 4" ma:hidden="true" ma:internalName="PRAText4" ma:readOnly="false">
      <xsd:simpleType>
        <xsd:restriction base="dms:Text">
          <xsd:maxLength value="255"/>
        </xsd:restriction>
      </xsd:simpleType>
    </xsd:element>
    <xsd:element name="PRAText5" ma:index="32" nillable="true" ma:displayName="PRA Text 5" ma:hidden="true" ma:internalName="PRAText5" ma:readOnly="false">
      <xsd:simpleType>
        <xsd:restriction base="dms:Text">
          <xsd:maxLength value="255"/>
        </xsd:restriction>
      </xsd:simpleType>
    </xsd:element>
    <xsd:element name="AggregationStatus" ma:index="33" nillable="true" ma:displayName="Aggregation Status" ma:default="Normal" ma:format="Dropdown" ma:hidden="true" ma:internalName="AggregationStatus" ma:readOnly="false">
      <xsd:simpleType>
        <xsd:union memberTypes="dms:Text">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enumeration value="Archive"/>
            </xsd:restriction>
          </xsd:simpleType>
        </xsd:union>
      </xsd:simpleType>
    </xsd:element>
    <xsd:element name="Project" ma:index="34" nillable="true" ma:displayName="Project" ma:default="NA" ma:hidden="true" ma:internalName="Project" ma:readOnly="false">
      <xsd:simpleType>
        <xsd:restriction base="dms:Text">
          <xsd:maxLength value="255"/>
        </xsd:restriction>
      </xsd:simpleType>
    </xsd:element>
    <xsd:element name="Activity" ma:index="35" nillable="true" ma:displayName="Activity" ma:default="Regulatory Assurance" ma:hidden="true" ma:internalName="Activity"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KeyWords" ma:index="12" nillable="true" ma:displayName="Key Words" ma:hidden="true" ma:internalName="KeyWords" ma:readOnly="false">
      <xsd:simpleType>
        <xsd:restriction base="dms:Note"/>
      </xsd:simpleType>
    </xsd:element>
    <xsd:element name="SecurityClassification" ma:index="14" nillable="true" ma:displayName="Security Classification" ma:default="UNCLASSIFIED" ma:format="Dropdown" ma:internalName="SecurityClassification" ma:readOnly="false">
      <xsd:simpleType>
        <xsd:restriction base="dms:Choice">
          <xsd:enumeration value="UNCLASSIFIED"/>
          <xsd:enumeration value="IN-CONFIDENCE"/>
          <xsd:enumeration value="SENSITIVE"/>
          <xsd:enumeration value="RESTRICTED"/>
        </xsd:restriction>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36" nillable="true" ma:displayName="Aggregation Narrative" ma:hidden="true" ma:internalName="AggregationNarrat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Channel" ma:index="37" nillable="true" ma:displayName="Channel" ma:default="NA" ma:hidden="true" ma:internalName="Channel" ma:readOnly="false">
      <xsd:simpleType>
        <xsd:restriction base="dms:Text">
          <xsd:maxLength value="255"/>
        </xsd:restriction>
      </xsd:simpleType>
    </xsd:element>
    <xsd:element name="Team" ma:index="38" nillable="true" ma:displayName="Team" ma:default="Regulatory Assurance" ma:hidden="true" ma:internalName="Team" ma:readOnly="false">
      <xsd:simpleType>
        <xsd:restriction base="dms:Text">
          <xsd:maxLength value="255"/>
        </xsd:restriction>
      </xsd:simpleType>
    </xsd:element>
    <xsd:element name="Level2" ma:index="39" nillable="true" ma:displayName="Level 2" ma:default="NA" ma:hidden="true" ma:internalName="Level2" ma:readOnly="false">
      <xsd:simpleType>
        <xsd:restriction base="dms:Text">
          <xsd:maxLength value="255"/>
        </xsd:restriction>
      </xsd:simpleType>
    </xsd:element>
    <xsd:element name="Level3" ma:index="40" nillable="true" ma:displayName="Level 3" ma:default="NA" ma:hidden="true" ma:internalName="Level3" ma:readOnly="false">
      <xsd:simpleType>
        <xsd:restriction base="dms:Text">
          <xsd:maxLength value="255"/>
        </xsd:restriction>
      </xsd:simpleType>
    </xsd:element>
    <xsd:element name="Year" ma:index="41" nillable="true" ma:displayName="Year" ma:default="NA" ma:hidden="true" ma:internalName="Yea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b61010-d6f3-4072-b934-7bbb13e97771" elementFormDefault="qualified">
    <xsd:import namespace="http://schemas.microsoft.com/office/2006/documentManagement/types"/>
    <xsd:import namespace="http://schemas.microsoft.com/office/infopath/2007/PartnerControls"/>
    <xsd:element name="SetLabel" ma:index="42" nillable="true" ma:displayName="Set Label" ma:default="Retain" ma:hidden="true" ma:indexed="true" ma:internalName="SetLabel" ma:readOnly="false">
      <xsd:simpleType>
        <xsd:restriction base="dms:Text">
          <xsd:maxLength value="255"/>
        </xsd:restriction>
      </xsd:simpleType>
    </xsd:element>
    <xsd:element name="OverrideLabel" ma:index="43" nillable="true" ma:displayName="Override Label" ma:hidden="true" ma:indexed="true" ma:internalName="OverrideLabel"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4c05c4-c568-455d-94a4-7e009b164348" elementFormDefault="qualified">
    <xsd:import namespace="http://schemas.microsoft.com/office/2006/documentManagement/types"/>
    <xsd:import namespace="http://schemas.microsoft.com/office/infopath/2007/PartnerControls"/>
    <xsd:element name="HasNHI" ma:index="44" nillable="true" ma:displayName="Has NHI" ma:default="0" ma:internalName="HasNHI" ma:readOnly="false">
      <xsd:simpleType>
        <xsd:restriction base="dms:Boolean"/>
      </xsd:simpleType>
    </xsd:element>
    <xsd:element name="zLegacy" ma:index="45" nillable="true" ma:displayName="zLegacy" ma:hidden="true" ma:internalName="zLegacy" ma:readOnly="false">
      <xsd:simpleType>
        <xsd:restriction base="dms:Note"/>
      </xsd:simpleType>
    </xsd:element>
    <xsd:element name="zLegacyID" ma:index="46" nillable="true" ma:displayName="zLegacyID" ma:hidden="true" ma:indexed="true" ma:internalName="zLegacyID" ma:readOnly="false">
      <xsd:simpleType>
        <xsd:restriction base="dms:Text">
          <xsd:maxLength value="255"/>
        </xsd:restriction>
      </xsd:simpleType>
    </xsd:element>
    <xsd:element name="zLegacyJSON" ma:index="47" nillable="true" ma:displayName="zLegacyJSON" ma:hidden="true" ma:internalName="zLegacyJSON" ma:readOnly="false">
      <xsd:simpleType>
        <xsd:restriction base="dms:Note"/>
      </xsd:simpleType>
    </xsd:element>
    <xsd:element name="CopiedFrom" ma:index="48" nillable="true" ma:displayName="Copied From" ma:hidden="true" ma:internalName="CopiedFrom" ma:readOnly="false">
      <xsd:simpleType>
        <xsd:restriction base="dms:Text">
          <xsd:maxLength value="255"/>
        </xsd:restriction>
      </xsd:simpleType>
    </xsd:element>
    <xsd:element name="Endorsements" ma:index="49" nillable="true" ma:displayName="Endorsements" ma:default="N/A" ma:format="Dropdown" ma:internalName="Endorsements" ma:readOnly="false">
      <xsd:simpleType>
        <xsd:restriction base="dms:Choice">
          <xsd:enumeration value="N/A"/>
          <xsd:enumeration value="APPOINTMENTS"/>
          <xsd:enumeration value="BUDGET"/>
          <xsd:enumeration value="CABINET"/>
          <xsd:enumeration value="COMMERCIAL"/>
          <xsd:enumeration value="[DEPARTMENT] USE ONLY"/>
          <xsd:enumeration value="EMBARGOED FOR RELEASE"/>
          <xsd:enumeration value="EVALUATIVE"/>
          <xsd:enumeration value="HONOURS"/>
          <xsd:enumeration value="LEGAL PRIVILEGE"/>
          <xsd:enumeration value="MEDICAL"/>
          <xsd:enumeration value="NEW ZEALAND EYES ONLY (NZEO)"/>
          <xsd:enumeration value="STAFF"/>
          <xsd:enumeration value="POLICY"/>
          <xsd:enumeration value="TO BE REVIEWED ON"/>
          <xsd:enumeration value="RELEASEABLE TO (REL)"/>
        </xsd:restriction>
      </xsd:simpleType>
    </xsd:element>
  </xsd:schema>
  <xsd:schema xmlns:xsd="http://www.w3.org/2001/XMLSchema" xmlns:xs="http://www.w3.org/2001/XMLSchema" xmlns:dms="http://schemas.microsoft.com/office/2006/documentManagement/types" xmlns:pc="http://schemas.microsoft.com/office/infopath/2007/PartnerControls" targetNamespace="6680c44c-cc36-4314-ad61-78a9951b8b47" elementFormDefault="qualified">
    <xsd:import namespace="http://schemas.microsoft.com/office/2006/documentManagement/types"/>
    <xsd:import namespace="http://schemas.microsoft.com/office/infopath/2007/PartnerControls"/>
    <xsd:element name="MediaServiceMetadata" ma:index="50" nillable="true" ma:displayName="MediaServiceMetadata" ma:hidden="true" ma:internalName="MediaServiceMetadata" ma:readOnly="true">
      <xsd:simpleType>
        <xsd:restriction base="dms:Note"/>
      </xsd:simpleType>
    </xsd:element>
    <xsd:element name="MediaServiceFastMetadata" ma:index="51" nillable="true" ma:displayName="MediaServiceFastMetadata" ma:hidden="true" ma:internalName="MediaServiceFastMetadata" ma:readOnly="true">
      <xsd:simpleType>
        <xsd:restriction base="dms:Note"/>
      </xsd:simpleType>
    </xsd:element>
    <xsd:element name="lcf76f155ced4ddcb4097134ff3c332f" ma:index="55" nillable="true" ma:taxonomy="true" ma:internalName="lcf76f155ced4ddcb4097134ff3c332f" ma:taxonomyFieldName="MediaServiceImageTags" ma:displayName="Image Tags" ma:readOnly="false" ma:fieldId="{5cf76f15-5ced-4ddc-b409-7134ff3c332f}" ma:taxonomyMulti="true" ma:sspId="0413e039-5297-4392-bfce-c6182202c714" ma:termSetId="09814cd3-568e-fe90-9814-8d621ff8fb84" ma:anchorId="fba54fb3-c3e1-fe81-a776-ca4b69148c4d" ma:open="true" ma:isKeyword="false">
      <xsd:complexType>
        <xsd:sequence>
          <xsd:element ref="pc:Terms" minOccurs="0" maxOccurs="1"/>
        </xsd:sequence>
      </xsd:complexType>
    </xsd:element>
    <xsd:element name="MediaServiceOCR" ma:index="57" nillable="true" ma:displayName="Extracted Text" ma:internalName="MediaServiceOCR" ma:readOnly="true">
      <xsd:simpleType>
        <xsd:restriction base="dms:Note">
          <xsd:maxLength value="255"/>
        </xsd:restriction>
      </xsd:simpleType>
    </xsd:element>
    <xsd:element name="MediaServiceGenerationTime" ma:index="58" nillable="true" ma:displayName="MediaServiceGenerationTime" ma:hidden="true" ma:internalName="MediaServiceGenerationTime" ma:readOnly="true">
      <xsd:simpleType>
        <xsd:restriction base="dms:Text"/>
      </xsd:simpleType>
    </xsd:element>
    <xsd:element name="MediaServiceEventHashCode" ma:index="59" nillable="true" ma:displayName="MediaServiceEventHashCode" ma:hidden="true" ma:internalName="MediaServiceEventHashCode" ma:readOnly="true">
      <xsd:simpleType>
        <xsd:restriction base="dms:Text"/>
      </xsd:simpleType>
    </xsd:element>
    <xsd:element name="MediaServiceDateTaken" ma:index="60" nillable="true" ma:displayName="MediaServiceDateTaken" ma:hidden="true" ma:internalName="MediaServiceDateTaken" ma:readOnly="true">
      <xsd:simpleType>
        <xsd:restriction base="dms:Text"/>
      </xsd:simpleType>
    </xsd:element>
    <xsd:element name="_Flow_SignoffStatus" ma:index="61" nillable="true" ma:displayName="Sign-off status" ma:internalName="Sign_x002d_off_x0020_status">
      <xsd:simpleType>
        <xsd:restriction base="dms:Text"/>
      </xsd:simpleType>
    </xsd:element>
    <xsd:element name="MediaServiceObjectDetectorVersions" ma:index="62" nillable="true" ma:displayName="MediaServiceObjectDetectorVersions" ma:hidden="true" ma:indexed="true" ma:internalName="MediaServiceObjectDetectorVersions" ma:readOnly="true">
      <xsd:simpleType>
        <xsd:restriction base="dms:Text"/>
      </xsd:simpleType>
    </xsd:element>
    <xsd:element name="MediaServiceLocation" ma:index="63" nillable="true" ma:displayName="Location" ma:indexed="true" ma:internalName="MediaServiceLocation" ma:readOnly="true">
      <xsd:simpleType>
        <xsd:restriction base="dms:Text"/>
      </xsd:simpleType>
    </xsd:element>
    <xsd:element name="MediaServiceSearchProperties" ma:index="6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B47F67D-389C-427D-8AD9-389F83D09EF9}">
  <ds:schemaRefs>
    <ds:schemaRef ds:uri="http://schemas.openxmlformats.org/officeDocument/2006/bibliography"/>
  </ds:schemaRefs>
</ds:datastoreItem>
</file>

<file path=customXml/itemProps2.xml><?xml version="1.0" encoding="utf-8"?>
<ds:datastoreItem xmlns:ds="http://schemas.openxmlformats.org/officeDocument/2006/customXml" ds:itemID="{BFDE10D4-B04D-46BB-8458-050322E51106}">
  <ds:schemaRefs>
    <ds:schemaRef ds:uri="http://schemas.microsoft.com/sharepoint/v3/contenttype/forms"/>
  </ds:schemaRefs>
</ds:datastoreItem>
</file>

<file path=customXml/itemProps3.xml><?xml version="1.0" encoding="utf-8"?>
<ds:datastoreItem xmlns:ds="http://schemas.openxmlformats.org/officeDocument/2006/customXml" ds:itemID="{4577FFB0-260E-4BEB-AB23-5A43F0263A51}">
  <ds:schemaRefs>
    <ds:schemaRef ds:uri="http://schemas.microsoft.com/office/2006/metadata/properties"/>
    <ds:schemaRef ds:uri="http://schemas.microsoft.com/office/infopath/2007/PartnerControls"/>
    <ds:schemaRef ds:uri="4f9c820c-e7e2-444d-97ee-45f2b3485c1d"/>
    <ds:schemaRef ds:uri="15ffb055-6eb4-45a1-bc20-bf2ac0d420da"/>
    <ds:schemaRef ds:uri="c91a514c-9034-4fa3-897a-8352025b26ed"/>
    <ds:schemaRef ds:uri="184c05c4-c568-455d-94a4-7e009b164348"/>
    <ds:schemaRef ds:uri="d0b61010-d6f3-4072-b934-7bbb13e97771"/>
    <ds:schemaRef ds:uri="725c79e5-42ce-4aa0-ac78-b6418001f0d2"/>
    <ds:schemaRef ds:uri="56bce0aa-d130-428b-89aa-972bdc26e82f"/>
    <ds:schemaRef ds:uri="6680c44c-cc36-4314-ad61-78a9951b8b47"/>
  </ds:schemaRefs>
</ds:datastoreItem>
</file>

<file path=customXml/itemProps4.xml><?xml version="1.0" encoding="utf-8"?>
<ds:datastoreItem xmlns:ds="http://schemas.openxmlformats.org/officeDocument/2006/customXml" ds:itemID="{47BE128A-4E51-447D-A206-342B12F3F0F3}">
  <ds:schemaRefs>
    <ds:schemaRef ds:uri="http://schemas.microsoft.com/sharepoint/events"/>
  </ds:schemaRefs>
</ds:datastoreItem>
</file>

<file path=customXml/itemProps5.xml><?xml version="1.0" encoding="utf-8"?>
<ds:datastoreItem xmlns:ds="http://schemas.openxmlformats.org/officeDocument/2006/customXml" ds:itemID="{669A3345-9C74-4CF7-A7AA-CE50DBFDB6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bce0aa-d130-428b-89aa-972bdc26e82f"/>
    <ds:schemaRef ds:uri="4f9c820c-e7e2-444d-97ee-45f2b3485c1d"/>
    <ds:schemaRef ds:uri="15ffb055-6eb4-45a1-bc20-bf2ac0d420da"/>
    <ds:schemaRef ds:uri="725c79e5-42ce-4aa0-ac78-b6418001f0d2"/>
    <ds:schemaRef ds:uri="c91a514c-9034-4fa3-897a-8352025b26ed"/>
    <ds:schemaRef ds:uri="d0b61010-d6f3-4072-b934-7bbb13e97771"/>
    <ds:schemaRef ds:uri="184c05c4-c568-455d-94a4-7e009b164348"/>
    <ds:schemaRef ds:uri="6680c44c-cc36-4314-ad61-78a9951b8b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4</TotalTime>
  <Pages>57</Pages>
  <Words>11589</Words>
  <Characters>66059</Characters>
  <Application>Microsoft Office Word</Application>
  <DocSecurity>0</DocSecurity>
  <Lines>550</Lines>
  <Paragraphs>154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77494</CharactersWithSpaces>
  <SharedDoc>false</SharedDoc>
  <HLinks>
    <vt:vector size="12" baseType="variant">
      <vt:variant>
        <vt:i4>7471146</vt:i4>
      </vt:variant>
      <vt:variant>
        <vt:i4>663</vt:i4>
      </vt:variant>
      <vt:variant>
        <vt:i4>0</vt:i4>
      </vt:variant>
      <vt:variant>
        <vt:i4>5</vt:i4>
      </vt:variant>
      <vt:variant>
        <vt:lpwstr>https://www.legislation.govt.nz/act/public/2020/0006/latest/LMS237600.html</vt:lpwstr>
      </vt:variant>
      <vt:variant>
        <vt:lpwstr/>
      </vt:variant>
      <vt:variant>
        <vt:i4>7798883</vt:i4>
      </vt:variant>
      <vt:variant>
        <vt:i4>450</vt:i4>
      </vt:variant>
      <vt:variant>
        <vt:i4>0</vt:i4>
      </vt:variant>
      <vt:variant>
        <vt:i4>5</vt:i4>
      </vt:variant>
      <vt:variant>
        <vt:lpwstr>https://mohgovtnz.sharepoint.com/sites/moh-ecm-RegAs/Shared Documents/Abortion/2024 Annual Abortion Report/rhrn.nz/gch/maps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Abortion Services Aotearoa New Zealand: Annual Report</dc:title>
  <dc:subject/>
  <dc:creator>Ministry of Health</dc:creator>
  <cp:keywords/>
  <cp:lastModifiedBy>Ministry of Health</cp:lastModifiedBy>
  <cp:revision>4</cp:revision>
  <cp:lastPrinted>2024-12-10T22:52:00Z</cp:lastPrinted>
  <dcterms:created xsi:type="dcterms:W3CDTF">2024-12-11T01:42:00Z</dcterms:created>
  <dcterms:modified xsi:type="dcterms:W3CDTF">2024-12-11T01:46:00Z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0x0101008CBEB55B21166F42A1564415C2E2051A</vt:lpwstr>
  </property>
  <property fmtid="{D5CDD505-2E9C-101B-9397-08002B2CF9AE}" pid="3" name="_dlc_DocIdItemGuid">
    <vt:lpwstr>4acfb1d8-8743-42c5-9255-68999280f27d</vt:lpwstr>
  </property>
  <property fmtid="{D5CDD505-2E9C-101B-9397-08002B2CF9AE}" pid="4" name="MediaServiceImageTags">
    <vt:lpwstr/>
  </property>
</Properties>
</file>