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</w:r>
    </w:p>
    <w:tbl>
      <w:tblPr>
        <w:tblW w:w="9269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82"/>
        <w:gridCol w:w="1776"/>
        <w:gridCol w:w="1854"/>
        <w:gridCol w:w="1836"/>
        <w:gridCol w:w="1156"/>
        <w:gridCol w:w="964"/>
      </w:tblGrid>
      <w:tr>
        <w:trPr>
          <w:trHeight w:val="255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Knight Tobacco</w:t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2022 Return</w:t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R &amp; S King Limited</w:t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1 Seascape Gardens</w:t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Christchurch</w:t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065" w:hRule="atLeast"/>
        </w:trPr>
        <w:tc>
          <w:tcPr>
            <w:tcW w:w="1682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Brand</w:t>
            </w:r>
          </w:p>
        </w:tc>
        <w:tc>
          <w:tcPr>
            <w:tcW w:w="1776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Brand variant</w:t>
            </w:r>
          </w:p>
        </w:tc>
        <w:tc>
          <w:tcPr>
            <w:tcW w:w="1854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Pack size of brand variant (in sticks)</w:t>
            </w:r>
          </w:p>
        </w:tc>
        <w:tc>
          <w:tcPr>
            <w:tcW w:w="1836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Volume of cigarettes released for sale</w:t>
            </w:r>
          </w:p>
        </w:tc>
        <w:tc>
          <w:tcPr>
            <w:tcW w:w="1156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Recommended retail price per pack (in dollars)</w:t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Knight</w:t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Red 20s Cigarettes</w:t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20</w:t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511200</w:t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Knight</w:t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Menthol 20s Cigarettes</w:t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20</w:t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25000</w:t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Sold total 26810 packets at wholesale price $26</w:t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2022 Calendar Year</w:t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Cigarette Tobacco</w:t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Cigarettes imported</w:t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31814</w:t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Packets 30gm sold</w:t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954.42</w:t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kg</w:t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15307</w:t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Packets 50gm sold</w:t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765.35</w:t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kg</w:t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Knight</w:t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30gm</w:t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13049</w:t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packets</w:t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391.47</w:t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kg</w:t>
            </w:r>
          </w:p>
        </w:tc>
      </w:tr>
      <w:tr>
        <w:trPr>
          <w:trHeight w:val="256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Knight</w:t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50gm</w:t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3460</w:t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packets</w:t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173.00</w:t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kg</w:t>
            </w:r>
          </w:p>
        </w:tc>
      </w:tr>
      <w:tr>
        <w:trPr>
          <w:trHeight w:val="256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Sunny’s</w:t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30gm</w:t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852</w:t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packets</w:t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25.56</w:t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kg</w:t>
            </w:r>
          </w:p>
        </w:tc>
      </w:tr>
      <w:tr>
        <w:trPr>
          <w:trHeight w:val="256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Sunny’s</w:t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50gm</w:t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608</w:t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packets</w:t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30.40</w:t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kg</w:t>
            </w:r>
          </w:p>
        </w:tc>
      </w:tr>
      <w:tr>
        <w:trPr>
          <w:trHeight w:val="256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Nelson</w:t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30gm</w:t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10615</w:t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packets</w:t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318.45</w:t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kg</w:t>
            </w:r>
          </w:p>
        </w:tc>
      </w:tr>
      <w:tr>
        <w:trPr>
          <w:trHeight w:val="256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Nelson</w:t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50gm</w:t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5109</w:t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packets</w:t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255.45</w:t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kg</w:t>
            </w:r>
          </w:p>
        </w:tc>
      </w:tr>
      <w:tr>
        <w:trPr>
          <w:trHeight w:val="256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Nelson Menthol</w:t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30gm</w:t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1650</w:t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packets</w:t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49.50</w:t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kg</w:t>
            </w:r>
          </w:p>
        </w:tc>
      </w:tr>
      <w:tr>
        <w:trPr>
          <w:trHeight w:val="256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Knight Menthol</w:t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30gm</w:t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2192</w:t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packets</w:t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65.76</w:t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kg</w:t>
            </w:r>
          </w:p>
        </w:tc>
      </w:tr>
      <w:tr>
        <w:trPr>
          <w:trHeight w:val="256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Pirate rum</w:t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30gm</w:t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1857</w:t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packets</w:t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55.71</w:t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kg</w:t>
            </w:r>
          </w:p>
        </w:tc>
      </w:tr>
      <w:tr>
        <w:trPr>
          <w:trHeight w:val="256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Pirate rum</w:t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50gm</w:t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831</w:t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packets</w:t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41.55</w:t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kg</w:t>
            </w:r>
          </w:p>
        </w:tc>
      </w:tr>
      <w:tr>
        <w:trPr>
          <w:trHeight w:val="256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Rasta</w:t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30gm</w:t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1599</w:t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packets</w:t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47.97</w:t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kg</w:t>
            </w:r>
          </w:p>
        </w:tc>
      </w:tr>
      <w:tr>
        <w:trPr>
          <w:trHeight w:val="256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Rasta</w:t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50gm</w:t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5299</w:t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packets</w:t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264.95</w:t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kg</w:t>
            </w:r>
          </w:p>
        </w:tc>
      </w:tr>
      <w:tr>
        <w:trPr>
          <w:trHeight w:val="256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>
                <w:b/>
                <w:b/>
              </w:rPr>
            </w:pPr>
            <w:r>
              <w:rPr>
                <w:b/>
              </w:rPr>
              <w:t>47121</w:t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>
                <w:b/>
                <w:b/>
              </w:rPr>
            </w:pPr>
            <w:r>
              <w:rPr>
                <w:b/>
              </w:rPr>
              <w:t>1719.77</w:t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No additives of any kind (only flavour rum, menthol ) added to Tobacco leaf</w:t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Tobacco packed only in 50gm and 30gm pouches</w:t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Packets marked with brand name “Knight”, “Sunny’s”, “Nelson”, “Rasta” and “Pirate”</w:t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Released</w:t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31814</w:t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 xml:space="preserve">Packets for sale at wholesale price of </w:t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30gm</w:t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$55.00</w:t>
            </w:r>
          </w:p>
        </w:tc>
      </w:tr>
      <w:tr>
        <w:trPr>
          <w:trHeight w:val="256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Released</w:t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15307</w:t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 xml:space="preserve">Packets for sale at wholesale price of </w:t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50gm</w:t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$90.00</w:t>
            </w:r>
          </w:p>
        </w:tc>
      </w:tr>
      <w:tr>
        <w:trPr>
          <w:trHeight w:val="256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total</w:t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>
                <w:b/>
                <w:b/>
              </w:rPr>
            </w:pPr>
            <w:r>
              <w:rPr>
                <w:b/>
              </w:rPr>
              <w:t>47121</w:t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Signed</w:t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RON KING</w:t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director</w:t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Knight Tobacco</w:t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68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77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3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156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91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en-N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en-NZ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../customXml/item4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6B508744A2AC848B695886D527F4BAE" ma:contentTypeVersion="170" ma:contentTypeDescription="Create a new document." ma:contentTypeScope="" ma:versionID="b6bef52087874228c4b151acf848ff5d">
  <xsd:schema xmlns:xsd="http://www.w3.org/2001/XMLSchema" xmlns:xs="http://www.w3.org/2001/XMLSchema" xmlns:p="http://schemas.microsoft.com/office/2006/metadata/properties" xmlns:ns2="94106329-9bbb-49eb-b32b-6355cff7f379" xmlns:ns3="4f9c820c-e7e2-444d-97ee-45f2b3485c1d" xmlns:ns4="15ffb055-6eb4-45a1-bc20-bf2ac0d420da" xmlns:ns5="725c79e5-42ce-4aa0-ac78-b6418001f0d2" xmlns:ns6="c91a514c-9034-4fa3-897a-8352025b26ed" xmlns:ns7="d0b61010-d6f3-4072-b934-7bbb13e97771" xmlns:ns8="184c05c4-c568-455d-94a4-7e009b164348" xmlns:ns9="481b176e-4748-40e6-b4c2-5c78c09fb5f8" targetNamespace="http://schemas.microsoft.com/office/2006/metadata/properties" ma:root="true" ma:fieldsID="54902be55bc3c886544e629c86593cf7" ns2:_="" ns3:_="" ns4:_="" ns5:_="" ns6:_="" ns7:_="" ns8:_="" ns9:_="">
    <xsd:import namespace="94106329-9bbb-49eb-b32b-6355cff7f379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d0b61010-d6f3-4072-b934-7bbb13e97771"/>
    <xsd:import namespace="184c05c4-c568-455d-94a4-7e009b164348"/>
    <xsd:import namespace="481b176e-4748-40e6-b4c2-5c78c09fb5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Subactivity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SetLabel" minOccurs="0"/>
                <xsd:element ref="ns7:OverrideLabel" minOccurs="0"/>
                <xsd:element ref="ns8:HasNHI" minOccurs="0"/>
                <xsd:element ref="ns8:zLegacy" minOccurs="0"/>
                <xsd:element ref="ns8:zLegacyID" minOccurs="0"/>
                <xsd:element ref="ns8:zLegacyJSON" minOccurs="0"/>
                <xsd:element ref="ns8:CopiedFrom" minOccurs="0"/>
                <xsd:element ref="ns8:Endorsements" minOccurs="0"/>
                <xsd:element ref="ns9:MediaServiceMetadata" minOccurs="0"/>
                <xsd:element ref="ns9:MediaServiceFastMetadata" minOccurs="0"/>
                <xsd:element ref="ns2:SharedWithUsers" minOccurs="0"/>
                <xsd:element ref="ns2:SharedWithDetails" minOccurs="0"/>
                <xsd:element ref="ns9:lcf76f155ced4ddcb4097134ff3c332f" minOccurs="0"/>
                <xsd:element ref="ns2:TaxCatchAll" minOccurs="0"/>
                <xsd:element ref="ns9:MediaServiceOCR" minOccurs="0"/>
                <xsd:element ref="ns9:MediaServiceGenerationTime" minOccurs="0"/>
                <xsd:element ref="ns9:MediaServiceEventHashCode" minOccurs="0"/>
                <xsd:element ref="ns9:MediaServiceDateTaken" minOccurs="0"/>
                <xsd:element ref="ns9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06329-9bbb-49eb-b32b-6355cff7f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57" nillable="true" ma:displayName="Taxonomy Catch All Column" ma:hidden="true" ma:list="{7ce338f9-a46b-4823-b24d-640c44a6af96}" ma:internalName="TaxCatchAll" ma:showField="CatchAllData" ma:web="94106329-9bbb-49eb-b32b-6355cff7f3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Subactivity" ma:index="15" nillable="true" ma:displayName="Subactivity" ma:default="NA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16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7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8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9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20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1" nillable="true" ma:displayName="Function Group" ma:default="Implement and Enforce Legislation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2" nillable="true" ma:displayName="Function" ma:default="Regulatory Functions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3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24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5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6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7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8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9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30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1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2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3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4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5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6" nillable="true" ma:displayName="Activity" ma:default="Tobacco and Vaping Products Regulators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default="UNCLASSIFIED" ma:format="Dropdown" ma:internalName="SecurityClassification" ma:readOnly="false">
      <xsd:simpleType>
        <xsd:restriction base="dms:Choice">
          <xsd:enumeration value="UNCLASSIFIED"/>
          <xsd:enumeration value="IN-CONFIDENCE"/>
          <xsd:enumeration value="SENSITIVE"/>
          <xsd:enumeration value="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7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8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9" nillable="true" ma:displayName="Team" ma:default="Tobacco and Vaping Products Regulators" ma:hidden="true" ma:internalName="Team" ma:readOnly="false">
      <xsd:simpleType>
        <xsd:restriction base="dms:Text">
          <xsd:maxLength value="255"/>
        </xsd:restriction>
      </xsd:simpleType>
    </xsd:element>
    <xsd:element name="Level2" ma:index="40" nillable="true" ma:displayName="Level 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1" nillable="true" ma:displayName="Level 3" ma:default="NA" ma:hidden="true" ma:internalName="Level3" ma:readOnly="false">
      <xsd:simpleType>
        <xsd:restriction base="dms:Text">
          <xsd:maxLength value="255"/>
        </xsd:restriction>
      </xsd:simpleType>
    </xsd:element>
    <xsd:element name="Year" ma:index="42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61010-d6f3-4072-b934-7bbb13e97771" elementFormDefault="qualified">
    <xsd:import namespace="http://schemas.microsoft.com/office/2006/documentManagement/types"/>
    <xsd:import namespace="http://schemas.microsoft.com/office/infopath/2007/PartnerControls"/>
    <xsd:element name="SetLabel" ma:index="43" nillable="true" ma:displayName="Set Label" ma:default="Retain" ma:hidden="true" ma:indexed="true" ma:internalName="SetLabel" ma:readOnly="false">
      <xsd:simpleType>
        <xsd:restriction base="dms:Text">
          <xsd:maxLength value="255"/>
        </xsd:restriction>
      </xsd:simpleType>
    </xsd:element>
    <xsd:element name="OverrideLabel" ma:index="44" nillable="true" ma:displayName="Override Label" ma:hidden="true" ma:indexed="true" ma:internalName="OverrideLabe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05c4-c568-455d-94a4-7e009b164348" elementFormDefault="qualified">
    <xsd:import namespace="http://schemas.microsoft.com/office/2006/documentManagement/types"/>
    <xsd:import namespace="http://schemas.microsoft.com/office/infopath/2007/PartnerControls"/>
    <xsd:element name="HasNHI" ma:index="45" nillable="true" ma:displayName="Has NHI" ma:default="0" ma:internalName="HasNHI" ma:readOnly="false">
      <xsd:simpleType>
        <xsd:restriction base="dms:Boolean"/>
      </xsd:simpleType>
    </xsd:element>
    <xsd:element name="zLegacy" ma:index="46" nillable="true" ma:displayName="zLegacy" ma:hidden="true" ma:internalName="zLegacy" ma:readOnly="false">
      <xsd:simpleType>
        <xsd:restriction base="dms:Note"/>
      </xsd:simpleType>
    </xsd:element>
    <xsd:element name="zLegacyID" ma:index="47" nillable="true" ma:displayName="zLegacyID" ma:hidden="true" ma:indexed="true" ma:internalName="zLegacyID" ma:readOnly="false">
      <xsd:simpleType>
        <xsd:restriction base="dms:Text">
          <xsd:maxLength value="255"/>
        </xsd:restriction>
      </xsd:simpleType>
    </xsd:element>
    <xsd:element name="zLegacyJSON" ma:index="48" nillable="true" ma:displayName="zLegacyJSON" ma:hidden="true" ma:internalName="zLegacyJSON" ma:readOnly="false">
      <xsd:simpleType>
        <xsd:restriction base="dms:Note"/>
      </xsd:simpleType>
    </xsd:element>
    <xsd:element name="CopiedFrom" ma:index="49" nillable="true" ma:displayName="Copied From" ma:hidden="true" ma:internalName="CopiedFrom" ma:readOnly="false">
      <xsd:simpleType>
        <xsd:restriction base="dms:Text">
          <xsd:maxLength value="255"/>
        </xsd:restriction>
      </xsd:simpleType>
    </xsd:element>
    <xsd:element name="Endorsements" ma:index="50" nillable="true" ma:displayName="Endorsements" ma:default="N/A" ma:format="Dropdown" ma:internalName="Endorsements" ma:readOnly="false">
      <xsd:simpleType>
        <xsd:restriction base="dms:Choice">
          <xsd:enumeration value="N/A"/>
          <xsd:enumeration value="APPOINTMENTS"/>
          <xsd:enumeration value="BUDGET"/>
          <xsd:enumeration value="CABINET"/>
          <xsd:enumeration value="COMMERCIAL"/>
          <xsd:enumeration value="[DEPARTMENT] USE ONLY"/>
          <xsd:enumeration value="EMBARGOED FOR RELEASE"/>
          <xsd:enumeration value="EVALUATIVE"/>
          <xsd:enumeration value="HONOURS"/>
          <xsd:enumeration value="LEGAL PRIVILEGE"/>
          <xsd:enumeration value="MEDICAL"/>
          <xsd:enumeration value="NEW ZEALAND EYES ONLY (NZEO)"/>
          <xsd:enumeration value="STAFF"/>
          <xsd:enumeration value="POLICY"/>
          <xsd:enumeration value="TO BE REVIEWED ON"/>
          <xsd:enumeration value="RELEASEABLE TO (REL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b176e-4748-40e6-b4c2-5c78c09fb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6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6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activity xmlns="4f9c820c-e7e2-444d-97ee-45f2b3485c1d">NA</Subactivity>
    <BusinessValue xmlns="4f9c820c-e7e2-444d-97ee-45f2b3485c1d" xsi:nil="true"/>
    <PRADateDisposal xmlns="4f9c820c-e7e2-444d-97ee-45f2b3485c1d" xsi:nil="true"/>
    <KeyWords xmlns="15ffb055-6eb4-45a1-bc20-bf2ac0d420da" xsi:nil="true"/>
    <SecurityClassification xmlns="15ffb055-6eb4-45a1-bc20-bf2ac0d420da">UNCLASSIFIED</SecurityClassification>
    <PRADate3 xmlns="4f9c820c-e7e2-444d-97ee-45f2b3485c1d" xsi:nil="true"/>
    <PRAText5 xmlns="4f9c820c-e7e2-444d-97ee-45f2b3485c1d" xsi:nil="true"/>
    <Level2 xmlns="c91a514c-9034-4fa3-897a-8352025b26ed">NA</Level2>
    <CopiedFrom xmlns="184c05c4-c568-455d-94a4-7e009b164348" xsi:nil="true"/>
    <Activity xmlns="4f9c820c-e7e2-444d-97ee-45f2b3485c1d">Tobacco and Vaping Products Regulators</Activity>
    <lcf76f155ced4ddcb4097134ff3c332f xmlns="481b176e-4748-40e6-b4c2-5c78c09fb5f8">
      <Terms xmlns="http://schemas.microsoft.com/office/infopath/2007/PartnerControls"/>
    </lcf76f155ced4ddcb4097134ff3c332f>
    <AggregationStatus xmlns="4f9c820c-e7e2-444d-97ee-45f2b3485c1d">Normal</AggregationStatus>
    <OverrideLabel xmlns="d0b61010-d6f3-4072-b934-7bbb13e97771" xsi:nil="true"/>
    <CategoryValue xmlns="4f9c820c-e7e2-444d-97ee-45f2b3485c1d">Tobacco Returns</CategoryValue>
    <PRADate2 xmlns="4f9c820c-e7e2-444d-97ee-45f2b3485c1d" xsi:nil="true"/>
    <zLegacyJSON xmlns="184c05c4-c568-455d-94a4-7e009b164348" xsi:nil="true"/>
    <Case xmlns="4f9c820c-e7e2-444d-97ee-45f2b3485c1d">NA</Case>
    <PRAText1 xmlns="4f9c820c-e7e2-444d-97ee-45f2b3485c1d" xsi:nil="true"/>
    <PRAText4 xmlns="4f9c820c-e7e2-444d-97ee-45f2b3485c1d" xsi:nil="true"/>
    <Level3 xmlns="c91a514c-9034-4fa3-897a-8352025b26ed">NA</Level3>
    <Endorsements xmlns="184c05c4-c568-455d-94a4-7e009b164348">N/A</Endorsements>
    <Team xmlns="c91a514c-9034-4fa3-897a-8352025b26ed">Tobacco and Vaping Products Regulators</Team>
    <Project xmlns="4f9c820c-e7e2-444d-97ee-45f2b3485c1d">NA</Project>
    <HasNHI xmlns="184c05c4-c568-455d-94a4-7e009b164348">false</HasNHI>
    <FunctionGroup xmlns="4f9c820c-e7e2-444d-97ee-45f2b3485c1d">Implement and Enforce Legislation</FunctionGroup>
    <Function xmlns="4f9c820c-e7e2-444d-97ee-45f2b3485c1d">Regulatory Functions</Function>
    <SetLabel xmlns="d0b61010-d6f3-4072-b934-7bbb13e97771">Retain</SetLabel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Tobacco Regulation</Channel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zLegacy xmlns="184c05c4-c568-455d-94a4-7e009b164348" xsi:nil="true"/>
    <TaxCatchAll xmlns="94106329-9bbb-49eb-b32b-6355cff7f379" xsi:nil="true"/>
    <Year xmlns="c91a514c-9034-4fa3-897a-8352025b26ed">NA</Year>
    <Narrative xmlns="4f9c820c-e7e2-444d-97ee-45f2b3485c1d" xsi:nil="true"/>
    <CategoryName xmlns="4f9c820c-e7e2-444d-97ee-45f2b3485c1d">Monitoring</CategoryName>
    <PRADateTrigger xmlns="4f9c820c-e7e2-444d-97ee-45f2b3485c1d" xsi:nil="true"/>
    <PRAText2 xmlns="4f9c820c-e7e2-444d-97ee-45f2b3485c1d" xsi:nil="true"/>
    <zLegacyID xmlns="184c05c4-c568-455d-94a4-7e009b164348" xsi:nil="true"/>
    <_dlc_DocId xmlns="94106329-9bbb-49eb-b32b-6355cff7f379">MOHECM-1059432013-1027</_dlc_DocId>
    <_dlc_DocIdUrl xmlns="94106329-9bbb-49eb-b32b-6355cff7f379">
      <Url>https://mohgovtnz.sharepoint.com/sites/moh-ecm-TVPReg/_layouts/15/DocIdRedir.aspx?ID=MOHECM-1059432013-1027</Url>
      <Description>MOHECM-1059432013-1027</Description>
    </_dlc_DocIdUrl>
  </documentManagement>
</p:properties>
</file>

<file path=customXml/itemProps1.xml><?xml version="1.0" encoding="utf-8"?>
<ds:datastoreItem xmlns:ds="http://schemas.openxmlformats.org/officeDocument/2006/customXml" ds:itemID="{5201FF48-80EE-45F5-8062-856E99994366}"/>
</file>

<file path=customXml/itemProps2.xml><?xml version="1.0" encoding="utf-8"?>
<ds:datastoreItem xmlns:ds="http://schemas.openxmlformats.org/officeDocument/2006/customXml" ds:itemID="{1510B7D2-E1F0-4A46-B42F-79D6864BE672}"/>
</file>

<file path=customXml/itemProps3.xml><?xml version="1.0" encoding="utf-8"?>
<ds:datastoreItem xmlns:ds="http://schemas.openxmlformats.org/officeDocument/2006/customXml" ds:itemID="{527730D5-2661-4466-9400-D4EFE6C107C8}"/>
</file>

<file path=customXml/itemProps4.xml><?xml version="1.0" encoding="utf-8"?>
<ds:datastoreItem xmlns:ds="http://schemas.openxmlformats.org/officeDocument/2006/customXml" ds:itemID="{CA03BF9F-503C-4EAD-9AFE-CB27CCEDC375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LibreOffice/7.4.4.2$Linux_X86_64 LibreOffice_project/40$Build-2</Application>
  <AppVersion>15.0000</AppVersion>
  <Pages>2</Pages>
  <Words>217</Words>
  <Characters>1098</Characters>
  <CharactersWithSpaces>1193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2023-02-07T11:55:18Z</dcterms:created>
  <dcterms:modified xsi:type="dcterms:W3CDTF">2023-02-07T11:56:15Z</dcterms:modified>
  <dc:language>en-NZ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0x01010006B508744A2AC848B695886D527F4BAE</vt:lpwstr>
  </property>
  <property fmtid="{D5CDD505-2E9C-101B-9397-08002B2CF9AE}" pid="3" name="_dlc_DocIdItemGuid">
    <vt:lpwstr>2675a1fa-1268-4be8-97d3-d1b44faab265</vt:lpwstr>
  </property>
</Properties>
</file>