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284" w:type="dxa"/>
        <w:tblBorders>
          <w:top w:val="single" w:sz="24" w:space="0" w:color="076283"/>
          <w:left w:val="single" w:sz="24" w:space="0" w:color="076283"/>
          <w:bottom w:val="single" w:sz="24" w:space="0" w:color="076283"/>
          <w:right w:val="single" w:sz="24" w:space="0" w:color="076283"/>
          <w:insideH w:val="single" w:sz="24" w:space="0" w:color="076283"/>
          <w:insideV w:val="single" w:sz="24" w:space="0" w:color="076283"/>
        </w:tblBorders>
        <w:shd w:val="clear" w:color="auto" w:fill="076283"/>
        <w:tblLayout w:type="fixed"/>
        <w:tblCellMar>
          <w:left w:w="284" w:type="dxa"/>
          <w:right w:w="284" w:type="dxa"/>
        </w:tblCellMar>
        <w:tblLook w:val="04A0" w:firstRow="1" w:lastRow="0" w:firstColumn="1" w:lastColumn="0" w:noHBand="0" w:noVBand="1"/>
      </w:tblPr>
      <w:tblGrid>
        <w:gridCol w:w="9639"/>
      </w:tblGrid>
      <w:tr w:rsidR="0077112D" w14:paraId="50B05F7F" w14:textId="77777777" w:rsidTr="0077112D">
        <w:trPr>
          <w:cantSplit/>
        </w:trPr>
        <w:tc>
          <w:tcPr>
            <w:tcW w:w="9639" w:type="dxa"/>
            <w:shd w:val="clear" w:color="auto" w:fill="auto"/>
          </w:tcPr>
          <w:p w14:paraId="6C032BB3" w14:textId="77777777" w:rsidR="0077112D" w:rsidRPr="00702088" w:rsidRDefault="0077112D" w:rsidP="0077112D">
            <w:pPr>
              <w:pStyle w:val="Title"/>
              <w:rPr>
                <w:lang w:val="en-NZ"/>
              </w:rPr>
            </w:pPr>
            <w:bookmarkStart w:id="0" w:name="_Hlk36565914"/>
            <w:bookmarkStart w:id="1" w:name="_GoBack"/>
            <w:bookmarkEnd w:id="1"/>
            <w:r w:rsidRPr="00702088">
              <w:rPr>
                <w:lang w:val="en-NZ"/>
              </w:rPr>
              <w:t>Guideline on the Regulation of Medicinal Cannabis in New Zealand</w:t>
            </w:r>
          </w:p>
        </w:tc>
      </w:tr>
      <w:tr w:rsidR="0077112D" w14:paraId="24F84368" w14:textId="77777777" w:rsidTr="0077112D">
        <w:trPr>
          <w:cantSplit/>
        </w:trPr>
        <w:tc>
          <w:tcPr>
            <w:tcW w:w="9639" w:type="dxa"/>
            <w:shd w:val="clear" w:color="auto" w:fill="076283"/>
          </w:tcPr>
          <w:p w14:paraId="194C7384" w14:textId="77777777" w:rsidR="0077112D" w:rsidRPr="00702088" w:rsidRDefault="0077112D" w:rsidP="00FE5FFD">
            <w:pPr>
              <w:pStyle w:val="Subhead"/>
              <w:rPr>
                <w:lang w:val="en-NZ"/>
              </w:rPr>
            </w:pPr>
            <w:r w:rsidRPr="00702088">
              <w:rPr>
                <w:rFonts w:ascii="Avenir Black" w:hAnsi="Avenir Black"/>
                <w:b/>
                <w:lang w:val="en-NZ"/>
              </w:rPr>
              <w:t xml:space="preserve">PART </w:t>
            </w:r>
            <w:r w:rsidR="00FE5FFD" w:rsidRPr="00702088">
              <w:rPr>
                <w:rFonts w:ascii="Avenir Black" w:hAnsi="Avenir Black"/>
                <w:b/>
                <w:lang w:val="en-NZ"/>
              </w:rPr>
              <w:t>4</w:t>
            </w:r>
            <w:r w:rsidRPr="00702088">
              <w:rPr>
                <w:rFonts w:ascii="Avenir Black" w:hAnsi="Avenir Black"/>
                <w:b/>
                <w:lang w:val="en-NZ"/>
              </w:rPr>
              <w:br/>
            </w:r>
            <w:r w:rsidRPr="00702088">
              <w:rPr>
                <w:lang w:val="en-NZ"/>
              </w:rPr>
              <w:t xml:space="preserve">Guidance for </w:t>
            </w:r>
            <w:r w:rsidR="00FE5FFD" w:rsidRPr="00702088">
              <w:rPr>
                <w:lang w:val="en-NZ"/>
              </w:rPr>
              <w:t xml:space="preserve">Applicants for </w:t>
            </w:r>
            <w:r w:rsidRPr="00702088">
              <w:rPr>
                <w:lang w:val="en-NZ"/>
              </w:rPr>
              <w:t xml:space="preserve">a Medicinal Cannabis </w:t>
            </w:r>
            <w:r w:rsidR="00FE5FFD" w:rsidRPr="00702088">
              <w:rPr>
                <w:lang w:val="en-NZ"/>
              </w:rPr>
              <w:t>Licence</w:t>
            </w:r>
          </w:p>
        </w:tc>
      </w:tr>
      <w:bookmarkEnd w:id="0"/>
    </w:tbl>
    <w:p w14:paraId="75714BD1" w14:textId="77777777" w:rsidR="00142954" w:rsidRPr="00142954" w:rsidRDefault="00142954" w:rsidP="00142954">
      <w:pPr>
        <w:sectPr w:rsidR="00142954" w:rsidRPr="00142954" w:rsidSect="007953D4">
          <w:headerReference w:type="default" r:id="rId8"/>
          <w:footerReference w:type="default" r:id="rId9"/>
          <w:pgSz w:w="11907" w:h="16834" w:code="9"/>
          <w:pgMar w:top="5670" w:right="1134" w:bottom="1134" w:left="1134" w:header="567" w:footer="567" w:gutter="0"/>
          <w:pgNumType w:start="1"/>
          <w:cols w:space="720"/>
        </w:sectPr>
      </w:pPr>
    </w:p>
    <w:p w14:paraId="31909906" w14:textId="3E2572C4" w:rsidR="00C57421" w:rsidRDefault="00C57421" w:rsidP="00C57421">
      <w:pPr>
        <w:pStyle w:val="Imprint"/>
        <w:spacing w:before="1200"/>
        <w:jc w:val="left"/>
        <w:rPr>
          <w:rFonts w:cs="Segoe UI"/>
          <w:color w:val="auto"/>
        </w:rPr>
      </w:pPr>
      <w:bookmarkStart w:id="2" w:name="_Toc405792991"/>
      <w:bookmarkStart w:id="3" w:name="_Toc405793224"/>
    </w:p>
    <w:p w14:paraId="3DB0A524" w14:textId="3CBC2B0C" w:rsidR="00C57421" w:rsidRDefault="00C57421" w:rsidP="00C57421"/>
    <w:p w14:paraId="19CC4474" w14:textId="4C6AC87E" w:rsidR="00C57421" w:rsidRDefault="00C57421" w:rsidP="00C57421"/>
    <w:p w14:paraId="379A6603" w14:textId="39484B92" w:rsidR="00C57421" w:rsidRDefault="00C57421" w:rsidP="00C57421"/>
    <w:p w14:paraId="2587E8A6" w14:textId="69F4DC27" w:rsidR="00C57421" w:rsidRDefault="00C57421" w:rsidP="00C57421"/>
    <w:p w14:paraId="71AEB8AE" w14:textId="77777777" w:rsidR="00C57421" w:rsidRPr="00C57421" w:rsidRDefault="00C57421" w:rsidP="00C57421"/>
    <w:p w14:paraId="4AC4AC9A" w14:textId="77777777" w:rsidR="00C57421" w:rsidRDefault="00C57421" w:rsidP="00C57421">
      <w:pPr>
        <w:pStyle w:val="Imprint"/>
        <w:spacing w:before="1200"/>
        <w:jc w:val="left"/>
        <w:rPr>
          <w:rFonts w:cs="Segoe UI"/>
          <w:color w:val="auto"/>
        </w:rPr>
      </w:pPr>
    </w:p>
    <w:p w14:paraId="0AB9E3F8" w14:textId="77777777" w:rsidR="00C57421" w:rsidRDefault="00C57421" w:rsidP="00C57421">
      <w:pPr>
        <w:pStyle w:val="Imprint"/>
        <w:spacing w:before="1200"/>
        <w:jc w:val="left"/>
        <w:rPr>
          <w:rFonts w:cs="Segoe UI"/>
          <w:color w:val="auto"/>
        </w:rPr>
      </w:pPr>
    </w:p>
    <w:p w14:paraId="0FED4600" w14:textId="277DAD3B" w:rsidR="00C57421" w:rsidRPr="00C57421" w:rsidRDefault="00C57421" w:rsidP="00C57421">
      <w:pPr>
        <w:pStyle w:val="Imprint"/>
        <w:spacing w:before="1200"/>
        <w:jc w:val="left"/>
        <w:rPr>
          <w:rFonts w:cs="Segoe UI"/>
          <w:color w:val="auto"/>
          <w:sz w:val="22"/>
          <w:szCs w:val="22"/>
        </w:rPr>
      </w:pPr>
      <w:r w:rsidRPr="00C57421">
        <w:rPr>
          <w:rFonts w:cs="Segoe UI"/>
          <w:color w:val="auto"/>
          <w:sz w:val="22"/>
          <w:szCs w:val="22"/>
        </w:rPr>
        <w:t xml:space="preserve">Citation: Ministry of Health. </w:t>
      </w:r>
      <w:r>
        <w:rPr>
          <w:rFonts w:cs="Segoe UI"/>
          <w:color w:val="auto"/>
          <w:sz w:val="22"/>
          <w:szCs w:val="22"/>
        </w:rPr>
        <w:t>2020</w:t>
      </w:r>
      <w:r w:rsidRPr="00C57421">
        <w:rPr>
          <w:rFonts w:cs="Segoe UI"/>
          <w:color w:val="auto"/>
          <w:sz w:val="22"/>
          <w:szCs w:val="22"/>
        </w:rPr>
        <w:t xml:space="preserve">. </w:t>
      </w:r>
      <w:r>
        <w:rPr>
          <w:rFonts w:cs="Segoe UI"/>
          <w:i/>
          <w:color w:val="auto"/>
          <w:sz w:val="22"/>
          <w:szCs w:val="22"/>
        </w:rPr>
        <w:t>Guideline on the regulation of medicinal cannabis in New Zealand</w:t>
      </w:r>
      <w:r w:rsidRPr="00C57421">
        <w:rPr>
          <w:rFonts w:cs="Segoe UI"/>
          <w:i/>
          <w:color w:val="auto"/>
          <w:sz w:val="22"/>
          <w:szCs w:val="22"/>
        </w:rPr>
        <w:t xml:space="preserve">: </w:t>
      </w:r>
      <w:r>
        <w:rPr>
          <w:rFonts w:cs="Segoe UI"/>
          <w:i/>
          <w:color w:val="auto"/>
          <w:sz w:val="22"/>
          <w:szCs w:val="22"/>
        </w:rPr>
        <w:t>Part 4 Guidance for Applicants for a Medicinal Cannabis Licence</w:t>
      </w:r>
      <w:r w:rsidRPr="00C57421">
        <w:rPr>
          <w:rFonts w:cs="Segoe UI"/>
          <w:color w:val="auto"/>
          <w:sz w:val="22"/>
          <w:szCs w:val="22"/>
        </w:rPr>
        <w:t>. Wellington: Ministry of Health.</w:t>
      </w:r>
    </w:p>
    <w:p w14:paraId="1CA332F0" w14:textId="3F722676" w:rsidR="00C57421" w:rsidRPr="00C57421" w:rsidRDefault="00C57421" w:rsidP="00C57421">
      <w:pPr>
        <w:pStyle w:val="Imprint"/>
        <w:jc w:val="left"/>
        <w:rPr>
          <w:color w:val="auto"/>
          <w:sz w:val="22"/>
          <w:szCs w:val="22"/>
        </w:rPr>
      </w:pPr>
      <w:r w:rsidRPr="00C57421">
        <w:rPr>
          <w:color w:val="auto"/>
          <w:sz w:val="22"/>
          <w:szCs w:val="22"/>
        </w:rPr>
        <w:t>Published in</w:t>
      </w:r>
      <w:r>
        <w:rPr>
          <w:color w:val="auto"/>
          <w:sz w:val="22"/>
          <w:szCs w:val="22"/>
        </w:rPr>
        <w:t xml:space="preserve"> April</w:t>
      </w:r>
      <w:r w:rsidRPr="00C57421">
        <w:rPr>
          <w:color w:val="auto"/>
          <w:sz w:val="22"/>
          <w:szCs w:val="22"/>
        </w:rPr>
        <w:t xml:space="preserve"> </w:t>
      </w:r>
      <w:r>
        <w:rPr>
          <w:color w:val="auto"/>
          <w:sz w:val="22"/>
          <w:szCs w:val="22"/>
        </w:rPr>
        <w:t>2020</w:t>
      </w:r>
      <w:r w:rsidRPr="00C57421">
        <w:rPr>
          <w:color w:val="auto"/>
          <w:sz w:val="22"/>
          <w:szCs w:val="22"/>
        </w:rPr>
        <w:t xml:space="preserve"> by the Ministry of Health</w:t>
      </w:r>
      <w:r w:rsidRPr="00C57421">
        <w:rPr>
          <w:color w:val="auto"/>
          <w:sz w:val="22"/>
          <w:szCs w:val="22"/>
        </w:rPr>
        <w:br/>
        <w:t>PO Box 5013, Wellington 6140, New Zealand</w:t>
      </w:r>
    </w:p>
    <w:p w14:paraId="3BE5D8DC" w14:textId="291DA5A8" w:rsidR="00C57421" w:rsidRPr="00C57421" w:rsidRDefault="00C57421" w:rsidP="00C57421">
      <w:pPr>
        <w:pStyle w:val="Imprint"/>
        <w:jc w:val="left"/>
        <w:rPr>
          <w:color w:val="auto"/>
          <w:sz w:val="22"/>
          <w:szCs w:val="22"/>
        </w:rPr>
      </w:pPr>
      <w:r w:rsidRPr="00C57421">
        <w:rPr>
          <w:color w:val="auto"/>
          <w:sz w:val="22"/>
          <w:szCs w:val="22"/>
        </w:rPr>
        <w:t xml:space="preserve">ISBN </w:t>
      </w:r>
      <w:r w:rsidR="00FD3D99" w:rsidRPr="00FD3D99">
        <w:rPr>
          <w:color w:val="auto"/>
          <w:sz w:val="22"/>
          <w:szCs w:val="22"/>
        </w:rPr>
        <w:t>978-1-98-859781-2</w:t>
      </w:r>
      <w:r w:rsidRPr="00C57421">
        <w:rPr>
          <w:color w:val="auto"/>
          <w:sz w:val="22"/>
          <w:szCs w:val="22"/>
        </w:rPr>
        <w:t xml:space="preserve"> (online)</w:t>
      </w:r>
      <w:r w:rsidRPr="00C57421">
        <w:rPr>
          <w:color w:val="auto"/>
          <w:sz w:val="22"/>
          <w:szCs w:val="22"/>
        </w:rPr>
        <w:br/>
        <w:t xml:space="preserve">HP </w:t>
      </w:r>
      <w:r w:rsidR="009518E2">
        <w:rPr>
          <w:color w:val="auto"/>
          <w:sz w:val="22"/>
          <w:szCs w:val="22"/>
        </w:rPr>
        <w:t>7388</w:t>
      </w:r>
    </w:p>
    <w:p w14:paraId="7BBD482F" w14:textId="77777777" w:rsidR="00C57421" w:rsidRDefault="00C57421" w:rsidP="00C57421">
      <w:r>
        <w:rPr>
          <w:noProof/>
          <w:lang w:eastAsia="en-NZ"/>
        </w:rPr>
        <w:drawing>
          <wp:inline distT="0" distB="0" distL="0" distR="0" wp14:anchorId="3179C06A" wp14:editId="26D77AED">
            <wp:extent cx="1413163" cy="57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2787323B" w14:textId="77777777" w:rsidR="00C57421" w:rsidRDefault="00C57421" w:rsidP="00C57421">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C57421" w:rsidRPr="00A63DFF" w14:paraId="137FBB0B" w14:textId="77777777" w:rsidTr="00C57421">
        <w:trPr>
          <w:cantSplit/>
        </w:trPr>
        <w:tc>
          <w:tcPr>
            <w:tcW w:w="1526" w:type="dxa"/>
          </w:tcPr>
          <w:p w14:paraId="089EBE5B" w14:textId="77777777" w:rsidR="00C57421" w:rsidRPr="00A63DFF" w:rsidRDefault="00C57421" w:rsidP="00C57421">
            <w:pPr>
              <w:rPr>
                <w:rFonts w:cs="Segoe UI"/>
                <w:sz w:val="15"/>
                <w:szCs w:val="15"/>
              </w:rPr>
            </w:pPr>
            <w:r w:rsidRPr="00A63DFF">
              <w:rPr>
                <w:rFonts w:cs="Segoe UI"/>
                <w:b/>
                <w:noProof/>
                <w:sz w:val="15"/>
                <w:szCs w:val="15"/>
                <w:lang w:eastAsia="en-NZ"/>
              </w:rPr>
              <w:drawing>
                <wp:inline distT="0" distB="0" distL="0" distR="0" wp14:anchorId="33939676" wp14:editId="400007D5">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4CF95005" w14:textId="77777777" w:rsidR="00C57421" w:rsidRPr="00A63DFF" w:rsidRDefault="00C57421" w:rsidP="00C57421">
            <w:pPr>
              <w:rPr>
                <w:rFonts w:cs="Segoe UI"/>
                <w:sz w:val="15"/>
                <w:szCs w:val="15"/>
              </w:rPr>
            </w:pPr>
            <w:r w:rsidRPr="00A63DFF">
              <w:rPr>
                <w:rFonts w:cs="Segoe UI"/>
                <w:sz w:val="15"/>
                <w:szCs w:val="15"/>
              </w:rPr>
              <w:t xml:space="preserve">This work is licensed under the Creative Commons Attribution 4.0 International </w:t>
            </w:r>
            <w:proofErr w:type="spellStart"/>
            <w:r w:rsidRPr="00A63DFF">
              <w:rPr>
                <w:rFonts w:cs="Segoe UI"/>
                <w:sz w:val="15"/>
                <w:szCs w:val="15"/>
              </w:rPr>
              <w:t>licence</w:t>
            </w:r>
            <w:proofErr w:type="spellEnd"/>
            <w:r w:rsidRPr="00A63DFF">
              <w:rPr>
                <w:rFonts w:cs="Segoe UI"/>
                <w:sz w:val="15"/>
                <w:szCs w:val="15"/>
              </w:rPr>
              <w:t xml:space="preserve">. </w:t>
            </w:r>
            <w:proofErr w:type="gramStart"/>
            <w:r w:rsidRPr="00A63DFF">
              <w:rPr>
                <w:rFonts w:cs="Segoe UI"/>
                <w:sz w:val="15"/>
                <w:szCs w:val="15"/>
              </w:rPr>
              <w:t xml:space="preserve">In essence, </w:t>
            </w:r>
            <w:r w:rsidRPr="00A63DFF">
              <w:rPr>
                <w:rFonts w:cs="Segoe UI"/>
                <w:bCs/>
                <w:sz w:val="15"/>
                <w:szCs w:val="15"/>
              </w:rPr>
              <w:t>you</w:t>
            </w:r>
            <w:proofErr w:type="gramEnd"/>
            <w:r w:rsidRPr="00A63DFF">
              <w:rPr>
                <w:rFonts w:cs="Segoe UI"/>
                <w:bCs/>
                <w:sz w:val="15"/>
                <w:szCs w:val="15"/>
              </w:rPr>
              <w:t xml:space="preserve">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 xml:space="preserve">You must give appropriate credit, provide a link to the </w:t>
            </w:r>
            <w:proofErr w:type="spellStart"/>
            <w:r w:rsidRPr="00A63DFF">
              <w:rPr>
                <w:rFonts w:cs="Segoe UI"/>
                <w:bCs/>
                <w:sz w:val="15"/>
                <w:szCs w:val="15"/>
              </w:rPr>
              <w:t>licence</w:t>
            </w:r>
            <w:proofErr w:type="spellEnd"/>
            <w:r w:rsidRPr="00A63DFF">
              <w:rPr>
                <w:rFonts w:cs="Segoe UI"/>
                <w:bCs/>
                <w:sz w:val="15"/>
                <w:szCs w:val="15"/>
              </w:rPr>
              <w:t xml:space="preserve"> and indicate if changes were made.</w:t>
            </w:r>
          </w:p>
        </w:tc>
      </w:tr>
    </w:tbl>
    <w:p w14:paraId="263745B4" w14:textId="77777777" w:rsidR="00C57421" w:rsidRPr="001F45A7" w:rsidRDefault="00C57421" w:rsidP="00C57421"/>
    <w:p w14:paraId="1E3E16D5" w14:textId="77777777" w:rsidR="00C57421" w:rsidRDefault="00C57421" w:rsidP="00025A6F">
      <w:pPr>
        <w:pStyle w:val="IntroHead"/>
        <w:sectPr w:rsidR="00C57421" w:rsidSect="004E3A1B">
          <w:headerReference w:type="default" r:id="rId12"/>
          <w:footerReference w:type="even" r:id="rId13"/>
          <w:footerReference w:type="default" r:id="rId14"/>
          <w:pgSz w:w="11907" w:h="16834" w:code="9"/>
          <w:pgMar w:top="1418" w:right="1418" w:bottom="1134" w:left="1418" w:header="284" w:footer="425" w:gutter="284"/>
          <w:pgNumType w:fmt="lowerRoman" w:start="1"/>
          <w:cols w:space="720"/>
          <w:docGrid w:linePitch="286"/>
        </w:sectPr>
      </w:pPr>
    </w:p>
    <w:p w14:paraId="16768A63" w14:textId="4B5886F4" w:rsidR="00C86248" w:rsidRDefault="00C86248" w:rsidP="00025A6F">
      <w:pPr>
        <w:pStyle w:val="IntroHead"/>
      </w:pPr>
      <w:r>
        <w:lastRenderedPageBreak/>
        <w:t>Contents</w:t>
      </w:r>
      <w:bookmarkEnd w:id="2"/>
      <w:bookmarkEnd w:id="3"/>
    </w:p>
    <w:p w14:paraId="2DBB5D86" w14:textId="17850014" w:rsidR="00894E66" w:rsidRDefault="009E4C98">
      <w:pPr>
        <w:pStyle w:val="TOC1"/>
        <w:rPr>
          <w:rFonts w:asciiTheme="minorHAnsi" w:eastAsiaTheme="minorEastAsia" w:hAnsiTheme="minorHAnsi" w:cstheme="minorBidi"/>
          <w:b w:val="0"/>
          <w:noProof/>
          <w:szCs w:val="22"/>
          <w:lang w:eastAsia="en-NZ"/>
        </w:rPr>
      </w:pPr>
      <w:r>
        <w:rPr>
          <w:b w:val="0"/>
        </w:rPr>
        <w:fldChar w:fldCharType="begin"/>
      </w:r>
      <w:r>
        <w:rPr>
          <w:b w:val="0"/>
        </w:rPr>
        <w:instrText xml:space="preserve"> TOC \o "1-3" \h \z </w:instrText>
      </w:r>
      <w:r>
        <w:rPr>
          <w:b w:val="0"/>
        </w:rPr>
        <w:fldChar w:fldCharType="separate"/>
      </w:r>
      <w:hyperlink w:anchor="_Toc37024261" w:history="1">
        <w:r w:rsidR="00894E66" w:rsidRPr="00163B2C">
          <w:rPr>
            <w:rStyle w:val="Hyperlink"/>
            <w:noProof/>
          </w:rPr>
          <w:t>Section 1: Introduction</w:t>
        </w:r>
        <w:r w:rsidR="00894E66">
          <w:rPr>
            <w:noProof/>
            <w:webHidden/>
          </w:rPr>
          <w:tab/>
        </w:r>
        <w:r w:rsidR="00894E66">
          <w:rPr>
            <w:noProof/>
            <w:webHidden/>
          </w:rPr>
          <w:fldChar w:fldCharType="begin"/>
        </w:r>
        <w:r w:rsidR="00894E66">
          <w:rPr>
            <w:noProof/>
            <w:webHidden/>
          </w:rPr>
          <w:instrText xml:space="preserve"> PAGEREF _Toc37024261 \h </w:instrText>
        </w:r>
        <w:r w:rsidR="00894E66">
          <w:rPr>
            <w:noProof/>
            <w:webHidden/>
          </w:rPr>
        </w:r>
        <w:r w:rsidR="00894E66">
          <w:rPr>
            <w:noProof/>
            <w:webHidden/>
          </w:rPr>
          <w:fldChar w:fldCharType="separate"/>
        </w:r>
        <w:r w:rsidR="00880AA7">
          <w:rPr>
            <w:noProof/>
            <w:webHidden/>
          </w:rPr>
          <w:t>1</w:t>
        </w:r>
        <w:r w:rsidR="00894E66">
          <w:rPr>
            <w:noProof/>
            <w:webHidden/>
          </w:rPr>
          <w:fldChar w:fldCharType="end"/>
        </w:r>
      </w:hyperlink>
    </w:p>
    <w:p w14:paraId="07FFA504" w14:textId="3B7D5AA2" w:rsidR="00894E66" w:rsidRDefault="00880AA7">
      <w:pPr>
        <w:pStyle w:val="TOC2"/>
        <w:rPr>
          <w:rFonts w:asciiTheme="minorHAnsi" w:eastAsiaTheme="minorEastAsia" w:hAnsiTheme="minorHAnsi" w:cstheme="minorBidi"/>
          <w:noProof/>
          <w:szCs w:val="22"/>
          <w:lang w:eastAsia="en-NZ"/>
        </w:rPr>
      </w:pPr>
      <w:hyperlink w:anchor="_Toc37024262" w:history="1">
        <w:r w:rsidR="00894E66" w:rsidRPr="00163B2C">
          <w:rPr>
            <w:rStyle w:val="Hyperlink"/>
            <w:noProof/>
          </w:rPr>
          <w:t>1.1</w:t>
        </w:r>
        <w:r w:rsidR="00894E66">
          <w:rPr>
            <w:rFonts w:asciiTheme="minorHAnsi" w:eastAsiaTheme="minorEastAsia" w:hAnsiTheme="minorHAnsi" w:cstheme="minorBidi"/>
            <w:noProof/>
            <w:szCs w:val="22"/>
            <w:lang w:eastAsia="en-NZ"/>
          </w:rPr>
          <w:tab/>
        </w:r>
        <w:r w:rsidR="00894E66" w:rsidRPr="00163B2C">
          <w:rPr>
            <w:rStyle w:val="Hyperlink"/>
            <w:noProof/>
          </w:rPr>
          <w:t>Licensing framework</w:t>
        </w:r>
        <w:r w:rsidR="00894E66">
          <w:rPr>
            <w:noProof/>
            <w:webHidden/>
          </w:rPr>
          <w:tab/>
        </w:r>
        <w:r w:rsidR="00894E66">
          <w:rPr>
            <w:noProof/>
            <w:webHidden/>
          </w:rPr>
          <w:fldChar w:fldCharType="begin"/>
        </w:r>
        <w:r w:rsidR="00894E66">
          <w:rPr>
            <w:noProof/>
            <w:webHidden/>
          </w:rPr>
          <w:instrText xml:space="preserve"> PAGEREF _Toc37024262 \h </w:instrText>
        </w:r>
        <w:r w:rsidR="00894E66">
          <w:rPr>
            <w:noProof/>
            <w:webHidden/>
          </w:rPr>
        </w:r>
        <w:r w:rsidR="00894E66">
          <w:rPr>
            <w:noProof/>
            <w:webHidden/>
          </w:rPr>
          <w:fldChar w:fldCharType="separate"/>
        </w:r>
        <w:r>
          <w:rPr>
            <w:noProof/>
            <w:webHidden/>
          </w:rPr>
          <w:t>1</w:t>
        </w:r>
        <w:r w:rsidR="00894E66">
          <w:rPr>
            <w:noProof/>
            <w:webHidden/>
          </w:rPr>
          <w:fldChar w:fldCharType="end"/>
        </w:r>
      </w:hyperlink>
    </w:p>
    <w:p w14:paraId="756A3AEE" w14:textId="5E9E205D" w:rsidR="00894E66" w:rsidRDefault="00880AA7">
      <w:pPr>
        <w:pStyle w:val="TOC2"/>
        <w:rPr>
          <w:rFonts w:asciiTheme="minorHAnsi" w:eastAsiaTheme="minorEastAsia" w:hAnsiTheme="minorHAnsi" w:cstheme="minorBidi"/>
          <w:noProof/>
          <w:szCs w:val="22"/>
          <w:lang w:eastAsia="en-NZ"/>
        </w:rPr>
      </w:pPr>
      <w:hyperlink w:anchor="_Toc37024263" w:history="1">
        <w:r w:rsidR="00894E66" w:rsidRPr="00163B2C">
          <w:rPr>
            <w:rStyle w:val="Hyperlink"/>
            <w:noProof/>
          </w:rPr>
          <w:t>1.2</w:t>
        </w:r>
        <w:r w:rsidR="00894E66">
          <w:rPr>
            <w:rFonts w:asciiTheme="minorHAnsi" w:eastAsiaTheme="minorEastAsia" w:hAnsiTheme="minorHAnsi" w:cstheme="minorBidi"/>
            <w:noProof/>
            <w:szCs w:val="22"/>
            <w:lang w:eastAsia="en-NZ"/>
          </w:rPr>
          <w:tab/>
        </w:r>
        <w:r w:rsidR="00894E66" w:rsidRPr="00163B2C">
          <w:rPr>
            <w:rStyle w:val="Hyperlink"/>
            <w:noProof/>
          </w:rPr>
          <w:t>Application fees</w:t>
        </w:r>
        <w:r w:rsidR="00894E66">
          <w:rPr>
            <w:noProof/>
            <w:webHidden/>
          </w:rPr>
          <w:tab/>
        </w:r>
        <w:r w:rsidR="00894E66">
          <w:rPr>
            <w:noProof/>
            <w:webHidden/>
          </w:rPr>
          <w:fldChar w:fldCharType="begin"/>
        </w:r>
        <w:r w:rsidR="00894E66">
          <w:rPr>
            <w:noProof/>
            <w:webHidden/>
          </w:rPr>
          <w:instrText xml:space="preserve"> PAGEREF _Toc37024263 \h </w:instrText>
        </w:r>
        <w:r w:rsidR="00894E66">
          <w:rPr>
            <w:noProof/>
            <w:webHidden/>
          </w:rPr>
        </w:r>
        <w:r w:rsidR="00894E66">
          <w:rPr>
            <w:noProof/>
            <w:webHidden/>
          </w:rPr>
          <w:fldChar w:fldCharType="separate"/>
        </w:r>
        <w:r>
          <w:rPr>
            <w:noProof/>
            <w:webHidden/>
          </w:rPr>
          <w:t>2</w:t>
        </w:r>
        <w:r w:rsidR="00894E66">
          <w:rPr>
            <w:noProof/>
            <w:webHidden/>
          </w:rPr>
          <w:fldChar w:fldCharType="end"/>
        </w:r>
      </w:hyperlink>
    </w:p>
    <w:p w14:paraId="0763AA4F" w14:textId="56D30168" w:rsidR="00894E66" w:rsidRDefault="00880AA7">
      <w:pPr>
        <w:pStyle w:val="TOC3"/>
        <w:tabs>
          <w:tab w:val="left" w:pos="1276"/>
        </w:tabs>
        <w:rPr>
          <w:rFonts w:asciiTheme="minorHAnsi" w:eastAsiaTheme="minorEastAsia" w:hAnsiTheme="minorHAnsi" w:cstheme="minorBidi"/>
          <w:noProof/>
          <w:szCs w:val="22"/>
          <w:lang w:eastAsia="en-NZ"/>
        </w:rPr>
      </w:pPr>
      <w:hyperlink w:anchor="_Toc37024264" w:history="1">
        <w:r w:rsidR="00894E66" w:rsidRPr="00163B2C">
          <w:rPr>
            <w:rStyle w:val="Hyperlink"/>
            <w:noProof/>
            <w:lang w:eastAsia="en-NZ"/>
          </w:rPr>
          <w:t>1.2.1</w:t>
        </w:r>
        <w:r w:rsidR="00894E66">
          <w:rPr>
            <w:rFonts w:asciiTheme="minorHAnsi" w:eastAsiaTheme="minorEastAsia" w:hAnsiTheme="minorHAnsi" w:cstheme="minorBidi"/>
            <w:noProof/>
            <w:szCs w:val="22"/>
            <w:lang w:eastAsia="en-NZ"/>
          </w:rPr>
          <w:tab/>
        </w:r>
        <w:r w:rsidR="00894E66" w:rsidRPr="00163B2C">
          <w:rPr>
            <w:rStyle w:val="Hyperlink"/>
            <w:noProof/>
            <w:lang w:eastAsia="en-NZ"/>
          </w:rPr>
          <w:t>Initial check</w:t>
        </w:r>
        <w:r w:rsidR="00894E66">
          <w:rPr>
            <w:noProof/>
            <w:webHidden/>
          </w:rPr>
          <w:tab/>
        </w:r>
        <w:r w:rsidR="00894E66">
          <w:rPr>
            <w:noProof/>
            <w:webHidden/>
          </w:rPr>
          <w:fldChar w:fldCharType="begin"/>
        </w:r>
        <w:r w:rsidR="00894E66">
          <w:rPr>
            <w:noProof/>
            <w:webHidden/>
          </w:rPr>
          <w:instrText xml:space="preserve"> PAGEREF _Toc37024264 \h </w:instrText>
        </w:r>
        <w:r w:rsidR="00894E66">
          <w:rPr>
            <w:noProof/>
            <w:webHidden/>
          </w:rPr>
        </w:r>
        <w:r w:rsidR="00894E66">
          <w:rPr>
            <w:noProof/>
            <w:webHidden/>
          </w:rPr>
          <w:fldChar w:fldCharType="separate"/>
        </w:r>
        <w:r>
          <w:rPr>
            <w:noProof/>
            <w:webHidden/>
          </w:rPr>
          <w:t>2</w:t>
        </w:r>
        <w:r w:rsidR="00894E66">
          <w:rPr>
            <w:noProof/>
            <w:webHidden/>
          </w:rPr>
          <w:fldChar w:fldCharType="end"/>
        </w:r>
      </w:hyperlink>
    </w:p>
    <w:p w14:paraId="15895744" w14:textId="608C73B9" w:rsidR="00894E66" w:rsidRDefault="00880AA7">
      <w:pPr>
        <w:pStyle w:val="TOC3"/>
        <w:tabs>
          <w:tab w:val="left" w:pos="1276"/>
        </w:tabs>
        <w:rPr>
          <w:rFonts w:asciiTheme="minorHAnsi" w:eastAsiaTheme="minorEastAsia" w:hAnsiTheme="minorHAnsi" w:cstheme="minorBidi"/>
          <w:noProof/>
          <w:szCs w:val="22"/>
          <w:lang w:eastAsia="en-NZ"/>
        </w:rPr>
      </w:pPr>
      <w:hyperlink w:anchor="_Toc37024265" w:history="1">
        <w:r w:rsidR="00894E66" w:rsidRPr="00163B2C">
          <w:rPr>
            <w:rStyle w:val="Hyperlink"/>
            <w:noProof/>
            <w:lang w:eastAsia="en-NZ"/>
          </w:rPr>
          <w:t>1.2.2</w:t>
        </w:r>
        <w:r w:rsidR="00894E66">
          <w:rPr>
            <w:rFonts w:asciiTheme="minorHAnsi" w:eastAsiaTheme="minorEastAsia" w:hAnsiTheme="minorHAnsi" w:cstheme="minorBidi"/>
            <w:noProof/>
            <w:szCs w:val="22"/>
            <w:lang w:eastAsia="en-NZ"/>
          </w:rPr>
          <w:tab/>
        </w:r>
        <w:r w:rsidR="00894E66" w:rsidRPr="00163B2C">
          <w:rPr>
            <w:rStyle w:val="Hyperlink"/>
            <w:noProof/>
            <w:lang w:eastAsia="en-NZ"/>
          </w:rPr>
          <w:t>Application and renewal fees</w:t>
        </w:r>
        <w:r w:rsidR="00894E66">
          <w:rPr>
            <w:noProof/>
            <w:webHidden/>
          </w:rPr>
          <w:tab/>
        </w:r>
        <w:r w:rsidR="00894E66">
          <w:rPr>
            <w:noProof/>
            <w:webHidden/>
          </w:rPr>
          <w:fldChar w:fldCharType="begin"/>
        </w:r>
        <w:r w:rsidR="00894E66">
          <w:rPr>
            <w:noProof/>
            <w:webHidden/>
          </w:rPr>
          <w:instrText xml:space="preserve"> PAGEREF _Toc37024265 \h </w:instrText>
        </w:r>
        <w:r w:rsidR="00894E66">
          <w:rPr>
            <w:noProof/>
            <w:webHidden/>
          </w:rPr>
        </w:r>
        <w:r w:rsidR="00894E66">
          <w:rPr>
            <w:noProof/>
            <w:webHidden/>
          </w:rPr>
          <w:fldChar w:fldCharType="separate"/>
        </w:r>
        <w:r>
          <w:rPr>
            <w:noProof/>
            <w:webHidden/>
          </w:rPr>
          <w:t>2</w:t>
        </w:r>
        <w:r w:rsidR="00894E66">
          <w:rPr>
            <w:noProof/>
            <w:webHidden/>
          </w:rPr>
          <w:fldChar w:fldCharType="end"/>
        </w:r>
      </w:hyperlink>
    </w:p>
    <w:p w14:paraId="50E598E1" w14:textId="4E40A833" w:rsidR="00894E66" w:rsidRDefault="00880AA7">
      <w:pPr>
        <w:pStyle w:val="TOC3"/>
        <w:tabs>
          <w:tab w:val="left" w:pos="1276"/>
        </w:tabs>
        <w:rPr>
          <w:rFonts w:asciiTheme="minorHAnsi" w:eastAsiaTheme="minorEastAsia" w:hAnsiTheme="minorHAnsi" w:cstheme="minorBidi"/>
          <w:noProof/>
          <w:szCs w:val="22"/>
          <w:lang w:eastAsia="en-NZ"/>
        </w:rPr>
      </w:pPr>
      <w:hyperlink w:anchor="_Toc37024266" w:history="1">
        <w:r w:rsidR="00894E66" w:rsidRPr="00163B2C">
          <w:rPr>
            <w:rStyle w:val="Hyperlink"/>
            <w:noProof/>
            <w:lang w:eastAsia="en-NZ"/>
          </w:rPr>
          <w:t>1.2.3</w:t>
        </w:r>
        <w:r w:rsidR="00894E66">
          <w:rPr>
            <w:rFonts w:asciiTheme="minorHAnsi" w:eastAsiaTheme="minorEastAsia" w:hAnsiTheme="minorHAnsi" w:cstheme="minorBidi"/>
            <w:noProof/>
            <w:szCs w:val="22"/>
            <w:lang w:eastAsia="en-NZ"/>
          </w:rPr>
          <w:tab/>
        </w:r>
        <w:r w:rsidR="00894E66" w:rsidRPr="00163B2C">
          <w:rPr>
            <w:rStyle w:val="Hyperlink"/>
            <w:noProof/>
            <w:lang w:eastAsia="en-NZ"/>
          </w:rPr>
          <w:t>Activity fees</w:t>
        </w:r>
        <w:r w:rsidR="00894E66">
          <w:rPr>
            <w:noProof/>
            <w:webHidden/>
          </w:rPr>
          <w:tab/>
        </w:r>
        <w:r w:rsidR="00894E66">
          <w:rPr>
            <w:noProof/>
            <w:webHidden/>
          </w:rPr>
          <w:fldChar w:fldCharType="begin"/>
        </w:r>
        <w:r w:rsidR="00894E66">
          <w:rPr>
            <w:noProof/>
            <w:webHidden/>
          </w:rPr>
          <w:instrText xml:space="preserve"> PAGEREF _Toc37024266 \h </w:instrText>
        </w:r>
        <w:r w:rsidR="00894E66">
          <w:rPr>
            <w:noProof/>
            <w:webHidden/>
          </w:rPr>
        </w:r>
        <w:r w:rsidR="00894E66">
          <w:rPr>
            <w:noProof/>
            <w:webHidden/>
          </w:rPr>
          <w:fldChar w:fldCharType="separate"/>
        </w:r>
        <w:r>
          <w:rPr>
            <w:noProof/>
            <w:webHidden/>
          </w:rPr>
          <w:t>2</w:t>
        </w:r>
        <w:r w:rsidR="00894E66">
          <w:rPr>
            <w:noProof/>
            <w:webHidden/>
          </w:rPr>
          <w:fldChar w:fldCharType="end"/>
        </w:r>
      </w:hyperlink>
    </w:p>
    <w:p w14:paraId="1326CD07" w14:textId="007CDC4A" w:rsidR="00894E66" w:rsidRDefault="00880AA7">
      <w:pPr>
        <w:pStyle w:val="TOC3"/>
        <w:tabs>
          <w:tab w:val="left" w:pos="1276"/>
        </w:tabs>
        <w:rPr>
          <w:rFonts w:asciiTheme="minorHAnsi" w:eastAsiaTheme="minorEastAsia" w:hAnsiTheme="minorHAnsi" w:cstheme="minorBidi"/>
          <w:noProof/>
          <w:szCs w:val="22"/>
          <w:lang w:eastAsia="en-NZ"/>
        </w:rPr>
      </w:pPr>
      <w:hyperlink w:anchor="_Toc37024267" w:history="1">
        <w:r w:rsidR="00894E66" w:rsidRPr="00163B2C">
          <w:rPr>
            <w:rStyle w:val="Hyperlink"/>
            <w:noProof/>
          </w:rPr>
          <w:t>1.2.4</w:t>
        </w:r>
        <w:r w:rsidR="00894E66">
          <w:rPr>
            <w:rFonts w:asciiTheme="minorHAnsi" w:eastAsiaTheme="minorEastAsia" w:hAnsiTheme="minorHAnsi" w:cstheme="minorBidi"/>
            <w:noProof/>
            <w:szCs w:val="22"/>
            <w:lang w:eastAsia="en-NZ"/>
          </w:rPr>
          <w:tab/>
        </w:r>
        <w:r w:rsidR="00894E66" w:rsidRPr="00163B2C">
          <w:rPr>
            <w:rStyle w:val="Hyperlink"/>
            <w:noProof/>
          </w:rPr>
          <w:t>Example of how to calculate application fees</w:t>
        </w:r>
        <w:r w:rsidR="00894E66">
          <w:rPr>
            <w:noProof/>
            <w:webHidden/>
          </w:rPr>
          <w:tab/>
        </w:r>
        <w:r w:rsidR="00894E66">
          <w:rPr>
            <w:noProof/>
            <w:webHidden/>
          </w:rPr>
          <w:fldChar w:fldCharType="begin"/>
        </w:r>
        <w:r w:rsidR="00894E66">
          <w:rPr>
            <w:noProof/>
            <w:webHidden/>
          </w:rPr>
          <w:instrText xml:space="preserve"> PAGEREF _Toc37024267 \h </w:instrText>
        </w:r>
        <w:r w:rsidR="00894E66">
          <w:rPr>
            <w:noProof/>
            <w:webHidden/>
          </w:rPr>
        </w:r>
        <w:r w:rsidR="00894E66">
          <w:rPr>
            <w:noProof/>
            <w:webHidden/>
          </w:rPr>
          <w:fldChar w:fldCharType="separate"/>
        </w:r>
        <w:r>
          <w:rPr>
            <w:noProof/>
            <w:webHidden/>
          </w:rPr>
          <w:t>3</w:t>
        </w:r>
        <w:r w:rsidR="00894E66">
          <w:rPr>
            <w:noProof/>
            <w:webHidden/>
          </w:rPr>
          <w:fldChar w:fldCharType="end"/>
        </w:r>
      </w:hyperlink>
    </w:p>
    <w:p w14:paraId="52943E7D" w14:textId="3140A14D" w:rsidR="00894E66" w:rsidRDefault="00880AA7">
      <w:pPr>
        <w:pStyle w:val="TOC2"/>
        <w:rPr>
          <w:rFonts w:asciiTheme="minorHAnsi" w:eastAsiaTheme="minorEastAsia" w:hAnsiTheme="minorHAnsi" w:cstheme="minorBidi"/>
          <w:noProof/>
          <w:szCs w:val="22"/>
          <w:lang w:eastAsia="en-NZ"/>
        </w:rPr>
      </w:pPr>
      <w:hyperlink w:anchor="_Toc37024268" w:history="1">
        <w:r w:rsidR="00894E66" w:rsidRPr="00163B2C">
          <w:rPr>
            <w:rStyle w:val="Hyperlink"/>
            <w:noProof/>
          </w:rPr>
          <w:t>1.3</w:t>
        </w:r>
        <w:r w:rsidR="00894E66">
          <w:rPr>
            <w:rFonts w:asciiTheme="minorHAnsi" w:eastAsiaTheme="minorEastAsia" w:hAnsiTheme="minorHAnsi" w:cstheme="minorBidi"/>
            <w:noProof/>
            <w:szCs w:val="22"/>
            <w:lang w:eastAsia="en-NZ"/>
          </w:rPr>
          <w:tab/>
        </w:r>
        <w:r w:rsidR="00894E66" w:rsidRPr="00163B2C">
          <w:rPr>
            <w:rStyle w:val="Hyperlink"/>
            <w:noProof/>
          </w:rPr>
          <w:t>Licensing process</w:t>
        </w:r>
        <w:r w:rsidR="00894E66">
          <w:rPr>
            <w:noProof/>
            <w:webHidden/>
          </w:rPr>
          <w:tab/>
        </w:r>
        <w:r w:rsidR="00894E66">
          <w:rPr>
            <w:noProof/>
            <w:webHidden/>
          </w:rPr>
          <w:fldChar w:fldCharType="begin"/>
        </w:r>
        <w:r w:rsidR="00894E66">
          <w:rPr>
            <w:noProof/>
            <w:webHidden/>
          </w:rPr>
          <w:instrText xml:space="preserve"> PAGEREF _Toc37024268 \h </w:instrText>
        </w:r>
        <w:r w:rsidR="00894E66">
          <w:rPr>
            <w:noProof/>
            <w:webHidden/>
          </w:rPr>
        </w:r>
        <w:r w:rsidR="00894E66">
          <w:rPr>
            <w:noProof/>
            <w:webHidden/>
          </w:rPr>
          <w:fldChar w:fldCharType="separate"/>
        </w:r>
        <w:r>
          <w:rPr>
            <w:noProof/>
            <w:webHidden/>
          </w:rPr>
          <w:t>3</w:t>
        </w:r>
        <w:r w:rsidR="00894E66">
          <w:rPr>
            <w:noProof/>
            <w:webHidden/>
          </w:rPr>
          <w:fldChar w:fldCharType="end"/>
        </w:r>
      </w:hyperlink>
    </w:p>
    <w:p w14:paraId="1C2E1D0D" w14:textId="10951CEC" w:rsidR="00894E66" w:rsidRDefault="00880AA7">
      <w:pPr>
        <w:pStyle w:val="TOC1"/>
        <w:rPr>
          <w:rFonts w:asciiTheme="minorHAnsi" w:eastAsiaTheme="minorEastAsia" w:hAnsiTheme="minorHAnsi" w:cstheme="minorBidi"/>
          <w:b w:val="0"/>
          <w:noProof/>
          <w:szCs w:val="22"/>
          <w:lang w:eastAsia="en-NZ"/>
        </w:rPr>
      </w:pPr>
      <w:hyperlink w:anchor="_Toc37024269" w:history="1">
        <w:r w:rsidR="00894E66" w:rsidRPr="00163B2C">
          <w:rPr>
            <w:rStyle w:val="Hyperlink"/>
            <w:bCs/>
            <w:noProof/>
          </w:rPr>
          <w:t>Section 2: Overview of the Medicinal Cannabis Licence application form</w:t>
        </w:r>
        <w:r w:rsidR="00894E66">
          <w:rPr>
            <w:noProof/>
            <w:webHidden/>
          </w:rPr>
          <w:tab/>
        </w:r>
        <w:r w:rsidR="00894E66">
          <w:rPr>
            <w:noProof/>
            <w:webHidden/>
          </w:rPr>
          <w:fldChar w:fldCharType="begin"/>
        </w:r>
        <w:r w:rsidR="00894E66">
          <w:rPr>
            <w:noProof/>
            <w:webHidden/>
          </w:rPr>
          <w:instrText xml:space="preserve"> PAGEREF _Toc37024269 \h </w:instrText>
        </w:r>
        <w:r w:rsidR="00894E66">
          <w:rPr>
            <w:noProof/>
            <w:webHidden/>
          </w:rPr>
        </w:r>
        <w:r w:rsidR="00894E66">
          <w:rPr>
            <w:noProof/>
            <w:webHidden/>
          </w:rPr>
          <w:fldChar w:fldCharType="separate"/>
        </w:r>
        <w:r>
          <w:rPr>
            <w:noProof/>
            <w:webHidden/>
          </w:rPr>
          <w:t>6</w:t>
        </w:r>
        <w:r w:rsidR="00894E66">
          <w:rPr>
            <w:noProof/>
            <w:webHidden/>
          </w:rPr>
          <w:fldChar w:fldCharType="end"/>
        </w:r>
      </w:hyperlink>
    </w:p>
    <w:p w14:paraId="301D34D2" w14:textId="1E935DFD" w:rsidR="00894E66" w:rsidRDefault="00880AA7">
      <w:pPr>
        <w:pStyle w:val="TOC2"/>
        <w:rPr>
          <w:rFonts w:asciiTheme="minorHAnsi" w:eastAsiaTheme="minorEastAsia" w:hAnsiTheme="minorHAnsi" w:cstheme="minorBidi"/>
          <w:noProof/>
          <w:szCs w:val="22"/>
          <w:lang w:eastAsia="en-NZ"/>
        </w:rPr>
      </w:pPr>
      <w:hyperlink w:anchor="_Toc37024270" w:history="1">
        <w:r w:rsidR="00894E66" w:rsidRPr="00163B2C">
          <w:rPr>
            <w:rStyle w:val="Hyperlink"/>
            <w:noProof/>
          </w:rPr>
          <w:t>2.1</w:t>
        </w:r>
        <w:r w:rsidR="00894E66">
          <w:rPr>
            <w:rFonts w:asciiTheme="minorHAnsi" w:eastAsiaTheme="minorEastAsia" w:hAnsiTheme="minorHAnsi" w:cstheme="minorBidi"/>
            <w:noProof/>
            <w:szCs w:val="22"/>
            <w:lang w:eastAsia="en-NZ"/>
          </w:rPr>
          <w:tab/>
        </w:r>
        <w:r w:rsidR="00894E66" w:rsidRPr="00163B2C">
          <w:rPr>
            <w:rStyle w:val="Hyperlink"/>
            <w:noProof/>
          </w:rPr>
          <w:t>Structure of Medicinal Cannabis Licence application form</w:t>
        </w:r>
        <w:r w:rsidR="00894E66">
          <w:rPr>
            <w:noProof/>
            <w:webHidden/>
          </w:rPr>
          <w:tab/>
        </w:r>
        <w:r w:rsidR="00894E66">
          <w:rPr>
            <w:noProof/>
            <w:webHidden/>
          </w:rPr>
          <w:fldChar w:fldCharType="begin"/>
        </w:r>
        <w:r w:rsidR="00894E66">
          <w:rPr>
            <w:noProof/>
            <w:webHidden/>
          </w:rPr>
          <w:instrText xml:space="preserve"> PAGEREF _Toc37024270 \h </w:instrText>
        </w:r>
        <w:r w:rsidR="00894E66">
          <w:rPr>
            <w:noProof/>
            <w:webHidden/>
          </w:rPr>
        </w:r>
        <w:r w:rsidR="00894E66">
          <w:rPr>
            <w:noProof/>
            <w:webHidden/>
          </w:rPr>
          <w:fldChar w:fldCharType="separate"/>
        </w:r>
        <w:r>
          <w:rPr>
            <w:noProof/>
            <w:webHidden/>
          </w:rPr>
          <w:t>6</w:t>
        </w:r>
        <w:r w:rsidR="00894E66">
          <w:rPr>
            <w:noProof/>
            <w:webHidden/>
          </w:rPr>
          <w:fldChar w:fldCharType="end"/>
        </w:r>
      </w:hyperlink>
    </w:p>
    <w:p w14:paraId="6B801F7F" w14:textId="30DECD7E" w:rsidR="00894E66" w:rsidRDefault="00880AA7">
      <w:pPr>
        <w:pStyle w:val="TOC2"/>
        <w:rPr>
          <w:rFonts w:asciiTheme="minorHAnsi" w:eastAsiaTheme="minorEastAsia" w:hAnsiTheme="minorHAnsi" w:cstheme="minorBidi"/>
          <w:noProof/>
          <w:szCs w:val="22"/>
          <w:lang w:eastAsia="en-NZ"/>
        </w:rPr>
      </w:pPr>
      <w:hyperlink w:anchor="_Toc37024271" w:history="1">
        <w:r w:rsidR="00894E66" w:rsidRPr="00163B2C">
          <w:rPr>
            <w:rStyle w:val="Hyperlink"/>
            <w:noProof/>
          </w:rPr>
          <w:t>2.2</w:t>
        </w:r>
        <w:r w:rsidR="00894E66">
          <w:rPr>
            <w:rFonts w:asciiTheme="minorHAnsi" w:eastAsiaTheme="minorEastAsia" w:hAnsiTheme="minorHAnsi" w:cstheme="minorBidi"/>
            <w:noProof/>
            <w:szCs w:val="22"/>
            <w:lang w:eastAsia="en-NZ"/>
          </w:rPr>
          <w:tab/>
        </w:r>
        <w:r w:rsidR="00894E66" w:rsidRPr="00163B2C">
          <w:rPr>
            <w:rStyle w:val="Hyperlink"/>
            <w:noProof/>
          </w:rPr>
          <w:t>Section A – applicant information</w:t>
        </w:r>
        <w:r w:rsidR="00894E66">
          <w:rPr>
            <w:noProof/>
            <w:webHidden/>
          </w:rPr>
          <w:tab/>
        </w:r>
        <w:r w:rsidR="00894E66">
          <w:rPr>
            <w:noProof/>
            <w:webHidden/>
          </w:rPr>
          <w:fldChar w:fldCharType="begin"/>
        </w:r>
        <w:r w:rsidR="00894E66">
          <w:rPr>
            <w:noProof/>
            <w:webHidden/>
          </w:rPr>
          <w:instrText xml:space="preserve"> PAGEREF _Toc37024271 \h </w:instrText>
        </w:r>
        <w:r w:rsidR="00894E66">
          <w:rPr>
            <w:noProof/>
            <w:webHidden/>
          </w:rPr>
        </w:r>
        <w:r w:rsidR="00894E66">
          <w:rPr>
            <w:noProof/>
            <w:webHidden/>
          </w:rPr>
          <w:fldChar w:fldCharType="separate"/>
        </w:r>
        <w:r>
          <w:rPr>
            <w:noProof/>
            <w:webHidden/>
          </w:rPr>
          <w:t>7</w:t>
        </w:r>
        <w:r w:rsidR="00894E66">
          <w:rPr>
            <w:noProof/>
            <w:webHidden/>
          </w:rPr>
          <w:fldChar w:fldCharType="end"/>
        </w:r>
      </w:hyperlink>
    </w:p>
    <w:p w14:paraId="2D4548B8" w14:textId="763A504E" w:rsidR="00894E66" w:rsidRDefault="00880AA7">
      <w:pPr>
        <w:pStyle w:val="TOC3"/>
        <w:tabs>
          <w:tab w:val="left" w:pos="1276"/>
        </w:tabs>
        <w:rPr>
          <w:rFonts w:asciiTheme="minorHAnsi" w:eastAsiaTheme="minorEastAsia" w:hAnsiTheme="minorHAnsi" w:cstheme="minorBidi"/>
          <w:noProof/>
          <w:szCs w:val="22"/>
          <w:lang w:eastAsia="en-NZ"/>
        </w:rPr>
      </w:pPr>
      <w:hyperlink w:anchor="_Toc37024272" w:history="1">
        <w:r w:rsidR="00894E66" w:rsidRPr="00163B2C">
          <w:rPr>
            <w:rStyle w:val="Hyperlink"/>
            <w:noProof/>
          </w:rPr>
          <w:t>2.2.1</w:t>
        </w:r>
        <w:r w:rsidR="00894E66">
          <w:rPr>
            <w:rFonts w:asciiTheme="minorHAnsi" w:eastAsiaTheme="minorEastAsia" w:hAnsiTheme="minorHAnsi" w:cstheme="minorBidi"/>
            <w:noProof/>
            <w:szCs w:val="22"/>
            <w:lang w:eastAsia="en-NZ"/>
          </w:rPr>
          <w:tab/>
        </w:r>
        <w:r w:rsidR="00894E66" w:rsidRPr="00163B2C">
          <w:rPr>
            <w:rStyle w:val="Hyperlink"/>
            <w:noProof/>
          </w:rPr>
          <w:t>Eligibility to hold a licence – individual</w:t>
        </w:r>
        <w:r w:rsidR="00894E66">
          <w:rPr>
            <w:noProof/>
            <w:webHidden/>
          </w:rPr>
          <w:tab/>
        </w:r>
        <w:r w:rsidR="00894E66">
          <w:rPr>
            <w:noProof/>
            <w:webHidden/>
          </w:rPr>
          <w:fldChar w:fldCharType="begin"/>
        </w:r>
        <w:r w:rsidR="00894E66">
          <w:rPr>
            <w:noProof/>
            <w:webHidden/>
          </w:rPr>
          <w:instrText xml:space="preserve"> PAGEREF _Toc37024272 \h </w:instrText>
        </w:r>
        <w:r w:rsidR="00894E66">
          <w:rPr>
            <w:noProof/>
            <w:webHidden/>
          </w:rPr>
        </w:r>
        <w:r w:rsidR="00894E66">
          <w:rPr>
            <w:noProof/>
            <w:webHidden/>
          </w:rPr>
          <w:fldChar w:fldCharType="separate"/>
        </w:r>
        <w:r>
          <w:rPr>
            <w:noProof/>
            <w:webHidden/>
          </w:rPr>
          <w:t>7</w:t>
        </w:r>
        <w:r w:rsidR="00894E66">
          <w:rPr>
            <w:noProof/>
            <w:webHidden/>
          </w:rPr>
          <w:fldChar w:fldCharType="end"/>
        </w:r>
      </w:hyperlink>
    </w:p>
    <w:p w14:paraId="56037ECD" w14:textId="2D37C9B6" w:rsidR="00894E66" w:rsidRDefault="00880AA7">
      <w:pPr>
        <w:pStyle w:val="TOC3"/>
        <w:tabs>
          <w:tab w:val="left" w:pos="1276"/>
        </w:tabs>
        <w:rPr>
          <w:rFonts w:asciiTheme="minorHAnsi" w:eastAsiaTheme="minorEastAsia" w:hAnsiTheme="minorHAnsi" w:cstheme="minorBidi"/>
          <w:noProof/>
          <w:szCs w:val="22"/>
          <w:lang w:eastAsia="en-NZ"/>
        </w:rPr>
      </w:pPr>
      <w:hyperlink w:anchor="_Toc37024273" w:history="1">
        <w:r w:rsidR="00894E66" w:rsidRPr="00163B2C">
          <w:rPr>
            <w:rStyle w:val="Hyperlink"/>
            <w:noProof/>
          </w:rPr>
          <w:t>2.2.2</w:t>
        </w:r>
        <w:r w:rsidR="00894E66">
          <w:rPr>
            <w:rFonts w:asciiTheme="minorHAnsi" w:eastAsiaTheme="minorEastAsia" w:hAnsiTheme="minorHAnsi" w:cstheme="minorBidi"/>
            <w:noProof/>
            <w:szCs w:val="22"/>
            <w:lang w:eastAsia="en-NZ"/>
          </w:rPr>
          <w:tab/>
        </w:r>
        <w:r w:rsidR="00894E66" w:rsidRPr="00163B2C">
          <w:rPr>
            <w:rStyle w:val="Hyperlink"/>
            <w:noProof/>
          </w:rPr>
          <w:t>Applicant details – individual</w:t>
        </w:r>
        <w:r w:rsidR="00894E66">
          <w:rPr>
            <w:noProof/>
            <w:webHidden/>
          </w:rPr>
          <w:tab/>
        </w:r>
        <w:r w:rsidR="00894E66">
          <w:rPr>
            <w:noProof/>
            <w:webHidden/>
          </w:rPr>
          <w:fldChar w:fldCharType="begin"/>
        </w:r>
        <w:r w:rsidR="00894E66">
          <w:rPr>
            <w:noProof/>
            <w:webHidden/>
          </w:rPr>
          <w:instrText xml:space="preserve"> PAGEREF _Toc37024273 \h </w:instrText>
        </w:r>
        <w:r w:rsidR="00894E66">
          <w:rPr>
            <w:noProof/>
            <w:webHidden/>
          </w:rPr>
        </w:r>
        <w:r w:rsidR="00894E66">
          <w:rPr>
            <w:noProof/>
            <w:webHidden/>
          </w:rPr>
          <w:fldChar w:fldCharType="separate"/>
        </w:r>
        <w:r>
          <w:rPr>
            <w:noProof/>
            <w:webHidden/>
          </w:rPr>
          <w:t>8</w:t>
        </w:r>
        <w:r w:rsidR="00894E66">
          <w:rPr>
            <w:noProof/>
            <w:webHidden/>
          </w:rPr>
          <w:fldChar w:fldCharType="end"/>
        </w:r>
      </w:hyperlink>
    </w:p>
    <w:p w14:paraId="5F247502" w14:textId="10BC68C7" w:rsidR="00894E66" w:rsidRDefault="00880AA7">
      <w:pPr>
        <w:pStyle w:val="TOC3"/>
        <w:tabs>
          <w:tab w:val="left" w:pos="1276"/>
        </w:tabs>
        <w:rPr>
          <w:rFonts w:asciiTheme="minorHAnsi" w:eastAsiaTheme="minorEastAsia" w:hAnsiTheme="minorHAnsi" w:cstheme="minorBidi"/>
          <w:noProof/>
          <w:szCs w:val="22"/>
          <w:lang w:eastAsia="en-NZ"/>
        </w:rPr>
      </w:pPr>
      <w:hyperlink w:anchor="_Toc37024274" w:history="1">
        <w:r w:rsidR="00894E66" w:rsidRPr="00163B2C">
          <w:rPr>
            <w:rStyle w:val="Hyperlink"/>
            <w:noProof/>
          </w:rPr>
          <w:t>2.2.3</w:t>
        </w:r>
        <w:r w:rsidR="00894E66">
          <w:rPr>
            <w:rFonts w:asciiTheme="minorHAnsi" w:eastAsiaTheme="minorEastAsia" w:hAnsiTheme="minorHAnsi" w:cstheme="minorBidi"/>
            <w:noProof/>
            <w:szCs w:val="22"/>
            <w:lang w:eastAsia="en-NZ"/>
          </w:rPr>
          <w:tab/>
        </w:r>
        <w:r w:rsidR="00894E66" w:rsidRPr="00163B2C">
          <w:rPr>
            <w:rStyle w:val="Hyperlink"/>
            <w:noProof/>
          </w:rPr>
          <w:t>Eligibility to hold a licence – entity</w:t>
        </w:r>
        <w:r w:rsidR="00894E66">
          <w:rPr>
            <w:noProof/>
            <w:webHidden/>
          </w:rPr>
          <w:tab/>
        </w:r>
        <w:r w:rsidR="00894E66">
          <w:rPr>
            <w:noProof/>
            <w:webHidden/>
          </w:rPr>
          <w:fldChar w:fldCharType="begin"/>
        </w:r>
        <w:r w:rsidR="00894E66">
          <w:rPr>
            <w:noProof/>
            <w:webHidden/>
          </w:rPr>
          <w:instrText xml:space="preserve"> PAGEREF _Toc37024274 \h </w:instrText>
        </w:r>
        <w:r w:rsidR="00894E66">
          <w:rPr>
            <w:noProof/>
            <w:webHidden/>
          </w:rPr>
        </w:r>
        <w:r w:rsidR="00894E66">
          <w:rPr>
            <w:noProof/>
            <w:webHidden/>
          </w:rPr>
          <w:fldChar w:fldCharType="separate"/>
        </w:r>
        <w:r>
          <w:rPr>
            <w:noProof/>
            <w:webHidden/>
          </w:rPr>
          <w:t>8</w:t>
        </w:r>
        <w:r w:rsidR="00894E66">
          <w:rPr>
            <w:noProof/>
            <w:webHidden/>
          </w:rPr>
          <w:fldChar w:fldCharType="end"/>
        </w:r>
      </w:hyperlink>
    </w:p>
    <w:p w14:paraId="14A9B535" w14:textId="219F873E" w:rsidR="00894E66" w:rsidRDefault="00880AA7">
      <w:pPr>
        <w:pStyle w:val="TOC3"/>
        <w:tabs>
          <w:tab w:val="left" w:pos="1276"/>
        </w:tabs>
        <w:rPr>
          <w:rFonts w:asciiTheme="minorHAnsi" w:eastAsiaTheme="minorEastAsia" w:hAnsiTheme="minorHAnsi" w:cstheme="minorBidi"/>
          <w:noProof/>
          <w:szCs w:val="22"/>
          <w:lang w:eastAsia="en-NZ"/>
        </w:rPr>
      </w:pPr>
      <w:hyperlink w:anchor="_Toc37024275" w:history="1">
        <w:r w:rsidR="00894E66" w:rsidRPr="00163B2C">
          <w:rPr>
            <w:rStyle w:val="Hyperlink"/>
            <w:noProof/>
          </w:rPr>
          <w:t>2.2.4</w:t>
        </w:r>
        <w:r w:rsidR="00894E66">
          <w:rPr>
            <w:rFonts w:asciiTheme="minorHAnsi" w:eastAsiaTheme="minorEastAsia" w:hAnsiTheme="minorHAnsi" w:cstheme="minorBidi"/>
            <w:noProof/>
            <w:szCs w:val="22"/>
            <w:lang w:eastAsia="en-NZ"/>
          </w:rPr>
          <w:tab/>
        </w:r>
        <w:r w:rsidR="00894E66" w:rsidRPr="00163B2C">
          <w:rPr>
            <w:rStyle w:val="Hyperlink"/>
            <w:noProof/>
          </w:rPr>
          <w:t>Applicant details – entity</w:t>
        </w:r>
        <w:r w:rsidR="00894E66">
          <w:rPr>
            <w:noProof/>
            <w:webHidden/>
          </w:rPr>
          <w:tab/>
        </w:r>
        <w:r w:rsidR="00894E66">
          <w:rPr>
            <w:noProof/>
            <w:webHidden/>
          </w:rPr>
          <w:fldChar w:fldCharType="begin"/>
        </w:r>
        <w:r w:rsidR="00894E66">
          <w:rPr>
            <w:noProof/>
            <w:webHidden/>
          </w:rPr>
          <w:instrText xml:space="preserve"> PAGEREF _Toc37024275 \h </w:instrText>
        </w:r>
        <w:r w:rsidR="00894E66">
          <w:rPr>
            <w:noProof/>
            <w:webHidden/>
          </w:rPr>
        </w:r>
        <w:r w:rsidR="00894E66">
          <w:rPr>
            <w:noProof/>
            <w:webHidden/>
          </w:rPr>
          <w:fldChar w:fldCharType="separate"/>
        </w:r>
        <w:r>
          <w:rPr>
            <w:noProof/>
            <w:webHidden/>
          </w:rPr>
          <w:t>8</w:t>
        </w:r>
        <w:r w:rsidR="00894E66">
          <w:rPr>
            <w:noProof/>
            <w:webHidden/>
          </w:rPr>
          <w:fldChar w:fldCharType="end"/>
        </w:r>
      </w:hyperlink>
    </w:p>
    <w:p w14:paraId="4D995FCF" w14:textId="210AF8BA" w:rsidR="00894E66" w:rsidRDefault="00880AA7">
      <w:pPr>
        <w:pStyle w:val="TOC2"/>
        <w:rPr>
          <w:rFonts w:asciiTheme="minorHAnsi" w:eastAsiaTheme="minorEastAsia" w:hAnsiTheme="minorHAnsi" w:cstheme="minorBidi"/>
          <w:noProof/>
          <w:szCs w:val="22"/>
          <w:lang w:eastAsia="en-NZ"/>
        </w:rPr>
      </w:pPr>
      <w:hyperlink w:anchor="_Toc37024276" w:history="1">
        <w:r w:rsidR="00894E66" w:rsidRPr="00163B2C">
          <w:rPr>
            <w:rStyle w:val="Hyperlink"/>
            <w:noProof/>
          </w:rPr>
          <w:t>2.3</w:t>
        </w:r>
        <w:r w:rsidR="00894E66">
          <w:rPr>
            <w:rFonts w:asciiTheme="minorHAnsi" w:eastAsiaTheme="minorEastAsia" w:hAnsiTheme="minorHAnsi" w:cstheme="minorBidi"/>
            <w:noProof/>
            <w:szCs w:val="22"/>
            <w:lang w:eastAsia="en-NZ"/>
          </w:rPr>
          <w:tab/>
        </w:r>
        <w:r w:rsidR="00894E66" w:rsidRPr="00163B2C">
          <w:rPr>
            <w:rStyle w:val="Hyperlink"/>
            <w:noProof/>
          </w:rPr>
          <w:t>Eligibility to be a responsible person</w:t>
        </w:r>
        <w:r w:rsidR="00894E66">
          <w:rPr>
            <w:noProof/>
            <w:webHidden/>
          </w:rPr>
          <w:tab/>
        </w:r>
        <w:r w:rsidR="00894E66">
          <w:rPr>
            <w:noProof/>
            <w:webHidden/>
          </w:rPr>
          <w:fldChar w:fldCharType="begin"/>
        </w:r>
        <w:r w:rsidR="00894E66">
          <w:rPr>
            <w:noProof/>
            <w:webHidden/>
          </w:rPr>
          <w:instrText xml:space="preserve"> PAGEREF _Toc37024276 \h </w:instrText>
        </w:r>
        <w:r w:rsidR="00894E66">
          <w:rPr>
            <w:noProof/>
            <w:webHidden/>
          </w:rPr>
        </w:r>
        <w:r w:rsidR="00894E66">
          <w:rPr>
            <w:noProof/>
            <w:webHidden/>
          </w:rPr>
          <w:fldChar w:fldCharType="separate"/>
        </w:r>
        <w:r>
          <w:rPr>
            <w:noProof/>
            <w:webHidden/>
          </w:rPr>
          <w:t>9</w:t>
        </w:r>
        <w:r w:rsidR="00894E66">
          <w:rPr>
            <w:noProof/>
            <w:webHidden/>
          </w:rPr>
          <w:fldChar w:fldCharType="end"/>
        </w:r>
      </w:hyperlink>
    </w:p>
    <w:p w14:paraId="0FFD72D3" w14:textId="1463875D" w:rsidR="00894E66" w:rsidRDefault="00880AA7">
      <w:pPr>
        <w:pStyle w:val="TOC2"/>
        <w:rPr>
          <w:rFonts w:asciiTheme="minorHAnsi" w:eastAsiaTheme="minorEastAsia" w:hAnsiTheme="minorHAnsi" w:cstheme="minorBidi"/>
          <w:noProof/>
          <w:szCs w:val="22"/>
          <w:lang w:eastAsia="en-NZ"/>
        </w:rPr>
      </w:pPr>
      <w:hyperlink w:anchor="_Toc37024277" w:history="1">
        <w:r w:rsidR="00894E66" w:rsidRPr="00163B2C">
          <w:rPr>
            <w:rStyle w:val="Hyperlink"/>
            <w:noProof/>
          </w:rPr>
          <w:t>2.4</w:t>
        </w:r>
        <w:r w:rsidR="00894E66">
          <w:rPr>
            <w:rFonts w:asciiTheme="minorHAnsi" w:eastAsiaTheme="minorEastAsia" w:hAnsiTheme="minorHAnsi" w:cstheme="minorBidi"/>
            <w:noProof/>
            <w:szCs w:val="22"/>
            <w:lang w:eastAsia="en-NZ"/>
          </w:rPr>
          <w:tab/>
        </w:r>
        <w:r w:rsidR="00894E66" w:rsidRPr="00163B2C">
          <w:rPr>
            <w:rStyle w:val="Hyperlink"/>
            <w:noProof/>
          </w:rPr>
          <w:t>Request for criminal conviction history</w:t>
        </w:r>
        <w:r w:rsidR="00894E66">
          <w:rPr>
            <w:noProof/>
            <w:webHidden/>
          </w:rPr>
          <w:tab/>
        </w:r>
        <w:r w:rsidR="00894E66">
          <w:rPr>
            <w:noProof/>
            <w:webHidden/>
          </w:rPr>
          <w:fldChar w:fldCharType="begin"/>
        </w:r>
        <w:r w:rsidR="00894E66">
          <w:rPr>
            <w:noProof/>
            <w:webHidden/>
          </w:rPr>
          <w:instrText xml:space="preserve"> PAGEREF _Toc37024277 \h </w:instrText>
        </w:r>
        <w:r w:rsidR="00894E66">
          <w:rPr>
            <w:noProof/>
            <w:webHidden/>
          </w:rPr>
        </w:r>
        <w:r w:rsidR="00894E66">
          <w:rPr>
            <w:noProof/>
            <w:webHidden/>
          </w:rPr>
          <w:fldChar w:fldCharType="separate"/>
        </w:r>
        <w:r>
          <w:rPr>
            <w:noProof/>
            <w:webHidden/>
          </w:rPr>
          <w:t>9</w:t>
        </w:r>
        <w:r w:rsidR="00894E66">
          <w:rPr>
            <w:noProof/>
            <w:webHidden/>
          </w:rPr>
          <w:fldChar w:fldCharType="end"/>
        </w:r>
      </w:hyperlink>
    </w:p>
    <w:p w14:paraId="092ACE57" w14:textId="21EAC24B" w:rsidR="00894E66" w:rsidRDefault="00880AA7">
      <w:pPr>
        <w:pStyle w:val="TOC2"/>
        <w:rPr>
          <w:rFonts w:asciiTheme="minorHAnsi" w:eastAsiaTheme="minorEastAsia" w:hAnsiTheme="minorHAnsi" w:cstheme="minorBidi"/>
          <w:noProof/>
          <w:szCs w:val="22"/>
          <w:lang w:eastAsia="en-NZ"/>
        </w:rPr>
      </w:pPr>
      <w:hyperlink w:anchor="_Toc37024278" w:history="1">
        <w:r w:rsidR="00894E66" w:rsidRPr="00163B2C">
          <w:rPr>
            <w:rStyle w:val="Hyperlink"/>
            <w:noProof/>
          </w:rPr>
          <w:t>2.5</w:t>
        </w:r>
        <w:r w:rsidR="00894E66">
          <w:rPr>
            <w:rFonts w:asciiTheme="minorHAnsi" w:eastAsiaTheme="minorEastAsia" w:hAnsiTheme="minorHAnsi" w:cstheme="minorBidi"/>
            <w:noProof/>
            <w:szCs w:val="22"/>
            <w:lang w:eastAsia="en-NZ"/>
          </w:rPr>
          <w:tab/>
        </w:r>
        <w:r w:rsidR="00894E66" w:rsidRPr="00163B2C">
          <w:rPr>
            <w:rStyle w:val="Hyperlink"/>
            <w:noProof/>
          </w:rPr>
          <w:t>Statutory declaration</w:t>
        </w:r>
        <w:r w:rsidR="00894E66">
          <w:rPr>
            <w:noProof/>
            <w:webHidden/>
          </w:rPr>
          <w:tab/>
        </w:r>
        <w:r w:rsidR="00894E66">
          <w:rPr>
            <w:noProof/>
            <w:webHidden/>
          </w:rPr>
          <w:fldChar w:fldCharType="begin"/>
        </w:r>
        <w:r w:rsidR="00894E66">
          <w:rPr>
            <w:noProof/>
            <w:webHidden/>
          </w:rPr>
          <w:instrText xml:space="preserve"> PAGEREF _Toc37024278 \h </w:instrText>
        </w:r>
        <w:r w:rsidR="00894E66">
          <w:rPr>
            <w:noProof/>
            <w:webHidden/>
          </w:rPr>
        </w:r>
        <w:r w:rsidR="00894E66">
          <w:rPr>
            <w:noProof/>
            <w:webHidden/>
          </w:rPr>
          <w:fldChar w:fldCharType="separate"/>
        </w:r>
        <w:r>
          <w:rPr>
            <w:noProof/>
            <w:webHidden/>
          </w:rPr>
          <w:t>10</w:t>
        </w:r>
        <w:r w:rsidR="00894E66">
          <w:rPr>
            <w:noProof/>
            <w:webHidden/>
          </w:rPr>
          <w:fldChar w:fldCharType="end"/>
        </w:r>
      </w:hyperlink>
    </w:p>
    <w:p w14:paraId="4A3A903C" w14:textId="330995BB" w:rsidR="00894E66" w:rsidRDefault="00880AA7">
      <w:pPr>
        <w:pStyle w:val="TOC1"/>
        <w:rPr>
          <w:rFonts w:asciiTheme="minorHAnsi" w:eastAsiaTheme="minorEastAsia" w:hAnsiTheme="minorHAnsi" w:cstheme="minorBidi"/>
          <w:b w:val="0"/>
          <w:noProof/>
          <w:szCs w:val="22"/>
          <w:lang w:eastAsia="en-NZ"/>
        </w:rPr>
      </w:pPr>
      <w:hyperlink w:anchor="_Toc37024279" w:history="1">
        <w:r w:rsidR="00894E66" w:rsidRPr="00163B2C">
          <w:rPr>
            <w:rStyle w:val="Hyperlink"/>
            <w:noProof/>
          </w:rPr>
          <w:t>Section 3: Completing the application form for a medicinal cannabis activity</w:t>
        </w:r>
        <w:r w:rsidR="00894E66">
          <w:rPr>
            <w:noProof/>
            <w:webHidden/>
          </w:rPr>
          <w:tab/>
        </w:r>
        <w:r w:rsidR="00894E66">
          <w:rPr>
            <w:noProof/>
            <w:webHidden/>
          </w:rPr>
          <w:fldChar w:fldCharType="begin"/>
        </w:r>
        <w:r w:rsidR="00894E66">
          <w:rPr>
            <w:noProof/>
            <w:webHidden/>
          </w:rPr>
          <w:instrText xml:space="preserve"> PAGEREF _Toc37024279 \h </w:instrText>
        </w:r>
        <w:r w:rsidR="00894E66">
          <w:rPr>
            <w:noProof/>
            <w:webHidden/>
          </w:rPr>
        </w:r>
        <w:r w:rsidR="00894E66">
          <w:rPr>
            <w:noProof/>
            <w:webHidden/>
          </w:rPr>
          <w:fldChar w:fldCharType="separate"/>
        </w:r>
        <w:r>
          <w:rPr>
            <w:noProof/>
            <w:webHidden/>
          </w:rPr>
          <w:t>11</w:t>
        </w:r>
        <w:r w:rsidR="00894E66">
          <w:rPr>
            <w:noProof/>
            <w:webHidden/>
          </w:rPr>
          <w:fldChar w:fldCharType="end"/>
        </w:r>
      </w:hyperlink>
    </w:p>
    <w:p w14:paraId="43BC2337" w14:textId="5942ED82" w:rsidR="00894E66" w:rsidRDefault="00880AA7">
      <w:pPr>
        <w:pStyle w:val="TOC2"/>
        <w:rPr>
          <w:rFonts w:asciiTheme="minorHAnsi" w:eastAsiaTheme="minorEastAsia" w:hAnsiTheme="minorHAnsi" w:cstheme="minorBidi"/>
          <w:noProof/>
          <w:szCs w:val="22"/>
          <w:lang w:eastAsia="en-NZ"/>
        </w:rPr>
      </w:pPr>
      <w:hyperlink w:anchor="_Toc37024280" w:history="1">
        <w:r w:rsidR="00894E66" w:rsidRPr="00163B2C">
          <w:rPr>
            <w:rStyle w:val="Hyperlink"/>
            <w:noProof/>
          </w:rPr>
          <w:t>3.1</w:t>
        </w:r>
        <w:r w:rsidR="00894E66">
          <w:rPr>
            <w:rFonts w:asciiTheme="minorHAnsi" w:eastAsiaTheme="minorEastAsia" w:hAnsiTheme="minorHAnsi" w:cstheme="minorBidi"/>
            <w:noProof/>
            <w:szCs w:val="22"/>
            <w:lang w:eastAsia="en-NZ"/>
          </w:rPr>
          <w:tab/>
        </w:r>
        <w:r w:rsidR="00894E66" w:rsidRPr="00163B2C">
          <w:rPr>
            <w:rStyle w:val="Hyperlink"/>
            <w:rFonts w:eastAsia="Georgia"/>
            <w:noProof/>
          </w:rPr>
          <w:t xml:space="preserve">The </w:t>
        </w:r>
        <w:r w:rsidR="00894E66" w:rsidRPr="00163B2C">
          <w:rPr>
            <w:rStyle w:val="Hyperlink"/>
            <w:noProof/>
          </w:rPr>
          <w:t>location or locations for each activity</w:t>
        </w:r>
        <w:r w:rsidR="00894E66">
          <w:rPr>
            <w:noProof/>
            <w:webHidden/>
          </w:rPr>
          <w:tab/>
        </w:r>
        <w:r w:rsidR="00894E66">
          <w:rPr>
            <w:noProof/>
            <w:webHidden/>
          </w:rPr>
          <w:fldChar w:fldCharType="begin"/>
        </w:r>
        <w:r w:rsidR="00894E66">
          <w:rPr>
            <w:noProof/>
            <w:webHidden/>
          </w:rPr>
          <w:instrText xml:space="preserve"> PAGEREF _Toc37024280 \h </w:instrText>
        </w:r>
        <w:r w:rsidR="00894E66">
          <w:rPr>
            <w:noProof/>
            <w:webHidden/>
          </w:rPr>
        </w:r>
        <w:r w:rsidR="00894E66">
          <w:rPr>
            <w:noProof/>
            <w:webHidden/>
          </w:rPr>
          <w:fldChar w:fldCharType="separate"/>
        </w:r>
        <w:r>
          <w:rPr>
            <w:noProof/>
            <w:webHidden/>
          </w:rPr>
          <w:t>11</w:t>
        </w:r>
        <w:r w:rsidR="00894E66">
          <w:rPr>
            <w:noProof/>
            <w:webHidden/>
          </w:rPr>
          <w:fldChar w:fldCharType="end"/>
        </w:r>
      </w:hyperlink>
    </w:p>
    <w:p w14:paraId="239FD185" w14:textId="15196688" w:rsidR="00894E66" w:rsidRDefault="00880AA7">
      <w:pPr>
        <w:pStyle w:val="TOC3"/>
        <w:tabs>
          <w:tab w:val="left" w:pos="1276"/>
        </w:tabs>
        <w:rPr>
          <w:rFonts w:asciiTheme="minorHAnsi" w:eastAsiaTheme="minorEastAsia" w:hAnsiTheme="minorHAnsi" w:cstheme="minorBidi"/>
          <w:noProof/>
          <w:szCs w:val="22"/>
          <w:lang w:eastAsia="en-NZ"/>
        </w:rPr>
      </w:pPr>
      <w:hyperlink w:anchor="_Toc37024281" w:history="1">
        <w:r w:rsidR="00894E66" w:rsidRPr="00163B2C">
          <w:rPr>
            <w:rStyle w:val="Hyperlink"/>
            <w:noProof/>
          </w:rPr>
          <w:t>3.1.1</w:t>
        </w:r>
        <w:r w:rsidR="00894E66">
          <w:rPr>
            <w:rFonts w:asciiTheme="minorHAnsi" w:eastAsiaTheme="minorEastAsia" w:hAnsiTheme="minorHAnsi" w:cstheme="minorBidi"/>
            <w:noProof/>
            <w:szCs w:val="22"/>
            <w:lang w:eastAsia="en-NZ"/>
          </w:rPr>
          <w:tab/>
        </w:r>
        <w:r w:rsidR="00894E66" w:rsidRPr="00163B2C">
          <w:rPr>
            <w:rStyle w:val="Hyperlink"/>
            <w:noProof/>
          </w:rPr>
          <w:t>Being entitled to use the location</w:t>
        </w:r>
        <w:r w:rsidR="00894E66">
          <w:rPr>
            <w:noProof/>
            <w:webHidden/>
          </w:rPr>
          <w:tab/>
        </w:r>
        <w:r w:rsidR="00894E66">
          <w:rPr>
            <w:noProof/>
            <w:webHidden/>
          </w:rPr>
          <w:fldChar w:fldCharType="begin"/>
        </w:r>
        <w:r w:rsidR="00894E66">
          <w:rPr>
            <w:noProof/>
            <w:webHidden/>
          </w:rPr>
          <w:instrText xml:space="preserve"> PAGEREF _Toc37024281 \h </w:instrText>
        </w:r>
        <w:r w:rsidR="00894E66">
          <w:rPr>
            <w:noProof/>
            <w:webHidden/>
          </w:rPr>
        </w:r>
        <w:r w:rsidR="00894E66">
          <w:rPr>
            <w:noProof/>
            <w:webHidden/>
          </w:rPr>
          <w:fldChar w:fldCharType="separate"/>
        </w:r>
        <w:r>
          <w:rPr>
            <w:noProof/>
            <w:webHidden/>
          </w:rPr>
          <w:t>11</w:t>
        </w:r>
        <w:r w:rsidR="00894E66">
          <w:rPr>
            <w:noProof/>
            <w:webHidden/>
          </w:rPr>
          <w:fldChar w:fldCharType="end"/>
        </w:r>
      </w:hyperlink>
    </w:p>
    <w:p w14:paraId="45359B4E" w14:textId="49FCCEB0" w:rsidR="00894E66" w:rsidRDefault="00880AA7">
      <w:pPr>
        <w:pStyle w:val="TOC2"/>
        <w:rPr>
          <w:rFonts w:asciiTheme="minorHAnsi" w:eastAsiaTheme="minorEastAsia" w:hAnsiTheme="minorHAnsi" w:cstheme="minorBidi"/>
          <w:noProof/>
          <w:szCs w:val="22"/>
          <w:lang w:eastAsia="en-NZ"/>
        </w:rPr>
      </w:pPr>
      <w:hyperlink w:anchor="_Toc37024282" w:history="1">
        <w:r w:rsidR="00894E66" w:rsidRPr="00163B2C">
          <w:rPr>
            <w:rStyle w:val="Hyperlink"/>
            <w:noProof/>
          </w:rPr>
          <w:t>3.2</w:t>
        </w:r>
        <w:r w:rsidR="00894E66">
          <w:rPr>
            <w:rFonts w:asciiTheme="minorHAnsi" w:eastAsiaTheme="minorEastAsia" w:hAnsiTheme="minorHAnsi" w:cstheme="minorBidi"/>
            <w:noProof/>
            <w:szCs w:val="22"/>
            <w:lang w:eastAsia="en-NZ"/>
          </w:rPr>
          <w:tab/>
        </w:r>
        <w:r w:rsidR="00894E66" w:rsidRPr="00163B2C">
          <w:rPr>
            <w:rStyle w:val="Hyperlink"/>
            <w:noProof/>
          </w:rPr>
          <w:t>Security arrangements at the location</w:t>
        </w:r>
        <w:r w:rsidR="00894E66">
          <w:rPr>
            <w:noProof/>
            <w:webHidden/>
          </w:rPr>
          <w:tab/>
        </w:r>
        <w:r w:rsidR="00894E66">
          <w:rPr>
            <w:noProof/>
            <w:webHidden/>
          </w:rPr>
          <w:fldChar w:fldCharType="begin"/>
        </w:r>
        <w:r w:rsidR="00894E66">
          <w:rPr>
            <w:noProof/>
            <w:webHidden/>
          </w:rPr>
          <w:instrText xml:space="preserve"> PAGEREF _Toc37024282 \h </w:instrText>
        </w:r>
        <w:r w:rsidR="00894E66">
          <w:rPr>
            <w:noProof/>
            <w:webHidden/>
          </w:rPr>
        </w:r>
        <w:r w:rsidR="00894E66">
          <w:rPr>
            <w:noProof/>
            <w:webHidden/>
          </w:rPr>
          <w:fldChar w:fldCharType="separate"/>
        </w:r>
        <w:r>
          <w:rPr>
            <w:noProof/>
            <w:webHidden/>
          </w:rPr>
          <w:t>12</w:t>
        </w:r>
        <w:r w:rsidR="00894E66">
          <w:rPr>
            <w:noProof/>
            <w:webHidden/>
          </w:rPr>
          <w:fldChar w:fldCharType="end"/>
        </w:r>
      </w:hyperlink>
    </w:p>
    <w:p w14:paraId="3493DDD2" w14:textId="38DB924F" w:rsidR="00894E66" w:rsidRDefault="00880AA7">
      <w:pPr>
        <w:pStyle w:val="TOC2"/>
        <w:rPr>
          <w:rFonts w:asciiTheme="minorHAnsi" w:eastAsiaTheme="minorEastAsia" w:hAnsiTheme="minorHAnsi" w:cstheme="minorBidi"/>
          <w:noProof/>
          <w:szCs w:val="22"/>
          <w:lang w:eastAsia="en-NZ"/>
        </w:rPr>
      </w:pPr>
      <w:hyperlink w:anchor="_Toc37024283" w:history="1">
        <w:r w:rsidR="00894E66" w:rsidRPr="00163B2C">
          <w:rPr>
            <w:rStyle w:val="Hyperlink"/>
            <w:noProof/>
          </w:rPr>
          <w:t>3.3</w:t>
        </w:r>
        <w:r w:rsidR="00894E66">
          <w:rPr>
            <w:rFonts w:asciiTheme="minorHAnsi" w:eastAsiaTheme="minorEastAsia" w:hAnsiTheme="minorHAnsi" w:cstheme="minorBidi"/>
            <w:noProof/>
            <w:szCs w:val="22"/>
            <w:lang w:eastAsia="en-NZ"/>
          </w:rPr>
          <w:tab/>
        </w:r>
        <w:r w:rsidR="00894E66" w:rsidRPr="00163B2C">
          <w:rPr>
            <w:rStyle w:val="Hyperlink"/>
            <w:noProof/>
          </w:rPr>
          <w:t>Tracking and record keeping</w:t>
        </w:r>
        <w:r w:rsidR="00894E66">
          <w:rPr>
            <w:noProof/>
            <w:webHidden/>
          </w:rPr>
          <w:tab/>
        </w:r>
        <w:r w:rsidR="00894E66">
          <w:rPr>
            <w:noProof/>
            <w:webHidden/>
          </w:rPr>
          <w:fldChar w:fldCharType="begin"/>
        </w:r>
        <w:r w:rsidR="00894E66">
          <w:rPr>
            <w:noProof/>
            <w:webHidden/>
          </w:rPr>
          <w:instrText xml:space="preserve"> PAGEREF _Toc37024283 \h </w:instrText>
        </w:r>
        <w:r w:rsidR="00894E66">
          <w:rPr>
            <w:noProof/>
            <w:webHidden/>
          </w:rPr>
        </w:r>
        <w:r w:rsidR="00894E66">
          <w:rPr>
            <w:noProof/>
            <w:webHidden/>
          </w:rPr>
          <w:fldChar w:fldCharType="separate"/>
        </w:r>
        <w:r>
          <w:rPr>
            <w:noProof/>
            <w:webHidden/>
          </w:rPr>
          <w:t>13</w:t>
        </w:r>
        <w:r w:rsidR="00894E66">
          <w:rPr>
            <w:noProof/>
            <w:webHidden/>
          </w:rPr>
          <w:fldChar w:fldCharType="end"/>
        </w:r>
      </w:hyperlink>
    </w:p>
    <w:p w14:paraId="27B19D01" w14:textId="4B1B60CA" w:rsidR="00894E66" w:rsidRDefault="00880AA7">
      <w:pPr>
        <w:pStyle w:val="TOC2"/>
        <w:rPr>
          <w:rFonts w:asciiTheme="minorHAnsi" w:eastAsiaTheme="minorEastAsia" w:hAnsiTheme="minorHAnsi" w:cstheme="minorBidi"/>
          <w:noProof/>
          <w:szCs w:val="22"/>
          <w:lang w:eastAsia="en-NZ"/>
        </w:rPr>
      </w:pPr>
      <w:hyperlink w:anchor="_Toc37024284" w:history="1">
        <w:r w:rsidR="00894E66" w:rsidRPr="00163B2C">
          <w:rPr>
            <w:rStyle w:val="Hyperlink"/>
            <w:noProof/>
          </w:rPr>
          <w:t>3.4</w:t>
        </w:r>
        <w:r w:rsidR="00894E66">
          <w:rPr>
            <w:rFonts w:asciiTheme="minorHAnsi" w:eastAsiaTheme="minorEastAsia" w:hAnsiTheme="minorHAnsi" w:cstheme="minorBidi"/>
            <w:noProof/>
            <w:szCs w:val="22"/>
            <w:lang w:eastAsia="en-NZ"/>
          </w:rPr>
          <w:tab/>
        </w:r>
        <w:r w:rsidR="00894E66" w:rsidRPr="00163B2C">
          <w:rPr>
            <w:rStyle w:val="Hyperlink"/>
            <w:noProof/>
          </w:rPr>
          <w:t>Destroying waste material and products</w:t>
        </w:r>
        <w:r w:rsidR="00894E66">
          <w:rPr>
            <w:noProof/>
            <w:webHidden/>
          </w:rPr>
          <w:tab/>
        </w:r>
        <w:r w:rsidR="00894E66">
          <w:rPr>
            <w:noProof/>
            <w:webHidden/>
          </w:rPr>
          <w:fldChar w:fldCharType="begin"/>
        </w:r>
        <w:r w:rsidR="00894E66">
          <w:rPr>
            <w:noProof/>
            <w:webHidden/>
          </w:rPr>
          <w:instrText xml:space="preserve"> PAGEREF _Toc37024284 \h </w:instrText>
        </w:r>
        <w:r w:rsidR="00894E66">
          <w:rPr>
            <w:noProof/>
            <w:webHidden/>
          </w:rPr>
        </w:r>
        <w:r w:rsidR="00894E66">
          <w:rPr>
            <w:noProof/>
            <w:webHidden/>
          </w:rPr>
          <w:fldChar w:fldCharType="separate"/>
        </w:r>
        <w:r>
          <w:rPr>
            <w:noProof/>
            <w:webHidden/>
          </w:rPr>
          <w:t>13</w:t>
        </w:r>
        <w:r w:rsidR="00894E66">
          <w:rPr>
            <w:noProof/>
            <w:webHidden/>
          </w:rPr>
          <w:fldChar w:fldCharType="end"/>
        </w:r>
      </w:hyperlink>
    </w:p>
    <w:p w14:paraId="63E0EF6D" w14:textId="2F3F194D" w:rsidR="00894E66" w:rsidRDefault="00880AA7">
      <w:pPr>
        <w:pStyle w:val="TOC2"/>
        <w:rPr>
          <w:rFonts w:asciiTheme="minorHAnsi" w:eastAsiaTheme="minorEastAsia" w:hAnsiTheme="minorHAnsi" w:cstheme="minorBidi"/>
          <w:noProof/>
          <w:szCs w:val="22"/>
          <w:lang w:eastAsia="en-NZ"/>
        </w:rPr>
      </w:pPr>
      <w:hyperlink w:anchor="_Toc37024285" w:history="1">
        <w:r w:rsidR="00894E66" w:rsidRPr="00163B2C">
          <w:rPr>
            <w:rStyle w:val="Hyperlink"/>
            <w:noProof/>
          </w:rPr>
          <w:t>3.5</w:t>
        </w:r>
        <w:r w:rsidR="00894E66">
          <w:rPr>
            <w:rFonts w:asciiTheme="minorHAnsi" w:eastAsiaTheme="minorEastAsia" w:hAnsiTheme="minorHAnsi" w:cstheme="minorBidi"/>
            <w:noProof/>
            <w:szCs w:val="22"/>
            <w:lang w:eastAsia="en-NZ"/>
          </w:rPr>
          <w:tab/>
        </w:r>
        <w:r w:rsidR="00894E66" w:rsidRPr="00163B2C">
          <w:rPr>
            <w:rStyle w:val="Hyperlink"/>
            <w:noProof/>
          </w:rPr>
          <w:t>Transporting cannabis material</w:t>
        </w:r>
        <w:r w:rsidR="00894E66">
          <w:rPr>
            <w:noProof/>
            <w:webHidden/>
          </w:rPr>
          <w:tab/>
        </w:r>
        <w:r w:rsidR="00894E66">
          <w:rPr>
            <w:noProof/>
            <w:webHidden/>
          </w:rPr>
          <w:fldChar w:fldCharType="begin"/>
        </w:r>
        <w:r w:rsidR="00894E66">
          <w:rPr>
            <w:noProof/>
            <w:webHidden/>
          </w:rPr>
          <w:instrText xml:space="preserve"> PAGEREF _Toc37024285 \h </w:instrText>
        </w:r>
        <w:r w:rsidR="00894E66">
          <w:rPr>
            <w:noProof/>
            <w:webHidden/>
          </w:rPr>
        </w:r>
        <w:r w:rsidR="00894E66">
          <w:rPr>
            <w:noProof/>
            <w:webHidden/>
          </w:rPr>
          <w:fldChar w:fldCharType="separate"/>
        </w:r>
        <w:r>
          <w:rPr>
            <w:noProof/>
            <w:webHidden/>
          </w:rPr>
          <w:t>13</w:t>
        </w:r>
        <w:r w:rsidR="00894E66">
          <w:rPr>
            <w:noProof/>
            <w:webHidden/>
          </w:rPr>
          <w:fldChar w:fldCharType="end"/>
        </w:r>
      </w:hyperlink>
    </w:p>
    <w:p w14:paraId="474E0E0D" w14:textId="6663591D" w:rsidR="00894E66" w:rsidRDefault="00880AA7">
      <w:pPr>
        <w:pStyle w:val="TOC1"/>
        <w:rPr>
          <w:rFonts w:asciiTheme="minorHAnsi" w:eastAsiaTheme="minorEastAsia" w:hAnsiTheme="minorHAnsi" w:cstheme="minorBidi"/>
          <w:b w:val="0"/>
          <w:noProof/>
          <w:szCs w:val="22"/>
          <w:lang w:eastAsia="en-NZ"/>
        </w:rPr>
      </w:pPr>
      <w:hyperlink w:anchor="_Toc37024286" w:history="1">
        <w:r w:rsidR="00894E66" w:rsidRPr="00163B2C">
          <w:rPr>
            <w:rStyle w:val="Hyperlink"/>
            <w:noProof/>
          </w:rPr>
          <w:t>Section 4: Activity-specific guidance</w:t>
        </w:r>
        <w:r w:rsidR="00894E66">
          <w:rPr>
            <w:noProof/>
            <w:webHidden/>
          </w:rPr>
          <w:tab/>
        </w:r>
        <w:r w:rsidR="00894E66">
          <w:rPr>
            <w:noProof/>
            <w:webHidden/>
          </w:rPr>
          <w:fldChar w:fldCharType="begin"/>
        </w:r>
        <w:r w:rsidR="00894E66">
          <w:rPr>
            <w:noProof/>
            <w:webHidden/>
          </w:rPr>
          <w:instrText xml:space="preserve"> PAGEREF _Toc37024286 \h </w:instrText>
        </w:r>
        <w:r w:rsidR="00894E66">
          <w:rPr>
            <w:noProof/>
            <w:webHidden/>
          </w:rPr>
        </w:r>
        <w:r w:rsidR="00894E66">
          <w:rPr>
            <w:noProof/>
            <w:webHidden/>
          </w:rPr>
          <w:fldChar w:fldCharType="separate"/>
        </w:r>
        <w:r>
          <w:rPr>
            <w:noProof/>
            <w:webHidden/>
          </w:rPr>
          <w:t>14</w:t>
        </w:r>
        <w:r w:rsidR="00894E66">
          <w:rPr>
            <w:noProof/>
            <w:webHidden/>
          </w:rPr>
          <w:fldChar w:fldCharType="end"/>
        </w:r>
      </w:hyperlink>
    </w:p>
    <w:p w14:paraId="187DE051" w14:textId="22B2B195" w:rsidR="00894E66" w:rsidRDefault="00880AA7">
      <w:pPr>
        <w:pStyle w:val="TOC2"/>
        <w:rPr>
          <w:rFonts w:asciiTheme="minorHAnsi" w:eastAsiaTheme="minorEastAsia" w:hAnsiTheme="minorHAnsi" w:cstheme="minorBidi"/>
          <w:noProof/>
          <w:szCs w:val="22"/>
          <w:lang w:eastAsia="en-NZ"/>
        </w:rPr>
      </w:pPr>
      <w:hyperlink w:anchor="_Toc37024287" w:history="1">
        <w:r w:rsidR="00894E66" w:rsidRPr="00163B2C">
          <w:rPr>
            <w:rStyle w:val="Hyperlink"/>
            <w:noProof/>
          </w:rPr>
          <w:t>4.1</w:t>
        </w:r>
        <w:r w:rsidR="00894E66">
          <w:rPr>
            <w:rFonts w:asciiTheme="minorHAnsi" w:eastAsiaTheme="minorEastAsia" w:hAnsiTheme="minorHAnsi" w:cstheme="minorBidi"/>
            <w:noProof/>
            <w:szCs w:val="22"/>
            <w:lang w:eastAsia="en-NZ"/>
          </w:rPr>
          <w:tab/>
        </w:r>
        <w:r w:rsidR="00894E66" w:rsidRPr="00163B2C">
          <w:rPr>
            <w:rStyle w:val="Hyperlink"/>
            <w:noProof/>
          </w:rPr>
          <w:t>Section B – cultivation activity guidance</w:t>
        </w:r>
        <w:r w:rsidR="00894E66">
          <w:rPr>
            <w:noProof/>
            <w:webHidden/>
          </w:rPr>
          <w:tab/>
        </w:r>
        <w:r w:rsidR="00894E66">
          <w:rPr>
            <w:noProof/>
            <w:webHidden/>
          </w:rPr>
          <w:fldChar w:fldCharType="begin"/>
        </w:r>
        <w:r w:rsidR="00894E66">
          <w:rPr>
            <w:noProof/>
            <w:webHidden/>
          </w:rPr>
          <w:instrText xml:space="preserve"> PAGEREF _Toc37024287 \h </w:instrText>
        </w:r>
        <w:r w:rsidR="00894E66">
          <w:rPr>
            <w:noProof/>
            <w:webHidden/>
          </w:rPr>
        </w:r>
        <w:r w:rsidR="00894E66">
          <w:rPr>
            <w:noProof/>
            <w:webHidden/>
          </w:rPr>
          <w:fldChar w:fldCharType="separate"/>
        </w:r>
        <w:r>
          <w:rPr>
            <w:noProof/>
            <w:webHidden/>
          </w:rPr>
          <w:t>14</w:t>
        </w:r>
        <w:r w:rsidR="00894E66">
          <w:rPr>
            <w:noProof/>
            <w:webHidden/>
          </w:rPr>
          <w:fldChar w:fldCharType="end"/>
        </w:r>
      </w:hyperlink>
    </w:p>
    <w:p w14:paraId="301343DE" w14:textId="661AB65F" w:rsidR="00894E66" w:rsidRDefault="00880AA7">
      <w:pPr>
        <w:pStyle w:val="TOC3"/>
        <w:tabs>
          <w:tab w:val="left" w:pos="1276"/>
        </w:tabs>
        <w:rPr>
          <w:rFonts w:asciiTheme="minorHAnsi" w:eastAsiaTheme="minorEastAsia" w:hAnsiTheme="minorHAnsi" w:cstheme="minorBidi"/>
          <w:noProof/>
          <w:szCs w:val="22"/>
          <w:lang w:eastAsia="en-NZ"/>
        </w:rPr>
      </w:pPr>
      <w:hyperlink w:anchor="_Toc37024288" w:history="1">
        <w:r w:rsidR="00894E66" w:rsidRPr="00163B2C">
          <w:rPr>
            <w:rStyle w:val="Hyperlink"/>
            <w:noProof/>
          </w:rPr>
          <w:t>4.1.1</w:t>
        </w:r>
        <w:r w:rsidR="00894E66">
          <w:rPr>
            <w:rFonts w:asciiTheme="minorHAnsi" w:eastAsiaTheme="minorEastAsia" w:hAnsiTheme="minorHAnsi" w:cstheme="minorBidi"/>
            <w:noProof/>
            <w:szCs w:val="22"/>
            <w:lang w:eastAsia="en-NZ"/>
          </w:rPr>
          <w:tab/>
        </w:r>
        <w:r w:rsidR="00894E66" w:rsidRPr="00163B2C">
          <w:rPr>
            <w:rStyle w:val="Hyperlink"/>
            <w:noProof/>
          </w:rPr>
          <w:t>What you need to provide</w:t>
        </w:r>
        <w:r w:rsidR="00894E66">
          <w:rPr>
            <w:noProof/>
            <w:webHidden/>
          </w:rPr>
          <w:tab/>
        </w:r>
        <w:r w:rsidR="00894E66">
          <w:rPr>
            <w:noProof/>
            <w:webHidden/>
          </w:rPr>
          <w:fldChar w:fldCharType="begin"/>
        </w:r>
        <w:r w:rsidR="00894E66">
          <w:rPr>
            <w:noProof/>
            <w:webHidden/>
          </w:rPr>
          <w:instrText xml:space="preserve"> PAGEREF _Toc37024288 \h </w:instrText>
        </w:r>
        <w:r w:rsidR="00894E66">
          <w:rPr>
            <w:noProof/>
            <w:webHidden/>
          </w:rPr>
        </w:r>
        <w:r w:rsidR="00894E66">
          <w:rPr>
            <w:noProof/>
            <w:webHidden/>
          </w:rPr>
          <w:fldChar w:fldCharType="separate"/>
        </w:r>
        <w:r>
          <w:rPr>
            <w:noProof/>
            <w:webHidden/>
          </w:rPr>
          <w:t>15</w:t>
        </w:r>
        <w:r w:rsidR="00894E66">
          <w:rPr>
            <w:noProof/>
            <w:webHidden/>
          </w:rPr>
          <w:fldChar w:fldCharType="end"/>
        </w:r>
      </w:hyperlink>
    </w:p>
    <w:p w14:paraId="6E1F5737" w14:textId="2AAE02C7" w:rsidR="00894E66" w:rsidRDefault="00880AA7">
      <w:pPr>
        <w:pStyle w:val="TOC3"/>
        <w:tabs>
          <w:tab w:val="left" w:pos="1276"/>
        </w:tabs>
        <w:rPr>
          <w:rFonts w:asciiTheme="minorHAnsi" w:eastAsiaTheme="minorEastAsia" w:hAnsiTheme="minorHAnsi" w:cstheme="minorBidi"/>
          <w:noProof/>
          <w:szCs w:val="22"/>
          <w:lang w:eastAsia="en-NZ"/>
        </w:rPr>
      </w:pPr>
      <w:hyperlink w:anchor="_Toc37024289" w:history="1">
        <w:r w:rsidR="00894E66" w:rsidRPr="00163B2C">
          <w:rPr>
            <w:rStyle w:val="Hyperlink"/>
            <w:noProof/>
          </w:rPr>
          <w:t>4.1.2</w:t>
        </w:r>
        <w:r w:rsidR="00894E66">
          <w:rPr>
            <w:rFonts w:asciiTheme="minorHAnsi" w:eastAsiaTheme="minorEastAsia" w:hAnsiTheme="minorHAnsi" w:cstheme="minorBidi"/>
            <w:noProof/>
            <w:szCs w:val="22"/>
            <w:lang w:eastAsia="en-NZ"/>
          </w:rPr>
          <w:tab/>
        </w:r>
        <w:r w:rsidR="00894E66" w:rsidRPr="00163B2C">
          <w:rPr>
            <w:rStyle w:val="Hyperlink"/>
            <w:noProof/>
          </w:rPr>
          <w:t>Bulk starting material for export</w:t>
        </w:r>
        <w:r w:rsidR="00894E66">
          <w:rPr>
            <w:noProof/>
            <w:webHidden/>
          </w:rPr>
          <w:tab/>
        </w:r>
        <w:r w:rsidR="00894E66">
          <w:rPr>
            <w:noProof/>
            <w:webHidden/>
          </w:rPr>
          <w:fldChar w:fldCharType="begin"/>
        </w:r>
        <w:r w:rsidR="00894E66">
          <w:rPr>
            <w:noProof/>
            <w:webHidden/>
          </w:rPr>
          <w:instrText xml:space="preserve"> PAGEREF _Toc37024289 \h </w:instrText>
        </w:r>
        <w:r w:rsidR="00894E66">
          <w:rPr>
            <w:noProof/>
            <w:webHidden/>
          </w:rPr>
        </w:r>
        <w:r w:rsidR="00894E66">
          <w:rPr>
            <w:noProof/>
            <w:webHidden/>
          </w:rPr>
          <w:fldChar w:fldCharType="separate"/>
        </w:r>
        <w:r>
          <w:rPr>
            <w:noProof/>
            <w:webHidden/>
          </w:rPr>
          <w:t>15</w:t>
        </w:r>
        <w:r w:rsidR="00894E66">
          <w:rPr>
            <w:noProof/>
            <w:webHidden/>
          </w:rPr>
          <w:fldChar w:fldCharType="end"/>
        </w:r>
      </w:hyperlink>
    </w:p>
    <w:p w14:paraId="4361C254" w14:textId="4414DBFA" w:rsidR="00894E66" w:rsidRDefault="00880AA7">
      <w:pPr>
        <w:pStyle w:val="TOC2"/>
        <w:rPr>
          <w:rFonts w:asciiTheme="minorHAnsi" w:eastAsiaTheme="minorEastAsia" w:hAnsiTheme="minorHAnsi" w:cstheme="minorBidi"/>
          <w:noProof/>
          <w:szCs w:val="22"/>
          <w:lang w:eastAsia="en-NZ"/>
        </w:rPr>
      </w:pPr>
      <w:hyperlink w:anchor="_Toc37024290" w:history="1">
        <w:r w:rsidR="00894E66" w:rsidRPr="00163B2C">
          <w:rPr>
            <w:rStyle w:val="Hyperlink"/>
            <w:noProof/>
          </w:rPr>
          <w:t>4.2</w:t>
        </w:r>
        <w:r w:rsidR="00894E66">
          <w:rPr>
            <w:rFonts w:asciiTheme="minorHAnsi" w:eastAsiaTheme="minorEastAsia" w:hAnsiTheme="minorHAnsi" w:cstheme="minorBidi"/>
            <w:noProof/>
            <w:szCs w:val="22"/>
            <w:lang w:eastAsia="en-NZ"/>
          </w:rPr>
          <w:tab/>
        </w:r>
        <w:r w:rsidR="00894E66" w:rsidRPr="00163B2C">
          <w:rPr>
            <w:rStyle w:val="Hyperlink"/>
            <w:noProof/>
          </w:rPr>
          <w:t>Section C – nursery activity guidance</w:t>
        </w:r>
        <w:r w:rsidR="00894E66">
          <w:rPr>
            <w:noProof/>
            <w:webHidden/>
          </w:rPr>
          <w:tab/>
        </w:r>
        <w:r w:rsidR="00894E66">
          <w:rPr>
            <w:noProof/>
            <w:webHidden/>
          </w:rPr>
          <w:fldChar w:fldCharType="begin"/>
        </w:r>
        <w:r w:rsidR="00894E66">
          <w:rPr>
            <w:noProof/>
            <w:webHidden/>
          </w:rPr>
          <w:instrText xml:space="preserve"> PAGEREF _Toc37024290 \h </w:instrText>
        </w:r>
        <w:r w:rsidR="00894E66">
          <w:rPr>
            <w:noProof/>
            <w:webHidden/>
          </w:rPr>
        </w:r>
        <w:r w:rsidR="00894E66">
          <w:rPr>
            <w:noProof/>
            <w:webHidden/>
          </w:rPr>
          <w:fldChar w:fldCharType="separate"/>
        </w:r>
        <w:r>
          <w:rPr>
            <w:noProof/>
            <w:webHidden/>
          </w:rPr>
          <w:t>15</w:t>
        </w:r>
        <w:r w:rsidR="00894E66">
          <w:rPr>
            <w:noProof/>
            <w:webHidden/>
          </w:rPr>
          <w:fldChar w:fldCharType="end"/>
        </w:r>
      </w:hyperlink>
    </w:p>
    <w:p w14:paraId="1868F958" w14:textId="3281B1E5" w:rsidR="00894E66" w:rsidRDefault="00880AA7">
      <w:pPr>
        <w:pStyle w:val="TOC3"/>
        <w:tabs>
          <w:tab w:val="left" w:pos="1276"/>
        </w:tabs>
        <w:rPr>
          <w:rFonts w:asciiTheme="minorHAnsi" w:eastAsiaTheme="minorEastAsia" w:hAnsiTheme="minorHAnsi" w:cstheme="minorBidi"/>
          <w:noProof/>
          <w:szCs w:val="22"/>
          <w:lang w:eastAsia="en-NZ"/>
        </w:rPr>
      </w:pPr>
      <w:hyperlink w:anchor="_Toc37024291" w:history="1">
        <w:r w:rsidR="00894E66" w:rsidRPr="00163B2C">
          <w:rPr>
            <w:rStyle w:val="Hyperlink"/>
            <w:noProof/>
          </w:rPr>
          <w:t>4.2.1</w:t>
        </w:r>
        <w:r w:rsidR="00894E66">
          <w:rPr>
            <w:rFonts w:asciiTheme="minorHAnsi" w:eastAsiaTheme="minorEastAsia" w:hAnsiTheme="minorHAnsi" w:cstheme="minorBidi"/>
            <w:noProof/>
            <w:szCs w:val="22"/>
            <w:lang w:eastAsia="en-NZ"/>
          </w:rPr>
          <w:tab/>
        </w:r>
        <w:r w:rsidR="00894E66" w:rsidRPr="00163B2C">
          <w:rPr>
            <w:rStyle w:val="Hyperlink"/>
            <w:noProof/>
          </w:rPr>
          <w:t>What you need to provide</w:t>
        </w:r>
        <w:r w:rsidR="00894E66">
          <w:rPr>
            <w:noProof/>
            <w:webHidden/>
          </w:rPr>
          <w:tab/>
        </w:r>
        <w:r w:rsidR="00894E66">
          <w:rPr>
            <w:noProof/>
            <w:webHidden/>
          </w:rPr>
          <w:fldChar w:fldCharType="begin"/>
        </w:r>
        <w:r w:rsidR="00894E66">
          <w:rPr>
            <w:noProof/>
            <w:webHidden/>
          </w:rPr>
          <w:instrText xml:space="preserve"> PAGEREF _Toc37024291 \h </w:instrText>
        </w:r>
        <w:r w:rsidR="00894E66">
          <w:rPr>
            <w:noProof/>
            <w:webHidden/>
          </w:rPr>
        </w:r>
        <w:r w:rsidR="00894E66">
          <w:rPr>
            <w:noProof/>
            <w:webHidden/>
          </w:rPr>
          <w:fldChar w:fldCharType="separate"/>
        </w:r>
        <w:r>
          <w:rPr>
            <w:noProof/>
            <w:webHidden/>
          </w:rPr>
          <w:t>16</w:t>
        </w:r>
        <w:r w:rsidR="00894E66">
          <w:rPr>
            <w:noProof/>
            <w:webHidden/>
          </w:rPr>
          <w:fldChar w:fldCharType="end"/>
        </w:r>
      </w:hyperlink>
    </w:p>
    <w:p w14:paraId="0E325CDE" w14:textId="72F9923B" w:rsidR="00894E66" w:rsidRDefault="00880AA7">
      <w:pPr>
        <w:pStyle w:val="TOC2"/>
        <w:rPr>
          <w:rFonts w:asciiTheme="minorHAnsi" w:eastAsiaTheme="minorEastAsia" w:hAnsiTheme="minorHAnsi" w:cstheme="minorBidi"/>
          <w:noProof/>
          <w:szCs w:val="22"/>
          <w:lang w:eastAsia="en-NZ"/>
        </w:rPr>
      </w:pPr>
      <w:hyperlink w:anchor="_Toc37024292" w:history="1">
        <w:r w:rsidR="00894E66" w:rsidRPr="00163B2C">
          <w:rPr>
            <w:rStyle w:val="Hyperlink"/>
            <w:noProof/>
          </w:rPr>
          <w:t>4.3</w:t>
        </w:r>
        <w:r w:rsidR="00894E66">
          <w:rPr>
            <w:rFonts w:asciiTheme="minorHAnsi" w:eastAsiaTheme="minorEastAsia" w:hAnsiTheme="minorHAnsi" w:cstheme="minorBidi"/>
            <w:noProof/>
            <w:szCs w:val="22"/>
            <w:lang w:eastAsia="en-NZ"/>
          </w:rPr>
          <w:tab/>
        </w:r>
        <w:r w:rsidR="00894E66" w:rsidRPr="00163B2C">
          <w:rPr>
            <w:rStyle w:val="Hyperlink"/>
            <w:noProof/>
          </w:rPr>
          <w:t>Section D – research activity guidance</w:t>
        </w:r>
        <w:r w:rsidR="00894E66">
          <w:rPr>
            <w:noProof/>
            <w:webHidden/>
          </w:rPr>
          <w:tab/>
        </w:r>
        <w:r w:rsidR="00894E66">
          <w:rPr>
            <w:noProof/>
            <w:webHidden/>
          </w:rPr>
          <w:fldChar w:fldCharType="begin"/>
        </w:r>
        <w:r w:rsidR="00894E66">
          <w:rPr>
            <w:noProof/>
            <w:webHidden/>
          </w:rPr>
          <w:instrText xml:space="preserve"> PAGEREF _Toc37024292 \h </w:instrText>
        </w:r>
        <w:r w:rsidR="00894E66">
          <w:rPr>
            <w:noProof/>
            <w:webHidden/>
          </w:rPr>
        </w:r>
        <w:r w:rsidR="00894E66">
          <w:rPr>
            <w:noProof/>
            <w:webHidden/>
          </w:rPr>
          <w:fldChar w:fldCharType="separate"/>
        </w:r>
        <w:r>
          <w:rPr>
            <w:noProof/>
            <w:webHidden/>
          </w:rPr>
          <w:t>16</w:t>
        </w:r>
        <w:r w:rsidR="00894E66">
          <w:rPr>
            <w:noProof/>
            <w:webHidden/>
          </w:rPr>
          <w:fldChar w:fldCharType="end"/>
        </w:r>
      </w:hyperlink>
    </w:p>
    <w:p w14:paraId="3D217775" w14:textId="2140E40E" w:rsidR="00894E66" w:rsidRDefault="00880AA7">
      <w:pPr>
        <w:pStyle w:val="TOC2"/>
        <w:rPr>
          <w:rFonts w:asciiTheme="minorHAnsi" w:eastAsiaTheme="minorEastAsia" w:hAnsiTheme="minorHAnsi" w:cstheme="minorBidi"/>
          <w:noProof/>
          <w:szCs w:val="22"/>
          <w:lang w:eastAsia="en-NZ"/>
        </w:rPr>
      </w:pPr>
      <w:hyperlink w:anchor="_Toc37024293" w:history="1">
        <w:r w:rsidR="00894E66" w:rsidRPr="00163B2C">
          <w:rPr>
            <w:rStyle w:val="Hyperlink"/>
            <w:noProof/>
          </w:rPr>
          <w:t>4.4</w:t>
        </w:r>
        <w:r w:rsidR="00894E66">
          <w:rPr>
            <w:rFonts w:asciiTheme="minorHAnsi" w:eastAsiaTheme="minorEastAsia" w:hAnsiTheme="minorHAnsi" w:cstheme="minorBidi"/>
            <w:noProof/>
            <w:szCs w:val="22"/>
            <w:lang w:eastAsia="en-NZ"/>
          </w:rPr>
          <w:tab/>
        </w:r>
        <w:r w:rsidR="00894E66" w:rsidRPr="00163B2C">
          <w:rPr>
            <w:rStyle w:val="Hyperlink"/>
            <w:noProof/>
          </w:rPr>
          <w:t>Section E – possession for manufacture activity guidance</w:t>
        </w:r>
        <w:r w:rsidR="00894E66">
          <w:rPr>
            <w:noProof/>
            <w:webHidden/>
          </w:rPr>
          <w:tab/>
        </w:r>
        <w:r w:rsidR="00894E66">
          <w:rPr>
            <w:noProof/>
            <w:webHidden/>
          </w:rPr>
          <w:fldChar w:fldCharType="begin"/>
        </w:r>
        <w:r w:rsidR="00894E66">
          <w:rPr>
            <w:noProof/>
            <w:webHidden/>
          </w:rPr>
          <w:instrText xml:space="preserve"> PAGEREF _Toc37024293 \h </w:instrText>
        </w:r>
        <w:r w:rsidR="00894E66">
          <w:rPr>
            <w:noProof/>
            <w:webHidden/>
          </w:rPr>
        </w:r>
        <w:r w:rsidR="00894E66">
          <w:rPr>
            <w:noProof/>
            <w:webHidden/>
          </w:rPr>
          <w:fldChar w:fldCharType="separate"/>
        </w:r>
        <w:r>
          <w:rPr>
            <w:noProof/>
            <w:webHidden/>
          </w:rPr>
          <w:t>17</w:t>
        </w:r>
        <w:r w:rsidR="00894E66">
          <w:rPr>
            <w:noProof/>
            <w:webHidden/>
          </w:rPr>
          <w:fldChar w:fldCharType="end"/>
        </w:r>
      </w:hyperlink>
    </w:p>
    <w:p w14:paraId="47F08FEE" w14:textId="44C926B0" w:rsidR="00894E66" w:rsidRDefault="00880AA7">
      <w:pPr>
        <w:pStyle w:val="TOC3"/>
        <w:tabs>
          <w:tab w:val="left" w:pos="1276"/>
        </w:tabs>
        <w:rPr>
          <w:rFonts w:asciiTheme="minorHAnsi" w:eastAsiaTheme="minorEastAsia" w:hAnsiTheme="minorHAnsi" w:cstheme="minorBidi"/>
          <w:noProof/>
          <w:szCs w:val="22"/>
          <w:lang w:eastAsia="en-NZ"/>
        </w:rPr>
      </w:pPr>
      <w:hyperlink w:anchor="_Toc37024294" w:history="1">
        <w:r w:rsidR="00894E66" w:rsidRPr="00163B2C">
          <w:rPr>
            <w:rStyle w:val="Hyperlink"/>
            <w:noProof/>
          </w:rPr>
          <w:t>4.4.1</w:t>
        </w:r>
        <w:r w:rsidR="00894E66">
          <w:rPr>
            <w:rFonts w:asciiTheme="minorHAnsi" w:eastAsiaTheme="minorEastAsia" w:hAnsiTheme="minorHAnsi" w:cstheme="minorBidi"/>
            <w:noProof/>
            <w:szCs w:val="22"/>
            <w:lang w:eastAsia="en-NZ"/>
          </w:rPr>
          <w:tab/>
        </w:r>
        <w:r w:rsidR="00894E66" w:rsidRPr="00163B2C">
          <w:rPr>
            <w:rStyle w:val="Hyperlink"/>
            <w:noProof/>
          </w:rPr>
          <w:t>What you need to provide</w:t>
        </w:r>
        <w:r w:rsidR="00894E66">
          <w:rPr>
            <w:noProof/>
            <w:webHidden/>
          </w:rPr>
          <w:tab/>
        </w:r>
        <w:r w:rsidR="00894E66">
          <w:rPr>
            <w:noProof/>
            <w:webHidden/>
          </w:rPr>
          <w:fldChar w:fldCharType="begin"/>
        </w:r>
        <w:r w:rsidR="00894E66">
          <w:rPr>
            <w:noProof/>
            <w:webHidden/>
          </w:rPr>
          <w:instrText xml:space="preserve"> PAGEREF _Toc37024294 \h </w:instrText>
        </w:r>
        <w:r w:rsidR="00894E66">
          <w:rPr>
            <w:noProof/>
            <w:webHidden/>
          </w:rPr>
        </w:r>
        <w:r w:rsidR="00894E66">
          <w:rPr>
            <w:noProof/>
            <w:webHidden/>
          </w:rPr>
          <w:fldChar w:fldCharType="separate"/>
        </w:r>
        <w:r>
          <w:rPr>
            <w:noProof/>
            <w:webHidden/>
          </w:rPr>
          <w:t>17</w:t>
        </w:r>
        <w:r w:rsidR="00894E66">
          <w:rPr>
            <w:noProof/>
            <w:webHidden/>
          </w:rPr>
          <w:fldChar w:fldCharType="end"/>
        </w:r>
      </w:hyperlink>
    </w:p>
    <w:p w14:paraId="72CE81CA" w14:textId="27D1AF7C" w:rsidR="00894E66" w:rsidRDefault="00880AA7">
      <w:pPr>
        <w:pStyle w:val="TOC2"/>
        <w:rPr>
          <w:rFonts w:asciiTheme="minorHAnsi" w:eastAsiaTheme="minorEastAsia" w:hAnsiTheme="minorHAnsi" w:cstheme="minorBidi"/>
          <w:noProof/>
          <w:szCs w:val="22"/>
          <w:lang w:eastAsia="en-NZ"/>
        </w:rPr>
      </w:pPr>
      <w:hyperlink w:anchor="_Toc37024295" w:history="1">
        <w:r w:rsidR="00894E66" w:rsidRPr="00163B2C">
          <w:rPr>
            <w:rStyle w:val="Hyperlink"/>
            <w:noProof/>
          </w:rPr>
          <w:t>4.5</w:t>
        </w:r>
        <w:r w:rsidR="00894E66">
          <w:rPr>
            <w:rFonts w:asciiTheme="minorHAnsi" w:eastAsiaTheme="minorEastAsia" w:hAnsiTheme="minorHAnsi" w:cstheme="minorBidi"/>
            <w:noProof/>
            <w:szCs w:val="22"/>
            <w:lang w:eastAsia="en-NZ"/>
          </w:rPr>
          <w:tab/>
        </w:r>
        <w:r w:rsidR="00894E66" w:rsidRPr="00163B2C">
          <w:rPr>
            <w:rStyle w:val="Hyperlink"/>
            <w:noProof/>
          </w:rPr>
          <w:t>Section F – supply activity guidance</w:t>
        </w:r>
        <w:r w:rsidR="00894E66">
          <w:rPr>
            <w:noProof/>
            <w:webHidden/>
          </w:rPr>
          <w:tab/>
        </w:r>
        <w:r w:rsidR="00894E66">
          <w:rPr>
            <w:noProof/>
            <w:webHidden/>
          </w:rPr>
          <w:fldChar w:fldCharType="begin"/>
        </w:r>
        <w:r w:rsidR="00894E66">
          <w:rPr>
            <w:noProof/>
            <w:webHidden/>
          </w:rPr>
          <w:instrText xml:space="preserve"> PAGEREF _Toc37024295 \h </w:instrText>
        </w:r>
        <w:r w:rsidR="00894E66">
          <w:rPr>
            <w:noProof/>
            <w:webHidden/>
          </w:rPr>
        </w:r>
        <w:r w:rsidR="00894E66">
          <w:rPr>
            <w:noProof/>
            <w:webHidden/>
          </w:rPr>
          <w:fldChar w:fldCharType="separate"/>
        </w:r>
        <w:r>
          <w:rPr>
            <w:noProof/>
            <w:webHidden/>
          </w:rPr>
          <w:t>18</w:t>
        </w:r>
        <w:r w:rsidR="00894E66">
          <w:rPr>
            <w:noProof/>
            <w:webHidden/>
          </w:rPr>
          <w:fldChar w:fldCharType="end"/>
        </w:r>
      </w:hyperlink>
    </w:p>
    <w:p w14:paraId="77560489" w14:textId="3F70596B" w:rsidR="00894E66" w:rsidRDefault="00880AA7">
      <w:pPr>
        <w:pStyle w:val="TOC3"/>
        <w:tabs>
          <w:tab w:val="left" w:pos="1276"/>
        </w:tabs>
        <w:rPr>
          <w:rFonts w:asciiTheme="minorHAnsi" w:eastAsiaTheme="minorEastAsia" w:hAnsiTheme="minorHAnsi" w:cstheme="minorBidi"/>
          <w:noProof/>
          <w:szCs w:val="22"/>
          <w:lang w:eastAsia="en-NZ"/>
        </w:rPr>
      </w:pPr>
      <w:hyperlink w:anchor="_Toc37024296" w:history="1">
        <w:r w:rsidR="00894E66" w:rsidRPr="00163B2C">
          <w:rPr>
            <w:rStyle w:val="Hyperlink"/>
            <w:noProof/>
          </w:rPr>
          <w:t>4.5.1</w:t>
        </w:r>
        <w:r w:rsidR="00894E66">
          <w:rPr>
            <w:rFonts w:asciiTheme="minorHAnsi" w:eastAsiaTheme="minorEastAsia" w:hAnsiTheme="minorHAnsi" w:cstheme="minorBidi"/>
            <w:noProof/>
            <w:szCs w:val="22"/>
            <w:lang w:eastAsia="en-NZ"/>
          </w:rPr>
          <w:tab/>
        </w:r>
        <w:r w:rsidR="00894E66" w:rsidRPr="00163B2C">
          <w:rPr>
            <w:rStyle w:val="Hyperlink"/>
            <w:noProof/>
          </w:rPr>
          <w:t>What you need to provide</w:t>
        </w:r>
        <w:r w:rsidR="00894E66">
          <w:rPr>
            <w:noProof/>
            <w:webHidden/>
          </w:rPr>
          <w:tab/>
        </w:r>
        <w:r w:rsidR="00894E66">
          <w:rPr>
            <w:noProof/>
            <w:webHidden/>
          </w:rPr>
          <w:fldChar w:fldCharType="begin"/>
        </w:r>
        <w:r w:rsidR="00894E66">
          <w:rPr>
            <w:noProof/>
            <w:webHidden/>
          </w:rPr>
          <w:instrText xml:space="preserve"> PAGEREF _Toc37024296 \h </w:instrText>
        </w:r>
        <w:r w:rsidR="00894E66">
          <w:rPr>
            <w:noProof/>
            <w:webHidden/>
          </w:rPr>
        </w:r>
        <w:r w:rsidR="00894E66">
          <w:rPr>
            <w:noProof/>
            <w:webHidden/>
          </w:rPr>
          <w:fldChar w:fldCharType="separate"/>
        </w:r>
        <w:r>
          <w:rPr>
            <w:noProof/>
            <w:webHidden/>
          </w:rPr>
          <w:t>18</w:t>
        </w:r>
        <w:r w:rsidR="00894E66">
          <w:rPr>
            <w:noProof/>
            <w:webHidden/>
          </w:rPr>
          <w:fldChar w:fldCharType="end"/>
        </w:r>
      </w:hyperlink>
    </w:p>
    <w:p w14:paraId="39F8FA2D" w14:textId="64E0E103" w:rsidR="00894E66" w:rsidRDefault="00880AA7">
      <w:pPr>
        <w:pStyle w:val="TOC1"/>
        <w:rPr>
          <w:rFonts w:asciiTheme="minorHAnsi" w:eastAsiaTheme="minorEastAsia" w:hAnsiTheme="minorHAnsi" w:cstheme="minorBidi"/>
          <w:b w:val="0"/>
          <w:noProof/>
          <w:szCs w:val="22"/>
          <w:lang w:eastAsia="en-NZ"/>
        </w:rPr>
      </w:pPr>
      <w:hyperlink w:anchor="_Toc37024297" w:history="1">
        <w:r w:rsidR="00894E66" w:rsidRPr="00163B2C">
          <w:rPr>
            <w:rStyle w:val="Hyperlink"/>
            <w:noProof/>
          </w:rPr>
          <w:t>Section 5: How to make a declaration of illicit seed</w:t>
        </w:r>
        <w:r w:rsidR="00894E66">
          <w:rPr>
            <w:noProof/>
            <w:webHidden/>
          </w:rPr>
          <w:tab/>
        </w:r>
        <w:r w:rsidR="00894E66">
          <w:rPr>
            <w:noProof/>
            <w:webHidden/>
          </w:rPr>
          <w:fldChar w:fldCharType="begin"/>
        </w:r>
        <w:r w:rsidR="00894E66">
          <w:rPr>
            <w:noProof/>
            <w:webHidden/>
          </w:rPr>
          <w:instrText xml:space="preserve"> PAGEREF _Toc37024297 \h </w:instrText>
        </w:r>
        <w:r w:rsidR="00894E66">
          <w:rPr>
            <w:noProof/>
            <w:webHidden/>
          </w:rPr>
        </w:r>
        <w:r w:rsidR="00894E66">
          <w:rPr>
            <w:noProof/>
            <w:webHidden/>
          </w:rPr>
          <w:fldChar w:fldCharType="separate"/>
        </w:r>
        <w:r>
          <w:rPr>
            <w:noProof/>
            <w:webHidden/>
          </w:rPr>
          <w:t>20</w:t>
        </w:r>
        <w:r w:rsidR="00894E66">
          <w:rPr>
            <w:noProof/>
            <w:webHidden/>
          </w:rPr>
          <w:fldChar w:fldCharType="end"/>
        </w:r>
      </w:hyperlink>
    </w:p>
    <w:p w14:paraId="1FA2544F" w14:textId="069B0BDB" w:rsidR="00894E66" w:rsidRDefault="00880AA7">
      <w:pPr>
        <w:pStyle w:val="TOC1"/>
        <w:rPr>
          <w:rFonts w:asciiTheme="minorHAnsi" w:eastAsiaTheme="minorEastAsia" w:hAnsiTheme="minorHAnsi" w:cstheme="minorBidi"/>
          <w:b w:val="0"/>
          <w:noProof/>
          <w:szCs w:val="22"/>
          <w:lang w:eastAsia="en-NZ"/>
        </w:rPr>
      </w:pPr>
      <w:hyperlink w:anchor="_Toc37024298" w:history="1">
        <w:r w:rsidR="00894E66" w:rsidRPr="00163B2C">
          <w:rPr>
            <w:rStyle w:val="Hyperlink"/>
            <w:noProof/>
          </w:rPr>
          <w:t>Appendix 1: Tools to support development of a security plan</w:t>
        </w:r>
        <w:r w:rsidR="00894E66">
          <w:rPr>
            <w:noProof/>
            <w:webHidden/>
          </w:rPr>
          <w:tab/>
        </w:r>
        <w:r w:rsidR="00894E66">
          <w:rPr>
            <w:noProof/>
            <w:webHidden/>
          </w:rPr>
          <w:fldChar w:fldCharType="begin"/>
        </w:r>
        <w:r w:rsidR="00894E66">
          <w:rPr>
            <w:noProof/>
            <w:webHidden/>
          </w:rPr>
          <w:instrText xml:space="preserve"> PAGEREF _Toc37024298 \h </w:instrText>
        </w:r>
        <w:r w:rsidR="00894E66">
          <w:rPr>
            <w:noProof/>
            <w:webHidden/>
          </w:rPr>
        </w:r>
        <w:r w:rsidR="00894E66">
          <w:rPr>
            <w:noProof/>
            <w:webHidden/>
          </w:rPr>
          <w:fldChar w:fldCharType="separate"/>
        </w:r>
        <w:r>
          <w:rPr>
            <w:noProof/>
            <w:webHidden/>
          </w:rPr>
          <w:t>21</w:t>
        </w:r>
        <w:r w:rsidR="00894E66">
          <w:rPr>
            <w:noProof/>
            <w:webHidden/>
          </w:rPr>
          <w:fldChar w:fldCharType="end"/>
        </w:r>
      </w:hyperlink>
    </w:p>
    <w:p w14:paraId="0DADD657" w14:textId="0DE538A9" w:rsidR="00C86248" w:rsidRDefault="009E4C98">
      <w:r>
        <w:rPr>
          <w:b/>
        </w:rPr>
        <w:fldChar w:fldCharType="end"/>
      </w:r>
    </w:p>
    <w:p w14:paraId="61046CFE" w14:textId="77777777" w:rsidR="006524E1" w:rsidRDefault="006524E1" w:rsidP="0033448B">
      <w:pPr>
        <w:sectPr w:rsidR="006524E1" w:rsidSect="004E3A1B">
          <w:pgSz w:w="11907" w:h="16834" w:code="9"/>
          <w:pgMar w:top="1418" w:right="1418" w:bottom="1134" w:left="1418" w:header="284" w:footer="425" w:gutter="284"/>
          <w:pgNumType w:fmt="lowerRoman" w:start="1"/>
          <w:cols w:space="720"/>
          <w:docGrid w:linePitch="286"/>
        </w:sectPr>
      </w:pPr>
    </w:p>
    <w:p w14:paraId="01D63E9E" w14:textId="77777777" w:rsidR="00D371B0" w:rsidRPr="00FA44A6" w:rsidRDefault="00D371B0" w:rsidP="00D371B0">
      <w:pPr>
        <w:pStyle w:val="Heading1"/>
      </w:pPr>
      <w:bookmarkStart w:id="4" w:name="_Introduction"/>
      <w:bookmarkStart w:id="5" w:name="_Toc35751549"/>
      <w:bookmarkStart w:id="6" w:name="_Ref36472669"/>
      <w:bookmarkStart w:id="7" w:name="_Toc37024261"/>
      <w:bookmarkStart w:id="8" w:name="_Hlk24970349"/>
      <w:bookmarkEnd w:id="4"/>
      <w:r w:rsidRPr="00FA44A6">
        <w:lastRenderedPageBreak/>
        <w:t>Introduction</w:t>
      </w:r>
      <w:bookmarkEnd w:id="5"/>
      <w:bookmarkEnd w:id="6"/>
      <w:bookmarkEnd w:id="7"/>
    </w:p>
    <w:bookmarkEnd w:id="8"/>
    <w:p w14:paraId="132CEDEC" w14:textId="77777777" w:rsidR="00FE5FFD" w:rsidRPr="00490081" w:rsidRDefault="00FE5FFD" w:rsidP="00FE5FFD">
      <w:r w:rsidRPr="00490081">
        <w:t xml:space="preserve">This guidance document </w:t>
      </w:r>
      <w:bookmarkStart w:id="9" w:name="_Hlk34734642"/>
      <w:r w:rsidRPr="00490081">
        <w:t xml:space="preserve">is </w:t>
      </w:r>
      <w:bookmarkStart w:id="10" w:name="_Hlk34734991"/>
      <w:r w:rsidRPr="005D10AD">
        <w:rPr>
          <w:b/>
        </w:rPr>
        <w:t>Part 4: Guidance for Applicants for a Medicinal Cannabis Licence</w:t>
      </w:r>
      <w:r w:rsidRPr="00490081">
        <w:t xml:space="preserve"> of the </w:t>
      </w:r>
      <w:r w:rsidRPr="00490081">
        <w:rPr>
          <w:i/>
        </w:rPr>
        <w:t>Guideline on the Regulation of Medicinal Cannabis in New Zealand</w:t>
      </w:r>
      <w:r w:rsidRPr="00490081">
        <w:t>.</w:t>
      </w:r>
      <w:bookmarkEnd w:id="9"/>
      <w:r w:rsidRPr="00490081">
        <w:t xml:space="preserve"> Its</w:t>
      </w:r>
      <w:r w:rsidRPr="00490081">
        <w:rPr>
          <w:i/>
        </w:rPr>
        <w:t xml:space="preserve"> </w:t>
      </w:r>
      <w:bookmarkEnd w:id="10"/>
      <w:r w:rsidRPr="00490081">
        <w:t xml:space="preserve">purpose is to help you to apply for a </w:t>
      </w:r>
      <w:r>
        <w:t>M</w:t>
      </w:r>
      <w:r w:rsidRPr="00490081">
        <w:t xml:space="preserve">edicinal </w:t>
      </w:r>
      <w:r>
        <w:t>C</w:t>
      </w:r>
      <w:r w:rsidRPr="00490081">
        <w:t xml:space="preserve">annabis </w:t>
      </w:r>
      <w:r>
        <w:t>L</w:t>
      </w:r>
      <w:r w:rsidRPr="00490081">
        <w:t xml:space="preserve">icence under the </w:t>
      </w:r>
      <w:hyperlink r:id="rId15" w:history="1">
        <w:r w:rsidRPr="00490081">
          <w:rPr>
            <w:rStyle w:val="Hyperlink"/>
            <w:rFonts w:eastAsiaTheme="majorEastAsia"/>
          </w:rPr>
          <w:t>Misuse of Drugs Act 1975</w:t>
        </w:r>
      </w:hyperlink>
      <w:r w:rsidRPr="00490081">
        <w:t xml:space="preserve"> (the Act) and the </w:t>
      </w:r>
      <w:hyperlink r:id="rId16" w:history="1">
        <w:r w:rsidRPr="00490081">
          <w:rPr>
            <w:rStyle w:val="Hyperlink"/>
          </w:rPr>
          <w:t>Misuse of Drugs (Medicinal Cannabis) Regulations 2019</w:t>
        </w:r>
      </w:hyperlink>
      <w:r w:rsidRPr="00490081">
        <w:t xml:space="preserve"> (the Regulations).</w:t>
      </w:r>
    </w:p>
    <w:p w14:paraId="3DB024E5" w14:textId="77777777" w:rsidR="00FE5FFD" w:rsidRPr="00490081" w:rsidRDefault="00FE5FFD" w:rsidP="00FE5FFD">
      <w:bookmarkStart w:id="11" w:name="_Hlk34734684"/>
      <w:r w:rsidRPr="00490081">
        <w:t>We recommend you read Parts 1 to 5 of the Guideline in full.</w:t>
      </w:r>
    </w:p>
    <w:bookmarkEnd w:id="11"/>
    <w:p w14:paraId="29842B7A" w14:textId="77777777" w:rsidR="00FE5FFD" w:rsidRPr="00490081" w:rsidRDefault="00FE5FFD" w:rsidP="00FE5FFD">
      <w:r w:rsidRPr="00490081">
        <w:t>While we have made every effort here to explain the scope of the information that you need to provide in your application, it is your responsibility to understand your obligations under the Act and Regulations and provide true and accurate information in your application.</w:t>
      </w:r>
    </w:p>
    <w:p w14:paraId="4E84A955" w14:textId="65A5E036" w:rsidR="00FE5FFD" w:rsidRPr="00490081" w:rsidRDefault="00EF0DEC" w:rsidP="00FE5FFD">
      <w:r>
        <w:t>Please send all</w:t>
      </w:r>
      <w:r w:rsidR="00FE5FFD" w:rsidRPr="00490081">
        <w:t xml:space="preserve"> correspondence about </w:t>
      </w:r>
      <w:r>
        <w:t>your</w:t>
      </w:r>
      <w:r w:rsidRPr="00490081">
        <w:t xml:space="preserve"> </w:t>
      </w:r>
      <w:r w:rsidR="00FE5FFD" w:rsidRPr="00490081">
        <w:t xml:space="preserve">application to </w:t>
      </w:r>
      <w:hyperlink r:id="rId17" w:history="1">
        <w:r w:rsidR="00FE5FFD" w:rsidRPr="00C839B1">
          <w:rPr>
            <w:rStyle w:val="Hyperlink"/>
          </w:rPr>
          <w:t>medicinalcannabis@health.govt.nz</w:t>
        </w:r>
      </w:hyperlink>
    </w:p>
    <w:p w14:paraId="5260FCB1" w14:textId="77777777" w:rsidR="00FE5FFD" w:rsidRPr="00490081" w:rsidRDefault="00FE5FFD" w:rsidP="00FE5FFD">
      <w:pPr>
        <w:pStyle w:val="Heading2"/>
      </w:pPr>
      <w:bookmarkStart w:id="12" w:name="_Toc36471506"/>
      <w:bookmarkStart w:id="13" w:name="_Toc37024262"/>
      <w:r w:rsidRPr="00490081">
        <w:t>Licensing framework</w:t>
      </w:r>
      <w:bookmarkEnd w:id="12"/>
      <w:bookmarkEnd w:id="13"/>
    </w:p>
    <w:p w14:paraId="6DCAF1D5" w14:textId="77777777" w:rsidR="00FE5FFD" w:rsidRPr="00490081" w:rsidRDefault="00FE5FFD" w:rsidP="00FE5FFD">
      <w:r w:rsidRPr="00490081">
        <w:t xml:space="preserve">The Regulations provide for a single </w:t>
      </w:r>
      <w:r>
        <w:t>M</w:t>
      </w:r>
      <w:r w:rsidRPr="00490081">
        <w:t xml:space="preserve">edicinal </w:t>
      </w:r>
      <w:r>
        <w:t>C</w:t>
      </w:r>
      <w:r w:rsidRPr="00490081">
        <w:t xml:space="preserve">annabis </w:t>
      </w:r>
      <w:r>
        <w:t>L</w:t>
      </w:r>
      <w:r w:rsidRPr="00490081">
        <w:t>icence that authorises the licence holder to carry out one or more of the following types of licensed activity:</w:t>
      </w:r>
    </w:p>
    <w:p w14:paraId="1DAC68EC" w14:textId="77777777" w:rsidR="00FE5FFD" w:rsidRPr="00490081" w:rsidRDefault="00FE5FFD" w:rsidP="00FE5FFD">
      <w:pPr>
        <w:pStyle w:val="Number"/>
      </w:pPr>
      <w:r>
        <w:t>a cultivation activity</w:t>
      </w:r>
    </w:p>
    <w:p w14:paraId="7A41F8FA" w14:textId="77777777" w:rsidR="00FE5FFD" w:rsidRPr="00490081" w:rsidRDefault="00FE5FFD" w:rsidP="00FE5FFD">
      <w:pPr>
        <w:pStyle w:val="Number"/>
      </w:pPr>
      <w:r w:rsidRPr="00490081">
        <w:t>a nursery activity</w:t>
      </w:r>
    </w:p>
    <w:p w14:paraId="4FF98774" w14:textId="77777777" w:rsidR="00FE5FFD" w:rsidRPr="00490081" w:rsidRDefault="00FE5FFD" w:rsidP="00FE5FFD">
      <w:pPr>
        <w:pStyle w:val="Number"/>
      </w:pPr>
      <w:r w:rsidRPr="00490081">
        <w:t>a research activity</w:t>
      </w:r>
    </w:p>
    <w:p w14:paraId="32CE5810" w14:textId="77777777" w:rsidR="00FE5FFD" w:rsidRPr="005D10AD" w:rsidRDefault="00FE5FFD" w:rsidP="00FE5FFD">
      <w:pPr>
        <w:pStyle w:val="Number"/>
      </w:pPr>
      <w:r w:rsidRPr="00490081">
        <w:t>a possession for manufacture activity</w:t>
      </w:r>
    </w:p>
    <w:p w14:paraId="31153F5F" w14:textId="77777777" w:rsidR="00FE5FFD" w:rsidRPr="00490081" w:rsidRDefault="00FE5FFD" w:rsidP="00FE5FFD">
      <w:pPr>
        <w:pStyle w:val="Number"/>
      </w:pPr>
      <w:r w:rsidRPr="00490081">
        <w:t>a supply activity.</w:t>
      </w:r>
    </w:p>
    <w:p w14:paraId="172CE606" w14:textId="77777777" w:rsidR="00FE5FFD" w:rsidRPr="00490081" w:rsidRDefault="00FE5FFD" w:rsidP="00FE5FFD">
      <w:r w:rsidRPr="00490081">
        <w:t>Under the licensing framework, you can submit a single application to conduct whichever activity or combination of activities you wish to be licensed for. This approach reduces the overall administrative burden on applicants.</w:t>
      </w:r>
    </w:p>
    <w:p w14:paraId="308124BC" w14:textId="77777777" w:rsidR="00FE5FFD" w:rsidRPr="00490081" w:rsidRDefault="00FE5FFD" w:rsidP="00FE5FFD">
      <w:r w:rsidRPr="00490081">
        <w:t xml:space="preserve">The </w:t>
      </w:r>
      <w:r>
        <w:t>M</w:t>
      </w:r>
      <w:r w:rsidRPr="00490081">
        <w:t xml:space="preserve">edicinal </w:t>
      </w:r>
      <w:r>
        <w:t>C</w:t>
      </w:r>
      <w:r w:rsidRPr="00490081">
        <w:t xml:space="preserve">annabis </w:t>
      </w:r>
      <w:r>
        <w:t>L</w:t>
      </w:r>
      <w:r w:rsidRPr="00490081">
        <w:t>icence can cover</w:t>
      </w:r>
      <w:r>
        <w:t xml:space="preserve"> one of the following</w:t>
      </w:r>
      <w:r w:rsidRPr="00490081">
        <w:t>:</w:t>
      </w:r>
    </w:p>
    <w:p w14:paraId="656B0EBF" w14:textId="77777777" w:rsidR="00FE5FFD" w:rsidRPr="00490081" w:rsidRDefault="00FE5FFD" w:rsidP="00FE5FFD">
      <w:pPr>
        <w:pStyle w:val="Bullet"/>
      </w:pPr>
      <w:r w:rsidRPr="00490081">
        <w:t>one activity at one location only</w:t>
      </w:r>
    </w:p>
    <w:p w14:paraId="5721960B" w14:textId="77777777" w:rsidR="00FE5FFD" w:rsidRPr="00490081" w:rsidRDefault="00FE5FFD" w:rsidP="00FE5FFD">
      <w:pPr>
        <w:pStyle w:val="Bullet"/>
      </w:pPr>
      <w:r w:rsidRPr="00490081">
        <w:t>one or more activities at the same location</w:t>
      </w:r>
    </w:p>
    <w:p w14:paraId="3E8609F9" w14:textId="77777777" w:rsidR="00FE5FFD" w:rsidRPr="00490081" w:rsidRDefault="00FE5FFD" w:rsidP="00FE5FFD">
      <w:pPr>
        <w:pStyle w:val="Bullet"/>
      </w:pPr>
      <w:r w:rsidRPr="00490081">
        <w:t>one or more activities at different locations.</w:t>
      </w:r>
    </w:p>
    <w:p w14:paraId="37397777" w14:textId="77777777" w:rsidR="00FE5FFD" w:rsidRPr="00490081" w:rsidRDefault="00FE5FFD" w:rsidP="00FE5FFD">
      <w:pPr>
        <w:keepLines/>
      </w:pPr>
      <w:r w:rsidRPr="00490081">
        <w:t xml:space="preserve">You must apply for at least one activity to be specified on your </w:t>
      </w:r>
      <w:r>
        <w:t>M</w:t>
      </w:r>
      <w:r w:rsidRPr="00490081">
        <w:t xml:space="preserve">edicinal </w:t>
      </w:r>
      <w:r>
        <w:t>C</w:t>
      </w:r>
      <w:r w:rsidRPr="00490081">
        <w:t xml:space="preserve">annabis </w:t>
      </w:r>
      <w:r>
        <w:t>L</w:t>
      </w:r>
      <w:r w:rsidRPr="00490081">
        <w:t xml:space="preserve">icence in your initial application. You can apply to add an activity to your licence at any time after </w:t>
      </w:r>
      <w:r>
        <w:t xml:space="preserve">the Medicinal Cannabis Agency (the Agency) has issued you </w:t>
      </w:r>
      <w:r w:rsidRPr="00490081">
        <w:t xml:space="preserve">a licence, </w:t>
      </w:r>
      <w:r>
        <w:t>when you</w:t>
      </w:r>
      <w:r w:rsidRPr="00490081">
        <w:t xml:space="preserve"> pay the application fee for the activity. If </w:t>
      </w:r>
      <w:r>
        <w:t xml:space="preserve">the Agency </w:t>
      </w:r>
      <w:r w:rsidRPr="00490081">
        <w:t>approve</w:t>
      </w:r>
      <w:r>
        <w:t>s your application</w:t>
      </w:r>
      <w:r w:rsidRPr="00490081">
        <w:t>, your licence will be amended to include the</w:t>
      </w:r>
      <w:r>
        <w:t xml:space="preserve"> additional activity.</w:t>
      </w:r>
    </w:p>
    <w:p w14:paraId="32A8DA30" w14:textId="77777777" w:rsidR="00FE5FFD" w:rsidRPr="00490081" w:rsidRDefault="00FE5FFD" w:rsidP="00FE5FFD">
      <w:r>
        <w:t>In c</w:t>
      </w:r>
      <w:r w:rsidRPr="00490081">
        <w:t>onsider</w:t>
      </w:r>
      <w:r>
        <w:t>ing</w:t>
      </w:r>
      <w:r w:rsidRPr="00490081">
        <w:t xml:space="preserve"> your application</w:t>
      </w:r>
      <w:r>
        <w:t>, the Agency</w:t>
      </w:r>
      <w:r w:rsidRPr="00490081">
        <w:t xml:space="preserve"> assess</w:t>
      </w:r>
      <w:r>
        <w:t>es</w:t>
      </w:r>
      <w:r w:rsidRPr="00490081">
        <w:t xml:space="preserve"> how </w:t>
      </w:r>
      <w:r>
        <w:t xml:space="preserve">you will manage </w:t>
      </w:r>
      <w:r w:rsidRPr="00490081">
        <w:t>the activities you wish to carry out under the licence</w:t>
      </w:r>
      <w:r>
        <w:t>. It also</w:t>
      </w:r>
      <w:r w:rsidRPr="00490081">
        <w:t xml:space="preserve"> assess</w:t>
      </w:r>
      <w:r>
        <w:t>es</w:t>
      </w:r>
      <w:r w:rsidRPr="00490081">
        <w:t xml:space="preserve"> each location where </w:t>
      </w:r>
      <w:r>
        <w:t xml:space="preserve">you will carry out </w:t>
      </w:r>
      <w:r w:rsidRPr="00490081">
        <w:t>these activities</w:t>
      </w:r>
      <w:r>
        <w:t>, which</w:t>
      </w:r>
      <w:r w:rsidRPr="00490081">
        <w:t xml:space="preserve"> includes inspecti</w:t>
      </w:r>
      <w:r>
        <w:t>ng</w:t>
      </w:r>
      <w:r w:rsidRPr="00490081">
        <w:t xml:space="preserve"> </w:t>
      </w:r>
      <w:proofErr w:type="gramStart"/>
      <w:r w:rsidRPr="00490081">
        <w:t xml:space="preserve">all </w:t>
      </w:r>
      <w:r>
        <w:t>of</w:t>
      </w:r>
      <w:proofErr w:type="gramEnd"/>
      <w:r>
        <w:t xml:space="preserve"> these</w:t>
      </w:r>
      <w:r w:rsidRPr="00490081">
        <w:t xml:space="preserve"> locations to </w:t>
      </w:r>
      <w:r>
        <w:t>check</w:t>
      </w:r>
      <w:r w:rsidRPr="00490081">
        <w:t xml:space="preserve"> that adequate security arrangements are in place.</w:t>
      </w:r>
    </w:p>
    <w:p w14:paraId="12C721A2" w14:textId="77777777" w:rsidR="00FE5FFD" w:rsidRPr="00490081" w:rsidRDefault="00FE5FFD" w:rsidP="00FE5FFD">
      <w:r>
        <w:lastRenderedPageBreak/>
        <w:t>Another part of the</w:t>
      </w:r>
      <w:r w:rsidRPr="00490081">
        <w:t xml:space="preserve"> assessment process </w:t>
      </w:r>
      <w:r>
        <w:t>is to</w:t>
      </w:r>
      <w:r w:rsidRPr="00490081">
        <w:t xml:space="preserve"> check the eligibility of </w:t>
      </w:r>
      <w:r>
        <w:t>an individual</w:t>
      </w:r>
      <w:r w:rsidRPr="00490081">
        <w:t xml:space="preserve"> applicant or</w:t>
      </w:r>
      <w:r>
        <w:t>,</w:t>
      </w:r>
      <w:r w:rsidRPr="000A00BE">
        <w:t xml:space="preserve"> </w:t>
      </w:r>
      <w:r w:rsidRPr="00490081">
        <w:t>if the applicant is a body corporate or partnership</w:t>
      </w:r>
      <w:r>
        <w:t>,</w:t>
      </w:r>
      <w:r w:rsidRPr="00490081">
        <w:t xml:space="preserve"> of any directors, partners and responsible persons</w:t>
      </w:r>
      <w:r>
        <w:t xml:space="preserve"> involved in the application</w:t>
      </w:r>
      <w:r w:rsidRPr="00490081">
        <w:t>.</w:t>
      </w:r>
    </w:p>
    <w:p w14:paraId="7C61EE2F" w14:textId="77777777" w:rsidR="00FE5FFD" w:rsidRPr="00490081" w:rsidRDefault="00FE5FFD" w:rsidP="00FE5FFD">
      <w:r w:rsidRPr="00490081">
        <w:t>For more information on the licensing framework</w:t>
      </w:r>
      <w:r>
        <w:t>,</w:t>
      </w:r>
      <w:r w:rsidRPr="00490081">
        <w:t xml:space="preserve"> see </w:t>
      </w:r>
      <w:r w:rsidRPr="005D10AD">
        <w:rPr>
          <w:b/>
        </w:rPr>
        <w:t>Part 1</w:t>
      </w:r>
      <w:r>
        <w:rPr>
          <w:b/>
        </w:rPr>
        <w:t>:</w:t>
      </w:r>
      <w:r w:rsidRPr="005D10AD">
        <w:rPr>
          <w:b/>
        </w:rPr>
        <w:t xml:space="preserve"> Licensing Scheme </w:t>
      </w:r>
      <w:r>
        <w:rPr>
          <w:b/>
        </w:rPr>
        <w:t>O</w:t>
      </w:r>
      <w:r w:rsidRPr="005D10AD">
        <w:rPr>
          <w:b/>
        </w:rPr>
        <w:t xml:space="preserve">verview </w:t>
      </w:r>
      <w:r w:rsidRPr="00490081">
        <w:t xml:space="preserve">of the </w:t>
      </w:r>
      <w:r w:rsidRPr="00490081">
        <w:rPr>
          <w:i/>
        </w:rPr>
        <w:t>Guideline on the Regulation of Medicinal Cannabis in New Zealand</w:t>
      </w:r>
      <w:r w:rsidRPr="00490081">
        <w:t>.</w:t>
      </w:r>
    </w:p>
    <w:p w14:paraId="53FB72F7" w14:textId="77777777" w:rsidR="00FE5FFD" w:rsidRPr="00490081" w:rsidRDefault="00FE5FFD" w:rsidP="00FE5FFD">
      <w:pPr>
        <w:pStyle w:val="Heading2"/>
      </w:pPr>
      <w:bookmarkStart w:id="14" w:name="_Toc36471507"/>
      <w:bookmarkStart w:id="15" w:name="_Toc37024263"/>
      <w:r w:rsidRPr="00490081">
        <w:t>Application fees</w:t>
      </w:r>
      <w:bookmarkEnd w:id="14"/>
      <w:bookmarkEnd w:id="15"/>
    </w:p>
    <w:p w14:paraId="70764B2A" w14:textId="77777777" w:rsidR="00FE5FFD" w:rsidRPr="00490081" w:rsidRDefault="00FE5FFD" w:rsidP="00FE5FFD">
      <w:pPr>
        <w:rPr>
          <w:lang w:eastAsia="en-NZ"/>
        </w:rPr>
      </w:pPr>
      <w:r w:rsidRPr="00490081">
        <w:rPr>
          <w:lang w:eastAsia="en-NZ"/>
        </w:rPr>
        <w:t>The application fees reflect the cost of processing applications and carrying out inspections of the locations of each activity.</w:t>
      </w:r>
    </w:p>
    <w:p w14:paraId="052E7782" w14:textId="77777777" w:rsidR="00FE5FFD" w:rsidRPr="00490081" w:rsidRDefault="00FE5FFD" w:rsidP="00FE5FFD">
      <w:pPr>
        <w:rPr>
          <w:lang w:eastAsia="en-NZ"/>
        </w:rPr>
      </w:pPr>
      <w:r w:rsidRPr="00490081">
        <w:rPr>
          <w:lang w:eastAsia="en-NZ"/>
        </w:rPr>
        <w:t xml:space="preserve">The full fee for a licence application will depend on the activity (or activities) you wish to carry out. Fees will not be refunded </w:t>
      </w:r>
      <w:r>
        <w:rPr>
          <w:lang w:eastAsia="en-NZ"/>
        </w:rPr>
        <w:t>if the Agency declines</w:t>
      </w:r>
      <w:r w:rsidRPr="00490081">
        <w:rPr>
          <w:lang w:eastAsia="en-NZ"/>
        </w:rPr>
        <w:t xml:space="preserve"> an application </w:t>
      </w:r>
      <w:r>
        <w:rPr>
          <w:lang w:eastAsia="en-NZ"/>
        </w:rPr>
        <w:t>after an</w:t>
      </w:r>
      <w:r w:rsidRPr="00490081">
        <w:rPr>
          <w:lang w:eastAsia="en-NZ"/>
        </w:rPr>
        <w:t xml:space="preserve"> assessment.</w:t>
      </w:r>
    </w:p>
    <w:p w14:paraId="62AB6368" w14:textId="77777777" w:rsidR="00FE5FFD" w:rsidRPr="00490081" w:rsidRDefault="00FE5FFD" w:rsidP="00FE5FFD">
      <w:pPr>
        <w:rPr>
          <w:lang w:eastAsia="en-NZ"/>
        </w:rPr>
      </w:pPr>
      <w:r>
        <w:rPr>
          <w:lang w:eastAsia="en-NZ"/>
        </w:rPr>
        <w:t>You must also pay an a</w:t>
      </w:r>
      <w:r w:rsidRPr="00490081">
        <w:rPr>
          <w:lang w:eastAsia="en-NZ"/>
        </w:rPr>
        <w:t>pplication fee when you apply for a licence to be renewed.</w:t>
      </w:r>
    </w:p>
    <w:p w14:paraId="64117AED" w14:textId="77777777" w:rsidR="00FE5FFD" w:rsidRPr="00490081" w:rsidRDefault="00FE5FFD" w:rsidP="00FE5FFD">
      <w:r w:rsidRPr="00490081">
        <w:rPr>
          <w:b/>
        </w:rPr>
        <w:t xml:space="preserve">Do not </w:t>
      </w:r>
      <w:r>
        <w:rPr>
          <w:b/>
        </w:rPr>
        <w:t>include</w:t>
      </w:r>
      <w:r w:rsidRPr="00490081">
        <w:rPr>
          <w:b/>
        </w:rPr>
        <w:t xml:space="preserve"> payment with your application.</w:t>
      </w:r>
      <w:r w:rsidRPr="00490081">
        <w:t xml:space="preserve"> You will be invoiced when </w:t>
      </w:r>
      <w:r>
        <w:t xml:space="preserve">we receive </w:t>
      </w:r>
      <w:r w:rsidRPr="00490081">
        <w:t>your application. We will only accept payments made on invoices issued.</w:t>
      </w:r>
    </w:p>
    <w:p w14:paraId="0DA5B064" w14:textId="77777777" w:rsidR="00FE5FFD" w:rsidRPr="00490081" w:rsidRDefault="00FE5FFD" w:rsidP="00FE5FFD">
      <w:pPr>
        <w:rPr>
          <w:lang w:eastAsia="en-NZ"/>
        </w:rPr>
      </w:pPr>
      <w:r w:rsidRPr="00490081">
        <w:rPr>
          <w:lang w:eastAsia="en-NZ"/>
        </w:rPr>
        <w:t xml:space="preserve">All fees below are in New Zealand dollars and </w:t>
      </w:r>
      <w:r>
        <w:rPr>
          <w:lang w:eastAsia="en-NZ"/>
        </w:rPr>
        <w:t>include goods and services tax</w:t>
      </w:r>
      <w:r w:rsidRPr="00490081">
        <w:rPr>
          <w:lang w:eastAsia="en-NZ"/>
        </w:rPr>
        <w:t xml:space="preserve"> </w:t>
      </w:r>
      <w:r>
        <w:rPr>
          <w:lang w:eastAsia="en-NZ"/>
        </w:rPr>
        <w:t>(</w:t>
      </w:r>
      <w:r w:rsidRPr="00490081">
        <w:rPr>
          <w:lang w:eastAsia="en-NZ"/>
        </w:rPr>
        <w:t>GST</w:t>
      </w:r>
      <w:r>
        <w:rPr>
          <w:lang w:eastAsia="en-NZ"/>
        </w:rPr>
        <w:t>)</w:t>
      </w:r>
      <w:r w:rsidRPr="00490081">
        <w:rPr>
          <w:lang w:eastAsia="en-NZ"/>
        </w:rPr>
        <w:t>.</w:t>
      </w:r>
    </w:p>
    <w:p w14:paraId="286C9B16" w14:textId="77777777" w:rsidR="00FE5FFD" w:rsidRPr="00490081" w:rsidRDefault="00FE5FFD" w:rsidP="00FE5FFD">
      <w:pPr>
        <w:pStyle w:val="Heading3"/>
        <w:rPr>
          <w:lang w:eastAsia="en-NZ"/>
        </w:rPr>
      </w:pPr>
      <w:bookmarkStart w:id="16" w:name="_Toc36471508"/>
      <w:bookmarkStart w:id="17" w:name="_Toc37024264"/>
      <w:r>
        <w:rPr>
          <w:lang w:eastAsia="en-NZ"/>
        </w:rPr>
        <w:t>Initial check</w:t>
      </w:r>
      <w:bookmarkEnd w:id="16"/>
      <w:bookmarkEnd w:id="17"/>
    </w:p>
    <w:p w14:paraId="69865BA7" w14:textId="77777777" w:rsidR="00FE5FFD" w:rsidRPr="00490081" w:rsidRDefault="00FE5FFD" w:rsidP="00FE5FFD">
      <w:pPr>
        <w:rPr>
          <w:lang w:eastAsia="en-NZ"/>
        </w:rPr>
      </w:pPr>
      <w:r w:rsidRPr="00490081">
        <w:rPr>
          <w:lang w:eastAsia="en-NZ"/>
        </w:rPr>
        <w:t>Fee for initial check of application: $345 (</w:t>
      </w:r>
      <w:r>
        <w:rPr>
          <w:lang w:eastAsia="en-NZ"/>
        </w:rPr>
        <w:t xml:space="preserve">including </w:t>
      </w:r>
      <w:r w:rsidRPr="00490081">
        <w:rPr>
          <w:lang w:eastAsia="en-NZ"/>
        </w:rPr>
        <w:t>GST)</w:t>
      </w:r>
      <w:r>
        <w:rPr>
          <w:lang w:eastAsia="en-NZ"/>
        </w:rPr>
        <w:t>.</w:t>
      </w:r>
    </w:p>
    <w:p w14:paraId="62770C81" w14:textId="77777777" w:rsidR="00FE5FFD" w:rsidRPr="00490081" w:rsidRDefault="00FE5FFD" w:rsidP="00FE5FFD">
      <w:pPr>
        <w:rPr>
          <w:rFonts w:cs="Arial"/>
          <w:lang w:eastAsia="en-NZ"/>
        </w:rPr>
      </w:pPr>
      <w:r>
        <w:t>When we receive</w:t>
      </w:r>
      <w:r w:rsidRPr="00490081">
        <w:t xml:space="preserve"> your application</w:t>
      </w:r>
      <w:r>
        <w:t>, we</w:t>
      </w:r>
      <w:r w:rsidRPr="00490081">
        <w:t xml:space="preserve"> will sen</w:t>
      </w:r>
      <w:r>
        <w:t>d you</w:t>
      </w:r>
      <w:r w:rsidRPr="00490081">
        <w:t xml:space="preserve"> an invoice for the initial check</w:t>
      </w:r>
      <w:r>
        <w:t xml:space="preserve">, which involves </w:t>
      </w:r>
      <w:r w:rsidRPr="00490081">
        <w:rPr>
          <w:rFonts w:cs="Arial"/>
          <w:lang w:eastAsia="en-NZ"/>
        </w:rPr>
        <w:t>ensur</w:t>
      </w:r>
      <w:r>
        <w:rPr>
          <w:rFonts w:cs="Arial"/>
          <w:lang w:eastAsia="en-NZ"/>
        </w:rPr>
        <w:t>ing</w:t>
      </w:r>
      <w:r w:rsidRPr="00490081">
        <w:rPr>
          <w:rFonts w:cs="Arial"/>
          <w:lang w:eastAsia="en-NZ"/>
        </w:rPr>
        <w:t xml:space="preserve"> that </w:t>
      </w:r>
      <w:r>
        <w:rPr>
          <w:rFonts w:cs="Arial"/>
          <w:lang w:eastAsia="en-NZ"/>
        </w:rPr>
        <w:t xml:space="preserve">you have completed </w:t>
      </w:r>
      <w:r w:rsidRPr="00490081">
        <w:rPr>
          <w:rFonts w:cs="Arial"/>
          <w:lang w:eastAsia="en-NZ"/>
        </w:rPr>
        <w:t xml:space="preserve">your application in full and </w:t>
      </w:r>
      <w:r>
        <w:rPr>
          <w:rFonts w:cs="Arial"/>
          <w:lang w:eastAsia="en-NZ"/>
        </w:rPr>
        <w:t xml:space="preserve">that it </w:t>
      </w:r>
      <w:r w:rsidRPr="00490081">
        <w:rPr>
          <w:rFonts w:cs="Arial"/>
          <w:lang w:eastAsia="en-NZ"/>
        </w:rPr>
        <w:t>is ready for assessment.</w:t>
      </w:r>
      <w:r w:rsidRPr="00490081">
        <w:rPr>
          <w:lang w:eastAsia="en-NZ"/>
        </w:rPr>
        <w:t xml:space="preserve"> The initial check will not be carried out until </w:t>
      </w:r>
      <w:r>
        <w:rPr>
          <w:lang w:eastAsia="en-NZ"/>
        </w:rPr>
        <w:t xml:space="preserve">you have paid </w:t>
      </w:r>
      <w:r w:rsidRPr="00490081">
        <w:rPr>
          <w:lang w:eastAsia="en-NZ"/>
        </w:rPr>
        <w:t>the invoice.</w:t>
      </w:r>
    </w:p>
    <w:p w14:paraId="0C278DDA" w14:textId="77777777" w:rsidR="00FE5FFD" w:rsidRPr="00490081" w:rsidRDefault="00FE5FFD" w:rsidP="00FE5FFD">
      <w:pPr>
        <w:rPr>
          <w:lang w:eastAsia="en-NZ"/>
        </w:rPr>
      </w:pPr>
      <w:r w:rsidRPr="00490081">
        <w:rPr>
          <w:lang w:eastAsia="en-NZ"/>
        </w:rPr>
        <w:t xml:space="preserve">The fee for the initial check is non-refundable and is charged for each application, </w:t>
      </w:r>
      <w:r>
        <w:rPr>
          <w:lang w:eastAsia="en-NZ"/>
        </w:rPr>
        <w:t>no matter</w:t>
      </w:r>
      <w:r w:rsidRPr="00490081">
        <w:rPr>
          <w:lang w:eastAsia="en-NZ"/>
        </w:rPr>
        <w:t xml:space="preserve"> how many activities you are applying for. This fee also applies if you want to add an activity to your licence or if you want to renew your licence.</w:t>
      </w:r>
    </w:p>
    <w:p w14:paraId="6479A7A1" w14:textId="77777777" w:rsidR="00FE5FFD" w:rsidRPr="00490081" w:rsidRDefault="00FE5FFD" w:rsidP="00FE5FFD">
      <w:pPr>
        <w:pStyle w:val="Heading3"/>
        <w:rPr>
          <w:lang w:eastAsia="en-NZ"/>
        </w:rPr>
      </w:pPr>
      <w:bookmarkStart w:id="18" w:name="_Toc36471509"/>
      <w:bookmarkStart w:id="19" w:name="_Toc37024265"/>
      <w:r>
        <w:rPr>
          <w:lang w:eastAsia="en-NZ"/>
        </w:rPr>
        <w:t>Application and renewal fees</w:t>
      </w:r>
      <w:bookmarkEnd w:id="18"/>
      <w:bookmarkEnd w:id="19"/>
    </w:p>
    <w:p w14:paraId="2A20B79D" w14:textId="77777777" w:rsidR="00FE5FFD" w:rsidRDefault="00FE5FFD" w:rsidP="00FE5FFD">
      <w:pPr>
        <w:rPr>
          <w:lang w:eastAsia="en-NZ"/>
        </w:rPr>
      </w:pPr>
      <w:r w:rsidRPr="00490081">
        <w:rPr>
          <w:lang w:eastAsia="en-NZ"/>
        </w:rPr>
        <w:t xml:space="preserve">Medicinal </w:t>
      </w:r>
      <w:r>
        <w:rPr>
          <w:lang w:eastAsia="en-NZ"/>
        </w:rPr>
        <w:t>C</w:t>
      </w:r>
      <w:r w:rsidRPr="00490081">
        <w:rPr>
          <w:lang w:eastAsia="en-NZ"/>
        </w:rPr>
        <w:t xml:space="preserve">annabis </w:t>
      </w:r>
      <w:r>
        <w:rPr>
          <w:lang w:eastAsia="en-NZ"/>
        </w:rPr>
        <w:t>L</w:t>
      </w:r>
      <w:r w:rsidRPr="00490081">
        <w:rPr>
          <w:lang w:eastAsia="en-NZ"/>
        </w:rPr>
        <w:t>icence application fee: $2,587.50 (</w:t>
      </w:r>
      <w:r>
        <w:rPr>
          <w:lang w:eastAsia="en-NZ"/>
        </w:rPr>
        <w:t xml:space="preserve">including </w:t>
      </w:r>
      <w:r w:rsidRPr="00490081">
        <w:rPr>
          <w:lang w:eastAsia="en-NZ"/>
        </w:rPr>
        <w:t>GST)</w:t>
      </w:r>
      <w:r>
        <w:rPr>
          <w:lang w:eastAsia="en-NZ"/>
        </w:rPr>
        <w:t>.</w:t>
      </w:r>
    </w:p>
    <w:p w14:paraId="4430B9A2" w14:textId="77777777" w:rsidR="00FE5FFD" w:rsidRPr="00490081" w:rsidRDefault="00FE5FFD" w:rsidP="00FE5FFD">
      <w:pPr>
        <w:rPr>
          <w:lang w:eastAsia="en-NZ"/>
        </w:rPr>
      </w:pPr>
      <w:r>
        <w:rPr>
          <w:lang w:eastAsia="en-NZ"/>
        </w:rPr>
        <w:t>R</w:t>
      </w:r>
      <w:r w:rsidRPr="00490081">
        <w:rPr>
          <w:lang w:eastAsia="en-NZ"/>
        </w:rPr>
        <w:t>enewal fee (each year)</w:t>
      </w:r>
      <w:r>
        <w:rPr>
          <w:lang w:eastAsia="en-NZ"/>
        </w:rPr>
        <w:t>:</w:t>
      </w:r>
      <w:r w:rsidRPr="00490081">
        <w:rPr>
          <w:lang w:eastAsia="en-NZ"/>
        </w:rPr>
        <w:t xml:space="preserve"> $2,587.50 (</w:t>
      </w:r>
      <w:r>
        <w:rPr>
          <w:lang w:eastAsia="en-NZ"/>
        </w:rPr>
        <w:t xml:space="preserve">including </w:t>
      </w:r>
      <w:r w:rsidRPr="00490081">
        <w:rPr>
          <w:lang w:eastAsia="en-NZ"/>
        </w:rPr>
        <w:t>GST)</w:t>
      </w:r>
      <w:r>
        <w:rPr>
          <w:lang w:eastAsia="en-NZ"/>
        </w:rPr>
        <w:t>.</w:t>
      </w:r>
    </w:p>
    <w:p w14:paraId="1C4E4D27" w14:textId="77777777" w:rsidR="00FE5FFD" w:rsidRPr="00490081" w:rsidRDefault="00FE5FFD" w:rsidP="00FE5FFD">
      <w:pPr>
        <w:rPr>
          <w:lang w:eastAsia="en-NZ"/>
        </w:rPr>
      </w:pPr>
      <w:r>
        <w:rPr>
          <w:lang w:eastAsia="en-NZ"/>
        </w:rPr>
        <w:t>All licence applicants must pay the</w:t>
      </w:r>
      <w:r w:rsidRPr="00490081">
        <w:rPr>
          <w:lang w:eastAsia="en-NZ"/>
        </w:rPr>
        <w:t xml:space="preserve"> </w:t>
      </w:r>
      <w:r>
        <w:rPr>
          <w:lang w:eastAsia="en-NZ"/>
        </w:rPr>
        <w:t>M</w:t>
      </w:r>
      <w:r w:rsidRPr="00490081">
        <w:rPr>
          <w:lang w:eastAsia="en-NZ"/>
        </w:rPr>
        <w:t xml:space="preserve">edicinal </w:t>
      </w:r>
      <w:r>
        <w:rPr>
          <w:lang w:eastAsia="en-NZ"/>
        </w:rPr>
        <w:t>C</w:t>
      </w:r>
      <w:r w:rsidRPr="00490081">
        <w:rPr>
          <w:lang w:eastAsia="en-NZ"/>
        </w:rPr>
        <w:t xml:space="preserve">annabis </w:t>
      </w:r>
      <w:r>
        <w:rPr>
          <w:lang w:eastAsia="en-NZ"/>
        </w:rPr>
        <w:t>L</w:t>
      </w:r>
      <w:r w:rsidRPr="00490081">
        <w:rPr>
          <w:lang w:eastAsia="en-NZ"/>
        </w:rPr>
        <w:t>icence application fee.</w:t>
      </w:r>
    </w:p>
    <w:p w14:paraId="02F287B8" w14:textId="77777777" w:rsidR="00FE5FFD" w:rsidRPr="00490081" w:rsidRDefault="00FE5FFD" w:rsidP="00FE5FFD">
      <w:pPr>
        <w:pStyle w:val="Heading3"/>
        <w:rPr>
          <w:lang w:eastAsia="en-NZ"/>
        </w:rPr>
      </w:pPr>
      <w:bookmarkStart w:id="20" w:name="_Toc36379576"/>
      <w:bookmarkStart w:id="21" w:name="_Toc36471510"/>
      <w:bookmarkStart w:id="22" w:name="_Toc37024266"/>
      <w:bookmarkEnd w:id="20"/>
      <w:r w:rsidRPr="00490081">
        <w:rPr>
          <w:lang w:eastAsia="en-NZ"/>
        </w:rPr>
        <w:t xml:space="preserve">Activity </w:t>
      </w:r>
      <w:r>
        <w:rPr>
          <w:lang w:eastAsia="en-NZ"/>
        </w:rPr>
        <w:t>f</w:t>
      </w:r>
      <w:r w:rsidRPr="00490081">
        <w:rPr>
          <w:lang w:eastAsia="en-NZ"/>
        </w:rPr>
        <w:t>ees</w:t>
      </w:r>
      <w:bookmarkEnd w:id="21"/>
      <w:bookmarkEnd w:id="22"/>
    </w:p>
    <w:p w14:paraId="2D4D5A50" w14:textId="77777777" w:rsidR="00FE5FFD" w:rsidRPr="00490081" w:rsidRDefault="00FE5FFD" w:rsidP="00FE5FFD">
      <w:pPr>
        <w:rPr>
          <w:lang w:eastAsia="en-NZ"/>
        </w:rPr>
      </w:pPr>
      <w:r>
        <w:rPr>
          <w:lang w:eastAsia="en-NZ"/>
        </w:rPr>
        <w:t>We will charge a</w:t>
      </w:r>
      <w:r w:rsidRPr="00490081">
        <w:rPr>
          <w:lang w:eastAsia="en-NZ"/>
        </w:rPr>
        <w:t xml:space="preserve"> fee for each activity or location that you wish to be covered under your </w:t>
      </w:r>
      <w:r>
        <w:rPr>
          <w:lang w:eastAsia="en-NZ"/>
        </w:rPr>
        <w:t>M</w:t>
      </w:r>
      <w:r w:rsidRPr="00490081">
        <w:rPr>
          <w:lang w:eastAsia="en-NZ"/>
        </w:rPr>
        <w:t xml:space="preserve">edicinal </w:t>
      </w:r>
      <w:r>
        <w:rPr>
          <w:lang w:eastAsia="en-NZ"/>
        </w:rPr>
        <w:t>C</w:t>
      </w:r>
      <w:r w:rsidRPr="00490081">
        <w:rPr>
          <w:lang w:eastAsia="en-NZ"/>
        </w:rPr>
        <w:t xml:space="preserve">annabis </w:t>
      </w:r>
      <w:r>
        <w:rPr>
          <w:lang w:eastAsia="en-NZ"/>
        </w:rPr>
        <w:t>L</w:t>
      </w:r>
      <w:r w:rsidRPr="00490081">
        <w:rPr>
          <w:lang w:eastAsia="en-NZ"/>
        </w:rPr>
        <w:t xml:space="preserve">icence. If you wish to apply for the same activity at two separate </w:t>
      </w:r>
      <w:r w:rsidRPr="00490081">
        <w:t>location</w:t>
      </w:r>
      <w:r w:rsidRPr="00490081">
        <w:rPr>
          <w:lang w:eastAsia="en-NZ"/>
        </w:rPr>
        <w:t xml:space="preserve">s, </w:t>
      </w:r>
      <w:r>
        <w:rPr>
          <w:lang w:eastAsia="en-NZ"/>
        </w:rPr>
        <w:t xml:space="preserve">you need to pay </w:t>
      </w:r>
      <w:r w:rsidRPr="00490081">
        <w:rPr>
          <w:lang w:eastAsia="en-NZ"/>
        </w:rPr>
        <w:t>two activity fees. The table below outlines the fees for each activity.</w:t>
      </w:r>
    </w:p>
    <w:p w14:paraId="0B8E78F3" w14:textId="77777777" w:rsidR="00FE5FFD" w:rsidRPr="007E1AE6" w:rsidRDefault="00FE5FFD" w:rsidP="00FE5FFD">
      <w:pPr>
        <w:pStyle w:val="Box"/>
        <w:rPr>
          <w:b/>
          <w:lang w:eastAsia="en-NZ"/>
        </w:rPr>
      </w:pPr>
      <w:r w:rsidRPr="007E1AE6">
        <w:rPr>
          <w:b/>
          <w:lang w:eastAsia="en-NZ"/>
        </w:rPr>
        <w:lastRenderedPageBreak/>
        <w:t>Notes:</w:t>
      </w:r>
    </w:p>
    <w:p w14:paraId="73C2AA23" w14:textId="77777777" w:rsidR="00FE5FFD" w:rsidRPr="00490081" w:rsidRDefault="00FE5FFD" w:rsidP="00FE5FFD">
      <w:pPr>
        <w:pStyle w:val="BoxBullet"/>
      </w:pPr>
      <w:r w:rsidRPr="00490081">
        <w:rPr>
          <w:lang w:eastAsia="en-NZ"/>
        </w:rPr>
        <w:t xml:space="preserve">The fee for the supply activity </w:t>
      </w:r>
      <w:r w:rsidRPr="00517FFE">
        <w:rPr>
          <w:lang w:eastAsia="en-NZ"/>
        </w:rPr>
        <w:t xml:space="preserve">does not include the fee for assessing a product against the minimum quality standard. See </w:t>
      </w:r>
      <w:r w:rsidRPr="00517FFE">
        <w:rPr>
          <w:b/>
        </w:rPr>
        <w:t>Part 1:</w:t>
      </w:r>
      <w:r w:rsidRPr="00517FFE">
        <w:t xml:space="preserve"> </w:t>
      </w:r>
      <w:r w:rsidRPr="00517FFE">
        <w:rPr>
          <w:b/>
        </w:rPr>
        <w:t xml:space="preserve">Licensing Scheme Overview </w:t>
      </w:r>
      <w:r w:rsidRPr="00517FFE">
        <w:t>of the</w:t>
      </w:r>
      <w:r w:rsidRPr="00517FFE">
        <w:rPr>
          <w:i/>
        </w:rPr>
        <w:t xml:space="preserve"> Guideline on the Regulation of Medicinal Cannabis in New Zealand</w:t>
      </w:r>
      <w:r w:rsidRPr="00517FFE">
        <w:t>.</w:t>
      </w:r>
    </w:p>
    <w:p w14:paraId="0E05F2D6" w14:textId="77777777" w:rsidR="00FE5FFD" w:rsidRPr="00490081" w:rsidRDefault="00FE5FFD" w:rsidP="00FE5FFD">
      <w:pPr>
        <w:pStyle w:val="BoxBullet"/>
      </w:pPr>
      <w:r w:rsidRPr="00490081">
        <w:rPr>
          <w:lang w:eastAsia="en-NZ"/>
        </w:rPr>
        <w:t xml:space="preserve">The </w:t>
      </w:r>
      <w:r>
        <w:rPr>
          <w:lang w:eastAsia="en-NZ"/>
        </w:rPr>
        <w:t>M</w:t>
      </w:r>
      <w:r w:rsidRPr="00490081">
        <w:rPr>
          <w:lang w:eastAsia="en-NZ"/>
        </w:rPr>
        <w:t xml:space="preserve">edicinal </w:t>
      </w:r>
      <w:r>
        <w:rPr>
          <w:lang w:eastAsia="en-NZ"/>
        </w:rPr>
        <w:t>C</w:t>
      </w:r>
      <w:r w:rsidRPr="00490081">
        <w:rPr>
          <w:lang w:eastAsia="en-NZ"/>
        </w:rPr>
        <w:t xml:space="preserve">annabis </w:t>
      </w:r>
      <w:r>
        <w:rPr>
          <w:lang w:eastAsia="en-NZ"/>
        </w:rPr>
        <w:t>L</w:t>
      </w:r>
      <w:r w:rsidRPr="00490081">
        <w:rPr>
          <w:lang w:eastAsia="en-NZ"/>
        </w:rPr>
        <w:t xml:space="preserve">icence application fee does not include the fees associated with other licences that may be required, such as a </w:t>
      </w:r>
      <w:r>
        <w:rPr>
          <w:lang w:eastAsia="en-NZ"/>
        </w:rPr>
        <w:t>L</w:t>
      </w:r>
      <w:r w:rsidRPr="00490081">
        <w:rPr>
          <w:lang w:eastAsia="en-NZ"/>
        </w:rPr>
        <w:t xml:space="preserve">icence to </w:t>
      </w:r>
      <w:r>
        <w:rPr>
          <w:lang w:eastAsia="en-NZ"/>
        </w:rPr>
        <w:t>M</w:t>
      </w:r>
      <w:r w:rsidRPr="00490081">
        <w:rPr>
          <w:lang w:eastAsia="en-NZ"/>
        </w:rPr>
        <w:t xml:space="preserve">anufacture </w:t>
      </w:r>
      <w:r>
        <w:rPr>
          <w:lang w:eastAsia="en-NZ"/>
        </w:rPr>
        <w:t>M</w:t>
      </w:r>
      <w:r w:rsidRPr="00490081">
        <w:rPr>
          <w:lang w:eastAsia="en-NZ"/>
        </w:rPr>
        <w:t xml:space="preserve">edicines under the Medicines Act 1981 or a licence to export controlled drugs. See </w:t>
      </w:r>
      <w:r w:rsidRPr="005D10AD">
        <w:rPr>
          <w:b/>
        </w:rPr>
        <w:t>Part 1</w:t>
      </w:r>
      <w:r>
        <w:rPr>
          <w:b/>
        </w:rPr>
        <w:t>:</w:t>
      </w:r>
      <w:r w:rsidRPr="005D10AD">
        <w:rPr>
          <w:b/>
        </w:rPr>
        <w:t xml:space="preserve"> Licensing Scheme </w:t>
      </w:r>
      <w:r>
        <w:rPr>
          <w:b/>
        </w:rPr>
        <w:t>O</w:t>
      </w:r>
      <w:r w:rsidRPr="005D10AD">
        <w:rPr>
          <w:b/>
        </w:rPr>
        <w:t xml:space="preserve">verview </w:t>
      </w:r>
      <w:r w:rsidRPr="00490081">
        <w:t xml:space="preserve">of the </w:t>
      </w:r>
      <w:r w:rsidRPr="00490081">
        <w:rPr>
          <w:i/>
        </w:rPr>
        <w:t>Guideline on the Regulation of Medicinal Cannabis in New Zealand</w:t>
      </w:r>
      <w:r w:rsidRPr="00490081">
        <w:t xml:space="preserve"> for more information on these licences.</w:t>
      </w:r>
    </w:p>
    <w:p w14:paraId="1541A16F" w14:textId="77777777" w:rsidR="00FE5FFD" w:rsidRPr="00490081" w:rsidRDefault="00FE5FFD" w:rsidP="00035C17">
      <w:pPr>
        <w:pStyle w:val="Heading4"/>
        <w:spacing w:after="120"/>
      </w:pPr>
      <w:r>
        <w:t>Fees for different types of activities under a Medicinal Cannabis Licence</w:t>
      </w:r>
    </w:p>
    <w:tbl>
      <w:tblPr>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835"/>
        <w:gridCol w:w="3686"/>
      </w:tblGrid>
      <w:tr w:rsidR="007E1AE6" w:rsidRPr="007E1AE6" w14:paraId="3DA7C263" w14:textId="77777777" w:rsidTr="00035C17">
        <w:trPr>
          <w:cantSplit/>
        </w:trPr>
        <w:tc>
          <w:tcPr>
            <w:tcW w:w="2835" w:type="dxa"/>
            <w:tcBorders>
              <w:bottom w:val="single" w:sz="4" w:space="0" w:color="FFFFFF" w:themeColor="background1"/>
            </w:tcBorders>
            <w:shd w:val="clear" w:color="auto" w:fill="076283"/>
            <w:hideMark/>
          </w:tcPr>
          <w:p w14:paraId="11DAE0D1" w14:textId="77777777" w:rsidR="00FE5FFD" w:rsidRPr="007E1AE6" w:rsidRDefault="007E1AE6" w:rsidP="007E1AE6">
            <w:pPr>
              <w:pStyle w:val="TableText"/>
              <w:rPr>
                <w:b/>
                <w:color w:val="FFFFFF" w:themeColor="background1"/>
              </w:rPr>
            </w:pPr>
            <w:r w:rsidRPr="007E1AE6">
              <w:rPr>
                <w:b/>
                <w:color w:val="FFFFFF" w:themeColor="background1"/>
              </w:rPr>
              <w:t>Activity</w:t>
            </w:r>
          </w:p>
        </w:tc>
        <w:tc>
          <w:tcPr>
            <w:tcW w:w="3686" w:type="dxa"/>
            <w:tcBorders>
              <w:bottom w:val="single" w:sz="4" w:space="0" w:color="FFFFFF" w:themeColor="background1"/>
            </w:tcBorders>
            <w:shd w:val="clear" w:color="auto" w:fill="076283"/>
          </w:tcPr>
          <w:p w14:paraId="14EF5BF7" w14:textId="77777777" w:rsidR="00FE5FFD" w:rsidRPr="007E1AE6" w:rsidRDefault="00FE5FFD" w:rsidP="007E1AE6">
            <w:pPr>
              <w:pStyle w:val="TableText"/>
              <w:rPr>
                <w:b/>
                <w:color w:val="FFFFFF" w:themeColor="background1"/>
              </w:rPr>
            </w:pPr>
            <w:r w:rsidRPr="007E1AE6">
              <w:rPr>
                <w:b/>
                <w:color w:val="FFFFFF" w:themeColor="background1"/>
              </w:rPr>
              <w:t>Activity fee per location (including GST)</w:t>
            </w:r>
          </w:p>
        </w:tc>
      </w:tr>
      <w:tr w:rsidR="00FE5FFD" w:rsidRPr="00490081" w14:paraId="7E218B25" w14:textId="77777777" w:rsidTr="00035C17">
        <w:trPr>
          <w:cantSplit/>
        </w:trPr>
        <w:tc>
          <w:tcPr>
            <w:tcW w:w="2835" w:type="dxa"/>
            <w:shd w:val="clear" w:color="auto" w:fill="076283"/>
            <w:hideMark/>
          </w:tcPr>
          <w:p w14:paraId="67D91785" w14:textId="77777777" w:rsidR="00FE5FFD" w:rsidRPr="007E1AE6" w:rsidRDefault="00FE5FFD" w:rsidP="007E1AE6">
            <w:pPr>
              <w:pStyle w:val="TableText"/>
              <w:rPr>
                <w:color w:val="FFFFFF" w:themeColor="background1"/>
              </w:rPr>
            </w:pPr>
            <w:r w:rsidRPr="007E1AE6">
              <w:rPr>
                <w:color w:val="FFFFFF" w:themeColor="background1"/>
              </w:rPr>
              <w:t>Cultivation</w:t>
            </w:r>
          </w:p>
        </w:tc>
        <w:tc>
          <w:tcPr>
            <w:tcW w:w="3686" w:type="dxa"/>
            <w:tcBorders>
              <w:bottom w:val="single" w:sz="4" w:space="0" w:color="FFFFFF" w:themeColor="background1"/>
            </w:tcBorders>
            <w:shd w:val="clear" w:color="auto" w:fill="B4CFD9"/>
          </w:tcPr>
          <w:p w14:paraId="0E683511" w14:textId="77777777" w:rsidR="00FE5FFD" w:rsidRPr="00490081" w:rsidRDefault="00FE5FFD" w:rsidP="007E1AE6">
            <w:pPr>
              <w:pStyle w:val="TableText"/>
            </w:pPr>
            <w:r w:rsidRPr="00490081">
              <w:t>$5,462.50 new</w:t>
            </w:r>
          </w:p>
          <w:p w14:paraId="4EC8884B" w14:textId="77777777" w:rsidR="00FE5FFD" w:rsidRPr="00490081" w:rsidRDefault="00FE5FFD" w:rsidP="007E1AE6">
            <w:pPr>
              <w:pStyle w:val="TableText"/>
            </w:pPr>
            <w:r w:rsidRPr="00490081">
              <w:t>$3,392.50 renewal</w:t>
            </w:r>
          </w:p>
        </w:tc>
      </w:tr>
      <w:tr w:rsidR="00FE5FFD" w:rsidRPr="00490081" w14:paraId="5241378C" w14:textId="77777777" w:rsidTr="00035C17">
        <w:trPr>
          <w:cantSplit/>
        </w:trPr>
        <w:tc>
          <w:tcPr>
            <w:tcW w:w="2835" w:type="dxa"/>
            <w:shd w:val="clear" w:color="auto" w:fill="076283"/>
            <w:hideMark/>
          </w:tcPr>
          <w:p w14:paraId="67E40BD7" w14:textId="77777777" w:rsidR="00FE5FFD" w:rsidRPr="007E1AE6" w:rsidRDefault="00FE5FFD" w:rsidP="007E1AE6">
            <w:pPr>
              <w:pStyle w:val="TableText"/>
              <w:rPr>
                <w:color w:val="FFFFFF" w:themeColor="background1"/>
              </w:rPr>
            </w:pPr>
            <w:r w:rsidRPr="007E1AE6">
              <w:rPr>
                <w:color w:val="FFFFFF" w:themeColor="background1"/>
              </w:rPr>
              <w:t>Research (clinical trials only)</w:t>
            </w:r>
          </w:p>
        </w:tc>
        <w:tc>
          <w:tcPr>
            <w:tcW w:w="3686" w:type="dxa"/>
            <w:tcBorders>
              <w:bottom w:val="single" w:sz="4" w:space="0" w:color="FFFFFF" w:themeColor="background1"/>
            </w:tcBorders>
            <w:shd w:val="clear" w:color="auto" w:fill="D9E7EC"/>
          </w:tcPr>
          <w:p w14:paraId="32A72B9F" w14:textId="77777777" w:rsidR="00FE5FFD" w:rsidRPr="00490081" w:rsidRDefault="00FE5FFD" w:rsidP="007E1AE6">
            <w:pPr>
              <w:pStyle w:val="TableText"/>
            </w:pPr>
            <w:r w:rsidRPr="00490081">
              <w:t>No fee</w:t>
            </w:r>
          </w:p>
        </w:tc>
      </w:tr>
      <w:tr w:rsidR="00FE5FFD" w:rsidRPr="00490081" w14:paraId="172967BD" w14:textId="77777777" w:rsidTr="00035C17">
        <w:trPr>
          <w:cantSplit/>
        </w:trPr>
        <w:tc>
          <w:tcPr>
            <w:tcW w:w="2835" w:type="dxa"/>
            <w:shd w:val="clear" w:color="auto" w:fill="076283"/>
            <w:hideMark/>
          </w:tcPr>
          <w:p w14:paraId="2AFCC5F6" w14:textId="77777777" w:rsidR="00FE5FFD" w:rsidRPr="007E1AE6" w:rsidRDefault="00FE5FFD" w:rsidP="007E1AE6">
            <w:pPr>
              <w:pStyle w:val="TableText"/>
              <w:rPr>
                <w:color w:val="FFFFFF" w:themeColor="background1"/>
              </w:rPr>
            </w:pPr>
            <w:r w:rsidRPr="007E1AE6">
              <w:rPr>
                <w:color w:val="FFFFFF" w:themeColor="background1"/>
              </w:rPr>
              <w:t>Possession for manufacture</w:t>
            </w:r>
          </w:p>
        </w:tc>
        <w:tc>
          <w:tcPr>
            <w:tcW w:w="3686" w:type="dxa"/>
            <w:tcBorders>
              <w:bottom w:val="single" w:sz="4" w:space="0" w:color="FFFFFF" w:themeColor="background1"/>
            </w:tcBorders>
            <w:shd w:val="clear" w:color="auto" w:fill="B4CFD9"/>
          </w:tcPr>
          <w:p w14:paraId="3E432883" w14:textId="77777777" w:rsidR="00FE5FFD" w:rsidRPr="00490081" w:rsidRDefault="00FE5FFD" w:rsidP="007E1AE6">
            <w:pPr>
              <w:pStyle w:val="TableText"/>
            </w:pPr>
            <w:r w:rsidRPr="00490081">
              <w:t>$3,105 new</w:t>
            </w:r>
          </w:p>
          <w:p w14:paraId="317601A2" w14:textId="77777777" w:rsidR="00FE5FFD" w:rsidRPr="00490081" w:rsidRDefault="00FE5FFD" w:rsidP="007E1AE6">
            <w:pPr>
              <w:pStyle w:val="TableText"/>
            </w:pPr>
            <w:r w:rsidRPr="00490081">
              <w:t>$2,645 renewal</w:t>
            </w:r>
          </w:p>
        </w:tc>
      </w:tr>
      <w:tr w:rsidR="00FE5FFD" w:rsidRPr="00490081" w14:paraId="4B4FA416" w14:textId="77777777" w:rsidTr="00035C17">
        <w:trPr>
          <w:cantSplit/>
        </w:trPr>
        <w:tc>
          <w:tcPr>
            <w:tcW w:w="2835" w:type="dxa"/>
            <w:shd w:val="clear" w:color="auto" w:fill="076283"/>
            <w:hideMark/>
          </w:tcPr>
          <w:p w14:paraId="2A7D86DE" w14:textId="77777777" w:rsidR="00FE5FFD" w:rsidRPr="007E1AE6" w:rsidRDefault="00FE5FFD" w:rsidP="007E1AE6">
            <w:pPr>
              <w:pStyle w:val="TableText"/>
              <w:rPr>
                <w:color w:val="FFFFFF" w:themeColor="background1"/>
              </w:rPr>
            </w:pPr>
            <w:r w:rsidRPr="007E1AE6">
              <w:rPr>
                <w:color w:val="FFFFFF" w:themeColor="background1"/>
              </w:rPr>
              <w:t>Supply</w:t>
            </w:r>
          </w:p>
        </w:tc>
        <w:tc>
          <w:tcPr>
            <w:tcW w:w="3686" w:type="dxa"/>
            <w:tcBorders>
              <w:bottom w:val="single" w:sz="4" w:space="0" w:color="FFFFFF" w:themeColor="background1"/>
            </w:tcBorders>
            <w:shd w:val="clear" w:color="auto" w:fill="D9E7EC"/>
          </w:tcPr>
          <w:p w14:paraId="2CABB7E2" w14:textId="77777777" w:rsidR="00FE5FFD" w:rsidRPr="00490081" w:rsidRDefault="00FE5FFD" w:rsidP="007E1AE6">
            <w:pPr>
              <w:pStyle w:val="TableText"/>
            </w:pPr>
            <w:r w:rsidRPr="00490081">
              <w:t>$6,382.50 new</w:t>
            </w:r>
          </w:p>
          <w:p w14:paraId="52BA2CA5" w14:textId="77777777" w:rsidR="00FE5FFD" w:rsidRPr="00490081" w:rsidRDefault="00FE5FFD" w:rsidP="007E1AE6">
            <w:pPr>
              <w:pStyle w:val="TableText"/>
            </w:pPr>
            <w:r w:rsidRPr="00490081">
              <w:t>$5,922.50 renewal</w:t>
            </w:r>
          </w:p>
        </w:tc>
      </w:tr>
      <w:tr w:rsidR="00FE5FFD" w:rsidRPr="00490081" w14:paraId="406625FA" w14:textId="77777777" w:rsidTr="00035C17">
        <w:trPr>
          <w:cantSplit/>
        </w:trPr>
        <w:tc>
          <w:tcPr>
            <w:tcW w:w="2835" w:type="dxa"/>
            <w:shd w:val="clear" w:color="auto" w:fill="076283"/>
            <w:hideMark/>
          </w:tcPr>
          <w:p w14:paraId="4956BA48" w14:textId="77777777" w:rsidR="00FE5FFD" w:rsidRPr="007E1AE6" w:rsidRDefault="00FE5FFD" w:rsidP="007E1AE6">
            <w:pPr>
              <w:pStyle w:val="TableText"/>
              <w:rPr>
                <w:color w:val="FFFFFF" w:themeColor="background1"/>
              </w:rPr>
            </w:pPr>
            <w:r w:rsidRPr="007E1AE6">
              <w:rPr>
                <w:color w:val="FFFFFF" w:themeColor="background1"/>
              </w:rPr>
              <w:t>Nursery</w:t>
            </w:r>
          </w:p>
        </w:tc>
        <w:tc>
          <w:tcPr>
            <w:tcW w:w="3686" w:type="dxa"/>
            <w:shd w:val="clear" w:color="auto" w:fill="B4CFD9"/>
          </w:tcPr>
          <w:p w14:paraId="1F353147" w14:textId="77777777" w:rsidR="00FE5FFD" w:rsidRPr="00490081" w:rsidRDefault="00FE5FFD" w:rsidP="007E1AE6">
            <w:pPr>
              <w:pStyle w:val="TableText"/>
            </w:pPr>
            <w:r w:rsidRPr="00490081">
              <w:t>$747.50 new</w:t>
            </w:r>
          </w:p>
          <w:p w14:paraId="56B03174" w14:textId="77777777" w:rsidR="00FE5FFD" w:rsidRPr="00490081" w:rsidRDefault="00FE5FFD" w:rsidP="007E1AE6">
            <w:pPr>
              <w:pStyle w:val="TableText"/>
            </w:pPr>
            <w:r w:rsidRPr="00490081">
              <w:t>$747.50 renewal</w:t>
            </w:r>
          </w:p>
        </w:tc>
      </w:tr>
    </w:tbl>
    <w:p w14:paraId="29CBC4CF" w14:textId="77777777" w:rsidR="00FE5FFD" w:rsidRPr="00490081" w:rsidRDefault="00FE5FFD" w:rsidP="00035C17">
      <w:pPr>
        <w:pStyle w:val="Heading3"/>
      </w:pPr>
      <w:bookmarkStart w:id="23" w:name="_Toc36471511"/>
      <w:bookmarkStart w:id="24" w:name="_Toc37024267"/>
      <w:r w:rsidRPr="00490081">
        <w:t xml:space="preserve">Example of </w:t>
      </w:r>
      <w:r>
        <w:t>how to</w:t>
      </w:r>
      <w:r w:rsidRPr="00490081">
        <w:t xml:space="preserve"> calculat</w:t>
      </w:r>
      <w:r>
        <w:t>e application fees</w:t>
      </w:r>
      <w:bookmarkEnd w:id="23"/>
      <w:bookmarkEnd w:id="24"/>
    </w:p>
    <w:p w14:paraId="0949FCA3" w14:textId="2BFFDF3A" w:rsidR="00FE5FFD" w:rsidRPr="00490081" w:rsidRDefault="00FE5FFD" w:rsidP="00035C17">
      <w:r>
        <w:t>In this example, an</w:t>
      </w:r>
      <w:r w:rsidRPr="00490081">
        <w:t xml:space="preserve"> applicant wishes to apply for a new licence that authorises cultivation and supply activities. The cultivation activity will take place at two </w:t>
      </w:r>
      <w:r w:rsidR="003508D9">
        <w:t xml:space="preserve">separate </w:t>
      </w:r>
      <w:r w:rsidRPr="00490081">
        <w:t xml:space="preserve">locations, while the supply activity will take place at </w:t>
      </w:r>
      <w:r w:rsidR="003508D9">
        <w:t>a third</w:t>
      </w:r>
      <w:r w:rsidR="003508D9" w:rsidRPr="00490081">
        <w:t xml:space="preserve"> </w:t>
      </w:r>
      <w:r w:rsidRPr="00490081">
        <w:t xml:space="preserve">location. The initial check of the application confirms that </w:t>
      </w:r>
      <w:r>
        <w:t xml:space="preserve">the applicant has provided </w:t>
      </w:r>
      <w:r w:rsidRPr="00490081">
        <w:t>all necessary information and documents.</w:t>
      </w:r>
    </w:p>
    <w:p w14:paraId="766DBEF8" w14:textId="77777777" w:rsidR="00FE5FFD" w:rsidRPr="00490081" w:rsidRDefault="00FE5FFD" w:rsidP="00035C17">
      <w:r w:rsidRPr="00490081">
        <w:t>The applicant must pay a total of $20,240 (including GST):</w:t>
      </w:r>
    </w:p>
    <w:p w14:paraId="6B44346A" w14:textId="77777777" w:rsidR="00FE5FFD" w:rsidRPr="00490081" w:rsidRDefault="00FE5FFD" w:rsidP="00035C17">
      <w:pPr>
        <w:pStyle w:val="Bullet"/>
      </w:pPr>
      <w:r w:rsidRPr="00490081">
        <w:t>$345.00 for the initial check of the application</w:t>
      </w:r>
    </w:p>
    <w:p w14:paraId="329BBE52" w14:textId="77777777" w:rsidR="00FE5FFD" w:rsidRPr="00490081" w:rsidRDefault="00FE5FFD" w:rsidP="00035C17">
      <w:pPr>
        <w:pStyle w:val="Bullet"/>
      </w:pPr>
      <w:r w:rsidRPr="00490081">
        <w:t xml:space="preserve">$2,587.50 licence application fee for consideration of the </w:t>
      </w:r>
      <w:r>
        <w:t>M</w:t>
      </w:r>
      <w:r w:rsidRPr="00490081">
        <w:t xml:space="preserve">edicinal </w:t>
      </w:r>
      <w:r>
        <w:t>C</w:t>
      </w:r>
      <w:r w:rsidRPr="00490081">
        <w:t xml:space="preserve">annabis </w:t>
      </w:r>
      <w:r>
        <w:t>L</w:t>
      </w:r>
      <w:r w:rsidRPr="00490081">
        <w:t>icence</w:t>
      </w:r>
    </w:p>
    <w:p w14:paraId="1BE1145A" w14:textId="77777777" w:rsidR="00FE5FFD" w:rsidRPr="00490081" w:rsidRDefault="00FE5FFD" w:rsidP="00035C17">
      <w:pPr>
        <w:pStyle w:val="Bullet"/>
      </w:pPr>
      <w:r w:rsidRPr="00490081">
        <w:t>$10,925.00 for consideration of two locations for cultivation activity ($5,462.50 for each location)</w:t>
      </w:r>
    </w:p>
    <w:p w14:paraId="24D67BE4" w14:textId="77777777" w:rsidR="00FE5FFD" w:rsidRPr="00490081" w:rsidRDefault="00FE5FFD" w:rsidP="00035C17">
      <w:pPr>
        <w:pStyle w:val="Bullet"/>
      </w:pPr>
      <w:r w:rsidRPr="00490081">
        <w:t>$6,382.50 for consideration of the supply activity (one location only).</w:t>
      </w:r>
    </w:p>
    <w:p w14:paraId="535BA056" w14:textId="77777777" w:rsidR="00FE5FFD" w:rsidRPr="00490081" w:rsidRDefault="00FE5FFD" w:rsidP="00035C17">
      <w:pPr>
        <w:pStyle w:val="Heading2"/>
      </w:pPr>
      <w:bookmarkStart w:id="25" w:name="_Toc36471512"/>
      <w:bookmarkStart w:id="26" w:name="_Toc37024268"/>
      <w:r w:rsidRPr="00490081">
        <w:t>Licensing process</w:t>
      </w:r>
      <w:bookmarkEnd w:id="25"/>
      <w:bookmarkEnd w:id="26"/>
    </w:p>
    <w:p w14:paraId="7D22DA28" w14:textId="77777777" w:rsidR="00FE5FFD" w:rsidRPr="00490081" w:rsidRDefault="00FE5FFD" w:rsidP="00035C17">
      <w:r>
        <w:t xml:space="preserve">The licensing process involves four major steps, as we describe below. </w:t>
      </w:r>
      <w:r w:rsidRPr="00490081">
        <w:t xml:space="preserve">The flowchart </w:t>
      </w:r>
      <w:r>
        <w:t>that follows sums up this</w:t>
      </w:r>
      <w:r w:rsidRPr="00490081">
        <w:t xml:space="preserve"> process.</w:t>
      </w:r>
    </w:p>
    <w:p w14:paraId="3D182558" w14:textId="77777777" w:rsidR="00FE5FFD" w:rsidRDefault="00FE5FFD" w:rsidP="00035C17">
      <w:pPr>
        <w:pStyle w:val="Heading4"/>
      </w:pPr>
      <w:r w:rsidRPr="00490081">
        <w:lastRenderedPageBreak/>
        <w:t>Step 1: Initial check of application</w:t>
      </w:r>
    </w:p>
    <w:p w14:paraId="625D81B3" w14:textId="77777777" w:rsidR="00FE5FFD" w:rsidRPr="00490081" w:rsidRDefault="00FE5FFD" w:rsidP="00035C17">
      <w:r>
        <w:t>When we</w:t>
      </w:r>
      <w:r w:rsidRPr="00490081">
        <w:t xml:space="preserve"> recei</w:t>
      </w:r>
      <w:r>
        <w:t>ve</w:t>
      </w:r>
      <w:r w:rsidRPr="00490081">
        <w:t xml:space="preserve"> your application</w:t>
      </w:r>
      <w:r>
        <w:t>,</w:t>
      </w:r>
      <w:r w:rsidRPr="00490081">
        <w:t xml:space="preserve"> </w:t>
      </w:r>
      <w:r>
        <w:t xml:space="preserve">we </w:t>
      </w:r>
      <w:r w:rsidRPr="00490081">
        <w:t>will invoice</w:t>
      </w:r>
      <w:r>
        <w:t xml:space="preserve"> you for</w:t>
      </w:r>
      <w:r w:rsidRPr="00490081">
        <w:t xml:space="preserve"> $345 (</w:t>
      </w:r>
      <w:r>
        <w:t xml:space="preserve">including </w:t>
      </w:r>
      <w:r w:rsidRPr="00490081">
        <w:t xml:space="preserve">GST) for an initial check of your application. </w:t>
      </w:r>
      <w:r>
        <w:t>We will carry out the</w:t>
      </w:r>
      <w:r w:rsidRPr="00490081">
        <w:t xml:space="preserve"> initial check once </w:t>
      </w:r>
      <w:r>
        <w:t xml:space="preserve">you have paid </w:t>
      </w:r>
      <w:r w:rsidRPr="00490081">
        <w:t>the invoice.</w:t>
      </w:r>
    </w:p>
    <w:p w14:paraId="38459CF9" w14:textId="77777777" w:rsidR="00FE5FFD" w:rsidRPr="00490081" w:rsidRDefault="00FE5FFD" w:rsidP="00035C17">
      <w:r w:rsidRPr="00490081">
        <w:t>The purpose of the initial check is to ensure</w:t>
      </w:r>
      <w:r>
        <w:t xml:space="preserve"> you have completed</w:t>
      </w:r>
      <w:r w:rsidRPr="00490081">
        <w:t xml:space="preserve"> your application and </w:t>
      </w:r>
      <w:r>
        <w:t xml:space="preserve">have included </w:t>
      </w:r>
      <w:r w:rsidRPr="00490081">
        <w:t xml:space="preserve">all the relevant documents. </w:t>
      </w:r>
      <w:r>
        <w:t xml:space="preserve">At this stage, we </w:t>
      </w:r>
      <w:r w:rsidRPr="00490081">
        <w:t>may ask</w:t>
      </w:r>
      <w:r>
        <w:t xml:space="preserve"> you</w:t>
      </w:r>
      <w:r w:rsidRPr="00490081">
        <w:t xml:space="preserve"> to provide additional information or to make minor adjustments to your application so that</w:t>
      </w:r>
      <w:r>
        <w:t xml:space="preserve"> we can complete</w:t>
      </w:r>
      <w:r w:rsidRPr="00490081">
        <w:t xml:space="preserve"> the initial check. If the initial check finds your application is not in order, </w:t>
      </w:r>
      <w:r>
        <w:t xml:space="preserve">we will return </w:t>
      </w:r>
      <w:r w:rsidRPr="00490081">
        <w:t>the application and advise</w:t>
      </w:r>
      <w:r>
        <w:t xml:space="preserve"> you</w:t>
      </w:r>
      <w:r w:rsidRPr="00490081">
        <w:t xml:space="preserve"> that you will need to submit a new application and pay another fee for another initial check.</w:t>
      </w:r>
    </w:p>
    <w:p w14:paraId="61A3DA57" w14:textId="77777777" w:rsidR="00FE5FFD" w:rsidRPr="00490081" w:rsidRDefault="00FE5FFD" w:rsidP="00035C17">
      <w:r w:rsidRPr="00490081">
        <w:t>If the initial check verifies that the application appears to be in order, then</w:t>
      </w:r>
      <w:r>
        <w:t xml:space="preserve"> we will calculate</w:t>
      </w:r>
      <w:r w:rsidRPr="00490081">
        <w:t xml:space="preserve"> the application fee and invoice</w:t>
      </w:r>
      <w:r>
        <w:t xml:space="preserve"> you</w:t>
      </w:r>
      <w:r w:rsidRPr="00490081">
        <w:t xml:space="preserve"> for the full assessment of the application.</w:t>
      </w:r>
    </w:p>
    <w:p w14:paraId="65FC2C4C" w14:textId="77777777" w:rsidR="00FE5FFD" w:rsidRDefault="00FE5FFD" w:rsidP="00035C17">
      <w:pPr>
        <w:pStyle w:val="Heading4"/>
      </w:pPr>
      <w:r w:rsidRPr="00490081">
        <w:t>Step 2: Full assessment of application</w:t>
      </w:r>
    </w:p>
    <w:p w14:paraId="163C40A5" w14:textId="518B072E" w:rsidR="00FE5FFD" w:rsidRPr="00490081" w:rsidRDefault="00FE5FFD" w:rsidP="00035C17">
      <w:r w:rsidRPr="00490081">
        <w:t xml:space="preserve">You must pay the fee for the licence and the fee for each activity </w:t>
      </w:r>
      <w:r>
        <w:t xml:space="preserve">that </w:t>
      </w:r>
      <w:r w:rsidRPr="00490081">
        <w:t xml:space="preserve">the licence </w:t>
      </w:r>
      <w:r>
        <w:t xml:space="preserve">will cover </w:t>
      </w:r>
      <w:r w:rsidRPr="00490081">
        <w:t xml:space="preserve">before </w:t>
      </w:r>
      <w:r>
        <w:t xml:space="preserve">we can consider </w:t>
      </w:r>
      <w:r w:rsidRPr="00490081">
        <w:t>your application for assessment. Once you have paid the full fee,</w:t>
      </w:r>
      <w:r>
        <w:t xml:space="preserve"> we will accept</w:t>
      </w:r>
      <w:r w:rsidRPr="00490081">
        <w:t xml:space="preserve"> your application for assessment.</w:t>
      </w:r>
    </w:p>
    <w:p w14:paraId="2088B609" w14:textId="77777777" w:rsidR="00FE5FFD" w:rsidRPr="00490081" w:rsidRDefault="00FE5FFD" w:rsidP="00035C17">
      <w:r>
        <w:t xml:space="preserve">While </w:t>
      </w:r>
      <w:r w:rsidRPr="00490081">
        <w:t>assess</w:t>
      </w:r>
      <w:r>
        <w:t>ing</w:t>
      </w:r>
      <w:r w:rsidRPr="00490081">
        <w:t xml:space="preserve"> your application, the Medicinal Cannabis Agency may request additional information or clarification o</w:t>
      </w:r>
      <w:r>
        <w:t>f</w:t>
      </w:r>
      <w:r w:rsidRPr="00490081">
        <w:t xml:space="preserve"> the information provided. </w:t>
      </w:r>
      <w:r>
        <w:t>We</w:t>
      </w:r>
      <w:r w:rsidRPr="00490081">
        <w:t xml:space="preserve"> will not be able to progress your application any further until </w:t>
      </w:r>
      <w:r>
        <w:t xml:space="preserve">you provide </w:t>
      </w:r>
      <w:r w:rsidRPr="00490081">
        <w:t>the requeste</w:t>
      </w:r>
      <w:r w:rsidR="00035C17">
        <w:t>d information or clarification.</w:t>
      </w:r>
    </w:p>
    <w:p w14:paraId="37BC44AC" w14:textId="77777777" w:rsidR="00FE5FFD" w:rsidRPr="00490081" w:rsidRDefault="00FE5FFD" w:rsidP="00035C17">
      <w:r w:rsidRPr="00490081">
        <w:t>You</w:t>
      </w:r>
      <w:r>
        <w:t xml:space="preserve"> cannot change you</w:t>
      </w:r>
      <w:r w:rsidRPr="00490081">
        <w:t xml:space="preserve">r application once assessment has started. If you need to make any changes, you will need to discuss these with us. </w:t>
      </w:r>
      <w:r>
        <w:t>You can make m</w:t>
      </w:r>
      <w:r w:rsidRPr="00490081">
        <w:t>inor changes such as correcti</w:t>
      </w:r>
      <w:r>
        <w:t>ng</w:t>
      </w:r>
      <w:r w:rsidRPr="00490081">
        <w:t xml:space="preserve"> a phone number or mis-spelt address details. If you want to make substantial changes that may affect the outcome of the application or require reassessment</w:t>
      </w:r>
      <w:r>
        <w:t>,</w:t>
      </w:r>
      <w:r w:rsidRPr="00490081">
        <w:t xml:space="preserve"> such as changes to responsible persons or</w:t>
      </w:r>
      <w:r w:rsidRPr="00490081">
        <w:rPr>
          <w:lang w:eastAsia="en-NZ"/>
        </w:rPr>
        <w:t xml:space="preserve"> </w:t>
      </w:r>
      <w:r w:rsidRPr="00490081">
        <w:t xml:space="preserve">location information, </w:t>
      </w:r>
      <w:r>
        <w:t>we</w:t>
      </w:r>
      <w:r w:rsidRPr="00490081">
        <w:t xml:space="preserve"> may ask</w:t>
      </w:r>
      <w:r>
        <w:t xml:space="preserve"> you to</w:t>
      </w:r>
      <w:r w:rsidRPr="00490081">
        <w:t xml:space="preserve"> submit a new application and to pay the relevant application fee again.</w:t>
      </w:r>
    </w:p>
    <w:p w14:paraId="4CA34650" w14:textId="77777777" w:rsidR="00FE5FFD" w:rsidRPr="00490081" w:rsidRDefault="00FE5FFD" w:rsidP="00035C17">
      <w:r>
        <w:t>For this reason, it is</w:t>
      </w:r>
      <w:r w:rsidRPr="00490081">
        <w:t xml:space="preserve"> important that when you submit your application to the Agency</w:t>
      </w:r>
      <w:r>
        <w:t>,</w:t>
      </w:r>
      <w:r w:rsidRPr="00490081">
        <w:t xml:space="preserve"> you include as much information as possible and that you ensure you are not likely to make any changes.</w:t>
      </w:r>
    </w:p>
    <w:p w14:paraId="2ECD3E02" w14:textId="77777777" w:rsidR="00FE5FFD" w:rsidRPr="00916BBB" w:rsidRDefault="00FE5FFD" w:rsidP="00035C17">
      <w:pPr>
        <w:pStyle w:val="Heading4"/>
      </w:pPr>
      <w:r w:rsidRPr="00916BBB">
        <w:t>Step 3: Inspecti</w:t>
      </w:r>
      <w:r>
        <w:t>ng</w:t>
      </w:r>
      <w:r w:rsidR="00035C17">
        <w:t xml:space="preserve"> the location</w:t>
      </w:r>
    </w:p>
    <w:p w14:paraId="12D0AF7E" w14:textId="77777777" w:rsidR="00FE5FFD" w:rsidRPr="00490081" w:rsidRDefault="00FE5FFD" w:rsidP="00035C17">
      <w:r w:rsidRPr="00490081">
        <w:t>Once</w:t>
      </w:r>
      <w:r>
        <w:t xml:space="preserve"> we have assessed</w:t>
      </w:r>
      <w:r w:rsidRPr="00490081">
        <w:t xml:space="preserve"> your application and </w:t>
      </w:r>
      <w:r>
        <w:t xml:space="preserve">are </w:t>
      </w:r>
      <w:r w:rsidRPr="00490081">
        <w:t xml:space="preserve">satisfied that </w:t>
      </w:r>
      <w:r>
        <w:t xml:space="preserve">you have met </w:t>
      </w:r>
      <w:r w:rsidRPr="00490081">
        <w:t xml:space="preserve">the requirements, you will need to confirm that the security arrangements are in place and that the location or facility is ready for inspection. If </w:t>
      </w:r>
      <w:r>
        <w:t xml:space="preserve">you will be </w:t>
      </w:r>
      <w:r w:rsidRPr="00490081">
        <w:t xml:space="preserve">carrying out one or more activities </w:t>
      </w:r>
      <w:r>
        <w:t xml:space="preserve">at </w:t>
      </w:r>
      <w:r w:rsidRPr="00490081">
        <w:t>more than one location</w:t>
      </w:r>
      <w:r>
        <w:t>,</w:t>
      </w:r>
      <w:r w:rsidRPr="00490081">
        <w:t xml:space="preserve"> then each location will need to be inspected.</w:t>
      </w:r>
    </w:p>
    <w:p w14:paraId="6AE9234D" w14:textId="77777777" w:rsidR="00FE5FFD" w:rsidRPr="00490081" w:rsidRDefault="00FE5FFD" w:rsidP="00035C17">
      <w:r w:rsidRPr="00490081">
        <w:t>You must provide at least one month</w:t>
      </w:r>
      <w:r w:rsidR="00702088">
        <w:t>’</w:t>
      </w:r>
      <w:r w:rsidRPr="00490081">
        <w:t>s advance notice to schedule the inspection.</w:t>
      </w:r>
    </w:p>
    <w:p w14:paraId="0CFC3976" w14:textId="77777777" w:rsidR="00FE5FFD" w:rsidRPr="00490081" w:rsidRDefault="00FE5FFD" w:rsidP="00035C17">
      <w:r>
        <w:t>We will not issue a</w:t>
      </w:r>
      <w:r w:rsidRPr="00490081">
        <w:t xml:space="preserve"> licence until each location has been inspected and </w:t>
      </w:r>
      <w:r>
        <w:t xml:space="preserve">you have addressed </w:t>
      </w:r>
      <w:r w:rsidRPr="00490081">
        <w:t>all issues id</w:t>
      </w:r>
      <w:r w:rsidR="00035C17">
        <w:t>entified during the inspection.</w:t>
      </w:r>
    </w:p>
    <w:p w14:paraId="43351A57" w14:textId="77777777" w:rsidR="00FE5FFD" w:rsidRDefault="00FE5FFD" w:rsidP="00035C17">
      <w:pPr>
        <w:pStyle w:val="Heading4"/>
      </w:pPr>
      <w:r w:rsidRPr="00490081">
        <w:t>Step 4: Issu</w:t>
      </w:r>
      <w:r>
        <w:t>ing</w:t>
      </w:r>
      <w:r w:rsidRPr="00490081">
        <w:t xml:space="preserve"> </w:t>
      </w:r>
      <w:r>
        <w:t>a M</w:t>
      </w:r>
      <w:r w:rsidRPr="00490081">
        <w:t xml:space="preserve">edicinal </w:t>
      </w:r>
      <w:r>
        <w:t>C</w:t>
      </w:r>
      <w:r w:rsidRPr="00490081">
        <w:t xml:space="preserve">annabis </w:t>
      </w:r>
      <w:r>
        <w:t>L</w:t>
      </w:r>
      <w:r w:rsidRPr="00490081">
        <w:t>icence</w:t>
      </w:r>
    </w:p>
    <w:p w14:paraId="67405777" w14:textId="77777777" w:rsidR="00FE5FFD" w:rsidRPr="00490081" w:rsidRDefault="00FE5FFD" w:rsidP="00035C17">
      <w:r w:rsidRPr="00490081">
        <w:t xml:space="preserve">If the Agency considers that </w:t>
      </w:r>
      <w:r>
        <w:t xml:space="preserve">your application meets </w:t>
      </w:r>
      <w:r w:rsidRPr="00490081">
        <w:t xml:space="preserve">the regulatory requirements, </w:t>
      </w:r>
      <w:r>
        <w:t xml:space="preserve">we will issue </w:t>
      </w:r>
      <w:r w:rsidRPr="00490081">
        <w:t xml:space="preserve">a licence for </w:t>
      </w:r>
      <w:r>
        <w:t xml:space="preserve">you to carry out </w:t>
      </w:r>
      <w:r w:rsidRPr="00490081">
        <w:t xml:space="preserve">the relevant activities at the specified </w:t>
      </w:r>
      <w:r>
        <w:t xml:space="preserve">location or </w:t>
      </w:r>
      <w:r w:rsidRPr="00490081">
        <w:t>locations.</w:t>
      </w:r>
    </w:p>
    <w:p w14:paraId="2A686499" w14:textId="77777777" w:rsidR="00FE5FFD" w:rsidRPr="00490081" w:rsidRDefault="00FE5FFD" w:rsidP="00035C17">
      <w:r>
        <w:lastRenderedPageBreak/>
        <w:t>We issue a M</w:t>
      </w:r>
      <w:r w:rsidRPr="00490081">
        <w:t xml:space="preserve">edicinal </w:t>
      </w:r>
      <w:r>
        <w:t>C</w:t>
      </w:r>
      <w:r w:rsidRPr="00490081">
        <w:t xml:space="preserve">annabis </w:t>
      </w:r>
      <w:r>
        <w:t>L</w:t>
      </w:r>
      <w:r w:rsidRPr="00490081">
        <w:t>icen</w:t>
      </w:r>
      <w:r>
        <w:t>c</w:t>
      </w:r>
      <w:r w:rsidRPr="00490081">
        <w:t xml:space="preserve">e for one year unless </w:t>
      </w:r>
      <w:r>
        <w:t xml:space="preserve">it is </w:t>
      </w:r>
      <w:r w:rsidRPr="00490081">
        <w:t>renewed or terminated sooner.</w:t>
      </w:r>
    </w:p>
    <w:p w14:paraId="01E7F86F" w14:textId="77777777" w:rsidR="00FE5FFD" w:rsidRPr="00490081" w:rsidRDefault="00FE5FFD" w:rsidP="00035C17">
      <w:pPr>
        <w:pStyle w:val="Heading4"/>
      </w:pPr>
      <w:r>
        <w:t>Summary of the licensing process</w:t>
      </w:r>
    </w:p>
    <w:p w14:paraId="3B326C4D" w14:textId="77777777" w:rsidR="00FE5FFD" w:rsidRPr="00490081" w:rsidRDefault="00FE5FFD" w:rsidP="00035C17">
      <w:bookmarkStart w:id="27" w:name="_Toc33791060"/>
      <w:bookmarkStart w:id="28" w:name="_Toc33791061"/>
      <w:bookmarkStart w:id="29" w:name="_Toc33791062"/>
      <w:bookmarkStart w:id="30" w:name="_Toc33791063"/>
      <w:bookmarkStart w:id="31" w:name="_Toc33791064"/>
      <w:bookmarkEnd w:id="27"/>
      <w:bookmarkEnd w:id="28"/>
      <w:bookmarkEnd w:id="29"/>
      <w:bookmarkEnd w:id="30"/>
      <w:bookmarkEnd w:id="31"/>
      <w:r w:rsidRPr="00490081">
        <w:rPr>
          <w:noProof/>
          <w:lang w:eastAsia="en-NZ"/>
        </w:rPr>
        <w:drawing>
          <wp:inline distT="0" distB="0" distL="0" distR="0" wp14:anchorId="656BFFA7" wp14:editId="7B3BA393">
            <wp:extent cx="4563687" cy="5478088"/>
            <wp:effectExtent l="0" t="0" r="8890" b="8890"/>
            <wp:docPr id="4" name="Picture 4" descr="Summary of the licensing process:&#10;First, application received and an invoice is sent to the applicant. The initial checking fee is paid in full and the application gets an initial check for completeness. An invoice is sent to the applicant, and when the fee is paid in full, there is an assessment of the application. It may be declined, or more information may be requested (followed by another assessment). Then there will be a site inspection, followed by a decision, at which point the licence will be issued or decl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7349" t="2027" r="4942" b="2605"/>
                    <a:stretch/>
                  </pic:blipFill>
                  <pic:spPr bwMode="auto">
                    <a:xfrm>
                      <a:off x="0" y="0"/>
                      <a:ext cx="4564787" cy="5479408"/>
                    </a:xfrm>
                    <a:prstGeom prst="rect">
                      <a:avLst/>
                    </a:prstGeom>
                    <a:noFill/>
                    <a:ln>
                      <a:noFill/>
                    </a:ln>
                    <a:extLst>
                      <a:ext uri="{53640926-AAD7-44D8-BBD7-CCE9431645EC}">
                        <a14:shadowObscured xmlns:a14="http://schemas.microsoft.com/office/drawing/2010/main"/>
                      </a:ext>
                    </a:extLst>
                  </pic:spPr>
                </pic:pic>
              </a:graphicData>
            </a:graphic>
          </wp:inline>
        </w:drawing>
      </w:r>
    </w:p>
    <w:p w14:paraId="0F26608E" w14:textId="77777777" w:rsidR="00EF0DEC" w:rsidRDefault="00EF0DEC" w:rsidP="00EF0DEC"/>
    <w:p w14:paraId="524578D6" w14:textId="4E398168" w:rsidR="00EF0DEC" w:rsidRPr="00490081" w:rsidRDefault="00EF0DEC" w:rsidP="00EF0DEC">
      <w:r>
        <w:t>Your licence fee will not be refunded if your application is declined.</w:t>
      </w:r>
    </w:p>
    <w:p w14:paraId="1871A5BC" w14:textId="5511D8D3" w:rsidR="00FE5FFD" w:rsidRDefault="00FE5FFD" w:rsidP="00035C17">
      <w:r w:rsidRPr="00490081">
        <w:t xml:space="preserve">If </w:t>
      </w:r>
      <w:r>
        <w:t xml:space="preserve">we decline </w:t>
      </w:r>
      <w:r w:rsidRPr="00490081">
        <w:t xml:space="preserve">your licence application, you may apply to the Director-General of Health for a review of the decision. Any application for a review must be received by no later than 14 days after the day </w:t>
      </w:r>
      <w:r>
        <w:t>we provided you with</w:t>
      </w:r>
      <w:r w:rsidRPr="00490081">
        <w:t xml:space="preserve"> the notice of </w:t>
      </w:r>
      <w:r>
        <w:t xml:space="preserve">our </w:t>
      </w:r>
      <w:r w:rsidRPr="00490081">
        <w:t>decision. The review</w:t>
      </w:r>
      <w:r>
        <w:t>er</w:t>
      </w:r>
      <w:r w:rsidRPr="00490081">
        <w:t xml:space="preserve"> will carr</w:t>
      </w:r>
      <w:r>
        <w:t>y</w:t>
      </w:r>
      <w:r w:rsidRPr="00490081">
        <w:t xml:space="preserve"> out </w:t>
      </w:r>
      <w:r>
        <w:t xml:space="preserve">the review </w:t>
      </w:r>
      <w:r w:rsidRPr="00490081">
        <w:t xml:space="preserve">in </w:t>
      </w:r>
      <w:r>
        <w:t xml:space="preserve">line </w:t>
      </w:r>
      <w:r w:rsidRPr="00490081">
        <w:t xml:space="preserve">with </w:t>
      </w:r>
      <w:r>
        <w:t>r</w:t>
      </w:r>
      <w:r w:rsidRPr="00490081">
        <w:t>egulation 41 of the Misuse of Drugs (Medicinal Cannabis) Regulations 2019.</w:t>
      </w:r>
    </w:p>
    <w:p w14:paraId="5AEFED05" w14:textId="77777777" w:rsidR="00FE5FFD" w:rsidRPr="006B1A77" w:rsidRDefault="00FE5FFD" w:rsidP="006B1A77">
      <w:pPr>
        <w:pStyle w:val="Heading1"/>
        <w:rPr>
          <w:rStyle w:val="Heading1Char"/>
          <w:b/>
          <w:bCs/>
        </w:rPr>
      </w:pPr>
      <w:bookmarkStart w:id="32" w:name="_Toc36471513"/>
      <w:bookmarkStart w:id="33" w:name="_Toc37024269"/>
      <w:r w:rsidRPr="006B1A77">
        <w:rPr>
          <w:rStyle w:val="Heading1Char"/>
          <w:b/>
          <w:bCs/>
        </w:rPr>
        <w:lastRenderedPageBreak/>
        <w:t>Overview of the Medicinal Cannabis Licence application form</w:t>
      </w:r>
      <w:bookmarkEnd w:id="32"/>
      <w:bookmarkEnd w:id="33"/>
    </w:p>
    <w:p w14:paraId="4164BCD9" w14:textId="77777777" w:rsidR="00FE5FFD" w:rsidRPr="00490081" w:rsidRDefault="00FE5FFD" w:rsidP="00035C17">
      <w:r w:rsidRPr="00490081">
        <w:t xml:space="preserve">The application form for a </w:t>
      </w:r>
      <w:r>
        <w:t>M</w:t>
      </w:r>
      <w:r w:rsidRPr="00490081">
        <w:t xml:space="preserve">edicinal </w:t>
      </w:r>
      <w:r>
        <w:t>C</w:t>
      </w:r>
      <w:r w:rsidRPr="00490081">
        <w:t xml:space="preserve">annabis </w:t>
      </w:r>
      <w:r>
        <w:t>L</w:t>
      </w:r>
      <w:r w:rsidRPr="00490081">
        <w:t>icence requires you to supply information</w:t>
      </w:r>
      <w:r>
        <w:t xml:space="preserve"> on the</w:t>
      </w:r>
      <w:r w:rsidRPr="00490081">
        <w:t>:</w:t>
      </w:r>
    </w:p>
    <w:p w14:paraId="50AD971D" w14:textId="77777777" w:rsidR="00FE5FFD" w:rsidRPr="00490081" w:rsidRDefault="00FE5FFD" w:rsidP="00035C17">
      <w:pPr>
        <w:pStyle w:val="Bullet"/>
      </w:pPr>
      <w:r w:rsidRPr="00490081">
        <w:t xml:space="preserve">applicant </w:t>
      </w:r>
      <w:r>
        <w:t xml:space="preserve">– giving </w:t>
      </w:r>
      <w:r w:rsidRPr="00490081">
        <w:t>details for an individual or an entity (body corporate or partnership)</w:t>
      </w:r>
    </w:p>
    <w:p w14:paraId="2E8B1BE9" w14:textId="77777777" w:rsidR="00FE5FFD" w:rsidRPr="00490081" w:rsidRDefault="00FE5FFD" w:rsidP="00035C17">
      <w:pPr>
        <w:pStyle w:val="Bullet"/>
      </w:pPr>
      <w:r w:rsidRPr="00490081">
        <w:t xml:space="preserve">types of activities </w:t>
      </w:r>
      <w:r>
        <w:t xml:space="preserve">that </w:t>
      </w:r>
      <w:r w:rsidRPr="00490081">
        <w:t>the licence</w:t>
      </w:r>
      <w:r>
        <w:t xml:space="preserve"> you are applying for will cover.</w:t>
      </w:r>
    </w:p>
    <w:p w14:paraId="29BA9476" w14:textId="77777777" w:rsidR="00FE5FFD" w:rsidRPr="00490081" w:rsidRDefault="00FE5FFD" w:rsidP="00035C17">
      <w:r w:rsidRPr="00490081">
        <w:t xml:space="preserve">You must submit your application to the Agency on </w:t>
      </w:r>
      <w:r w:rsidRPr="00517FFE">
        <w:rPr>
          <w:b/>
        </w:rPr>
        <w:t>Form A: Application for a Medicinal Cannabis Licence</w:t>
      </w:r>
      <w:r w:rsidRPr="00490081">
        <w:t xml:space="preserve"> and include all the supporting information requested on the form. You should also </w:t>
      </w:r>
      <w:r>
        <w:t>keep</w:t>
      </w:r>
      <w:r w:rsidRPr="00490081">
        <w:t xml:space="preserve"> a copy of </w:t>
      </w:r>
      <w:r>
        <w:t>your</w:t>
      </w:r>
      <w:r w:rsidRPr="00490081">
        <w:t xml:space="preserve"> application for your records.</w:t>
      </w:r>
    </w:p>
    <w:p w14:paraId="75DE2C09" w14:textId="77777777" w:rsidR="00FE5FFD" w:rsidRPr="00490081" w:rsidRDefault="00FE5FFD" w:rsidP="00035C17">
      <w:r w:rsidRPr="00490081">
        <w:t xml:space="preserve">Note that the application form identifies the </w:t>
      </w:r>
      <w:r w:rsidRPr="00620E3B">
        <w:rPr>
          <w:b/>
        </w:rPr>
        <w:t>minimum</w:t>
      </w:r>
      <w:r w:rsidRPr="00490081">
        <w:t xml:space="preserve"> information the Regulations</w:t>
      </w:r>
      <w:r>
        <w:t xml:space="preserve"> require</w:t>
      </w:r>
      <w:r w:rsidRPr="00490081">
        <w:t>. You should provide as much additional information as necessary to describe your proposed activities.</w:t>
      </w:r>
    </w:p>
    <w:p w14:paraId="674C45CF" w14:textId="77777777" w:rsidR="00FE5FFD" w:rsidRPr="00490081" w:rsidRDefault="00FE5FFD" w:rsidP="00035C17">
      <w:r>
        <w:t>For an electronic submission, scan the</w:t>
      </w:r>
      <w:r w:rsidRPr="00490081">
        <w:t xml:space="preserve"> completed application form and supporting documents and email</w:t>
      </w:r>
      <w:r>
        <w:t xml:space="preserve"> the scanned files</w:t>
      </w:r>
      <w:r w:rsidRPr="00490081">
        <w:t xml:space="preserve"> to </w:t>
      </w:r>
      <w:hyperlink r:id="rId19" w:history="1">
        <w:r w:rsidRPr="00490081">
          <w:rPr>
            <w:rStyle w:val="Hyperlink"/>
          </w:rPr>
          <w:t>medicinalcannabis@health.govt.nz</w:t>
        </w:r>
      </w:hyperlink>
    </w:p>
    <w:p w14:paraId="741F0FCE" w14:textId="77777777" w:rsidR="00FE5FFD" w:rsidRPr="00490081" w:rsidRDefault="00FE5FFD" w:rsidP="00035C17">
      <w:r w:rsidRPr="00490081">
        <w:t>If you are unable to scan and email the application form and supporting documents, you can post a copy to:</w:t>
      </w:r>
    </w:p>
    <w:p w14:paraId="66AE4A78" w14:textId="77777777" w:rsidR="00FE5FFD" w:rsidRPr="00490081" w:rsidRDefault="00FE5FFD" w:rsidP="00035C17">
      <w:r w:rsidRPr="00490081">
        <w:t>Medicinal Cannabis Agency</w:t>
      </w:r>
      <w:r w:rsidR="00035C17">
        <w:br/>
      </w:r>
      <w:r w:rsidRPr="00490081">
        <w:t>Ministry of Health</w:t>
      </w:r>
      <w:r w:rsidR="00035C17">
        <w:br/>
      </w:r>
      <w:r w:rsidRPr="00490081">
        <w:t>PO Box 5013</w:t>
      </w:r>
      <w:r w:rsidR="00035C17">
        <w:br/>
      </w:r>
      <w:r w:rsidRPr="00490081">
        <w:t>W</w:t>
      </w:r>
      <w:r>
        <w:t>ellington</w:t>
      </w:r>
      <w:r w:rsidRPr="00490081">
        <w:t xml:space="preserve"> 6145</w:t>
      </w:r>
    </w:p>
    <w:p w14:paraId="476BC884" w14:textId="77777777" w:rsidR="00FE5FFD" w:rsidRPr="00490081" w:rsidRDefault="00FE5FFD" w:rsidP="00035C17">
      <w:pPr>
        <w:pStyle w:val="Heading2"/>
      </w:pPr>
      <w:bookmarkStart w:id="34" w:name="_Toc36471514"/>
      <w:bookmarkStart w:id="35" w:name="_Toc37024270"/>
      <w:r w:rsidRPr="00490081">
        <w:t xml:space="preserve">Structure of </w:t>
      </w:r>
      <w:r>
        <w:t>M</w:t>
      </w:r>
      <w:r w:rsidRPr="00490081">
        <w:t xml:space="preserve">edicinal </w:t>
      </w:r>
      <w:r>
        <w:t>C</w:t>
      </w:r>
      <w:r w:rsidRPr="00490081">
        <w:t xml:space="preserve">annabis </w:t>
      </w:r>
      <w:r>
        <w:t>L</w:t>
      </w:r>
      <w:r w:rsidRPr="00490081">
        <w:t>icence application form</w:t>
      </w:r>
      <w:bookmarkEnd w:id="34"/>
      <w:bookmarkEnd w:id="35"/>
    </w:p>
    <w:p w14:paraId="0CF85183" w14:textId="77777777" w:rsidR="00FE5FFD" w:rsidRPr="00490081" w:rsidRDefault="00FE5FFD" w:rsidP="00035C17">
      <w:r w:rsidRPr="00490081">
        <w:t xml:space="preserve">The application form for a </w:t>
      </w:r>
      <w:r>
        <w:t>M</w:t>
      </w:r>
      <w:r w:rsidRPr="00490081">
        <w:t xml:space="preserve">edicinal </w:t>
      </w:r>
      <w:r>
        <w:t>C</w:t>
      </w:r>
      <w:r w:rsidRPr="00490081">
        <w:t xml:space="preserve">annabis </w:t>
      </w:r>
      <w:r>
        <w:t>L</w:t>
      </w:r>
      <w:r w:rsidRPr="00490081">
        <w:t xml:space="preserve">icence </w:t>
      </w:r>
      <w:r>
        <w:t>contains</w:t>
      </w:r>
      <w:r w:rsidRPr="00490081">
        <w:t xml:space="preserve"> six sections.</w:t>
      </w:r>
    </w:p>
    <w:p w14:paraId="2D5BD519" w14:textId="77777777" w:rsidR="00FE5FFD" w:rsidRPr="00490081" w:rsidRDefault="00FE5FFD" w:rsidP="00035C17">
      <w:pPr>
        <w:pStyle w:val="Bullet"/>
      </w:pPr>
      <w:r w:rsidRPr="00490081">
        <w:t>Section A</w:t>
      </w:r>
      <w:r>
        <w:t>:</w:t>
      </w:r>
      <w:r w:rsidRPr="00490081">
        <w:t xml:space="preserve"> Application for a </w:t>
      </w:r>
      <w:r>
        <w:t>M</w:t>
      </w:r>
      <w:r w:rsidRPr="00490081">
        <w:t xml:space="preserve">edicinal </w:t>
      </w:r>
      <w:r>
        <w:t>C</w:t>
      </w:r>
      <w:r w:rsidRPr="00490081">
        <w:t xml:space="preserve">annabis </w:t>
      </w:r>
      <w:r>
        <w:t>L</w:t>
      </w:r>
      <w:r w:rsidRPr="00490081">
        <w:t>icence</w:t>
      </w:r>
    </w:p>
    <w:p w14:paraId="370AF700" w14:textId="77777777" w:rsidR="00FE5FFD" w:rsidRPr="00490081" w:rsidRDefault="00FE5FFD" w:rsidP="00035C17">
      <w:pPr>
        <w:pStyle w:val="Bullet"/>
      </w:pPr>
      <w:r w:rsidRPr="00490081">
        <w:t>Section B</w:t>
      </w:r>
      <w:r>
        <w:t>:</w:t>
      </w:r>
      <w:r w:rsidRPr="00490081">
        <w:t xml:space="preserve"> Cultivation activity</w:t>
      </w:r>
    </w:p>
    <w:p w14:paraId="3AB28973" w14:textId="77777777" w:rsidR="00FE5FFD" w:rsidRPr="00490081" w:rsidRDefault="00FE5FFD" w:rsidP="00035C17">
      <w:pPr>
        <w:pStyle w:val="Bullet"/>
      </w:pPr>
      <w:r w:rsidRPr="00490081">
        <w:t>Section C</w:t>
      </w:r>
      <w:r>
        <w:t>:</w:t>
      </w:r>
      <w:r w:rsidRPr="00490081">
        <w:t xml:space="preserve"> Nursery activity</w:t>
      </w:r>
    </w:p>
    <w:p w14:paraId="6E4FE16F" w14:textId="77777777" w:rsidR="00FE5FFD" w:rsidRPr="00490081" w:rsidRDefault="00FE5FFD" w:rsidP="00035C17">
      <w:pPr>
        <w:pStyle w:val="Bullet"/>
      </w:pPr>
      <w:r w:rsidRPr="00490081">
        <w:t>Section D</w:t>
      </w:r>
      <w:r>
        <w:t>:</w:t>
      </w:r>
      <w:r w:rsidRPr="00490081">
        <w:t xml:space="preserve"> Research activity</w:t>
      </w:r>
    </w:p>
    <w:p w14:paraId="0988454E" w14:textId="77777777" w:rsidR="00FE5FFD" w:rsidRPr="00490081" w:rsidRDefault="00FE5FFD" w:rsidP="00035C17">
      <w:pPr>
        <w:pStyle w:val="Bullet"/>
      </w:pPr>
      <w:r w:rsidRPr="00490081">
        <w:t>Section E</w:t>
      </w:r>
      <w:r>
        <w:t>:</w:t>
      </w:r>
      <w:r w:rsidRPr="00490081">
        <w:t xml:space="preserve"> Possession for manufacture activity</w:t>
      </w:r>
    </w:p>
    <w:p w14:paraId="4BD77D0E" w14:textId="77777777" w:rsidR="00FE5FFD" w:rsidRPr="00490081" w:rsidRDefault="00FE5FFD" w:rsidP="00035C17">
      <w:pPr>
        <w:pStyle w:val="Bullet"/>
      </w:pPr>
      <w:r w:rsidRPr="00490081">
        <w:t>Section F</w:t>
      </w:r>
      <w:r>
        <w:t>:</w:t>
      </w:r>
      <w:r w:rsidRPr="00490081">
        <w:t xml:space="preserve"> Supply activity</w:t>
      </w:r>
      <w:r>
        <w:t>.</w:t>
      </w:r>
    </w:p>
    <w:p w14:paraId="24E55303" w14:textId="77777777" w:rsidR="00FE5FFD" w:rsidRPr="00490081" w:rsidRDefault="00FE5FFD" w:rsidP="00035C17">
      <w:r w:rsidRPr="00490081">
        <w:t>All applicants must complete Section A</w:t>
      </w:r>
      <w:r>
        <w:t>:</w:t>
      </w:r>
      <w:r w:rsidRPr="00490081">
        <w:t xml:space="preserve"> </w:t>
      </w:r>
      <w:r>
        <w:t>A</w:t>
      </w:r>
      <w:r w:rsidRPr="00490081">
        <w:t xml:space="preserve">pplication for a </w:t>
      </w:r>
      <w:r>
        <w:t>M</w:t>
      </w:r>
      <w:r w:rsidRPr="00490081">
        <w:t xml:space="preserve">edicinal </w:t>
      </w:r>
      <w:r>
        <w:t>C</w:t>
      </w:r>
      <w:r w:rsidRPr="00490081">
        <w:t xml:space="preserve">annabis </w:t>
      </w:r>
      <w:r>
        <w:t>L</w:t>
      </w:r>
      <w:r w:rsidRPr="00490081">
        <w:t>icence.</w:t>
      </w:r>
    </w:p>
    <w:p w14:paraId="0CAE542A" w14:textId="77777777" w:rsidR="00FE5FFD" w:rsidRPr="00490081" w:rsidRDefault="00FE5FFD" w:rsidP="00035C17">
      <w:r>
        <w:t>Among the other sections (B to F), you must complete the</w:t>
      </w:r>
      <w:r w:rsidRPr="00490081">
        <w:t xml:space="preserve"> sections </w:t>
      </w:r>
      <w:r>
        <w:t>that are relevant to</w:t>
      </w:r>
      <w:r w:rsidRPr="00490081">
        <w:t xml:space="preserve"> each activity you wish to apply for. You do not need to complete the sections that are no</w:t>
      </w:r>
      <w:r w:rsidR="00035C17">
        <w:t>t relevant to your application.</w:t>
      </w:r>
    </w:p>
    <w:p w14:paraId="16DF79F8" w14:textId="77777777" w:rsidR="00FE5FFD" w:rsidRPr="00490081" w:rsidRDefault="00FE5FFD" w:rsidP="00035C17">
      <w:r w:rsidRPr="00490081">
        <w:t>Complete an additional copy of each section for each additional location</w:t>
      </w:r>
      <w:r w:rsidRPr="00490081" w:rsidDel="001320A6">
        <w:t xml:space="preserve"> </w:t>
      </w:r>
      <w:r w:rsidRPr="00490081">
        <w:t>where</w:t>
      </w:r>
      <w:r>
        <w:t xml:space="preserve"> you are planning to conduct</w:t>
      </w:r>
      <w:r w:rsidRPr="00490081">
        <w:t xml:space="preserve"> the activity</w:t>
      </w:r>
      <w:r>
        <w:t>.</w:t>
      </w:r>
      <w:r w:rsidRPr="00490081">
        <w:t xml:space="preserve"> (</w:t>
      </w:r>
      <w:r>
        <w:t>For example,</w:t>
      </w:r>
      <w:r w:rsidRPr="00490081">
        <w:t xml:space="preserve"> complete two Section B forms if you intend to cultivate cannabis at two different locations</w:t>
      </w:r>
      <w:r>
        <w:t>.</w:t>
      </w:r>
      <w:r w:rsidRPr="00490081">
        <w:t>)</w:t>
      </w:r>
    </w:p>
    <w:p w14:paraId="1656E71A" w14:textId="77777777" w:rsidR="00FE5FFD" w:rsidRPr="00490081" w:rsidRDefault="00FE5FFD" w:rsidP="00035C17">
      <w:r w:rsidRPr="00490081">
        <w:lastRenderedPageBreak/>
        <w:t>Once you have completed the appropriate sections</w:t>
      </w:r>
      <w:r>
        <w:t>,</w:t>
      </w:r>
      <w:r w:rsidRPr="00490081">
        <w:t xml:space="preserve"> submit your application</w:t>
      </w:r>
      <w:r>
        <w:t xml:space="preserve"> along</w:t>
      </w:r>
      <w:r w:rsidRPr="00490081">
        <w:t xml:space="preserve"> with any additional supporting documents.</w:t>
      </w:r>
    </w:p>
    <w:p w14:paraId="1EEC9947" w14:textId="77777777" w:rsidR="00FE5FFD" w:rsidRPr="00490081" w:rsidRDefault="00FE5FFD" w:rsidP="00035C17">
      <w:pPr>
        <w:pStyle w:val="Heading2"/>
      </w:pPr>
      <w:bookmarkStart w:id="36" w:name="_Toc36471515"/>
      <w:bookmarkStart w:id="37" w:name="_Toc37024271"/>
      <w:r w:rsidRPr="00490081">
        <w:t xml:space="preserve">Section A </w:t>
      </w:r>
      <w:r>
        <w:t>–</w:t>
      </w:r>
      <w:r w:rsidRPr="00490081">
        <w:t xml:space="preserve"> </w:t>
      </w:r>
      <w:r>
        <w:t>a</w:t>
      </w:r>
      <w:r w:rsidRPr="00490081">
        <w:t>pplicant information</w:t>
      </w:r>
      <w:bookmarkEnd w:id="36"/>
      <w:bookmarkEnd w:id="37"/>
    </w:p>
    <w:p w14:paraId="75C1018C" w14:textId="77777777" w:rsidR="00FE5FFD" w:rsidRPr="00490081" w:rsidRDefault="00FE5FFD" w:rsidP="00035C17">
      <w:r>
        <w:t xml:space="preserve">All applicants must complete </w:t>
      </w:r>
      <w:r w:rsidRPr="00490081">
        <w:t>Section A of the application form. This section:</w:t>
      </w:r>
    </w:p>
    <w:p w14:paraId="08654003" w14:textId="77777777" w:rsidR="00FE5FFD" w:rsidRPr="00490081" w:rsidRDefault="00FE5FFD" w:rsidP="00035C17">
      <w:pPr>
        <w:pStyle w:val="Bullet"/>
      </w:pPr>
      <w:r w:rsidRPr="00490081">
        <w:t>requests information on the applicant (whether an individual or entity) and any responsible persons</w:t>
      </w:r>
    </w:p>
    <w:p w14:paraId="2F557926" w14:textId="77777777" w:rsidR="00FE5FFD" w:rsidRPr="00490081" w:rsidRDefault="00FE5FFD" w:rsidP="00035C17">
      <w:pPr>
        <w:pStyle w:val="Bullet"/>
      </w:pPr>
      <w:r w:rsidRPr="00490081">
        <w:t xml:space="preserve">seeks </w:t>
      </w:r>
      <w:r>
        <w:t>the applicant</w:t>
      </w:r>
      <w:r w:rsidR="00702088">
        <w:t>’</w:t>
      </w:r>
      <w:r>
        <w:t xml:space="preserve">s </w:t>
      </w:r>
      <w:r w:rsidRPr="00490081">
        <w:t>authority to carry out Ministry of Justice criminal conviction checks on these persons.</w:t>
      </w:r>
    </w:p>
    <w:p w14:paraId="7D157A45" w14:textId="7C4B5580" w:rsidR="00FE5FFD" w:rsidRPr="00490081" w:rsidRDefault="00FE5FFD" w:rsidP="00035C17">
      <w:r w:rsidRPr="00490081">
        <w:t>For details on applying for a licence as an individual</w:t>
      </w:r>
      <w:r>
        <w:t>,</w:t>
      </w:r>
      <w:r w:rsidRPr="00490081">
        <w:t xml:space="preserve"> go to </w:t>
      </w:r>
      <w:r>
        <w:t>S</w:t>
      </w:r>
      <w:r w:rsidRPr="00490081">
        <w:t xml:space="preserve">ections </w:t>
      </w:r>
      <w:r w:rsidR="00035C17">
        <w:fldChar w:fldCharType="begin"/>
      </w:r>
      <w:r w:rsidR="00035C17">
        <w:instrText xml:space="preserve"> REF _Ref33778491 \r \h </w:instrText>
      </w:r>
      <w:r w:rsidR="00035C17">
        <w:fldChar w:fldCharType="separate"/>
      </w:r>
      <w:r w:rsidR="00880AA7">
        <w:t>2.2.1</w:t>
      </w:r>
      <w:r w:rsidR="00035C17">
        <w:fldChar w:fldCharType="end"/>
      </w:r>
      <w:r>
        <w:t xml:space="preserve"> and </w:t>
      </w:r>
      <w:r w:rsidR="00035C17">
        <w:fldChar w:fldCharType="begin"/>
      </w:r>
      <w:r w:rsidR="00035C17">
        <w:instrText xml:space="preserve"> REF _Ref36577100 \r \h </w:instrText>
      </w:r>
      <w:r w:rsidR="00035C17">
        <w:fldChar w:fldCharType="separate"/>
      </w:r>
      <w:r w:rsidR="00880AA7">
        <w:t>2.2.2</w:t>
      </w:r>
      <w:r w:rsidR="00035C17">
        <w:fldChar w:fldCharType="end"/>
      </w:r>
      <w:r w:rsidRPr="00490081">
        <w:t>.</w:t>
      </w:r>
    </w:p>
    <w:p w14:paraId="3C00B69B" w14:textId="368A15AD" w:rsidR="00FE5FFD" w:rsidRPr="00490081" w:rsidRDefault="00FE5FFD" w:rsidP="00035C17">
      <w:r w:rsidRPr="00490081">
        <w:t>For details on applying for a licence on behalf of an entity</w:t>
      </w:r>
      <w:r>
        <w:t>,</w:t>
      </w:r>
      <w:r w:rsidRPr="00490081">
        <w:t xml:space="preserve"> go to </w:t>
      </w:r>
      <w:r>
        <w:t>S</w:t>
      </w:r>
      <w:r w:rsidRPr="00490081">
        <w:t xml:space="preserve">ections </w:t>
      </w:r>
      <w:r w:rsidR="00035C17">
        <w:fldChar w:fldCharType="begin"/>
      </w:r>
      <w:r w:rsidR="00035C17">
        <w:instrText xml:space="preserve"> REF _Ref36577128 \r \h </w:instrText>
      </w:r>
      <w:r w:rsidR="00035C17">
        <w:fldChar w:fldCharType="separate"/>
      </w:r>
      <w:r w:rsidR="00880AA7">
        <w:t>2.2.3</w:t>
      </w:r>
      <w:r w:rsidR="00035C17">
        <w:fldChar w:fldCharType="end"/>
      </w:r>
      <w:r>
        <w:t xml:space="preserve"> and </w:t>
      </w:r>
      <w:r w:rsidR="00035C17">
        <w:fldChar w:fldCharType="begin"/>
      </w:r>
      <w:r w:rsidR="00035C17">
        <w:instrText xml:space="preserve"> REF _Ref36577169 \r \h </w:instrText>
      </w:r>
      <w:r w:rsidR="00035C17">
        <w:fldChar w:fldCharType="separate"/>
      </w:r>
      <w:r w:rsidR="00880AA7">
        <w:t>2.2.4</w:t>
      </w:r>
      <w:r w:rsidR="00035C17">
        <w:fldChar w:fldCharType="end"/>
      </w:r>
      <w:r>
        <w:t>.</w:t>
      </w:r>
    </w:p>
    <w:p w14:paraId="026A36CC" w14:textId="77777777" w:rsidR="00FE5FFD" w:rsidRPr="00490081" w:rsidRDefault="00FE5FFD" w:rsidP="00035C17">
      <w:pPr>
        <w:pStyle w:val="Heading3"/>
      </w:pPr>
      <w:bookmarkStart w:id="38" w:name="_Ref33778491"/>
      <w:bookmarkStart w:id="39" w:name="_Toc36471516"/>
      <w:bookmarkStart w:id="40" w:name="_Toc37024272"/>
      <w:r w:rsidRPr="00490081">
        <w:t>Eligibility to hold a licence – individual</w:t>
      </w:r>
      <w:bookmarkEnd w:id="38"/>
      <w:bookmarkEnd w:id="39"/>
      <w:bookmarkEnd w:id="40"/>
    </w:p>
    <w:p w14:paraId="3FC4E575" w14:textId="77777777" w:rsidR="00FE5FFD" w:rsidRPr="00490081" w:rsidRDefault="00FE5FFD" w:rsidP="00035C17">
      <w:bookmarkStart w:id="41" w:name="_Hlk34645224"/>
      <w:r>
        <w:t>T</w:t>
      </w:r>
      <w:r w:rsidRPr="00490081">
        <w:t xml:space="preserve">o hold a </w:t>
      </w:r>
      <w:r>
        <w:t>M</w:t>
      </w:r>
      <w:r w:rsidRPr="00490081">
        <w:t xml:space="preserve">edicinal </w:t>
      </w:r>
      <w:r>
        <w:t>C</w:t>
      </w:r>
      <w:r w:rsidRPr="00490081">
        <w:t xml:space="preserve">annabis </w:t>
      </w:r>
      <w:r>
        <w:t>L</w:t>
      </w:r>
      <w:r w:rsidRPr="00490081">
        <w:t>icence as an individual</w:t>
      </w:r>
      <w:r>
        <w:t>,</w:t>
      </w:r>
      <w:r w:rsidRPr="00490081">
        <w:t xml:space="preserve"> you must be 18 years or older and live in New Zealand. You must also be familiar with, and have the expertise and resources to comply with, the obligations the Regulations </w:t>
      </w:r>
      <w:r>
        <w:t>place</w:t>
      </w:r>
      <w:r w:rsidRPr="00490081">
        <w:t xml:space="preserve"> on the licence holder for the types of licensed activity</w:t>
      </w:r>
      <w:r>
        <w:t xml:space="preserve"> you are applying for</w:t>
      </w:r>
      <w:r w:rsidRPr="00490081">
        <w:t>.</w:t>
      </w:r>
    </w:p>
    <w:p w14:paraId="7FA39FEE" w14:textId="77777777" w:rsidR="00FE5FFD" w:rsidRPr="00490081" w:rsidRDefault="00FE5FFD" w:rsidP="00A65C7A">
      <w:pPr>
        <w:pStyle w:val="Bullet"/>
        <w:numPr>
          <w:ilvl w:val="0"/>
          <w:numId w:val="0"/>
        </w:numPr>
      </w:pPr>
      <w:r w:rsidRPr="00490081">
        <w:t>Individual applicants must not</w:t>
      </w:r>
      <w:r>
        <w:t xml:space="preserve"> have</w:t>
      </w:r>
      <w:r w:rsidRPr="00490081">
        <w:t>:</w:t>
      </w:r>
    </w:p>
    <w:p w14:paraId="433B69EB" w14:textId="77777777" w:rsidR="00FE5FFD" w:rsidRPr="00490081" w:rsidRDefault="00FE5FFD" w:rsidP="00035C17">
      <w:pPr>
        <w:pStyle w:val="Bullet"/>
      </w:pPr>
      <w:r w:rsidRPr="00490081">
        <w:t>had a licence issued under the Misuse of Drugs Act 1975 or any regulation</w:t>
      </w:r>
      <w:bookmarkStart w:id="42" w:name="_Ref34123799"/>
      <w:r w:rsidRPr="00490081">
        <w:rPr>
          <w:rStyle w:val="FootnoteReference"/>
        </w:rPr>
        <w:footnoteReference w:id="1"/>
      </w:r>
      <w:bookmarkEnd w:id="42"/>
      <w:r w:rsidRPr="00490081">
        <w:t xml:space="preserve"> made under that Act that has been revoked</w:t>
      </w:r>
    </w:p>
    <w:p w14:paraId="595B2AF8" w14:textId="77777777" w:rsidR="00FE5FFD" w:rsidRPr="00490081" w:rsidRDefault="00FE5FFD" w:rsidP="00035C17">
      <w:pPr>
        <w:pStyle w:val="Bullet"/>
      </w:pPr>
      <w:r w:rsidRPr="00490081">
        <w:t>had a conviction under the Misuse of Drugs Act 1975</w:t>
      </w:r>
      <w:bookmarkStart w:id="43" w:name="_Ref34123856"/>
      <w:r w:rsidRPr="00035C17">
        <w:rPr>
          <w:rStyle w:val="FootnoteReference"/>
        </w:rPr>
        <w:footnoteReference w:id="2"/>
      </w:r>
      <w:bookmarkEnd w:id="43"/>
      <w:r w:rsidRPr="00490081">
        <w:t xml:space="preserve"> or any other drug-related offence</w:t>
      </w:r>
    </w:p>
    <w:p w14:paraId="198C5AB1" w14:textId="77777777" w:rsidR="00FE5FFD" w:rsidRPr="00490081" w:rsidRDefault="00FE5FFD" w:rsidP="00035C17">
      <w:pPr>
        <w:pStyle w:val="Bullet"/>
        <w:keepNext/>
      </w:pPr>
      <w:r w:rsidRPr="00490081">
        <w:t>been convicted of a crime involving dishonesty within the meaning of the Crimes Act 1961</w:t>
      </w:r>
      <w:bookmarkStart w:id="44" w:name="_Ref34123865"/>
      <w:r w:rsidRPr="00035C17">
        <w:rPr>
          <w:rStyle w:val="FootnoteReference"/>
        </w:rPr>
        <w:footnoteReference w:id="3"/>
      </w:r>
      <w:bookmarkEnd w:id="44"/>
    </w:p>
    <w:p w14:paraId="387FEFAC" w14:textId="77777777" w:rsidR="00FE5FFD" w:rsidRPr="00490081" w:rsidRDefault="00FE5FFD" w:rsidP="00035C17">
      <w:pPr>
        <w:pStyle w:val="Bullet"/>
      </w:pPr>
      <w:r w:rsidRPr="00490081">
        <w:t>been convicted of an offence overseas that, if committed in New Zealand, would be an offence under the above legislation.</w:t>
      </w:r>
    </w:p>
    <w:p w14:paraId="1F1A7C3E" w14:textId="7C179CEB" w:rsidR="00FE5FFD" w:rsidRPr="00490081" w:rsidRDefault="00FE5FFD" w:rsidP="00035C17">
      <w:r w:rsidRPr="00490081">
        <w:t>A licence may be issued to an individual who would otherwise be ineligible due to a conviction or the prior revocation of a licence on a discretionary basis. Further approval is necessary as part of this process. Individuals with relevant convictions may wish to submit additional information with their application to explain why they should be eligible for a licence.</w:t>
      </w:r>
      <w:bookmarkStart w:id="45" w:name="_Hlk33950958"/>
    </w:p>
    <w:bookmarkEnd w:id="45"/>
    <w:p w14:paraId="561D196F" w14:textId="77777777" w:rsidR="00FE5FFD" w:rsidRPr="00490081" w:rsidRDefault="00FE5FFD" w:rsidP="00035C17">
      <w:pPr>
        <w:rPr>
          <w:rFonts w:eastAsia="Arial"/>
        </w:rPr>
      </w:pPr>
      <w:r w:rsidRPr="00490081">
        <w:rPr>
          <w:rFonts w:eastAsia="Arial"/>
        </w:rPr>
        <w:t>Convictions covered under the Criminal Records (Clean Slate) Act 2004 may not need to be disclosed. For more information, please visit the Ministry of Justice website (</w:t>
      </w:r>
      <w:hyperlink r:id="rId20" w:history="1">
        <w:r w:rsidRPr="00035C17">
          <w:rPr>
            <w:rStyle w:val="Hyperlink"/>
            <w:rFonts w:eastAsia="Arial"/>
          </w:rPr>
          <w:t>https://www.justice.govt.nz/criminal-records/clean-slate/</w:t>
        </w:r>
      </w:hyperlink>
      <w:r w:rsidRPr="00490081">
        <w:rPr>
          <w:rFonts w:eastAsia="Arial"/>
        </w:rPr>
        <w:t>) or seek independent legal advice.</w:t>
      </w:r>
    </w:p>
    <w:p w14:paraId="35659908" w14:textId="77777777" w:rsidR="00FE5FFD" w:rsidRPr="00490081" w:rsidRDefault="00FE5FFD" w:rsidP="00035C17">
      <w:pPr>
        <w:pStyle w:val="Heading3"/>
      </w:pPr>
      <w:bookmarkStart w:id="46" w:name="_Toc33791070"/>
      <w:bookmarkStart w:id="47" w:name="_Toc33791071"/>
      <w:bookmarkStart w:id="48" w:name="_Toc33791072"/>
      <w:bookmarkStart w:id="49" w:name="_Toc33791073"/>
      <w:bookmarkStart w:id="50" w:name="_Toc33791074"/>
      <w:bookmarkStart w:id="51" w:name="_Toc33791075"/>
      <w:bookmarkStart w:id="52" w:name="_Toc36471517"/>
      <w:bookmarkStart w:id="53" w:name="_Ref36577100"/>
      <w:bookmarkStart w:id="54" w:name="_Toc37024273"/>
      <w:bookmarkStart w:id="55" w:name="Name_of_organisation"/>
      <w:bookmarkEnd w:id="46"/>
      <w:bookmarkEnd w:id="47"/>
      <w:bookmarkEnd w:id="48"/>
      <w:bookmarkEnd w:id="49"/>
      <w:bookmarkEnd w:id="50"/>
      <w:bookmarkEnd w:id="51"/>
      <w:r w:rsidRPr="00490081">
        <w:lastRenderedPageBreak/>
        <w:t>Applica</w:t>
      </w:r>
      <w:r>
        <w:t>nt</w:t>
      </w:r>
      <w:r w:rsidRPr="00490081">
        <w:t xml:space="preserve"> details </w:t>
      </w:r>
      <w:r>
        <w:t>–</w:t>
      </w:r>
      <w:r w:rsidRPr="00490081">
        <w:t xml:space="preserve"> individual</w:t>
      </w:r>
      <w:bookmarkEnd w:id="52"/>
      <w:bookmarkEnd w:id="53"/>
      <w:bookmarkEnd w:id="54"/>
    </w:p>
    <w:bookmarkEnd w:id="55"/>
    <w:p w14:paraId="15AC9C5A" w14:textId="2BE7F10F" w:rsidR="00702088" w:rsidRDefault="00FE5FFD" w:rsidP="00035C17">
      <w:r w:rsidRPr="00490081">
        <w:t xml:space="preserve">The applicant is the contact person the Agency will communicate </w:t>
      </w:r>
      <w:r>
        <w:t xml:space="preserve">with </w:t>
      </w:r>
      <w:r w:rsidRPr="00490081">
        <w:t xml:space="preserve">on all matters </w:t>
      </w:r>
      <w:r>
        <w:t>to do with</w:t>
      </w:r>
      <w:r w:rsidRPr="00490081">
        <w:t xml:space="preserve"> the licence application. </w:t>
      </w:r>
      <w:r>
        <w:t>You</w:t>
      </w:r>
      <w:r w:rsidRPr="00490081">
        <w:t xml:space="preserve"> should </w:t>
      </w:r>
      <w:r>
        <w:t xml:space="preserve">inform the Agency </w:t>
      </w:r>
      <w:r w:rsidRPr="00490081">
        <w:t xml:space="preserve">of any changes to contact details (phone number, email address or postal </w:t>
      </w:r>
      <w:r w:rsidRPr="00EF0DEC">
        <w:t>address)</w:t>
      </w:r>
      <w:r w:rsidR="003700D5" w:rsidRPr="00EF0DEC">
        <w:t>.</w:t>
      </w:r>
    </w:p>
    <w:p w14:paraId="19F6F75F" w14:textId="77777777" w:rsidR="00FE5FFD" w:rsidRPr="00490081" w:rsidRDefault="00FE5FFD" w:rsidP="00035C17">
      <w:pPr>
        <w:pStyle w:val="Heading3"/>
      </w:pPr>
      <w:bookmarkStart w:id="56" w:name="_Toc36471518"/>
      <w:bookmarkStart w:id="57" w:name="_Ref36577128"/>
      <w:bookmarkStart w:id="58" w:name="_Toc37024274"/>
      <w:bookmarkStart w:id="59" w:name="_Ref33778541"/>
      <w:r w:rsidRPr="00490081">
        <w:t>Eligibility to hold a licence – entity</w:t>
      </w:r>
      <w:bookmarkEnd w:id="56"/>
      <w:bookmarkEnd w:id="57"/>
      <w:bookmarkEnd w:id="58"/>
    </w:p>
    <w:bookmarkEnd w:id="59"/>
    <w:p w14:paraId="327CC6B6" w14:textId="77777777" w:rsidR="00FE5FFD" w:rsidRDefault="00FE5FFD" w:rsidP="00035C17">
      <w:r>
        <w:t>F</w:t>
      </w:r>
      <w:r w:rsidRPr="00490081">
        <w:t xml:space="preserve">or an entity to hold a </w:t>
      </w:r>
      <w:r>
        <w:t>M</w:t>
      </w:r>
      <w:r w:rsidRPr="00490081">
        <w:t xml:space="preserve">edicinal </w:t>
      </w:r>
      <w:r>
        <w:t>C</w:t>
      </w:r>
      <w:r w:rsidRPr="00490081">
        <w:t xml:space="preserve">annabis </w:t>
      </w:r>
      <w:r>
        <w:t>L</w:t>
      </w:r>
      <w:r w:rsidRPr="00490081">
        <w:t>icence, all directors or partners of the entity must be 18 years or older.</w:t>
      </w:r>
    </w:p>
    <w:p w14:paraId="77E00DBA" w14:textId="77777777" w:rsidR="00FE5FFD" w:rsidRDefault="00FE5FFD" w:rsidP="00035C17">
      <w:pPr>
        <w:pStyle w:val="Bullet"/>
      </w:pPr>
      <w:r w:rsidRPr="00490081">
        <w:t>Where the applicant is a body corporate</w:t>
      </w:r>
      <w:r>
        <w:t>,</w:t>
      </w:r>
      <w:r w:rsidRPr="00490081">
        <w:t xml:space="preserve"> it must be incorporated in New Zealand.</w:t>
      </w:r>
    </w:p>
    <w:p w14:paraId="697BA210" w14:textId="77777777" w:rsidR="00FE5FFD" w:rsidRPr="00490081" w:rsidRDefault="00FE5FFD" w:rsidP="00035C17">
      <w:pPr>
        <w:pStyle w:val="Bullet"/>
      </w:pPr>
      <w:r w:rsidRPr="00490081">
        <w:t>For partnerships, all the partners must reside in New Zealand.</w:t>
      </w:r>
    </w:p>
    <w:p w14:paraId="470525A4" w14:textId="77777777" w:rsidR="00FE5FFD" w:rsidRPr="00490081" w:rsidRDefault="00FE5FFD" w:rsidP="00035C17">
      <w:r w:rsidRPr="00490081">
        <w:t>One or more directors or partners of the entity must have the expertise, and the entity must have the resources, to comply with the obligations</w:t>
      </w:r>
      <w:r w:rsidRPr="00A274A6">
        <w:t xml:space="preserve"> </w:t>
      </w:r>
      <w:r w:rsidRPr="00490081">
        <w:t xml:space="preserve">the Regulations </w:t>
      </w:r>
      <w:r>
        <w:t>place</w:t>
      </w:r>
      <w:r w:rsidRPr="00490081">
        <w:t xml:space="preserve"> on the licence holder for the types of licensed activity </w:t>
      </w:r>
      <w:r>
        <w:t>they are seeking a licence for</w:t>
      </w:r>
      <w:r w:rsidRPr="00490081">
        <w:t>.</w:t>
      </w:r>
    </w:p>
    <w:p w14:paraId="2B81D8A6" w14:textId="77777777" w:rsidR="00FE5FFD" w:rsidRPr="00490081" w:rsidRDefault="00FE5FFD" w:rsidP="00035C17">
      <w:r w:rsidRPr="00490081">
        <w:t>Directors and partners must not</w:t>
      </w:r>
      <w:r>
        <w:t xml:space="preserve"> have</w:t>
      </w:r>
      <w:r w:rsidRPr="00490081">
        <w:t>:</w:t>
      </w:r>
    </w:p>
    <w:p w14:paraId="2F612A81" w14:textId="77777777" w:rsidR="00FE5FFD" w:rsidRPr="00490081" w:rsidRDefault="00FE5FFD" w:rsidP="00035C17">
      <w:pPr>
        <w:pStyle w:val="Bullet"/>
      </w:pPr>
      <w:r w:rsidRPr="00490081">
        <w:t>had a licence issued under the Misuse of Drugs Act 1975 or any regulation</w:t>
      </w:r>
      <w:r w:rsidRPr="00490081">
        <w:rPr>
          <w:vertAlign w:val="superscript"/>
        </w:rPr>
        <w:t xml:space="preserve"> </w:t>
      </w:r>
      <w:r w:rsidRPr="00490081">
        <w:t>made under that Act that has been revoked</w:t>
      </w:r>
    </w:p>
    <w:p w14:paraId="3DA8544E" w14:textId="77777777" w:rsidR="00FE5FFD" w:rsidRPr="00490081" w:rsidRDefault="00FE5FFD" w:rsidP="00035C17">
      <w:pPr>
        <w:pStyle w:val="Bullet"/>
      </w:pPr>
      <w:r w:rsidRPr="00490081">
        <w:t>had a conviction under the Misuse of Drugs Act 1975 or any other drug-related offence</w:t>
      </w:r>
    </w:p>
    <w:p w14:paraId="7DB70C13" w14:textId="77777777" w:rsidR="00FE5FFD" w:rsidRPr="00490081" w:rsidRDefault="00FE5FFD" w:rsidP="00035C17">
      <w:pPr>
        <w:pStyle w:val="Bullet"/>
      </w:pPr>
      <w:r w:rsidRPr="00490081">
        <w:t>been convicted of a crime involving dishonesty within the meaning of the Crimes Act 1961</w:t>
      </w:r>
    </w:p>
    <w:p w14:paraId="725729A3" w14:textId="77777777" w:rsidR="00FE5FFD" w:rsidRPr="00490081" w:rsidRDefault="00FE5FFD" w:rsidP="00035C17">
      <w:pPr>
        <w:pStyle w:val="Bullet"/>
      </w:pPr>
      <w:r w:rsidRPr="00490081">
        <w:t>been convicted of an offence overseas that, if committed in New Zealand, would be an offence under the above legislation.</w:t>
      </w:r>
    </w:p>
    <w:p w14:paraId="14E5526C" w14:textId="77777777" w:rsidR="00FE5FFD" w:rsidRPr="00490081" w:rsidRDefault="00FE5FFD" w:rsidP="00035C17">
      <w:r w:rsidRPr="00490081">
        <w:t>A licence may be issued to an individual who would otherwise be ineligible due to a conviction or the prior revocation of a licence on a discretionary basis. Further approval is necessary as part of this process. In these cases, the entity may wish to submit additional information with their application to explain why it should be eligible for a licence.</w:t>
      </w:r>
    </w:p>
    <w:p w14:paraId="3C97A49E" w14:textId="77777777" w:rsidR="00FE5FFD" w:rsidRPr="00490081" w:rsidRDefault="00FE5FFD" w:rsidP="00035C17">
      <w:pPr>
        <w:rPr>
          <w:rFonts w:eastAsia="Arial"/>
        </w:rPr>
      </w:pPr>
      <w:r w:rsidRPr="00490081">
        <w:rPr>
          <w:rFonts w:eastAsia="Arial"/>
        </w:rPr>
        <w:t>Convictions covered under the Criminal Records (Clean Slate) Act 2004 may not need to be disclosed. For more information, please visit the Ministry of Justice website (</w:t>
      </w:r>
      <w:hyperlink r:id="rId21" w:history="1">
        <w:r w:rsidRPr="00035C17">
          <w:rPr>
            <w:rStyle w:val="Hyperlink"/>
            <w:rFonts w:eastAsia="Arial"/>
          </w:rPr>
          <w:t>https://www.justice.govt.nz/criminal-records/clean-slate/</w:t>
        </w:r>
      </w:hyperlink>
      <w:r w:rsidRPr="00490081">
        <w:rPr>
          <w:rFonts w:eastAsia="Arial"/>
        </w:rPr>
        <w:t>) or seek independent legal advice.</w:t>
      </w:r>
    </w:p>
    <w:p w14:paraId="209321C2" w14:textId="77777777" w:rsidR="00FE5FFD" w:rsidRPr="00490081" w:rsidRDefault="00FE5FFD" w:rsidP="00035C17">
      <w:pPr>
        <w:pStyle w:val="Heading3"/>
      </w:pPr>
      <w:bookmarkStart w:id="60" w:name="_Toc33791078"/>
      <w:bookmarkStart w:id="61" w:name="_Toc33791080"/>
      <w:bookmarkStart w:id="62" w:name="_Toc33791081"/>
      <w:bookmarkStart w:id="63" w:name="_Toc33791082"/>
      <w:bookmarkStart w:id="64" w:name="_Toc33791083"/>
      <w:bookmarkStart w:id="65" w:name="_Toc33791084"/>
      <w:bookmarkStart w:id="66" w:name="_Toc33791085"/>
      <w:bookmarkStart w:id="67" w:name="_Toc33791086"/>
      <w:bookmarkStart w:id="68" w:name="_Toc33791087"/>
      <w:bookmarkStart w:id="69" w:name="_Toc33791088"/>
      <w:bookmarkStart w:id="70" w:name="_Toc36471519"/>
      <w:bookmarkStart w:id="71" w:name="_Ref36577169"/>
      <w:bookmarkStart w:id="72" w:name="_Toc37024275"/>
      <w:bookmarkEnd w:id="41"/>
      <w:bookmarkEnd w:id="60"/>
      <w:bookmarkEnd w:id="61"/>
      <w:bookmarkEnd w:id="62"/>
      <w:bookmarkEnd w:id="63"/>
      <w:bookmarkEnd w:id="64"/>
      <w:bookmarkEnd w:id="65"/>
      <w:bookmarkEnd w:id="66"/>
      <w:bookmarkEnd w:id="67"/>
      <w:bookmarkEnd w:id="68"/>
      <w:bookmarkEnd w:id="69"/>
      <w:r w:rsidRPr="00490081">
        <w:t>Applicant details – entity</w:t>
      </w:r>
      <w:bookmarkEnd w:id="70"/>
      <w:bookmarkEnd w:id="71"/>
      <w:bookmarkEnd w:id="72"/>
    </w:p>
    <w:p w14:paraId="4782D995" w14:textId="77777777" w:rsidR="00FE5FFD" w:rsidRPr="00490081" w:rsidRDefault="00FE5FFD" w:rsidP="00035C17">
      <w:r w:rsidRPr="00490081">
        <w:t>The entity</w:t>
      </w:r>
      <w:r w:rsidR="00702088">
        <w:t>’</w:t>
      </w:r>
      <w:r>
        <w:t>s</w:t>
      </w:r>
      <w:r w:rsidRPr="00490081">
        <w:t xml:space="preserve"> contact person is the person who is authorised to communicate with the Agency on all matters </w:t>
      </w:r>
      <w:r>
        <w:t>to do with</w:t>
      </w:r>
      <w:r w:rsidRPr="00490081">
        <w:t xml:space="preserve"> the licence application. This person should have the authority and ability to answer questions about the application. The</w:t>
      </w:r>
      <w:r>
        <w:t>y should inform the</w:t>
      </w:r>
      <w:r w:rsidRPr="00490081">
        <w:t xml:space="preserve"> Agency of any changes to contact details (phone number, email address or postal address).</w:t>
      </w:r>
    </w:p>
    <w:p w14:paraId="01E1F543" w14:textId="77777777" w:rsidR="00FE5FFD" w:rsidRPr="00490081" w:rsidRDefault="00FE5FFD" w:rsidP="00035C17">
      <w:r>
        <w:t>The details the entity must provide are</w:t>
      </w:r>
      <w:r w:rsidRPr="00490081">
        <w:t>:</w:t>
      </w:r>
    </w:p>
    <w:p w14:paraId="548AAD6E" w14:textId="77777777" w:rsidR="00702088" w:rsidRDefault="00FE5FFD" w:rsidP="00035C17">
      <w:pPr>
        <w:pStyle w:val="Bullet"/>
      </w:pPr>
      <w:r>
        <w:t>its</w:t>
      </w:r>
      <w:r w:rsidRPr="00490081">
        <w:t xml:space="preserve"> contact details – name of contact person, phone number and email address</w:t>
      </w:r>
    </w:p>
    <w:p w14:paraId="672C479A" w14:textId="77777777" w:rsidR="00FE5FFD" w:rsidRPr="00490081" w:rsidRDefault="00FE5FFD" w:rsidP="00035C17">
      <w:pPr>
        <w:pStyle w:val="Bullet"/>
      </w:pPr>
      <w:r>
        <w:t>the</w:t>
      </w:r>
      <w:r w:rsidRPr="00490081">
        <w:t xml:space="preserve"> name </w:t>
      </w:r>
      <w:r>
        <w:t>of the</w:t>
      </w:r>
      <w:r w:rsidRPr="00490081">
        <w:t xml:space="preserve"> body corporate</w:t>
      </w:r>
      <w:r>
        <w:t>,</w:t>
      </w:r>
      <w:r w:rsidRPr="00490081">
        <w:t xml:space="preserve"> partnership </w:t>
      </w:r>
      <w:r>
        <w:t>or</w:t>
      </w:r>
      <w:r w:rsidRPr="00490081">
        <w:t xml:space="preserve"> organisation</w:t>
      </w:r>
    </w:p>
    <w:p w14:paraId="28C3CC58" w14:textId="77777777" w:rsidR="00FE5FFD" w:rsidRPr="00490081" w:rsidRDefault="00FE5FFD" w:rsidP="00035C17">
      <w:pPr>
        <w:pStyle w:val="Bullet"/>
      </w:pPr>
      <w:r>
        <w:t xml:space="preserve">its </w:t>
      </w:r>
      <w:r w:rsidRPr="00490081">
        <w:t xml:space="preserve">New Zealand Companies Office </w:t>
      </w:r>
      <w:r>
        <w:t>c</w:t>
      </w:r>
      <w:r w:rsidRPr="00490081">
        <w:t xml:space="preserve">ompany registration number – a body corporate must be incorporated in New Zealand </w:t>
      </w:r>
      <w:r>
        <w:t>to be eligible for the licence</w:t>
      </w:r>
    </w:p>
    <w:p w14:paraId="7A8306EF" w14:textId="77777777" w:rsidR="00FE5FFD" w:rsidRPr="00490081" w:rsidRDefault="00FE5FFD" w:rsidP="00035C17">
      <w:pPr>
        <w:pStyle w:val="Bullet"/>
      </w:pPr>
      <w:r>
        <w:lastRenderedPageBreak/>
        <w:t>its p</w:t>
      </w:r>
      <w:r w:rsidRPr="00490081">
        <w:t xml:space="preserve">hysical </w:t>
      </w:r>
      <w:r>
        <w:t xml:space="preserve">(street) </w:t>
      </w:r>
      <w:r w:rsidR="00035C17">
        <w:t>address</w:t>
      </w:r>
    </w:p>
    <w:p w14:paraId="0FADFD28" w14:textId="77777777" w:rsidR="00FE5FFD" w:rsidRPr="00490081" w:rsidRDefault="00FE5FFD" w:rsidP="00035C17">
      <w:pPr>
        <w:pStyle w:val="Bullet"/>
      </w:pPr>
      <w:r>
        <w:t>its p</w:t>
      </w:r>
      <w:r w:rsidRPr="00490081">
        <w:t xml:space="preserve">ostal address </w:t>
      </w:r>
      <w:r>
        <w:t>–</w:t>
      </w:r>
      <w:r w:rsidRPr="00490081">
        <w:t xml:space="preserve"> if the postal address is the same as the physical address, </w:t>
      </w:r>
      <w:r>
        <w:t>tick</w:t>
      </w:r>
      <w:r w:rsidRPr="00490081">
        <w:t xml:space="preserve"> the box</w:t>
      </w:r>
      <w:r>
        <w:t xml:space="preserve"> provided rather than giving</w:t>
      </w:r>
      <w:r w:rsidRPr="00490081">
        <w:t xml:space="preserve"> the details again</w:t>
      </w:r>
    </w:p>
    <w:p w14:paraId="20D5A49A" w14:textId="77777777" w:rsidR="00FE5FFD" w:rsidRPr="00490081" w:rsidRDefault="00FE5FFD" w:rsidP="00035C17">
      <w:pPr>
        <w:pStyle w:val="Bullet"/>
      </w:pPr>
      <w:r>
        <w:t>the full name of</w:t>
      </w:r>
      <w:r w:rsidRPr="00490081">
        <w:t xml:space="preserve"> each </w:t>
      </w:r>
      <w:r>
        <w:t xml:space="preserve">of its </w:t>
      </w:r>
      <w:r w:rsidRPr="00490081">
        <w:t>director</w:t>
      </w:r>
      <w:r>
        <w:t>s</w:t>
      </w:r>
      <w:r w:rsidRPr="00490081">
        <w:t xml:space="preserve"> or partner</w:t>
      </w:r>
      <w:r>
        <w:t>s</w:t>
      </w:r>
      <w:r w:rsidRPr="00490081">
        <w:t>.</w:t>
      </w:r>
    </w:p>
    <w:p w14:paraId="3F185CD8" w14:textId="77777777" w:rsidR="00FE5FFD" w:rsidRPr="00035C17" w:rsidRDefault="00FE5FFD" w:rsidP="00035C17">
      <w:pPr>
        <w:pStyle w:val="Heading2"/>
      </w:pPr>
      <w:bookmarkStart w:id="73" w:name="Responsible_persons"/>
      <w:bookmarkStart w:id="74" w:name="_Toc36471520"/>
      <w:bookmarkStart w:id="75" w:name="_Toc37024276"/>
      <w:r>
        <w:t>Eligibility</w:t>
      </w:r>
      <w:r w:rsidRPr="00035C17">
        <w:t xml:space="preserve"> to be a</w:t>
      </w:r>
      <w:r>
        <w:t xml:space="preserve"> </w:t>
      </w:r>
      <w:r w:rsidRPr="00035C17">
        <w:t>responsible person</w:t>
      </w:r>
      <w:bookmarkEnd w:id="73"/>
      <w:bookmarkEnd w:id="74"/>
      <w:bookmarkEnd w:id="75"/>
    </w:p>
    <w:p w14:paraId="24AEAD73" w14:textId="77777777" w:rsidR="00FE5FFD" w:rsidRPr="00490081" w:rsidRDefault="00FE5FFD" w:rsidP="00035C17">
      <w:pPr>
        <w:keepNext/>
      </w:pPr>
      <w:bookmarkStart w:id="76" w:name="_Hlk34645848"/>
      <w:r w:rsidRPr="00490081">
        <w:t xml:space="preserve">If the licence holder is an entity, the Regulations require the entity to nominate one or more individuals to be a responsible person who is familiar with and has the expertise to comply with the obligations the Regulations impose and </w:t>
      </w:r>
      <w:r>
        <w:t xml:space="preserve">with </w:t>
      </w:r>
      <w:r w:rsidRPr="00490081">
        <w:t>any conditions the licence</w:t>
      </w:r>
      <w:r w:rsidRPr="00ED0037">
        <w:t xml:space="preserve"> </w:t>
      </w:r>
      <w:r>
        <w:t>imposes</w:t>
      </w:r>
      <w:r w:rsidRPr="00490081">
        <w:t>. The entity may nominate different people as</w:t>
      </w:r>
      <w:r>
        <w:t xml:space="preserve"> the</w:t>
      </w:r>
      <w:r w:rsidRPr="00490081">
        <w:t xml:space="preserve"> responsible person for each activity and/or location.</w:t>
      </w:r>
    </w:p>
    <w:p w14:paraId="5C40EC98" w14:textId="77777777" w:rsidR="00FE5FFD" w:rsidRPr="00490081" w:rsidRDefault="00FE5FFD" w:rsidP="00035C17">
      <w:r w:rsidRPr="00490081">
        <w:t>The</w:t>
      </w:r>
      <w:r w:rsidRPr="00377C89">
        <w:t xml:space="preserve"> </w:t>
      </w:r>
      <w:r w:rsidRPr="00490081">
        <w:t>entity must authorise</w:t>
      </w:r>
      <w:r>
        <w:t xml:space="preserve"> the</w:t>
      </w:r>
      <w:r w:rsidRPr="00490081">
        <w:t xml:space="preserve"> nominated responsible person to control the activity or activities</w:t>
      </w:r>
      <w:r>
        <w:t xml:space="preserve"> they are seeking a </w:t>
      </w:r>
      <w:r w:rsidRPr="00490081">
        <w:t xml:space="preserve">licence </w:t>
      </w:r>
      <w:r>
        <w:t>for</w:t>
      </w:r>
      <w:r w:rsidRPr="00490081">
        <w:t>, and to communicate with the Agency on behalf of the entity.</w:t>
      </w:r>
    </w:p>
    <w:p w14:paraId="41C15890" w14:textId="77777777" w:rsidR="00FE5FFD" w:rsidRPr="00490081" w:rsidRDefault="00FE5FFD" w:rsidP="00035C17">
      <w:r w:rsidRPr="00490081">
        <w:t xml:space="preserve">Responsible persons </w:t>
      </w:r>
      <w:r w:rsidRPr="00490081">
        <w:rPr>
          <w:b/>
        </w:rPr>
        <w:t>must</w:t>
      </w:r>
      <w:r w:rsidRPr="00490081">
        <w:t xml:space="preserve"> be 18 years or</w:t>
      </w:r>
      <w:r w:rsidR="00035C17">
        <w:t xml:space="preserve"> older and live in New Zealand.</w:t>
      </w:r>
    </w:p>
    <w:p w14:paraId="316F61E2" w14:textId="77777777" w:rsidR="00FE5FFD" w:rsidRPr="00490081" w:rsidRDefault="00FE5FFD" w:rsidP="00035C17">
      <w:r w:rsidRPr="00490081">
        <w:t xml:space="preserve">Responsible persons </w:t>
      </w:r>
      <w:r w:rsidRPr="00490081">
        <w:rPr>
          <w:b/>
        </w:rPr>
        <w:t>must not</w:t>
      </w:r>
      <w:r w:rsidRPr="00490081">
        <w:t xml:space="preserve"> have:</w:t>
      </w:r>
    </w:p>
    <w:p w14:paraId="190ADF37" w14:textId="77777777" w:rsidR="00FE5FFD" w:rsidRPr="00490081" w:rsidRDefault="00FE5FFD" w:rsidP="00035C17">
      <w:pPr>
        <w:pStyle w:val="Bullet"/>
      </w:pPr>
      <w:r w:rsidRPr="00490081">
        <w:t>had a licence issued under the Misuse of Drugs Act 1975 or any regulation made under that Act that has been revoked</w:t>
      </w:r>
    </w:p>
    <w:p w14:paraId="5121F8BA" w14:textId="77777777" w:rsidR="00FE5FFD" w:rsidRPr="00490081" w:rsidRDefault="00FE5FFD" w:rsidP="00035C17">
      <w:pPr>
        <w:pStyle w:val="Bullet"/>
      </w:pPr>
      <w:r w:rsidRPr="00490081">
        <w:t>had a conviction under the Misuse of Drugs Act 1975 or any other drug-related offence</w:t>
      </w:r>
    </w:p>
    <w:p w14:paraId="1F4FD6CE" w14:textId="77777777" w:rsidR="00FE5FFD" w:rsidRPr="00490081" w:rsidRDefault="00FE5FFD" w:rsidP="00035C17">
      <w:pPr>
        <w:pStyle w:val="Bullet"/>
      </w:pPr>
      <w:r w:rsidRPr="00490081">
        <w:t>been convicted of a crime involving dishonesty within the</w:t>
      </w:r>
      <w:r w:rsidR="00035C17">
        <w:t xml:space="preserve"> meaning of the Crimes Act 1961</w:t>
      </w:r>
    </w:p>
    <w:p w14:paraId="54F07181" w14:textId="77777777" w:rsidR="00FE5FFD" w:rsidRPr="00490081" w:rsidRDefault="00FE5FFD" w:rsidP="00035C17">
      <w:pPr>
        <w:pStyle w:val="Bullet"/>
      </w:pPr>
      <w:r w:rsidRPr="00490081">
        <w:t>been convicted of an offence overseas that, if committed in New Zealand, would be an offence under the above legislation.</w:t>
      </w:r>
    </w:p>
    <w:bookmarkEnd w:id="76"/>
    <w:p w14:paraId="273F4572" w14:textId="77777777" w:rsidR="00FE5FFD" w:rsidRPr="009E4D59" w:rsidRDefault="00FE5FFD" w:rsidP="00035C17">
      <w:pPr>
        <w:rPr>
          <w:rFonts w:cs="Arial"/>
        </w:rPr>
      </w:pPr>
      <w:r w:rsidRPr="00490081">
        <w:t xml:space="preserve">An individual may be approved as a </w:t>
      </w:r>
      <w:r w:rsidR="00702088">
        <w:t>‘</w:t>
      </w:r>
      <w:r w:rsidRPr="00490081">
        <w:t>responsible person</w:t>
      </w:r>
      <w:r w:rsidR="00702088">
        <w:t>’</w:t>
      </w:r>
      <w:r w:rsidRPr="00490081">
        <w:t xml:space="preserve"> even if they have had a licence revoked or an applicable conviction on a discretionary basis. Further approval is necessary </w:t>
      </w:r>
      <w:r w:rsidRPr="009E4D59">
        <w:rPr>
          <w:rFonts w:cs="Arial"/>
        </w:rPr>
        <w:t>as part of this process. In these cases, the applicant may wish to submit additional information with their application to explain why the individual should be approved as a responsible person.</w:t>
      </w:r>
    </w:p>
    <w:p w14:paraId="4157E940" w14:textId="77777777" w:rsidR="00FE5FFD" w:rsidRPr="009E4D59" w:rsidRDefault="00FE5FFD" w:rsidP="0064643B">
      <w:r w:rsidRPr="009E4D59">
        <w:t>Convictions covered under the Criminal Records (Clean Slate) Act 2004 may not need to be disclosed. For more information, please visit the Ministry of Justice website (</w:t>
      </w:r>
      <w:hyperlink r:id="rId22" w:history="1">
        <w:r w:rsidRPr="0064643B">
          <w:rPr>
            <w:rStyle w:val="Hyperlink"/>
          </w:rPr>
          <w:t>https://www.justice.govt.nz/criminal-records/clean-slate/</w:t>
        </w:r>
      </w:hyperlink>
      <w:r w:rsidRPr="009E4D59">
        <w:t>) or seek independent legal advice.</w:t>
      </w:r>
    </w:p>
    <w:p w14:paraId="649C16FC" w14:textId="77777777" w:rsidR="00FE5FFD" w:rsidRPr="00490081" w:rsidRDefault="00FE5FFD" w:rsidP="0064643B">
      <w:r w:rsidRPr="00490081">
        <w:t xml:space="preserve">Every responsible person nominated on the application </w:t>
      </w:r>
      <w:r>
        <w:t>must</w:t>
      </w:r>
      <w:r w:rsidRPr="00490081">
        <w:t xml:space="preserve"> complete </w:t>
      </w:r>
      <w:r w:rsidR="00702088">
        <w:t>‘</w:t>
      </w:r>
      <w:r>
        <w:t>S</w:t>
      </w:r>
      <w:r w:rsidRPr="00490081">
        <w:t xml:space="preserve">ection </w:t>
      </w:r>
      <w:r w:rsidRPr="009E4D59">
        <w:t>A5: Responsible person details and declaration</w:t>
      </w:r>
      <w:r w:rsidR="00702088">
        <w:t>’</w:t>
      </w:r>
      <w:r w:rsidRPr="00490081">
        <w:t>.</w:t>
      </w:r>
    </w:p>
    <w:p w14:paraId="532AC079" w14:textId="77777777" w:rsidR="00FE5FFD" w:rsidRPr="00490081" w:rsidRDefault="00FE5FFD" w:rsidP="0064643B">
      <w:pPr>
        <w:pStyle w:val="Heading2"/>
      </w:pPr>
      <w:bookmarkStart w:id="77" w:name="_Toc36471521"/>
      <w:bookmarkStart w:id="78" w:name="_Toc37024277"/>
      <w:bookmarkStart w:id="79" w:name="Police_vetting"/>
      <w:r w:rsidRPr="00490081">
        <w:t>Request for criminal conviction history</w:t>
      </w:r>
      <w:bookmarkEnd w:id="77"/>
      <w:bookmarkEnd w:id="78"/>
    </w:p>
    <w:p w14:paraId="2A26D69F" w14:textId="77777777" w:rsidR="00FE5FFD" w:rsidRPr="00490081" w:rsidRDefault="00FE5FFD" w:rsidP="0064643B">
      <w:pPr>
        <w:keepLines/>
        <w:rPr>
          <w:shd w:val="clear" w:color="auto" w:fill="FFFFFF"/>
        </w:rPr>
      </w:pPr>
      <w:r w:rsidRPr="00490081">
        <w:rPr>
          <w:shd w:val="clear" w:color="auto" w:fill="FFFFFF"/>
        </w:rPr>
        <w:t>The Regulations require the Agency to check with the Ministry of Justice whether an individual applicant, director, partner or nominated responsible person has any convictions for relevant crimes or offences. The Agency will submit</w:t>
      </w:r>
      <w:r w:rsidRPr="00490081">
        <w:t xml:space="preserve"> the requests to the Ministry of Justice when</w:t>
      </w:r>
      <w:r>
        <w:t xml:space="preserve"> it has accepted</w:t>
      </w:r>
      <w:r w:rsidRPr="00490081">
        <w:t xml:space="preserve"> the application for full assessment. The Agency will not accept Ministry of Justice criminal conviction reports that the applicant</w:t>
      </w:r>
      <w:r>
        <w:t xml:space="preserve"> has</w:t>
      </w:r>
      <w:r w:rsidRPr="00FA7509">
        <w:t xml:space="preserve"> </w:t>
      </w:r>
      <w:r w:rsidRPr="00490081">
        <w:t>obtained.</w:t>
      </w:r>
    </w:p>
    <w:p w14:paraId="2F04647C" w14:textId="77777777" w:rsidR="00FE5FFD" w:rsidRPr="00490081" w:rsidRDefault="00FE5FFD" w:rsidP="0064643B">
      <w:r w:rsidRPr="00490081">
        <w:rPr>
          <w:shd w:val="clear" w:color="auto" w:fill="FFFFFF"/>
        </w:rPr>
        <w:lastRenderedPageBreak/>
        <w:t>To enable the Agency to arrange for criminal conviction checks, each individual applicant, director, partner or nominated responsible person must fill in steps 2</w:t>
      </w:r>
      <w:r>
        <w:rPr>
          <w:shd w:val="clear" w:color="auto" w:fill="FFFFFF"/>
        </w:rPr>
        <w:t xml:space="preserve">–4, and may need to fill in step </w:t>
      </w:r>
      <w:r w:rsidRPr="00490081">
        <w:rPr>
          <w:shd w:val="clear" w:color="auto" w:fill="FFFFFF"/>
        </w:rPr>
        <w:t>5</w:t>
      </w:r>
      <w:r>
        <w:rPr>
          <w:shd w:val="clear" w:color="auto" w:fill="FFFFFF"/>
        </w:rPr>
        <w:t xml:space="preserve"> (see below),</w:t>
      </w:r>
      <w:r w:rsidRPr="00490081">
        <w:rPr>
          <w:shd w:val="clear" w:color="auto" w:fill="FFFFFF"/>
        </w:rPr>
        <w:t xml:space="preserve"> on the Ministry of Justice </w:t>
      </w:r>
      <w:r w:rsidRPr="00D00964">
        <w:t>form</w:t>
      </w:r>
      <w:r w:rsidRPr="00490081">
        <w:rPr>
          <w:i/>
          <w:shd w:val="clear" w:color="auto" w:fill="FFFFFF"/>
        </w:rPr>
        <w:t xml:space="preserve"> Request </w:t>
      </w:r>
      <w:r>
        <w:rPr>
          <w:i/>
          <w:shd w:val="clear" w:color="auto" w:fill="FFFFFF"/>
        </w:rPr>
        <w:t xml:space="preserve">for </w:t>
      </w:r>
      <w:r w:rsidRPr="00490081">
        <w:rPr>
          <w:i/>
          <w:shd w:val="clear" w:color="auto" w:fill="FFFFFF"/>
        </w:rPr>
        <w:t>criminal conviction history – third party</w:t>
      </w:r>
      <w:r w:rsidRPr="00490081">
        <w:rPr>
          <w:shd w:val="clear" w:color="auto" w:fill="FFFFFF"/>
        </w:rPr>
        <w:t xml:space="preserve">: </w:t>
      </w:r>
      <w:hyperlink r:id="rId23" w:history="1">
        <w:r w:rsidRPr="00490081">
          <w:rPr>
            <w:rStyle w:val="Hyperlink"/>
          </w:rPr>
          <w:t>https://www.justice.govt.nz/criminal-records/get-someone-elses/</w:t>
        </w:r>
      </w:hyperlink>
    </w:p>
    <w:p w14:paraId="568FB0E7" w14:textId="77777777" w:rsidR="00FE5FFD" w:rsidRPr="00490081" w:rsidRDefault="00FE5FFD" w:rsidP="0064643B">
      <w:pPr>
        <w:rPr>
          <w:shd w:val="clear" w:color="auto" w:fill="FFFFFF"/>
        </w:rPr>
      </w:pPr>
      <w:r>
        <w:rPr>
          <w:shd w:val="clear" w:color="auto" w:fill="FFFFFF"/>
        </w:rPr>
        <w:t xml:space="preserve">Along with the </w:t>
      </w:r>
      <w:r w:rsidRPr="00490081">
        <w:rPr>
          <w:shd w:val="clear" w:color="auto" w:fill="FFFFFF"/>
        </w:rPr>
        <w:t>request form</w:t>
      </w:r>
      <w:r>
        <w:rPr>
          <w:shd w:val="clear" w:color="auto" w:fill="FFFFFF"/>
        </w:rPr>
        <w:t>, you</w:t>
      </w:r>
      <w:r w:rsidRPr="00490081">
        <w:rPr>
          <w:shd w:val="clear" w:color="auto" w:fill="FFFFFF"/>
        </w:rPr>
        <w:t xml:space="preserve"> must </w:t>
      </w:r>
      <w:r>
        <w:rPr>
          <w:shd w:val="clear" w:color="auto" w:fill="FFFFFF"/>
        </w:rPr>
        <w:t xml:space="preserve">provide </w:t>
      </w:r>
      <w:r w:rsidRPr="00490081">
        <w:rPr>
          <w:shd w:val="clear" w:color="auto" w:fill="FFFFFF"/>
        </w:rPr>
        <w:t>the necessary identification</w:t>
      </w:r>
      <w:r>
        <w:rPr>
          <w:shd w:val="clear" w:color="auto" w:fill="FFFFFF"/>
        </w:rPr>
        <w:t>. That identification</w:t>
      </w:r>
      <w:r w:rsidRPr="00490081">
        <w:rPr>
          <w:shd w:val="clear" w:color="auto" w:fill="FFFFFF"/>
        </w:rPr>
        <w:t xml:space="preserve"> </w:t>
      </w:r>
      <w:r w:rsidRPr="00490081">
        <w:rPr>
          <w:szCs w:val="24"/>
          <w:shd w:val="clear" w:color="auto" w:fill="FFFFFF"/>
        </w:rPr>
        <w:t>must:</w:t>
      </w:r>
    </w:p>
    <w:p w14:paraId="61826F2C" w14:textId="77777777" w:rsidR="00FE5FFD" w:rsidRPr="00490081" w:rsidRDefault="00FE5FFD" w:rsidP="0064643B">
      <w:pPr>
        <w:pStyle w:val="Bullet"/>
        <w:rPr>
          <w:lang w:eastAsia="en-NZ"/>
        </w:rPr>
      </w:pPr>
      <w:r w:rsidRPr="00490081">
        <w:rPr>
          <w:lang w:eastAsia="en-NZ"/>
        </w:rPr>
        <w:t>be a clear and readable copy</w:t>
      </w:r>
    </w:p>
    <w:p w14:paraId="63EFE258" w14:textId="77777777" w:rsidR="00FE5FFD" w:rsidRPr="00490081" w:rsidRDefault="00FE5FFD" w:rsidP="0064643B">
      <w:pPr>
        <w:pStyle w:val="Bullet"/>
        <w:rPr>
          <w:lang w:eastAsia="en-NZ"/>
        </w:rPr>
      </w:pPr>
      <w:r w:rsidRPr="00490081">
        <w:rPr>
          <w:lang w:eastAsia="en-NZ"/>
        </w:rPr>
        <w:t xml:space="preserve">exactly match the details in the form </w:t>
      </w:r>
      <w:r>
        <w:rPr>
          <w:lang w:eastAsia="en-NZ"/>
        </w:rPr>
        <w:t>–</w:t>
      </w:r>
      <w:r w:rsidRPr="00490081">
        <w:rPr>
          <w:lang w:eastAsia="en-NZ"/>
        </w:rPr>
        <w:t xml:space="preserve"> the person</w:t>
      </w:r>
      <w:r w:rsidR="00702088">
        <w:rPr>
          <w:lang w:eastAsia="en-NZ"/>
        </w:rPr>
        <w:t>’</w:t>
      </w:r>
      <w:r w:rsidRPr="00490081">
        <w:rPr>
          <w:lang w:eastAsia="en-NZ"/>
        </w:rPr>
        <w:t xml:space="preserve">s name on the form must be exactly as it appears on their </w:t>
      </w:r>
      <w:r>
        <w:rPr>
          <w:lang w:eastAsia="en-NZ"/>
        </w:rPr>
        <w:t>identification</w:t>
      </w:r>
    </w:p>
    <w:p w14:paraId="04CB3160" w14:textId="77777777" w:rsidR="00FE5FFD" w:rsidRPr="00490081" w:rsidRDefault="00FE5FFD" w:rsidP="0064643B">
      <w:pPr>
        <w:pStyle w:val="Bullet"/>
        <w:rPr>
          <w:rFonts w:cs="Arial"/>
          <w:sz w:val="23"/>
          <w:szCs w:val="23"/>
          <w:lang w:eastAsia="en-NZ"/>
        </w:rPr>
      </w:pPr>
      <w:r w:rsidRPr="00490081">
        <w:rPr>
          <w:lang w:eastAsia="en-NZ"/>
        </w:rPr>
        <w:t>not be defaced</w:t>
      </w:r>
    </w:p>
    <w:p w14:paraId="0231D678" w14:textId="77777777" w:rsidR="00FE5FFD" w:rsidRPr="00490081" w:rsidRDefault="00FE5FFD" w:rsidP="0064643B">
      <w:pPr>
        <w:pStyle w:val="Bullet"/>
        <w:rPr>
          <w:lang w:eastAsia="en-NZ"/>
        </w:rPr>
      </w:pPr>
      <w:r w:rsidRPr="00490081">
        <w:rPr>
          <w:lang w:eastAsia="en-NZ"/>
        </w:rPr>
        <w:t>be one of the following:</w:t>
      </w:r>
    </w:p>
    <w:p w14:paraId="4CFD5B9C" w14:textId="77777777" w:rsidR="00FE5FFD" w:rsidRPr="00490081" w:rsidRDefault="00FE5FFD" w:rsidP="0064643B">
      <w:pPr>
        <w:pStyle w:val="Dash"/>
        <w:rPr>
          <w:lang w:eastAsia="en-NZ"/>
        </w:rPr>
      </w:pPr>
      <w:r w:rsidRPr="00490081">
        <w:rPr>
          <w:lang w:eastAsia="en-NZ"/>
        </w:rPr>
        <w:t xml:space="preserve">a New Zealand driver licence </w:t>
      </w:r>
      <w:r>
        <w:rPr>
          <w:lang w:eastAsia="en-NZ"/>
        </w:rPr>
        <w:t>–</w:t>
      </w:r>
      <w:r w:rsidRPr="00490081">
        <w:rPr>
          <w:lang w:eastAsia="en-NZ"/>
        </w:rPr>
        <w:t xml:space="preserve"> this can be current or expired within the last </w:t>
      </w:r>
      <w:r>
        <w:rPr>
          <w:lang w:eastAsia="en-NZ"/>
        </w:rPr>
        <w:t>two</w:t>
      </w:r>
      <w:r w:rsidRPr="00490081">
        <w:rPr>
          <w:lang w:eastAsia="en-NZ"/>
        </w:rPr>
        <w:t xml:space="preserve"> years, but must not be cancelled or a temporary licence</w:t>
      </w:r>
    </w:p>
    <w:p w14:paraId="2EB05B59" w14:textId="77777777" w:rsidR="00FE5FFD" w:rsidRPr="00490081" w:rsidRDefault="00FE5FFD" w:rsidP="0064643B">
      <w:pPr>
        <w:pStyle w:val="Dash"/>
        <w:rPr>
          <w:lang w:eastAsia="en-NZ"/>
        </w:rPr>
      </w:pPr>
      <w:r w:rsidRPr="00490081">
        <w:rPr>
          <w:lang w:eastAsia="en-NZ"/>
        </w:rPr>
        <w:t xml:space="preserve">a New Zealand passport </w:t>
      </w:r>
      <w:r>
        <w:rPr>
          <w:lang w:eastAsia="en-NZ"/>
        </w:rPr>
        <w:t>–</w:t>
      </w:r>
      <w:r w:rsidRPr="00490081">
        <w:rPr>
          <w:lang w:eastAsia="en-NZ"/>
        </w:rPr>
        <w:t xml:space="preserve"> this must be signed and can be current or expired within the last </w:t>
      </w:r>
      <w:r>
        <w:rPr>
          <w:lang w:eastAsia="en-NZ"/>
        </w:rPr>
        <w:t>two</w:t>
      </w:r>
      <w:r w:rsidRPr="00490081">
        <w:rPr>
          <w:lang w:eastAsia="en-NZ"/>
        </w:rPr>
        <w:t xml:space="preserve"> years, but must not be cancelled</w:t>
      </w:r>
    </w:p>
    <w:p w14:paraId="3EAD307C" w14:textId="77777777" w:rsidR="00FE5FFD" w:rsidRPr="00490081" w:rsidRDefault="00FE5FFD" w:rsidP="0064643B">
      <w:pPr>
        <w:pStyle w:val="Dash"/>
        <w:rPr>
          <w:lang w:eastAsia="en-NZ"/>
        </w:rPr>
      </w:pPr>
      <w:r w:rsidRPr="00490081">
        <w:rPr>
          <w:lang w:eastAsia="en-NZ"/>
        </w:rPr>
        <w:t xml:space="preserve">an overseas passport </w:t>
      </w:r>
      <w:r>
        <w:rPr>
          <w:lang w:eastAsia="en-NZ"/>
        </w:rPr>
        <w:t>–</w:t>
      </w:r>
      <w:r w:rsidRPr="00490081">
        <w:rPr>
          <w:lang w:eastAsia="en-NZ"/>
        </w:rPr>
        <w:t xml:space="preserve"> this must be signed and current</w:t>
      </w:r>
    </w:p>
    <w:p w14:paraId="1529E602" w14:textId="77777777" w:rsidR="00FE5FFD" w:rsidRPr="00490081" w:rsidRDefault="00FE5FFD" w:rsidP="0064643B">
      <w:pPr>
        <w:pStyle w:val="Dash"/>
        <w:rPr>
          <w:lang w:eastAsia="en-NZ"/>
        </w:rPr>
      </w:pPr>
      <w:r w:rsidRPr="00490081">
        <w:rPr>
          <w:lang w:eastAsia="en-NZ"/>
        </w:rPr>
        <w:t xml:space="preserve">a New Zealand firearms licence </w:t>
      </w:r>
      <w:r>
        <w:rPr>
          <w:lang w:eastAsia="en-NZ"/>
        </w:rPr>
        <w:t>–</w:t>
      </w:r>
      <w:r w:rsidRPr="00490081">
        <w:rPr>
          <w:lang w:eastAsia="en-NZ"/>
        </w:rPr>
        <w:t xml:space="preserve"> this must be current.</w:t>
      </w:r>
    </w:p>
    <w:p w14:paraId="03698FDB" w14:textId="77777777" w:rsidR="00FE5FFD" w:rsidRPr="00490081" w:rsidRDefault="00FE5FFD" w:rsidP="0064643B">
      <w:pPr>
        <w:rPr>
          <w:lang w:eastAsia="en-NZ"/>
        </w:rPr>
      </w:pPr>
      <w:r w:rsidRPr="00490081">
        <w:rPr>
          <w:lang w:eastAsia="en-NZ"/>
        </w:rPr>
        <w:t>If the person does not have any of the above forms of identification, they will need to ask someone to confirm their identity by filling in step 5 on the form.</w:t>
      </w:r>
    </w:p>
    <w:p w14:paraId="03C06FB9" w14:textId="77777777" w:rsidR="00FE5FFD" w:rsidRPr="00490081" w:rsidRDefault="00FE5FFD" w:rsidP="0064643B">
      <w:pPr>
        <w:rPr>
          <w:position w:val="-1"/>
        </w:rPr>
      </w:pPr>
      <w:r>
        <w:t>For g</w:t>
      </w:r>
      <w:r w:rsidRPr="00490081">
        <w:t>uidance on how to fill in the form</w:t>
      </w:r>
      <w:r>
        <w:t>, go to</w:t>
      </w:r>
      <w:r w:rsidRPr="00490081">
        <w:t xml:space="preserve"> the Ministry of Justice</w:t>
      </w:r>
      <w:r w:rsidR="00702088">
        <w:t>’</w:t>
      </w:r>
      <w:r w:rsidRPr="00490081">
        <w:t>s website at:</w:t>
      </w:r>
      <w:r w:rsidR="0064643B">
        <w:t xml:space="preserve"> </w:t>
      </w:r>
      <w:hyperlink r:id="rId24" w:history="1">
        <w:r w:rsidRPr="00490081">
          <w:rPr>
            <w:rStyle w:val="Hyperlink"/>
          </w:rPr>
          <w:t>https://www.justice.govt.nz/assets/Documents/Publications/completing-request-for-criminal-conviction-history-3rd-party2.pdf</w:t>
        </w:r>
      </w:hyperlink>
    </w:p>
    <w:bookmarkEnd w:id="79"/>
    <w:p w14:paraId="088AB14D" w14:textId="77777777" w:rsidR="00FE5FFD" w:rsidRPr="00490081" w:rsidRDefault="00FE5FFD" w:rsidP="0064643B">
      <w:r w:rsidRPr="00490081">
        <w:t>Note that as this</w:t>
      </w:r>
      <w:r>
        <w:t xml:space="preserve"> check involves</w:t>
      </w:r>
      <w:r w:rsidRPr="00490081">
        <w:t xml:space="preserve"> an external process</w:t>
      </w:r>
      <w:r>
        <w:t>,</w:t>
      </w:r>
      <w:r w:rsidRPr="00490081">
        <w:t xml:space="preserve"> the Agency does not have control over how long it will take to receive the results. The Ministry of Justice advises that </w:t>
      </w:r>
      <w:r>
        <w:t>it</w:t>
      </w:r>
      <w:r w:rsidRPr="00490081">
        <w:t xml:space="preserve"> aim</w:t>
      </w:r>
      <w:r>
        <w:t>s</w:t>
      </w:r>
      <w:r w:rsidRPr="00490081">
        <w:t xml:space="preserve"> to process all requests within 20 working days.</w:t>
      </w:r>
    </w:p>
    <w:p w14:paraId="4BC08714" w14:textId="77777777" w:rsidR="00FE5FFD" w:rsidRPr="00490081" w:rsidRDefault="00FE5FFD" w:rsidP="0064643B">
      <w:pPr>
        <w:pStyle w:val="Heading2"/>
      </w:pPr>
      <w:bookmarkStart w:id="80" w:name="_Toc36471522"/>
      <w:bookmarkStart w:id="81" w:name="_Toc37024278"/>
      <w:r>
        <w:t xml:space="preserve">Statutory </w:t>
      </w:r>
      <w:r w:rsidRPr="00490081">
        <w:t>declaration</w:t>
      </w:r>
      <w:bookmarkEnd w:id="80"/>
      <w:bookmarkEnd w:id="81"/>
    </w:p>
    <w:p w14:paraId="340AD545" w14:textId="77777777" w:rsidR="00FE5FFD" w:rsidRPr="00490081" w:rsidRDefault="00FE5FFD" w:rsidP="0064643B">
      <w:r w:rsidRPr="00490081">
        <w:t>If you have an electronic signature facility such as a Digital ID file, you may use this for the application and submit the application by email.</w:t>
      </w:r>
    </w:p>
    <w:p w14:paraId="1EA48B17" w14:textId="77777777" w:rsidR="00FE5FFD" w:rsidRDefault="00FE5FFD" w:rsidP="0064643B">
      <w:r w:rsidRPr="00490081">
        <w:t>If you do not have an electronic signature facility, you may sign and scan the application, and submit the scanned application by email.</w:t>
      </w:r>
    </w:p>
    <w:p w14:paraId="2978AEB9" w14:textId="77777777" w:rsidR="00FE5FFD" w:rsidRPr="00490081" w:rsidRDefault="00FE5FFD" w:rsidP="0064643B">
      <w:r>
        <w:t xml:space="preserve">If you submit your application as a hard </w:t>
      </w:r>
      <w:proofErr w:type="gramStart"/>
      <w:r>
        <w:t>copy</w:t>
      </w:r>
      <w:proofErr w:type="gramEnd"/>
      <w:r>
        <w:t xml:space="preserve"> then the application can be physically signed and submitted to the Agency via the post.</w:t>
      </w:r>
    </w:p>
    <w:p w14:paraId="15D3BFFC" w14:textId="77777777" w:rsidR="00FE5FFD" w:rsidRPr="006B1A77" w:rsidRDefault="00FE5FFD" w:rsidP="0064643B">
      <w:pPr>
        <w:pStyle w:val="Heading1"/>
        <w:rPr>
          <w:rStyle w:val="Heading1Char"/>
          <w:b/>
        </w:rPr>
      </w:pPr>
      <w:bookmarkStart w:id="82" w:name="_Toc36471523"/>
      <w:bookmarkStart w:id="83" w:name="_Toc37024279"/>
      <w:r w:rsidRPr="006B1A77">
        <w:rPr>
          <w:rStyle w:val="Heading1Char"/>
          <w:b/>
        </w:rPr>
        <w:lastRenderedPageBreak/>
        <w:t>Completing the application form for a medicinal cannabis activity</w:t>
      </w:r>
      <w:bookmarkEnd w:id="82"/>
      <w:bookmarkEnd w:id="83"/>
    </w:p>
    <w:p w14:paraId="7778D2AD" w14:textId="77777777" w:rsidR="00FE5FFD" w:rsidRPr="00490081" w:rsidRDefault="00FE5FFD" w:rsidP="00490900">
      <w:r>
        <w:t>You must apply</w:t>
      </w:r>
      <w:r w:rsidRPr="00490081">
        <w:t xml:space="preserve"> for </w:t>
      </w:r>
      <w:r>
        <w:t xml:space="preserve">medicinal cannabis </w:t>
      </w:r>
      <w:r w:rsidRPr="00490081">
        <w:t xml:space="preserve">activities on </w:t>
      </w:r>
      <w:r>
        <w:t xml:space="preserve">the relevant </w:t>
      </w:r>
      <w:r w:rsidRPr="00490081">
        <w:t>sections B</w:t>
      </w:r>
      <w:r>
        <w:t>–</w:t>
      </w:r>
      <w:r w:rsidRPr="00490081">
        <w:t xml:space="preserve">F of the application form. </w:t>
      </w:r>
      <w:r>
        <w:t>Each</w:t>
      </w:r>
      <w:r w:rsidRPr="00490081">
        <w:t xml:space="preserve"> section of the form </w:t>
      </w:r>
      <w:r>
        <w:t xml:space="preserve">covers a </w:t>
      </w:r>
      <w:proofErr w:type="gramStart"/>
      <w:r>
        <w:t>particular</w:t>
      </w:r>
      <w:r w:rsidRPr="00490081">
        <w:t xml:space="preserve"> activity</w:t>
      </w:r>
      <w:proofErr w:type="gramEnd"/>
      <w:r w:rsidRPr="00490081">
        <w:t xml:space="preserve"> </w:t>
      </w:r>
      <w:r>
        <w:t xml:space="preserve">and </w:t>
      </w:r>
      <w:r w:rsidRPr="00490081">
        <w:t>requires information on:</w:t>
      </w:r>
    </w:p>
    <w:p w14:paraId="71373686" w14:textId="77777777" w:rsidR="00FE5FFD" w:rsidRPr="00490081" w:rsidRDefault="00FE5FFD" w:rsidP="00490900">
      <w:pPr>
        <w:pStyle w:val="Bullet"/>
      </w:pPr>
      <w:r w:rsidRPr="00490081">
        <w:t>the location of the activity</w:t>
      </w:r>
    </w:p>
    <w:p w14:paraId="6E33A04C" w14:textId="77777777" w:rsidR="00FE5FFD" w:rsidRPr="00490081" w:rsidRDefault="00FE5FFD" w:rsidP="00490900">
      <w:pPr>
        <w:pStyle w:val="Bullet"/>
      </w:pPr>
      <w:r w:rsidRPr="00490081">
        <w:t>the security arrangements for the specified location</w:t>
      </w:r>
    </w:p>
    <w:p w14:paraId="4D9979EC" w14:textId="77777777" w:rsidR="00FE5FFD" w:rsidRPr="00490081" w:rsidRDefault="00FE5FFD" w:rsidP="00490900">
      <w:pPr>
        <w:pStyle w:val="Bullet"/>
      </w:pPr>
      <w:r w:rsidRPr="00490081">
        <w:t xml:space="preserve">specific details </w:t>
      </w:r>
      <w:r>
        <w:t>about</w:t>
      </w:r>
      <w:r w:rsidRPr="00490081">
        <w:t xml:space="preserve"> the activity.</w:t>
      </w:r>
    </w:p>
    <w:p w14:paraId="13E72562" w14:textId="77777777" w:rsidR="00FE5FFD" w:rsidRPr="00490081" w:rsidRDefault="00FE5FFD" w:rsidP="00490900">
      <w:r>
        <w:t xml:space="preserve">This section provides general guidance on completing these sections. </w:t>
      </w:r>
      <w:r w:rsidRPr="00490081">
        <w:t>For more details on the activities for which</w:t>
      </w:r>
      <w:r>
        <w:t xml:space="preserve"> the Agency can issue</w:t>
      </w:r>
      <w:r w:rsidRPr="00490081">
        <w:t xml:space="preserve"> a </w:t>
      </w:r>
      <w:r>
        <w:t>M</w:t>
      </w:r>
      <w:r w:rsidRPr="00490081">
        <w:t xml:space="preserve">edicinal </w:t>
      </w:r>
      <w:r>
        <w:t>C</w:t>
      </w:r>
      <w:r w:rsidRPr="00490081">
        <w:t xml:space="preserve">annabis </w:t>
      </w:r>
      <w:r>
        <w:t>L</w:t>
      </w:r>
      <w:r w:rsidRPr="00490081">
        <w:t>icence</w:t>
      </w:r>
      <w:r>
        <w:t>,</w:t>
      </w:r>
      <w:r w:rsidRPr="00490081">
        <w:t xml:space="preserve"> see </w:t>
      </w:r>
      <w:r w:rsidRPr="00ED6262">
        <w:rPr>
          <w:b/>
        </w:rPr>
        <w:t>Part 1</w:t>
      </w:r>
      <w:r>
        <w:rPr>
          <w:b/>
        </w:rPr>
        <w:t>: Licensing Scheme Overview</w:t>
      </w:r>
      <w:r w:rsidRPr="0096585B">
        <w:t xml:space="preserve"> </w:t>
      </w:r>
      <w:r w:rsidRPr="00490081">
        <w:t xml:space="preserve">of the </w:t>
      </w:r>
      <w:r w:rsidRPr="00490081">
        <w:rPr>
          <w:i/>
        </w:rPr>
        <w:t>Guideline on the Regulation of Medicinal Cannabis in New Zealand</w:t>
      </w:r>
      <w:r w:rsidRPr="00490081">
        <w:t>.</w:t>
      </w:r>
    </w:p>
    <w:p w14:paraId="2591E17E" w14:textId="77777777" w:rsidR="00FE5FFD" w:rsidRPr="00490081" w:rsidRDefault="00FE5FFD" w:rsidP="00490900">
      <w:pPr>
        <w:pStyle w:val="Heading2"/>
      </w:pPr>
      <w:bookmarkStart w:id="84" w:name="_Toc36471524"/>
      <w:bookmarkStart w:id="85" w:name="_Toc37024280"/>
      <w:r w:rsidRPr="00490081">
        <w:rPr>
          <w:rFonts w:eastAsia="Georgia"/>
        </w:rPr>
        <w:t xml:space="preserve">The </w:t>
      </w:r>
      <w:r w:rsidRPr="00490081">
        <w:t>location or locations for each activity</w:t>
      </w:r>
      <w:bookmarkEnd w:id="84"/>
      <w:bookmarkEnd w:id="85"/>
    </w:p>
    <w:p w14:paraId="68845DC9" w14:textId="77777777" w:rsidR="00FE5FFD" w:rsidRPr="00490081" w:rsidRDefault="00FE5FFD" w:rsidP="00490900">
      <w:r>
        <w:t>A</w:t>
      </w:r>
      <w:r w:rsidRPr="00490081">
        <w:t xml:space="preserve"> </w:t>
      </w:r>
      <w:r>
        <w:t>M</w:t>
      </w:r>
      <w:r w:rsidRPr="00490081">
        <w:t xml:space="preserve">edicinal </w:t>
      </w:r>
      <w:r>
        <w:t>C</w:t>
      </w:r>
      <w:r w:rsidRPr="00490081">
        <w:t xml:space="preserve">annabis </w:t>
      </w:r>
      <w:r>
        <w:t>L</w:t>
      </w:r>
      <w:r w:rsidRPr="00490081">
        <w:t xml:space="preserve">icence </w:t>
      </w:r>
      <w:r>
        <w:t xml:space="preserve">authorises an activity in </w:t>
      </w:r>
      <w:r w:rsidRPr="00490081">
        <w:t xml:space="preserve">a </w:t>
      </w:r>
      <w:r>
        <w:t xml:space="preserve">specific </w:t>
      </w:r>
      <w:r w:rsidRPr="00490081">
        <w:t xml:space="preserve">location. If you intend to conduct a licensed activity at more than one location, </w:t>
      </w:r>
      <w:r>
        <w:t xml:space="preserve">you must submit </w:t>
      </w:r>
      <w:r w:rsidRPr="00490081">
        <w:t>a separate activity application section for each location where</w:t>
      </w:r>
      <w:r>
        <w:t xml:space="preserve"> you will carry out</w:t>
      </w:r>
      <w:r w:rsidRPr="00490081">
        <w:t xml:space="preserve"> the activity.</w:t>
      </w:r>
    </w:p>
    <w:p w14:paraId="390EDF02" w14:textId="77777777" w:rsidR="00FE5FFD" w:rsidRPr="00490081" w:rsidRDefault="00FE5FFD" w:rsidP="00490900">
      <w:r>
        <w:t xml:space="preserve">For </w:t>
      </w:r>
      <w:r w:rsidRPr="00490081">
        <w:t>each location</w:t>
      </w:r>
      <w:r>
        <w:t>, you must provide</w:t>
      </w:r>
      <w:r w:rsidRPr="00490081">
        <w:t>:</w:t>
      </w:r>
    </w:p>
    <w:p w14:paraId="0A8E144A" w14:textId="77777777" w:rsidR="00FE5FFD" w:rsidRPr="00490081" w:rsidRDefault="00FE5FFD" w:rsidP="00490900">
      <w:pPr>
        <w:pStyle w:val="Bullet"/>
      </w:pPr>
      <w:r>
        <w:t>its p</w:t>
      </w:r>
      <w:r w:rsidRPr="00490081">
        <w:t>hysical address (the street address)</w:t>
      </w:r>
    </w:p>
    <w:p w14:paraId="07AD1614" w14:textId="77777777" w:rsidR="00FE5FFD" w:rsidRPr="00490081" w:rsidRDefault="00FE5FFD" w:rsidP="00490900">
      <w:pPr>
        <w:pStyle w:val="Bullet"/>
      </w:pPr>
      <w:r>
        <w:t>its l</w:t>
      </w:r>
      <w:r w:rsidRPr="00490081">
        <w:t xml:space="preserve">egal description and </w:t>
      </w:r>
      <w:r>
        <w:t xml:space="preserve">the </w:t>
      </w:r>
      <w:r w:rsidRPr="00490081">
        <w:t xml:space="preserve">area of </w:t>
      </w:r>
      <w:r>
        <w:t xml:space="preserve">the </w:t>
      </w:r>
      <w:r w:rsidRPr="00490081">
        <w:t>land and premises</w:t>
      </w:r>
    </w:p>
    <w:p w14:paraId="1634C3C7" w14:textId="77777777" w:rsidR="00FE5FFD" w:rsidRPr="00490081" w:rsidRDefault="00FE5FFD" w:rsidP="00490900">
      <w:pPr>
        <w:pStyle w:val="Bullet"/>
      </w:pPr>
      <w:r>
        <w:t>its g</w:t>
      </w:r>
      <w:r w:rsidRPr="00490081">
        <w:t>eographical coordinates</w:t>
      </w:r>
    </w:p>
    <w:p w14:paraId="014759DA" w14:textId="77777777" w:rsidR="00FE5FFD" w:rsidRPr="00490081" w:rsidRDefault="00FE5FFD" w:rsidP="00490900">
      <w:pPr>
        <w:pStyle w:val="Bullet"/>
      </w:pPr>
      <w:r>
        <w:t>a</w:t>
      </w:r>
      <w:r w:rsidRPr="00490081">
        <w:t xml:space="preserve"> plan or map, if required to identify the location.</w:t>
      </w:r>
    </w:p>
    <w:p w14:paraId="294EA849" w14:textId="77777777" w:rsidR="00FE5FFD" w:rsidRPr="00490081" w:rsidRDefault="00FE5FFD" w:rsidP="00490900">
      <w:r>
        <w:t>Include</w:t>
      </w:r>
      <w:r w:rsidRPr="00490081">
        <w:t xml:space="preserve"> a geographical plan of the location showing those areas where</w:t>
      </w:r>
      <w:r>
        <w:t xml:space="preserve"> you propose to grow</w:t>
      </w:r>
      <w:r w:rsidRPr="00490081">
        <w:t>, manufacture, test or store the cannabis and cannabis products. For outdoor cultivation locations</w:t>
      </w:r>
      <w:r>
        <w:t>,</w:t>
      </w:r>
      <w:r w:rsidRPr="00490081">
        <w:t xml:space="preserve"> provide a full description of the geography of the cultivation area, including </w:t>
      </w:r>
      <w:r>
        <w:t xml:space="preserve">any </w:t>
      </w:r>
      <w:r w:rsidRPr="00490081">
        <w:t xml:space="preserve">natural features, structures (for example, fence lines, buildings or sheds), roads </w:t>
      </w:r>
      <w:r>
        <w:t>and</w:t>
      </w:r>
      <w:r w:rsidR="00490900">
        <w:t xml:space="preserve"> paths present.</w:t>
      </w:r>
    </w:p>
    <w:p w14:paraId="499AB2D1" w14:textId="77777777" w:rsidR="00FE5FFD" w:rsidRPr="00490081" w:rsidRDefault="00FE5FFD" w:rsidP="00490900">
      <w:r w:rsidRPr="00490081">
        <w:t xml:space="preserve">For buildings, include details of the nature of the construction of the facilities, access points such as windows and doors, and restricted areas of access. </w:t>
      </w:r>
      <w:r>
        <w:t>Also include f</w:t>
      </w:r>
      <w:r w:rsidRPr="00490081">
        <w:t>loor plans and photographs of the buildings and facilities (if relevant).</w:t>
      </w:r>
    </w:p>
    <w:p w14:paraId="4ECAC70A" w14:textId="77777777" w:rsidR="00FE5FFD" w:rsidRPr="00490081" w:rsidRDefault="00FE5FFD" w:rsidP="00490900">
      <w:pPr>
        <w:keepLines/>
      </w:pPr>
      <w:r>
        <w:t>In your l</w:t>
      </w:r>
      <w:r w:rsidRPr="00490081">
        <w:t>ocation descriptions</w:t>
      </w:r>
      <w:r>
        <w:t>, you</w:t>
      </w:r>
      <w:r w:rsidRPr="00490081">
        <w:t xml:space="preserve"> should clearly identify the specific buildings (and the rooms within these buildings) or outdoor areas where</w:t>
      </w:r>
      <w:r>
        <w:t xml:space="preserve"> you</w:t>
      </w:r>
      <w:r w:rsidRPr="00490081">
        <w:t xml:space="preserve"> will carr</w:t>
      </w:r>
      <w:r>
        <w:t>y</w:t>
      </w:r>
      <w:r w:rsidRPr="00490081">
        <w:t xml:space="preserve"> out the activity. </w:t>
      </w:r>
      <w:r>
        <w:t>If you gain a licence for the</w:t>
      </w:r>
      <w:r w:rsidRPr="00490081">
        <w:t xml:space="preserve"> activity</w:t>
      </w:r>
      <w:r>
        <w:t>, the licence</w:t>
      </w:r>
      <w:r w:rsidRPr="00490081">
        <w:t xml:space="preserve"> will authorise</w:t>
      </w:r>
      <w:r>
        <w:t xml:space="preserve"> that activity</w:t>
      </w:r>
      <w:r w:rsidRPr="00490081">
        <w:t xml:space="preserve"> to happen only at the location</w:t>
      </w:r>
      <w:r>
        <w:t xml:space="preserve"> you have</w:t>
      </w:r>
      <w:r w:rsidRPr="00AE0E32">
        <w:t xml:space="preserve"> </w:t>
      </w:r>
      <w:r w:rsidRPr="00490081">
        <w:t>identified</w:t>
      </w:r>
      <w:r>
        <w:t xml:space="preserve"> in your application</w:t>
      </w:r>
      <w:r w:rsidRPr="00490081">
        <w:t>.</w:t>
      </w:r>
    </w:p>
    <w:p w14:paraId="5442BB53" w14:textId="77777777" w:rsidR="00FE5FFD" w:rsidRPr="00490081" w:rsidRDefault="00FE5FFD" w:rsidP="00490900">
      <w:pPr>
        <w:pStyle w:val="Heading3"/>
      </w:pPr>
      <w:bookmarkStart w:id="86" w:name="_Toc36471525"/>
      <w:bookmarkStart w:id="87" w:name="_Toc37024281"/>
      <w:r>
        <w:t>Being entitled</w:t>
      </w:r>
      <w:r w:rsidRPr="00490081">
        <w:t xml:space="preserve"> to use the location</w:t>
      </w:r>
      <w:bookmarkEnd w:id="86"/>
      <w:bookmarkEnd w:id="87"/>
    </w:p>
    <w:p w14:paraId="1F194030" w14:textId="77777777" w:rsidR="00FE5FFD" w:rsidRPr="00490081" w:rsidRDefault="00FE5FFD" w:rsidP="00490900">
      <w:r>
        <w:t>As the applicant, you</w:t>
      </w:r>
      <w:r w:rsidRPr="00490081">
        <w:t xml:space="preserve"> must be entitled to use the location or locations </w:t>
      </w:r>
      <w:r>
        <w:t xml:space="preserve">that you </w:t>
      </w:r>
      <w:r w:rsidRPr="00490081">
        <w:t>specif</w:t>
      </w:r>
      <w:r>
        <w:t>y</w:t>
      </w:r>
      <w:r w:rsidRPr="00490081">
        <w:t xml:space="preserve"> in the application for the activity</w:t>
      </w:r>
      <w:r>
        <w:t xml:space="preserve"> or activities you are seeking a licence for</w:t>
      </w:r>
      <w:r w:rsidRPr="00490081">
        <w:t xml:space="preserve">. This means that </w:t>
      </w:r>
      <w:r>
        <w:t>you</w:t>
      </w:r>
      <w:r w:rsidRPr="00490081">
        <w:t xml:space="preserve"> will </w:t>
      </w:r>
      <w:r w:rsidRPr="00490081">
        <w:lastRenderedPageBreak/>
        <w:t>either own the property or have written permission from the owner to use the property for the activity</w:t>
      </w:r>
      <w:r>
        <w:t xml:space="preserve"> or activities you are seeking a licence for</w:t>
      </w:r>
      <w:r w:rsidRPr="00490081">
        <w:t>.</w:t>
      </w:r>
    </w:p>
    <w:p w14:paraId="26C02D88" w14:textId="77777777" w:rsidR="00FE5FFD" w:rsidRPr="00490081" w:rsidRDefault="00FE5FFD" w:rsidP="00490900">
      <w:pPr>
        <w:pStyle w:val="Heading2"/>
      </w:pPr>
      <w:bookmarkStart w:id="88" w:name="_Toc36471526"/>
      <w:bookmarkStart w:id="89" w:name="_Toc37024282"/>
      <w:bookmarkStart w:id="90" w:name="Ownership"/>
      <w:r w:rsidRPr="00490081">
        <w:t>Security arrangements at the location</w:t>
      </w:r>
      <w:bookmarkEnd w:id="88"/>
      <w:bookmarkEnd w:id="89"/>
    </w:p>
    <w:p w14:paraId="359F87CF" w14:textId="77777777" w:rsidR="00FE5FFD" w:rsidRDefault="00FE5FFD" w:rsidP="00490900">
      <w:r>
        <w:t>In</w:t>
      </w:r>
      <w:r w:rsidRPr="00490081">
        <w:t xml:space="preserve"> your application</w:t>
      </w:r>
      <w:r>
        <w:t>, you must</w:t>
      </w:r>
      <w:r w:rsidRPr="00490081">
        <w:t xml:space="preserve"> include details of the security arrangements in place to minimise the risk of cannabis and cannabis products </w:t>
      </w:r>
      <w:r>
        <w:t xml:space="preserve">being diverted </w:t>
      </w:r>
      <w:r w:rsidRPr="00490081">
        <w:t xml:space="preserve">to illicit use. The Agency will take a risk-proportionate approach to </w:t>
      </w:r>
      <w:r>
        <w:t>decide</w:t>
      </w:r>
      <w:r w:rsidRPr="00490081">
        <w:t xml:space="preserve"> whether your security arrangements are adequate for the activities you wish to undertake. Factors </w:t>
      </w:r>
      <w:r>
        <w:t>we</w:t>
      </w:r>
      <w:r w:rsidRPr="00490081">
        <w:t xml:space="preserve"> will consider include, but are not limited to</w:t>
      </w:r>
      <w:r>
        <w:t>:</w:t>
      </w:r>
    </w:p>
    <w:p w14:paraId="4429DC07" w14:textId="77777777" w:rsidR="00FE5FFD" w:rsidRDefault="00FE5FFD" w:rsidP="004B3536">
      <w:pPr>
        <w:pStyle w:val="Bullet"/>
      </w:pPr>
      <w:r w:rsidRPr="00FA44A6">
        <w:t>delta-9-tetrahydrocannabinol</w:t>
      </w:r>
      <w:r w:rsidRPr="00490081">
        <w:t xml:space="preserve"> </w:t>
      </w:r>
      <w:r>
        <w:t>(</w:t>
      </w:r>
      <w:r w:rsidRPr="00490081">
        <w:t>THC</w:t>
      </w:r>
      <w:r>
        <w:t>)</w:t>
      </w:r>
      <w:r w:rsidRPr="00490081">
        <w:t xml:space="preserve"> levels of the plants </w:t>
      </w:r>
      <w:r>
        <w:t>you plan to</w:t>
      </w:r>
      <w:r w:rsidRPr="00490081">
        <w:t xml:space="preserve"> cultivate</w:t>
      </w:r>
    </w:p>
    <w:p w14:paraId="14EACB7E" w14:textId="77777777" w:rsidR="00FE5FFD" w:rsidRDefault="00FE5FFD" w:rsidP="004B3536">
      <w:pPr>
        <w:pStyle w:val="Bullet"/>
      </w:pPr>
      <w:r w:rsidRPr="00490081">
        <w:t>the nature and size of the operation</w:t>
      </w:r>
    </w:p>
    <w:p w14:paraId="0E8D572D" w14:textId="77777777" w:rsidR="00FE5FFD" w:rsidRDefault="00FE5FFD" w:rsidP="004B3536">
      <w:pPr>
        <w:pStyle w:val="Bullet"/>
      </w:pPr>
      <w:r w:rsidRPr="00490081">
        <w:t xml:space="preserve">the types of cannabis products </w:t>
      </w:r>
      <w:r>
        <w:t xml:space="preserve">you plan </w:t>
      </w:r>
      <w:r w:rsidRPr="00490081">
        <w:t>to produce</w:t>
      </w:r>
    </w:p>
    <w:p w14:paraId="5F5607E0" w14:textId="77777777" w:rsidR="00FE5FFD" w:rsidRDefault="00FE5FFD" w:rsidP="004B3536">
      <w:pPr>
        <w:pStyle w:val="Bullet"/>
      </w:pPr>
      <w:r w:rsidRPr="00490081">
        <w:t xml:space="preserve">the amount of cannabis or cannabis products </w:t>
      </w:r>
      <w:r>
        <w:t xml:space="preserve">you plan </w:t>
      </w:r>
      <w:r w:rsidRPr="00490081">
        <w:t>to store</w:t>
      </w:r>
    </w:p>
    <w:p w14:paraId="027914DD" w14:textId="77777777" w:rsidR="00FE5FFD" w:rsidRDefault="00FE5FFD" w:rsidP="004B3536">
      <w:pPr>
        <w:pStyle w:val="Bullet"/>
      </w:pPr>
      <w:r w:rsidRPr="00490081">
        <w:t xml:space="preserve">the nature of </w:t>
      </w:r>
      <w:r>
        <w:t xml:space="preserve">the </w:t>
      </w:r>
      <w:r w:rsidRPr="00490081">
        <w:t>physical location</w:t>
      </w:r>
    </w:p>
    <w:p w14:paraId="7A2218C1" w14:textId="77777777" w:rsidR="00FE5FFD" w:rsidRPr="00490081" w:rsidRDefault="00FE5FFD" w:rsidP="004B3536">
      <w:pPr>
        <w:pStyle w:val="Bullet"/>
      </w:pPr>
      <w:r>
        <w:t xml:space="preserve">physical </w:t>
      </w:r>
      <w:r w:rsidRPr="00490081">
        <w:t xml:space="preserve">security, </w:t>
      </w:r>
      <w:r>
        <w:t xml:space="preserve">security of </w:t>
      </w:r>
      <w:r w:rsidRPr="00490081">
        <w:t>operational procedures and personnel security arrangements.</w:t>
      </w:r>
    </w:p>
    <w:p w14:paraId="091CA658" w14:textId="77777777" w:rsidR="00FE5FFD" w:rsidRDefault="00FE5FFD" w:rsidP="004B3536">
      <w:r w:rsidRPr="00490081">
        <w:t xml:space="preserve">You should </w:t>
      </w:r>
      <w:r>
        <w:t>describe in</w:t>
      </w:r>
      <w:r w:rsidRPr="00490081">
        <w:t xml:space="preserve"> detail</w:t>
      </w:r>
      <w:r>
        <w:t xml:space="preserve"> your</w:t>
      </w:r>
      <w:r w:rsidRPr="00490081">
        <w:t xml:space="preserve"> arrangements for physical measures and operational procedures relati</w:t>
      </w:r>
      <w:r w:rsidR="004B3536">
        <w:t>ng to security at the location.</w:t>
      </w:r>
    </w:p>
    <w:p w14:paraId="2B263CAF" w14:textId="77777777" w:rsidR="00FE5FFD" w:rsidRDefault="00FE5FFD" w:rsidP="004B3536">
      <w:pPr>
        <w:pStyle w:val="Bullet"/>
      </w:pPr>
      <w:r w:rsidRPr="00490081">
        <w:t>Physical measures should cover the physical barriers to limit intrusion and systems to enable detection (</w:t>
      </w:r>
      <w:proofErr w:type="spellStart"/>
      <w:r w:rsidRPr="00490081">
        <w:t>eg</w:t>
      </w:r>
      <w:proofErr w:type="spellEnd"/>
      <w:r w:rsidRPr="00490081">
        <w:t>, surveillance) and raise alarms.</w:t>
      </w:r>
    </w:p>
    <w:p w14:paraId="74F2E0AF" w14:textId="77777777" w:rsidR="00FE5FFD" w:rsidRDefault="00FE5FFD" w:rsidP="004B3536">
      <w:pPr>
        <w:pStyle w:val="Bullet"/>
      </w:pPr>
      <w:r w:rsidRPr="00490081">
        <w:t>Operational procedures relating to security should include processes to check staff and visitors are authorised to be in the location and to minimise theft or misappropriation.</w:t>
      </w:r>
    </w:p>
    <w:p w14:paraId="24A294FC" w14:textId="77777777" w:rsidR="00FE5FFD" w:rsidRPr="00490081" w:rsidRDefault="00FE5FFD" w:rsidP="004B3536">
      <w:r>
        <w:t>You</w:t>
      </w:r>
      <w:r w:rsidRPr="00490081">
        <w:t xml:space="preserve"> should also </w:t>
      </w:r>
      <w:r>
        <w:t>have</w:t>
      </w:r>
      <w:r w:rsidRPr="00490081">
        <w:t xml:space="preserve"> procedures to ensure that staff working with cannabis and cannabis products are appropriately trained in the security requirements.</w:t>
      </w:r>
    </w:p>
    <w:p w14:paraId="0C3A4152" w14:textId="77777777" w:rsidR="00FE5FFD" w:rsidRPr="00490081" w:rsidRDefault="00FE5FFD" w:rsidP="004B3536">
      <w:r w:rsidRPr="00490081">
        <w:t>The Agency</w:t>
      </w:r>
      <w:r w:rsidR="00702088">
        <w:t>’</w:t>
      </w:r>
      <w:r w:rsidRPr="00490081">
        <w:t>s assessment of the security arrangements involves</w:t>
      </w:r>
      <w:r>
        <w:t xml:space="preserve"> both</w:t>
      </w:r>
      <w:r w:rsidRPr="00490081">
        <w:t xml:space="preserve"> a desktop assessment of your application and an onsite inspection of each location to verify that appropriate security arrangements are in place and operational.</w:t>
      </w:r>
    </w:p>
    <w:p w14:paraId="31E89BFD" w14:textId="77777777" w:rsidR="00FE5FFD" w:rsidRPr="00490081" w:rsidRDefault="00FE5FFD" w:rsidP="004B3536">
      <w:r>
        <w:t>We only consider our</w:t>
      </w:r>
      <w:r w:rsidRPr="00490081">
        <w:t xml:space="preserve"> assessment of your application </w:t>
      </w:r>
      <w:r>
        <w:t xml:space="preserve">to be </w:t>
      </w:r>
      <w:r w:rsidRPr="00490081">
        <w:t xml:space="preserve">complete </w:t>
      </w:r>
      <w:r>
        <w:t>when</w:t>
      </w:r>
      <w:r w:rsidRPr="00490081">
        <w:t xml:space="preserve"> an inspection of the location has verified that </w:t>
      </w:r>
      <w:r>
        <w:t xml:space="preserve">you have </w:t>
      </w:r>
      <w:r w:rsidRPr="00490081">
        <w:t xml:space="preserve">adequate security arrangements in place. </w:t>
      </w:r>
      <w:r>
        <w:t>We cannot issue a</w:t>
      </w:r>
      <w:r w:rsidRPr="00490081">
        <w:t xml:space="preserve"> li</w:t>
      </w:r>
      <w:r w:rsidR="004B3536">
        <w:t>cence until this has occurred.</w:t>
      </w:r>
    </w:p>
    <w:p w14:paraId="43B51167" w14:textId="77777777" w:rsidR="00FE5FFD" w:rsidRPr="00490081" w:rsidRDefault="00FE5FFD" w:rsidP="004B3536">
      <w:r w:rsidRPr="00490081">
        <w:t>Once verified, your security arrangements will form part of your licence conditions</w:t>
      </w:r>
      <w:r>
        <w:t>.</w:t>
      </w:r>
      <w:r w:rsidRPr="00490081">
        <w:t xml:space="preserve"> </w:t>
      </w:r>
      <w:r>
        <w:t xml:space="preserve">We </w:t>
      </w:r>
      <w:r w:rsidRPr="00490081">
        <w:t xml:space="preserve">may </w:t>
      </w:r>
      <w:r>
        <w:t xml:space="preserve">continue to </w:t>
      </w:r>
      <w:r w:rsidRPr="00490081">
        <w:t>review</w:t>
      </w:r>
      <w:r>
        <w:t xml:space="preserve"> those arrangements</w:t>
      </w:r>
      <w:r w:rsidRPr="00490081">
        <w:t xml:space="preserve"> through the ongoing inspection and compliance framework.</w:t>
      </w:r>
    </w:p>
    <w:bookmarkEnd w:id="90"/>
    <w:p w14:paraId="146963C1" w14:textId="77777777" w:rsidR="00FE5FFD" w:rsidRPr="00490081" w:rsidRDefault="00FE5FFD" w:rsidP="004B3536">
      <w:r w:rsidRPr="00490081">
        <w:t xml:space="preserve">If you intend to cultivate only </w:t>
      </w:r>
      <w:hyperlink r:id="rId25" w:history="1">
        <w:r w:rsidRPr="00490081">
          <w:rPr>
            <w:rStyle w:val="Hyperlink"/>
          </w:rPr>
          <w:t>approved industrial hemp (low THC) cultivars</w:t>
        </w:r>
      </w:hyperlink>
      <w:r>
        <w:t>,</w:t>
      </w:r>
      <w:r w:rsidRPr="00490081">
        <w:t xml:space="preserve"> then </w:t>
      </w:r>
      <w:r>
        <w:t>we would have significantly lower</w:t>
      </w:r>
      <w:r w:rsidRPr="00490081">
        <w:t xml:space="preserve"> expectations around intruder resistance and access controls </w:t>
      </w:r>
      <w:r>
        <w:t>than if you are planning to cultivate</w:t>
      </w:r>
      <w:r w:rsidRPr="00490081">
        <w:t xml:space="preserve"> non-approved </w:t>
      </w:r>
      <w:r>
        <w:t>cannabis</w:t>
      </w:r>
      <w:r w:rsidRPr="00490081">
        <w:t xml:space="preserve"> cultivars. If you intend to cultivate high-THC cultivars or cultivars with unknown or mixed THC levels, then </w:t>
      </w:r>
      <w:r>
        <w:t xml:space="preserve">you will need to have </w:t>
      </w:r>
      <w:r w:rsidRPr="00490081">
        <w:t>a higher level of security.</w:t>
      </w:r>
    </w:p>
    <w:p w14:paraId="2A249398" w14:textId="279757FA" w:rsidR="00FE5FFD" w:rsidRPr="00490081" w:rsidRDefault="00FE5FFD" w:rsidP="004B3536">
      <w:r w:rsidRPr="00490081">
        <w:t xml:space="preserve">Appendix 1 contains tools to </w:t>
      </w:r>
      <w:r>
        <w:t>help</w:t>
      </w:r>
      <w:r w:rsidRPr="00490081">
        <w:t xml:space="preserve"> you </w:t>
      </w:r>
      <w:r>
        <w:t>to</w:t>
      </w:r>
      <w:r w:rsidRPr="00490081">
        <w:t xml:space="preserve"> develop a security plan. </w:t>
      </w:r>
      <w:r>
        <w:t>You</w:t>
      </w:r>
      <w:r w:rsidRPr="00490081">
        <w:t xml:space="preserve"> </w:t>
      </w:r>
      <w:r>
        <w:t>can</w:t>
      </w:r>
      <w:r w:rsidRPr="00490081">
        <w:t xml:space="preserve"> use</w:t>
      </w:r>
      <w:r>
        <w:t xml:space="preserve"> them</w:t>
      </w:r>
      <w:r w:rsidRPr="00490081">
        <w:t xml:space="preserve"> as a guide </w:t>
      </w:r>
      <w:r>
        <w:t xml:space="preserve">but be aware they </w:t>
      </w:r>
      <w:r w:rsidRPr="00490081">
        <w:t xml:space="preserve">may not contain all the information necessary for a security plan in all cases. </w:t>
      </w:r>
      <w:r>
        <w:t>You</w:t>
      </w:r>
      <w:r w:rsidRPr="00490081">
        <w:t xml:space="preserve"> </w:t>
      </w:r>
      <w:r w:rsidRPr="00490081">
        <w:lastRenderedPageBreak/>
        <w:t xml:space="preserve">may </w:t>
      </w:r>
      <w:r>
        <w:t xml:space="preserve">find it </w:t>
      </w:r>
      <w:r w:rsidRPr="00490081">
        <w:t>useful to engage a security specialist to conduct a security assessment of the</w:t>
      </w:r>
      <w:r w:rsidRPr="00490081">
        <w:rPr>
          <w:lang w:eastAsia="en-NZ"/>
        </w:rPr>
        <w:t xml:space="preserve"> </w:t>
      </w:r>
      <w:r w:rsidRPr="00490081">
        <w:t xml:space="preserve">location and operations </w:t>
      </w:r>
      <w:r w:rsidR="003700D5">
        <w:t xml:space="preserve">to </w:t>
      </w:r>
      <w:r>
        <w:t>identify</w:t>
      </w:r>
      <w:r w:rsidRPr="00490081">
        <w:t xml:space="preserve"> appropriate security arrangements.</w:t>
      </w:r>
    </w:p>
    <w:p w14:paraId="583EF5B3" w14:textId="77777777" w:rsidR="00FE5FFD" w:rsidRPr="00490081" w:rsidRDefault="00FE5FFD" w:rsidP="004B3536">
      <w:pPr>
        <w:pStyle w:val="Heading2"/>
      </w:pPr>
      <w:bookmarkStart w:id="91" w:name="_Toc36471527"/>
      <w:bookmarkStart w:id="92" w:name="_Toc37024283"/>
      <w:bookmarkStart w:id="93" w:name="Cultivation_of_cannabis"/>
      <w:bookmarkStart w:id="94" w:name="Details_of_Standard_Operating_Procedures"/>
      <w:r w:rsidRPr="00490081">
        <w:t>Tracking and record keeping</w:t>
      </w:r>
      <w:bookmarkEnd w:id="91"/>
      <w:bookmarkEnd w:id="92"/>
    </w:p>
    <w:p w14:paraId="0264B8CF" w14:textId="77777777" w:rsidR="00FE5FFD" w:rsidRPr="00490081" w:rsidRDefault="00FE5FFD" w:rsidP="004B3536">
      <w:r>
        <w:t>As a l</w:t>
      </w:r>
      <w:r w:rsidRPr="00490081">
        <w:t>icence holder</w:t>
      </w:r>
      <w:r>
        <w:t>, you</w:t>
      </w:r>
      <w:r w:rsidRPr="00490081">
        <w:t xml:space="preserve"> must keep records of the amounts of cannabis that </w:t>
      </w:r>
      <w:r>
        <w:t>you:</w:t>
      </w:r>
    </w:p>
    <w:p w14:paraId="6D129C70" w14:textId="77777777" w:rsidR="00FE5FFD" w:rsidRPr="00490081" w:rsidRDefault="00FE5FFD" w:rsidP="004B3536">
      <w:pPr>
        <w:pStyle w:val="Bullet"/>
      </w:pPr>
      <w:r w:rsidRPr="00490081">
        <w:t>cultivate</w:t>
      </w:r>
    </w:p>
    <w:p w14:paraId="7E085A37" w14:textId="77777777" w:rsidR="00FE5FFD" w:rsidRPr="00490081" w:rsidRDefault="00FE5FFD" w:rsidP="004B3536">
      <w:pPr>
        <w:pStyle w:val="Bullet"/>
      </w:pPr>
      <w:r w:rsidRPr="00490081">
        <w:t>maintain for the purpose of propagation</w:t>
      </w:r>
    </w:p>
    <w:p w14:paraId="2179E58C" w14:textId="77777777" w:rsidR="00FE5FFD" w:rsidRPr="00490081" w:rsidRDefault="00FE5FFD" w:rsidP="004B3536">
      <w:pPr>
        <w:pStyle w:val="Bullet"/>
      </w:pPr>
      <w:r w:rsidRPr="00490081">
        <w:t>produce, possess and store</w:t>
      </w:r>
    </w:p>
    <w:p w14:paraId="5C67DF2F" w14:textId="77777777" w:rsidR="00FE5FFD" w:rsidRPr="00490081" w:rsidRDefault="00FE5FFD" w:rsidP="004B3536">
      <w:pPr>
        <w:pStyle w:val="Bullet"/>
      </w:pPr>
      <w:r w:rsidRPr="00490081">
        <w:t>supply within New Zealand to another licence holder</w:t>
      </w:r>
    </w:p>
    <w:p w14:paraId="17E9F82D" w14:textId="77777777" w:rsidR="00702088" w:rsidRDefault="00FE5FFD" w:rsidP="004B3536">
      <w:pPr>
        <w:pStyle w:val="Bullet"/>
      </w:pPr>
      <w:r w:rsidRPr="00490081">
        <w:t>administer under a licence</w:t>
      </w:r>
    </w:p>
    <w:p w14:paraId="05E2919F" w14:textId="77777777" w:rsidR="00FE5FFD" w:rsidRPr="00490081" w:rsidRDefault="00FE5FFD" w:rsidP="004B3536">
      <w:pPr>
        <w:pStyle w:val="Bullet"/>
      </w:pPr>
      <w:r w:rsidRPr="00490081">
        <w:t>destroy or dispose of.</w:t>
      </w:r>
    </w:p>
    <w:p w14:paraId="5FF927DF" w14:textId="77777777" w:rsidR="00702088" w:rsidRDefault="00FE5FFD" w:rsidP="004B3536">
      <w:r>
        <w:t>You</w:t>
      </w:r>
      <w:r w:rsidRPr="00490081">
        <w:t xml:space="preserve"> must also </w:t>
      </w:r>
      <w:r>
        <w:t xml:space="preserve">keep records </w:t>
      </w:r>
      <w:r w:rsidRPr="00490081">
        <w:t>of</w:t>
      </w:r>
    </w:p>
    <w:p w14:paraId="747B8F2B" w14:textId="77777777" w:rsidR="00FE5FFD" w:rsidRPr="00490081" w:rsidRDefault="00FE5FFD" w:rsidP="004B3536">
      <w:pPr>
        <w:pStyle w:val="Bullet"/>
      </w:pPr>
      <w:r w:rsidRPr="00490081">
        <w:t>any failure to sow cannabis seeds intended for sowing</w:t>
      </w:r>
    </w:p>
    <w:p w14:paraId="433059CF" w14:textId="77777777" w:rsidR="00FE5FFD" w:rsidRPr="00490081" w:rsidRDefault="00FE5FFD" w:rsidP="004B3536">
      <w:pPr>
        <w:pStyle w:val="Bullet"/>
      </w:pPr>
      <w:r w:rsidRPr="00490081">
        <w:t>the failure of any cannabis seeds to germinate, or of any crop to reach maturity</w:t>
      </w:r>
    </w:p>
    <w:p w14:paraId="30F23756" w14:textId="77777777" w:rsidR="00FE5FFD" w:rsidRPr="00490081" w:rsidRDefault="00FE5FFD" w:rsidP="004B3536">
      <w:pPr>
        <w:pStyle w:val="Bullet"/>
      </w:pPr>
      <w:r w:rsidRPr="00490081">
        <w:t>the amount of cannabis, cannabis material or products you po</w:t>
      </w:r>
      <w:r w:rsidR="004B3536">
        <w:t>ssess at the time of stocktake.</w:t>
      </w:r>
    </w:p>
    <w:p w14:paraId="5741AF9D" w14:textId="77777777" w:rsidR="00FE5FFD" w:rsidRPr="00490081" w:rsidRDefault="00FE5FFD" w:rsidP="004B3536">
      <w:r>
        <w:t>In your application, y</w:t>
      </w:r>
      <w:r w:rsidRPr="00490081">
        <w:t>ou should provide details of the record</w:t>
      </w:r>
      <w:r>
        <w:t>-</w:t>
      </w:r>
      <w:r w:rsidRPr="00490081">
        <w:t>keeping arrangements you have in place to track and trace the life cycle of each of the cannabis plants grown from seed or cutting, through to harvest, drying and processing, through extraction</w:t>
      </w:r>
      <w:r>
        <w:t xml:space="preserve"> or </w:t>
      </w:r>
      <w:r w:rsidRPr="00490081">
        <w:t>manufacture, or through supply or administration</w:t>
      </w:r>
      <w:r>
        <w:t>. Those arrangements should</w:t>
      </w:r>
      <w:r w:rsidRPr="00490081">
        <w:t xml:space="preserve"> includ</w:t>
      </w:r>
      <w:r>
        <w:t>e</w:t>
      </w:r>
      <w:r w:rsidRPr="00490081">
        <w:t xml:space="preserve"> accounting for destruction or disposal of</w:t>
      </w:r>
      <w:r w:rsidR="004B3536">
        <w:t xml:space="preserve"> any plant material or product.</w:t>
      </w:r>
    </w:p>
    <w:p w14:paraId="0DFAFDEB" w14:textId="77777777" w:rsidR="00FE5FFD" w:rsidRPr="00490081" w:rsidRDefault="00FE5FFD" w:rsidP="004B3536">
      <w:r>
        <w:t>You</w:t>
      </w:r>
      <w:r w:rsidRPr="00490081">
        <w:t xml:space="preserve"> can </w:t>
      </w:r>
      <w:r>
        <w:t xml:space="preserve">keep records </w:t>
      </w:r>
      <w:r w:rsidRPr="00490081">
        <w:t xml:space="preserve">electronically or on paper. </w:t>
      </w:r>
      <w:r>
        <w:t xml:space="preserve">You should use a secure </w:t>
      </w:r>
      <w:r w:rsidRPr="00490081">
        <w:t xml:space="preserve">method of recording and you must ensure that records cannot be tampered with or destroyed. You should consider the means for backing up records. </w:t>
      </w:r>
      <w:r>
        <w:t xml:space="preserve">You </w:t>
      </w:r>
      <w:r w:rsidRPr="00490081">
        <w:t xml:space="preserve">should </w:t>
      </w:r>
      <w:r>
        <w:t xml:space="preserve">also </w:t>
      </w:r>
      <w:r w:rsidRPr="00490081">
        <w:t>be able to produce</w:t>
      </w:r>
      <w:r>
        <w:t xml:space="preserve"> your records</w:t>
      </w:r>
      <w:r w:rsidRPr="00490081">
        <w:t xml:space="preserve"> for viewing </w:t>
      </w:r>
      <w:r>
        <w:t xml:space="preserve">if </w:t>
      </w:r>
      <w:r w:rsidRPr="00490081">
        <w:t>the Agency</w:t>
      </w:r>
      <w:r>
        <w:t xml:space="preserve"> requests it</w:t>
      </w:r>
      <w:r w:rsidRPr="00490081">
        <w:t>.</w:t>
      </w:r>
    </w:p>
    <w:p w14:paraId="70EBD8B7" w14:textId="77777777" w:rsidR="00FE5FFD" w:rsidRPr="00490081" w:rsidRDefault="00FE5FFD" w:rsidP="004B3536">
      <w:pPr>
        <w:pStyle w:val="Heading2"/>
      </w:pPr>
      <w:bookmarkStart w:id="95" w:name="_Toc36471528"/>
      <w:bookmarkStart w:id="96" w:name="_Toc37024284"/>
      <w:r w:rsidRPr="00490081">
        <w:t>Destroying waste material and products</w:t>
      </w:r>
      <w:bookmarkEnd w:id="95"/>
      <w:bookmarkEnd w:id="96"/>
    </w:p>
    <w:p w14:paraId="22E5D51A" w14:textId="77777777" w:rsidR="00FE5FFD" w:rsidRPr="00490081" w:rsidRDefault="00FE5FFD" w:rsidP="004B3536">
      <w:r w:rsidRPr="00490081">
        <w:rPr>
          <w:szCs w:val="24"/>
        </w:rPr>
        <w:t xml:space="preserve">You must outline your procedures </w:t>
      </w:r>
      <w:r>
        <w:rPr>
          <w:szCs w:val="24"/>
        </w:rPr>
        <w:t>for disposing of</w:t>
      </w:r>
      <w:r w:rsidRPr="00490081">
        <w:rPr>
          <w:szCs w:val="24"/>
        </w:rPr>
        <w:t xml:space="preserve"> all unwanted or excess material (particularly seed heads, seeds and flowers)</w:t>
      </w:r>
      <w:r w:rsidRPr="00490081">
        <w:t xml:space="preserve"> in a way that renders the material unusable, unrecognisable and irretrievable. This includes documenting procedures for destruction and any third-party arrangements for destruction and disposal of waste material.</w:t>
      </w:r>
    </w:p>
    <w:p w14:paraId="662CFA38" w14:textId="77777777" w:rsidR="00FE5FFD" w:rsidRPr="00490081" w:rsidRDefault="00FE5FFD" w:rsidP="004B3536">
      <w:pPr>
        <w:pStyle w:val="Heading2"/>
      </w:pPr>
      <w:bookmarkStart w:id="97" w:name="_Toc33711254"/>
      <w:bookmarkStart w:id="98" w:name="_Toc33711306"/>
      <w:bookmarkStart w:id="99" w:name="_Toc33711345"/>
      <w:bookmarkStart w:id="100" w:name="_Toc33773410"/>
      <w:bookmarkStart w:id="101" w:name="_Toc33791189"/>
      <w:bookmarkStart w:id="102" w:name="_Toc36471529"/>
      <w:bookmarkStart w:id="103" w:name="_Toc37024285"/>
      <w:bookmarkEnd w:id="97"/>
      <w:bookmarkEnd w:id="98"/>
      <w:bookmarkEnd w:id="99"/>
      <w:bookmarkEnd w:id="100"/>
      <w:bookmarkEnd w:id="101"/>
      <w:r w:rsidRPr="00490081">
        <w:t>Transporting cannabis material</w:t>
      </w:r>
      <w:bookmarkEnd w:id="102"/>
      <w:bookmarkEnd w:id="103"/>
    </w:p>
    <w:p w14:paraId="668823E3" w14:textId="77777777" w:rsidR="00FE5FFD" w:rsidRPr="00490081" w:rsidRDefault="00FE5FFD" w:rsidP="004B3536">
      <w:r w:rsidRPr="00490081">
        <w:rPr>
          <w:szCs w:val="24"/>
        </w:rPr>
        <w:t xml:space="preserve">If </w:t>
      </w:r>
      <w:r>
        <w:rPr>
          <w:szCs w:val="24"/>
        </w:rPr>
        <w:t xml:space="preserve">your procedures involve </w:t>
      </w:r>
      <w:r w:rsidRPr="00490081">
        <w:rPr>
          <w:szCs w:val="24"/>
        </w:rPr>
        <w:t>transport</w:t>
      </w:r>
      <w:r>
        <w:rPr>
          <w:szCs w:val="24"/>
        </w:rPr>
        <w:t>ing</w:t>
      </w:r>
      <w:r w:rsidRPr="00490081">
        <w:rPr>
          <w:szCs w:val="24"/>
        </w:rPr>
        <w:t xml:space="preserve"> cannabis material, you need to become familiar with the requirements of </w:t>
      </w:r>
      <w:hyperlink r:id="rId26" w:history="1">
        <w:r w:rsidRPr="00490081">
          <w:rPr>
            <w:rStyle w:val="Hyperlink"/>
            <w:color w:val="0563C1"/>
            <w:szCs w:val="24"/>
          </w:rPr>
          <w:t>regulation 23</w:t>
        </w:r>
      </w:hyperlink>
      <w:r w:rsidRPr="00490081">
        <w:rPr>
          <w:szCs w:val="24"/>
        </w:rPr>
        <w:t xml:space="preserve"> of the Misuse of Drugs Regulations 1977</w:t>
      </w:r>
      <w:r>
        <w:rPr>
          <w:szCs w:val="24"/>
        </w:rPr>
        <w:t>. These requirements cover</w:t>
      </w:r>
      <w:r w:rsidRPr="00490081">
        <w:rPr>
          <w:szCs w:val="24"/>
        </w:rPr>
        <w:t xml:space="preserve"> written authority, endorsement of receipt, and delivery arrangements. If</w:t>
      </w:r>
      <w:r>
        <w:rPr>
          <w:szCs w:val="24"/>
        </w:rPr>
        <w:t xml:space="preserve"> you meet</w:t>
      </w:r>
      <w:r w:rsidRPr="00490081">
        <w:rPr>
          <w:szCs w:val="24"/>
        </w:rPr>
        <w:t xml:space="preserve"> these requirements, the carrier is not required to hold a Licence to Deal in Controlled Drugs.</w:t>
      </w:r>
    </w:p>
    <w:p w14:paraId="0FD5AABD" w14:textId="77777777" w:rsidR="00FE5FFD" w:rsidRPr="006B1A77" w:rsidRDefault="00FE5FFD" w:rsidP="004B3536">
      <w:pPr>
        <w:pStyle w:val="Heading1"/>
        <w:rPr>
          <w:rStyle w:val="Heading1Char"/>
          <w:b/>
        </w:rPr>
      </w:pPr>
      <w:bookmarkStart w:id="104" w:name="_Toc36471530"/>
      <w:bookmarkStart w:id="105" w:name="_Toc37024286"/>
      <w:r w:rsidRPr="006B1A77">
        <w:rPr>
          <w:rStyle w:val="Heading1Char"/>
          <w:b/>
        </w:rPr>
        <w:lastRenderedPageBreak/>
        <w:t>Activity-specific guidance</w:t>
      </w:r>
      <w:bookmarkEnd w:id="104"/>
      <w:bookmarkEnd w:id="105"/>
    </w:p>
    <w:p w14:paraId="1303BE06" w14:textId="77777777" w:rsidR="00FE5FFD" w:rsidRPr="00490081" w:rsidRDefault="00FE5FFD" w:rsidP="004B3536">
      <w:r w:rsidRPr="00490081">
        <w:t xml:space="preserve">This section provides guidance specific to each of the activities </w:t>
      </w:r>
      <w:r>
        <w:t>you can apply for a licence for.</w:t>
      </w:r>
      <w:r w:rsidRPr="00490081">
        <w:t xml:space="preserve"> </w:t>
      </w:r>
      <w:r>
        <w:t xml:space="preserve">Use it </w:t>
      </w:r>
      <w:r w:rsidRPr="00490081">
        <w:t xml:space="preserve">alongside </w:t>
      </w:r>
      <w:r>
        <w:t>S</w:t>
      </w:r>
      <w:r w:rsidRPr="00490081">
        <w:t>ection 3 to help you complete the</w:t>
      </w:r>
      <w:r>
        <w:t xml:space="preserve"> relevant</w:t>
      </w:r>
      <w:r w:rsidRPr="00490081">
        <w:t xml:space="preserve"> activity </w:t>
      </w:r>
      <w:r>
        <w:t xml:space="preserve">section or </w:t>
      </w:r>
      <w:r w:rsidRPr="00490081">
        <w:t xml:space="preserve">sections in the application form. It is important to familiarise yourself with what </w:t>
      </w:r>
      <w:r>
        <w:t>you are</w:t>
      </w:r>
      <w:r w:rsidRPr="00490081">
        <w:t xml:space="preserve"> authorised </w:t>
      </w:r>
      <w:r>
        <w:t xml:space="preserve">to do </w:t>
      </w:r>
      <w:r w:rsidRPr="00490081">
        <w:t xml:space="preserve">under each activity </w:t>
      </w:r>
      <w:r>
        <w:t xml:space="preserve">so </w:t>
      </w:r>
      <w:r w:rsidRPr="00490081">
        <w:t>that you apply for the correct activities for your purpose.</w:t>
      </w:r>
    </w:p>
    <w:p w14:paraId="119DA9D9" w14:textId="77777777" w:rsidR="00FE5FFD" w:rsidRPr="00490081" w:rsidRDefault="00FE5FFD" w:rsidP="004B3536">
      <w:r w:rsidRPr="00490081">
        <w:t>For more details on the activities for which</w:t>
      </w:r>
      <w:r>
        <w:t xml:space="preserve"> the Agency can issue</w:t>
      </w:r>
      <w:r w:rsidRPr="00490081">
        <w:t xml:space="preserve"> a </w:t>
      </w:r>
      <w:r>
        <w:t>M</w:t>
      </w:r>
      <w:r w:rsidRPr="00490081">
        <w:t xml:space="preserve">edicinal </w:t>
      </w:r>
      <w:r>
        <w:t>C</w:t>
      </w:r>
      <w:r w:rsidRPr="00490081">
        <w:t xml:space="preserve">annabis </w:t>
      </w:r>
      <w:r>
        <w:t>L</w:t>
      </w:r>
      <w:r w:rsidRPr="00490081">
        <w:t>icence</w:t>
      </w:r>
      <w:r>
        <w:t>,</w:t>
      </w:r>
      <w:r w:rsidRPr="00490081">
        <w:t xml:space="preserve"> see </w:t>
      </w:r>
      <w:r w:rsidRPr="00ED6262">
        <w:rPr>
          <w:b/>
        </w:rPr>
        <w:t>Part 1</w:t>
      </w:r>
      <w:r>
        <w:rPr>
          <w:b/>
        </w:rPr>
        <w:t>: Licensing Scheme Overview</w:t>
      </w:r>
      <w:r w:rsidRPr="009E4D59">
        <w:t xml:space="preserve"> of</w:t>
      </w:r>
      <w:r w:rsidRPr="00490081">
        <w:rPr>
          <w:i/>
        </w:rPr>
        <w:t xml:space="preserve"> </w:t>
      </w:r>
      <w:r w:rsidRPr="009E4D59">
        <w:t>the</w:t>
      </w:r>
      <w:r w:rsidRPr="00490081">
        <w:rPr>
          <w:i/>
        </w:rPr>
        <w:t xml:space="preserve"> Guideline on the Regulation of Medicinal Cannabis in New Zealand</w:t>
      </w:r>
      <w:r w:rsidRPr="00490081">
        <w:t>.</w:t>
      </w:r>
    </w:p>
    <w:p w14:paraId="6889B01D" w14:textId="77777777" w:rsidR="00FE5FFD" w:rsidRPr="00490081" w:rsidRDefault="00FE5FFD" w:rsidP="004B3536">
      <w:pPr>
        <w:pStyle w:val="Heading2"/>
      </w:pPr>
      <w:bookmarkStart w:id="106" w:name="_Toc36471531"/>
      <w:bookmarkStart w:id="107" w:name="_Toc37024287"/>
      <w:r w:rsidRPr="00490081">
        <w:t xml:space="preserve">Section B </w:t>
      </w:r>
      <w:r>
        <w:t>–</w:t>
      </w:r>
      <w:r w:rsidRPr="00490081">
        <w:t xml:space="preserve"> </w:t>
      </w:r>
      <w:r>
        <w:t>c</w:t>
      </w:r>
      <w:r w:rsidRPr="00490081">
        <w:t>ultivation activity guidance</w:t>
      </w:r>
      <w:bookmarkEnd w:id="106"/>
      <w:bookmarkEnd w:id="107"/>
    </w:p>
    <w:bookmarkEnd w:id="93"/>
    <w:bookmarkEnd w:id="94"/>
    <w:p w14:paraId="053630EA" w14:textId="77777777" w:rsidR="00FE5FFD" w:rsidRPr="00490081" w:rsidRDefault="00FE5FFD" w:rsidP="004B3536">
      <w:r>
        <w:t>T</w:t>
      </w:r>
      <w:r w:rsidRPr="00490081">
        <w:t xml:space="preserve">o </w:t>
      </w:r>
      <w:r>
        <w:t xml:space="preserve">apply for a licence that </w:t>
      </w:r>
      <w:r w:rsidRPr="00490081">
        <w:t>include</w:t>
      </w:r>
      <w:r>
        <w:t>s</w:t>
      </w:r>
      <w:r w:rsidRPr="00490081">
        <w:t xml:space="preserve"> a cultivation activity</w:t>
      </w:r>
      <w:r>
        <w:t>, you</w:t>
      </w:r>
      <w:r w:rsidRPr="00490081">
        <w:t xml:space="preserve"> must complete </w:t>
      </w:r>
      <w:r>
        <w:t>S</w:t>
      </w:r>
      <w:r w:rsidRPr="00490081">
        <w:t>ection B of the application form.</w:t>
      </w:r>
    </w:p>
    <w:p w14:paraId="0AFF3576" w14:textId="77777777" w:rsidR="00FE5FFD" w:rsidRPr="00490081" w:rsidRDefault="00FE5FFD" w:rsidP="004B3536">
      <w:r w:rsidRPr="00490081">
        <w:t xml:space="preserve">The processing of cannabis plant material allowed under a </w:t>
      </w:r>
      <w:r>
        <w:t>M</w:t>
      </w:r>
      <w:r w:rsidRPr="00490081">
        <w:t xml:space="preserve">edicinal </w:t>
      </w:r>
      <w:r>
        <w:t>C</w:t>
      </w:r>
      <w:r w:rsidRPr="00490081">
        <w:t xml:space="preserve">annabis </w:t>
      </w:r>
      <w:r>
        <w:t>L</w:t>
      </w:r>
      <w:r w:rsidRPr="00490081">
        <w:t>icence where cultivation is a specified activity is limited to physical processes such as harvesting, collection, trimming</w:t>
      </w:r>
      <w:r>
        <w:t xml:space="preserve"> or </w:t>
      </w:r>
      <w:r w:rsidRPr="00490081">
        <w:t>discarding, and drying.</w:t>
      </w:r>
    </w:p>
    <w:p w14:paraId="7BB2A909" w14:textId="77777777" w:rsidR="00FE5FFD" w:rsidRPr="00490081" w:rsidRDefault="00FE5FFD" w:rsidP="004B3536">
      <w:r w:rsidRPr="00490081">
        <w:t xml:space="preserve">The cultivation activity does not allow </w:t>
      </w:r>
      <w:r>
        <w:t>you to</w:t>
      </w:r>
      <w:r w:rsidRPr="00490081">
        <w:t xml:space="preserve"> extract, grind or mill constituents from cannabis. </w:t>
      </w:r>
      <w:r>
        <w:t>To e</w:t>
      </w:r>
      <w:r w:rsidRPr="00490081">
        <w:t>xtract, grind or mill</w:t>
      </w:r>
      <w:r w:rsidRPr="00577205">
        <w:t xml:space="preserve"> </w:t>
      </w:r>
      <w:r>
        <w:t xml:space="preserve">these </w:t>
      </w:r>
      <w:r w:rsidRPr="00490081">
        <w:t>constituents</w:t>
      </w:r>
      <w:r>
        <w:t xml:space="preserve">, you must have </w:t>
      </w:r>
      <w:r w:rsidRPr="00490081">
        <w:t xml:space="preserve">a </w:t>
      </w:r>
      <w:r w:rsidR="00702088">
        <w:t>‘</w:t>
      </w:r>
      <w:r w:rsidRPr="00490081">
        <w:t>possession for manufacture</w:t>
      </w:r>
      <w:r w:rsidR="00702088">
        <w:t>’</w:t>
      </w:r>
      <w:r w:rsidRPr="00490081">
        <w:t xml:space="preserve"> activity specified on </w:t>
      </w:r>
      <w:r>
        <w:t>your</w:t>
      </w:r>
      <w:r w:rsidRPr="00490081">
        <w:t xml:space="preserve"> licence.</w:t>
      </w:r>
    </w:p>
    <w:p w14:paraId="100BAED1" w14:textId="77777777" w:rsidR="00FE5FFD" w:rsidRPr="00490081" w:rsidRDefault="00FE5FFD" w:rsidP="004B3536">
      <w:r>
        <w:t>Remember</w:t>
      </w:r>
      <w:r w:rsidRPr="00490081">
        <w:t xml:space="preserve"> that </w:t>
      </w:r>
      <w:r>
        <w:t xml:space="preserve">you may only obtain </w:t>
      </w:r>
      <w:r w:rsidRPr="00490081">
        <w:t>source materia</w:t>
      </w:r>
      <w:r w:rsidR="004B3536">
        <w:t>l for the cultivation activity:</w:t>
      </w:r>
    </w:p>
    <w:p w14:paraId="2B3E34CF" w14:textId="77777777" w:rsidR="00FE5FFD" w:rsidRPr="00490081" w:rsidRDefault="00FE5FFD" w:rsidP="004B3536">
      <w:pPr>
        <w:pStyle w:val="Bullet"/>
      </w:pPr>
      <w:r w:rsidRPr="00490081">
        <w:t>from another licence holder</w:t>
      </w:r>
    </w:p>
    <w:p w14:paraId="0C7CBB79" w14:textId="77777777" w:rsidR="00FE5FFD" w:rsidRPr="00490081" w:rsidRDefault="00FE5FFD" w:rsidP="004B3536">
      <w:pPr>
        <w:pStyle w:val="Bullet"/>
      </w:pPr>
      <w:r w:rsidRPr="00490081">
        <w:t>by importing seeds (under an import licence) from a supplier in a country that allows export under licence</w:t>
      </w:r>
    </w:p>
    <w:p w14:paraId="2830D55E" w14:textId="77777777" w:rsidR="00FE5FFD" w:rsidRPr="00490081" w:rsidRDefault="00FE5FFD" w:rsidP="004B3536">
      <w:pPr>
        <w:pStyle w:val="Bullet"/>
      </w:pPr>
      <w:r w:rsidRPr="00490081">
        <w:t>from the holder of an industrial hemp licence (limited to 50 seeds and 20 plants)</w:t>
      </w:r>
    </w:p>
    <w:p w14:paraId="74764AC4" w14:textId="77777777" w:rsidR="00FE5FFD" w:rsidRPr="00490081" w:rsidRDefault="00FE5FFD" w:rsidP="004B3536">
      <w:pPr>
        <w:pStyle w:val="Bullet"/>
      </w:pPr>
      <w:r w:rsidRPr="00490081">
        <w:t>by making a declaration of illicit seeds or plants (limited to 50 seeds and 20 plants) of a variety that is established in New Zealand.</w:t>
      </w:r>
    </w:p>
    <w:p w14:paraId="073EDA19" w14:textId="12A5AE38" w:rsidR="002E74EF" w:rsidRDefault="002E74EF" w:rsidP="004B3536">
      <w:r>
        <w:t xml:space="preserve">If you hold a licence to cultivate a prohibited plant for scientific or medical research, you may carry over all your imported seeds </w:t>
      </w:r>
      <w:r w:rsidR="00EF0DEC">
        <w:t>and</w:t>
      </w:r>
      <w:r>
        <w:t xml:space="preserve"> no more than 50 cannabis plants to your medicinal cannabis licence with cultivation activity for the purpose of cultivation.</w:t>
      </w:r>
    </w:p>
    <w:p w14:paraId="791F3650" w14:textId="61A80E70" w:rsidR="00FE5FFD" w:rsidRPr="00490081" w:rsidRDefault="00FE5FFD" w:rsidP="004B3536">
      <w:r w:rsidRPr="00490081">
        <w:t xml:space="preserve">Imported seed must meet biosecurity requirements under the Ministry for Primary Industries Import Health Standard </w:t>
      </w:r>
      <w:r>
        <w:t>–</w:t>
      </w:r>
      <w:r w:rsidRPr="00490081">
        <w:t xml:space="preserve"> IHS 155.02.05 Seeds for Sowing: </w:t>
      </w:r>
      <w:hyperlink r:id="rId27" w:history="1">
        <w:r w:rsidRPr="00490081">
          <w:rPr>
            <w:rStyle w:val="Hyperlink"/>
          </w:rPr>
          <w:t>https://www.mpi.govt.nz/importing/plants/seeds-for-sowing/</w:t>
        </w:r>
      </w:hyperlink>
      <w:r w:rsidR="004B3536">
        <w:t xml:space="preserve"> </w:t>
      </w:r>
      <w:r w:rsidRPr="00490081">
        <w:t>(see section 2.14, page 28 of the Import Health Standard).</w:t>
      </w:r>
    </w:p>
    <w:p w14:paraId="3D7397AB" w14:textId="77777777" w:rsidR="00FE5FFD" w:rsidRPr="00490081" w:rsidRDefault="00FE5FFD" w:rsidP="004B3536">
      <w:r>
        <w:t>No one can import c</w:t>
      </w:r>
      <w:r w:rsidRPr="00490081">
        <w:t>annabis plant material until the Ministry for Primary Industries</w:t>
      </w:r>
      <w:r w:rsidRPr="001D7C62">
        <w:t xml:space="preserve"> </w:t>
      </w:r>
      <w:r w:rsidRPr="00490081">
        <w:t>has published an Import Health Standard for cannabis plants.</w:t>
      </w:r>
    </w:p>
    <w:p w14:paraId="168E57A9" w14:textId="77777777" w:rsidR="00FE5FFD" w:rsidRPr="00490081" w:rsidRDefault="00FE5FFD" w:rsidP="004B3536">
      <w:pPr>
        <w:pStyle w:val="Heading3"/>
      </w:pPr>
      <w:bookmarkStart w:id="108" w:name="_Toc36471532"/>
      <w:bookmarkStart w:id="109" w:name="_Toc37024288"/>
      <w:r w:rsidRPr="00490081">
        <w:lastRenderedPageBreak/>
        <w:t>What you need to provide</w:t>
      </w:r>
      <w:bookmarkEnd w:id="108"/>
      <w:bookmarkEnd w:id="109"/>
    </w:p>
    <w:p w14:paraId="6DC5AE61" w14:textId="725674CA" w:rsidR="00FE5FFD" w:rsidRPr="00490081" w:rsidRDefault="00FE5FFD" w:rsidP="004B3536">
      <w:r>
        <w:t>In y</w:t>
      </w:r>
      <w:r w:rsidRPr="00490081">
        <w:t>our application</w:t>
      </w:r>
      <w:r>
        <w:t>, you</w:t>
      </w:r>
      <w:r w:rsidRPr="00490081">
        <w:t xml:space="preserve"> should outline the purpose of your proposed cultivation activity. For example, </w:t>
      </w:r>
      <w:r>
        <w:t>you may be</w:t>
      </w:r>
      <w:r w:rsidRPr="00490081">
        <w:t xml:space="preserve"> cultivati</w:t>
      </w:r>
      <w:r>
        <w:t>ng</w:t>
      </w:r>
      <w:r w:rsidRPr="00490081">
        <w:t xml:space="preserve"> cannabis </w:t>
      </w:r>
      <w:r w:rsidR="00D659D7">
        <w:t>to supply other cultivators</w:t>
      </w:r>
      <w:r>
        <w:t xml:space="preserve"> or</w:t>
      </w:r>
      <w:r w:rsidRPr="00490081">
        <w:t xml:space="preserve"> </w:t>
      </w:r>
      <w:r w:rsidR="00D659D7">
        <w:t xml:space="preserve">for </w:t>
      </w:r>
      <w:r w:rsidRPr="00490081">
        <w:t>cultivation research, or to supply a manufacturer. Indicate whether you intend to undertake any of these activities yourself or whether you have an agreement to supply cannabis to the holder of another licence. Provide a copy of the agreement if possible.</w:t>
      </w:r>
    </w:p>
    <w:p w14:paraId="53BFC416" w14:textId="77777777" w:rsidR="00FE5FFD" w:rsidRPr="00490081" w:rsidRDefault="00FE5FFD" w:rsidP="004B3536">
      <w:r w:rsidRPr="00490081">
        <w:t xml:space="preserve">You should provide </w:t>
      </w:r>
      <w:proofErr w:type="gramStart"/>
      <w:r w:rsidRPr="00490081">
        <w:t>sufficient</w:t>
      </w:r>
      <w:proofErr w:type="gramEnd"/>
      <w:r w:rsidRPr="00490081">
        <w:t xml:space="preserve"> information in your application to cover the scope of your operations from obtaining the seed</w:t>
      </w:r>
      <w:r>
        <w:t>s</w:t>
      </w:r>
      <w:r w:rsidRPr="00490081">
        <w:t xml:space="preserve"> or plants through to the harvest and beyond. </w:t>
      </w:r>
      <w:r>
        <w:t>You</w:t>
      </w:r>
      <w:r w:rsidRPr="00490081">
        <w:t xml:space="preserve"> should </w:t>
      </w:r>
      <w:r>
        <w:t>describe</w:t>
      </w:r>
      <w:r w:rsidRPr="00490081">
        <w:t xml:space="preserve"> the</w:t>
      </w:r>
      <w:r>
        <w:t xml:space="preserve"> nature of the</w:t>
      </w:r>
      <w:r w:rsidRPr="00490081">
        <w:t xml:space="preserve"> operating procedures </w:t>
      </w:r>
      <w:r>
        <w:t>in enough detail</w:t>
      </w:r>
      <w:r w:rsidRPr="00490081">
        <w:t xml:space="preserve"> so that </w:t>
      </w:r>
      <w:r>
        <w:t xml:space="preserve">someone else can understand and follow </w:t>
      </w:r>
      <w:r w:rsidRPr="00490081">
        <w:t xml:space="preserve">the steps in any </w:t>
      </w:r>
      <w:proofErr w:type="gramStart"/>
      <w:r w:rsidRPr="00490081">
        <w:t>particular procedure</w:t>
      </w:r>
      <w:proofErr w:type="gramEnd"/>
      <w:r w:rsidRPr="00490081">
        <w:t>.</w:t>
      </w:r>
    </w:p>
    <w:p w14:paraId="7ED25BC7" w14:textId="77777777" w:rsidR="00FE5FFD" w:rsidRPr="00490081" w:rsidRDefault="00FE5FFD" w:rsidP="004B3536">
      <w:r>
        <w:t>Y</w:t>
      </w:r>
      <w:r w:rsidRPr="00490081">
        <w:t xml:space="preserve">ou </w:t>
      </w:r>
      <w:r>
        <w:t xml:space="preserve">must </w:t>
      </w:r>
      <w:r w:rsidRPr="00490081">
        <w:t>list the name and THC content of the cultivars you wish to grow. In the future</w:t>
      </w:r>
      <w:r>
        <w:t>,</w:t>
      </w:r>
      <w:r w:rsidRPr="00490081">
        <w:t xml:space="preserve"> if you wish to grow new cultivars</w:t>
      </w:r>
      <w:r>
        <w:t>,</w:t>
      </w:r>
      <w:r w:rsidRPr="00490081">
        <w:t xml:space="preserve"> you can apply to amend your licence to allow this.</w:t>
      </w:r>
    </w:p>
    <w:p w14:paraId="6717CEB0" w14:textId="77777777" w:rsidR="00FE5FFD" w:rsidRPr="00490081" w:rsidRDefault="00FE5FFD" w:rsidP="004B3536">
      <w:r>
        <w:t xml:space="preserve">One of </w:t>
      </w:r>
      <w:r w:rsidRPr="00490081">
        <w:t>New Zealand</w:t>
      </w:r>
      <w:r w:rsidR="00702088">
        <w:t>’</w:t>
      </w:r>
      <w:r>
        <w:t>s</w:t>
      </w:r>
      <w:r w:rsidRPr="00490081">
        <w:t xml:space="preserve"> obligations under the United Nations Drug </w:t>
      </w:r>
      <w:r>
        <w:t xml:space="preserve">Control </w:t>
      </w:r>
      <w:r w:rsidRPr="00490081">
        <w:t xml:space="preserve">Conventions is to provide estimates of the amount of cannabis and cannabis products that are produced in and imported into New Zealand annually. For this purpose, you </w:t>
      </w:r>
      <w:r>
        <w:t>must</w:t>
      </w:r>
      <w:r w:rsidRPr="00490081">
        <w:t xml:space="preserve"> provide details of the predicted total amount (in kilograms) of cannabis </w:t>
      </w:r>
      <w:r>
        <w:t xml:space="preserve">you </w:t>
      </w:r>
      <w:r w:rsidRPr="00490081">
        <w:t xml:space="preserve">propose to cultivate for the year that this licence is issued, and the cultivation area (in hectares) at each location. The information </w:t>
      </w:r>
      <w:r>
        <w:t xml:space="preserve">you provide </w:t>
      </w:r>
      <w:r w:rsidRPr="00490081">
        <w:t>will only be used for reporting purposes</w:t>
      </w:r>
      <w:r>
        <w:t>.</w:t>
      </w:r>
    </w:p>
    <w:p w14:paraId="17611746" w14:textId="77777777" w:rsidR="00FE5FFD" w:rsidRPr="00490081" w:rsidRDefault="00FE5FFD" w:rsidP="004B3536">
      <w:r w:rsidRPr="00490081">
        <w:t>How to convert square metres to hectares:</w:t>
      </w:r>
    </w:p>
    <w:p w14:paraId="02C68A09" w14:textId="77777777" w:rsidR="00FE5FFD" w:rsidRPr="00490081" w:rsidRDefault="00FE5FFD" w:rsidP="004B3536">
      <w:pPr>
        <w:spacing w:before="0"/>
      </w:pPr>
      <m:oMathPara>
        <m:oMath>
          <m:r>
            <w:rPr>
              <w:rFonts w:ascii="Cambria Math" w:hAnsi="Cambria Math"/>
            </w:rPr>
            <m:t>Area</m:t>
          </m:r>
          <m:r>
            <m:rPr>
              <m:sty m:val="p"/>
            </m:rPr>
            <w:rPr>
              <w:rFonts w:ascii="Cambria Math" w:hAnsi="Cambria Math"/>
            </w:rPr>
            <m:t xml:space="preserve"> (</m:t>
          </m:r>
          <m:r>
            <w:rPr>
              <w:rFonts w:ascii="Cambria Math" w:hAnsi="Cambria Math"/>
            </w:rPr>
            <m:t>hectares</m:t>
          </m:r>
          <m:r>
            <m:rPr>
              <m:sty m:val="p"/>
            </m:rPr>
            <w:rPr>
              <w:rFonts w:ascii="Cambria Math" w:hAnsi="Cambria Math"/>
            </w:rPr>
            <m:t>)=</m:t>
          </m:r>
          <m:f>
            <m:fPr>
              <m:ctrlPr>
                <w:rPr>
                  <w:rFonts w:ascii="Cambria Math" w:hAnsi="Cambria Math"/>
                </w:rPr>
              </m:ctrlPr>
            </m:fPr>
            <m:num>
              <m:r>
                <w:rPr>
                  <w:rFonts w:ascii="Cambria Math" w:hAnsi="Cambria Math"/>
                </w:rPr>
                <m:t>Area</m:t>
              </m:r>
              <m:r>
                <m:rPr>
                  <m:sty m:val="p"/>
                </m:rPr>
                <w:rPr>
                  <w:rFonts w:ascii="Cambria Math" w:hAnsi="Cambria Math"/>
                </w:rPr>
                <m:t xml:space="preserve"> (</m:t>
              </m:r>
              <m:r>
                <w:rPr>
                  <w:rFonts w:ascii="Cambria Math" w:hAnsi="Cambria Math"/>
                </w:rPr>
                <m:t>metres</m:t>
              </m:r>
              <m:r>
                <m:rPr>
                  <m:sty m:val="p"/>
                </m:rPr>
                <w:rPr>
                  <w:rFonts w:ascii="Cambria Math" w:hAnsi="Cambria Math"/>
                </w:rPr>
                <m:t xml:space="preserve"> </m:t>
              </m:r>
              <m:r>
                <w:rPr>
                  <w:rFonts w:ascii="Cambria Math" w:hAnsi="Cambria Math"/>
                </w:rPr>
                <m:t>square</m:t>
              </m:r>
              <m:r>
                <m:rPr>
                  <m:sty m:val="p"/>
                </m:rPr>
                <w:rPr>
                  <w:rFonts w:ascii="Cambria Math" w:hAnsi="Cambria Math"/>
                </w:rPr>
                <m:t>)</m:t>
              </m:r>
            </m:num>
            <m:den>
              <m:r>
                <m:rPr>
                  <m:sty m:val="p"/>
                </m:rPr>
                <w:rPr>
                  <w:rFonts w:ascii="Cambria Math" w:hAnsi="Cambria Math"/>
                </w:rPr>
                <m:t>10,000</m:t>
              </m:r>
            </m:den>
          </m:f>
        </m:oMath>
      </m:oMathPara>
    </w:p>
    <w:p w14:paraId="15AA3830" w14:textId="77777777" w:rsidR="00FE5FFD" w:rsidRPr="00490081" w:rsidRDefault="00FE5FFD" w:rsidP="004B3536">
      <w:r w:rsidRPr="00490081">
        <w:t>How to convert acres to hectares:</w:t>
      </w:r>
    </w:p>
    <w:p w14:paraId="3E3A56C4" w14:textId="77777777" w:rsidR="00FE5FFD" w:rsidRPr="004B3536" w:rsidRDefault="00FE5FFD" w:rsidP="00FE5FFD">
      <m:oMathPara>
        <m:oMath>
          <m:r>
            <w:rPr>
              <w:rFonts w:ascii="Cambria Math" w:hAnsi="Cambria Math"/>
            </w:rPr>
            <m:t>Area</m:t>
          </m:r>
          <m:r>
            <m:rPr>
              <m:sty m:val="p"/>
            </m:rPr>
            <w:rPr>
              <w:rFonts w:ascii="Cambria Math" w:hAnsi="Cambria Math"/>
            </w:rPr>
            <m:t xml:space="preserve"> (</m:t>
          </m:r>
          <m:r>
            <w:rPr>
              <w:rFonts w:ascii="Cambria Math" w:hAnsi="Cambria Math"/>
            </w:rPr>
            <m:t>hectares</m:t>
          </m:r>
          <m:r>
            <m:rPr>
              <m:sty m:val="p"/>
            </m:rPr>
            <w:rPr>
              <w:rFonts w:ascii="Cambria Math" w:hAnsi="Cambria Math"/>
            </w:rPr>
            <m:t>)=</m:t>
          </m:r>
          <m:f>
            <m:fPr>
              <m:ctrlPr>
                <w:rPr>
                  <w:rFonts w:ascii="Cambria Math" w:hAnsi="Cambria Math"/>
                </w:rPr>
              </m:ctrlPr>
            </m:fPr>
            <m:num>
              <m:r>
                <w:rPr>
                  <w:rFonts w:ascii="Cambria Math" w:hAnsi="Cambria Math"/>
                </w:rPr>
                <m:t>Area</m:t>
              </m:r>
              <m:r>
                <m:rPr>
                  <m:sty m:val="p"/>
                </m:rPr>
                <w:rPr>
                  <w:rFonts w:ascii="Cambria Math" w:hAnsi="Cambria Math"/>
                </w:rPr>
                <m:t xml:space="preserve"> (</m:t>
              </m:r>
              <m:r>
                <w:rPr>
                  <w:rFonts w:ascii="Cambria Math" w:hAnsi="Cambria Math"/>
                </w:rPr>
                <m:t>acres</m:t>
              </m:r>
              <m:r>
                <m:rPr>
                  <m:sty m:val="p"/>
                </m:rPr>
                <w:rPr>
                  <w:rFonts w:ascii="Cambria Math" w:hAnsi="Cambria Math"/>
                </w:rPr>
                <m:t>)</m:t>
              </m:r>
            </m:num>
            <m:den>
              <m:r>
                <m:rPr>
                  <m:sty m:val="p"/>
                </m:rPr>
                <w:rPr>
                  <w:rFonts w:ascii="Cambria Math" w:hAnsi="Cambria Math"/>
                </w:rPr>
                <m:t>2.471</m:t>
              </m:r>
            </m:den>
          </m:f>
        </m:oMath>
      </m:oMathPara>
    </w:p>
    <w:p w14:paraId="5F1F7910" w14:textId="77777777" w:rsidR="00FE5FFD" w:rsidRPr="00490081" w:rsidRDefault="00FE5FFD" w:rsidP="004B3536">
      <w:pPr>
        <w:pStyle w:val="Heading3"/>
      </w:pPr>
      <w:bookmarkStart w:id="110" w:name="_Toc36471533"/>
      <w:bookmarkStart w:id="111" w:name="_Toc37024289"/>
      <w:r w:rsidRPr="00490081">
        <w:t>Bulk starting material for export</w:t>
      </w:r>
      <w:bookmarkEnd w:id="110"/>
      <w:bookmarkEnd w:id="111"/>
    </w:p>
    <w:p w14:paraId="55744F2D" w14:textId="77777777" w:rsidR="00FE5FFD" w:rsidRPr="00490081" w:rsidRDefault="00FE5FFD" w:rsidP="004B3536">
      <w:r>
        <w:t>T</w:t>
      </w:r>
      <w:r w:rsidRPr="00490081">
        <w:t>o export bulk starting material</w:t>
      </w:r>
      <w:r>
        <w:t>, you will need</w:t>
      </w:r>
      <w:r w:rsidRPr="00490081">
        <w:t xml:space="preserve"> </w:t>
      </w:r>
      <w:r>
        <w:t xml:space="preserve">a </w:t>
      </w:r>
      <w:r w:rsidRPr="00490081">
        <w:t xml:space="preserve">licence </w:t>
      </w:r>
      <w:r>
        <w:t xml:space="preserve">that </w:t>
      </w:r>
      <w:r w:rsidRPr="00490081">
        <w:t>also specif</w:t>
      </w:r>
      <w:r>
        <w:t>ies</w:t>
      </w:r>
      <w:r w:rsidRPr="00490081">
        <w:t xml:space="preserve"> the supply activity, and each export consignment will need to be verified to have met the minimum quality standard. For more information on the minimum quality standard</w:t>
      </w:r>
      <w:r>
        <w:t>,</w:t>
      </w:r>
      <w:r w:rsidRPr="00490081">
        <w:t xml:space="preserve"> see </w:t>
      </w:r>
      <w:r w:rsidRPr="00D32063">
        <w:rPr>
          <w:b/>
        </w:rPr>
        <w:t xml:space="preserve">Part </w:t>
      </w:r>
      <w:r>
        <w:rPr>
          <w:b/>
        </w:rPr>
        <w:t>3</w:t>
      </w:r>
      <w:r w:rsidRPr="00D32063">
        <w:rPr>
          <w:b/>
        </w:rPr>
        <w:t xml:space="preserve">: Guidance for </w:t>
      </w:r>
      <w:r>
        <w:rPr>
          <w:b/>
        </w:rPr>
        <w:t xml:space="preserve">a </w:t>
      </w:r>
      <w:r w:rsidRPr="00D32063">
        <w:rPr>
          <w:b/>
        </w:rPr>
        <w:t>New Medicinal Product Application</w:t>
      </w:r>
      <w:r w:rsidRPr="00490081">
        <w:t xml:space="preserve"> of the </w:t>
      </w:r>
      <w:r w:rsidRPr="00490081">
        <w:rPr>
          <w:i/>
        </w:rPr>
        <w:t>Guideline on the Regulation of Medicinal Cannabis in New Zealand</w:t>
      </w:r>
      <w:r w:rsidRPr="00490081">
        <w:t>.</w:t>
      </w:r>
    </w:p>
    <w:p w14:paraId="6A0E4E8E" w14:textId="77777777" w:rsidR="00FE5FFD" w:rsidRPr="00490081" w:rsidRDefault="00FE5FFD" w:rsidP="004B3536">
      <w:pPr>
        <w:pStyle w:val="Heading2"/>
      </w:pPr>
      <w:bookmarkStart w:id="112" w:name="_Toc36471534"/>
      <w:bookmarkStart w:id="113" w:name="_Toc37024290"/>
      <w:r w:rsidRPr="00490081">
        <w:t xml:space="preserve">Section C </w:t>
      </w:r>
      <w:r>
        <w:t>–</w:t>
      </w:r>
      <w:r w:rsidRPr="00490081">
        <w:t xml:space="preserve"> </w:t>
      </w:r>
      <w:r>
        <w:t>n</w:t>
      </w:r>
      <w:r w:rsidRPr="00490081">
        <w:t>ursery activity guidance</w:t>
      </w:r>
      <w:bookmarkEnd w:id="112"/>
      <w:bookmarkEnd w:id="113"/>
    </w:p>
    <w:p w14:paraId="41E89C4A" w14:textId="77777777" w:rsidR="00FE5FFD" w:rsidRPr="00490081" w:rsidRDefault="00FE5FFD" w:rsidP="004B3536">
      <w:pPr>
        <w:keepNext/>
      </w:pPr>
      <w:r>
        <w:t>T</w:t>
      </w:r>
      <w:r w:rsidRPr="00490081">
        <w:t xml:space="preserve">o </w:t>
      </w:r>
      <w:r>
        <w:t xml:space="preserve">apply for a licence that </w:t>
      </w:r>
      <w:r w:rsidRPr="00490081">
        <w:t>include</w:t>
      </w:r>
      <w:r>
        <w:t>s</w:t>
      </w:r>
      <w:r w:rsidRPr="00490081">
        <w:t xml:space="preserve"> a nursery activity</w:t>
      </w:r>
      <w:r>
        <w:t>, you</w:t>
      </w:r>
      <w:r w:rsidRPr="00490081">
        <w:t xml:space="preserve"> must complete </w:t>
      </w:r>
      <w:r>
        <w:t>S</w:t>
      </w:r>
      <w:r w:rsidRPr="00490081">
        <w:t>ection C of the application form.</w:t>
      </w:r>
    </w:p>
    <w:p w14:paraId="13C0A2A5" w14:textId="77777777" w:rsidR="00FE5FFD" w:rsidRPr="00490081" w:rsidRDefault="00FE5FFD" w:rsidP="004B3536">
      <w:r w:rsidRPr="00490081">
        <w:t>The holder of a licence with the nursery activity may import, purchase and supply seeds to another licence holder for cultivation.</w:t>
      </w:r>
    </w:p>
    <w:p w14:paraId="602C4CA9" w14:textId="79CB5CEB" w:rsidR="00FE5FFD" w:rsidRPr="00490081" w:rsidRDefault="00FE5FFD" w:rsidP="004B3536">
      <w:r w:rsidRPr="00490081">
        <w:t xml:space="preserve">A nursery activity does not by itself allow the licence holder to deal in cannabis plants but may be appropriate for a licence holder who intends to act as a </w:t>
      </w:r>
      <w:r w:rsidR="00702088">
        <w:t>‘</w:t>
      </w:r>
      <w:r w:rsidRPr="00490081">
        <w:t>seed merchant</w:t>
      </w:r>
      <w:r w:rsidR="00702088">
        <w:t>’</w:t>
      </w:r>
      <w:r w:rsidRPr="00490081">
        <w:t xml:space="preserve"> only. The nursery activity </w:t>
      </w:r>
      <w:r w:rsidRPr="00490081">
        <w:lastRenderedPageBreak/>
        <w:t xml:space="preserve">does not authorise </w:t>
      </w:r>
      <w:r>
        <w:t>you to</w:t>
      </w:r>
      <w:r w:rsidRPr="00490081">
        <w:t xml:space="preserve"> cultivat</w:t>
      </w:r>
      <w:r>
        <w:t>e</w:t>
      </w:r>
      <w:r w:rsidRPr="00490081">
        <w:t xml:space="preserve"> plants for supply</w:t>
      </w:r>
      <w:r>
        <w:t>; to do this, you</w:t>
      </w:r>
      <w:r w:rsidRPr="00490081">
        <w:t xml:space="preserve"> </w:t>
      </w:r>
      <w:r>
        <w:t xml:space="preserve">need </w:t>
      </w:r>
      <w:r w:rsidRPr="00490081">
        <w:t xml:space="preserve">a licence </w:t>
      </w:r>
      <w:r>
        <w:t xml:space="preserve">that specifies </w:t>
      </w:r>
      <w:r w:rsidR="004B3536">
        <w:t>the cultivation activity.</w:t>
      </w:r>
    </w:p>
    <w:p w14:paraId="1E85DC7E" w14:textId="77777777" w:rsidR="00FE5FFD" w:rsidRPr="00490081" w:rsidRDefault="00FE5FFD" w:rsidP="004B3536">
      <w:r w:rsidRPr="00490081">
        <w:t xml:space="preserve">To import seeds, the licence holder will need to apply for an import licence for each consignment. For further information about import licences, see </w:t>
      </w:r>
      <w:r w:rsidRPr="00ED6262">
        <w:rPr>
          <w:b/>
        </w:rPr>
        <w:t>Part 1</w:t>
      </w:r>
      <w:r>
        <w:rPr>
          <w:b/>
        </w:rPr>
        <w:t>: Licensing Scheme Overview</w:t>
      </w:r>
      <w:r w:rsidRPr="00D32063">
        <w:t xml:space="preserve"> of the </w:t>
      </w:r>
      <w:r w:rsidRPr="00490081">
        <w:rPr>
          <w:i/>
        </w:rPr>
        <w:t>Guideline on the Regulation of Medicinal Cannabis in New Zealand</w:t>
      </w:r>
      <w:r w:rsidRPr="00490081">
        <w:t>.</w:t>
      </w:r>
    </w:p>
    <w:p w14:paraId="1068933C" w14:textId="77777777" w:rsidR="00FE5FFD" w:rsidRPr="00490081" w:rsidRDefault="00FE5FFD" w:rsidP="004B3536">
      <w:r w:rsidRPr="00490081">
        <w:t>Imported seed must meet the biosecurity requirements under the Ministry for Primary Industries</w:t>
      </w:r>
      <w:r w:rsidRPr="00490081" w:rsidDel="001D7C62">
        <w:t xml:space="preserve"> </w:t>
      </w:r>
      <w:r w:rsidRPr="00490081">
        <w:t>Import Health Standard</w:t>
      </w:r>
      <w:r w:rsidR="00702088">
        <w:t xml:space="preserve"> – </w:t>
      </w:r>
      <w:r w:rsidRPr="00490081">
        <w:t xml:space="preserve">IHS 155.02.05 Seeds for Sowing: </w:t>
      </w:r>
      <w:hyperlink r:id="rId28" w:history="1">
        <w:r w:rsidRPr="00490081">
          <w:rPr>
            <w:rStyle w:val="Hyperlink"/>
          </w:rPr>
          <w:t>https://www.mpi.govt.nz/importing/plants/seeds-for-sowing/</w:t>
        </w:r>
      </w:hyperlink>
      <w:r w:rsidRPr="00490081">
        <w:t xml:space="preserve"> (see section 2.14, page 28 of the Import Health Standard).</w:t>
      </w:r>
    </w:p>
    <w:p w14:paraId="16E526E3" w14:textId="77777777" w:rsidR="00FE5FFD" w:rsidRPr="00490081" w:rsidRDefault="00FE5FFD" w:rsidP="004B3536">
      <w:pPr>
        <w:pStyle w:val="Heading3"/>
      </w:pPr>
      <w:bookmarkStart w:id="114" w:name="_Toc36471535"/>
      <w:bookmarkStart w:id="115" w:name="_Toc37024291"/>
      <w:r w:rsidRPr="00490081">
        <w:t>What you need to provide</w:t>
      </w:r>
      <w:bookmarkEnd w:id="114"/>
      <w:bookmarkEnd w:id="115"/>
    </w:p>
    <w:p w14:paraId="70118DE1" w14:textId="77777777" w:rsidR="00FE5FFD" w:rsidRPr="00490081" w:rsidRDefault="00FE5FFD" w:rsidP="004B3536">
      <w:r w:rsidRPr="00490081">
        <w:t xml:space="preserve">You should provide </w:t>
      </w:r>
      <w:proofErr w:type="gramStart"/>
      <w:r w:rsidRPr="00490081">
        <w:t>sufficient</w:t>
      </w:r>
      <w:proofErr w:type="gramEnd"/>
      <w:r w:rsidRPr="00490081">
        <w:t xml:space="preserve"> information in your application to cover the scope of your operations. </w:t>
      </w:r>
      <w:r>
        <w:t>You</w:t>
      </w:r>
      <w:r w:rsidRPr="00490081">
        <w:t xml:space="preserve"> should </w:t>
      </w:r>
      <w:r>
        <w:t>describe the nature of</w:t>
      </w:r>
      <w:r w:rsidRPr="00490081">
        <w:t xml:space="preserve"> the operating procedures </w:t>
      </w:r>
      <w:r>
        <w:t xml:space="preserve">in enough detail </w:t>
      </w:r>
      <w:r w:rsidRPr="00490081">
        <w:t xml:space="preserve">so that </w:t>
      </w:r>
      <w:r>
        <w:t xml:space="preserve">someone else could understand and follow </w:t>
      </w:r>
      <w:r w:rsidRPr="00490081">
        <w:t xml:space="preserve">the steps in any </w:t>
      </w:r>
      <w:proofErr w:type="gramStart"/>
      <w:r w:rsidRPr="00490081">
        <w:t>particular procedure</w:t>
      </w:r>
      <w:proofErr w:type="gramEnd"/>
      <w:r w:rsidRPr="00490081">
        <w:t>.</w:t>
      </w:r>
    </w:p>
    <w:p w14:paraId="6C7CF283" w14:textId="77777777" w:rsidR="00FE5FFD" w:rsidRPr="00490081" w:rsidRDefault="00FE5FFD" w:rsidP="004B3536">
      <w:r>
        <w:t xml:space="preserve">One </w:t>
      </w:r>
      <w:r w:rsidRPr="00490081">
        <w:t xml:space="preserve">of </w:t>
      </w:r>
      <w:r>
        <w:t>New Zealand</w:t>
      </w:r>
      <w:r w:rsidR="00702088">
        <w:t>’</w:t>
      </w:r>
      <w:r>
        <w:t xml:space="preserve">s </w:t>
      </w:r>
      <w:r w:rsidRPr="00490081">
        <w:t xml:space="preserve">obligations under the United Nations Drug </w:t>
      </w:r>
      <w:r>
        <w:t xml:space="preserve">Control </w:t>
      </w:r>
      <w:r w:rsidRPr="00490081">
        <w:t xml:space="preserve">Conventions is to provide estimates of the amount of cannabis and cannabis products that are produced in and imported into New Zealand annually. For this purpose, you </w:t>
      </w:r>
      <w:r>
        <w:t>must</w:t>
      </w:r>
      <w:r w:rsidRPr="00490081">
        <w:t xml:space="preserve"> provide details of the total amount of cannabis seed </w:t>
      </w:r>
      <w:r>
        <w:t xml:space="preserve">you </w:t>
      </w:r>
      <w:r w:rsidRPr="00490081">
        <w:t>propose to import for the year that the licence is issued. The information</w:t>
      </w:r>
      <w:r>
        <w:t xml:space="preserve"> you</w:t>
      </w:r>
      <w:r w:rsidRPr="00490081">
        <w:t xml:space="preserve"> provide will only be used for reporting purposes.</w:t>
      </w:r>
    </w:p>
    <w:p w14:paraId="10707C83" w14:textId="77777777" w:rsidR="00FE5FFD" w:rsidRPr="00490081" w:rsidRDefault="00FE5FFD" w:rsidP="004B3536">
      <w:pPr>
        <w:pStyle w:val="Heading2"/>
      </w:pPr>
      <w:bookmarkStart w:id="116" w:name="_Toc36471536"/>
      <w:bookmarkStart w:id="117" w:name="_Toc37024292"/>
      <w:r w:rsidRPr="00490081">
        <w:t xml:space="preserve">Section D </w:t>
      </w:r>
      <w:r>
        <w:t>–</w:t>
      </w:r>
      <w:r w:rsidRPr="00490081">
        <w:t xml:space="preserve"> </w:t>
      </w:r>
      <w:r>
        <w:t>r</w:t>
      </w:r>
      <w:r w:rsidRPr="00490081">
        <w:t>esearch activity guidance</w:t>
      </w:r>
      <w:bookmarkEnd w:id="116"/>
      <w:bookmarkEnd w:id="117"/>
    </w:p>
    <w:p w14:paraId="466556E0" w14:textId="77777777" w:rsidR="00FE5FFD" w:rsidRPr="00490081" w:rsidRDefault="00FE5FFD" w:rsidP="004B3536">
      <w:r>
        <w:t>T</w:t>
      </w:r>
      <w:r w:rsidRPr="00490081">
        <w:t xml:space="preserve">o </w:t>
      </w:r>
      <w:r>
        <w:t xml:space="preserve">apply for a licence that </w:t>
      </w:r>
      <w:r w:rsidRPr="00490081">
        <w:t>include</w:t>
      </w:r>
      <w:r>
        <w:t>s a</w:t>
      </w:r>
      <w:r w:rsidRPr="00490081">
        <w:t xml:space="preserve"> research activity</w:t>
      </w:r>
      <w:r>
        <w:t>, you</w:t>
      </w:r>
      <w:r w:rsidRPr="00490081">
        <w:t xml:space="preserve"> must complete </w:t>
      </w:r>
      <w:r>
        <w:t>S</w:t>
      </w:r>
      <w:r w:rsidRPr="00490081">
        <w:t>ection D of the application form.</w:t>
      </w:r>
    </w:p>
    <w:p w14:paraId="38C2AC70" w14:textId="77777777" w:rsidR="00FE5FFD" w:rsidRPr="00490081" w:rsidRDefault="00FE5FFD" w:rsidP="004B3536">
      <w:r w:rsidRPr="00490081">
        <w:t>The holder of a licence with the research activity may supply medicinal cannabis products (that are not CBD products) to participants in a clini</w:t>
      </w:r>
      <w:r w:rsidR="004B3536">
        <w:t>cal trial.</w:t>
      </w:r>
    </w:p>
    <w:p w14:paraId="1F5E0F18" w14:textId="77777777" w:rsidR="00FE5FFD" w:rsidRPr="00490081" w:rsidRDefault="00FE5FFD" w:rsidP="004B3536">
      <w:r w:rsidRPr="00490081">
        <w:t xml:space="preserve">You should not apply for this activity unless the Director-General of Health has approved your clinical trial. For information on seeking approval to conduct clinical trials, contact </w:t>
      </w:r>
      <w:proofErr w:type="spellStart"/>
      <w:r w:rsidRPr="00490081">
        <w:t>Medsafe</w:t>
      </w:r>
      <w:proofErr w:type="spellEnd"/>
      <w:r w:rsidRPr="00490081">
        <w:t xml:space="preserve"> at </w:t>
      </w:r>
      <w:hyperlink r:id="rId29" w:history="1">
        <w:r w:rsidRPr="00490081">
          <w:rPr>
            <w:rStyle w:val="Hyperlink"/>
          </w:rPr>
          <w:t>askmedsafe@health.govt.nz</w:t>
        </w:r>
      </w:hyperlink>
      <w:r w:rsidRPr="00490081">
        <w:rPr>
          <w:rStyle w:val="Hyperlink"/>
        </w:rPr>
        <w:t xml:space="preserve"> </w:t>
      </w:r>
      <w:r w:rsidRPr="00490081">
        <w:t xml:space="preserve">and read clinical trials guideline </w:t>
      </w:r>
      <w:r w:rsidRPr="00490081">
        <w:rPr>
          <w:i/>
        </w:rPr>
        <w:t>Part 11: Clinical trials – regulatory approval and good clinical practice requirements</w:t>
      </w:r>
      <w:r w:rsidRPr="00490081">
        <w:t xml:space="preserve"> at: </w:t>
      </w:r>
      <w:hyperlink r:id="rId30" w:history="1">
        <w:r w:rsidRPr="00490081">
          <w:rPr>
            <w:rStyle w:val="Hyperlink"/>
          </w:rPr>
          <w:t>https://www.medsafe.govt.nz/regulatory/Guideline/GRTPNZ/Part11.pdf</w:t>
        </w:r>
      </w:hyperlink>
    </w:p>
    <w:p w14:paraId="7675CD5A" w14:textId="77777777" w:rsidR="00FE5FFD" w:rsidRPr="00490081" w:rsidRDefault="00FE5FFD" w:rsidP="004B3536">
      <w:r>
        <w:t>You must list the</w:t>
      </w:r>
      <w:r w:rsidRPr="00490081">
        <w:t xml:space="preserve"> following people in Sect</w:t>
      </w:r>
      <w:r w:rsidR="004B3536">
        <w:t xml:space="preserve">ion D as </w:t>
      </w:r>
      <w:r w:rsidR="00702088">
        <w:t>‘</w:t>
      </w:r>
      <w:r w:rsidR="004B3536">
        <w:t>responsible persons</w:t>
      </w:r>
      <w:r w:rsidR="00702088">
        <w:t>’</w:t>
      </w:r>
      <w:r w:rsidR="004B3536">
        <w:t>:</w:t>
      </w:r>
    </w:p>
    <w:p w14:paraId="2053FA65" w14:textId="77777777" w:rsidR="00FE5FFD" w:rsidRPr="00490081" w:rsidRDefault="00FE5FFD" w:rsidP="004B3536">
      <w:pPr>
        <w:pStyle w:val="Bullet"/>
      </w:pPr>
      <w:r w:rsidRPr="00490081">
        <w:t>the person responsible for providing the medicinal cannabis product to the researchers</w:t>
      </w:r>
    </w:p>
    <w:p w14:paraId="50B9C28B" w14:textId="77777777" w:rsidR="00FE5FFD" w:rsidRPr="00490081" w:rsidRDefault="00FE5FFD" w:rsidP="004B3536">
      <w:pPr>
        <w:pStyle w:val="Bullet"/>
      </w:pPr>
      <w:r w:rsidRPr="00490081">
        <w:t>the principal investigator at each location where the clinical trial is being conducted (please also include a copy of the letter providing formal approval of the clinical trial).</w:t>
      </w:r>
    </w:p>
    <w:p w14:paraId="01691DC6" w14:textId="77777777" w:rsidR="00FE5FFD" w:rsidRPr="00490081" w:rsidRDefault="00FE5FFD" w:rsidP="004B3536">
      <w:r w:rsidRPr="00490081">
        <w:t xml:space="preserve">In </w:t>
      </w:r>
      <w:r>
        <w:t>S</w:t>
      </w:r>
      <w:r w:rsidRPr="00490081">
        <w:t>ection D, you should describe the security arrangements that</w:t>
      </w:r>
      <w:r>
        <w:t xml:space="preserve"> you</w:t>
      </w:r>
      <w:r w:rsidRPr="00490081">
        <w:t xml:space="preserve"> will put in place for keeping medicinal cannabis products secure until they are administered to the clinical trial participants.</w:t>
      </w:r>
    </w:p>
    <w:p w14:paraId="38A7EF26" w14:textId="77777777" w:rsidR="00FE5FFD" w:rsidRPr="00490081" w:rsidRDefault="00FE5FFD" w:rsidP="004B3536">
      <w:r w:rsidRPr="00490081">
        <w:t>You must keep comprehensive records, including a register of the amount of cannabis product you possess, supply or administer as part of the clinical trial.</w:t>
      </w:r>
    </w:p>
    <w:p w14:paraId="1D8E63D1" w14:textId="77777777" w:rsidR="00FE5FFD" w:rsidRPr="00490081" w:rsidRDefault="00FE5FFD" w:rsidP="004B3536">
      <w:pPr>
        <w:pStyle w:val="Heading2"/>
      </w:pPr>
      <w:bookmarkStart w:id="118" w:name="_Toc36471537"/>
      <w:bookmarkStart w:id="119" w:name="_Toc37024293"/>
      <w:r w:rsidRPr="00490081">
        <w:lastRenderedPageBreak/>
        <w:t xml:space="preserve">Section E </w:t>
      </w:r>
      <w:r>
        <w:t>–</w:t>
      </w:r>
      <w:r w:rsidRPr="00490081">
        <w:t xml:space="preserve"> </w:t>
      </w:r>
      <w:r>
        <w:t>p</w:t>
      </w:r>
      <w:r w:rsidRPr="00490081">
        <w:t>ossession for manufacture activity guidance</w:t>
      </w:r>
      <w:bookmarkEnd w:id="118"/>
      <w:bookmarkEnd w:id="119"/>
    </w:p>
    <w:p w14:paraId="7A981427" w14:textId="77777777" w:rsidR="00FE5FFD" w:rsidRPr="00490081" w:rsidRDefault="00FE5FFD" w:rsidP="004B3536">
      <w:r>
        <w:t>T</w:t>
      </w:r>
      <w:r w:rsidRPr="00490081">
        <w:t xml:space="preserve">o </w:t>
      </w:r>
      <w:r>
        <w:t xml:space="preserve">apply for a licence that </w:t>
      </w:r>
      <w:r w:rsidRPr="00490081">
        <w:t>include</w:t>
      </w:r>
      <w:r>
        <w:t>s</w:t>
      </w:r>
      <w:r w:rsidRPr="00490081">
        <w:t xml:space="preserve"> a possession for manufacture activity</w:t>
      </w:r>
      <w:r>
        <w:t>, you</w:t>
      </w:r>
      <w:r w:rsidRPr="00490081">
        <w:t xml:space="preserve"> must complete </w:t>
      </w:r>
      <w:r>
        <w:t>S</w:t>
      </w:r>
      <w:r w:rsidRPr="00490081">
        <w:t>ection E of the application form.</w:t>
      </w:r>
    </w:p>
    <w:p w14:paraId="374A0418" w14:textId="4F691472" w:rsidR="00FE5FFD" w:rsidRPr="00490081" w:rsidRDefault="00FE5FFD" w:rsidP="004B3536">
      <w:r>
        <w:t xml:space="preserve">You must hold a </w:t>
      </w:r>
      <w:r w:rsidR="00D659D7">
        <w:t xml:space="preserve">medicinal cannabis </w:t>
      </w:r>
      <w:r>
        <w:t>licence for a</w:t>
      </w:r>
      <w:r w:rsidRPr="00490081">
        <w:t xml:space="preserve"> possession for manufacture activity</w:t>
      </w:r>
      <w:r>
        <w:t xml:space="preserve"> if you</w:t>
      </w:r>
      <w:r w:rsidRPr="00490081">
        <w:t xml:space="preserve"> wish to manufacture a medicinal cannabis product. You can no longer carry out this activity under a licence to deal in controlled drugs.</w:t>
      </w:r>
    </w:p>
    <w:p w14:paraId="2D8BE429" w14:textId="77777777" w:rsidR="00FE5FFD" w:rsidRPr="00490081" w:rsidRDefault="00FE5FFD" w:rsidP="004B3536">
      <w:r w:rsidRPr="00490081">
        <w:t>Possession for manufacture a</w:t>
      </w:r>
      <w:r w:rsidR="004B3536">
        <w:t>llows the following activities:</w:t>
      </w:r>
    </w:p>
    <w:p w14:paraId="6ABCD1C2" w14:textId="77777777" w:rsidR="00FE5FFD" w:rsidRPr="00490081" w:rsidRDefault="00FE5FFD" w:rsidP="004B3536">
      <w:pPr>
        <w:pStyle w:val="Bullet"/>
      </w:pPr>
      <w:r w:rsidRPr="00490081">
        <w:t>extracti</w:t>
      </w:r>
      <w:r>
        <w:t>ng</w:t>
      </w:r>
      <w:r w:rsidRPr="00490081">
        <w:t xml:space="preserve"> constituents from cannabis material</w:t>
      </w:r>
    </w:p>
    <w:p w14:paraId="68C7E9A6" w14:textId="77777777" w:rsidR="00FE5FFD" w:rsidRPr="00490081" w:rsidRDefault="00FE5FFD" w:rsidP="004B3536">
      <w:pPr>
        <w:pStyle w:val="Bullet"/>
      </w:pPr>
      <w:r w:rsidRPr="00490081">
        <w:t>grinding or milling dried cannabis product</w:t>
      </w:r>
    </w:p>
    <w:p w14:paraId="585B6DE7" w14:textId="77777777" w:rsidR="00FE5FFD" w:rsidRPr="00490081" w:rsidRDefault="00FE5FFD" w:rsidP="004B3536">
      <w:pPr>
        <w:pStyle w:val="Bullet"/>
      </w:pPr>
      <w:r w:rsidRPr="00490081">
        <w:t>manufactur</w:t>
      </w:r>
      <w:r>
        <w:t>ing</w:t>
      </w:r>
      <w:r w:rsidRPr="00490081">
        <w:t xml:space="preserve"> starting material</w:t>
      </w:r>
    </w:p>
    <w:p w14:paraId="469426A3" w14:textId="77777777" w:rsidR="00FE5FFD" w:rsidRPr="00490081" w:rsidRDefault="00FE5FFD" w:rsidP="004B3536">
      <w:pPr>
        <w:pStyle w:val="Bullet"/>
      </w:pPr>
      <w:r w:rsidRPr="00490081">
        <w:t>manufactur</w:t>
      </w:r>
      <w:r>
        <w:t>ing</w:t>
      </w:r>
      <w:r w:rsidRPr="00490081">
        <w:t xml:space="preserve"> a cannabis-based ingredient</w:t>
      </w:r>
    </w:p>
    <w:p w14:paraId="3C9B0E63" w14:textId="77777777" w:rsidR="00FE5FFD" w:rsidRPr="00490081" w:rsidRDefault="00FE5FFD" w:rsidP="004B3536">
      <w:pPr>
        <w:pStyle w:val="Bullet"/>
      </w:pPr>
      <w:r w:rsidRPr="00490081">
        <w:t>manufactur</w:t>
      </w:r>
      <w:r>
        <w:t>ing</w:t>
      </w:r>
      <w:r w:rsidRPr="00490081">
        <w:t xml:space="preserve"> a dried product</w:t>
      </w:r>
    </w:p>
    <w:p w14:paraId="2383B745" w14:textId="77777777" w:rsidR="00FE5FFD" w:rsidRPr="00490081" w:rsidRDefault="00FE5FFD" w:rsidP="004B3536">
      <w:pPr>
        <w:pStyle w:val="Bullet"/>
      </w:pPr>
      <w:r w:rsidRPr="00490081">
        <w:t>manufactur</w:t>
      </w:r>
      <w:r>
        <w:t>ing</w:t>
      </w:r>
      <w:r w:rsidRPr="00490081">
        <w:t xml:space="preserve"> a dosage product</w:t>
      </w:r>
    </w:p>
    <w:p w14:paraId="0F1A9A9A" w14:textId="77777777" w:rsidR="00FE5FFD" w:rsidRPr="00490081" w:rsidRDefault="00FE5FFD" w:rsidP="004B3536">
      <w:pPr>
        <w:pStyle w:val="Bullet"/>
      </w:pPr>
      <w:r w:rsidRPr="00490081">
        <w:t>packing</w:t>
      </w:r>
    </w:p>
    <w:p w14:paraId="0AA9B2D5" w14:textId="77777777" w:rsidR="00FE5FFD" w:rsidRPr="00490081" w:rsidRDefault="00FE5FFD" w:rsidP="004B3536">
      <w:pPr>
        <w:pStyle w:val="Bullet"/>
      </w:pPr>
      <w:r w:rsidRPr="00490081">
        <w:t>labelling</w:t>
      </w:r>
    </w:p>
    <w:p w14:paraId="2B3E414A" w14:textId="77777777" w:rsidR="00FE5FFD" w:rsidRPr="00490081" w:rsidRDefault="00FE5FFD" w:rsidP="004B3536">
      <w:pPr>
        <w:pStyle w:val="Bullet"/>
      </w:pPr>
      <w:r w:rsidRPr="00490081">
        <w:t>testing cannabis material, ingredients and products for a therapeutic purpose.</w:t>
      </w:r>
    </w:p>
    <w:p w14:paraId="0E5B784C" w14:textId="77777777" w:rsidR="00FE5FFD" w:rsidRPr="00490081" w:rsidRDefault="00FE5FFD" w:rsidP="004B3536">
      <w:pPr>
        <w:keepLines/>
      </w:pPr>
      <w:r w:rsidRPr="00490081">
        <w:t xml:space="preserve">If you are intending to manufacture a finished product for patients </w:t>
      </w:r>
      <w:r>
        <w:t xml:space="preserve">to </w:t>
      </w:r>
      <w:r w:rsidRPr="00490081">
        <w:t>use, you will need to ensure the product meets the medicinal cannabis minimum quality standard and complies with Good Manufacturing Practice (GMP) requirements. You will also need to hold a licence to manufacture medicines under the Medicines Act 1981.</w:t>
      </w:r>
    </w:p>
    <w:p w14:paraId="6622A8DD" w14:textId="77777777" w:rsidR="004B3536" w:rsidRDefault="00FE5FFD" w:rsidP="004B3536">
      <w:r w:rsidRPr="00490081">
        <w:t>For more information, see:</w:t>
      </w:r>
    </w:p>
    <w:p w14:paraId="5AB51B66" w14:textId="77777777" w:rsidR="00FE5FFD" w:rsidRPr="00490081" w:rsidRDefault="00880AA7" w:rsidP="004B3536">
      <w:pPr>
        <w:pStyle w:val="Bullet"/>
      </w:pPr>
      <w:hyperlink r:id="rId31" w:history="1">
        <w:r w:rsidR="00FE5FFD" w:rsidRPr="00490081">
          <w:rPr>
            <w:rStyle w:val="Hyperlink"/>
          </w:rPr>
          <w:t>https://www.medsafe.govt.nz/Medicines/manufacturing.asp</w:t>
        </w:r>
      </w:hyperlink>
    </w:p>
    <w:p w14:paraId="70E8EE38" w14:textId="77777777" w:rsidR="00FE5FFD" w:rsidRPr="00490081" w:rsidRDefault="00FE5FFD" w:rsidP="004B3536">
      <w:pPr>
        <w:pStyle w:val="Bullet"/>
      </w:pPr>
      <w:r w:rsidRPr="005B4C15">
        <w:rPr>
          <w:b/>
        </w:rPr>
        <w:t>Part 2: Information for New Zealand Manufacturers and Packers</w:t>
      </w:r>
      <w:r w:rsidRPr="00490081">
        <w:t xml:space="preserve"> of the </w:t>
      </w:r>
      <w:r w:rsidRPr="005B4C15">
        <w:rPr>
          <w:i/>
        </w:rPr>
        <w:t>Guideline on the Regulation of Medicinal Cannabis in New Zealand</w:t>
      </w:r>
    </w:p>
    <w:p w14:paraId="3307D634" w14:textId="77777777" w:rsidR="00FE5FFD" w:rsidRPr="00490081" w:rsidRDefault="00FE5FFD" w:rsidP="004B3536">
      <w:pPr>
        <w:pStyle w:val="Bullet"/>
      </w:pPr>
      <w:r w:rsidRPr="005B4C15">
        <w:rPr>
          <w:b/>
        </w:rPr>
        <w:t xml:space="preserve">Part 3: Guidance for </w:t>
      </w:r>
      <w:r>
        <w:rPr>
          <w:b/>
        </w:rPr>
        <w:t xml:space="preserve">a </w:t>
      </w:r>
      <w:r w:rsidRPr="005B4C15">
        <w:rPr>
          <w:b/>
        </w:rPr>
        <w:t>New Medicinal Product Application</w:t>
      </w:r>
      <w:r w:rsidRPr="00490081">
        <w:t xml:space="preserve"> of the </w:t>
      </w:r>
      <w:r w:rsidRPr="005B4C15">
        <w:rPr>
          <w:i/>
        </w:rPr>
        <w:t>Guideline on the Regulation of Medicinal Cannabis in New Zealand</w:t>
      </w:r>
      <w:r>
        <w:t>.</w:t>
      </w:r>
    </w:p>
    <w:p w14:paraId="4EB1461B" w14:textId="77777777" w:rsidR="00FE5FFD" w:rsidRPr="00490081" w:rsidRDefault="00FE5FFD" w:rsidP="004B3536">
      <w:pPr>
        <w:pStyle w:val="Heading3"/>
      </w:pPr>
      <w:bookmarkStart w:id="120" w:name="_Toc36471538"/>
      <w:bookmarkStart w:id="121" w:name="_Toc37024294"/>
      <w:r w:rsidRPr="00490081">
        <w:t>What you need to provide</w:t>
      </w:r>
      <w:bookmarkEnd w:id="120"/>
      <w:bookmarkEnd w:id="121"/>
    </w:p>
    <w:p w14:paraId="01DB6303" w14:textId="77777777" w:rsidR="00FE5FFD" w:rsidRPr="00490081" w:rsidRDefault="00FE5FFD" w:rsidP="004B3536">
      <w:r>
        <w:t>In y</w:t>
      </w:r>
      <w:r w:rsidRPr="00490081">
        <w:t>our application</w:t>
      </w:r>
      <w:r>
        <w:t>, you</w:t>
      </w:r>
      <w:r w:rsidRPr="00490081">
        <w:t xml:space="preserve"> should outline the purpose of your proposed possession for manufacture activity</w:t>
      </w:r>
      <w:r>
        <w:t>. I</w:t>
      </w:r>
      <w:r w:rsidRPr="00490081">
        <w:t>nclud</w:t>
      </w:r>
      <w:r>
        <w:t>e</w:t>
      </w:r>
      <w:r w:rsidRPr="00490081">
        <w:t xml:space="preserve"> wh</w:t>
      </w:r>
      <w:r>
        <w:t>o</w:t>
      </w:r>
      <w:r w:rsidRPr="00490081">
        <w:t xml:space="preserve"> you are </w:t>
      </w:r>
      <w:r>
        <w:t xml:space="preserve">planning to </w:t>
      </w:r>
      <w:r w:rsidRPr="00490081">
        <w:t xml:space="preserve">manufacture products for </w:t>
      </w:r>
      <w:r>
        <w:t xml:space="preserve">– such as </w:t>
      </w:r>
      <w:r w:rsidRPr="00490081">
        <w:t>patients, a testing laboratory or a research facility.</w:t>
      </w:r>
    </w:p>
    <w:p w14:paraId="58721E77" w14:textId="77777777" w:rsidR="00FE5FFD" w:rsidRPr="00490081" w:rsidRDefault="00FE5FFD" w:rsidP="004B3536">
      <w:r>
        <w:t>You</w:t>
      </w:r>
      <w:r w:rsidRPr="00490081">
        <w:t xml:space="preserve"> should provide an overview of your planned operations, from obtaining the starting material, cannabis-based ingredients or other product, through to manufacturing, processing, packing and testing. </w:t>
      </w:r>
      <w:r>
        <w:t>You</w:t>
      </w:r>
      <w:r w:rsidRPr="00490081">
        <w:t xml:space="preserve"> should </w:t>
      </w:r>
      <w:r>
        <w:t xml:space="preserve">include enough </w:t>
      </w:r>
      <w:r w:rsidRPr="00490081">
        <w:t xml:space="preserve">detail to give a clear picture of the security precautions in place to ensure no product </w:t>
      </w:r>
      <w:r>
        <w:t xml:space="preserve">is diverted </w:t>
      </w:r>
      <w:r w:rsidRPr="00490081">
        <w:t>during each stage of your operation.</w:t>
      </w:r>
    </w:p>
    <w:p w14:paraId="2D0793CD" w14:textId="77777777" w:rsidR="00FE5FFD" w:rsidRPr="00490081" w:rsidRDefault="00FE5FFD" w:rsidP="004B3536">
      <w:r>
        <w:t xml:space="preserve">One of </w:t>
      </w:r>
      <w:r w:rsidRPr="00490081">
        <w:t>New Zealand</w:t>
      </w:r>
      <w:r w:rsidR="00702088">
        <w:t>’</w:t>
      </w:r>
      <w:r>
        <w:t>s</w:t>
      </w:r>
      <w:r w:rsidRPr="00490081">
        <w:t xml:space="preserve"> obligations under the United Nations Drug </w:t>
      </w:r>
      <w:r>
        <w:t xml:space="preserve">Control </w:t>
      </w:r>
      <w:r w:rsidRPr="00490081">
        <w:t xml:space="preserve">Conventions is to provide estimates of the amount of cannabis and cannabis products that are imported into New Zealand annually. For this purpose, you </w:t>
      </w:r>
      <w:r>
        <w:t>must</w:t>
      </w:r>
      <w:r w:rsidRPr="00490081">
        <w:t xml:space="preserve"> provide details of the total amount of each </w:t>
      </w:r>
      <w:r w:rsidRPr="00490081">
        <w:lastRenderedPageBreak/>
        <w:t xml:space="preserve">individual starting material, cannabis-based ingredient and/or medicinal cannabis product </w:t>
      </w:r>
      <w:r>
        <w:t xml:space="preserve">that you </w:t>
      </w:r>
      <w:r w:rsidRPr="00490081">
        <w:t xml:space="preserve">propose to import for the year that this licence is issued. The information </w:t>
      </w:r>
      <w:r>
        <w:t xml:space="preserve">you </w:t>
      </w:r>
      <w:r w:rsidRPr="00490081">
        <w:t>provide will only be used for reporting purposes.</w:t>
      </w:r>
    </w:p>
    <w:p w14:paraId="16BDDE6A" w14:textId="77777777" w:rsidR="00FE5FFD" w:rsidRPr="00490081" w:rsidRDefault="00FE5FFD" w:rsidP="004B3536">
      <w:pPr>
        <w:pStyle w:val="Heading2"/>
      </w:pPr>
      <w:bookmarkStart w:id="122" w:name="_Toc36471539"/>
      <w:bookmarkStart w:id="123" w:name="_Toc37024295"/>
      <w:r w:rsidRPr="00490081">
        <w:t xml:space="preserve">Section F </w:t>
      </w:r>
      <w:r>
        <w:t>–</w:t>
      </w:r>
      <w:r w:rsidRPr="00490081">
        <w:t xml:space="preserve"> </w:t>
      </w:r>
      <w:r>
        <w:t>s</w:t>
      </w:r>
      <w:r w:rsidRPr="00490081">
        <w:t>upply activity guidance</w:t>
      </w:r>
      <w:bookmarkEnd w:id="122"/>
      <w:bookmarkEnd w:id="123"/>
    </w:p>
    <w:p w14:paraId="0D0A522A" w14:textId="77777777" w:rsidR="00FE5FFD" w:rsidRPr="00490081" w:rsidRDefault="00FE5FFD" w:rsidP="004B3536">
      <w:r>
        <w:t>T</w:t>
      </w:r>
      <w:r w:rsidRPr="00490081">
        <w:t xml:space="preserve">o </w:t>
      </w:r>
      <w:r>
        <w:t xml:space="preserve">apply for a licence that </w:t>
      </w:r>
      <w:r w:rsidRPr="00490081">
        <w:t>include</w:t>
      </w:r>
      <w:r>
        <w:t>s</w:t>
      </w:r>
      <w:r w:rsidRPr="00490081">
        <w:t xml:space="preserve"> a supply activity</w:t>
      </w:r>
      <w:r>
        <w:t>, you</w:t>
      </w:r>
      <w:r w:rsidRPr="00490081">
        <w:t xml:space="preserve"> must complete </w:t>
      </w:r>
      <w:r>
        <w:t>S</w:t>
      </w:r>
      <w:r w:rsidRPr="00490081">
        <w:t>ection F of the form.</w:t>
      </w:r>
    </w:p>
    <w:p w14:paraId="5FFEDDF0" w14:textId="77777777" w:rsidR="00FE5FFD" w:rsidRPr="00490081" w:rsidRDefault="00FE5FFD" w:rsidP="004B3536">
      <w:r w:rsidRPr="00490081">
        <w:t xml:space="preserve">The holder of a licence with the supply activity may supply medicinal cannabis products to others who hold an appropriate licence. The supply activity only allows </w:t>
      </w:r>
      <w:r>
        <w:t>you to</w:t>
      </w:r>
      <w:r w:rsidRPr="00490081">
        <w:t xml:space="preserve"> supply </w:t>
      </w:r>
      <w:r>
        <w:t xml:space="preserve">the </w:t>
      </w:r>
      <w:r w:rsidRPr="00490081">
        <w:t>products th</w:t>
      </w:r>
      <w:r w:rsidR="004B3536">
        <w:t>at are included on the licence.</w:t>
      </w:r>
    </w:p>
    <w:p w14:paraId="4F95215E" w14:textId="77777777" w:rsidR="00FE5FFD" w:rsidRPr="00490081" w:rsidRDefault="00FE5FFD" w:rsidP="004B3536">
      <w:r>
        <w:t>Where</w:t>
      </w:r>
      <w:r w:rsidRPr="00490081">
        <w:t xml:space="preserve"> an importer of medicinal cannabis products distributes them from a holding warehouse, the licence</w:t>
      </w:r>
      <w:r>
        <w:t xml:space="preserve"> must record</w:t>
      </w:r>
      <w:r w:rsidRPr="00490081">
        <w:t xml:space="preserve"> the warehouse as a supply location.</w:t>
      </w:r>
    </w:p>
    <w:p w14:paraId="272E038B" w14:textId="77777777" w:rsidR="00FE5FFD" w:rsidRPr="00490081" w:rsidRDefault="00FE5FFD" w:rsidP="004B3536">
      <w:r w:rsidRPr="00490081">
        <w:t>To get a new product included under your supply activity, you need to submit information about the product to the Agency</w:t>
      </w:r>
      <w:r>
        <w:t>. We will assess this information</w:t>
      </w:r>
      <w:r w:rsidRPr="00490081">
        <w:t xml:space="preserve"> to verify that it meets the quality standards or is confirmed to be exempt from meeting the quality standards.</w:t>
      </w:r>
    </w:p>
    <w:p w14:paraId="2B4AB0A8" w14:textId="77777777" w:rsidR="00FE5FFD" w:rsidRPr="00490081" w:rsidRDefault="00FE5FFD" w:rsidP="004B3536">
      <w:r w:rsidRPr="00490081">
        <w:t>If you intend to only supply products that have already been assessed as complying with the quality standard, please contact the Agency to discuss your operation. A licence to deal in controlled drugs may be more app</w:t>
      </w:r>
      <w:r w:rsidR="004B3536">
        <w:t>ropriate in some circumstances.</w:t>
      </w:r>
    </w:p>
    <w:p w14:paraId="6B67E99B" w14:textId="09B8A72C" w:rsidR="00FE5FFD" w:rsidRPr="00490081" w:rsidRDefault="00FE5FFD" w:rsidP="004B3536">
      <w:r>
        <w:t>If you are applying</w:t>
      </w:r>
      <w:r w:rsidRPr="00490081">
        <w:t xml:space="preserve"> for a supply activity</w:t>
      </w:r>
      <w:r>
        <w:t>, you</w:t>
      </w:r>
      <w:r w:rsidRPr="00490081">
        <w:t xml:space="preserve"> should also be familiar with the requirements for the </w:t>
      </w:r>
      <w:r w:rsidR="00D659D7" w:rsidRPr="00490081">
        <w:t>wholesal</w:t>
      </w:r>
      <w:r w:rsidR="00D659D7">
        <w:t>ing</w:t>
      </w:r>
      <w:r w:rsidR="00D659D7" w:rsidRPr="00490081">
        <w:t xml:space="preserve"> </w:t>
      </w:r>
      <w:r w:rsidRPr="00490081">
        <w:t xml:space="preserve">of medicines under the </w:t>
      </w:r>
      <w:hyperlink r:id="rId32" w:history="1">
        <w:r w:rsidRPr="00490081">
          <w:rPr>
            <w:rStyle w:val="Hyperlink"/>
          </w:rPr>
          <w:t>Medicines Act 1981</w:t>
        </w:r>
      </w:hyperlink>
      <w:r w:rsidRPr="00490081">
        <w:t xml:space="preserve"> and </w:t>
      </w:r>
      <w:hyperlink r:id="rId33" w:history="1">
        <w:r w:rsidRPr="00490081">
          <w:rPr>
            <w:rStyle w:val="Hyperlink"/>
          </w:rPr>
          <w:t>Medicines Regulations 1984</w:t>
        </w:r>
      </w:hyperlink>
      <w:r w:rsidRPr="00490081">
        <w:t>.</w:t>
      </w:r>
    </w:p>
    <w:p w14:paraId="0C79D194" w14:textId="1022BAFA" w:rsidR="00FE5FFD" w:rsidRPr="00490081" w:rsidRDefault="00FE5FFD" w:rsidP="004B3536">
      <w:r w:rsidRPr="00490081">
        <w:t xml:space="preserve">The supply activity does not cover the wholesale supply of CBD products, as these products are no longer controlled drugs but remain prescription medicines. Supply of CBD products is covered by a Licence to Sell Medicines by Wholesale issued under the Medicines Act </w:t>
      </w:r>
      <w:r>
        <w:t>1981</w:t>
      </w:r>
      <w:r w:rsidR="00D659D7">
        <w:t>. CBD products also</w:t>
      </w:r>
      <w:r w:rsidRPr="00490081">
        <w:t xml:space="preserve"> require an assessment to verify that </w:t>
      </w:r>
      <w:r w:rsidR="00D659D7">
        <w:t>they</w:t>
      </w:r>
      <w:r w:rsidR="00D659D7" w:rsidRPr="00490081">
        <w:t xml:space="preserve"> </w:t>
      </w:r>
      <w:r w:rsidRPr="00490081">
        <w:t>meet the quality standards.</w:t>
      </w:r>
    </w:p>
    <w:p w14:paraId="3869CE64" w14:textId="77777777" w:rsidR="00FE5FFD" w:rsidRPr="00490081" w:rsidRDefault="00FE5FFD" w:rsidP="004B3536">
      <w:pPr>
        <w:pStyle w:val="Heading3"/>
      </w:pPr>
      <w:bookmarkStart w:id="124" w:name="_Toc36471540"/>
      <w:bookmarkStart w:id="125" w:name="_Toc37024296"/>
      <w:r w:rsidRPr="00490081">
        <w:t>What you need to provide</w:t>
      </w:r>
      <w:bookmarkEnd w:id="124"/>
      <w:bookmarkEnd w:id="125"/>
    </w:p>
    <w:p w14:paraId="4E1FB1F0" w14:textId="77777777" w:rsidR="00FE5FFD" w:rsidRPr="00490081" w:rsidRDefault="00FE5FFD" w:rsidP="004B3536">
      <w:r>
        <w:t>In your application, y</w:t>
      </w:r>
      <w:r w:rsidRPr="00490081">
        <w:t>ou need to outline the purpose of your proposed supply activity</w:t>
      </w:r>
      <w:r>
        <w:t>.</w:t>
      </w:r>
      <w:r w:rsidRPr="00490081">
        <w:t xml:space="preserve"> </w:t>
      </w:r>
      <w:r>
        <w:t>I</w:t>
      </w:r>
      <w:r w:rsidRPr="00490081">
        <w:t>nclud</w:t>
      </w:r>
      <w:r>
        <w:t>e your role, such as</w:t>
      </w:r>
      <w:r w:rsidRPr="00490081">
        <w:t xml:space="preserve"> a manufacturer, importer, cultivator</w:t>
      </w:r>
      <w:r>
        <w:t xml:space="preserve"> or</w:t>
      </w:r>
      <w:r w:rsidRPr="00490081">
        <w:t xml:space="preserve"> exporter.</w:t>
      </w:r>
    </w:p>
    <w:p w14:paraId="30FA1556" w14:textId="77777777" w:rsidR="00FE5FFD" w:rsidRPr="00490081" w:rsidRDefault="00FE5FFD" w:rsidP="004B3536">
      <w:r>
        <w:t>You</w:t>
      </w:r>
      <w:r w:rsidRPr="00490081">
        <w:t xml:space="preserve"> should provide an overview of your planned operations. </w:t>
      </w:r>
      <w:r>
        <w:t>Include</w:t>
      </w:r>
      <w:r w:rsidRPr="00490081">
        <w:t xml:space="preserve"> </w:t>
      </w:r>
      <w:r>
        <w:t xml:space="preserve">enough </w:t>
      </w:r>
      <w:r w:rsidRPr="00490081">
        <w:t xml:space="preserve">detail to give a clear picture of the security precautions in place to ensure no product </w:t>
      </w:r>
      <w:r>
        <w:t xml:space="preserve">is diverted </w:t>
      </w:r>
      <w:r w:rsidRPr="00490081">
        <w:t>during each stage of your operation.</w:t>
      </w:r>
    </w:p>
    <w:p w14:paraId="05115338" w14:textId="77777777" w:rsidR="00FE5FFD" w:rsidRPr="00490081" w:rsidRDefault="00FE5FFD" w:rsidP="004B3536">
      <w:r w:rsidRPr="00490081">
        <w:t xml:space="preserve">You also need to list any cannabis-based ingredients or other product you intend to supply. If you want to make any changes </w:t>
      </w:r>
      <w:r>
        <w:t xml:space="preserve">to this list </w:t>
      </w:r>
      <w:r w:rsidRPr="00490081">
        <w:t>in the future, you can apply to amend your licence to allow this.</w:t>
      </w:r>
    </w:p>
    <w:p w14:paraId="04B2500F" w14:textId="77777777" w:rsidR="00FE5FFD" w:rsidRPr="00490081" w:rsidRDefault="00FE5FFD" w:rsidP="004B3536">
      <w:r>
        <w:t>You must supply a</w:t>
      </w:r>
      <w:r w:rsidRPr="00490081">
        <w:t xml:space="preserve"> </w:t>
      </w:r>
      <w:proofErr w:type="gramStart"/>
      <w:r w:rsidRPr="00490081">
        <w:t>medicines</w:t>
      </w:r>
      <w:proofErr w:type="gramEnd"/>
      <w:r w:rsidRPr="00490081">
        <w:t xml:space="preserve"> recall plan as part of your application. You may wish to use the </w:t>
      </w:r>
      <w:hyperlink r:id="rId34" w:history="1">
        <w:r w:rsidRPr="00490081">
          <w:rPr>
            <w:rStyle w:val="Hyperlink"/>
            <w:i/>
          </w:rPr>
          <w:t>New Zealand Medicines and Medical Devices Recall Code</w:t>
        </w:r>
      </w:hyperlink>
      <w:r w:rsidRPr="00490081">
        <w:t xml:space="preserve"> as a starting point when creating a recall plan</w:t>
      </w:r>
      <w:r w:rsidR="004B3536">
        <w:t xml:space="preserve"> appropriate to your situation.</w:t>
      </w:r>
    </w:p>
    <w:p w14:paraId="47B5F237" w14:textId="77777777" w:rsidR="00FE5FFD" w:rsidRPr="00490081" w:rsidRDefault="00FE5FFD" w:rsidP="004B3536">
      <w:r>
        <w:lastRenderedPageBreak/>
        <w:t xml:space="preserve">One of </w:t>
      </w:r>
      <w:r w:rsidRPr="00490081">
        <w:t>New Zealand</w:t>
      </w:r>
      <w:r w:rsidR="00702088">
        <w:t>’</w:t>
      </w:r>
      <w:r>
        <w:t>s</w:t>
      </w:r>
      <w:r w:rsidRPr="00137A00">
        <w:t xml:space="preserve"> </w:t>
      </w:r>
      <w:r w:rsidRPr="00490081">
        <w:t xml:space="preserve">obligations to the United Nations Drug </w:t>
      </w:r>
      <w:r>
        <w:t xml:space="preserve">Control </w:t>
      </w:r>
      <w:r w:rsidRPr="00490081">
        <w:t xml:space="preserve">Conventions is to provide estimates of the amount of cannabis and cannabis products that are imported into New Zealand annually. For this purpose, you </w:t>
      </w:r>
      <w:r>
        <w:t>must</w:t>
      </w:r>
      <w:r w:rsidRPr="00490081">
        <w:t xml:space="preserve"> provide details of the total amount of each </w:t>
      </w:r>
      <w:r>
        <w:t>m</w:t>
      </w:r>
      <w:r w:rsidRPr="00490081">
        <w:t xml:space="preserve">edicinal </w:t>
      </w:r>
      <w:r>
        <w:t>c</w:t>
      </w:r>
      <w:r w:rsidRPr="00490081">
        <w:t xml:space="preserve">annabis </w:t>
      </w:r>
      <w:r>
        <w:t>p</w:t>
      </w:r>
      <w:r w:rsidRPr="00490081">
        <w:t>roduct</w:t>
      </w:r>
      <w:r>
        <w:t xml:space="preserve"> and cannabis-based ingredient</w:t>
      </w:r>
      <w:r w:rsidRPr="00490081">
        <w:t xml:space="preserve"> </w:t>
      </w:r>
      <w:r>
        <w:t xml:space="preserve">that you </w:t>
      </w:r>
      <w:r w:rsidRPr="00490081">
        <w:t xml:space="preserve">propose to import for the year that this licence is issued. The information </w:t>
      </w:r>
      <w:r>
        <w:t xml:space="preserve">you </w:t>
      </w:r>
      <w:r w:rsidRPr="00490081">
        <w:t>provide will only be used for reporting purposes.</w:t>
      </w:r>
    </w:p>
    <w:p w14:paraId="2A1A0C9C" w14:textId="77777777" w:rsidR="00FE5FFD" w:rsidRPr="006B1A77" w:rsidRDefault="00FE5FFD" w:rsidP="004B3536">
      <w:pPr>
        <w:pStyle w:val="Heading1"/>
        <w:rPr>
          <w:rStyle w:val="Heading1Char"/>
          <w:b/>
        </w:rPr>
      </w:pPr>
      <w:bookmarkStart w:id="126" w:name="_Toc36471541"/>
      <w:bookmarkStart w:id="127" w:name="_Toc37024297"/>
      <w:r w:rsidRPr="006B1A77">
        <w:rPr>
          <w:rStyle w:val="Heading1Char"/>
          <w:b/>
        </w:rPr>
        <w:lastRenderedPageBreak/>
        <w:t>How to make a declaration of illicit seed</w:t>
      </w:r>
      <w:bookmarkEnd w:id="126"/>
      <w:bookmarkEnd w:id="127"/>
    </w:p>
    <w:p w14:paraId="44629457" w14:textId="77777777" w:rsidR="00FE5FFD" w:rsidRPr="00490081" w:rsidRDefault="00FE5FFD" w:rsidP="004B3536">
      <w:r w:rsidRPr="00490081">
        <w:t xml:space="preserve">The Misuse of Drugs (Medicinal Cannabis) Regulations 2019 allow for holders </w:t>
      </w:r>
      <w:r>
        <w:t xml:space="preserve">of </w:t>
      </w:r>
      <w:r w:rsidRPr="00490081">
        <w:t xml:space="preserve">and applicants </w:t>
      </w:r>
      <w:r>
        <w:t>for a</w:t>
      </w:r>
      <w:r w:rsidRPr="00490081">
        <w:t xml:space="preserve"> </w:t>
      </w:r>
      <w:r>
        <w:t>M</w:t>
      </w:r>
      <w:r w:rsidRPr="00490081">
        <w:t xml:space="preserve">edicinal </w:t>
      </w:r>
      <w:r>
        <w:t>C</w:t>
      </w:r>
      <w:r w:rsidRPr="00490081">
        <w:t xml:space="preserve">annabis </w:t>
      </w:r>
      <w:r>
        <w:t>L</w:t>
      </w:r>
      <w:r w:rsidRPr="00490081">
        <w:t>icence with cultivation activities (and holders of a licence to cultivate a prohibited plant that is held at 1 April 2020) to declare their intention to procure plants or seeds established in New Zealand from a non-licensed source for the purpose of cultivation.</w:t>
      </w:r>
    </w:p>
    <w:p w14:paraId="14E19504" w14:textId="4D818E40" w:rsidR="00FE5FFD" w:rsidRPr="00490081" w:rsidRDefault="00FE5FFD" w:rsidP="00B12B2A">
      <w:r w:rsidRPr="00490081">
        <w:t xml:space="preserve">To make a declaration, you must complete </w:t>
      </w:r>
      <w:r w:rsidRPr="00517FFE">
        <w:rPr>
          <w:b/>
        </w:rPr>
        <w:t xml:space="preserve">Form </w:t>
      </w:r>
      <w:r w:rsidR="00103D59">
        <w:rPr>
          <w:b/>
        </w:rPr>
        <w:t>D</w:t>
      </w:r>
      <w:r w:rsidRPr="00517FFE">
        <w:rPr>
          <w:b/>
        </w:rPr>
        <w:t>: Declaration of illicit seed and plants.</w:t>
      </w:r>
      <w:r>
        <w:rPr>
          <w:i/>
        </w:rPr>
        <w:t xml:space="preserve"> </w:t>
      </w:r>
      <w:r w:rsidRPr="00490081">
        <w:t>The fee for making a declaration is $747.50 (</w:t>
      </w:r>
      <w:r>
        <w:t xml:space="preserve">including </w:t>
      </w:r>
      <w:r w:rsidRPr="00490081">
        <w:t>GST).</w:t>
      </w:r>
    </w:p>
    <w:p w14:paraId="2D1E71E7" w14:textId="77777777" w:rsidR="00FE5FFD" w:rsidRPr="00490081" w:rsidRDefault="00FE5FFD" w:rsidP="00B12B2A">
      <w:r>
        <w:t>In</w:t>
      </w:r>
      <w:r w:rsidRPr="00490081">
        <w:t xml:space="preserve"> the application, you must identify the number of plants and seeds that you wish to declare and the name of the cannabis variety. The plants and seeds must be from a variety alre</w:t>
      </w:r>
      <w:r w:rsidR="00B12B2A">
        <w:t>ady established in New Zealand.</w:t>
      </w:r>
    </w:p>
    <w:p w14:paraId="04046E48" w14:textId="77777777" w:rsidR="00FE5FFD" w:rsidRPr="00490081" w:rsidRDefault="00FE5FFD" w:rsidP="00B12B2A">
      <w:r>
        <w:t>You can declare u</w:t>
      </w:r>
      <w:r w:rsidRPr="00490081">
        <w:t xml:space="preserve">p to 20 plants </w:t>
      </w:r>
      <w:r>
        <w:rPr>
          <w:b/>
        </w:rPr>
        <w:t>and</w:t>
      </w:r>
      <w:r w:rsidRPr="00490081">
        <w:t xml:space="preserve"> 50 seeds on a single declaration form. If </w:t>
      </w:r>
      <w:r>
        <w:t xml:space="preserve">you require </w:t>
      </w:r>
      <w:r w:rsidRPr="00490081">
        <w:t>a further quantity</w:t>
      </w:r>
      <w:r>
        <w:t>, you must submit</w:t>
      </w:r>
      <w:r w:rsidRPr="00490081">
        <w:t xml:space="preserve"> another declaration and </w:t>
      </w:r>
      <w:r>
        <w:t xml:space="preserve">pay </w:t>
      </w:r>
      <w:r w:rsidRPr="00490081">
        <w:t>the fee</w:t>
      </w:r>
      <w:r>
        <w:t xml:space="preserve"> for it</w:t>
      </w:r>
      <w:r w:rsidRPr="00490081">
        <w:t>.</w:t>
      </w:r>
    </w:p>
    <w:p w14:paraId="39077EF2" w14:textId="77777777" w:rsidR="00FE5FFD" w:rsidRPr="00490081" w:rsidRDefault="00FE5FFD" w:rsidP="00B12B2A">
      <w:r w:rsidRPr="00490081">
        <w:t xml:space="preserve">Please note that the declaration of a variety of cannabis </w:t>
      </w:r>
      <w:r>
        <w:t>under</w:t>
      </w:r>
      <w:r w:rsidRPr="00490081">
        <w:t xml:space="preserve"> regulation 35 of the Misuse of Drugs (Medicinal Cannabis) Regulations 2019 does not grant plant variety rights under the Plant Variety Rights Act 1987. For more information on plant variety rights, see </w:t>
      </w:r>
      <w:hyperlink r:id="rId35" w:history="1">
        <w:r w:rsidRPr="00490081">
          <w:rPr>
            <w:rStyle w:val="Hyperlink"/>
          </w:rPr>
          <w:t>https://www.iponz.govt.nz/about-ip/pvr/</w:t>
        </w:r>
      </w:hyperlink>
    </w:p>
    <w:p w14:paraId="6F9DEBFE" w14:textId="77777777" w:rsidR="00FE5FFD" w:rsidRPr="006B1A77" w:rsidRDefault="00FE5FFD" w:rsidP="00B12B2A">
      <w:pPr>
        <w:pStyle w:val="Heading1"/>
        <w:numPr>
          <w:ilvl w:val="0"/>
          <w:numId w:val="0"/>
        </w:numPr>
      </w:pPr>
      <w:bookmarkStart w:id="128" w:name="_Toc36471542"/>
      <w:bookmarkStart w:id="129" w:name="_Toc37024298"/>
      <w:r w:rsidRPr="006B1A77">
        <w:lastRenderedPageBreak/>
        <w:t>Appendix 1: Tools to support development of a security plan</w:t>
      </w:r>
      <w:bookmarkEnd w:id="128"/>
      <w:bookmarkEnd w:id="129"/>
    </w:p>
    <w:p w14:paraId="18736690" w14:textId="77777777" w:rsidR="00FE5FFD" w:rsidRPr="00490081" w:rsidRDefault="00B12B2A" w:rsidP="00B12B2A">
      <w:pPr>
        <w:pStyle w:val="Box"/>
      </w:pPr>
      <w:r w:rsidRPr="00490081">
        <w:rPr>
          <w:rFonts w:cs="Arial"/>
          <w:b/>
          <w:color w:val="000000"/>
          <w:lang w:eastAsia="en-NZ"/>
        </w:rPr>
        <w:t>Note</w:t>
      </w:r>
      <w:r w:rsidRPr="00490081">
        <w:rPr>
          <w:rFonts w:cs="Arial"/>
          <w:color w:val="000000"/>
          <w:lang w:eastAsia="en-NZ"/>
        </w:rPr>
        <w:t xml:space="preserve">: </w:t>
      </w:r>
      <w:r>
        <w:rPr>
          <w:rFonts w:cs="Arial"/>
          <w:color w:val="000000"/>
          <w:lang w:eastAsia="en-NZ"/>
        </w:rPr>
        <w:t>You should only use t</w:t>
      </w:r>
      <w:r w:rsidRPr="00490081">
        <w:t xml:space="preserve">hese tools to </w:t>
      </w:r>
      <w:r>
        <w:t xml:space="preserve">help </w:t>
      </w:r>
      <w:r w:rsidRPr="00490081">
        <w:t xml:space="preserve">you to develop a security plan. </w:t>
      </w:r>
      <w:r>
        <w:t>Do</w:t>
      </w:r>
      <w:r w:rsidRPr="00490081">
        <w:t xml:space="preserve"> not include</w:t>
      </w:r>
      <w:r>
        <w:t xml:space="preserve"> them</w:t>
      </w:r>
      <w:r w:rsidRPr="00490081">
        <w:t xml:space="preserve"> in your application</w:t>
      </w:r>
      <w:r>
        <w:t>.</w:t>
      </w:r>
      <w:r w:rsidRPr="00490081">
        <w:t xml:space="preserve"> </w:t>
      </w:r>
      <w:r>
        <w:t xml:space="preserve">They also </w:t>
      </w:r>
      <w:r w:rsidRPr="00490081">
        <w:t xml:space="preserve">may not specify all the information that </w:t>
      </w:r>
      <w:r>
        <w:t xml:space="preserve">you need </w:t>
      </w:r>
      <w:r w:rsidRPr="00490081">
        <w:t>to include in a plan</w:t>
      </w:r>
      <w:r>
        <w:t>.</w:t>
      </w:r>
    </w:p>
    <w:p w14:paraId="1E325C62" w14:textId="77777777" w:rsidR="00FE5FFD" w:rsidRPr="00490081" w:rsidRDefault="00FE5FFD" w:rsidP="008A09FC">
      <w:pPr>
        <w:pStyle w:val="Heading4"/>
      </w:pPr>
      <w:r w:rsidRPr="00490081">
        <w:t>Australian Office of Drug Control Guideline: Security of Medicinal Cannabis</w:t>
      </w:r>
    </w:p>
    <w:p w14:paraId="0D0EECAD" w14:textId="77777777" w:rsidR="00FE5FFD" w:rsidRPr="008A09FC" w:rsidRDefault="00FE5FFD" w:rsidP="008A09FC">
      <w:r w:rsidRPr="00490081">
        <w:t xml:space="preserve">The Australian Office of Drug Control has published guidance </w:t>
      </w:r>
      <w:r>
        <w:t>to help</w:t>
      </w:r>
      <w:r w:rsidRPr="00490081">
        <w:t xml:space="preserve"> licence applicants to design and meet Australia</w:t>
      </w:r>
      <w:r w:rsidR="00702088">
        <w:t>’</w:t>
      </w:r>
      <w:r w:rsidRPr="00490081">
        <w:t xml:space="preserve">s security standards. </w:t>
      </w:r>
      <w:r>
        <w:t>You</w:t>
      </w:r>
      <w:r w:rsidRPr="00490081">
        <w:t xml:space="preserve"> can use</w:t>
      </w:r>
      <w:r>
        <w:t xml:space="preserve"> it</w:t>
      </w:r>
      <w:r w:rsidRPr="00490081">
        <w:t xml:space="preserve"> as a starting point for the information that </w:t>
      </w:r>
      <w:r>
        <w:t xml:space="preserve">you </w:t>
      </w:r>
      <w:r w:rsidRPr="00490081">
        <w:t>should cover in a security plan</w:t>
      </w:r>
      <w:r>
        <w:t>. For more information, go to</w:t>
      </w:r>
      <w:r w:rsidRPr="00490081">
        <w:t>:</w:t>
      </w:r>
      <w:r>
        <w:t xml:space="preserve"> </w:t>
      </w:r>
      <w:hyperlink r:id="rId36" w:history="1">
        <w:r w:rsidRPr="008A09FC">
          <w:rPr>
            <w:rStyle w:val="Hyperlink"/>
          </w:rPr>
          <w:t>https://www.odc.gov.au/publications/guideline-security-medicinal-cannabis</w:t>
        </w:r>
      </w:hyperlink>
    </w:p>
    <w:p w14:paraId="109A70DB" w14:textId="77777777" w:rsidR="00FE5FFD" w:rsidRPr="00490081" w:rsidRDefault="00FE5FFD" w:rsidP="008A09FC">
      <w:pPr>
        <w:pStyle w:val="Heading4"/>
      </w:pPr>
      <w:r w:rsidRPr="00490081">
        <w:t>Questions to consider when developing your security plan</w:t>
      </w:r>
    </w:p>
    <w:p w14:paraId="0FE84A64" w14:textId="77777777" w:rsidR="00FE5FFD" w:rsidRPr="00490081" w:rsidRDefault="00FE5FFD" w:rsidP="008A09FC">
      <w:pPr>
        <w:spacing w:after="120"/>
      </w:pPr>
      <w:r>
        <w:t xml:space="preserve">The table below identifies questions relevant to meeting the requirements of the </w:t>
      </w:r>
      <w:r w:rsidRPr="00490081">
        <w:t>Misuse of Drugs (Medicinal Cannabis) Regulations 2019</w:t>
      </w:r>
      <w:r>
        <w:t xml:space="preserve"> and suggests some appropriate ways of responding to them.</w:t>
      </w:r>
    </w:p>
    <w:tbl>
      <w:tblPr>
        <w:tblW w:w="4881" w:type="pct"/>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43"/>
        <w:gridCol w:w="1254"/>
        <w:gridCol w:w="2468"/>
        <w:gridCol w:w="2468"/>
        <w:gridCol w:w="1935"/>
      </w:tblGrid>
      <w:tr w:rsidR="008A09FC" w:rsidRPr="008A09FC" w14:paraId="245E7226" w14:textId="77777777" w:rsidTr="008A09FC">
        <w:trPr>
          <w:cantSplit/>
          <w:tblHeader/>
        </w:trPr>
        <w:tc>
          <w:tcPr>
            <w:tcW w:w="258" w:type="pct"/>
            <w:tcBorders>
              <w:bottom w:val="single" w:sz="4" w:space="0" w:color="FFFFFF" w:themeColor="background1"/>
            </w:tcBorders>
            <w:shd w:val="clear" w:color="auto" w:fill="076283"/>
          </w:tcPr>
          <w:p w14:paraId="5D7AA715" w14:textId="77777777" w:rsidR="00FE5FFD" w:rsidRPr="008A09FC" w:rsidRDefault="00FE5FFD" w:rsidP="008A09FC">
            <w:pPr>
              <w:pStyle w:val="TableText"/>
              <w:rPr>
                <w:rFonts w:ascii="Avenir Black" w:hAnsi="Avenir Black"/>
                <w:b/>
                <w:color w:val="FFFFFF" w:themeColor="background1"/>
              </w:rPr>
            </w:pPr>
            <w:r w:rsidRPr="008A09FC">
              <w:rPr>
                <w:rFonts w:ascii="Avenir Black" w:hAnsi="Avenir Black"/>
                <w:b/>
                <w:color w:val="FFFFFF" w:themeColor="background1"/>
              </w:rPr>
              <w:t>Q</w:t>
            </w:r>
          </w:p>
        </w:tc>
        <w:tc>
          <w:tcPr>
            <w:tcW w:w="732" w:type="pct"/>
            <w:tcBorders>
              <w:bottom w:val="single" w:sz="4" w:space="0" w:color="FFFFFF" w:themeColor="background1"/>
            </w:tcBorders>
            <w:shd w:val="clear" w:color="auto" w:fill="076283"/>
          </w:tcPr>
          <w:p w14:paraId="4568B8C7" w14:textId="77777777" w:rsidR="00FE5FFD" w:rsidRPr="008A09FC" w:rsidRDefault="00FE5FFD" w:rsidP="008A09FC">
            <w:pPr>
              <w:pStyle w:val="TableText"/>
              <w:rPr>
                <w:rFonts w:ascii="Avenir Black" w:hAnsi="Avenir Black"/>
                <w:b/>
                <w:color w:val="FFFFFF" w:themeColor="background1"/>
              </w:rPr>
            </w:pPr>
            <w:r w:rsidRPr="008A09FC">
              <w:rPr>
                <w:rFonts w:ascii="Avenir Black" w:hAnsi="Avenir Black"/>
                <w:b/>
                <w:color w:val="FFFFFF" w:themeColor="background1"/>
              </w:rPr>
              <w:t>Regulation reference*</w:t>
            </w:r>
          </w:p>
        </w:tc>
        <w:tc>
          <w:tcPr>
            <w:tcW w:w="1440" w:type="pct"/>
            <w:tcBorders>
              <w:bottom w:val="single" w:sz="4" w:space="0" w:color="FFFFFF" w:themeColor="background1"/>
            </w:tcBorders>
            <w:shd w:val="clear" w:color="auto" w:fill="076283"/>
          </w:tcPr>
          <w:p w14:paraId="5D859690" w14:textId="77777777" w:rsidR="00FE5FFD" w:rsidRPr="008A09FC" w:rsidRDefault="00FE5FFD" w:rsidP="008A09FC">
            <w:pPr>
              <w:pStyle w:val="TableText"/>
              <w:rPr>
                <w:rFonts w:ascii="Avenir Black" w:hAnsi="Avenir Black"/>
                <w:b/>
                <w:color w:val="FFFFFF" w:themeColor="background1"/>
              </w:rPr>
            </w:pPr>
            <w:r w:rsidRPr="008A09FC">
              <w:rPr>
                <w:rFonts w:ascii="Avenir Black" w:hAnsi="Avenir Black"/>
                <w:b/>
                <w:color w:val="FFFFFF" w:themeColor="background1"/>
              </w:rPr>
              <w:t>Question(s)</w:t>
            </w:r>
          </w:p>
        </w:tc>
        <w:tc>
          <w:tcPr>
            <w:tcW w:w="1440" w:type="pct"/>
            <w:tcBorders>
              <w:bottom w:val="single" w:sz="4" w:space="0" w:color="FFFFFF" w:themeColor="background1"/>
            </w:tcBorders>
            <w:shd w:val="clear" w:color="auto" w:fill="076283"/>
          </w:tcPr>
          <w:p w14:paraId="68EDFE35" w14:textId="77777777" w:rsidR="00FE5FFD" w:rsidRPr="008A09FC" w:rsidRDefault="00FE5FFD" w:rsidP="008A09FC">
            <w:pPr>
              <w:pStyle w:val="TableText"/>
              <w:rPr>
                <w:rFonts w:ascii="Avenir Black" w:hAnsi="Avenir Black"/>
                <w:b/>
                <w:color w:val="FFFFFF" w:themeColor="background1"/>
              </w:rPr>
            </w:pPr>
            <w:r w:rsidRPr="008A09FC">
              <w:rPr>
                <w:rFonts w:ascii="Avenir Black" w:hAnsi="Avenir Black"/>
                <w:b/>
                <w:color w:val="FFFFFF" w:themeColor="background1"/>
              </w:rPr>
              <w:t>Applicant response</w:t>
            </w:r>
          </w:p>
        </w:tc>
        <w:tc>
          <w:tcPr>
            <w:tcW w:w="1129" w:type="pct"/>
            <w:tcBorders>
              <w:bottom w:val="single" w:sz="4" w:space="0" w:color="FFFFFF" w:themeColor="background1"/>
            </w:tcBorders>
            <w:shd w:val="clear" w:color="auto" w:fill="076283"/>
          </w:tcPr>
          <w:p w14:paraId="0D3E26AD" w14:textId="77777777" w:rsidR="00FE5FFD" w:rsidRPr="008A09FC" w:rsidRDefault="00FE5FFD" w:rsidP="008A09FC">
            <w:pPr>
              <w:pStyle w:val="TableText"/>
              <w:rPr>
                <w:rFonts w:ascii="Avenir Black" w:hAnsi="Avenir Black"/>
                <w:b/>
                <w:color w:val="FFFFFF" w:themeColor="background1"/>
              </w:rPr>
            </w:pPr>
            <w:r w:rsidRPr="008A09FC">
              <w:rPr>
                <w:rFonts w:ascii="Avenir Black" w:hAnsi="Avenir Black"/>
                <w:b/>
                <w:color w:val="FFFFFF" w:themeColor="background1"/>
              </w:rPr>
              <w:t>Reference document(s)</w:t>
            </w:r>
          </w:p>
        </w:tc>
      </w:tr>
      <w:tr w:rsidR="00FE5FFD" w:rsidRPr="00490081" w14:paraId="7062FE86" w14:textId="77777777" w:rsidTr="008A09FC">
        <w:trPr>
          <w:cantSplit/>
        </w:trPr>
        <w:tc>
          <w:tcPr>
            <w:tcW w:w="258" w:type="pct"/>
            <w:shd w:val="clear" w:color="auto" w:fill="076283"/>
          </w:tcPr>
          <w:p w14:paraId="564DD13A" w14:textId="77777777" w:rsidR="00FE5FFD" w:rsidRPr="008A09FC" w:rsidRDefault="00FE5FFD" w:rsidP="008A09FC">
            <w:pPr>
              <w:pStyle w:val="TableText"/>
              <w:jc w:val="center"/>
              <w:rPr>
                <w:color w:val="FFFFFF" w:themeColor="background1"/>
              </w:rPr>
            </w:pPr>
            <w:r w:rsidRPr="008A09FC">
              <w:rPr>
                <w:color w:val="FFFFFF" w:themeColor="background1"/>
              </w:rPr>
              <w:t>1</w:t>
            </w:r>
          </w:p>
        </w:tc>
        <w:tc>
          <w:tcPr>
            <w:tcW w:w="732" w:type="pct"/>
            <w:tcBorders>
              <w:bottom w:val="single" w:sz="4" w:space="0" w:color="FFFFFF" w:themeColor="background1"/>
            </w:tcBorders>
            <w:shd w:val="clear" w:color="auto" w:fill="B4CFD9"/>
          </w:tcPr>
          <w:p w14:paraId="02608B78" w14:textId="77777777" w:rsidR="00FE5FFD" w:rsidRPr="00490081" w:rsidRDefault="00FE5FFD" w:rsidP="008A09FC">
            <w:pPr>
              <w:pStyle w:val="TableText"/>
            </w:pPr>
            <w:r w:rsidRPr="00490081">
              <w:t>32(3)(b)</w:t>
            </w:r>
          </w:p>
        </w:tc>
        <w:tc>
          <w:tcPr>
            <w:tcW w:w="1440" w:type="pct"/>
            <w:tcBorders>
              <w:bottom w:val="single" w:sz="4" w:space="0" w:color="FFFFFF" w:themeColor="background1"/>
            </w:tcBorders>
            <w:shd w:val="clear" w:color="auto" w:fill="B4CFD9"/>
          </w:tcPr>
          <w:p w14:paraId="4CD33590" w14:textId="77777777" w:rsidR="00FE5FFD" w:rsidRPr="00490081" w:rsidRDefault="00FE5FFD" w:rsidP="008A09FC">
            <w:pPr>
              <w:pStyle w:val="TableText"/>
            </w:pPr>
            <w:r w:rsidRPr="00490081">
              <w:t>What do the premises look like? What are the physical security arrangements?</w:t>
            </w:r>
          </w:p>
        </w:tc>
        <w:tc>
          <w:tcPr>
            <w:tcW w:w="1440" w:type="pct"/>
            <w:tcBorders>
              <w:bottom w:val="single" w:sz="4" w:space="0" w:color="FFFFFF" w:themeColor="background1"/>
            </w:tcBorders>
            <w:shd w:val="clear" w:color="auto" w:fill="B4CFD9"/>
          </w:tcPr>
          <w:p w14:paraId="5DBAAD47" w14:textId="77777777" w:rsidR="00FE5FFD" w:rsidRPr="00490081" w:rsidRDefault="00FE5FFD" w:rsidP="008A09FC">
            <w:pPr>
              <w:pStyle w:val="TableText"/>
            </w:pPr>
            <w:r w:rsidRPr="00490081">
              <w:t>[Provide a location plan and a floor plan of any buildings if applicable</w:t>
            </w:r>
            <w:r>
              <w:t>.</w:t>
            </w:r>
            <w:r w:rsidRPr="00490081">
              <w:t>]</w:t>
            </w:r>
          </w:p>
        </w:tc>
        <w:tc>
          <w:tcPr>
            <w:tcW w:w="1129" w:type="pct"/>
            <w:tcBorders>
              <w:bottom w:val="single" w:sz="4" w:space="0" w:color="FFFFFF" w:themeColor="background1"/>
            </w:tcBorders>
            <w:shd w:val="clear" w:color="auto" w:fill="B4CFD9"/>
          </w:tcPr>
          <w:p w14:paraId="5D967713" w14:textId="77777777" w:rsidR="00FE5FFD" w:rsidRPr="00490081" w:rsidRDefault="00FE5FFD" w:rsidP="008A09FC">
            <w:pPr>
              <w:pStyle w:val="TableText"/>
            </w:pPr>
            <w:r w:rsidRPr="00490081">
              <w:t>[Attach a location plan and a floor plan of any buildings if applicable</w:t>
            </w:r>
            <w:r>
              <w:t>.</w:t>
            </w:r>
            <w:r w:rsidRPr="00490081">
              <w:t>]</w:t>
            </w:r>
          </w:p>
        </w:tc>
      </w:tr>
      <w:tr w:rsidR="00FE5FFD" w:rsidRPr="00490081" w14:paraId="31C67123" w14:textId="77777777" w:rsidTr="008A09FC">
        <w:trPr>
          <w:cantSplit/>
        </w:trPr>
        <w:tc>
          <w:tcPr>
            <w:tcW w:w="258" w:type="pct"/>
            <w:shd w:val="clear" w:color="auto" w:fill="076283"/>
          </w:tcPr>
          <w:p w14:paraId="20CB46BB" w14:textId="77777777" w:rsidR="00FE5FFD" w:rsidRPr="008A09FC" w:rsidRDefault="00FE5FFD" w:rsidP="008A09FC">
            <w:pPr>
              <w:pStyle w:val="TableText"/>
              <w:jc w:val="center"/>
              <w:rPr>
                <w:color w:val="FFFFFF" w:themeColor="background1"/>
              </w:rPr>
            </w:pPr>
            <w:r w:rsidRPr="008A09FC">
              <w:rPr>
                <w:color w:val="FFFFFF" w:themeColor="background1"/>
              </w:rPr>
              <w:t>2</w:t>
            </w:r>
          </w:p>
        </w:tc>
        <w:tc>
          <w:tcPr>
            <w:tcW w:w="732" w:type="pct"/>
            <w:tcBorders>
              <w:bottom w:val="single" w:sz="4" w:space="0" w:color="FFFFFF" w:themeColor="background1"/>
            </w:tcBorders>
            <w:shd w:val="clear" w:color="auto" w:fill="D9E7EC"/>
          </w:tcPr>
          <w:p w14:paraId="316524B7" w14:textId="77777777" w:rsidR="00FE5FFD" w:rsidRPr="00490081" w:rsidRDefault="00FE5FFD" w:rsidP="008A09FC">
            <w:pPr>
              <w:pStyle w:val="TableText"/>
            </w:pPr>
            <w:r w:rsidRPr="00490081">
              <w:t>32(3)(b)</w:t>
            </w:r>
          </w:p>
        </w:tc>
        <w:tc>
          <w:tcPr>
            <w:tcW w:w="1440" w:type="pct"/>
            <w:tcBorders>
              <w:bottom w:val="single" w:sz="4" w:space="0" w:color="FFFFFF" w:themeColor="background1"/>
            </w:tcBorders>
            <w:shd w:val="clear" w:color="auto" w:fill="D9E7EC"/>
          </w:tcPr>
          <w:p w14:paraId="103E3D7A" w14:textId="77777777" w:rsidR="00FE5FFD" w:rsidRPr="00490081" w:rsidRDefault="00FE5FFD" w:rsidP="008A09FC">
            <w:pPr>
              <w:pStyle w:val="TableText"/>
            </w:pPr>
            <w:r w:rsidRPr="00490081">
              <w:t xml:space="preserve">What are the procedural security arrangements? How and where </w:t>
            </w:r>
            <w:r>
              <w:t>do</w:t>
            </w:r>
            <w:r w:rsidRPr="00490081">
              <w:t xml:space="preserve"> </w:t>
            </w:r>
            <w:r>
              <w:t xml:space="preserve">you handle </w:t>
            </w:r>
            <w:r w:rsidRPr="00490081">
              <w:t>cannabis and/or cannabis products and store</w:t>
            </w:r>
            <w:r>
              <w:t xml:space="preserve"> them</w:t>
            </w:r>
            <w:r w:rsidRPr="00490081">
              <w:t xml:space="preserve"> on the premises? </w:t>
            </w:r>
          </w:p>
        </w:tc>
        <w:tc>
          <w:tcPr>
            <w:tcW w:w="1440" w:type="pct"/>
            <w:tcBorders>
              <w:bottom w:val="single" w:sz="4" w:space="0" w:color="FFFFFF" w:themeColor="background1"/>
            </w:tcBorders>
            <w:shd w:val="clear" w:color="auto" w:fill="D9E7EC"/>
          </w:tcPr>
          <w:p w14:paraId="3EC91F40" w14:textId="77777777" w:rsidR="00FE5FFD" w:rsidRPr="00490081" w:rsidRDefault="00FE5FFD" w:rsidP="008A09FC">
            <w:pPr>
              <w:pStyle w:val="TableText"/>
            </w:pPr>
            <w:r w:rsidRPr="00490081">
              <w:t>[With reference to the plan(s) provided for Q1, indicate the areas where cannabis and/or cannabis products</w:t>
            </w:r>
            <w:r>
              <w:t>,</w:t>
            </w:r>
            <w:r w:rsidRPr="00490081">
              <w:t xml:space="preserve"> including waste materials</w:t>
            </w:r>
            <w:r>
              <w:t>,</w:t>
            </w:r>
            <w:r w:rsidRPr="00490081">
              <w:t xml:space="preserve"> will be stored and handled</w:t>
            </w:r>
            <w:r>
              <w:t>.</w:t>
            </w:r>
            <w:r w:rsidRPr="00490081">
              <w:t>]</w:t>
            </w:r>
          </w:p>
        </w:tc>
        <w:tc>
          <w:tcPr>
            <w:tcW w:w="1129" w:type="pct"/>
            <w:tcBorders>
              <w:bottom w:val="single" w:sz="4" w:space="0" w:color="FFFFFF" w:themeColor="background1"/>
            </w:tcBorders>
            <w:shd w:val="clear" w:color="auto" w:fill="D9E7EC"/>
          </w:tcPr>
          <w:p w14:paraId="44C0C15A" w14:textId="77777777" w:rsidR="00FE5FFD" w:rsidRPr="00490081" w:rsidRDefault="00FE5FFD" w:rsidP="008A09FC">
            <w:pPr>
              <w:pStyle w:val="TableText"/>
            </w:pPr>
            <w:r w:rsidRPr="00490081">
              <w:t xml:space="preserve">[Attach any </w:t>
            </w:r>
            <w:r>
              <w:t>s</w:t>
            </w:r>
            <w:r w:rsidRPr="00490081">
              <w:t xml:space="preserve">tandard </w:t>
            </w:r>
            <w:r>
              <w:t>o</w:t>
            </w:r>
            <w:r w:rsidRPr="00490081">
              <w:t xml:space="preserve">perating </w:t>
            </w:r>
            <w:r>
              <w:t>p</w:t>
            </w:r>
            <w:r w:rsidRPr="00490081">
              <w:t>rocedures or documents needed to demonstrate measures in place</w:t>
            </w:r>
            <w:r>
              <w:t>.</w:t>
            </w:r>
            <w:r w:rsidRPr="00490081">
              <w:t>]</w:t>
            </w:r>
          </w:p>
        </w:tc>
      </w:tr>
      <w:tr w:rsidR="00FE5FFD" w:rsidRPr="00490081" w14:paraId="15A89BAF" w14:textId="77777777" w:rsidTr="008A09FC">
        <w:trPr>
          <w:cantSplit/>
        </w:trPr>
        <w:tc>
          <w:tcPr>
            <w:tcW w:w="258" w:type="pct"/>
            <w:shd w:val="clear" w:color="auto" w:fill="076283"/>
          </w:tcPr>
          <w:p w14:paraId="24EF2495" w14:textId="77777777" w:rsidR="00FE5FFD" w:rsidRPr="008A09FC" w:rsidRDefault="00FE5FFD" w:rsidP="008A09FC">
            <w:pPr>
              <w:pStyle w:val="TableText"/>
              <w:jc w:val="center"/>
              <w:rPr>
                <w:color w:val="FFFFFF" w:themeColor="background1"/>
              </w:rPr>
            </w:pPr>
            <w:r w:rsidRPr="008A09FC">
              <w:rPr>
                <w:color w:val="FFFFFF" w:themeColor="background1"/>
              </w:rPr>
              <w:t>3</w:t>
            </w:r>
          </w:p>
        </w:tc>
        <w:tc>
          <w:tcPr>
            <w:tcW w:w="732" w:type="pct"/>
            <w:tcBorders>
              <w:bottom w:val="single" w:sz="4" w:space="0" w:color="FFFFFF" w:themeColor="background1"/>
            </w:tcBorders>
            <w:shd w:val="clear" w:color="auto" w:fill="B4CFD9"/>
          </w:tcPr>
          <w:p w14:paraId="055B2BF1" w14:textId="77777777" w:rsidR="00FE5FFD" w:rsidRPr="00490081" w:rsidRDefault="00FE5FFD" w:rsidP="008A09FC">
            <w:pPr>
              <w:pStyle w:val="TableText"/>
            </w:pPr>
            <w:r w:rsidRPr="00490081">
              <w:t>32(3)(b)</w:t>
            </w:r>
          </w:p>
        </w:tc>
        <w:tc>
          <w:tcPr>
            <w:tcW w:w="1440" w:type="pct"/>
            <w:tcBorders>
              <w:bottom w:val="single" w:sz="4" w:space="0" w:color="FFFFFF" w:themeColor="background1"/>
            </w:tcBorders>
            <w:shd w:val="clear" w:color="auto" w:fill="B4CFD9"/>
          </w:tcPr>
          <w:p w14:paraId="15B17ECA" w14:textId="77777777" w:rsidR="00FE5FFD" w:rsidRPr="00490081" w:rsidRDefault="00FE5FFD" w:rsidP="008A09FC">
            <w:pPr>
              <w:pStyle w:val="TableText"/>
            </w:pPr>
            <w:r w:rsidRPr="00490081">
              <w:t xml:space="preserve">What are the arrangements for security of staff? </w:t>
            </w:r>
          </w:p>
        </w:tc>
        <w:tc>
          <w:tcPr>
            <w:tcW w:w="1440" w:type="pct"/>
            <w:tcBorders>
              <w:bottom w:val="single" w:sz="4" w:space="0" w:color="FFFFFF" w:themeColor="background1"/>
            </w:tcBorders>
            <w:shd w:val="clear" w:color="auto" w:fill="B4CFD9"/>
          </w:tcPr>
          <w:p w14:paraId="5559D4BD" w14:textId="77777777" w:rsidR="00FE5FFD" w:rsidRPr="00490081" w:rsidRDefault="00FE5FFD" w:rsidP="008A09FC">
            <w:pPr>
              <w:pStyle w:val="TableText"/>
            </w:pPr>
            <w:r w:rsidRPr="00490081">
              <w:t>[</w:t>
            </w:r>
            <w:r>
              <w:t>Describe</w:t>
            </w:r>
            <w:r w:rsidRPr="00490081">
              <w:t xml:space="preserve"> the measures in place and how these measures achieve the level of staff security required</w:t>
            </w:r>
            <w:r>
              <w:t>.</w:t>
            </w:r>
            <w:r w:rsidRPr="00490081">
              <w:t>]</w:t>
            </w:r>
          </w:p>
        </w:tc>
        <w:tc>
          <w:tcPr>
            <w:tcW w:w="1129" w:type="pct"/>
            <w:tcBorders>
              <w:bottom w:val="single" w:sz="4" w:space="0" w:color="FFFFFF" w:themeColor="background1"/>
            </w:tcBorders>
            <w:shd w:val="clear" w:color="auto" w:fill="B4CFD9"/>
          </w:tcPr>
          <w:p w14:paraId="724329D4" w14:textId="77777777" w:rsidR="00FE5FFD" w:rsidRPr="00490081" w:rsidRDefault="00FE5FFD" w:rsidP="008A09FC">
            <w:pPr>
              <w:pStyle w:val="TableText"/>
            </w:pPr>
            <w:r w:rsidRPr="00490081">
              <w:t xml:space="preserve">[Attach any </w:t>
            </w:r>
            <w:r>
              <w:t>s</w:t>
            </w:r>
            <w:r w:rsidRPr="00490081">
              <w:t xml:space="preserve">tandard </w:t>
            </w:r>
            <w:r>
              <w:t>o</w:t>
            </w:r>
            <w:r w:rsidRPr="00490081">
              <w:t xml:space="preserve">perating </w:t>
            </w:r>
            <w:r>
              <w:t>p</w:t>
            </w:r>
            <w:r w:rsidRPr="00490081">
              <w:t>rocedures or documents needed to demonstrate measures in place</w:t>
            </w:r>
            <w:r>
              <w:t>.</w:t>
            </w:r>
            <w:r w:rsidRPr="00490081">
              <w:t>]</w:t>
            </w:r>
          </w:p>
        </w:tc>
      </w:tr>
      <w:tr w:rsidR="00FE5FFD" w:rsidRPr="00490081" w14:paraId="1A2D37AB" w14:textId="77777777" w:rsidTr="008A09FC">
        <w:trPr>
          <w:cantSplit/>
        </w:trPr>
        <w:tc>
          <w:tcPr>
            <w:tcW w:w="258" w:type="pct"/>
            <w:shd w:val="clear" w:color="auto" w:fill="076283"/>
          </w:tcPr>
          <w:p w14:paraId="0069512F" w14:textId="77777777" w:rsidR="00FE5FFD" w:rsidRPr="008A09FC" w:rsidRDefault="00FE5FFD" w:rsidP="008A09FC">
            <w:pPr>
              <w:pStyle w:val="TableText"/>
              <w:jc w:val="center"/>
              <w:rPr>
                <w:color w:val="FFFFFF" w:themeColor="background1"/>
              </w:rPr>
            </w:pPr>
            <w:r w:rsidRPr="008A09FC">
              <w:rPr>
                <w:color w:val="FFFFFF" w:themeColor="background1"/>
              </w:rPr>
              <w:t>4</w:t>
            </w:r>
          </w:p>
        </w:tc>
        <w:tc>
          <w:tcPr>
            <w:tcW w:w="732" w:type="pct"/>
            <w:tcBorders>
              <w:bottom w:val="single" w:sz="4" w:space="0" w:color="FFFFFF" w:themeColor="background1"/>
            </w:tcBorders>
            <w:shd w:val="clear" w:color="auto" w:fill="D9E7EC"/>
          </w:tcPr>
          <w:p w14:paraId="635C2BEC" w14:textId="77777777" w:rsidR="00FE5FFD" w:rsidRPr="00490081" w:rsidRDefault="00FE5FFD" w:rsidP="008A09FC">
            <w:pPr>
              <w:pStyle w:val="TableText"/>
            </w:pPr>
            <w:r w:rsidRPr="00490081">
              <w:t>56(1)</w:t>
            </w:r>
          </w:p>
        </w:tc>
        <w:tc>
          <w:tcPr>
            <w:tcW w:w="1440" w:type="pct"/>
            <w:tcBorders>
              <w:bottom w:val="single" w:sz="4" w:space="0" w:color="FFFFFF" w:themeColor="background1"/>
            </w:tcBorders>
            <w:shd w:val="clear" w:color="auto" w:fill="D9E7EC"/>
          </w:tcPr>
          <w:p w14:paraId="620DF13F" w14:textId="77777777" w:rsidR="00FE5FFD" w:rsidRPr="00490081" w:rsidRDefault="00FE5FFD" w:rsidP="008A09FC">
            <w:pPr>
              <w:pStyle w:val="TableText"/>
            </w:pPr>
            <w:r w:rsidRPr="00490081">
              <w:t>What prevents the public from accessing cannabis materials?</w:t>
            </w:r>
          </w:p>
        </w:tc>
        <w:tc>
          <w:tcPr>
            <w:tcW w:w="1440" w:type="pct"/>
            <w:tcBorders>
              <w:bottom w:val="single" w:sz="4" w:space="0" w:color="FFFFFF" w:themeColor="background1"/>
            </w:tcBorders>
            <w:shd w:val="clear" w:color="auto" w:fill="D9E7EC"/>
          </w:tcPr>
          <w:p w14:paraId="4BECF76C" w14:textId="77777777" w:rsidR="00FE5FFD" w:rsidRPr="00490081" w:rsidRDefault="00FE5FFD" w:rsidP="008A09FC">
            <w:pPr>
              <w:pStyle w:val="TableText"/>
            </w:pPr>
            <w:r w:rsidRPr="00490081">
              <w:t>[Provide a list of the features of the premises that prevent public access. Provide a description detailing how these features prevent public access. Examples may include physical features such as fences</w:t>
            </w:r>
            <w:r>
              <w:t xml:space="preserve"> and</w:t>
            </w:r>
            <w:r w:rsidRPr="00490081">
              <w:t xml:space="preserve"> gates</w:t>
            </w:r>
            <w:r>
              <w:t>.</w:t>
            </w:r>
            <w:r w:rsidRPr="00490081">
              <w:t>]</w:t>
            </w:r>
          </w:p>
        </w:tc>
        <w:tc>
          <w:tcPr>
            <w:tcW w:w="1129" w:type="pct"/>
            <w:tcBorders>
              <w:bottom w:val="single" w:sz="4" w:space="0" w:color="FFFFFF" w:themeColor="background1"/>
            </w:tcBorders>
            <w:shd w:val="clear" w:color="auto" w:fill="D9E7EC"/>
          </w:tcPr>
          <w:p w14:paraId="5CDCB589" w14:textId="77777777" w:rsidR="00FE5FFD" w:rsidRPr="00490081" w:rsidRDefault="00FE5FFD" w:rsidP="008A09FC">
            <w:pPr>
              <w:pStyle w:val="TableText"/>
            </w:pPr>
            <w:r w:rsidRPr="00490081">
              <w:t>[</w:t>
            </w:r>
            <w:r>
              <w:t>Attach</w:t>
            </w:r>
            <w:r w:rsidRPr="00490081">
              <w:t xml:space="preserve"> a location plan and a floor plan if applicable</w:t>
            </w:r>
            <w:r>
              <w:t>,</w:t>
            </w:r>
            <w:r w:rsidRPr="00490081">
              <w:t xml:space="preserve"> with any physical features </w:t>
            </w:r>
            <w:r>
              <w:t xml:space="preserve">you </w:t>
            </w:r>
            <w:r w:rsidRPr="00490081">
              <w:t>refer to in your description]</w:t>
            </w:r>
          </w:p>
        </w:tc>
      </w:tr>
      <w:tr w:rsidR="00FE5FFD" w:rsidRPr="00490081" w14:paraId="4B2D14E2" w14:textId="77777777" w:rsidTr="008A09FC">
        <w:trPr>
          <w:cantSplit/>
        </w:trPr>
        <w:tc>
          <w:tcPr>
            <w:tcW w:w="258" w:type="pct"/>
            <w:shd w:val="clear" w:color="auto" w:fill="076283"/>
          </w:tcPr>
          <w:p w14:paraId="53BD4801" w14:textId="77777777" w:rsidR="00FE5FFD" w:rsidRPr="008A09FC" w:rsidRDefault="00FE5FFD" w:rsidP="008A09FC">
            <w:pPr>
              <w:pStyle w:val="TableText"/>
              <w:jc w:val="center"/>
              <w:rPr>
                <w:color w:val="FFFFFF" w:themeColor="background1"/>
              </w:rPr>
            </w:pPr>
            <w:r w:rsidRPr="008A09FC">
              <w:rPr>
                <w:color w:val="FFFFFF" w:themeColor="background1"/>
              </w:rPr>
              <w:t>5</w:t>
            </w:r>
          </w:p>
        </w:tc>
        <w:tc>
          <w:tcPr>
            <w:tcW w:w="732" w:type="pct"/>
            <w:tcBorders>
              <w:bottom w:val="single" w:sz="4" w:space="0" w:color="FFFFFF" w:themeColor="background1"/>
            </w:tcBorders>
            <w:shd w:val="clear" w:color="auto" w:fill="B4CFD9"/>
          </w:tcPr>
          <w:p w14:paraId="1F8020A3" w14:textId="77777777" w:rsidR="00FE5FFD" w:rsidRPr="00490081" w:rsidRDefault="00FE5FFD" w:rsidP="008A09FC">
            <w:pPr>
              <w:pStyle w:val="TableText"/>
            </w:pPr>
            <w:r w:rsidRPr="00490081">
              <w:t>56(1)</w:t>
            </w:r>
          </w:p>
        </w:tc>
        <w:tc>
          <w:tcPr>
            <w:tcW w:w="1440" w:type="pct"/>
            <w:tcBorders>
              <w:bottom w:val="single" w:sz="4" w:space="0" w:color="FFFFFF" w:themeColor="background1"/>
            </w:tcBorders>
            <w:shd w:val="clear" w:color="auto" w:fill="B4CFD9"/>
          </w:tcPr>
          <w:p w14:paraId="1170D1A1" w14:textId="77777777" w:rsidR="00FE5FFD" w:rsidRPr="00490081" w:rsidRDefault="00FE5FFD" w:rsidP="008A09FC">
            <w:pPr>
              <w:pStyle w:val="TableText"/>
            </w:pPr>
            <w:r w:rsidRPr="00490081">
              <w:t xml:space="preserve">How </w:t>
            </w:r>
            <w:r>
              <w:t>do you manage</w:t>
            </w:r>
            <w:r w:rsidRPr="00490081">
              <w:t xml:space="preserve"> visitor access to the premises? What prevents visitor</w:t>
            </w:r>
            <w:r>
              <w:t>s from</w:t>
            </w:r>
            <w:r w:rsidRPr="00490081">
              <w:t xml:space="preserve"> access</w:t>
            </w:r>
            <w:r>
              <w:t>ing</w:t>
            </w:r>
            <w:r w:rsidRPr="00490081">
              <w:t xml:space="preserve"> cannabis materials?</w:t>
            </w:r>
          </w:p>
        </w:tc>
        <w:tc>
          <w:tcPr>
            <w:tcW w:w="1440" w:type="pct"/>
            <w:tcBorders>
              <w:bottom w:val="single" w:sz="4" w:space="0" w:color="FFFFFF" w:themeColor="background1"/>
            </w:tcBorders>
            <w:shd w:val="clear" w:color="auto" w:fill="B4CFD9"/>
          </w:tcPr>
          <w:p w14:paraId="3026BABF" w14:textId="77777777" w:rsidR="00FE5FFD" w:rsidRPr="00490081" w:rsidRDefault="00FE5FFD" w:rsidP="008A09FC">
            <w:pPr>
              <w:pStyle w:val="TableText"/>
            </w:pPr>
            <w:r w:rsidRPr="00490081">
              <w:t>[</w:t>
            </w:r>
            <w:r>
              <w:t>Describe</w:t>
            </w:r>
            <w:r w:rsidRPr="00490081">
              <w:t xml:space="preserve"> the measures in place and how these measures control visitor access to the premises</w:t>
            </w:r>
            <w:r>
              <w:t>.</w:t>
            </w:r>
            <w:r w:rsidRPr="00490081">
              <w:t>]</w:t>
            </w:r>
          </w:p>
        </w:tc>
        <w:tc>
          <w:tcPr>
            <w:tcW w:w="1129" w:type="pct"/>
            <w:tcBorders>
              <w:bottom w:val="single" w:sz="4" w:space="0" w:color="FFFFFF" w:themeColor="background1"/>
            </w:tcBorders>
            <w:shd w:val="clear" w:color="auto" w:fill="B4CFD9"/>
          </w:tcPr>
          <w:p w14:paraId="58D70023" w14:textId="77777777" w:rsidR="00FE5FFD" w:rsidRPr="00490081" w:rsidRDefault="00FE5FFD" w:rsidP="008A09FC">
            <w:pPr>
              <w:pStyle w:val="TableText"/>
            </w:pPr>
            <w:r w:rsidRPr="00490081">
              <w:t xml:space="preserve">[Attach any </w:t>
            </w:r>
            <w:r>
              <w:t>s</w:t>
            </w:r>
            <w:r w:rsidRPr="00490081">
              <w:t xml:space="preserve">tandard </w:t>
            </w:r>
            <w:r>
              <w:t>o</w:t>
            </w:r>
            <w:r w:rsidRPr="00490081">
              <w:t xml:space="preserve">perating </w:t>
            </w:r>
            <w:r>
              <w:t>p</w:t>
            </w:r>
            <w:r w:rsidRPr="00490081">
              <w:t>rocedures or documents needed to demonstrate measures in place</w:t>
            </w:r>
            <w:r>
              <w:t>.</w:t>
            </w:r>
            <w:r w:rsidRPr="00490081">
              <w:t>]</w:t>
            </w:r>
          </w:p>
        </w:tc>
      </w:tr>
      <w:tr w:rsidR="00FE5FFD" w:rsidRPr="00490081" w14:paraId="01FB068C" w14:textId="77777777" w:rsidTr="008A09FC">
        <w:trPr>
          <w:cantSplit/>
        </w:trPr>
        <w:tc>
          <w:tcPr>
            <w:tcW w:w="258" w:type="pct"/>
            <w:shd w:val="clear" w:color="auto" w:fill="076283"/>
          </w:tcPr>
          <w:p w14:paraId="1B86F799" w14:textId="77777777" w:rsidR="00FE5FFD" w:rsidRPr="008A09FC" w:rsidRDefault="00FE5FFD" w:rsidP="008A09FC">
            <w:pPr>
              <w:pStyle w:val="TableText"/>
              <w:jc w:val="center"/>
              <w:rPr>
                <w:color w:val="FFFFFF" w:themeColor="background1"/>
              </w:rPr>
            </w:pPr>
            <w:r w:rsidRPr="008A09FC">
              <w:rPr>
                <w:color w:val="FFFFFF" w:themeColor="background1"/>
              </w:rPr>
              <w:lastRenderedPageBreak/>
              <w:t>6</w:t>
            </w:r>
          </w:p>
        </w:tc>
        <w:tc>
          <w:tcPr>
            <w:tcW w:w="732" w:type="pct"/>
            <w:tcBorders>
              <w:bottom w:val="single" w:sz="4" w:space="0" w:color="FFFFFF" w:themeColor="background1"/>
            </w:tcBorders>
            <w:shd w:val="clear" w:color="auto" w:fill="D9E7EC"/>
          </w:tcPr>
          <w:p w14:paraId="23D565BA" w14:textId="77777777" w:rsidR="00FE5FFD" w:rsidRPr="00490081" w:rsidRDefault="00FE5FFD" w:rsidP="008A09FC">
            <w:pPr>
              <w:pStyle w:val="TableText"/>
            </w:pPr>
            <w:r w:rsidRPr="00490081">
              <w:t>56(1)</w:t>
            </w:r>
          </w:p>
        </w:tc>
        <w:tc>
          <w:tcPr>
            <w:tcW w:w="1440" w:type="pct"/>
            <w:tcBorders>
              <w:bottom w:val="single" w:sz="4" w:space="0" w:color="FFFFFF" w:themeColor="background1"/>
            </w:tcBorders>
            <w:shd w:val="clear" w:color="auto" w:fill="D9E7EC"/>
          </w:tcPr>
          <w:p w14:paraId="4CAC4C70" w14:textId="77777777" w:rsidR="00FE5FFD" w:rsidRPr="00490081" w:rsidRDefault="00FE5FFD" w:rsidP="008A09FC">
            <w:pPr>
              <w:pStyle w:val="TableText"/>
            </w:pPr>
            <w:r w:rsidRPr="00490081">
              <w:t>What will stop intruders from accessing the cannabis materials?</w:t>
            </w:r>
          </w:p>
        </w:tc>
        <w:tc>
          <w:tcPr>
            <w:tcW w:w="1440" w:type="pct"/>
            <w:tcBorders>
              <w:bottom w:val="single" w:sz="4" w:space="0" w:color="FFFFFF" w:themeColor="background1"/>
            </w:tcBorders>
            <w:shd w:val="clear" w:color="auto" w:fill="D9E7EC"/>
          </w:tcPr>
          <w:p w14:paraId="08FD438D" w14:textId="77777777" w:rsidR="00FE5FFD" w:rsidRPr="004D1400" w:rsidRDefault="00FE5FFD" w:rsidP="008A09FC">
            <w:pPr>
              <w:pStyle w:val="TableText"/>
            </w:pPr>
            <w:r w:rsidRPr="005B4C15">
              <w:t>[Describe the measures in place and how these will protect</w:t>
            </w:r>
            <w:r>
              <w:t xml:space="preserve"> the materials</w:t>
            </w:r>
            <w:r w:rsidRPr="005B4C15">
              <w:t xml:space="preserve"> from intruders.</w:t>
            </w:r>
            <w:r>
              <w:t xml:space="preserve"> </w:t>
            </w:r>
            <w:r w:rsidRPr="005B4C15">
              <w:t>This may include physical features, procedures, controls on equipment or buildings.]</w:t>
            </w:r>
          </w:p>
        </w:tc>
        <w:tc>
          <w:tcPr>
            <w:tcW w:w="1129" w:type="pct"/>
            <w:tcBorders>
              <w:bottom w:val="single" w:sz="4" w:space="0" w:color="FFFFFF" w:themeColor="background1"/>
            </w:tcBorders>
            <w:shd w:val="clear" w:color="auto" w:fill="D9E7EC"/>
          </w:tcPr>
          <w:p w14:paraId="77152A0C" w14:textId="77777777" w:rsidR="00FE5FFD" w:rsidRPr="00490081" w:rsidRDefault="00FE5FFD" w:rsidP="008A09FC">
            <w:pPr>
              <w:pStyle w:val="TableText"/>
            </w:pPr>
            <w:r w:rsidRPr="00490081">
              <w:t xml:space="preserve">[Attach any procedures or other documents </w:t>
            </w:r>
            <w:r>
              <w:t xml:space="preserve">you </w:t>
            </w:r>
            <w:r w:rsidRPr="00490081">
              <w:t>refer</w:t>
            </w:r>
            <w:r>
              <w:t xml:space="preserve"> to</w:t>
            </w:r>
            <w:r w:rsidRPr="00490081">
              <w:t xml:space="preserve"> in your description</w:t>
            </w:r>
            <w:r>
              <w:t>.</w:t>
            </w:r>
            <w:r w:rsidRPr="00490081">
              <w:t>]</w:t>
            </w:r>
          </w:p>
        </w:tc>
      </w:tr>
      <w:tr w:rsidR="00FE5FFD" w:rsidRPr="00490081" w14:paraId="2CD45208" w14:textId="77777777" w:rsidTr="008A09FC">
        <w:trPr>
          <w:cantSplit/>
        </w:trPr>
        <w:tc>
          <w:tcPr>
            <w:tcW w:w="258" w:type="pct"/>
            <w:shd w:val="clear" w:color="auto" w:fill="076283"/>
          </w:tcPr>
          <w:p w14:paraId="1636E9D3" w14:textId="77777777" w:rsidR="00FE5FFD" w:rsidRPr="008A09FC" w:rsidRDefault="00FE5FFD" w:rsidP="008A09FC">
            <w:pPr>
              <w:pStyle w:val="TableText"/>
              <w:jc w:val="center"/>
              <w:rPr>
                <w:color w:val="FFFFFF" w:themeColor="background1"/>
              </w:rPr>
            </w:pPr>
            <w:r w:rsidRPr="008A09FC">
              <w:rPr>
                <w:color w:val="FFFFFF" w:themeColor="background1"/>
              </w:rPr>
              <w:t>7</w:t>
            </w:r>
          </w:p>
        </w:tc>
        <w:tc>
          <w:tcPr>
            <w:tcW w:w="732" w:type="pct"/>
            <w:tcBorders>
              <w:bottom w:val="single" w:sz="4" w:space="0" w:color="FFFFFF" w:themeColor="background1"/>
            </w:tcBorders>
            <w:shd w:val="clear" w:color="auto" w:fill="B4CFD9"/>
          </w:tcPr>
          <w:p w14:paraId="53B509A3" w14:textId="77777777" w:rsidR="00FE5FFD" w:rsidRPr="00490081" w:rsidRDefault="00FE5FFD" w:rsidP="008A09FC">
            <w:pPr>
              <w:pStyle w:val="TableText"/>
            </w:pPr>
            <w:r w:rsidRPr="00490081">
              <w:t>55(1)(b)</w:t>
            </w:r>
          </w:p>
        </w:tc>
        <w:tc>
          <w:tcPr>
            <w:tcW w:w="1440" w:type="pct"/>
            <w:tcBorders>
              <w:bottom w:val="single" w:sz="4" w:space="0" w:color="FFFFFF" w:themeColor="background1"/>
            </w:tcBorders>
            <w:shd w:val="clear" w:color="auto" w:fill="B4CFD9"/>
          </w:tcPr>
          <w:p w14:paraId="633F95B8" w14:textId="77777777" w:rsidR="00FE5FFD" w:rsidRPr="00490081" w:rsidRDefault="00FE5FFD" w:rsidP="008A09FC">
            <w:pPr>
              <w:pStyle w:val="TableText"/>
            </w:pPr>
            <w:r w:rsidRPr="00490081">
              <w:t>What measures are in place to control and monitor staff access to cannabis and/or cannabis products?</w:t>
            </w:r>
          </w:p>
        </w:tc>
        <w:tc>
          <w:tcPr>
            <w:tcW w:w="1440" w:type="pct"/>
            <w:tcBorders>
              <w:bottom w:val="single" w:sz="4" w:space="0" w:color="FFFFFF" w:themeColor="background1"/>
            </w:tcBorders>
            <w:shd w:val="clear" w:color="auto" w:fill="B4CFD9"/>
          </w:tcPr>
          <w:p w14:paraId="195F9614" w14:textId="77777777" w:rsidR="00FE5FFD" w:rsidRPr="00490081" w:rsidRDefault="00FE5FFD" w:rsidP="008A09FC">
            <w:pPr>
              <w:pStyle w:val="TableText"/>
            </w:pPr>
            <w:r w:rsidRPr="00490081">
              <w:t>[</w:t>
            </w:r>
            <w:r>
              <w:t>Describe</w:t>
            </w:r>
            <w:r w:rsidRPr="00490081">
              <w:t xml:space="preserve"> the measures and how they control and monitor staff access to cannabis and/or cannabis products</w:t>
            </w:r>
            <w:r>
              <w:t>.</w:t>
            </w:r>
            <w:r w:rsidRPr="00490081">
              <w:t>]</w:t>
            </w:r>
          </w:p>
        </w:tc>
        <w:tc>
          <w:tcPr>
            <w:tcW w:w="1129" w:type="pct"/>
            <w:tcBorders>
              <w:bottom w:val="single" w:sz="4" w:space="0" w:color="FFFFFF" w:themeColor="background1"/>
            </w:tcBorders>
            <w:shd w:val="clear" w:color="auto" w:fill="B4CFD9"/>
          </w:tcPr>
          <w:p w14:paraId="030D35C4" w14:textId="77777777" w:rsidR="00FE5FFD" w:rsidRPr="00490081" w:rsidRDefault="00FE5FFD" w:rsidP="008A09FC">
            <w:pPr>
              <w:pStyle w:val="TableText"/>
            </w:pPr>
            <w:r w:rsidRPr="00490081">
              <w:t xml:space="preserve">[Attach any procedures or other documents </w:t>
            </w:r>
            <w:r>
              <w:t xml:space="preserve">you </w:t>
            </w:r>
            <w:r w:rsidRPr="00490081">
              <w:t>refer</w:t>
            </w:r>
            <w:r>
              <w:t xml:space="preserve"> to</w:t>
            </w:r>
            <w:r w:rsidRPr="00490081">
              <w:t xml:space="preserve"> in your description</w:t>
            </w:r>
            <w:r>
              <w:t>.</w:t>
            </w:r>
            <w:r w:rsidRPr="00490081">
              <w:t>]</w:t>
            </w:r>
          </w:p>
        </w:tc>
      </w:tr>
      <w:tr w:rsidR="00FE5FFD" w:rsidRPr="00490081" w14:paraId="110C5733" w14:textId="77777777" w:rsidTr="008A09FC">
        <w:trPr>
          <w:cantSplit/>
        </w:trPr>
        <w:tc>
          <w:tcPr>
            <w:tcW w:w="258" w:type="pct"/>
            <w:shd w:val="clear" w:color="auto" w:fill="076283"/>
          </w:tcPr>
          <w:p w14:paraId="685BCEBA" w14:textId="77777777" w:rsidR="00FE5FFD" w:rsidRPr="008A09FC" w:rsidRDefault="00FE5FFD" w:rsidP="008A09FC">
            <w:pPr>
              <w:pStyle w:val="TableText"/>
              <w:jc w:val="center"/>
              <w:rPr>
                <w:color w:val="FFFFFF" w:themeColor="background1"/>
              </w:rPr>
            </w:pPr>
            <w:r w:rsidRPr="008A09FC">
              <w:rPr>
                <w:color w:val="FFFFFF" w:themeColor="background1"/>
              </w:rPr>
              <w:t>8</w:t>
            </w:r>
          </w:p>
        </w:tc>
        <w:tc>
          <w:tcPr>
            <w:tcW w:w="732" w:type="pct"/>
            <w:tcBorders>
              <w:bottom w:val="single" w:sz="4" w:space="0" w:color="FFFFFF" w:themeColor="background1"/>
            </w:tcBorders>
            <w:shd w:val="clear" w:color="auto" w:fill="D9E7EC"/>
          </w:tcPr>
          <w:p w14:paraId="2516B3E7" w14:textId="77777777" w:rsidR="00FE5FFD" w:rsidRPr="00490081" w:rsidRDefault="00FE5FFD" w:rsidP="008A09FC">
            <w:pPr>
              <w:pStyle w:val="TableText"/>
            </w:pPr>
            <w:r w:rsidRPr="00490081">
              <w:t>57</w:t>
            </w:r>
          </w:p>
        </w:tc>
        <w:tc>
          <w:tcPr>
            <w:tcW w:w="1440" w:type="pct"/>
            <w:tcBorders>
              <w:bottom w:val="single" w:sz="4" w:space="0" w:color="FFFFFF" w:themeColor="background1"/>
            </w:tcBorders>
            <w:shd w:val="clear" w:color="auto" w:fill="D9E7EC"/>
          </w:tcPr>
          <w:p w14:paraId="730061D5" w14:textId="77777777" w:rsidR="00FE5FFD" w:rsidRPr="00490081" w:rsidRDefault="00FE5FFD" w:rsidP="008A09FC">
            <w:pPr>
              <w:pStyle w:val="TableText"/>
            </w:pPr>
            <w:r w:rsidRPr="00490081">
              <w:t>What measures are in place to detect unauthorised access to the location and theft of cannabis and/or cannabis products?</w:t>
            </w:r>
          </w:p>
        </w:tc>
        <w:tc>
          <w:tcPr>
            <w:tcW w:w="1440" w:type="pct"/>
            <w:tcBorders>
              <w:bottom w:val="single" w:sz="4" w:space="0" w:color="FFFFFF" w:themeColor="background1"/>
            </w:tcBorders>
            <w:shd w:val="clear" w:color="auto" w:fill="D9E7EC"/>
          </w:tcPr>
          <w:p w14:paraId="70B61C11" w14:textId="77777777" w:rsidR="00FE5FFD" w:rsidRPr="004D1400" w:rsidRDefault="00FE5FFD" w:rsidP="008A09FC">
            <w:pPr>
              <w:pStyle w:val="TableText"/>
            </w:pPr>
            <w:r w:rsidRPr="005B4C15">
              <w:t>[</w:t>
            </w:r>
            <w:r>
              <w:t>D</w:t>
            </w:r>
            <w:r w:rsidRPr="005B4C15">
              <w:t xml:space="preserve">escribe what </w:t>
            </w:r>
            <w:r>
              <w:t>measures are</w:t>
            </w:r>
            <w:r w:rsidRPr="005B4C15">
              <w:t xml:space="preserve"> in place and how </w:t>
            </w:r>
            <w:r>
              <w:t>they</w:t>
            </w:r>
            <w:r w:rsidRPr="005B4C15">
              <w:t xml:space="preserve"> detect unauthorised access or theft.</w:t>
            </w:r>
            <w:r>
              <w:t xml:space="preserve"> </w:t>
            </w:r>
            <w:r w:rsidRPr="005B4C15">
              <w:t>This should include any measures to detect the unauthorised access at the time it is occurring and any measures to detect the unauthorised access or theft after the fact.]</w:t>
            </w:r>
          </w:p>
        </w:tc>
        <w:tc>
          <w:tcPr>
            <w:tcW w:w="1129" w:type="pct"/>
            <w:tcBorders>
              <w:bottom w:val="single" w:sz="4" w:space="0" w:color="FFFFFF" w:themeColor="background1"/>
            </w:tcBorders>
            <w:shd w:val="clear" w:color="auto" w:fill="D9E7EC"/>
          </w:tcPr>
          <w:p w14:paraId="155FA367" w14:textId="77777777" w:rsidR="00FE5FFD" w:rsidRPr="00490081" w:rsidRDefault="00FE5FFD" w:rsidP="008A09FC">
            <w:pPr>
              <w:pStyle w:val="TableText"/>
            </w:pPr>
            <w:r w:rsidRPr="00490081">
              <w:t>[Reference any relevant procedures and attach</w:t>
            </w:r>
            <w:r>
              <w:t xml:space="preserve"> information about them along with</w:t>
            </w:r>
            <w:r w:rsidRPr="00490081">
              <w:t xml:space="preserve"> </w:t>
            </w:r>
            <w:r>
              <w:t xml:space="preserve">relevant </w:t>
            </w:r>
            <w:r w:rsidRPr="00490081">
              <w:t xml:space="preserve">diagrams to </w:t>
            </w:r>
            <w:r>
              <w:t>support</w:t>
            </w:r>
            <w:r w:rsidRPr="00490081">
              <w:t xml:space="preserve"> your response</w:t>
            </w:r>
            <w:r>
              <w:t>.</w:t>
            </w:r>
            <w:r w:rsidRPr="00490081">
              <w:t>]</w:t>
            </w:r>
          </w:p>
        </w:tc>
      </w:tr>
      <w:tr w:rsidR="00FE5FFD" w:rsidRPr="00490081" w14:paraId="401FDA0C" w14:textId="77777777" w:rsidTr="008A09FC">
        <w:trPr>
          <w:cantSplit/>
        </w:trPr>
        <w:tc>
          <w:tcPr>
            <w:tcW w:w="258" w:type="pct"/>
            <w:shd w:val="clear" w:color="auto" w:fill="076283"/>
          </w:tcPr>
          <w:p w14:paraId="2179FC85" w14:textId="77777777" w:rsidR="00FE5FFD" w:rsidRPr="008A09FC" w:rsidRDefault="00FE5FFD" w:rsidP="008A09FC">
            <w:pPr>
              <w:pStyle w:val="TableText"/>
              <w:jc w:val="center"/>
              <w:rPr>
                <w:color w:val="FFFFFF" w:themeColor="background1"/>
              </w:rPr>
            </w:pPr>
            <w:r w:rsidRPr="008A09FC">
              <w:rPr>
                <w:color w:val="FFFFFF" w:themeColor="background1"/>
              </w:rPr>
              <w:t>9</w:t>
            </w:r>
          </w:p>
        </w:tc>
        <w:tc>
          <w:tcPr>
            <w:tcW w:w="732" w:type="pct"/>
            <w:shd w:val="clear" w:color="auto" w:fill="B4CFD9"/>
          </w:tcPr>
          <w:p w14:paraId="5FD94E9C" w14:textId="77777777" w:rsidR="00FE5FFD" w:rsidRPr="00490081" w:rsidRDefault="00FE5FFD" w:rsidP="008A09FC">
            <w:pPr>
              <w:pStyle w:val="TableText"/>
            </w:pPr>
            <w:r w:rsidRPr="00490081">
              <w:t>57</w:t>
            </w:r>
          </w:p>
        </w:tc>
        <w:tc>
          <w:tcPr>
            <w:tcW w:w="1440" w:type="pct"/>
            <w:shd w:val="clear" w:color="auto" w:fill="B4CFD9"/>
          </w:tcPr>
          <w:p w14:paraId="2EA99DC6" w14:textId="77777777" w:rsidR="00FE5FFD" w:rsidRPr="00490081" w:rsidRDefault="00FE5FFD" w:rsidP="008A09FC">
            <w:pPr>
              <w:pStyle w:val="TableText"/>
            </w:pPr>
            <w:r w:rsidRPr="00490081">
              <w:t>What procedures are in place to deal with theft or loss?</w:t>
            </w:r>
          </w:p>
        </w:tc>
        <w:tc>
          <w:tcPr>
            <w:tcW w:w="1440" w:type="pct"/>
            <w:shd w:val="clear" w:color="auto" w:fill="B4CFD9"/>
          </w:tcPr>
          <w:p w14:paraId="3C168C5F" w14:textId="77777777" w:rsidR="00FE5FFD" w:rsidRPr="00490081" w:rsidRDefault="00FE5FFD" w:rsidP="008A09FC">
            <w:pPr>
              <w:pStyle w:val="TableText"/>
            </w:pPr>
            <w:r w:rsidRPr="00490081">
              <w:t>[</w:t>
            </w:r>
            <w:r>
              <w:t>D</w:t>
            </w:r>
            <w:r w:rsidRPr="00490081">
              <w:t xml:space="preserve">escribe the step-by-step actions that </w:t>
            </w:r>
            <w:r>
              <w:t xml:space="preserve">you </w:t>
            </w:r>
            <w:r w:rsidRPr="00490081">
              <w:t>will take</w:t>
            </w:r>
            <w:r>
              <w:t xml:space="preserve"> if</w:t>
            </w:r>
            <w:r w:rsidRPr="00490081">
              <w:t xml:space="preserve"> theft or loss</w:t>
            </w:r>
            <w:r>
              <w:t xml:space="preserve"> occurs</w:t>
            </w:r>
            <w:r w:rsidRPr="00490081">
              <w:t>. This should include an indication of when</w:t>
            </w:r>
            <w:r>
              <w:t xml:space="preserve"> you will inform</w:t>
            </w:r>
            <w:r w:rsidRPr="00490081">
              <w:t xml:space="preserve"> police and the Medicinal Cannabis Agency of the theft or loss</w:t>
            </w:r>
            <w:r>
              <w:t>.</w:t>
            </w:r>
            <w:r w:rsidRPr="00490081">
              <w:t xml:space="preserve">] </w:t>
            </w:r>
          </w:p>
        </w:tc>
        <w:tc>
          <w:tcPr>
            <w:tcW w:w="1129" w:type="pct"/>
            <w:shd w:val="clear" w:color="auto" w:fill="B4CFD9"/>
          </w:tcPr>
          <w:p w14:paraId="4813F160" w14:textId="77777777" w:rsidR="00FE5FFD" w:rsidRPr="00490081" w:rsidRDefault="00FE5FFD" w:rsidP="008A09FC">
            <w:pPr>
              <w:pStyle w:val="TableText"/>
            </w:pPr>
            <w:r w:rsidRPr="00490081">
              <w:t>[Reference and attach</w:t>
            </w:r>
            <w:r>
              <w:t xml:space="preserve"> information about</w:t>
            </w:r>
            <w:r w:rsidRPr="00490081">
              <w:t xml:space="preserve"> relevant procedures</w:t>
            </w:r>
            <w:r>
              <w:t>.</w:t>
            </w:r>
            <w:r w:rsidRPr="00490081">
              <w:t>]</w:t>
            </w:r>
          </w:p>
        </w:tc>
      </w:tr>
    </w:tbl>
    <w:p w14:paraId="20FCE6F6" w14:textId="77777777" w:rsidR="00FE5FFD" w:rsidRPr="00490081" w:rsidRDefault="00FE5FFD" w:rsidP="008A09FC">
      <w:pPr>
        <w:pStyle w:val="Note"/>
      </w:pPr>
      <w:r>
        <w:t>*</w:t>
      </w:r>
      <w:r w:rsidR="008A09FC">
        <w:tab/>
      </w:r>
      <w:r>
        <w:t xml:space="preserve">Requirements under the </w:t>
      </w:r>
      <w:r w:rsidRPr="00490081">
        <w:t>Misuse of Drugs (Medicinal Cannabis) Regulations 2019</w:t>
      </w:r>
      <w:r>
        <w:t>.</w:t>
      </w:r>
    </w:p>
    <w:p w14:paraId="213534B9" w14:textId="77777777" w:rsidR="00FE5FFD" w:rsidRPr="00490081" w:rsidRDefault="00FE5FFD" w:rsidP="008A09FC">
      <w:pPr>
        <w:keepNext/>
        <w:spacing w:after="120"/>
      </w:pPr>
      <w:r w:rsidRPr="00490081">
        <w:t xml:space="preserve">The </w:t>
      </w:r>
      <w:r>
        <w:t>next table deals with</w:t>
      </w:r>
      <w:r w:rsidRPr="00490081">
        <w:t xml:space="preserve"> questions specific to the security requirements for the cultivation activity.</w:t>
      </w:r>
    </w:p>
    <w:tbl>
      <w:tblPr>
        <w:tblW w:w="4881" w:type="pct"/>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42"/>
        <w:gridCol w:w="1306"/>
        <w:gridCol w:w="3917"/>
        <w:gridCol w:w="2903"/>
      </w:tblGrid>
      <w:tr w:rsidR="008A09FC" w:rsidRPr="008A09FC" w14:paraId="01A473A9" w14:textId="77777777" w:rsidTr="008A09FC">
        <w:trPr>
          <w:cantSplit/>
        </w:trPr>
        <w:tc>
          <w:tcPr>
            <w:tcW w:w="258" w:type="pct"/>
            <w:shd w:val="clear" w:color="auto" w:fill="076283"/>
          </w:tcPr>
          <w:p w14:paraId="11347061" w14:textId="77777777" w:rsidR="00FE5FFD" w:rsidRPr="008A09FC" w:rsidRDefault="00FE5FFD" w:rsidP="008A09FC">
            <w:pPr>
              <w:pStyle w:val="TableText"/>
              <w:rPr>
                <w:rFonts w:ascii="Avenir Black" w:hAnsi="Avenir Black"/>
                <w:b/>
                <w:color w:val="FFFFFF" w:themeColor="background1"/>
              </w:rPr>
            </w:pPr>
            <w:r w:rsidRPr="008A09FC">
              <w:rPr>
                <w:rFonts w:ascii="Avenir Black" w:hAnsi="Avenir Black"/>
                <w:b/>
                <w:color w:val="FFFFFF" w:themeColor="background1"/>
              </w:rPr>
              <w:t>Q</w:t>
            </w:r>
          </w:p>
        </w:tc>
        <w:tc>
          <w:tcPr>
            <w:tcW w:w="762" w:type="pct"/>
            <w:shd w:val="clear" w:color="auto" w:fill="076283"/>
          </w:tcPr>
          <w:p w14:paraId="23C8048B" w14:textId="77777777" w:rsidR="00FE5FFD" w:rsidRPr="008A09FC" w:rsidRDefault="00FE5FFD" w:rsidP="008A09FC">
            <w:pPr>
              <w:pStyle w:val="TableText"/>
              <w:rPr>
                <w:rFonts w:ascii="Avenir Black" w:hAnsi="Avenir Black"/>
                <w:b/>
                <w:color w:val="FFFFFF" w:themeColor="background1"/>
              </w:rPr>
            </w:pPr>
            <w:r w:rsidRPr="008A09FC">
              <w:rPr>
                <w:rFonts w:ascii="Avenir Black" w:hAnsi="Avenir Black"/>
                <w:b/>
                <w:color w:val="FFFFFF" w:themeColor="background1"/>
              </w:rPr>
              <w:t>Regulation reference</w:t>
            </w:r>
          </w:p>
        </w:tc>
        <w:tc>
          <w:tcPr>
            <w:tcW w:w="2286" w:type="pct"/>
            <w:shd w:val="clear" w:color="auto" w:fill="076283"/>
          </w:tcPr>
          <w:p w14:paraId="4B631107" w14:textId="77777777" w:rsidR="00FE5FFD" w:rsidRPr="008A09FC" w:rsidRDefault="00FE5FFD" w:rsidP="008A09FC">
            <w:pPr>
              <w:pStyle w:val="TableText"/>
              <w:rPr>
                <w:rFonts w:ascii="Avenir Black" w:hAnsi="Avenir Black"/>
                <w:b/>
                <w:color w:val="FFFFFF" w:themeColor="background1"/>
              </w:rPr>
            </w:pPr>
            <w:r w:rsidRPr="008A09FC">
              <w:rPr>
                <w:rFonts w:ascii="Avenir Black" w:hAnsi="Avenir Black"/>
                <w:b/>
                <w:color w:val="FFFFFF" w:themeColor="background1"/>
              </w:rPr>
              <w:t>Question</w:t>
            </w:r>
          </w:p>
        </w:tc>
        <w:tc>
          <w:tcPr>
            <w:tcW w:w="1694" w:type="pct"/>
            <w:shd w:val="clear" w:color="auto" w:fill="076283"/>
          </w:tcPr>
          <w:p w14:paraId="32910CCA" w14:textId="77777777" w:rsidR="00FE5FFD" w:rsidRPr="008A09FC" w:rsidRDefault="00FE5FFD" w:rsidP="008A09FC">
            <w:pPr>
              <w:pStyle w:val="TableText"/>
              <w:rPr>
                <w:rFonts w:ascii="Avenir Black" w:hAnsi="Avenir Black"/>
                <w:b/>
                <w:color w:val="FFFFFF" w:themeColor="background1"/>
              </w:rPr>
            </w:pPr>
            <w:r w:rsidRPr="008A09FC">
              <w:rPr>
                <w:rFonts w:ascii="Avenir Black" w:hAnsi="Avenir Black"/>
                <w:b/>
                <w:color w:val="FFFFFF" w:themeColor="background1"/>
              </w:rPr>
              <w:t>Applicant response</w:t>
            </w:r>
          </w:p>
        </w:tc>
      </w:tr>
      <w:tr w:rsidR="00FE5FFD" w:rsidRPr="00490081" w14:paraId="75BDFD66" w14:textId="77777777" w:rsidTr="008A09FC">
        <w:trPr>
          <w:cantSplit/>
        </w:trPr>
        <w:tc>
          <w:tcPr>
            <w:tcW w:w="258" w:type="pct"/>
            <w:shd w:val="clear" w:color="auto" w:fill="076283"/>
          </w:tcPr>
          <w:p w14:paraId="1CF5B871" w14:textId="77777777" w:rsidR="00FE5FFD" w:rsidRPr="008A09FC" w:rsidRDefault="00FE5FFD" w:rsidP="008A09FC">
            <w:pPr>
              <w:pStyle w:val="TableText"/>
              <w:rPr>
                <w:color w:val="FFFFFF" w:themeColor="background1"/>
              </w:rPr>
            </w:pPr>
            <w:r w:rsidRPr="008A09FC">
              <w:rPr>
                <w:color w:val="FFFFFF" w:themeColor="background1"/>
              </w:rPr>
              <w:t>10</w:t>
            </w:r>
          </w:p>
        </w:tc>
        <w:tc>
          <w:tcPr>
            <w:tcW w:w="762" w:type="pct"/>
            <w:shd w:val="clear" w:color="auto" w:fill="B4CFD9"/>
          </w:tcPr>
          <w:p w14:paraId="19B19AAD" w14:textId="77777777" w:rsidR="00FE5FFD" w:rsidRPr="00490081" w:rsidRDefault="00FE5FFD" w:rsidP="008A09FC">
            <w:pPr>
              <w:pStyle w:val="TableText"/>
            </w:pPr>
            <w:r w:rsidRPr="00490081">
              <w:t>56(2)</w:t>
            </w:r>
          </w:p>
        </w:tc>
        <w:tc>
          <w:tcPr>
            <w:tcW w:w="2286" w:type="pct"/>
            <w:shd w:val="clear" w:color="auto" w:fill="B4CFD9"/>
          </w:tcPr>
          <w:p w14:paraId="4D8792BC" w14:textId="77777777" w:rsidR="00FE5FFD" w:rsidRPr="00490081" w:rsidRDefault="00FE5FFD" w:rsidP="008A09FC">
            <w:pPr>
              <w:pStyle w:val="TableText"/>
            </w:pPr>
            <w:r w:rsidRPr="00490081">
              <w:t>For outdoor cultivation only: What measures are in place to address the risk of dispersal of the plants from the cultivation area?</w:t>
            </w:r>
          </w:p>
        </w:tc>
        <w:tc>
          <w:tcPr>
            <w:tcW w:w="1694" w:type="pct"/>
            <w:shd w:val="clear" w:color="auto" w:fill="B4CFD9"/>
          </w:tcPr>
          <w:p w14:paraId="65151B1C" w14:textId="77777777" w:rsidR="00FE5FFD" w:rsidRPr="00490081" w:rsidRDefault="00FE5FFD" w:rsidP="008A09FC">
            <w:pPr>
              <w:pStyle w:val="TableText"/>
            </w:pPr>
            <w:r w:rsidRPr="00490081">
              <w:t>[</w:t>
            </w:r>
            <w:r>
              <w:t>D</w:t>
            </w:r>
            <w:r w:rsidRPr="00490081">
              <w:t xml:space="preserve">escribe how </w:t>
            </w:r>
            <w:r>
              <w:t xml:space="preserve">you </w:t>
            </w:r>
            <w:r w:rsidRPr="00490081">
              <w:t>manage</w:t>
            </w:r>
            <w:r>
              <w:t xml:space="preserve"> risk.</w:t>
            </w:r>
            <w:r w:rsidRPr="00490081">
              <w:t>]</w:t>
            </w:r>
          </w:p>
        </w:tc>
      </w:tr>
      <w:tr w:rsidR="00FE5FFD" w:rsidRPr="00490081" w14:paraId="3CA6310B" w14:textId="77777777" w:rsidTr="008A09FC">
        <w:trPr>
          <w:cantSplit/>
        </w:trPr>
        <w:tc>
          <w:tcPr>
            <w:tcW w:w="258" w:type="pct"/>
            <w:shd w:val="clear" w:color="auto" w:fill="076283"/>
          </w:tcPr>
          <w:p w14:paraId="14AF3867" w14:textId="77777777" w:rsidR="00FE5FFD" w:rsidRPr="008A09FC" w:rsidRDefault="00FE5FFD" w:rsidP="008A09FC">
            <w:pPr>
              <w:pStyle w:val="TableText"/>
              <w:rPr>
                <w:color w:val="FFFFFF" w:themeColor="background1"/>
              </w:rPr>
            </w:pPr>
            <w:r w:rsidRPr="008A09FC">
              <w:rPr>
                <w:color w:val="FFFFFF" w:themeColor="background1"/>
              </w:rPr>
              <w:t>11</w:t>
            </w:r>
          </w:p>
        </w:tc>
        <w:tc>
          <w:tcPr>
            <w:tcW w:w="762" w:type="pct"/>
            <w:shd w:val="clear" w:color="auto" w:fill="D9E7EC"/>
          </w:tcPr>
          <w:p w14:paraId="2113951F" w14:textId="77777777" w:rsidR="00FE5FFD" w:rsidRPr="00490081" w:rsidRDefault="00FE5FFD" w:rsidP="008A09FC">
            <w:pPr>
              <w:pStyle w:val="TableText"/>
            </w:pPr>
            <w:r w:rsidRPr="00490081">
              <w:t>56(2)</w:t>
            </w:r>
          </w:p>
        </w:tc>
        <w:tc>
          <w:tcPr>
            <w:tcW w:w="2286" w:type="pct"/>
            <w:shd w:val="clear" w:color="auto" w:fill="D9E7EC"/>
          </w:tcPr>
          <w:p w14:paraId="074C879A" w14:textId="77777777" w:rsidR="00FE5FFD" w:rsidRPr="00490081" w:rsidRDefault="00FE5FFD" w:rsidP="008A09FC">
            <w:pPr>
              <w:pStyle w:val="TableText"/>
            </w:pPr>
            <w:r w:rsidRPr="00490081">
              <w:t>For outdoor cultivation of cultivars that are not approved industrial hemp cultivars: What measures are in place to address the risk of cross-pollination from your medicinal cannabis to any industrial hemp crops in the vicinity?</w:t>
            </w:r>
          </w:p>
        </w:tc>
        <w:tc>
          <w:tcPr>
            <w:tcW w:w="1694" w:type="pct"/>
            <w:shd w:val="clear" w:color="auto" w:fill="D9E7EC"/>
          </w:tcPr>
          <w:p w14:paraId="1DFAE169" w14:textId="77777777" w:rsidR="00FE5FFD" w:rsidRPr="00490081" w:rsidRDefault="00FE5FFD" w:rsidP="008A09FC">
            <w:pPr>
              <w:pStyle w:val="TableText"/>
            </w:pPr>
            <w:r w:rsidRPr="00490081">
              <w:t>[</w:t>
            </w:r>
            <w:r>
              <w:t>D</w:t>
            </w:r>
            <w:r w:rsidRPr="00490081">
              <w:t xml:space="preserve">escribe how </w:t>
            </w:r>
            <w:r>
              <w:t xml:space="preserve">you manage </w:t>
            </w:r>
            <w:r w:rsidRPr="00490081">
              <w:t>risk</w:t>
            </w:r>
            <w:r>
              <w:t>.</w:t>
            </w:r>
            <w:r w:rsidRPr="00490081">
              <w:t>]</w:t>
            </w:r>
          </w:p>
        </w:tc>
      </w:tr>
      <w:tr w:rsidR="00FE5FFD" w:rsidRPr="00490081" w14:paraId="6E9E538D" w14:textId="77777777" w:rsidTr="008A09FC">
        <w:trPr>
          <w:cantSplit/>
        </w:trPr>
        <w:tc>
          <w:tcPr>
            <w:tcW w:w="258" w:type="pct"/>
            <w:shd w:val="clear" w:color="auto" w:fill="076283"/>
          </w:tcPr>
          <w:p w14:paraId="4EB439CE" w14:textId="77777777" w:rsidR="00FE5FFD" w:rsidRPr="008A09FC" w:rsidRDefault="00FE5FFD" w:rsidP="008A09FC">
            <w:pPr>
              <w:pStyle w:val="TableText"/>
              <w:rPr>
                <w:color w:val="FFFFFF" w:themeColor="background1"/>
              </w:rPr>
            </w:pPr>
            <w:r w:rsidRPr="008A09FC">
              <w:rPr>
                <w:color w:val="FFFFFF" w:themeColor="background1"/>
              </w:rPr>
              <w:t>12</w:t>
            </w:r>
          </w:p>
        </w:tc>
        <w:tc>
          <w:tcPr>
            <w:tcW w:w="762" w:type="pct"/>
            <w:shd w:val="clear" w:color="auto" w:fill="B4CFD9"/>
          </w:tcPr>
          <w:p w14:paraId="731A6043" w14:textId="77777777" w:rsidR="00FE5FFD" w:rsidRPr="00490081" w:rsidRDefault="00FE5FFD" w:rsidP="008A09FC">
            <w:pPr>
              <w:pStyle w:val="TableText"/>
            </w:pPr>
            <w:r w:rsidRPr="00490081">
              <w:t>56(1)</w:t>
            </w:r>
          </w:p>
        </w:tc>
        <w:tc>
          <w:tcPr>
            <w:tcW w:w="2286" w:type="pct"/>
            <w:shd w:val="clear" w:color="auto" w:fill="B4CFD9"/>
          </w:tcPr>
          <w:p w14:paraId="55EBCEAB" w14:textId="77777777" w:rsidR="00FE5FFD" w:rsidRPr="00490081" w:rsidRDefault="00FE5FFD" w:rsidP="008A09FC">
            <w:pPr>
              <w:pStyle w:val="TableText"/>
            </w:pPr>
            <w:r w:rsidRPr="00490081">
              <w:t>For outdoor cultivation of cultivars</w:t>
            </w:r>
            <w:r>
              <w:t>:</w:t>
            </w:r>
            <w:r w:rsidRPr="00490081">
              <w:t xml:space="preserve"> What measures are in place to protect the plants from </w:t>
            </w:r>
            <w:r>
              <w:t>animal</w:t>
            </w:r>
            <w:r w:rsidRPr="00490081">
              <w:t xml:space="preserve"> access?</w:t>
            </w:r>
          </w:p>
        </w:tc>
        <w:tc>
          <w:tcPr>
            <w:tcW w:w="1694" w:type="pct"/>
            <w:shd w:val="clear" w:color="auto" w:fill="B4CFD9"/>
          </w:tcPr>
          <w:p w14:paraId="5264585A" w14:textId="77777777" w:rsidR="00FE5FFD" w:rsidRPr="00490081" w:rsidRDefault="00FE5FFD" w:rsidP="008A09FC">
            <w:pPr>
              <w:pStyle w:val="TableText"/>
            </w:pPr>
            <w:r w:rsidRPr="00490081">
              <w:t>[</w:t>
            </w:r>
            <w:r>
              <w:t>D</w:t>
            </w:r>
            <w:r w:rsidRPr="00490081">
              <w:t xml:space="preserve">escribe how </w:t>
            </w:r>
            <w:r>
              <w:t xml:space="preserve">you manage </w:t>
            </w:r>
            <w:r w:rsidRPr="00490081">
              <w:t>risk</w:t>
            </w:r>
            <w:r>
              <w:t>.</w:t>
            </w:r>
            <w:r w:rsidRPr="00490081">
              <w:t>]</w:t>
            </w:r>
          </w:p>
        </w:tc>
      </w:tr>
    </w:tbl>
    <w:p w14:paraId="4AF846C7" w14:textId="77777777" w:rsidR="00FE5FFD" w:rsidRDefault="00FE5FFD" w:rsidP="008A09FC">
      <w:pPr>
        <w:pStyle w:val="Note"/>
      </w:pPr>
      <w:r>
        <w:t>*</w:t>
      </w:r>
      <w:r w:rsidR="008A09FC">
        <w:tab/>
      </w:r>
      <w:r>
        <w:t xml:space="preserve">Requirements under the </w:t>
      </w:r>
      <w:r w:rsidRPr="00490081">
        <w:t>Misuse of Drugs (Medicinal Cannabis) Regulations 2019</w:t>
      </w:r>
      <w:r>
        <w:t>.</w:t>
      </w:r>
    </w:p>
    <w:p w14:paraId="31C01231" w14:textId="77777777" w:rsidR="007653E3" w:rsidRPr="007653E3" w:rsidRDefault="007653E3" w:rsidP="007653E3"/>
    <w:sectPr w:rsidR="007653E3" w:rsidRPr="007653E3" w:rsidSect="00F75409">
      <w:pgSz w:w="11907" w:h="16834" w:code="9"/>
      <w:pgMar w:top="1418" w:right="1418" w:bottom="1418" w:left="1418"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970CA" w14:textId="77777777" w:rsidR="00D659D7" w:rsidRDefault="00D659D7">
      <w:r>
        <w:separator/>
      </w:r>
    </w:p>
    <w:p w14:paraId="7568C178" w14:textId="77777777" w:rsidR="00D659D7" w:rsidRDefault="00D659D7"/>
  </w:endnote>
  <w:endnote w:type="continuationSeparator" w:id="0">
    <w:p w14:paraId="1328FEC2" w14:textId="77777777" w:rsidR="00D659D7" w:rsidRDefault="00D659D7">
      <w:r>
        <w:continuationSeparator/>
      </w:r>
    </w:p>
    <w:p w14:paraId="26C21D90" w14:textId="77777777" w:rsidR="00D659D7" w:rsidRDefault="00D65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Avenir">
    <w:altName w:val="Calibri"/>
    <w:charset w:val="00"/>
    <w:family w:val="swiss"/>
    <w:pitch w:val="variable"/>
    <w:sig w:usb0="800000AF" w:usb1="5000204A" w:usb2="00000000" w:usb3="00000000" w:csb0="0000009B" w:csb1="00000000"/>
  </w:font>
  <w:font w:name="Avenir Black">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venir Medium">
    <w:altName w:val="Calibri"/>
    <w:charset w:val="00"/>
    <w:family w:val="auto"/>
    <w:pitch w:val="variable"/>
    <w:sig w:usb0="800000AF" w:usb1="5000204A" w:usb2="00000000" w:usb3="00000000" w:csb0="0000009B"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134" w:type="dxa"/>
      <w:tblLook w:val="04A0" w:firstRow="1" w:lastRow="0" w:firstColumn="1" w:lastColumn="0" w:noHBand="0" w:noVBand="1"/>
    </w:tblPr>
    <w:tblGrid>
      <w:gridCol w:w="1215"/>
      <w:gridCol w:w="1559"/>
      <w:gridCol w:w="7994"/>
    </w:tblGrid>
    <w:tr w:rsidR="00D659D7" w14:paraId="628C88CB" w14:textId="77777777" w:rsidTr="00F11E28">
      <w:tc>
        <w:tcPr>
          <w:tcW w:w="1231" w:type="dxa"/>
          <w:tcBorders>
            <w:top w:val="single" w:sz="4" w:space="0" w:color="076283"/>
            <w:left w:val="single" w:sz="4" w:space="0" w:color="076283"/>
            <w:bottom w:val="single" w:sz="4" w:space="0" w:color="076283"/>
            <w:right w:val="nil"/>
          </w:tcBorders>
          <w:shd w:val="clear" w:color="auto" w:fill="076283"/>
        </w:tcPr>
        <w:p w14:paraId="65ADF9D9" w14:textId="77777777" w:rsidR="00D659D7" w:rsidRPr="00702088" w:rsidRDefault="00D659D7" w:rsidP="007953D4">
          <w:pPr>
            <w:pStyle w:val="Footer"/>
            <w:spacing w:before="120" w:after="120" w:line="240" w:lineRule="auto"/>
            <w:rPr>
              <w:color w:val="FFFFFF" w:themeColor="background1"/>
              <w:sz w:val="18"/>
              <w:szCs w:val="18"/>
              <w:lang w:val="en-NZ"/>
            </w:rPr>
          </w:pPr>
        </w:p>
      </w:tc>
      <w:tc>
        <w:tcPr>
          <w:tcW w:w="1571" w:type="dxa"/>
          <w:tcBorders>
            <w:top w:val="single" w:sz="4" w:space="0" w:color="076283"/>
            <w:left w:val="nil"/>
            <w:bottom w:val="single" w:sz="4" w:space="0" w:color="076283"/>
            <w:right w:val="single" w:sz="4" w:space="0" w:color="076283"/>
          </w:tcBorders>
          <w:shd w:val="clear" w:color="auto" w:fill="076283"/>
        </w:tcPr>
        <w:p w14:paraId="5E56EF2B" w14:textId="77777777" w:rsidR="00D659D7" w:rsidRPr="00702088" w:rsidRDefault="00D659D7" w:rsidP="00F11E28">
          <w:pPr>
            <w:pStyle w:val="Footer"/>
            <w:spacing w:after="120" w:line="240" w:lineRule="auto"/>
            <w:rPr>
              <w:color w:val="FFFFFF" w:themeColor="background1"/>
              <w:sz w:val="18"/>
              <w:szCs w:val="18"/>
              <w:lang w:val="en-NZ"/>
            </w:rPr>
          </w:pPr>
          <w:r w:rsidRPr="00702088">
            <w:rPr>
              <w:b/>
              <w:color w:val="FFFFFF" w:themeColor="background1"/>
              <w:sz w:val="18"/>
              <w:szCs w:val="18"/>
              <w:lang w:val="en-NZ"/>
            </w:rPr>
            <w:t>EDITION 1.0</w:t>
          </w:r>
          <w:r w:rsidRPr="00702088">
            <w:rPr>
              <w:color w:val="FFFFFF" w:themeColor="background1"/>
              <w:sz w:val="18"/>
              <w:szCs w:val="18"/>
              <w:lang w:val="en-NZ"/>
            </w:rPr>
            <w:br/>
            <w:t>APRIL 2020</w:t>
          </w:r>
        </w:p>
      </w:tc>
      <w:tc>
        <w:tcPr>
          <w:tcW w:w="8079" w:type="dxa"/>
          <w:tcBorders>
            <w:top w:val="nil"/>
            <w:left w:val="single" w:sz="4" w:space="0" w:color="076283"/>
            <w:bottom w:val="nil"/>
            <w:right w:val="nil"/>
          </w:tcBorders>
          <w:vAlign w:val="center"/>
        </w:tcPr>
        <w:p w14:paraId="48222FB2" w14:textId="77777777" w:rsidR="00D659D7" w:rsidRPr="00702088" w:rsidRDefault="00D659D7" w:rsidP="00F11E28">
          <w:pPr>
            <w:pStyle w:val="Footer"/>
            <w:spacing w:before="120" w:after="120" w:line="240" w:lineRule="auto"/>
            <w:jc w:val="right"/>
            <w:rPr>
              <w:lang w:val="en-NZ"/>
            </w:rPr>
          </w:pPr>
          <w:r w:rsidRPr="00702088">
            <w:rPr>
              <w:noProof/>
              <w:lang w:eastAsia="en-NZ"/>
            </w:rPr>
            <w:drawing>
              <wp:inline distT="0" distB="0" distL="0" distR="0" wp14:anchorId="7DD72B1E" wp14:editId="429E175B">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1">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4468B860" w14:textId="77777777" w:rsidR="00D659D7" w:rsidRPr="00FB554D" w:rsidRDefault="00D659D7" w:rsidP="00FB554D">
    <w:pPr>
      <w:pStyle w:val="Footer"/>
      <w:spacing w:before="0"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67"/>
      <w:gridCol w:w="7621"/>
    </w:tblGrid>
    <w:tr w:rsidR="00D659D7" w14:paraId="41C53B68" w14:textId="77777777" w:rsidTr="00707425">
      <w:trPr>
        <w:cantSplit/>
      </w:trPr>
      <w:tc>
        <w:tcPr>
          <w:tcW w:w="567" w:type="dxa"/>
          <w:vAlign w:val="center"/>
        </w:tcPr>
        <w:p w14:paraId="5FDA90C2" w14:textId="77777777" w:rsidR="00D659D7" w:rsidRPr="00931466" w:rsidRDefault="00D659D7" w:rsidP="004751DA">
          <w:pPr>
            <w:pStyle w:val="Footer"/>
            <w:spacing w:before="0" w:line="240" w:lineRule="auto"/>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24</w:t>
          </w:r>
          <w:r w:rsidRPr="00931466">
            <w:rPr>
              <w:rStyle w:val="PageNumber"/>
            </w:rPr>
            <w:fldChar w:fldCharType="end"/>
          </w:r>
        </w:p>
      </w:tc>
      <w:tc>
        <w:tcPr>
          <w:tcW w:w="7621" w:type="dxa"/>
          <w:vAlign w:val="center"/>
        </w:tcPr>
        <w:p w14:paraId="5EF03F9C" w14:textId="77777777" w:rsidR="00D659D7" w:rsidRDefault="00D659D7" w:rsidP="004751DA">
          <w:pPr>
            <w:pStyle w:val="RectoFooter"/>
            <w:jc w:val="left"/>
          </w:pPr>
          <w:r>
            <w:t>Guideline on the Regulation of Medicinal Cannabis in New Zealand</w:t>
          </w:r>
          <w:r>
            <w:br/>
            <w:t>part 4: guidance for applicants for a medicinal cannabis licence</w:t>
          </w:r>
        </w:p>
      </w:tc>
    </w:tr>
  </w:tbl>
  <w:p w14:paraId="4684E8A9" w14:textId="77777777" w:rsidR="00D659D7" w:rsidRPr="004751DA" w:rsidRDefault="00D659D7" w:rsidP="004751DA">
    <w:pPr>
      <w:spacing w:before="0"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222"/>
      <w:gridCol w:w="567"/>
    </w:tblGrid>
    <w:tr w:rsidR="00D659D7" w14:paraId="2BF3A2D3" w14:textId="77777777" w:rsidTr="00707425">
      <w:trPr>
        <w:cantSplit/>
      </w:trPr>
      <w:tc>
        <w:tcPr>
          <w:tcW w:w="8222" w:type="dxa"/>
          <w:vAlign w:val="center"/>
        </w:tcPr>
        <w:p w14:paraId="38FF2810" w14:textId="77777777" w:rsidR="00D659D7" w:rsidRDefault="00D659D7" w:rsidP="00FE5FFD">
          <w:pPr>
            <w:pStyle w:val="RectoFooter"/>
          </w:pPr>
          <w:r>
            <w:t>Guideline on the Regulation of Medicinal Cannabis in New Zealand</w:t>
          </w:r>
          <w:r>
            <w:br/>
            <w:t>part 4: guidance for applicants for a medicinal cannabis licence</w:t>
          </w:r>
        </w:p>
      </w:tc>
      <w:tc>
        <w:tcPr>
          <w:tcW w:w="567" w:type="dxa"/>
          <w:vAlign w:val="center"/>
        </w:tcPr>
        <w:p w14:paraId="2FB0C7F4" w14:textId="77777777" w:rsidR="00D659D7" w:rsidRPr="00931466" w:rsidRDefault="00D659D7" w:rsidP="00F75409">
          <w:pPr>
            <w:pStyle w:val="Footer"/>
            <w:spacing w:before="0" w:line="240" w:lineRule="auto"/>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w:t>
          </w:r>
          <w:r w:rsidRPr="00931466">
            <w:rPr>
              <w:rStyle w:val="PageNumber"/>
            </w:rPr>
            <w:fldChar w:fldCharType="end"/>
          </w:r>
        </w:p>
      </w:tc>
    </w:tr>
  </w:tbl>
  <w:p w14:paraId="3CBA418F" w14:textId="77777777" w:rsidR="00D659D7" w:rsidRPr="004751DA" w:rsidRDefault="00D659D7" w:rsidP="004751DA">
    <w:pPr>
      <w:spacing w:before="0"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F2C8C" w14:textId="77777777" w:rsidR="00D659D7" w:rsidRPr="00A26E6B" w:rsidRDefault="00D659D7" w:rsidP="00A26E6B"/>
  </w:footnote>
  <w:footnote w:type="continuationSeparator" w:id="0">
    <w:p w14:paraId="3CD633AA" w14:textId="77777777" w:rsidR="00D659D7" w:rsidRDefault="00D659D7">
      <w:r>
        <w:continuationSeparator/>
      </w:r>
    </w:p>
    <w:p w14:paraId="0088DF8C" w14:textId="77777777" w:rsidR="00D659D7" w:rsidRDefault="00D659D7"/>
  </w:footnote>
  <w:footnote w:id="1">
    <w:p w14:paraId="45F2E8D5" w14:textId="77777777" w:rsidR="00D659D7" w:rsidRPr="00515A3D" w:rsidRDefault="00D659D7" w:rsidP="00035C17">
      <w:pPr>
        <w:pStyle w:val="FootnoteText"/>
        <w:rPr>
          <w:sz w:val="18"/>
          <w:szCs w:val="18"/>
        </w:rPr>
      </w:pPr>
      <w:r w:rsidRPr="00035C17">
        <w:rPr>
          <w:rStyle w:val="FootnoteReference"/>
        </w:rPr>
        <w:footnoteRef/>
      </w:r>
      <w:r>
        <w:tab/>
      </w:r>
      <w:r w:rsidRPr="00515A3D">
        <w:t>Misuse of Drugs Regulations 1977; Misuse of Drugs (Industrial Hemp) Regulations 2006; Misuse of Drugs (Medicinal Cannabis) Regulations 2019</w:t>
      </w:r>
      <w:r>
        <w:t>.</w:t>
      </w:r>
    </w:p>
  </w:footnote>
  <w:footnote w:id="2">
    <w:p w14:paraId="12DB0701" w14:textId="77777777" w:rsidR="00D659D7" w:rsidRDefault="00D659D7" w:rsidP="00035C17">
      <w:pPr>
        <w:pStyle w:val="FootnoteText"/>
      </w:pPr>
      <w:r w:rsidRPr="00035C17">
        <w:rPr>
          <w:rStyle w:val="FootnoteReference"/>
        </w:rPr>
        <w:footnoteRef/>
      </w:r>
      <w:r>
        <w:tab/>
      </w:r>
      <w:r w:rsidRPr="005E0A04">
        <w:t>Offences against the Misuse of Drugs Act 197</w:t>
      </w:r>
      <w:r>
        <w:t>5</w:t>
      </w:r>
      <w:r w:rsidRPr="005E0A04">
        <w:t xml:space="preserve"> include the manufacture, supply or possession of illicit substances, </w:t>
      </w:r>
      <w:r>
        <w:t>and</w:t>
      </w:r>
      <w:r w:rsidRPr="005E0A04">
        <w:t xml:space="preserve"> the possession of utensils.</w:t>
      </w:r>
    </w:p>
  </w:footnote>
  <w:footnote w:id="3">
    <w:p w14:paraId="77A859BF" w14:textId="77777777" w:rsidR="00D659D7" w:rsidRPr="00035C17" w:rsidRDefault="00D659D7" w:rsidP="00035C17">
      <w:pPr>
        <w:pStyle w:val="FootnoteText"/>
      </w:pPr>
      <w:r w:rsidRPr="00035C17">
        <w:rPr>
          <w:rStyle w:val="FootnoteReference"/>
        </w:rPr>
        <w:footnoteRef/>
      </w:r>
      <w:r>
        <w:rPr>
          <w:rFonts w:cs="Arial"/>
        </w:rPr>
        <w:tab/>
      </w:r>
      <w:r w:rsidRPr="00ED6262">
        <w:rPr>
          <w:rFonts w:cs="Arial"/>
        </w:rPr>
        <w:t xml:space="preserve">A crime involving dishonesty </w:t>
      </w:r>
      <w:r>
        <w:rPr>
          <w:rFonts w:cs="Arial"/>
        </w:rPr>
        <w:t>a</w:t>
      </w:r>
      <w:r w:rsidRPr="00ED6262">
        <w:rPr>
          <w:rFonts w:cs="Arial"/>
        </w:rPr>
        <w:t>s described in</w:t>
      </w:r>
      <w:r w:rsidRPr="005B4C15">
        <w:rPr>
          <w:rFonts w:cs="Arial"/>
          <w:i/>
        </w:rPr>
        <w:t xml:space="preserve"> </w:t>
      </w:r>
      <w:r w:rsidRPr="005B4C15">
        <w:rPr>
          <w:rFonts w:cs="Arial"/>
        </w:rPr>
        <w:t xml:space="preserve">the </w:t>
      </w:r>
      <w:hyperlink r:id="rId1" w:history="1">
        <w:r w:rsidRPr="00035C17">
          <w:rPr>
            <w:rStyle w:val="Hyperlink"/>
            <w:sz w:val="17"/>
            <w:szCs w:val="17"/>
          </w:rPr>
          <w:t>Crimes Act 1961</w:t>
        </w:r>
      </w:hyperlink>
      <w:r w:rsidRPr="0022391C">
        <w:rPr>
          <w:rFonts w:cs="Arial"/>
        </w:rPr>
        <w:t xml:space="preserve"> </w:t>
      </w:r>
      <w:r>
        <w:rPr>
          <w:rFonts w:cs="Arial"/>
        </w:rPr>
        <w:t>describes</w:t>
      </w:r>
      <w:r w:rsidRPr="0022391C">
        <w:rPr>
          <w:rFonts w:cs="Arial"/>
        </w:rPr>
        <w:t xml:space="preserve"> </w:t>
      </w:r>
      <w:r>
        <w:rPr>
          <w:rFonts w:cs="Arial"/>
        </w:rPr>
        <w:t>a</w:t>
      </w:r>
      <w:r w:rsidRPr="00155E03">
        <w:rPr>
          <w:rFonts w:cs="Arial"/>
        </w:rPr>
        <w:t xml:space="preserve"> crime involving dishonesty</w:t>
      </w:r>
      <w:r w:rsidRPr="005B4C15">
        <w:rPr>
          <w:rFonts w:cs="Arial"/>
        </w:rPr>
        <w:t>. It generally includes theft, fraud, receiving, conversion, corruption, bribery, trading in influence and corrupt use of information</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D659D7" w14:paraId="45B4F0B1" w14:textId="77777777" w:rsidTr="00FB554D">
      <w:trPr>
        <w:cantSplit/>
      </w:trPr>
      <w:tc>
        <w:tcPr>
          <w:tcW w:w="5210" w:type="dxa"/>
        </w:tcPr>
        <w:p w14:paraId="70B247C1" w14:textId="77777777" w:rsidR="00D659D7" w:rsidRDefault="00D659D7" w:rsidP="00FB554D">
          <w:pPr>
            <w:pStyle w:val="Header"/>
          </w:pPr>
          <w:r>
            <w:rPr>
              <w:noProof/>
              <w:lang w:eastAsia="en-NZ"/>
            </w:rPr>
            <w:drawing>
              <wp:inline distT="0" distB="0" distL="0" distR="0" wp14:anchorId="12BE7A3D" wp14:editId="3064382C">
                <wp:extent cx="1862051" cy="1308025"/>
                <wp:effectExtent l="0" t="0" r="5080" b="6985"/>
                <wp:docPr id="2" name="Picture 2" descr="Medicinal Cannabi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rdPRO4\AppData\Local\Microsoft\Windows\INetCache\Content.Word\HP7355---MCA_Logo_CMYK.PNG"/>
                        <pic:cNvPicPr>
                          <a:picLocks noChangeAspect="1" noChangeArrowheads="1"/>
                        </pic:cNvPicPr>
                      </pic:nvPicPr>
                      <pic:blipFill rotWithShape="1">
                        <a:blip r:embed="rId1">
                          <a:extLst>
                            <a:ext uri="{28A0092B-C50C-407E-A947-70E740481C1C}">
                              <a14:useLocalDpi xmlns:a14="http://schemas.microsoft.com/office/drawing/2010/main" val="0"/>
                            </a:ext>
                          </a:extLst>
                        </a:blip>
                        <a:srcRect l="9249" t="11641" r="8666" b="12214"/>
                        <a:stretch/>
                      </pic:blipFill>
                      <pic:spPr bwMode="auto">
                        <a:xfrm>
                          <a:off x="0" y="0"/>
                          <a:ext cx="1863501" cy="13090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277B705" w14:textId="77777777" w:rsidR="00D659D7" w:rsidRDefault="00D659D7" w:rsidP="00FB554D">
          <w:pPr>
            <w:pStyle w:val="Header"/>
            <w:jc w:val="right"/>
          </w:pPr>
          <w:r>
            <w:rPr>
              <w:noProof/>
              <w:lang w:eastAsia="en-NZ"/>
            </w:rPr>
            <w:drawing>
              <wp:inline distT="0" distB="0" distL="0" distR="0" wp14:anchorId="0FCBCACD" wp14:editId="182FD3A5">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2"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r>
  </w:tbl>
  <w:p w14:paraId="498280C8" w14:textId="77777777" w:rsidR="00D659D7" w:rsidRPr="00FB554D" w:rsidRDefault="00D659D7">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225E7" w14:textId="77777777" w:rsidR="00D659D7" w:rsidRDefault="00D65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A9E6E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A34B59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D817C7"/>
    <w:multiLevelType w:val="multilevel"/>
    <w:tmpl w:val="137CE42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E4205D"/>
    <w:multiLevelType w:val="hybridMultilevel"/>
    <w:tmpl w:val="24089208"/>
    <w:lvl w:ilvl="0" w:tplc="14090001">
      <w:start w:val="1"/>
      <w:numFmt w:val="bullet"/>
      <w:lvlText w:val=""/>
      <w:lvlJc w:val="left"/>
      <w:pPr>
        <w:ind w:left="837" w:hanging="360"/>
      </w:pPr>
      <w:rPr>
        <w:rFonts w:ascii="Symbol" w:hAnsi="Symbol" w:hint="default"/>
      </w:rPr>
    </w:lvl>
    <w:lvl w:ilvl="1" w:tplc="14090003" w:tentative="1">
      <w:start w:val="1"/>
      <w:numFmt w:val="bullet"/>
      <w:lvlText w:val="o"/>
      <w:lvlJc w:val="left"/>
      <w:pPr>
        <w:ind w:left="1557" w:hanging="360"/>
      </w:pPr>
      <w:rPr>
        <w:rFonts w:ascii="Courier New" w:hAnsi="Courier New" w:cs="Courier New" w:hint="default"/>
      </w:rPr>
    </w:lvl>
    <w:lvl w:ilvl="2" w:tplc="14090005" w:tentative="1">
      <w:start w:val="1"/>
      <w:numFmt w:val="bullet"/>
      <w:lvlText w:val=""/>
      <w:lvlJc w:val="left"/>
      <w:pPr>
        <w:ind w:left="2277" w:hanging="360"/>
      </w:pPr>
      <w:rPr>
        <w:rFonts w:ascii="Wingdings" w:hAnsi="Wingdings" w:hint="default"/>
      </w:rPr>
    </w:lvl>
    <w:lvl w:ilvl="3" w:tplc="14090001" w:tentative="1">
      <w:start w:val="1"/>
      <w:numFmt w:val="bullet"/>
      <w:lvlText w:val=""/>
      <w:lvlJc w:val="left"/>
      <w:pPr>
        <w:ind w:left="2997" w:hanging="360"/>
      </w:pPr>
      <w:rPr>
        <w:rFonts w:ascii="Symbol" w:hAnsi="Symbol" w:hint="default"/>
      </w:rPr>
    </w:lvl>
    <w:lvl w:ilvl="4" w:tplc="14090003" w:tentative="1">
      <w:start w:val="1"/>
      <w:numFmt w:val="bullet"/>
      <w:lvlText w:val="o"/>
      <w:lvlJc w:val="left"/>
      <w:pPr>
        <w:ind w:left="3717" w:hanging="360"/>
      </w:pPr>
      <w:rPr>
        <w:rFonts w:ascii="Courier New" w:hAnsi="Courier New" w:cs="Courier New" w:hint="default"/>
      </w:rPr>
    </w:lvl>
    <w:lvl w:ilvl="5" w:tplc="14090005" w:tentative="1">
      <w:start w:val="1"/>
      <w:numFmt w:val="bullet"/>
      <w:lvlText w:val=""/>
      <w:lvlJc w:val="left"/>
      <w:pPr>
        <w:ind w:left="4437" w:hanging="360"/>
      </w:pPr>
      <w:rPr>
        <w:rFonts w:ascii="Wingdings" w:hAnsi="Wingdings" w:hint="default"/>
      </w:rPr>
    </w:lvl>
    <w:lvl w:ilvl="6" w:tplc="14090001" w:tentative="1">
      <w:start w:val="1"/>
      <w:numFmt w:val="bullet"/>
      <w:lvlText w:val=""/>
      <w:lvlJc w:val="left"/>
      <w:pPr>
        <w:ind w:left="5157" w:hanging="360"/>
      </w:pPr>
      <w:rPr>
        <w:rFonts w:ascii="Symbol" w:hAnsi="Symbol" w:hint="default"/>
      </w:rPr>
    </w:lvl>
    <w:lvl w:ilvl="7" w:tplc="14090003" w:tentative="1">
      <w:start w:val="1"/>
      <w:numFmt w:val="bullet"/>
      <w:lvlText w:val="o"/>
      <w:lvlJc w:val="left"/>
      <w:pPr>
        <w:ind w:left="5877" w:hanging="360"/>
      </w:pPr>
      <w:rPr>
        <w:rFonts w:ascii="Courier New" w:hAnsi="Courier New" w:cs="Courier New" w:hint="default"/>
      </w:rPr>
    </w:lvl>
    <w:lvl w:ilvl="8" w:tplc="14090005" w:tentative="1">
      <w:start w:val="1"/>
      <w:numFmt w:val="bullet"/>
      <w:lvlText w:val=""/>
      <w:lvlJc w:val="left"/>
      <w:pPr>
        <w:ind w:left="6597"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6BB57D0"/>
    <w:multiLevelType w:val="hybridMultilevel"/>
    <w:tmpl w:val="0CA2F2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0EB0301"/>
    <w:multiLevelType w:val="hybridMultilevel"/>
    <w:tmpl w:val="DD549CC2"/>
    <w:lvl w:ilvl="0" w:tplc="14090001">
      <w:start w:val="1"/>
      <w:numFmt w:val="bullet"/>
      <w:lvlText w:val=""/>
      <w:lvlJc w:val="left"/>
      <w:pPr>
        <w:ind w:left="837" w:hanging="360"/>
      </w:pPr>
      <w:rPr>
        <w:rFonts w:ascii="Symbol" w:hAnsi="Symbol" w:hint="default"/>
      </w:rPr>
    </w:lvl>
    <w:lvl w:ilvl="1" w:tplc="14090003" w:tentative="1">
      <w:start w:val="1"/>
      <w:numFmt w:val="bullet"/>
      <w:lvlText w:val="o"/>
      <w:lvlJc w:val="left"/>
      <w:pPr>
        <w:ind w:left="1557" w:hanging="360"/>
      </w:pPr>
      <w:rPr>
        <w:rFonts w:ascii="Courier New" w:hAnsi="Courier New" w:cs="Courier New" w:hint="default"/>
      </w:rPr>
    </w:lvl>
    <w:lvl w:ilvl="2" w:tplc="14090005" w:tentative="1">
      <w:start w:val="1"/>
      <w:numFmt w:val="bullet"/>
      <w:lvlText w:val=""/>
      <w:lvlJc w:val="left"/>
      <w:pPr>
        <w:ind w:left="2277" w:hanging="360"/>
      </w:pPr>
      <w:rPr>
        <w:rFonts w:ascii="Wingdings" w:hAnsi="Wingdings" w:hint="default"/>
      </w:rPr>
    </w:lvl>
    <w:lvl w:ilvl="3" w:tplc="14090001" w:tentative="1">
      <w:start w:val="1"/>
      <w:numFmt w:val="bullet"/>
      <w:lvlText w:val=""/>
      <w:lvlJc w:val="left"/>
      <w:pPr>
        <w:ind w:left="2997" w:hanging="360"/>
      </w:pPr>
      <w:rPr>
        <w:rFonts w:ascii="Symbol" w:hAnsi="Symbol" w:hint="default"/>
      </w:rPr>
    </w:lvl>
    <w:lvl w:ilvl="4" w:tplc="14090003" w:tentative="1">
      <w:start w:val="1"/>
      <w:numFmt w:val="bullet"/>
      <w:lvlText w:val="o"/>
      <w:lvlJc w:val="left"/>
      <w:pPr>
        <w:ind w:left="3717" w:hanging="360"/>
      </w:pPr>
      <w:rPr>
        <w:rFonts w:ascii="Courier New" w:hAnsi="Courier New" w:cs="Courier New" w:hint="default"/>
      </w:rPr>
    </w:lvl>
    <w:lvl w:ilvl="5" w:tplc="14090005" w:tentative="1">
      <w:start w:val="1"/>
      <w:numFmt w:val="bullet"/>
      <w:lvlText w:val=""/>
      <w:lvlJc w:val="left"/>
      <w:pPr>
        <w:ind w:left="4437" w:hanging="360"/>
      </w:pPr>
      <w:rPr>
        <w:rFonts w:ascii="Wingdings" w:hAnsi="Wingdings" w:hint="default"/>
      </w:rPr>
    </w:lvl>
    <w:lvl w:ilvl="6" w:tplc="14090001" w:tentative="1">
      <w:start w:val="1"/>
      <w:numFmt w:val="bullet"/>
      <w:lvlText w:val=""/>
      <w:lvlJc w:val="left"/>
      <w:pPr>
        <w:ind w:left="5157" w:hanging="360"/>
      </w:pPr>
      <w:rPr>
        <w:rFonts w:ascii="Symbol" w:hAnsi="Symbol" w:hint="default"/>
      </w:rPr>
    </w:lvl>
    <w:lvl w:ilvl="7" w:tplc="14090003" w:tentative="1">
      <w:start w:val="1"/>
      <w:numFmt w:val="bullet"/>
      <w:lvlText w:val="o"/>
      <w:lvlJc w:val="left"/>
      <w:pPr>
        <w:ind w:left="5877" w:hanging="360"/>
      </w:pPr>
      <w:rPr>
        <w:rFonts w:ascii="Courier New" w:hAnsi="Courier New" w:cs="Courier New" w:hint="default"/>
      </w:rPr>
    </w:lvl>
    <w:lvl w:ilvl="8" w:tplc="14090005" w:tentative="1">
      <w:start w:val="1"/>
      <w:numFmt w:val="bullet"/>
      <w:lvlText w:val=""/>
      <w:lvlJc w:val="left"/>
      <w:pPr>
        <w:ind w:left="6597" w:hanging="360"/>
      </w:pPr>
      <w:rPr>
        <w:rFonts w:ascii="Wingdings" w:hAnsi="Wingdings" w:hint="default"/>
      </w:rPr>
    </w:lvl>
  </w:abstractNum>
  <w:abstractNum w:abstractNumId="7" w15:restartNumberingAfterBreak="0">
    <w:nsid w:val="229445CE"/>
    <w:multiLevelType w:val="hybridMultilevel"/>
    <w:tmpl w:val="45F2C78C"/>
    <w:lvl w:ilvl="0" w:tplc="7AC69260">
      <w:start w:val="1"/>
      <w:numFmt w:val="bullet"/>
      <w:lvlText w:val="­"/>
      <w:lvlJc w:val="left"/>
      <w:pPr>
        <w:ind w:left="1197" w:hanging="360"/>
      </w:pPr>
      <w:rPr>
        <w:rFonts w:ascii="Courier New" w:hAnsi="Courier New" w:hint="default"/>
      </w:rPr>
    </w:lvl>
    <w:lvl w:ilvl="1" w:tplc="14090003" w:tentative="1">
      <w:start w:val="1"/>
      <w:numFmt w:val="bullet"/>
      <w:lvlText w:val="o"/>
      <w:lvlJc w:val="left"/>
      <w:pPr>
        <w:ind w:left="1917" w:hanging="360"/>
      </w:pPr>
      <w:rPr>
        <w:rFonts w:ascii="Courier New" w:hAnsi="Courier New" w:cs="Courier New" w:hint="default"/>
      </w:rPr>
    </w:lvl>
    <w:lvl w:ilvl="2" w:tplc="14090005" w:tentative="1">
      <w:start w:val="1"/>
      <w:numFmt w:val="bullet"/>
      <w:lvlText w:val=""/>
      <w:lvlJc w:val="left"/>
      <w:pPr>
        <w:ind w:left="2637" w:hanging="360"/>
      </w:pPr>
      <w:rPr>
        <w:rFonts w:ascii="Wingdings" w:hAnsi="Wingdings" w:hint="default"/>
      </w:rPr>
    </w:lvl>
    <w:lvl w:ilvl="3" w:tplc="14090001" w:tentative="1">
      <w:start w:val="1"/>
      <w:numFmt w:val="bullet"/>
      <w:lvlText w:val=""/>
      <w:lvlJc w:val="left"/>
      <w:pPr>
        <w:ind w:left="3357" w:hanging="360"/>
      </w:pPr>
      <w:rPr>
        <w:rFonts w:ascii="Symbol" w:hAnsi="Symbol" w:hint="default"/>
      </w:rPr>
    </w:lvl>
    <w:lvl w:ilvl="4" w:tplc="14090003" w:tentative="1">
      <w:start w:val="1"/>
      <w:numFmt w:val="bullet"/>
      <w:lvlText w:val="o"/>
      <w:lvlJc w:val="left"/>
      <w:pPr>
        <w:ind w:left="4077" w:hanging="360"/>
      </w:pPr>
      <w:rPr>
        <w:rFonts w:ascii="Courier New" w:hAnsi="Courier New" w:cs="Courier New" w:hint="default"/>
      </w:rPr>
    </w:lvl>
    <w:lvl w:ilvl="5" w:tplc="14090005" w:tentative="1">
      <w:start w:val="1"/>
      <w:numFmt w:val="bullet"/>
      <w:lvlText w:val=""/>
      <w:lvlJc w:val="left"/>
      <w:pPr>
        <w:ind w:left="4797" w:hanging="360"/>
      </w:pPr>
      <w:rPr>
        <w:rFonts w:ascii="Wingdings" w:hAnsi="Wingdings" w:hint="default"/>
      </w:rPr>
    </w:lvl>
    <w:lvl w:ilvl="6" w:tplc="14090001" w:tentative="1">
      <w:start w:val="1"/>
      <w:numFmt w:val="bullet"/>
      <w:lvlText w:val=""/>
      <w:lvlJc w:val="left"/>
      <w:pPr>
        <w:ind w:left="5517" w:hanging="360"/>
      </w:pPr>
      <w:rPr>
        <w:rFonts w:ascii="Symbol" w:hAnsi="Symbol" w:hint="default"/>
      </w:rPr>
    </w:lvl>
    <w:lvl w:ilvl="7" w:tplc="14090003" w:tentative="1">
      <w:start w:val="1"/>
      <w:numFmt w:val="bullet"/>
      <w:lvlText w:val="o"/>
      <w:lvlJc w:val="left"/>
      <w:pPr>
        <w:ind w:left="6237" w:hanging="360"/>
      </w:pPr>
      <w:rPr>
        <w:rFonts w:ascii="Courier New" w:hAnsi="Courier New" w:cs="Courier New" w:hint="default"/>
      </w:rPr>
    </w:lvl>
    <w:lvl w:ilvl="8" w:tplc="14090005" w:tentative="1">
      <w:start w:val="1"/>
      <w:numFmt w:val="bullet"/>
      <w:lvlText w:val=""/>
      <w:lvlJc w:val="left"/>
      <w:pPr>
        <w:ind w:left="6957" w:hanging="360"/>
      </w:pPr>
      <w:rPr>
        <w:rFonts w:ascii="Wingdings" w:hAnsi="Wingdings" w:hint="default"/>
      </w:rPr>
    </w:lvl>
  </w:abstractNum>
  <w:abstractNum w:abstractNumId="8" w15:restartNumberingAfterBreak="0">
    <w:nsid w:val="231E7D02"/>
    <w:multiLevelType w:val="hybridMultilevel"/>
    <w:tmpl w:val="F59618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6C33D4F"/>
    <w:multiLevelType w:val="hybridMultilevel"/>
    <w:tmpl w:val="3AEE2702"/>
    <w:lvl w:ilvl="0" w:tplc="14090001">
      <w:start w:val="1"/>
      <w:numFmt w:val="bullet"/>
      <w:lvlText w:val=""/>
      <w:lvlJc w:val="left"/>
      <w:pPr>
        <w:ind w:left="837" w:hanging="360"/>
      </w:pPr>
      <w:rPr>
        <w:rFonts w:ascii="Symbol" w:hAnsi="Symbol" w:hint="default"/>
      </w:rPr>
    </w:lvl>
    <w:lvl w:ilvl="1" w:tplc="14090003" w:tentative="1">
      <w:start w:val="1"/>
      <w:numFmt w:val="bullet"/>
      <w:lvlText w:val="o"/>
      <w:lvlJc w:val="left"/>
      <w:pPr>
        <w:ind w:left="1557" w:hanging="360"/>
      </w:pPr>
      <w:rPr>
        <w:rFonts w:ascii="Courier New" w:hAnsi="Courier New" w:cs="Courier New" w:hint="default"/>
      </w:rPr>
    </w:lvl>
    <w:lvl w:ilvl="2" w:tplc="14090005" w:tentative="1">
      <w:start w:val="1"/>
      <w:numFmt w:val="bullet"/>
      <w:lvlText w:val=""/>
      <w:lvlJc w:val="left"/>
      <w:pPr>
        <w:ind w:left="2277" w:hanging="360"/>
      </w:pPr>
      <w:rPr>
        <w:rFonts w:ascii="Wingdings" w:hAnsi="Wingdings" w:hint="default"/>
      </w:rPr>
    </w:lvl>
    <w:lvl w:ilvl="3" w:tplc="14090001" w:tentative="1">
      <w:start w:val="1"/>
      <w:numFmt w:val="bullet"/>
      <w:lvlText w:val=""/>
      <w:lvlJc w:val="left"/>
      <w:pPr>
        <w:ind w:left="2997" w:hanging="360"/>
      </w:pPr>
      <w:rPr>
        <w:rFonts w:ascii="Symbol" w:hAnsi="Symbol" w:hint="default"/>
      </w:rPr>
    </w:lvl>
    <w:lvl w:ilvl="4" w:tplc="14090003" w:tentative="1">
      <w:start w:val="1"/>
      <w:numFmt w:val="bullet"/>
      <w:lvlText w:val="o"/>
      <w:lvlJc w:val="left"/>
      <w:pPr>
        <w:ind w:left="3717" w:hanging="360"/>
      </w:pPr>
      <w:rPr>
        <w:rFonts w:ascii="Courier New" w:hAnsi="Courier New" w:cs="Courier New" w:hint="default"/>
      </w:rPr>
    </w:lvl>
    <w:lvl w:ilvl="5" w:tplc="14090005" w:tentative="1">
      <w:start w:val="1"/>
      <w:numFmt w:val="bullet"/>
      <w:lvlText w:val=""/>
      <w:lvlJc w:val="left"/>
      <w:pPr>
        <w:ind w:left="4437" w:hanging="360"/>
      </w:pPr>
      <w:rPr>
        <w:rFonts w:ascii="Wingdings" w:hAnsi="Wingdings" w:hint="default"/>
      </w:rPr>
    </w:lvl>
    <w:lvl w:ilvl="6" w:tplc="14090001" w:tentative="1">
      <w:start w:val="1"/>
      <w:numFmt w:val="bullet"/>
      <w:lvlText w:val=""/>
      <w:lvlJc w:val="left"/>
      <w:pPr>
        <w:ind w:left="5157" w:hanging="360"/>
      </w:pPr>
      <w:rPr>
        <w:rFonts w:ascii="Symbol" w:hAnsi="Symbol" w:hint="default"/>
      </w:rPr>
    </w:lvl>
    <w:lvl w:ilvl="7" w:tplc="14090003" w:tentative="1">
      <w:start w:val="1"/>
      <w:numFmt w:val="bullet"/>
      <w:lvlText w:val="o"/>
      <w:lvlJc w:val="left"/>
      <w:pPr>
        <w:ind w:left="5877" w:hanging="360"/>
      </w:pPr>
      <w:rPr>
        <w:rFonts w:ascii="Courier New" w:hAnsi="Courier New" w:cs="Courier New" w:hint="default"/>
      </w:rPr>
    </w:lvl>
    <w:lvl w:ilvl="8" w:tplc="14090005" w:tentative="1">
      <w:start w:val="1"/>
      <w:numFmt w:val="bullet"/>
      <w:lvlText w:val=""/>
      <w:lvlJc w:val="left"/>
      <w:pPr>
        <w:ind w:left="6597" w:hanging="360"/>
      </w:pPr>
      <w:rPr>
        <w:rFonts w:ascii="Wingdings" w:hAnsi="Wingdings" w:hint="default"/>
      </w:rPr>
    </w:lvl>
  </w:abstractNum>
  <w:abstractNum w:abstractNumId="10" w15:restartNumberingAfterBreak="0">
    <w:nsid w:val="28807013"/>
    <w:multiLevelType w:val="hybridMultilevel"/>
    <w:tmpl w:val="8F5E9B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128143D"/>
    <w:multiLevelType w:val="hybridMultilevel"/>
    <w:tmpl w:val="38AC7E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015082"/>
    <w:multiLevelType w:val="multilevel"/>
    <w:tmpl w:val="D73A86FE"/>
    <w:lvl w:ilvl="0">
      <w:start w:val="1"/>
      <w:numFmt w:val="decimal"/>
      <w:lvlText w:val="Section %1"/>
      <w:lvlJc w:val="left"/>
      <w:pPr>
        <w:ind w:left="1440" w:hanging="363"/>
      </w:pPr>
      <w:rPr>
        <w:rFonts w:hint="default"/>
      </w:rPr>
    </w:lvl>
    <w:lvl w:ilvl="1">
      <w:start w:val="1"/>
      <w:numFmt w:val="decimal"/>
      <w:lvlText w:val="%1.%2"/>
      <w:lvlJc w:val="left"/>
      <w:pPr>
        <w:ind w:left="1073" w:hanging="363"/>
      </w:pPr>
      <w:rPr>
        <w:rFonts w:hint="default"/>
      </w:rPr>
    </w:lvl>
    <w:lvl w:ilvl="2">
      <w:start w:val="1"/>
      <w:numFmt w:val="decimal"/>
      <w:lvlText w:val="%1.%2.%3"/>
      <w:lvlJc w:val="right"/>
      <w:pPr>
        <w:ind w:left="363" w:hanging="363"/>
      </w:pPr>
      <w:rPr>
        <w:rFonts w:hint="default"/>
      </w:rPr>
    </w:lvl>
    <w:lvl w:ilvl="3">
      <w:start w:val="1"/>
      <w:numFmt w:val="decimal"/>
      <w:lvlText w:val="%4."/>
      <w:lvlJc w:val="left"/>
      <w:pPr>
        <w:ind w:left="1440" w:hanging="363"/>
      </w:pPr>
      <w:rPr>
        <w:rFonts w:hint="default"/>
      </w:rPr>
    </w:lvl>
    <w:lvl w:ilvl="4">
      <w:start w:val="1"/>
      <w:numFmt w:val="lowerLetter"/>
      <w:lvlText w:val="%5."/>
      <w:lvlJc w:val="left"/>
      <w:pPr>
        <w:ind w:left="1440" w:hanging="363"/>
      </w:pPr>
      <w:rPr>
        <w:rFonts w:hint="default"/>
      </w:rPr>
    </w:lvl>
    <w:lvl w:ilvl="5">
      <w:start w:val="1"/>
      <w:numFmt w:val="lowerRoman"/>
      <w:lvlText w:val="%6."/>
      <w:lvlJc w:val="right"/>
      <w:pPr>
        <w:ind w:left="1440" w:hanging="363"/>
      </w:pPr>
      <w:rPr>
        <w:rFonts w:hint="default"/>
      </w:rPr>
    </w:lvl>
    <w:lvl w:ilvl="6">
      <w:start w:val="1"/>
      <w:numFmt w:val="decimal"/>
      <w:lvlText w:val="%7."/>
      <w:lvlJc w:val="left"/>
      <w:pPr>
        <w:ind w:left="1440" w:hanging="363"/>
      </w:pPr>
      <w:rPr>
        <w:rFonts w:hint="default"/>
      </w:rPr>
    </w:lvl>
    <w:lvl w:ilvl="7">
      <w:start w:val="1"/>
      <w:numFmt w:val="lowerLetter"/>
      <w:lvlText w:val="%8."/>
      <w:lvlJc w:val="left"/>
      <w:pPr>
        <w:ind w:left="1440" w:hanging="363"/>
      </w:pPr>
      <w:rPr>
        <w:rFonts w:hint="default"/>
      </w:rPr>
    </w:lvl>
    <w:lvl w:ilvl="8">
      <w:start w:val="1"/>
      <w:numFmt w:val="lowerRoman"/>
      <w:lvlText w:val="%9."/>
      <w:lvlJc w:val="right"/>
      <w:pPr>
        <w:ind w:left="1440" w:hanging="363"/>
      </w:pPr>
      <w:rPr>
        <w:rFonts w:hint="default"/>
      </w:rPr>
    </w:lvl>
  </w:abstractNum>
  <w:abstractNum w:abstractNumId="14" w15:restartNumberingAfterBreak="0">
    <w:nsid w:val="3F8E6E03"/>
    <w:multiLevelType w:val="hybridMultilevel"/>
    <w:tmpl w:val="4FE6B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FB370DF"/>
    <w:multiLevelType w:val="hybridMultilevel"/>
    <w:tmpl w:val="FB9406B2"/>
    <w:lvl w:ilvl="0" w:tplc="14090001">
      <w:start w:val="1"/>
      <w:numFmt w:val="bullet"/>
      <w:lvlText w:val=""/>
      <w:lvlJc w:val="left"/>
      <w:pPr>
        <w:ind w:left="837" w:hanging="360"/>
      </w:pPr>
      <w:rPr>
        <w:rFonts w:ascii="Symbol" w:hAnsi="Symbol" w:hint="default"/>
      </w:rPr>
    </w:lvl>
    <w:lvl w:ilvl="1" w:tplc="14090003" w:tentative="1">
      <w:start w:val="1"/>
      <w:numFmt w:val="bullet"/>
      <w:lvlText w:val="o"/>
      <w:lvlJc w:val="left"/>
      <w:pPr>
        <w:ind w:left="1557" w:hanging="360"/>
      </w:pPr>
      <w:rPr>
        <w:rFonts w:ascii="Courier New" w:hAnsi="Courier New" w:cs="Courier New" w:hint="default"/>
      </w:rPr>
    </w:lvl>
    <w:lvl w:ilvl="2" w:tplc="14090005" w:tentative="1">
      <w:start w:val="1"/>
      <w:numFmt w:val="bullet"/>
      <w:lvlText w:val=""/>
      <w:lvlJc w:val="left"/>
      <w:pPr>
        <w:ind w:left="2277" w:hanging="360"/>
      </w:pPr>
      <w:rPr>
        <w:rFonts w:ascii="Wingdings" w:hAnsi="Wingdings" w:hint="default"/>
      </w:rPr>
    </w:lvl>
    <w:lvl w:ilvl="3" w:tplc="14090001" w:tentative="1">
      <w:start w:val="1"/>
      <w:numFmt w:val="bullet"/>
      <w:lvlText w:val=""/>
      <w:lvlJc w:val="left"/>
      <w:pPr>
        <w:ind w:left="2997" w:hanging="360"/>
      </w:pPr>
      <w:rPr>
        <w:rFonts w:ascii="Symbol" w:hAnsi="Symbol" w:hint="default"/>
      </w:rPr>
    </w:lvl>
    <w:lvl w:ilvl="4" w:tplc="14090003" w:tentative="1">
      <w:start w:val="1"/>
      <w:numFmt w:val="bullet"/>
      <w:lvlText w:val="o"/>
      <w:lvlJc w:val="left"/>
      <w:pPr>
        <w:ind w:left="3717" w:hanging="360"/>
      </w:pPr>
      <w:rPr>
        <w:rFonts w:ascii="Courier New" w:hAnsi="Courier New" w:cs="Courier New" w:hint="default"/>
      </w:rPr>
    </w:lvl>
    <w:lvl w:ilvl="5" w:tplc="14090005" w:tentative="1">
      <w:start w:val="1"/>
      <w:numFmt w:val="bullet"/>
      <w:lvlText w:val=""/>
      <w:lvlJc w:val="left"/>
      <w:pPr>
        <w:ind w:left="4437" w:hanging="360"/>
      </w:pPr>
      <w:rPr>
        <w:rFonts w:ascii="Wingdings" w:hAnsi="Wingdings" w:hint="default"/>
      </w:rPr>
    </w:lvl>
    <w:lvl w:ilvl="6" w:tplc="14090001" w:tentative="1">
      <w:start w:val="1"/>
      <w:numFmt w:val="bullet"/>
      <w:lvlText w:val=""/>
      <w:lvlJc w:val="left"/>
      <w:pPr>
        <w:ind w:left="5157" w:hanging="360"/>
      </w:pPr>
      <w:rPr>
        <w:rFonts w:ascii="Symbol" w:hAnsi="Symbol" w:hint="default"/>
      </w:rPr>
    </w:lvl>
    <w:lvl w:ilvl="7" w:tplc="14090003" w:tentative="1">
      <w:start w:val="1"/>
      <w:numFmt w:val="bullet"/>
      <w:lvlText w:val="o"/>
      <w:lvlJc w:val="left"/>
      <w:pPr>
        <w:ind w:left="5877" w:hanging="360"/>
      </w:pPr>
      <w:rPr>
        <w:rFonts w:ascii="Courier New" w:hAnsi="Courier New" w:cs="Courier New" w:hint="default"/>
      </w:rPr>
    </w:lvl>
    <w:lvl w:ilvl="8" w:tplc="14090005" w:tentative="1">
      <w:start w:val="1"/>
      <w:numFmt w:val="bullet"/>
      <w:lvlText w:val=""/>
      <w:lvlJc w:val="left"/>
      <w:pPr>
        <w:ind w:left="6597" w:hanging="360"/>
      </w:pPr>
      <w:rPr>
        <w:rFonts w:ascii="Wingdings" w:hAnsi="Wingdings" w:hint="default"/>
      </w:rPr>
    </w:lvl>
  </w:abstractNum>
  <w:abstractNum w:abstractNumId="16"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8D7B9A"/>
    <w:multiLevelType w:val="hybridMultilevel"/>
    <w:tmpl w:val="19A05E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71F3D8E"/>
    <w:multiLevelType w:val="hybridMultilevel"/>
    <w:tmpl w:val="4C4443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76770DB"/>
    <w:multiLevelType w:val="hybridMultilevel"/>
    <w:tmpl w:val="A7609E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DDC2926"/>
    <w:multiLevelType w:val="hybridMultilevel"/>
    <w:tmpl w:val="460A5B2A"/>
    <w:lvl w:ilvl="0" w:tplc="A28ECE30">
      <w:start w:val="1"/>
      <w:numFmt w:val="decimal"/>
      <w:lvlText w:val="Section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1363F29"/>
    <w:multiLevelType w:val="hybridMultilevel"/>
    <w:tmpl w:val="AF889E8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2" w15:restartNumberingAfterBreak="0">
    <w:nsid w:val="532F0AA5"/>
    <w:multiLevelType w:val="hybridMultilevel"/>
    <w:tmpl w:val="373076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FEC3448"/>
    <w:multiLevelType w:val="multilevel"/>
    <w:tmpl w:val="CC4C0EF2"/>
    <w:lvl w:ilvl="0">
      <w:start w:val="1"/>
      <w:numFmt w:val="decimal"/>
      <w:pStyle w:val="Heading1"/>
      <w:suff w:val="nothing"/>
      <w:lvlText w:val="Section %1: "/>
      <w:lvlJc w:val="left"/>
      <w:pPr>
        <w:ind w:left="0" w:firstLine="0"/>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Number"/>
      <w:lvlText w:val="%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62B4256"/>
    <w:multiLevelType w:val="hybridMultilevel"/>
    <w:tmpl w:val="6212C9DE"/>
    <w:lvl w:ilvl="0" w:tplc="14090001">
      <w:start w:val="1"/>
      <w:numFmt w:val="bullet"/>
      <w:lvlText w:val=""/>
      <w:lvlJc w:val="left"/>
      <w:pPr>
        <w:ind w:left="837" w:hanging="360"/>
      </w:pPr>
      <w:rPr>
        <w:rFonts w:ascii="Symbol" w:hAnsi="Symbol" w:hint="default"/>
      </w:rPr>
    </w:lvl>
    <w:lvl w:ilvl="1" w:tplc="14090003" w:tentative="1">
      <w:start w:val="1"/>
      <w:numFmt w:val="bullet"/>
      <w:lvlText w:val="o"/>
      <w:lvlJc w:val="left"/>
      <w:pPr>
        <w:ind w:left="1557" w:hanging="360"/>
      </w:pPr>
      <w:rPr>
        <w:rFonts w:ascii="Courier New" w:hAnsi="Courier New" w:cs="Courier New" w:hint="default"/>
      </w:rPr>
    </w:lvl>
    <w:lvl w:ilvl="2" w:tplc="14090005" w:tentative="1">
      <w:start w:val="1"/>
      <w:numFmt w:val="bullet"/>
      <w:lvlText w:val=""/>
      <w:lvlJc w:val="left"/>
      <w:pPr>
        <w:ind w:left="2277" w:hanging="360"/>
      </w:pPr>
      <w:rPr>
        <w:rFonts w:ascii="Wingdings" w:hAnsi="Wingdings" w:hint="default"/>
      </w:rPr>
    </w:lvl>
    <w:lvl w:ilvl="3" w:tplc="14090001" w:tentative="1">
      <w:start w:val="1"/>
      <w:numFmt w:val="bullet"/>
      <w:lvlText w:val=""/>
      <w:lvlJc w:val="left"/>
      <w:pPr>
        <w:ind w:left="2997" w:hanging="360"/>
      </w:pPr>
      <w:rPr>
        <w:rFonts w:ascii="Symbol" w:hAnsi="Symbol" w:hint="default"/>
      </w:rPr>
    </w:lvl>
    <w:lvl w:ilvl="4" w:tplc="14090003" w:tentative="1">
      <w:start w:val="1"/>
      <w:numFmt w:val="bullet"/>
      <w:lvlText w:val="o"/>
      <w:lvlJc w:val="left"/>
      <w:pPr>
        <w:ind w:left="3717" w:hanging="360"/>
      </w:pPr>
      <w:rPr>
        <w:rFonts w:ascii="Courier New" w:hAnsi="Courier New" w:cs="Courier New" w:hint="default"/>
      </w:rPr>
    </w:lvl>
    <w:lvl w:ilvl="5" w:tplc="14090005" w:tentative="1">
      <w:start w:val="1"/>
      <w:numFmt w:val="bullet"/>
      <w:lvlText w:val=""/>
      <w:lvlJc w:val="left"/>
      <w:pPr>
        <w:ind w:left="4437" w:hanging="360"/>
      </w:pPr>
      <w:rPr>
        <w:rFonts w:ascii="Wingdings" w:hAnsi="Wingdings" w:hint="default"/>
      </w:rPr>
    </w:lvl>
    <w:lvl w:ilvl="6" w:tplc="14090001" w:tentative="1">
      <w:start w:val="1"/>
      <w:numFmt w:val="bullet"/>
      <w:lvlText w:val=""/>
      <w:lvlJc w:val="left"/>
      <w:pPr>
        <w:ind w:left="5157" w:hanging="360"/>
      </w:pPr>
      <w:rPr>
        <w:rFonts w:ascii="Symbol" w:hAnsi="Symbol" w:hint="default"/>
      </w:rPr>
    </w:lvl>
    <w:lvl w:ilvl="7" w:tplc="14090003" w:tentative="1">
      <w:start w:val="1"/>
      <w:numFmt w:val="bullet"/>
      <w:lvlText w:val="o"/>
      <w:lvlJc w:val="left"/>
      <w:pPr>
        <w:ind w:left="5877" w:hanging="360"/>
      </w:pPr>
      <w:rPr>
        <w:rFonts w:ascii="Courier New" w:hAnsi="Courier New" w:cs="Courier New" w:hint="default"/>
      </w:rPr>
    </w:lvl>
    <w:lvl w:ilvl="8" w:tplc="14090005" w:tentative="1">
      <w:start w:val="1"/>
      <w:numFmt w:val="bullet"/>
      <w:lvlText w:val=""/>
      <w:lvlJc w:val="left"/>
      <w:pPr>
        <w:ind w:left="6597" w:hanging="360"/>
      </w:pPr>
      <w:rPr>
        <w:rFonts w:ascii="Wingdings" w:hAnsi="Wingdings" w:hint="default"/>
      </w:rPr>
    </w:lvl>
  </w:abstractNum>
  <w:abstractNum w:abstractNumId="25" w15:restartNumberingAfterBreak="0">
    <w:nsid w:val="74EE1114"/>
    <w:multiLevelType w:val="hybridMultilevel"/>
    <w:tmpl w:val="C764C8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9B01902"/>
    <w:multiLevelType w:val="hybridMultilevel"/>
    <w:tmpl w:val="18CCAEDE"/>
    <w:lvl w:ilvl="0" w:tplc="14090017">
      <w:start w:val="1"/>
      <w:numFmt w:val="lowerLetter"/>
      <w:lvlText w:val="%1)"/>
      <w:lvlJc w:val="left"/>
      <w:pPr>
        <w:ind w:left="837" w:hanging="360"/>
      </w:pPr>
    </w:lvl>
    <w:lvl w:ilvl="1" w:tplc="14090019" w:tentative="1">
      <w:start w:val="1"/>
      <w:numFmt w:val="lowerLetter"/>
      <w:lvlText w:val="%2."/>
      <w:lvlJc w:val="left"/>
      <w:pPr>
        <w:ind w:left="1557" w:hanging="360"/>
      </w:pPr>
    </w:lvl>
    <w:lvl w:ilvl="2" w:tplc="1409001B" w:tentative="1">
      <w:start w:val="1"/>
      <w:numFmt w:val="lowerRoman"/>
      <w:lvlText w:val="%3."/>
      <w:lvlJc w:val="right"/>
      <w:pPr>
        <w:ind w:left="2277" w:hanging="180"/>
      </w:pPr>
    </w:lvl>
    <w:lvl w:ilvl="3" w:tplc="1409000F" w:tentative="1">
      <w:start w:val="1"/>
      <w:numFmt w:val="decimal"/>
      <w:lvlText w:val="%4."/>
      <w:lvlJc w:val="left"/>
      <w:pPr>
        <w:ind w:left="2997" w:hanging="360"/>
      </w:pPr>
    </w:lvl>
    <w:lvl w:ilvl="4" w:tplc="14090019" w:tentative="1">
      <w:start w:val="1"/>
      <w:numFmt w:val="lowerLetter"/>
      <w:lvlText w:val="%5."/>
      <w:lvlJc w:val="left"/>
      <w:pPr>
        <w:ind w:left="3717" w:hanging="360"/>
      </w:pPr>
    </w:lvl>
    <w:lvl w:ilvl="5" w:tplc="1409001B" w:tentative="1">
      <w:start w:val="1"/>
      <w:numFmt w:val="lowerRoman"/>
      <w:lvlText w:val="%6."/>
      <w:lvlJc w:val="right"/>
      <w:pPr>
        <w:ind w:left="4437" w:hanging="180"/>
      </w:pPr>
    </w:lvl>
    <w:lvl w:ilvl="6" w:tplc="1409000F" w:tentative="1">
      <w:start w:val="1"/>
      <w:numFmt w:val="decimal"/>
      <w:lvlText w:val="%7."/>
      <w:lvlJc w:val="left"/>
      <w:pPr>
        <w:ind w:left="5157" w:hanging="360"/>
      </w:pPr>
    </w:lvl>
    <w:lvl w:ilvl="7" w:tplc="14090019" w:tentative="1">
      <w:start w:val="1"/>
      <w:numFmt w:val="lowerLetter"/>
      <w:lvlText w:val="%8."/>
      <w:lvlJc w:val="left"/>
      <w:pPr>
        <w:ind w:left="5877" w:hanging="360"/>
      </w:pPr>
    </w:lvl>
    <w:lvl w:ilvl="8" w:tplc="1409001B" w:tentative="1">
      <w:start w:val="1"/>
      <w:numFmt w:val="lowerRoman"/>
      <w:lvlText w:val="%9."/>
      <w:lvlJc w:val="right"/>
      <w:pPr>
        <w:ind w:left="6597" w:hanging="180"/>
      </w:pPr>
    </w:lvl>
  </w:abstractNum>
  <w:abstractNum w:abstractNumId="27"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28" w15:restartNumberingAfterBreak="0">
    <w:nsid w:val="7C651172"/>
    <w:multiLevelType w:val="hybridMultilevel"/>
    <w:tmpl w:val="FA4E43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16"/>
  </w:num>
  <w:num w:numId="4">
    <w:abstractNumId w:val="4"/>
  </w:num>
  <w:num w:numId="5">
    <w:abstractNumId w:val="2"/>
  </w:num>
  <w:num w:numId="6">
    <w:abstractNumId w:val="23"/>
  </w:num>
  <w:num w:numId="7">
    <w:abstractNumId w:val="23"/>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9"/>
  </w:num>
  <w:num w:numId="10">
    <w:abstractNumId w:val="15"/>
  </w:num>
  <w:num w:numId="11">
    <w:abstractNumId w:val="6"/>
  </w:num>
  <w:num w:numId="12">
    <w:abstractNumId w:val="24"/>
  </w:num>
  <w:num w:numId="13">
    <w:abstractNumId w:val="7"/>
  </w:num>
  <w:num w:numId="14">
    <w:abstractNumId w:val="3"/>
  </w:num>
  <w:num w:numId="15">
    <w:abstractNumId w:val="22"/>
  </w:num>
  <w:num w:numId="16">
    <w:abstractNumId w:val="10"/>
  </w:num>
  <w:num w:numId="17">
    <w:abstractNumId w:val="5"/>
  </w:num>
  <w:num w:numId="18">
    <w:abstractNumId w:val="11"/>
  </w:num>
  <w:num w:numId="19">
    <w:abstractNumId w:val="18"/>
  </w:num>
  <w:num w:numId="20">
    <w:abstractNumId w:val="14"/>
  </w:num>
  <w:num w:numId="21">
    <w:abstractNumId w:val="20"/>
  </w:num>
  <w:num w:numId="22">
    <w:abstractNumId w:val="13"/>
    <w:lvlOverride w:ilvl="0">
      <w:lvl w:ilvl="0">
        <w:start w:val="1"/>
        <w:numFmt w:val="decimal"/>
        <w:lvlText w:val="Section %1:"/>
        <w:lvlJc w:val="left"/>
        <w:pPr>
          <w:ind w:left="1437" w:hanging="360"/>
        </w:pPr>
        <w:rPr>
          <w:rFonts w:hint="default"/>
        </w:rPr>
      </w:lvl>
    </w:lvlOverride>
    <w:lvlOverride w:ilvl="1">
      <w:lvl w:ilvl="1">
        <w:start w:val="1"/>
        <w:numFmt w:val="lowerLetter"/>
        <w:lvlText w:val="%2."/>
        <w:lvlJc w:val="left"/>
        <w:pPr>
          <w:ind w:left="2157" w:hanging="360"/>
        </w:pPr>
      </w:lvl>
    </w:lvlOverride>
    <w:lvlOverride w:ilvl="2">
      <w:lvl w:ilvl="2">
        <w:start w:val="1"/>
        <w:numFmt w:val="lowerRoman"/>
        <w:lvlText w:val="%3."/>
        <w:lvlJc w:val="right"/>
        <w:pPr>
          <w:ind w:left="2877" w:hanging="180"/>
        </w:pPr>
      </w:lvl>
    </w:lvlOverride>
    <w:lvlOverride w:ilvl="3">
      <w:lvl w:ilvl="3">
        <w:start w:val="1"/>
        <w:numFmt w:val="decimal"/>
        <w:lvlText w:val="%4."/>
        <w:lvlJc w:val="left"/>
        <w:pPr>
          <w:ind w:left="3597" w:hanging="360"/>
        </w:pPr>
      </w:lvl>
    </w:lvlOverride>
    <w:lvlOverride w:ilvl="4">
      <w:lvl w:ilvl="4" w:tentative="1">
        <w:start w:val="1"/>
        <w:numFmt w:val="lowerLetter"/>
        <w:lvlText w:val="%5."/>
        <w:lvlJc w:val="left"/>
        <w:pPr>
          <w:ind w:left="4317" w:hanging="360"/>
        </w:pPr>
      </w:lvl>
    </w:lvlOverride>
    <w:lvlOverride w:ilvl="5">
      <w:lvl w:ilvl="5" w:tentative="1">
        <w:start w:val="1"/>
        <w:numFmt w:val="lowerRoman"/>
        <w:lvlText w:val="%6."/>
        <w:lvlJc w:val="right"/>
        <w:pPr>
          <w:ind w:left="5037" w:hanging="180"/>
        </w:pPr>
      </w:lvl>
    </w:lvlOverride>
    <w:lvlOverride w:ilvl="6">
      <w:lvl w:ilvl="6" w:tentative="1">
        <w:start w:val="1"/>
        <w:numFmt w:val="decimal"/>
        <w:lvlText w:val="%7."/>
        <w:lvlJc w:val="left"/>
        <w:pPr>
          <w:ind w:left="5757" w:hanging="360"/>
        </w:pPr>
      </w:lvl>
    </w:lvlOverride>
    <w:lvlOverride w:ilvl="7">
      <w:lvl w:ilvl="7" w:tentative="1">
        <w:start w:val="1"/>
        <w:numFmt w:val="lowerLetter"/>
        <w:lvlText w:val="%8."/>
        <w:lvlJc w:val="left"/>
        <w:pPr>
          <w:ind w:left="6477" w:hanging="360"/>
        </w:pPr>
      </w:lvl>
    </w:lvlOverride>
    <w:lvlOverride w:ilvl="8">
      <w:lvl w:ilvl="8" w:tentative="1">
        <w:start w:val="1"/>
        <w:numFmt w:val="lowerRoman"/>
        <w:lvlText w:val="%9."/>
        <w:lvlJc w:val="right"/>
        <w:pPr>
          <w:ind w:left="7197" w:hanging="180"/>
        </w:pPr>
      </w:lvl>
    </w:lvlOverride>
  </w:num>
  <w:num w:numId="23">
    <w:abstractNumId w:val="19"/>
  </w:num>
  <w:num w:numId="24">
    <w:abstractNumId w:val="8"/>
  </w:num>
  <w:num w:numId="25">
    <w:abstractNumId w:val="28"/>
  </w:num>
  <w:num w:numId="26">
    <w:abstractNumId w:val="13"/>
  </w:num>
  <w:num w:numId="27">
    <w:abstractNumId w:val="21"/>
  </w:num>
  <w:num w:numId="28">
    <w:abstractNumId w:val="25"/>
  </w:num>
  <w:num w:numId="29">
    <w:abstractNumId w:val="17"/>
  </w:num>
  <w:num w:numId="30">
    <w:abstractNumId w:val="13"/>
    <w:lvlOverride w:ilvl="0">
      <w:lvl w:ilvl="0">
        <w:start w:val="1"/>
        <w:numFmt w:val="decimal"/>
        <w:lvlText w:val="Section %1"/>
        <w:lvlJc w:val="left"/>
        <w:pPr>
          <w:ind w:left="1440" w:hanging="363"/>
        </w:pPr>
        <w:rPr>
          <w:rFonts w:hint="default"/>
          <w:strike w:val="0"/>
        </w:rPr>
      </w:lvl>
    </w:lvlOverride>
  </w:num>
  <w:num w:numId="31">
    <w:abstractNumId w:val="13"/>
    <w:lvlOverride w:ilvl="0">
      <w:lvl w:ilvl="0">
        <w:start w:val="1"/>
        <w:numFmt w:val="decimal"/>
        <w:lvlText w:val="Section %1"/>
        <w:lvlJc w:val="left"/>
        <w:pPr>
          <w:ind w:left="1440" w:hanging="363"/>
        </w:pPr>
        <w:rPr>
          <w:rFonts w:hint="default"/>
          <w:strike w:val="0"/>
        </w:rPr>
      </w:lvl>
    </w:lvlOverride>
  </w:num>
  <w:num w:numId="32">
    <w:abstractNumId w:val="13"/>
    <w:lvlOverride w:ilvl="0">
      <w:lvl w:ilvl="0">
        <w:start w:val="1"/>
        <w:numFmt w:val="decimal"/>
        <w:lvlText w:val="Section %1"/>
        <w:lvlJc w:val="left"/>
        <w:pPr>
          <w:ind w:left="1440" w:hanging="363"/>
        </w:pPr>
        <w:rPr>
          <w:rFonts w:hint="default"/>
          <w:strike w:val="0"/>
        </w:rPr>
      </w:lvl>
    </w:lvlOverride>
  </w:num>
  <w:num w:numId="33">
    <w:abstractNumId w:val="13"/>
    <w:lvlOverride w:ilvl="0">
      <w:lvl w:ilvl="0">
        <w:start w:val="1"/>
        <w:numFmt w:val="decimal"/>
        <w:lvlText w:val="Section %1"/>
        <w:lvlJc w:val="left"/>
        <w:pPr>
          <w:ind w:left="1440" w:hanging="363"/>
        </w:pPr>
        <w:rPr>
          <w:rFonts w:hint="default"/>
          <w:strike w:val="0"/>
        </w:rPr>
      </w:lvl>
    </w:lvlOverride>
  </w:num>
  <w:num w:numId="34">
    <w:abstractNumId w:val="13"/>
    <w:lvlOverride w:ilvl="0">
      <w:lvl w:ilvl="0">
        <w:start w:val="1"/>
        <w:numFmt w:val="decimal"/>
        <w:lvlText w:val="Section %1"/>
        <w:lvlJc w:val="left"/>
        <w:pPr>
          <w:ind w:left="1440" w:hanging="363"/>
        </w:pPr>
        <w:rPr>
          <w:rFonts w:hint="default"/>
          <w:strike w:val="0"/>
        </w:rPr>
      </w:lvl>
    </w:lvlOverride>
  </w:num>
  <w:num w:numId="35">
    <w:abstractNumId w:val="0"/>
  </w:num>
  <w:num w:numId="3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C17"/>
    <w:rsid w:val="00035D68"/>
    <w:rsid w:val="00036027"/>
    <w:rsid w:val="00045613"/>
    <w:rsid w:val="00047899"/>
    <w:rsid w:val="00053921"/>
    <w:rsid w:val="00054B44"/>
    <w:rsid w:val="0006006B"/>
    <w:rsid w:val="0006228D"/>
    <w:rsid w:val="000712C6"/>
    <w:rsid w:val="00072BD6"/>
    <w:rsid w:val="00075B78"/>
    <w:rsid w:val="000763E9"/>
    <w:rsid w:val="00082CD6"/>
    <w:rsid w:val="0008437D"/>
    <w:rsid w:val="00085AFE"/>
    <w:rsid w:val="00094800"/>
    <w:rsid w:val="00094BC6"/>
    <w:rsid w:val="000A0158"/>
    <w:rsid w:val="000A373D"/>
    <w:rsid w:val="000A41ED"/>
    <w:rsid w:val="000A5C8A"/>
    <w:rsid w:val="000B0730"/>
    <w:rsid w:val="000D19F4"/>
    <w:rsid w:val="000D37D6"/>
    <w:rsid w:val="000D58DD"/>
    <w:rsid w:val="000E7D0E"/>
    <w:rsid w:val="000F1F42"/>
    <w:rsid w:val="000F2AE2"/>
    <w:rsid w:val="000F2BFF"/>
    <w:rsid w:val="000F3765"/>
    <w:rsid w:val="00102063"/>
    <w:rsid w:val="00103D59"/>
    <w:rsid w:val="0010541C"/>
    <w:rsid w:val="00105770"/>
    <w:rsid w:val="00106F93"/>
    <w:rsid w:val="00111D50"/>
    <w:rsid w:val="00113B8E"/>
    <w:rsid w:val="00117F59"/>
    <w:rsid w:val="0012053C"/>
    <w:rsid w:val="00122363"/>
    <w:rsid w:val="00125D45"/>
    <w:rsid w:val="001342C7"/>
    <w:rsid w:val="0013585C"/>
    <w:rsid w:val="00141538"/>
    <w:rsid w:val="00142261"/>
    <w:rsid w:val="00142954"/>
    <w:rsid w:val="001460E0"/>
    <w:rsid w:val="001472F0"/>
    <w:rsid w:val="00147F71"/>
    <w:rsid w:val="00150A6E"/>
    <w:rsid w:val="0016304B"/>
    <w:rsid w:val="0016318F"/>
    <w:rsid w:val="0016468A"/>
    <w:rsid w:val="0017070E"/>
    <w:rsid w:val="00174F02"/>
    <w:rsid w:val="001774AA"/>
    <w:rsid w:val="0018376C"/>
    <w:rsid w:val="0018662D"/>
    <w:rsid w:val="00197427"/>
    <w:rsid w:val="001A21B4"/>
    <w:rsid w:val="001A5CF5"/>
    <w:rsid w:val="001B39D2"/>
    <w:rsid w:val="001B4BF8"/>
    <w:rsid w:val="001B7B14"/>
    <w:rsid w:val="001C4326"/>
    <w:rsid w:val="001C665E"/>
    <w:rsid w:val="001C678E"/>
    <w:rsid w:val="001D3541"/>
    <w:rsid w:val="001D3E4E"/>
    <w:rsid w:val="001E254A"/>
    <w:rsid w:val="001E7386"/>
    <w:rsid w:val="001F45A7"/>
    <w:rsid w:val="001F5E27"/>
    <w:rsid w:val="0020027C"/>
    <w:rsid w:val="00201A01"/>
    <w:rsid w:val="0020754B"/>
    <w:rsid w:val="002104D3"/>
    <w:rsid w:val="00213A33"/>
    <w:rsid w:val="0021763B"/>
    <w:rsid w:val="00232E9F"/>
    <w:rsid w:val="00235BF1"/>
    <w:rsid w:val="0023776A"/>
    <w:rsid w:val="00245748"/>
    <w:rsid w:val="00246DB1"/>
    <w:rsid w:val="002476B5"/>
    <w:rsid w:val="002520CC"/>
    <w:rsid w:val="00253ECF"/>
    <w:rsid w:val="00254044"/>
    <w:rsid w:val="002546A1"/>
    <w:rsid w:val="002575E8"/>
    <w:rsid w:val="00257EF1"/>
    <w:rsid w:val="00260582"/>
    <w:rsid w:val="002628F4"/>
    <w:rsid w:val="0027461A"/>
    <w:rsid w:val="00275D08"/>
    <w:rsid w:val="002839AF"/>
    <w:rsid w:val="002842EA"/>
    <w:rsid w:val="002858E3"/>
    <w:rsid w:val="0029190A"/>
    <w:rsid w:val="00292C5A"/>
    <w:rsid w:val="00295241"/>
    <w:rsid w:val="002A4DFC"/>
    <w:rsid w:val="002B047D"/>
    <w:rsid w:val="002B732B"/>
    <w:rsid w:val="002B76A7"/>
    <w:rsid w:val="002B7BEC"/>
    <w:rsid w:val="002C0B97"/>
    <w:rsid w:val="002C2219"/>
    <w:rsid w:val="002C2552"/>
    <w:rsid w:val="002C380A"/>
    <w:rsid w:val="002D0DF2"/>
    <w:rsid w:val="002D23BD"/>
    <w:rsid w:val="002E0B47"/>
    <w:rsid w:val="002E74EF"/>
    <w:rsid w:val="002F3A0D"/>
    <w:rsid w:val="002F4685"/>
    <w:rsid w:val="002F7213"/>
    <w:rsid w:val="0030382F"/>
    <w:rsid w:val="0030408D"/>
    <w:rsid w:val="003060E4"/>
    <w:rsid w:val="003160E7"/>
    <w:rsid w:val="0031739E"/>
    <w:rsid w:val="00317DA3"/>
    <w:rsid w:val="00321381"/>
    <w:rsid w:val="003235C6"/>
    <w:rsid w:val="003309CA"/>
    <w:rsid w:val="003325AB"/>
    <w:rsid w:val="003332D1"/>
    <w:rsid w:val="0033412B"/>
    <w:rsid w:val="0033448B"/>
    <w:rsid w:val="00337838"/>
    <w:rsid w:val="00341161"/>
    <w:rsid w:val="00343365"/>
    <w:rsid w:val="003445F4"/>
    <w:rsid w:val="003508D9"/>
    <w:rsid w:val="00353501"/>
    <w:rsid w:val="00353734"/>
    <w:rsid w:val="003538D4"/>
    <w:rsid w:val="003545F5"/>
    <w:rsid w:val="003606F8"/>
    <w:rsid w:val="003648EF"/>
    <w:rsid w:val="003673E6"/>
    <w:rsid w:val="003700D5"/>
    <w:rsid w:val="00377264"/>
    <w:rsid w:val="003779D2"/>
    <w:rsid w:val="0038199E"/>
    <w:rsid w:val="00385355"/>
    <w:rsid w:val="00385E38"/>
    <w:rsid w:val="003A26A5"/>
    <w:rsid w:val="003A3761"/>
    <w:rsid w:val="003A512D"/>
    <w:rsid w:val="003A5FEA"/>
    <w:rsid w:val="003A710B"/>
    <w:rsid w:val="003B1D10"/>
    <w:rsid w:val="003C310C"/>
    <w:rsid w:val="003C76D4"/>
    <w:rsid w:val="003D137D"/>
    <w:rsid w:val="003D2CC5"/>
    <w:rsid w:val="003D3E5C"/>
    <w:rsid w:val="003E04C1"/>
    <w:rsid w:val="003E0887"/>
    <w:rsid w:val="003E3865"/>
    <w:rsid w:val="003E74C8"/>
    <w:rsid w:val="003E74E2"/>
    <w:rsid w:val="003E7C46"/>
    <w:rsid w:val="003F2106"/>
    <w:rsid w:val="003F44BE"/>
    <w:rsid w:val="003F52A7"/>
    <w:rsid w:val="003F7013"/>
    <w:rsid w:val="003F7F6A"/>
    <w:rsid w:val="0040240C"/>
    <w:rsid w:val="00413021"/>
    <w:rsid w:val="00414C35"/>
    <w:rsid w:val="004171B7"/>
    <w:rsid w:val="00420D66"/>
    <w:rsid w:val="00424C53"/>
    <w:rsid w:val="004301C6"/>
    <w:rsid w:val="00433FB2"/>
    <w:rsid w:val="0043478F"/>
    <w:rsid w:val="0043602B"/>
    <w:rsid w:val="004367D2"/>
    <w:rsid w:val="00440BE0"/>
    <w:rsid w:val="00442A06"/>
    <w:rsid w:val="00442C1C"/>
    <w:rsid w:val="0044584B"/>
    <w:rsid w:val="00447CB7"/>
    <w:rsid w:val="00455CC9"/>
    <w:rsid w:val="00460826"/>
    <w:rsid w:val="00460B1E"/>
    <w:rsid w:val="00460EA7"/>
    <w:rsid w:val="0046195B"/>
    <w:rsid w:val="0046210D"/>
    <w:rsid w:val="0046362D"/>
    <w:rsid w:val="0046596D"/>
    <w:rsid w:val="004751DA"/>
    <w:rsid w:val="00475F27"/>
    <w:rsid w:val="004852AB"/>
    <w:rsid w:val="00487C04"/>
    <w:rsid w:val="004907E1"/>
    <w:rsid w:val="00490900"/>
    <w:rsid w:val="00494C8E"/>
    <w:rsid w:val="004A035B"/>
    <w:rsid w:val="004A2108"/>
    <w:rsid w:val="004A38D7"/>
    <w:rsid w:val="004A778C"/>
    <w:rsid w:val="004B14DD"/>
    <w:rsid w:val="004B3536"/>
    <w:rsid w:val="004B48C7"/>
    <w:rsid w:val="004B7926"/>
    <w:rsid w:val="004C2E6A"/>
    <w:rsid w:val="004C64B8"/>
    <w:rsid w:val="004D2A2D"/>
    <w:rsid w:val="004D479F"/>
    <w:rsid w:val="004D6689"/>
    <w:rsid w:val="004E1D1D"/>
    <w:rsid w:val="004E2375"/>
    <w:rsid w:val="004E3A1B"/>
    <w:rsid w:val="004E7AC8"/>
    <w:rsid w:val="004F05F4"/>
    <w:rsid w:val="004F0C94"/>
    <w:rsid w:val="005019AE"/>
    <w:rsid w:val="00503749"/>
    <w:rsid w:val="00503D59"/>
    <w:rsid w:val="00504CF4"/>
    <w:rsid w:val="0050635B"/>
    <w:rsid w:val="005075B3"/>
    <w:rsid w:val="005151C2"/>
    <w:rsid w:val="00515750"/>
    <w:rsid w:val="005275E8"/>
    <w:rsid w:val="005309FE"/>
    <w:rsid w:val="0053199F"/>
    <w:rsid w:val="00531E12"/>
    <w:rsid w:val="00533B90"/>
    <w:rsid w:val="005410F8"/>
    <w:rsid w:val="005448EC"/>
    <w:rsid w:val="0054528E"/>
    <w:rsid w:val="00545963"/>
    <w:rsid w:val="00550256"/>
    <w:rsid w:val="00553165"/>
    <w:rsid w:val="00553958"/>
    <w:rsid w:val="00556BB7"/>
    <w:rsid w:val="0055763D"/>
    <w:rsid w:val="00561516"/>
    <w:rsid w:val="005621F2"/>
    <w:rsid w:val="00567B58"/>
    <w:rsid w:val="00571223"/>
    <w:rsid w:val="005756F8"/>
    <w:rsid w:val="005763E0"/>
    <w:rsid w:val="00581136"/>
    <w:rsid w:val="00581EB8"/>
    <w:rsid w:val="005827A6"/>
    <w:rsid w:val="005839E7"/>
    <w:rsid w:val="0058437F"/>
    <w:rsid w:val="005A27CA"/>
    <w:rsid w:val="005A43BD"/>
    <w:rsid w:val="005A5C19"/>
    <w:rsid w:val="005A79E5"/>
    <w:rsid w:val="005B68A6"/>
    <w:rsid w:val="005D034C"/>
    <w:rsid w:val="005E226E"/>
    <w:rsid w:val="005E2636"/>
    <w:rsid w:val="005F0388"/>
    <w:rsid w:val="006015D7"/>
    <w:rsid w:val="00601B21"/>
    <w:rsid w:val="006041F0"/>
    <w:rsid w:val="00605BE8"/>
    <w:rsid w:val="00605C6D"/>
    <w:rsid w:val="006120CA"/>
    <w:rsid w:val="0061443A"/>
    <w:rsid w:val="00624174"/>
    <w:rsid w:val="00626CF8"/>
    <w:rsid w:val="006314AF"/>
    <w:rsid w:val="00634003"/>
    <w:rsid w:val="006342BC"/>
    <w:rsid w:val="00634ED8"/>
    <w:rsid w:val="00636D7D"/>
    <w:rsid w:val="00637408"/>
    <w:rsid w:val="00642868"/>
    <w:rsid w:val="0064643B"/>
    <w:rsid w:val="00647AFE"/>
    <w:rsid w:val="00650417"/>
    <w:rsid w:val="006512BC"/>
    <w:rsid w:val="006524E1"/>
    <w:rsid w:val="00653A5A"/>
    <w:rsid w:val="006554AC"/>
    <w:rsid w:val="00656F28"/>
    <w:rsid w:val="006575F4"/>
    <w:rsid w:val="006579E6"/>
    <w:rsid w:val="00660682"/>
    <w:rsid w:val="00660F74"/>
    <w:rsid w:val="00663EDC"/>
    <w:rsid w:val="00671058"/>
    <w:rsid w:val="00671078"/>
    <w:rsid w:val="006758CA"/>
    <w:rsid w:val="00680A04"/>
    <w:rsid w:val="00686D80"/>
    <w:rsid w:val="00694895"/>
    <w:rsid w:val="00697E2E"/>
    <w:rsid w:val="006A25A2"/>
    <w:rsid w:val="006A3B87"/>
    <w:rsid w:val="006B0A88"/>
    <w:rsid w:val="006B0E73"/>
    <w:rsid w:val="006B1A77"/>
    <w:rsid w:val="006B1E3D"/>
    <w:rsid w:val="006B4A4D"/>
    <w:rsid w:val="006B5695"/>
    <w:rsid w:val="006B62E6"/>
    <w:rsid w:val="006B7B2E"/>
    <w:rsid w:val="006C78EB"/>
    <w:rsid w:val="006D1660"/>
    <w:rsid w:val="006D63E5"/>
    <w:rsid w:val="006E1753"/>
    <w:rsid w:val="006E2886"/>
    <w:rsid w:val="006E31C4"/>
    <w:rsid w:val="006E3911"/>
    <w:rsid w:val="006E69F4"/>
    <w:rsid w:val="006F1B67"/>
    <w:rsid w:val="006F4D9C"/>
    <w:rsid w:val="0070091D"/>
    <w:rsid w:val="00702088"/>
    <w:rsid w:val="00702854"/>
    <w:rsid w:val="00707425"/>
    <w:rsid w:val="00712491"/>
    <w:rsid w:val="0071741C"/>
    <w:rsid w:val="00726C84"/>
    <w:rsid w:val="007348D8"/>
    <w:rsid w:val="00742B90"/>
    <w:rsid w:val="007430CC"/>
    <w:rsid w:val="0074406E"/>
    <w:rsid w:val="0074434D"/>
    <w:rsid w:val="00752E53"/>
    <w:rsid w:val="00756F86"/>
    <w:rsid w:val="007570C4"/>
    <w:rsid w:val="00760057"/>
    <w:rsid w:val="007605B8"/>
    <w:rsid w:val="007653E3"/>
    <w:rsid w:val="0077112D"/>
    <w:rsid w:val="00771B1E"/>
    <w:rsid w:val="00773C95"/>
    <w:rsid w:val="00774AB9"/>
    <w:rsid w:val="0078171E"/>
    <w:rsid w:val="0078658E"/>
    <w:rsid w:val="007920E2"/>
    <w:rsid w:val="007953D4"/>
    <w:rsid w:val="0079566E"/>
    <w:rsid w:val="00795B34"/>
    <w:rsid w:val="007A067F"/>
    <w:rsid w:val="007A6F7A"/>
    <w:rsid w:val="007B1770"/>
    <w:rsid w:val="007B4D3E"/>
    <w:rsid w:val="007B7C70"/>
    <w:rsid w:val="007B7DEB"/>
    <w:rsid w:val="007C0449"/>
    <w:rsid w:val="007C43B6"/>
    <w:rsid w:val="007D2151"/>
    <w:rsid w:val="007D3803"/>
    <w:rsid w:val="007D3B90"/>
    <w:rsid w:val="007D42CC"/>
    <w:rsid w:val="007D5DE4"/>
    <w:rsid w:val="007D7C3A"/>
    <w:rsid w:val="007E0777"/>
    <w:rsid w:val="007E1341"/>
    <w:rsid w:val="007E1AE6"/>
    <w:rsid w:val="007E1B41"/>
    <w:rsid w:val="007E1EC4"/>
    <w:rsid w:val="007E30B9"/>
    <w:rsid w:val="007E537A"/>
    <w:rsid w:val="007E611C"/>
    <w:rsid w:val="007E74F1"/>
    <w:rsid w:val="007F0F0C"/>
    <w:rsid w:val="007F1288"/>
    <w:rsid w:val="007F3E11"/>
    <w:rsid w:val="00800A8A"/>
    <w:rsid w:val="0080155C"/>
    <w:rsid w:val="008017DC"/>
    <w:rsid w:val="008052E1"/>
    <w:rsid w:val="00811EEB"/>
    <w:rsid w:val="0082081A"/>
    <w:rsid w:val="00822F2C"/>
    <w:rsid w:val="00823DEE"/>
    <w:rsid w:val="008305E8"/>
    <w:rsid w:val="00836165"/>
    <w:rsid w:val="008365B2"/>
    <w:rsid w:val="0084640C"/>
    <w:rsid w:val="00856088"/>
    <w:rsid w:val="00860826"/>
    <w:rsid w:val="00860E21"/>
    <w:rsid w:val="00863117"/>
    <w:rsid w:val="0086388B"/>
    <w:rsid w:val="008642E5"/>
    <w:rsid w:val="00864488"/>
    <w:rsid w:val="00870A36"/>
    <w:rsid w:val="00871507"/>
    <w:rsid w:val="00872D93"/>
    <w:rsid w:val="00880470"/>
    <w:rsid w:val="00880AA7"/>
    <w:rsid w:val="00880D94"/>
    <w:rsid w:val="008814E8"/>
    <w:rsid w:val="00886F64"/>
    <w:rsid w:val="008924DE"/>
    <w:rsid w:val="00894E66"/>
    <w:rsid w:val="008A09FC"/>
    <w:rsid w:val="008A3755"/>
    <w:rsid w:val="008B19DC"/>
    <w:rsid w:val="008B264F"/>
    <w:rsid w:val="008B5D08"/>
    <w:rsid w:val="008B6F83"/>
    <w:rsid w:val="008B7FD8"/>
    <w:rsid w:val="008C2973"/>
    <w:rsid w:val="008C6324"/>
    <w:rsid w:val="008C64C4"/>
    <w:rsid w:val="008D2CDD"/>
    <w:rsid w:val="008D74D5"/>
    <w:rsid w:val="008D7C9F"/>
    <w:rsid w:val="008E04BA"/>
    <w:rsid w:val="008E0ED1"/>
    <w:rsid w:val="008E1551"/>
    <w:rsid w:val="008E2083"/>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18E2"/>
    <w:rsid w:val="0095231A"/>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B50D0"/>
    <w:rsid w:val="009C151C"/>
    <w:rsid w:val="009C440A"/>
    <w:rsid w:val="009C6E70"/>
    <w:rsid w:val="009D2A09"/>
    <w:rsid w:val="009D5125"/>
    <w:rsid w:val="009D60B8"/>
    <w:rsid w:val="009D7D4B"/>
    <w:rsid w:val="009E36ED"/>
    <w:rsid w:val="009E3B47"/>
    <w:rsid w:val="009E3C8C"/>
    <w:rsid w:val="009E4C98"/>
    <w:rsid w:val="009E5286"/>
    <w:rsid w:val="009E624D"/>
    <w:rsid w:val="009E6B77"/>
    <w:rsid w:val="009F4372"/>
    <w:rsid w:val="009F460A"/>
    <w:rsid w:val="00A043FB"/>
    <w:rsid w:val="00A06BE4"/>
    <w:rsid w:val="00A0729C"/>
    <w:rsid w:val="00A073CF"/>
    <w:rsid w:val="00A07779"/>
    <w:rsid w:val="00A1166A"/>
    <w:rsid w:val="00A20B2E"/>
    <w:rsid w:val="00A24770"/>
    <w:rsid w:val="00A24F33"/>
    <w:rsid w:val="00A25069"/>
    <w:rsid w:val="00A26E6B"/>
    <w:rsid w:val="00A3068F"/>
    <w:rsid w:val="00A3145B"/>
    <w:rsid w:val="00A339D0"/>
    <w:rsid w:val="00A3415C"/>
    <w:rsid w:val="00A41002"/>
    <w:rsid w:val="00A4201A"/>
    <w:rsid w:val="00A5465D"/>
    <w:rsid w:val="00A553CE"/>
    <w:rsid w:val="00A5677A"/>
    <w:rsid w:val="00A56DCC"/>
    <w:rsid w:val="00A613AF"/>
    <w:rsid w:val="00A625E8"/>
    <w:rsid w:val="00A63DFF"/>
    <w:rsid w:val="00A64496"/>
    <w:rsid w:val="00A6490D"/>
    <w:rsid w:val="00A65C7A"/>
    <w:rsid w:val="00A67033"/>
    <w:rsid w:val="00A7415D"/>
    <w:rsid w:val="00A80363"/>
    <w:rsid w:val="00A80939"/>
    <w:rsid w:val="00A83E9D"/>
    <w:rsid w:val="00A87C05"/>
    <w:rsid w:val="00A9169D"/>
    <w:rsid w:val="00A93598"/>
    <w:rsid w:val="00A97A3A"/>
    <w:rsid w:val="00AA240C"/>
    <w:rsid w:val="00AB0332"/>
    <w:rsid w:val="00AC101C"/>
    <w:rsid w:val="00AC489F"/>
    <w:rsid w:val="00AD4CF1"/>
    <w:rsid w:val="00AD5988"/>
    <w:rsid w:val="00AD6293"/>
    <w:rsid w:val="00AE1643"/>
    <w:rsid w:val="00AE16AF"/>
    <w:rsid w:val="00AE539E"/>
    <w:rsid w:val="00AF372E"/>
    <w:rsid w:val="00AF7800"/>
    <w:rsid w:val="00B00CF5"/>
    <w:rsid w:val="00B072E0"/>
    <w:rsid w:val="00B1007E"/>
    <w:rsid w:val="00B12B2A"/>
    <w:rsid w:val="00B13D41"/>
    <w:rsid w:val="00B253F6"/>
    <w:rsid w:val="00B26675"/>
    <w:rsid w:val="00B26A0A"/>
    <w:rsid w:val="00B305DB"/>
    <w:rsid w:val="00B305F6"/>
    <w:rsid w:val="00B30B75"/>
    <w:rsid w:val="00B332F8"/>
    <w:rsid w:val="00B3492B"/>
    <w:rsid w:val="00B36B81"/>
    <w:rsid w:val="00B4008E"/>
    <w:rsid w:val="00B441E1"/>
    <w:rsid w:val="00B4646F"/>
    <w:rsid w:val="00B51A00"/>
    <w:rsid w:val="00B55C7D"/>
    <w:rsid w:val="00B56592"/>
    <w:rsid w:val="00B63038"/>
    <w:rsid w:val="00B64BD8"/>
    <w:rsid w:val="00B701D1"/>
    <w:rsid w:val="00B73AF2"/>
    <w:rsid w:val="00B73D79"/>
    <w:rsid w:val="00B7551A"/>
    <w:rsid w:val="00B773F1"/>
    <w:rsid w:val="00B86AB1"/>
    <w:rsid w:val="00B87726"/>
    <w:rsid w:val="00B91B22"/>
    <w:rsid w:val="00BA40E1"/>
    <w:rsid w:val="00BA7EBA"/>
    <w:rsid w:val="00BB2A06"/>
    <w:rsid w:val="00BB2CBB"/>
    <w:rsid w:val="00BB4198"/>
    <w:rsid w:val="00BC03EE"/>
    <w:rsid w:val="00BC59F1"/>
    <w:rsid w:val="00BD488E"/>
    <w:rsid w:val="00BF3DE1"/>
    <w:rsid w:val="00BF4843"/>
    <w:rsid w:val="00BF5205"/>
    <w:rsid w:val="00C05132"/>
    <w:rsid w:val="00C12508"/>
    <w:rsid w:val="00C23728"/>
    <w:rsid w:val="00C3026C"/>
    <w:rsid w:val="00C313A9"/>
    <w:rsid w:val="00C347C8"/>
    <w:rsid w:val="00C358E4"/>
    <w:rsid w:val="00C418EE"/>
    <w:rsid w:val="00C441CF"/>
    <w:rsid w:val="00C45AA2"/>
    <w:rsid w:val="00C4792C"/>
    <w:rsid w:val="00C55BEF"/>
    <w:rsid w:val="00C57421"/>
    <w:rsid w:val="00C57C00"/>
    <w:rsid w:val="00C601AF"/>
    <w:rsid w:val="00C61A63"/>
    <w:rsid w:val="00C66296"/>
    <w:rsid w:val="00C7394D"/>
    <w:rsid w:val="00C73A06"/>
    <w:rsid w:val="00C756B7"/>
    <w:rsid w:val="00C77282"/>
    <w:rsid w:val="00C84DE5"/>
    <w:rsid w:val="00C86248"/>
    <w:rsid w:val="00C90B31"/>
    <w:rsid w:val="00C92221"/>
    <w:rsid w:val="00CA0D6F"/>
    <w:rsid w:val="00CA43C1"/>
    <w:rsid w:val="00CA4C33"/>
    <w:rsid w:val="00CA6F4A"/>
    <w:rsid w:val="00CB3483"/>
    <w:rsid w:val="00CB6427"/>
    <w:rsid w:val="00CC0FBE"/>
    <w:rsid w:val="00CD077C"/>
    <w:rsid w:val="00CD2119"/>
    <w:rsid w:val="00CD237A"/>
    <w:rsid w:val="00CD36AC"/>
    <w:rsid w:val="00CE13A3"/>
    <w:rsid w:val="00CE36BC"/>
    <w:rsid w:val="00CF1747"/>
    <w:rsid w:val="00CF60ED"/>
    <w:rsid w:val="00D05D74"/>
    <w:rsid w:val="00D20C59"/>
    <w:rsid w:val="00D22249"/>
    <w:rsid w:val="00D23323"/>
    <w:rsid w:val="00D2392A"/>
    <w:rsid w:val="00D25FFE"/>
    <w:rsid w:val="00D27922"/>
    <w:rsid w:val="00D27A64"/>
    <w:rsid w:val="00D371B0"/>
    <w:rsid w:val="00D37D80"/>
    <w:rsid w:val="00D442F3"/>
    <w:rsid w:val="00D44483"/>
    <w:rsid w:val="00D4476F"/>
    <w:rsid w:val="00D50573"/>
    <w:rsid w:val="00D51410"/>
    <w:rsid w:val="00D54D50"/>
    <w:rsid w:val="00D560B4"/>
    <w:rsid w:val="00D659D7"/>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95A0C"/>
    <w:rsid w:val="00DA0232"/>
    <w:rsid w:val="00DA3956"/>
    <w:rsid w:val="00DA622E"/>
    <w:rsid w:val="00DA7F9E"/>
    <w:rsid w:val="00DB39CF"/>
    <w:rsid w:val="00DB7256"/>
    <w:rsid w:val="00DC0401"/>
    <w:rsid w:val="00DC20BD"/>
    <w:rsid w:val="00DD0BCD"/>
    <w:rsid w:val="00DD447A"/>
    <w:rsid w:val="00DE19EF"/>
    <w:rsid w:val="00DE3B20"/>
    <w:rsid w:val="00DE6C94"/>
    <w:rsid w:val="00DE6FD7"/>
    <w:rsid w:val="00DF0C7C"/>
    <w:rsid w:val="00DF6931"/>
    <w:rsid w:val="00E10B18"/>
    <w:rsid w:val="00E22993"/>
    <w:rsid w:val="00E23271"/>
    <w:rsid w:val="00E23DDB"/>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5269"/>
    <w:rsid w:val="00E724F3"/>
    <w:rsid w:val="00E76D66"/>
    <w:rsid w:val="00E80820"/>
    <w:rsid w:val="00E81759"/>
    <w:rsid w:val="00EA796A"/>
    <w:rsid w:val="00EB1856"/>
    <w:rsid w:val="00EC50CE"/>
    <w:rsid w:val="00EC5B34"/>
    <w:rsid w:val="00ED021E"/>
    <w:rsid w:val="00ED323C"/>
    <w:rsid w:val="00ED778C"/>
    <w:rsid w:val="00EE2D5C"/>
    <w:rsid w:val="00EE441A"/>
    <w:rsid w:val="00EE4ADE"/>
    <w:rsid w:val="00EE4DE8"/>
    <w:rsid w:val="00EE5CB7"/>
    <w:rsid w:val="00EF0DEC"/>
    <w:rsid w:val="00F000BF"/>
    <w:rsid w:val="00F024FE"/>
    <w:rsid w:val="00F05AD4"/>
    <w:rsid w:val="00F103BE"/>
    <w:rsid w:val="00F10EB6"/>
    <w:rsid w:val="00F11E28"/>
    <w:rsid w:val="00F13F07"/>
    <w:rsid w:val="00F140B2"/>
    <w:rsid w:val="00F16595"/>
    <w:rsid w:val="00F251E8"/>
    <w:rsid w:val="00F25970"/>
    <w:rsid w:val="00F2637E"/>
    <w:rsid w:val="00F311A9"/>
    <w:rsid w:val="00F31343"/>
    <w:rsid w:val="00F37381"/>
    <w:rsid w:val="00F434C9"/>
    <w:rsid w:val="00F5180D"/>
    <w:rsid w:val="00F54E74"/>
    <w:rsid w:val="00F63781"/>
    <w:rsid w:val="00F67496"/>
    <w:rsid w:val="00F7421E"/>
    <w:rsid w:val="00F75409"/>
    <w:rsid w:val="00F801BA"/>
    <w:rsid w:val="00F807AD"/>
    <w:rsid w:val="00F9366A"/>
    <w:rsid w:val="00F946C9"/>
    <w:rsid w:val="00FA0EA5"/>
    <w:rsid w:val="00FA68C7"/>
    <w:rsid w:val="00FA74EE"/>
    <w:rsid w:val="00FB0A5B"/>
    <w:rsid w:val="00FB554D"/>
    <w:rsid w:val="00FC09F7"/>
    <w:rsid w:val="00FC3711"/>
    <w:rsid w:val="00FC46E7"/>
    <w:rsid w:val="00FC5D25"/>
    <w:rsid w:val="00FD0D7E"/>
    <w:rsid w:val="00FD16C4"/>
    <w:rsid w:val="00FD362F"/>
    <w:rsid w:val="00FD3D99"/>
    <w:rsid w:val="00FD47FE"/>
    <w:rsid w:val="00FD4FFB"/>
    <w:rsid w:val="00FE022F"/>
    <w:rsid w:val="00FE5FFD"/>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93F3904"/>
  <w15:docId w15:val="{161CEF81-91B7-4506-87FA-20DF4CE9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1" w:qFormat="1"/>
    <w:lsdException w:name="heading 3" w:uiPriority="1" w:qFormat="1"/>
    <w:lsdException w:name="heading 4" w:uiPriority="1"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39E"/>
    <w:pPr>
      <w:spacing w:before="180" w:line="264" w:lineRule="auto"/>
    </w:pPr>
    <w:rPr>
      <w:rFonts w:ascii="Avenir" w:hAnsi="Avenir"/>
      <w:sz w:val="22"/>
      <w:lang w:eastAsia="en-GB"/>
    </w:rPr>
  </w:style>
  <w:style w:type="paragraph" w:styleId="Heading1">
    <w:name w:val="heading 1"/>
    <w:basedOn w:val="Normal"/>
    <w:next w:val="Normal"/>
    <w:link w:val="Heading1Char"/>
    <w:uiPriority w:val="9"/>
    <w:qFormat/>
    <w:rsid w:val="00AE539E"/>
    <w:pPr>
      <w:pageBreakBefore/>
      <w:numPr>
        <w:numId w:val="6"/>
      </w:numPr>
      <w:pBdr>
        <w:bottom w:val="single" w:sz="18" w:space="3" w:color="076283"/>
      </w:pBdr>
      <w:spacing w:before="0" w:after="600"/>
      <w:outlineLvl w:val="0"/>
    </w:pPr>
    <w:rPr>
      <w:rFonts w:ascii="Avenir Black" w:hAnsi="Avenir Black"/>
      <w:b/>
      <w:color w:val="076283"/>
      <w:sz w:val="36"/>
    </w:rPr>
  </w:style>
  <w:style w:type="paragraph" w:styleId="Heading2">
    <w:name w:val="heading 2"/>
    <w:basedOn w:val="Normal"/>
    <w:next w:val="Normal"/>
    <w:link w:val="Heading2Char"/>
    <w:uiPriority w:val="1"/>
    <w:qFormat/>
    <w:rsid w:val="00AE539E"/>
    <w:pPr>
      <w:keepNext/>
      <w:numPr>
        <w:ilvl w:val="1"/>
        <w:numId w:val="6"/>
      </w:numPr>
      <w:spacing w:before="720" w:line="240" w:lineRule="auto"/>
      <w:outlineLvl w:val="1"/>
    </w:pPr>
    <w:rPr>
      <w:rFonts w:ascii="Avenir Black" w:hAnsi="Avenir Black"/>
      <w:b/>
      <w:color w:val="076283"/>
      <w:sz w:val="28"/>
    </w:rPr>
  </w:style>
  <w:style w:type="paragraph" w:styleId="Heading3">
    <w:name w:val="heading 3"/>
    <w:basedOn w:val="Normal"/>
    <w:next w:val="Normal"/>
    <w:link w:val="Heading3Char"/>
    <w:uiPriority w:val="1"/>
    <w:qFormat/>
    <w:rsid w:val="009C6E70"/>
    <w:pPr>
      <w:keepNext/>
      <w:numPr>
        <w:ilvl w:val="2"/>
        <w:numId w:val="6"/>
      </w:numPr>
      <w:spacing w:before="480" w:line="240" w:lineRule="auto"/>
      <w:outlineLvl w:val="2"/>
    </w:pPr>
    <w:rPr>
      <w:b/>
      <w:sz w:val="24"/>
    </w:rPr>
  </w:style>
  <w:style w:type="paragraph" w:styleId="Heading4">
    <w:name w:val="heading 4"/>
    <w:basedOn w:val="Normal"/>
    <w:next w:val="Normal"/>
    <w:link w:val="Heading4Char"/>
    <w:uiPriority w:val="1"/>
    <w:qFormat/>
    <w:rsid w:val="00420D66"/>
    <w:pPr>
      <w:keepNext/>
      <w:spacing w:before="360" w:line="240" w:lineRule="auto"/>
      <w:outlineLvl w:val="3"/>
    </w:pPr>
    <w:rPr>
      <w:b/>
      <w:i/>
    </w:rPr>
  </w:style>
  <w:style w:type="paragraph" w:styleId="Heading5">
    <w:name w:val="heading 5"/>
    <w:basedOn w:val="Normal"/>
    <w:next w:val="Normal"/>
    <w:link w:val="Heading5Char"/>
    <w:uiPriority w:val="9"/>
    <w:qFormat/>
    <w:rsid w:val="00337838"/>
    <w:pPr>
      <w:keepNext/>
      <w:spacing w:before="240" w:line="240" w:lineRule="auto"/>
      <w:outlineLvl w:val="4"/>
    </w:pPr>
    <w:rPr>
      <w:color w:val="076283"/>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539E"/>
    <w:rPr>
      <w:rFonts w:ascii="Avenir Black" w:hAnsi="Avenir Black"/>
      <w:b/>
      <w:color w:val="076283"/>
      <w:sz w:val="36"/>
      <w:lang w:eastAsia="en-GB"/>
    </w:rPr>
  </w:style>
  <w:style w:type="character" w:customStyle="1" w:styleId="Heading2Char">
    <w:name w:val="Heading 2 Char"/>
    <w:link w:val="Heading2"/>
    <w:uiPriority w:val="1"/>
    <w:rsid w:val="00AE539E"/>
    <w:rPr>
      <w:rFonts w:ascii="Avenir Black" w:hAnsi="Avenir Black"/>
      <w:b/>
      <w:color w:val="076283"/>
      <w:sz w:val="28"/>
      <w:lang w:eastAsia="en-GB"/>
    </w:rPr>
  </w:style>
  <w:style w:type="character" w:customStyle="1" w:styleId="Heading3Char">
    <w:name w:val="Heading 3 Char"/>
    <w:link w:val="Heading3"/>
    <w:uiPriority w:val="1"/>
    <w:rsid w:val="009C6E70"/>
    <w:rPr>
      <w:rFonts w:ascii="Arial" w:hAnsi="Arial"/>
      <w:b/>
      <w:sz w:val="24"/>
      <w:lang w:eastAsia="en-GB"/>
    </w:rPr>
  </w:style>
  <w:style w:type="character" w:customStyle="1" w:styleId="Heading4Char">
    <w:name w:val="Heading 4 Char"/>
    <w:link w:val="Heading4"/>
    <w:uiPriority w:val="1"/>
    <w:rsid w:val="00420D66"/>
    <w:rPr>
      <w:rFonts w:ascii="Arial" w:hAnsi="Arial"/>
      <w:b/>
      <w:i/>
      <w:sz w:val="22"/>
      <w:lang w:eastAsia="en-GB"/>
    </w:rPr>
  </w:style>
  <w:style w:type="character" w:customStyle="1" w:styleId="Heading5Char">
    <w:name w:val="Heading 5 Char"/>
    <w:link w:val="Heading5"/>
    <w:uiPriority w:val="9"/>
    <w:rsid w:val="00337838"/>
    <w:rPr>
      <w:rFonts w:ascii="Arial" w:hAnsi="Arial"/>
      <w:color w:val="076283"/>
      <w:sz w:val="22"/>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46210D"/>
    <w:pPr>
      <w:tabs>
        <w:tab w:val="right" w:leader="dot" w:pos="8789"/>
      </w:tabs>
      <w:spacing w:before="360" w:line="240" w:lineRule="auto"/>
      <w:ind w:right="567"/>
    </w:pPr>
    <w:rPr>
      <w:b/>
    </w:rPr>
  </w:style>
  <w:style w:type="paragraph" w:styleId="TOC2">
    <w:name w:val="toc 2"/>
    <w:basedOn w:val="Normal"/>
    <w:next w:val="Normal"/>
    <w:uiPriority w:val="39"/>
    <w:qFormat/>
    <w:rsid w:val="008017DC"/>
    <w:pPr>
      <w:tabs>
        <w:tab w:val="right" w:leader="dot" w:pos="8789"/>
      </w:tabs>
      <w:spacing w:before="150" w:line="240" w:lineRule="auto"/>
      <w:ind w:left="567" w:right="567" w:hanging="567"/>
    </w:pPr>
  </w:style>
  <w:style w:type="paragraph" w:styleId="TOC3">
    <w:name w:val="toc 3"/>
    <w:basedOn w:val="Normal"/>
    <w:next w:val="Normal"/>
    <w:uiPriority w:val="39"/>
    <w:rsid w:val="0046210D"/>
    <w:pPr>
      <w:tabs>
        <w:tab w:val="right" w:leader="dot" w:pos="8789"/>
      </w:tabs>
      <w:spacing w:before="60" w:line="240" w:lineRule="auto"/>
      <w:ind w:left="1276" w:right="567" w:hanging="709"/>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Arial" w:hAnsi="Arial"/>
      <w:sz w:val="22"/>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0F3765"/>
    <w:pPr>
      <w:spacing w:before="0" w:line="240" w:lineRule="auto"/>
    </w:pPr>
  </w:style>
  <w:style w:type="character" w:customStyle="1" w:styleId="HeaderChar">
    <w:name w:val="Header Char"/>
    <w:link w:val="Header"/>
    <w:uiPriority w:val="99"/>
    <w:rsid w:val="000F3765"/>
    <w:rPr>
      <w:rFonts w:ascii="Arial" w:hAnsi="Arial"/>
      <w:sz w:val="22"/>
      <w:lang w:eastAsia="en-GB"/>
    </w:rPr>
  </w:style>
  <w:style w:type="paragraph" w:styleId="Title">
    <w:name w:val="Title"/>
    <w:basedOn w:val="Normal"/>
    <w:next w:val="Normal"/>
    <w:link w:val="TitleChar"/>
    <w:uiPriority w:val="10"/>
    <w:qFormat/>
    <w:rsid w:val="00DF6931"/>
    <w:pPr>
      <w:spacing w:before="240" w:after="240" w:line="240" w:lineRule="auto"/>
    </w:pPr>
    <w:rPr>
      <w:rFonts w:ascii="Avenir Black" w:hAnsi="Avenir Black" w:cs="Lucida Sans Unicode"/>
      <w:b/>
      <w:caps/>
      <w:color w:val="076283"/>
      <w:sz w:val="56"/>
      <w:szCs w:val="72"/>
    </w:rPr>
  </w:style>
  <w:style w:type="character" w:customStyle="1" w:styleId="TitleChar">
    <w:name w:val="Title Char"/>
    <w:link w:val="Title"/>
    <w:uiPriority w:val="10"/>
    <w:rsid w:val="00DF6931"/>
    <w:rPr>
      <w:rFonts w:ascii="Avenir Black" w:hAnsi="Avenir Black" w:cs="Lucida Sans Unicode"/>
      <w:b/>
      <w:caps/>
      <w:color w:val="076283"/>
      <w:sz w:val="56"/>
      <w:szCs w:val="72"/>
      <w:lang w:eastAsia="en-GB"/>
    </w:rPr>
  </w:style>
  <w:style w:type="paragraph" w:customStyle="1" w:styleId="Imprint">
    <w:name w:val="Imprint"/>
    <w:basedOn w:val="Normal"/>
    <w:next w:val="Normal"/>
    <w:qFormat/>
    <w:rsid w:val="00141538"/>
    <w:pPr>
      <w:spacing w:line="240" w:lineRule="auto"/>
      <w:ind w:right="284"/>
      <w:jc w:val="right"/>
    </w:pPr>
    <w:rPr>
      <w:color w:val="FFFFFF" w:themeColor="background1"/>
      <w:sz w:val="28"/>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D22249"/>
    <w:rPr>
      <w:rFonts w:ascii="Avenir Black" w:hAnsi="Avenir Black"/>
      <w:b/>
      <w:color w:val="076283"/>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D22249"/>
    <w:pPr>
      <w:spacing w:before="0" w:line="240" w:lineRule="auto"/>
      <w:jc w:val="right"/>
    </w:pPr>
    <w:rPr>
      <w:caps/>
      <w:color w:val="076283"/>
      <w:sz w:val="16"/>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AE539E"/>
    <w:pPr>
      <w:spacing w:before="360" w:line="240" w:lineRule="auto"/>
    </w:pPr>
    <w:rPr>
      <w:rFonts w:ascii="Avenir Medium" w:hAnsi="Avenir Medium"/>
      <w:b w:val="0"/>
      <w:i/>
      <w:color w:val="076283"/>
      <w:sz w:val="22"/>
    </w:rPr>
  </w:style>
  <w:style w:type="character" w:customStyle="1" w:styleId="TableChar">
    <w:name w:val="Table Char"/>
    <w:link w:val="Table"/>
    <w:locked/>
    <w:rsid w:val="00AE539E"/>
    <w:rPr>
      <w:rFonts w:ascii="Avenir Medium" w:hAnsi="Avenir Medium"/>
      <w:i/>
      <w:color w:val="076283"/>
      <w:sz w:val="22"/>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7E611C"/>
    <w:pPr>
      <w:spacing w:before="60" w:after="60" w:line="240" w:lineRule="auto"/>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rsid w:val="00AE539E"/>
    <w:pPr>
      <w:pBdr>
        <w:top w:val="single" w:sz="4" w:space="12" w:color="auto"/>
        <w:left w:val="single" w:sz="4" w:space="12" w:color="auto"/>
        <w:bottom w:val="single" w:sz="4" w:space="12" w:color="auto"/>
        <w:right w:val="single" w:sz="4" w:space="12" w:color="auto"/>
      </w:pBdr>
      <w:spacing w:before="120"/>
      <w:ind w:left="284" w:right="284"/>
    </w:pPr>
    <w:rPr>
      <w:sz w:val="20"/>
    </w:r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ind w:left="284" w:right="284"/>
    </w:pPr>
    <w:rPr>
      <w:b/>
      <w:sz w:val="24"/>
      <w:szCs w:val="24"/>
    </w:rPr>
  </w:style>
  <w:style w:type="paragraph" w:customStyle="1" w:styleId="BoxBullet">
    <w:name w:val="BoxBullet"/>
    <w:basedOn w:val="Bullet"/>
    <w:qFormat/>
    <w:rsid w:val="005827A6"/>
    <w:pPr>
      <w:pBdr>
        <w:top w:val="single" w:sz="4" w:space="12" w:color="auto"/>
        <w:left w:val="single" w:sz="4" w:space="12" w:color="auto"/>
        <w:bottom w:val="single" w:sz="4" w:space="12" w:color="auto"/>
        <w:right w:val="single" w:sz="4" w:space="12" w:color="auto"/>
      </w:pBdr>
      <w:ind w:left="568" w:right="284"/>
    </w:pPr>
    <w:rPr>
      <w:sz w:val="21"/>
    </w:rPr>
  </w:style>
  <w:style w:type="paragraph" w:customStyle="1" w:styleId="IntroHead">
    <w:name w:val="IntroHead"/>
    <w:basedOn w:val="Heading1"/>
    <w:next w:val="Normal"/>
    <w:qFormat/>
    <w:rsid w:val="00337838"/>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D22249"/>
    <w:pPr>
      <w:spacing w:before="80"/>
      <w:ind w:left="284" w:hanging="284"/>
    </w:pPr>
    <w:rPr>
      <w:sz w:val="16"/>
    </w:rPr>
  </w:style>
  <w:style w:type="character" w:customStyle="1" w:styleId="NoteChar">
    <w:name w:val="Note Char"/>
    <w:link w:val="Note"/>
    <w:rsid w:val="00D22249"/>
    <w:rPr>
      <w:rFonts w:ascii="Avenir" w:hAnsi="Avenir"/>
      <w:sz w:val="16"/>
      <w:lang w:eastAsia="en-GB"/>
    </w:rPr>
  </w:style>
  <w:style w:type="paragraph" w:customStyle="1" w:styleId="Subhead">
    <w:name w:val="Subhead"/>
    <w:basedOn w:val="Normal"/>
    <w:next w:val="Year"/>
    <w:qFormat/>
    <w:rsid w:val="00DF6931"/>
    <w:pPr>
      <w:spacing w:before="240" w:after="240" w:line="240" w:lineRule="auto"/>
    </w:pPr>
    <w:rPr>
      <w:rFonts w:ascii="Avenir Medium" w:hAnsi="Avenir Medium" w:cs="Segoe UI Semibold"/>
      <w:color w:val="FFFFFF" w:themeColor="background1"/>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AE539E"/>
    <w:rPr>
      <w:rFonts w:ascii="Avenir" w:hAnsi="Avenir"/>
      <w:b w:val="0"/>
      <w:color w:val="076283"/>
      <w:sz w:val="22"/>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433FB2"/>
    <w:pPr>
      <w:numPr>
        <w:ilvl w:val="3"/>
        <w:numId w:val="6"/>
      </w:numPr>
      <w:spacing w:before="90"/>
    </w:pPr>
    <w:rPr>
      <w:szCs w:val="24"/>
    </w:rPr>
  </w:style>
  <w:style w:type="paragraph" w:customStyle="1" w:styleId="Letter">
    <w:name w:val="Letter"/>
    <w:basedOn w:val="Normal"/>
    <w:qFormat/>
    <w:rsid w:val="00F140B2"/>
    <w:pPr>
      <w:numPr>
        <w:ilvl w:val="4"/>
        <w:numId w:val="5"/>
      </w:numPr>
      <w:spacing w:before="120"/>
    </w:p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39"/>
    <w:rsid w:val="00D371B0"/>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unhideWhenUsed/>
    <w:rsid w:val="006524E1"/>
    <w:pPr>
      <w:tabs>
        <w:tab w:val="right" w:leader="dot" w:pos="8789"/>
      </w:tabs>
      <w:spacing w:before="120" w:line="240" w:lineRule="auto"/>
      <w:ind w:left="992" w:hanging="992"/>
    </w:pPr>
  </w:style>
  <w:style w:type="paragraph" w:styleId="BalloonText">
    <w:name w:val="Balloon Text"/>
    <w:basedOn w:val="Normal"/>
    <w:link w:val="BalloonTextChar"/>
    <w:uiPriority w:val="99"/>
    <w:semiHidden/>
    <w:unhideWhenUsed/>
    <w:rsid w:val="009E4C9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C98"/>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C92221"/>
    <w:rPr>
      <w:sz w:val="16"/>
      <w:szCs w:val="16"/>
    </w:rPr>
  </w:style>
  <w:style w:type="paragraph" w:styleId="CommentText">
    <w:name w:val="annotation text"/>
    <w:basedOn w:val="Normal"/>
    <w:link w:val="CommentTextChar"/>
    <w:uiPriority w:val="99"/>
    <w:semiHidden/>
    <w:unhideWhenUsed/>
    <w:rsid w:val="00C92221"/>
    <w:pPr>
      <w:spacing w:line="240" w:lineRule="auto"/>
    </w:pPr>
    <w:rPr>
      <w:sz w:val="20"/>
    </w:rPr>
  </w:style>
  <w:style w:type="character" w:customStyle="1" w:styleId="CommentTextChar">
    <w:name w:val="Comment Text Char"/>
    <w:basedOn w:val="DefaultParagraphFont"/>
    <w:link w:val="CommentText"/>
    <w:uiPriority w:val="99"/>
    <w:semiHidden/>
    <w:rsid w:val="00C92221"/>
    <w:rPr>
      <w:rFonts w:ascii="Avenir" w:hAnsi="Avenir"/>
      <w:lang w:eastAsia="en-GB"/>
    </w:rPr>
  </w:style>
  <w:style w:type="paragraph" w:styleId="CommentSubject">
    <w:name w:val="annotation subject"/>
    <w:basedOn w:val="CommentText"/>
    <w:next w:val="CommentText"/>
    <w:link w:val="CommentSubjectChar"/>
    <w:uiPriority w:val="99"/>
    <w:semiHidden/>
    <w:unhideWhenUsed/>
    <w:rsid w:val="00C92221"/>
    <w:rPr>
      <w:b/>
      <w:bCs/>
    </w:rPr>
  </w:style>
  <w:style w:type="character" w:customStyle="1" w:styleId="CommentSubjectChar">
    <w:name w:val="Comment Subject Char"/>
    <w:basedOn w:val="CommentTextChar"/>
    <w:link w:val="CommentSubject"/>
    <w:uiPriority w:val="99"/>
    <w:semiHidden/>
    <w:rsid w:val="00C92221"/>
    <w:rPr>
      <w:rFonts w:ascii="Avenir" w:hAnsi="Avenir"/>
      <w:b/>
      <w:bCs/>
      <w:lang w:eastAsia="en-GB"/>
    </w:rPr>
  </w:style>
  <w:style w:type="character" w:styleId="FollowedHyperlink">
    <w:name w:val="FollowedHyperlink"/>
    <w:basedOn w:val="DefaultParagraphFont"/>
    <w:uiPriority w:val="99"/>
    <w:semiHidden/>
    <w:unhideWhenUsed/>
    <w:rsid w:val="00D659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hyperlink" Target="http://www.legislation.govt.nz/regulation/public/1977/0037/latest/DLM55373.html?search=ts_act%40bill%40regulation%40deemedreg_misuse+of+drugs_resel_25_a&amp;p=1" TargetMode="External"/><Relationship Id="rId3" Type="http://schemas.openxmlformats.org/officeDocument/2006/relationships/styles" Target="styles.xml"/><Relationship Id="rId21" Type="http://schemas.openxmlformats.org/officeDocument/2006/relationships/hyperlink" Target="https://www.justice.govt.nz/criminal-records/clean-slate/" TargetMode="External"/><Relationship Id="rId34" Type="http://schemas.openxmlformats.org/officeDocument/2006/relationships/hyperlink" Target="https://www.medsafe.govt.nz/consultations/recalls-code-dec-2014.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medicinalcannabis@health.govt.nz" TargetMode="External"/><Relationship Id="rId25" Type="http://schemas.openxmlformats.org/officeDocument/2006/relationships/hyperlink" Target="https://www.health.govt.nz/system/files/documents/pages/approved-cultivars-of-industrial-hemp_0.pdf" TargetMode="External"/><Relationship Id="rId33" Type="http://schemas.openxmlformats.org/officeDocument/2006/relationships/hyperlink" Target="http://www.legislation.govt.nz/regulation/public/1984/0143/latest/DLM95668.html?src=q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govt.nz/regulation/public/2019/0321/latest/LMS285243.html?search=ts_act%40bill%40regulation%40deemedreg_medicinal+cannabis_resel_25_a&amp;p=1" TargetMode="External"/><Relationship Id="rId20" Type="http://schemas.openxmlformats.org/officeDocument/2006/relationships/hyperlink" Target="https://www.justice.govt.nz/criminal-records/clean-slate/" TargetMode="External"/><Relationship Id="rId29" Type="http://schemas.openxmlformats.org/officeDocument/2006/relationships/hyperlink" Target="mailto:askmedsafe@health.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s://www.justice.govt.nz/assets/Documents/Publications/completing-request-for-criminal-conviction-history-3rd-party2.pdf" TargetMode="External"/><Relationship Id="rId32" Type="http://schemas.openxmlformats.org/officeDocument/2006/relationships/hyperlink" Target="http://www.legislation.govt.nz/act/public/1981/0118/latest/DLM53790.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govt.nz/act/public/1975/0116/latest/DLM436101.html?src=qs" TargetMode="External"/><Relationship Id="rId23" Type="http://schemas.openxmlformats.org/officeDocument/2006/relationships/hyperlink" Target="https://www.justice.govt.nz/criminal-records/get-someone-elses/" TargetMode="External"/><Relationship Id="rId28" Type="http://schemas.openxmlformats.org/officeDocument/2006/relationships/hyperlink" Target="https://www.mpi.govt.nz/importing/plants/seeds-for-sowing/" TargetMode="External"/><Relationship Id="rId36" Type="http://schemas.openxmlformats.org/officeDocument/2006/relationships/hyperlink" Target="https://www.odc.gov.au/publications/guideline-security-medicinal-cannabis" TargetMode="External"/><Relationship Id="rId10" Type="http://schemas.openxmlformats.org/officeDocument/2006/relationships/image" Target="media/image4.png"/><Relationship Id="rId19" Type="http://schemas.openxmlformats.org/officeDocument/2006/relationships/hyperlink" Target="mailto:medicinalcannabis@health.govt.nz" TargetMode="External"/><Relationship Id="rId31" Type="http://schemas.openxmlformats.org/officeDocument/2006/relationships/hyperlink" Target="https://www.medsafe.govt.nz/Medicines/manufacturing.a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justice.govt.nz/criminal-records/clean-slate/" TargetMode="External"/><Relationship Id="rId27" Type="http://schemas.openxmlformats.org/officeDocument/2006/relationships/hyperlink" Target="https://www.mpi.govt.nz/importing/plants/seeds-for-sowing/" TargetMode="External"/><Relationship Id="rId30" Type="http://schemas.openxmlformats.org/officeDocument/2006/relationships/hyperlink" Target="https://www.medsafe.govt.nz/regulatory/Guideline/GRTPNZ/Part11.pdf" TargetMode="External"/><Relationship Id="rId35" Type="http://schemas.openxmlformats.org/officeDocument/2006/relationships/hyperlink" Target="https://www.iponz.govt.nz/about-ip/pv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t.nz/act/public/1961/0043/latest/DLM327382.html?search=ts_act_crimes+act_resel_25_a&amp;p=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2AD8A-9B3B-462C-89BC-D160C2298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70</TotalTime>
  <Pages>28</Pages>
  <Words>7947</Words>
  <Characters>46677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Guideline on the Regulation of Medicinal Cannabis in New Zealand Part 4</vt:lpstr>
    </vt:vector>
  </TitlesOfParts>
  <Company>Microsoft</Company>
  <LinksUpToDate>false</LinksUpToDate>
  <CharactersWithSpaces>54515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on the Regulation of Medicinal Cannabis in New Zealand Part 4</dc:title>
  <dc:creator>Ministry of Health</dc:creator>
  <cp:lastModifiedBy>Diana Hilgert</cp:lastModifiedBy>
  <cp:revision>8</cp:revision>
  <cp:lastPrinted>2020-04-05T22:30:00Z</cp:lastPrinted>
  <dcterms:created xsi:type="dcterms:W3CDTF">2020-04-05T09:22:00Z</dcterms:created>
  <dcterms:modified xsi:type="dcterms:W3CDTF">2020-04-05T22:31:00Z</dcterms:modified>
</cp:coreProperties>
</file>