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4D60C1">
      <w:pPr>
        <w:pStyle w:val="Heading1"/>
        <w:rPr>
          <w:rFonts w:cs="Arial"/>
        </w:rPr>
      </w:pPr>
      <w:bookmarkStart w:id="0" w:name="PRMS_RIName"/>
      <w:r>
        <w:rPr>
          <w:rFonts w:cs="Arial"/>
        </w:rPr>
        <w:t>Heritage Lifecare Limited - Annie Brydon Lifecare</w:t>
      </w:r>
      <w:bookmarkEnd w:id="0"/>
    </w:p>
    <w:p w:rsidR="00460D43" w:rsidRDefault="004D60C1">
      <w:pPr>
        <w:pStyle w:val="Heading2"/>
        <w:spacing w:after="0"/>
        <w:rPr>
          <w:rFonts w:cs="Arial"/>
        </w:rPr>
      </w:pPr>
      <w:r>
        <w:rPr>
          <w:rFonts w:cs="Arial"/>
        </w:rPr>
        <w:t>Introduction</w:t>
      </w:r>
    </w:p>
    <w:p w:rsidR="00460D43" w:rsidRDefault="004D60C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4D60C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4D60C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D60C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4D60C1">
      <w:pPr>
        <w:spacing w:before="240" w:after="240"/>
        <w:rPr>
          <w:rFonts w:cs="Arial"/>
          <w:lang w:eastAsia="en-NZ"/>
        </w:rPr>
      </w:pPr>
      <w:r>
        <w:rPr>
          <w:rFonts w:cs="Arial"/>
          <w:lang w:eastAsia="en-NZ"/>
        </w:rPr>
        <w:t>The specifics of this audit included:</w:t>
      </w:r>
    </w:p>
    <w:p w:rsidR="009D18F5" w:rsidRPr="009D18F5" w:rsidRDefault="004D60C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D60C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4D60C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Annie Brydon Lifecare</w:t>
      </w:r>
      <w:bookmarkEnd w:id="5"/>
    </w:p>
    <w:p w:rsidR="005A5115" w:rsidRPr="009418D4" w:rsidRDefault="004D60C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4D60C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6 May 2014</w:t>
      </w:r>
      <w:bookmarkEnd w:id="7"/>
      <w:r w:rsidRPr="009418D4">
        <w:rPr>
          <w:rFonts w:cs="Arial"/>
        </w:rPr>
        <w:tab/>
        <w:t xml:space="preserve">End date: </w:t>
      </w:r>
      <w:bookmarkStart w:id="8" w:name="AuditEndDate"/>
      <w:r>
        <w:rPr>
          <w:rFonts w:cs="Arial"/>
        </w:rPr>
        <w:t>6 May 2014</w:t>
      </w:r>
      <w:bookmarkEnd w:id="8"/>
    </w:p>
    <w:p w:rsidR="005A5115" w:rsidRPr="009418D4" w:rsidRDefault="004D60C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partial provisional audit reviewed the use of 27 beds  are being converted from rest home to dual purpose use.  </w:t>
      </w:r>
    </w:p>
    <w:bookmarkEnd w:id="9"/>
    <w:p w:rsidR="004902B4" w:rsidRPr="009418D4" w:rsidRDefault="004D60C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66</w:t>
      </w:r>
      <w:bookmarkEnd w:id="10"/>
    </w:p>
    <w:p w:rsidR="009D18F5" w:rsidRDefault="004D60C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4D60C1">
      <w:pPr>
        <w:pStyle w:val="Heading1"/>
        <w:rPr>
          <w:rFonts w:cs="Arial"/>
        </w:rPr>
      </w:pPr>
      <w:r>
        <w:rPr>
          <w:rFonts w:cs="Arial"/>
        </w:rPr>
        <w:lastRenderedPageBreak/>
        <w:t>Executive summary of the audit</w:t>
      </w:r>
    </w:p>
    <w:p w:rsidR="00460D43" w:rsidRDefault="004D60C1">
      <w:pPr>
        <w:pStyle w:val="Heading2"/>
        <w:rPr>
          <w:rFonts w:cs="Arial"/>
        </w:rPr>
      </w:pPr>
      <w:r>
        <w:rPr>
          <w:rFonts w:cs="Arial"/>
        </w:rPr>
        <w:t>Introduction</w:t>
      </w:r>
    </w:p>
    <w:p w:rsidR="00460D43" w:rsidRDefault="004D60C1">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w:t>
      </w:r>
      <w:r>
        <w:rPr>
          <w:rFonts w:cs="Arial"/>
          <w:lang w:eastAsia="en-NZ"/>
        </w:rPr>
        <w:t>h and Disability Services Standards:</w:t>
      </w:r>
    </w:p>
    <w:p w:rsidR="00460D43" w:rsidRDefault="004D60C1">
      <w:pPr>
        <w:pStyle w:val="ListParagraph"/>
        <w:numPr>
          <w:ilvl w:val="0"/>
          <w:numId w:val="1"/>
        </w:numPr>
        <w:spacing w:before="240" w:after="240"/>
        <w:rPr>
          <w:rFonts w:cs="Arial"/>
          <w:lang w:eastAsia="en-NZ"/>
        </w:rPr>
      </w:pPr>
      <w:r>
        <w:rPr>
          <w:rFonts w:cs="Arial"/>
          <w:lang w:eastAsia="en-NZ"/>
        </w:rPr>
        <w:t>consumer rights</w:t>
      </w:r>
    </w:p>
    <w:p w:rsidR="00460D43" w:rsidRDefault="004D60C1">
      <w:pPr>
        <w:pStyle w:val="ListParagraph"/>
        <w:numPr>
          <w:ilvl w:val="0"/>
          <w:numId w:val="1"/>
        </w:numPr>
        <w:spacing w:before="240" w:after="240"/>
        <w:rPr>
          <w:rFonts w:cs="Arial"/>
          <w:lang w:eastAsia="en-NZ"/>
        </w:rPr>
      </w:pPr>
      <w:r>
        <w:rPr>
          <w:rFonts w:cs="Arial"/>
          <w:lang w:eastAsia="en-NZ"/>
        </w:rPr>
        <w:t>organisational management</w:t>
      </w:r>
    </w:p>
    <w:p w:rsidR="00460D43" w:rsidRDefault="004D60C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4D60C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D60C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D60C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4D60C1">
      <w:pPr>
        <w:pStyle w:val="Heading2"/>
        <w:spacing w:after="0"/>
        <w:rPr>
          <w:rFonts w:cs="Arial"/>
        </w:rPr>
      </w:pPr>
      <w:r>
        <w:rPr>
          <w:rFonts w:cs="Arial"/>
        </w:rPr>
        <w:t>General overview of the audit</w:t>
      </w:r>
    </w:p>
    <w:p w:rsidR="00E536CC" w:rsidRDefault="004D60C1">
      <w:pPr>
        <w:spacing w:before="240" w:line="276" w:lineRule="auto"/>
        <w:rPr>
          <w:rFonts w:eastAsia="Calibri"/>
        </w:rPr>
      </w:pPr>
      <w:bookmarkStart w:id="11" w:name="GeneralOverview"/>
      <w:r w:rsidRPr="00A4268A">
        <w:rPr>
          <w:rFonts w:eastAsia="Calibri"/>
        </w:rPr>
        <w:t xml:space="preserve">Annie Brydon Lifecare provides rest home and hospital level care for up to 71 residents. The service is operated by Heritage Lifecare Limited and managed by a facility manager and a clinical services manager. </w:t>
      </w:r>
    </w:p>
    <w:p w:rsidR="004902B4" w:rsidRPr="00A4268A" w:rsidRDefault="004D60C1">
      <w:pPr>
        <w:spacing w:before="240" w:line="276" w:lineRule="auto"/>
        <w:rPr>
          <w:rFonts w:eastAsia="Calibri"/>
        </w:rPr>
      </w:pPr>
      <w:r w:rsidRPr="00A4268A">
        <w:rPr>
          <w:rFonts w:eastAsia="Calibri"/>
        </w:rPr>
        <w:t>This partial provisional audit was conducted a</w:t>
      </w:r>
      <w:r w:rsidRPr="00A4268A">
        <w:rPr>
          <w:rFonts w:eastAsia="Calibri"/>
        </w:rPr>
        <w:t>gainst the Health and Disability Services Standards and the service’s contract with the district health board. The audit process included review of policies and procedures, review of residents’ and staff files, observations and interviews with management a</w:t>
      </w:r>
      <w:r w:rsidRPr="00A4268A">
        <w:rPr>
          <w:rFonts w:eastAsia="Calibri"/>
        </w:rPr>
        <w:t xml:space="preserve">nd staff. As limited time was spent on site the recent annual resident satisfaction survey results were also reviewed.   </w:t>
      </w:r>
    </w:p>
    <w:p w:rsidR="004902B4" w:rsidRPr="00A4268A" w:rsidRDefault="004D60C1">
      <w:pPr>
        <w:spacing w:before="240" w:line="276" w:lineRule="auto"/>
        <w:rPr>
          <w:rFonts w:eastAsia="Calibri"/>
        </w:rPr>
      </w:pPr>
      <w:r w:rsidRPr="00A4268A">
        <w:rPr>
          <w:rFonts w:eastAsia="Calibri"/>
        </w:rPr>
        <w:t>This audit has identified one area requiring improvement which relates to furniture in the facility. No areas requiring improvement we</w:t>
      </w:r>
      <w:r w:rsidRPr="00A4268A">
        <w:rPr>
          <w:rFonts w:eastAsia="Calibri"/>
        </w:rPr>
        <w:t xml:space="preserve">re made at the provisional audit in October 2017. </w:t>
      </w:r>
    </w:p>
    <w:bookmarkEnd w:id="11"/>
    <w:p w:rsidR="004902B4" w:rsidRPr="00A4268A" w:rsidRDefault="004902B4">
      <w:pPr>
        <w:spacing w:before="240" w:line="276" w:lineRule="auto"/>
        <w:rPr>
          <w:rFonts w:eastAsia="Calibri"/>
        </w:rPr>
      </w:pPr>
    </w:p>
    <w:p w:rsidR="00460D43" w:rsidRDefault="004D60C1" w:rsidP="000E6E02">
      <w:pPr>
        <w:pStyle w:val="Heading2"/>
        <w:spacing w:before="0"/>
        <w:rPr>
          <w:rFonts w:cs="Arial"/>
        </w:rPr>
      </w:pPr>
      <w:r>
        <w:rPr>
          <w:rFonts w:cs="Arial"/>
        </w:rPr>
        <w:lastRenderedPageBreak/>
        <w:t>Consumer rights</w:t>
      </w:r>
    </w:p>
    <w:p w:rsidR="00460D43" w:rsidRDefault="004D60C1">
      <w:pPr>
        <w:spacing w:before="240" w:line="276" w:lineRule="auto"/>
        <w:rPr>
          <w:rFonts w:eastAsia="Calibri"/>
        </w:rPr>
      </w:pPr>
      <w:bookmarkStart w:id="12" w:name="ConsumerRights"/>
      <w:r w:rsidRPr="00A4268A">
        <w:rPr>
          <w:rFonts w:eastAsia="Calibri"/>
        </w:rPr>
        <w:t>Not applicable to this audit.</w:t>
      </w:r>
    </w:p>
    <w:bookmarkEnd w:id="12"/>
    <w:p w:rsidR="004902B4" w:rsidRPr="00A4268A" w:rsidRDefault="004902B4">
      <w:pPr>
        <w:spacing w:before="240" w:line="276" w:lineRule="auto"/>
        <w:rPr>
          <w:rFonts w:eastAsia="Calibri"/>
        </w:rPr>
      </w:pPr>
    </w:p>
    <w:p w:rsidR="00460D43" w:rsidRDefault="004D60C1" w:rsidP="000E6E02">
      <w:pPr>
        <w:pStyle w:val="Heading2"/>
        <w:spacing w:before="0"/>
        <w:rPr>
          <w:rFonts w:cs="Arial"/>
        </w:rPr>
      </w:pPr>
      <w:r>
        <w:rPr>
          <w:rFonts w:cs="Arial"/>
        </w:rPr>
        <w:t xml:space="preserve">Organisational </w:t>
      </w:r>
      <w:r>
        <w:rPr>
          <w:rFonts w:cs="Arial"/>
        </w:rPr>
        <w:t>management</w:t>
      </w:r>
    </w:p>
    <w:p w:rsidR="00460D43" w:rsidRDefault="004D60C1">
      <w:pPr>
        <w:spacing w:before="240" w:line="276" w:lineRule="auto"/>
        <w:rPr>
          <w:rFonts w:eastAsia="Calibri"/>
        </w:rPr>
      </w:pPr>
      <w:bookmarkStart w:id="13" w:name="OrganisationalManagement"/>
      <w:r w:rsidRPr="00A4268A">
        <w:rPr>
          <w:rFonts w:eastAsia="Calibri"/>
        </w:rPr>
        <w:t>Business and quality and</w:t>
      </w:r>
      <w:r w:rsidRPr="00A4268A">
        <w:rPr>
          <w:rFonts w:eastAsia="Calibri"/>
        </w:rPr>
        <w:t xml:space="preserve"> risk management plans include the scope, direction and goals of the organisation.  Monitoring of the services provided to the governing body is regular and effective. A suitably qualified person with experience in the sector manages the facility.  </w:t>
      </w:r>
    </w:p>
    <w:p w:rsidR="004902B4" w:rsidRPr="00A4268A" w:rsidRDefault="004D60C1">
      <w:pPr>
        <w:spacing w:before="240" w:line="276" w:lineRule="auto"/>
        <w:rPr>
          <w:rFonts w:eastAsia="Calibri"/>
        </w:rPr>
      </w:pPr>
      <w:r w:rsidRPr="00A4268A">
        <w:rPr>
          <w:rFonts w:eastAsia="Calibri"/>
        </w:rPr>
        <w:t>The qu</w:t>
      </w:r>
      <w:r w:rsidRPr="00A4268A">
        <w:rPr>
          <w:rFonts w:eastAsia="Calibri"/>
        </w:rPr>
        <w:t>ality and risk management system includes collection and analysis of quality improvement data, identifies trends and leads to improvements. Staff are involved, and feedback is sought from residents and families. The February 2018 resident and family satisf</w:t>
      </w:r>
      <w:r w:rsidRPr="00A4268A">
        <w:rPr>
          <w:rFonts w:eastAsia="Calibri"/>
        </w:rPr>
        <w:t>action survey was available during the audit and results of this survey are included in this report. Adverse events are documented with corrective actions implemented. Actual and potential risks, including health and safety risks, are identified and mitiga</w:t>
      </w:r>
      <w:r w:rsidRPr="00A4268A">
        <w:rPr>
          <w:rFonts w:eastAsia="Calibri"/>
        </w:rPr>
        <w:t xml:space="preserve">ted.  Policies and procedures support service delivery and are current and reviewed regularly. </w:t>
      </w:r>
    </w:p>
    <w:p w:rsidR="004902B4" w:rsidRPr="00A4268A" w:rsidRDefault="004D60C1">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w:t>
      </w:r>
      <w:r w:rsidRPr="00A4268A">
        <w:rPr>
          <w:rFonts w:eastAsia="Calibri"/>
        </w:rPr>
        <w:t xml:space="preserve">safe service delivery and includes regular individual performance review.  Staffing levels and skill mix meet the changing needs of residents. There is an understanding of the impact on staffing which the reconfiguration request will have and planning has </w:t>
      </w:r>
      <w:r w:rsidRPr="00A4268A">
        <w:rPr>
          <w:rFonts w:eastAsia="Calibri"/>
        </w:rPr>
        <w:t xml:space="preserve">commenced in response to this.  </w:t>
      </w:r>
    </w:p>
    <w:bookmarkEnd w:id="13"/>
    <w:p w:rsidR="004902B4" w:rsidRPr="00A4268A" w:rsidRDefault="004902B4">
      <w:pPr>
        <w:spacing w:before="240" w:line="276" w:lineRule="auto"/>
        <w:rPr>
          <w:rFonts w:eastAsia="Calibri"/>
        </w:rPr>
      </w:pPr>
    </w:p>
    <w:p w:rsidR="00460D43" w:rsidRDefault="004D60C1" w:rsidP="000E6E02">
      <w:pPr>
        <w:pStyle w:val="Heading2"/>
        <w:spacing w:before="0"/>
        <w:rPr>
          <w:rFonts w:cs="Arial"/>
        </w:rPr>
      </w:pPr>
      <w:r>
        <w:rPr>
          <w:rFonts w:cs="Arial"/>
        </w:rPr>
        <w:t>Continuum of service delivery</w:t>
      </w:r>
    </w:p>
    <w:p w:rsidR="00E536CC" w:rsidRPr="005E14A4" w:rsidRDefault="004D60C1" w:rsidP="00621629">
      <w:pPr>
        <w:spacing w:before="240" w:line="276" w:lineRule="auto"/>
        <w:rPr>
          <w:rFonts w:eastAsia="Calibri"/>
        </w:rPr>
      </w:pPr>
      <w:bookmarkStart w:id="14" w:name="ContinuumOfServiceDelivery"/>
      <w:r w:rsidRPr="00A4268A">
        <w:rPr>
          <w:rFonts w:eastAsia="Calibri"/>
        </w:rPr>
        <w:t xml:space="preserve">Medicines are safely managed and administered by staff who are competent to do so. </w:t>
      </w:r>
    </w:p>
    <w:p w:rsidR="004902B4" w:rsidRPr="00A4268A" w:rsidRDefault="004D60C1" w:rsidP="00621629">
      <w:pPr>
        <w:spacing w:before="240" w:line="276" w:lineRule="auto"/>
        <w:rPr>
          <w:rFonts w:eastAsia="Calibri"/>
        </w:rPr>
      </w:pPr>
      <w:r w:rsidRPr="00A4268A">
        <w:rPr>
          <w:rFonts w:eastAsia="Calibri"/>
        </w:rPr>
        <w:lastRenderedPageBreak/>
        <w:t>The food service meets the nutritional needs of the residents with special needs catered for. Food is safely managed.  Residents’ satisfaction with meals was confirmed in the annual satisfaction survey results. Current medicine management and food manageme</w:t>
      </w:r>
      <w:r w:rsidRPr="00A4268A">
        <w:rPr>
          <w:rFonts w:eastAsia="Calibri"/>
        </w:rPr>
        <w:t xml:space="preserve">nt systems are appropriate for additional dual use beds in the facility. </w:t>
      </w:r>
    </w:p>
    <w:bookmarkEnd w:id="14"/>
    <w:p w:rsidR="004902B4" w:rsidRPr="00A4268A" w:rsidRDefault="004902B4" w:rsidP="00621629">
      <w:pPr>
        <w:spacing w:before="240" w:line="276" w:lineRule="auto"/>
        <w:rPr>
          <w:rFonts w:eastAsia="Calibri"/>
        </w:rPr>
      </w:pPr>
    </w:p>
    <w:p w:rsidR="00460D43" w:rsidRDefault="004D60C1" w:rsidP="000E6E02">
      <w:pPr>
        <w:pStyle w:val="Heading2"/>
        <w:spacing w:before="0"/>
        <w:rPr>
          <w:rFonts w:cs="Arial"/>
        </w:rPr>
      </w:pPr>
      <w:r>
        <w:rPr>
          <w:rFonts w:cs="Arial"/>
        </w:rPr>
        <w:t>Safe and appropriate environment</w:t>
      </w:r>
    </w:p>
    <w:p w:rsidR="00460D43" w:rsidRDefault="004D60C1">
      <w:pPr>
        <w:spacing w:before="240" w:line="276" w:lineRule="auto"/>
        <w:rPr>
          <w:rFonts w:eastAsia="Calibri"/>
        </w:rPr>
      </w:pPr>
      <w:bookmarkStart w:id="15" w:name="SafeAndAppropriateEnvironment"/>
      <w:r w:rsidRPr="00A4268A">
        <w:rPr>
          <w:rFonts w:eastAsia="Calibri"/>
        </w:rPr>
        <w:t>The facility meets the needs of residents and was clean and well maintained. There is a current building warrant of fitness.  Electrical equipment is tested as required. Communal and individual spaces are maintained at a comfortable temperature. External a</w:t>
      </w:r>
      <w:r w:rsidRPr="00A4268A">
        <w:rPr>
          <w:rFonts w:eastAsia="Calibri"/>
        </w:rPr>
        <w:t xml:space="preserve">reas are accessible, safe and provide shade and seating.  </w:t>
      </w:r>
    </w:p>
    <w:p w:rsidR="004902B4" w:rsidRPr="00A4268A" w:rsidRDefault="004D60C1">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w:t>
      </w:r>
      <w:r w:rsidRPr="00A4268A">
        <w:rPr>
          <w:rFonts w:eastAsia="Calibri"/>
        </w:rPr>
        <w:t xml:space="preserve"> effectiveness.</w:t>
      </w:r>
    </w:p>
    <w:p w:rsidR="004902B4" w:rsidRPr="00A4268A" w:rsidRDefault="004D60C1">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w:t>
      </w:r>
      <w:r w:rsidRPr="00A4268A">
        <w:rPr>
          <w:rFonts w:eastAsia="Calibri"/>
        </w:rPr>
        <w:t xml:space="preserve"> maintained.</w:t>
      </w:r>
    </w:p>
    <w:bookmarkEnd w:id="15"/>
    <w:p w:rsidR="004902B4" w:rsidRPr="00A4268A" w:rsidRDefault="004902B4">
      <w:pPr>
        <w:spacing w:before="240" w:line="276" w:lineRule="auto"/>
        <w:rPr>
          <w:rFonts w:eastAsia="Calibri"/>
        </w:rPr>
      </w:pPr>
    </w:p>
    <w:p w:rsidR="00460D43" w:rsidRDefault="004D60C1" w:rsidP="000E6E02">
      <w:pPr>
        <w:pStyle w:val="Heading2"/>
        <w:spacing w:before="0"/>
        <w:rPr>
          <w:rFonts w:cs="Arial"/>
        </w:rPr>
      </w:pPr>
      <w:r>
        <w:rPr>
          <w:rFonts w:cs="Arial"/>
        </w:rPr>
        <w:t>Restraint minimisation and safe practice</w:t>
      </w:r>
    </w:p>
    <w:p w:rsidR="00460D43" w:rsidRDefault="004D60C1">
      <w:pPr>
        <w:spacing w:before="240" w:line="276" w:lineRule="auto"/>
        <w:rPr>
          <w:rFonts w:eastAsia="Calibri"/>
        </w:rPr>
      </w:pPr>
      <w:bookmarkStart w:id="16" w:name="RestraintMinimisationAndSafePractice"/>
      <w:r w:rsidRPr="00A4268A">
        <w:rPr>
          <w:rFonts w:eastAsia="Calibri"/>
        </w:rPr>
        <w:t>Not applicable to this audit.</w:t>
      </w:r>
    </w:p>
    <w:bookmarkEnd w:id="16"/>
    <w:p w:rsidR="004902B4" w:rsidRPr="00A4268A" w:rsidRDefault="004902B4">
      <w:pPr>
        <w:spacing w:before="240" w:line="276" w:lineRule="auto"/>
        <w:rPr>
          <w:rFonts w:eastAsia="Calibri"/>
        </w:rPr>
      </w:pPr>
    </w:p>
    <w:p w:rsidR="00460D43" w:rsidRDefault="004D60C1" w:rsidP="000E6E02">
      <w:pPr>
        <w:pStyle w:val="Heading2"/>
        <w:spacing w:before="0"/>
        <w:rPr>
          <w:rFonts w:cs="Arial"/>
        </w:rPr>
      </w:pPr>
      <w:r>
        <w:rPr>
          <w:rFonts w:cs="Arial"/>
        </w:rPr>
        <w:t>Infection prevention and control</w:t>
      </w:r>
    </w:p>
    <w:p w:rsidR="00460D43" w:rsidRDefault="004D60C1">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led by an experienced and trained infection control coordinator, aims to </w:t>
      </w:r>
      <w:r w:rsidRPr="00A4268A">
        <w:rPr>
          <w:rFonts w:eastAsia="Calibri"/>
        </w:rPr>
        <w:t>prevent and manage infections. The programme is reviewed annually.</w:t>
      </w:r>
    </w:p>
    <w:bookmarkEnd w:id="17"/>
    <w:p w:rsidR="004902B4" w:rsidRPr="00A4268A" w:rsidRDefault="004902B4">
      <w:pPr>
        <w:spacing w:before="240" w:line="276" w:lineRule="auto"/>
        <w:rPr>
          <w:rFonts w:eastAsia="Calibri"/>
        </w:rPr>
      </w:pPr>
    </w:p>
    <w:p w:rsidR="00460D43" w:rsidRDefault="004D60C1" w:rsidP="000E6E02">
      <w:pPr>
        <w:pStyle w:val="Heading2"/>
        <w:spacing w:before="0"/>
        <w:rPr>
          <w:rFonts w:cs="Arial"/>
        </w:rPr>
      </w:pPr>
      <w:r>
        <w:rPr>
          <w:rFonts w:cs="Arial"/>
        </w:rPr>
        <w:lastRenderedPageBreak/>
        <w:t>Summary of attainment</w:t>
      </w:r>
    </w:p>
    <w:p w:rsidR="00460D43" w:rsidRDefault="004D60C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902B4">
        <w:tc>
          <w:tcPr>
            <w:tcW w:w="1384" w:type="dxa"/>
            <w:vAlign w:val="center"/>
          </w:tcPr>
          <w:p w:rsidR="00460D43" w:rsidRDefault="004D60C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D60C1">
            <w:pPr>
              <w:keepNext/>
              <w:spacing w:before="60" w:after="60"/>
              <w:jc w:val="center"/>
              <w:rPr>
                <w:rFonts w:cs="Arial"/>
                <w:b/>
                <w:sz w:val="20"/>
                <w:szCs w:val="20"/>
              </w:rPr>
            </w:pPr>
            <w:r>
              <w:rPr>
                <w:rFonts w:cs="Arial"/>
                <w:b/>
                <w:sz w:val="20"/>
                <w:szCs w:val="20"/>
              </w:rPr>
              <w:t>Continuous Improvement</w:t>
            </w:r>
          </w:p>
          <w:p w:rsidR="00460D43" w:rsidRDefault="004D60C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D60C1">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4D60C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D60C1">
            <w:pPr>
              <w:keepNext/>
              <w:spacing w:before="60" w:after="60"/>
              <w:jc w:val="center"/>
              <w:rPr>
                <w:rFonts w:cs="Arial"/>
                <w:b/>
                <w:sz w:val="20"/>
                <w:szCs w:val="20"/>
              </w:rPr>
            </w:pPr>
            <w:r>
              <w:rPr>
                <w:rFonts w:cs="Arial"/>
                <w:b/>
                <w:sz w:val="20"/>
                <w:szCs w:val="20"/>
              </w:rPr>
              <w:t>Partially Attained Negligible Risk</w:t>
            </w:r>
          </w:p>
          <w:p w:rsidR="00460D43" w:rsidRDefault="004D60C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D60C1">
            <w:pPr>
              <w:keepNext/>
              <w:spacing w:before="60" w:after="60"/>
              <w:jc w:val="center"/>
              <w:rPr>
                <w:rFonts w:cs="Arial"/>
                <w:b/>
                <w:sz w:val="20"/>
                <w:szCs w:val="20"/>
              </w:rPr>
            </w:pPr>
            <w:r>
              <w:rPr>
                <w:rFonts w:cs="Arial"/>
                <w:b/>
                <w:sz w:val="20"/>
                <w:szCs w:val="20"/>
              </w:rPr>
              <w:t>Partially Attained Low Risk</w:t>
            </w:r>
          </w:p>
          <w:p w:rsidR="00460D43" w:rsidRDefault="004D60C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D60C1">
            <w:pPr>
              <w:keepNext/>
              <w:spacing w:before="60" w:after="60"/>
              <w:jc w:val="center"/>
              <w:rPr>
                <w:rFonts w:cs="Arial"/>
                <w:b/>
                <w:sz w:val="20"/>
                <w:szCs w:val="20"/>
              </w:rPr>
            </w:pPr>
            <w:r>
              <w:rPr>
                <w:rFonts w:cs="Arial"/>
                <w:b/>
                <w:sz w:val="20"/>
                <w:szCs w:val="20"/>
              </w:rPr>
              <w:t>Partially Attained Moderate Risk</w:t>
            </w:r>
          </w:p>
          <w:p w:rsidR="00460D43" w:rsidRDefault="004D60C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D60C1">
            <w:pPr>
              <w:keepNext/>
              <w:spacing w:before="60" w:after="60"/>
              <w:jc w:val="center"/>
              <w:rPr>
                <w:rFonts w:cs="Arial"/>
                <w:b/>
                <w:sz w:val="20"/>
                <w:szCs w:val="20"/>
              </w:rPr>
            </w:pPr>
            <w:r>
              <w:rPr>
                <w:rFonts w:cs="Arial"/>
                <w:b/>
                <w:sz w:val="20"/>
                <w:szCs w:val="20"/>
              </w:rPr>
              <w:t>Partially Attained High Risk</w:t>
            </w:r>
          </w:p>
          <w:p w:rsidR="00460D43" w:rsidRDefault="004D60C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D60C1">
            <w:pPr>
              <w:keepNext/>
              <w:spacing w:before="60" w:after="60"/>
              <w:jc w:val="center"/>
              <w:rPr>
                <w:rFonts w:cs="Arial"/>
                <w:b/>
                <w:sz w:val="20"/>
                <w:szCs w:val="20"/>
              </w:rPr>
            </w:pPr>
            <w:r>
              <w:rPr>
                <w:rFonts w:cs="Arial"/>
                <w:b/>
                <w:sz w:val="20"/>
                <w:szCs w:val="20"/>
              </w:rPr>
              <w:t>Partially Attained Critical Risk</w:t>
            </w:r>
          </w:p>
          <w:p w:rsidR="00460D43" w:rsidRDefault="004D60C1">
            <w:pPr>
              <w:keepNext/>
              <w:spacing w:before="60" w:after="60"/>
              <w:jc w:val="center"/>
              <w:rPr>
                <w:rFonts w:cs="Arial"/>
                <w:b/>
                <w:sz w:val="20"/>
                <w:szCs w:val="20"/>
              </w:rPr>
            </w:pPr>
            <w:r>
              <w:rPr>
                <w:rFonts w:cs="Arial"/>
                <w:b/>
                <w:sz w:val="20"/>
                <w:szCs w:val="20"/>
              </w:rPr>
              <w:t>(PA Critical)</w:t>
            </w:r>
          </w:p>
        </w:tc>
      </w:tr>
      <w:tr w:rsidR="004902B4">
        <w:tc>
          <w:tcPr>
            <w:tcW w:w="1384" w:type="dxa"/>
            <w:vAlign w:val="center"/>
          </w:tcPr>
          <w:p w:rsidR="00460D43" w:rsidRDefault="004D60C1">
            <w:pPr>
              <w:keepNext/>
              <w:spacing w:before="60" w:after="60"/>
              <w:rPr>
                <w:rFonts w:cs="Arial"/>
                <w:b/>
                <w:sz w:val="20"/>
                <w:szCs w:val="20"/>
              </w:rPr>
            </w:pPr>
            <w:r>
              <w:rPr>
                <w:rFonts w:cs="Arial"/>
                <w:b/>
                <w:sz w:val="20"/>
                <w:szCs w:val="20"/>
              </w:rPr>
              <w:t>Standards</w:t>
            </w:r>
          </w:p>
        </w:tc>
        <w:tc>
          <w:tcPr>
            <w:tcW w:w="1701" w:type="dxa"/>
            <w:vAlign w:val="center"/>
          </w:tcPr>
          <w:p w:rsidR="00460D43" w:rsidRDefault="004D60C1"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4D60C1"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4D60C1">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4D60C1"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4D60C1"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4D60C1">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4D60C1">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4902B4">
        <w:tc>
          <w:tcPr>
            <w:tcW w:w="1384" w:type="dxa"/>
            <w:vAlign w:val="center"/>
          </w:tcPr>
          <w:p w:rsidR="00460D43" w:rsidRDefault="004D60C1">
            <w:pPr>
              <w:keepNext/>
              <w:spacing w:before="60" w:after="60"/>
              <w:rPr>
                <w:rFonts w:cs="Arial"/>
                <w:b/>
                <w:sz w:val="20"/>
                <w:szCs w:val="20"/>
              </w:rPr>
            </w:pPr>
            <w:r>
              <w:rPr>
                <w:rFonts w:cs="Arial"/>
                <w:b/>
                <w:sz w:val="20"/>
                <w:szCs w:val="20"/>
              </w:rPr>
              <w:t>Criteria</w:t>
            </w:r>
          </w:p>
        </w:tc>
        <w:tc>
          <w:tcPr>
            <w:tcW w:w="1701" w:type="dxa"/>
            <w:vAlign w:val="center"/>
          </w:tcPr>
          <w:p w:rsidR="00460D43" w:rsidRDefault="004D60C1">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4D60C1" w:rsidP="00A4268A">
            <w:pPr>
              <w:spacing w:before="60" w:after="60"/>
              <w:jc w:val="center"/>
              <w:rPr>
                <w:rFonts w:cs="Arial"/>
                <w:sz w:val="20"/>
                <w:szCs w:val="20"/>
                <w:lang w:eastAsia="en-NZ"/>
              </w:rPr>
            </w:pPr>
            <w:bookmarkStart w:id="27" w:name="TotalCritFA"/>
            <w:r>
              <w:rPr>
                <w:rFonts w:cs="Arial"/>
                <w:sz w:val="20"/>
                <w:szCs w:val="20"/>
                <w:lang w:eastAsia="en-NZ"/>
              </w:rPr>
              <w:t>36</w:t>
            </w:r>
            <w:bookmarkEnd w:id="27"/>
          </w:p>
        </w:tc>
        <w:tc>
          <w:tcPr>
            <w:tcW w:w="1843" w:type="dxa"/>
            <w:vAlign w:val="center"/>
          </w:tcPr>
          <w:p w:rsidR="00460D43" w:rsidRDefault="004D60C1">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4D60C1"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4D60C1"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4D60C1">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4D60C1">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4D60C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902B4">
        <w:tc>
          <w:tcPr>
            <w:tcW w:w="1384" w:type="dxa"/>
            <w:vAlign w:val="center"/>
          </w:tcPr>
          <w:p w:rsidR="00460D43" w:rsidRDefault="004D60C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D60C1">
            <w:pPr>
              <w:keepNext/>
              <w:spacing w:before="60" w:after="60"/>
              <w:jc w:val="center"/>
              <w:rPr>
                <w:rFonts w:cs="Arial"/>
                <w:b/>
                <w:sz w:val="20"/>
                <w:szCs w:val="20"/>
              </w:rPr>
            </w:pPr>
            <w:r>
              <w:rPr>
                <w:rFonts w:cs="Arial"/>
                <w:b/>
                <w:sz w:val="20"/>
                <w:szCs w:val="20"/>
              </w:rPr>
              <w:t>Unattained Negligible Risk</w:t>
            </w:r>
          </w:p>
          <w:p w:rsidR="00460D43" w:rsidRDefault="004D60C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D60C1">
            <w:pPr>
              <w:keepNext/>
              <w:spacing w:before="60" w:after="60"/>
              <w:jc w:val="center"/>
              <w:rPr>
                <w:rFonts w:cs="Arial"/>
                <w:b/>
                <w:sz w:val="20"/>
                <w:szCs w:val="20"/>
              </w:rPr>
            </w:pPr>
            <w:r>
              <w:rPr>
                <w:rFonts w:cs="Arial"/>
                <w:b/>
                <w:sz w:val="20"/>
                <w:szCs w:val="20"/>
              </w:rPr>
              <w:t>Unattained Low Risk</w:t>
            </w:r>
          </w:p>
          <w:p w:rsidR="00460D43" w:rsidRDefault="004D60C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D60C1">
            <w:pPr>
              <w:keepNext/>
              <w:spacing w:before="60" w:after="60"/>
              <w:jc w:val="center"/>
              <w:rPr>
                <w:rFonts w:cs="Arial"/>
                <w:b/>
                <w:sz w:val="20"/>
                <w:szCs w:val="20"/>
              </w:rPr>
            </w:pPr>
            <w:r>
              <w:rPr>
                <w:rFonts w:cs="Arial"/>
                <w:b/>
                <w:sz w:val="20"/>
                <w:szCs w:val="20"/>
              </w:rPr>
              <w:t>Unattained Moderate Risk</w:t>
            </w:r>
          </w:p>
          <w:p w:rsidR="00460D43" w:rsidRDefault="004D60C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D60C1">
            <w:pPr>
              <w:keepNext/>
              <w:spacing w:before="60" w:after="60"/>
              <w:jc w:val="center"/>
              <w:rPr>
                <w:rFonts w:cs="Arial"/>
                <w:b/>
                <w:sz w:val="20"/>
                <w:szCs w:val="20"/>
              </w:rPr>
            </w:pPr>
            <w:r>
              <w:rPr>
                <w:rFonts w:cs="Arial"/>
                <w:b/>
                <w:sz w:val="20"/>
                <w:szCs w:val="20"/>
              </w:rPr>
              <w:t>Unattained High Risk</w:t>
            </w:r>
          </w:p>
          <w:p w:rsidR="00460D43" w:rsidRDefault="004D60C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D60C1">
            <w:pPr>
              <w:keepNext/>
              <w:spacing w:before="60" w:after="60"/>
              <w:jc w:val="center"/>
              <w:rPr>
                <w:rFonts w:cs="Arial"/>
                <w:b/>
                <w:sz w:val="20"/>
                <w:szCs w:val="20"/>
              </w:rPr>
            </w:pPr>
            <w:r>
              <w:rPr>
                <w:rFonts w:cs="Arial"/>
                <w:b/>
                <w:sz w:val="20"/>
                <w:szCs w:val="20"/>
              </w:rPr>
              <w:t>Unattained Critical Risk</w:t>
            </w:r>
          </w:p>
          <w:p w:rsidR="00460D43" w:rsidRDefault="004D60C1">
            <w:pPr>
              <w:keepNext/>
              <w:spacing w:before="60" w:after="60"/>
              <w:jc w:val="center"/>
              <w:rPr>
                <w:rFonts w:cs="Arial"/>
                <w:b/>
                <w:sz w:val="20"/>
                <w:szCs w:val="20"/>
              </w:rPr>
            </w:pPr>
            <w:r>
              <w:rPr>
                <w:rFonts w:cs="Arial"/>
                <w:b/>
                <w:sz w:val="20"/>
                <w:szCs w:val="20"/>
              </w:rPr>
              <w:t>(UA Critical)</w:t>
            </w:r>
          </w:p>
        </w:tc>
      </w:tr>
      <w:tr w:rsidR="004902B4">
        <w:tc>
          <w:tcPr>
            <w:tcW w:w="1384" w:type="dxa"/>
            <w:vAlign w:val="center"/>
          </w:tcPr>
          <w:p w:rsidR="00460D43" w:rsidRDefault="004D60C1">
            <w:pPr>
              <w:keepNext/>
              <w:spacing w:before="60" w:after="60"/>
              <w:rPr>
                <w:rFonts w:cs="Arial"/>
                <w:b/>
                <w:sz w:val="20"/>
                <w:szCs w:val="20"/>
              </w:rPr>
            </w:pPr>
            <w:r>
              <w:rPr>
                <w:rFonts w:cs="Arial"/>
                <w:b/>
                <w:sz w:val="20"/>
                <w:szCs w:val="20"/>
              </w:rPr>
              <w:t>Standards</w:t>
            </w:r>
          </w:p>
        </w:tc>
        <w:tc>
          <w:tcPr>
            <w:tcW w:w="1701" w:type="dxa"/>
            <w:vAlign w:val="center"/>
          </w:tcPr>
          <w:p w:rsidR="00460D43" w:rsidRDefault="004D60C1">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4D60C1">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4D60C1">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4D60C1">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4D60C1">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4902B4">
        <w:tc>
          <w:tcPr>
            <w:tcW w:w="1384" w:type="dxa"/>
            <w:vAlign w:val="center"/>
          </w:tcPr>
          <w:p w:rsidR="00460D43" w:rsidRDefault="004D60C1">
            <w:pPr>
              <w:spacing w:before="60" w:after="60"/>
              <w:rPr>
                <w:rFonts w:cs="Arial"/>
                <w:b/>
                <w:sz w:val="20"/>
                <w:szCs w:val="20"/>
              </w:rPr>
            </w:pPr>
            <w:r>
              <w:rPr>
                <w:rFonts w:cs="Arial"/>
                <w:b/>
                <w:sz w:val="20"/>
                <w:szCs w:val="20"/>
              </w:rPr>
              <w:t>Criteria</w:t>
            </w:r>
          </w:p>
        </w:tc>
        <w:tc>
          <w:tcPr>
            <w:tcW w:w="1701" w:type="dxa"/>
            <w:vAlign w:val="center"/>
          </w:tcPr>
          <w:p w:rsidR="00460D43" w:rsidRDefault="004D60C1">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4D60C1">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4D60C1">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4D60C1">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4D60C1">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4D60C1">
      <w:pPr>
        <w:pStyle w:val="Heading1"/>
        <w:rPr>
          <w:rFonts w:cs="Arial"/>
        </w:rPr>
      </w:pPr>
      <w:r>
        <w:rPr>
          <w:rFonts w:cs="Arial"/>
        </w:rPr>
        <w:lastRenderedPageBreak/>
        <w:t>Attainment against the Health and Disability Services Standards</w:t>
      </w:r>
    </w:p>
    <w:p w:rsidR="00460D43" w:rsidRDefault="004D60C1">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4D60C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4D60C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D60C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1391"/>
        <w:gridCol w:w="7453"/>
      </w:tblGrid>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4D60C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D60C1" w:rsidP="00BE00C7">
            <w:pPr>
              <w:pStyle w:val="OutcomeDescription"/>
              <w:spacing w:before="120" w:after="120"/>
              <w:rPr>
                <w:rFonts w:cs="Arial"/>
                <w:b/>
                <w:lang w:eastAsia="en-NZ"/>
              </w:rPr>
            </w:pPr>
            <w:r w:rsidRPr="00BE00C7">
              <w:rPr>
                <w:rFonts w:cs="Arial"/>
                <w:b/>
                <w:lang w:eastAsia="en-NZ"/>
              </w:rPr>
              <w:t>Audit Evidence</w:t>
            </w: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Heritage Lifecare Limited (HLL) has a template business plan which is used in each facility and is reviewed annually. This outlines </w:t>
            </w:r>
            <w:r w:rsidRPr="00BE00C7">
              <w:rPr>
                <w:rFonts w:cs="Arial"/>
                <w:lang w:eastAsia="en-NZ"/>
              </w:rPr>
              <w:t>the purpose, values, scope, direction and goals of the organisation. The facility manager is developing the Annie Brydon business plan using the HLL template in conjunction with her regional operations manager. The draft plan was reviewed during the onsite</w:t>
            </w:r>
            <w:r w:rsidRPr="00BE00C7">
              <w:rPr>
                <w:rFonts w:cs="Arial"/>
                <w:lang w:eastAsia="en-NZ"/>
              </w:rPr>
              <w:t xml:space="preserve"> audit and reflects the organisation’s requirements.  A sample of reports to HLL support office demonstrated that the facility manager is completing the necessary management reports and that these provide adequate information to monitor performance includi</w:t>
            </w:r>
            <w:r w:rsidRPr="00BE00C7">
              <w:rPr>
                <w:rFonts w:cs="Arial"/>
                <w:lang w:eastAsia="en-NZ"/>
              </w:rPr>
              <w:t xml:space="preserve">ng occupancy, financial performance, emerging risks and issues. The clinical services manager is responsible for regular reporting of clinical issues and indicators.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The service is managed by a facility manager who has held similar positions for the past </w:t>
            </w:r>
            <w:r w:rsidRPr="00BE00C7">
              <w:rPr>
                <w:rFonts w:cs="Arial"/>
                <w:lang w:eastAsia="en-NZ"/>
              </w:rPr>
              <w:t>15 years. She has taken part in management training provided by previous employers and maintains her knowledge of the sector through attending conferences and internal training.  Responsibilities and accountabilities are defined in a job description and sh</w:t>
            </w:r>
            <w:r w:rsidRPr="00BE00C7">
              <w:rPr>
                <w:rFonts w:cs="Arial"/>
                <w:lang w:eastAsia="en-NZ"/>
              </w:rPr>
              <w:t xml:space="preserve">e has an individual employment agreement.  The facility manager confirmed knowledge of the sector, regulatory and reporting requirements. The facility manager is supported by the wider HLL group and an </w:t>
            </w:r>
            <w:r w:rsidRPr="00BE00C7">
              <w:rPr>
                <w:rFonts w:cs="Arial"/>
                <w:lang w:eastAsia="en-NZ"/>
              </w:rPr>
              <w:lastRenderedPageBreak/>
              <w:t>experienced clinical services manager who is a registe</w:t>
            </w:r>
            <w:r w:rsidRPr="00BE00C7">
              <w:rPr>
                <w:rFonts w:cs="Arial"/>
                <w:lang w:eastAsia="en-NZ"/>
              </w:rPr>
              <w:t xml:space="preserve">red nurse (RN) who holds a current annual practising certificate. The clinical services manager maintains her clinical knowledge and management skills through professional development. </w:t>
            </w:r>
          </w:p>
          <w:p w:rsidR="00EB7645" w:rsidRPr="00BE00C7" w:rsidRDefault="004D60C1" w:rsidP="00BE00C7">
            <w:pPr>
              <w:pStyle w:val="OutcomeDescription"/>
              <w:spacing w:before="120" w:after="120"/>
              <w:rPr>
                <w:rFonts w:cs="Arial"/>
                <w:lang w:eastAsia="en-NZ"/>
              </w:rPr>
            </w:pPr>
            <w:r w:rsidRPr="00BE00C7">
              <w:rPr>
                <w:rFonts w:cs="Arial"/>
                <w:lang w:eastAsia="en-NZ"/>
              </w:rPr>
              <w:t>The service holds contracts with the Taranaki District Health Board fo</w:t>
            </w:r>
            <w:r w:rsidRPr="00BE00C7">
              <w:rPr>
                <w:rFonts w:cs="Arial"/>
                <w:lang w:eastAsia="en-NZ"/>
              </w:rPr>
              <w:t>r the provision of rest home level care and hospital level care (geriatric and non-acute medical), long term chronic health conditions and short term respite care.  They also hold contracts with the Taranaki Hospice for palliative care and with the Ministr</w:t>
            </w:r>
            <w:r w:rsidRPr="00BE00C7">
              <w:rPr>
                <w:rFonts w:cs="Arial"/>
                <w:lang w:eastAsia="en-NZ"/>
              </w:rPr>
              <w:t xml:space="preserve">y of Health (MOH) for people under 65 with physical disabilities.  </w:t>
            </w:r>
          </w:p>
          <w:p w:rsidR="00EB7645" w:rsidRPr="00BE00C7" w:rsidRDefault="004D60C1" w:rsidP="00BE00C7">
            <w:pPr>
              <w:pStyle w:val="OutcomeDescription"/>
              <w:spacing w:before="120" w:after="120"/>
              <w:rPr>
                <w:rFonts w:cs="Arial"/>
                <w:lang w:eastAsia="en-NZ"/>
              </w:rPr>
            </w:pPr>
            <w:r w:rsidRPr="00BE00C7">
              <w:rPr>
                <w:rFonts w:cs="Arial"/>
                <w:lang w:eastAsia="en-NZ"/>
              </w:rPr>
              <w:t>Annie Brydon Lifecare is certified to provide care for up to 71 residents in a mix of rooms (44) and care suites (24) with a total of 68 across the facility. In the 24 care suites which re</w:t>
            </w:r>
            <w:r w:rsidRPr="00BE00C7">
              <w:rPr>
                <w:rFonts w:cs="Arial"/>
                <w:lang w:eastAsia="en-NZ"/>
              </w:rPr>
              <w:t>sidents live in under an occupation right agreement (ORA), at any time three of the suites are certified as double rooms so that couples can receive subsidised care.</w:t>
            </w:r>
          </w:p>
          <w:p w:rsidR="00EB7645" w:rsidRPr="00BE00C7" w:rsidRDefault="004D60C1" w:rsidP="00BE00C7">
            <w:pPr>
              <w:pStyle w:val="OutcomeDescription"/>
              <w:spacing w:before="120" w:after="120"/>
              <w:rPr>
                <w:rFonts w:cs="Arial"/>
                <w:lang w:eastAsia="en-NZ"/>
              </w:rPr>
            </w:pPr>
            <w:r w:rsidRPr="00BE00C7">
              <w:rPr>
                <w:rFonts w:cs="Arial"/>
                <w:lang w:eastAsia="en-NZ"/>
              </w:rPr>
              <w:t>On the day of the audit, there were 66 residents. In the care suites 23 of the 24 care sui</w:t>
            </w:r>
            <w:r w:rsidRPr="00BE00C7">
              <w:rPr>
                <w:rFonts w:cs="Arial"/>
                <w:lang w:eastAsia="en-NZ"/>
              </w:rPr>
              <w:t xml:space="preserve">tes were occupied with one of the care suites occupied by a couple who were both receiving care.  In the bedrooms, 43 of the 44 rooms were occupied. </w:t>
            </w:r>
          </w:p>
          <w:p w:rsidR="00EB7645" w:rsidRPr="00BE00C7" w:rsidRDefault="004D60C1" w:rsidP="00BE00C7">
            <w:pPr>
              <w:pStyle w:val="OutcomeDescription"/>
              <w:spacing w:before="120" w:after="120"/>
              <w:rPr>
                <w:rFonts w:cs="Arial"/>
                <w:lang w:eastAsia="en-NZ"/>
              </w:rPr>
            </w:pPr>
            <w:r w:rsidRPr="00BE00C7">
              <w:rPr>
                <w:rFonts w:cs="Arial"/>
                <w:lang w:eastAsia="en-NZ"/>
              </w:rPr>
              <w:t>Of the 66 residents: 54 residents were receiving rest home level care and 12 were receiving hospital level</w:t>
            </w:r>
            <w:r w:rsidRPr="00BE00C7">
              <w:rPr>
                <w:rFonts w:cs="Arial"/>
                <w:lang w:eastAsia="en-NZ"/>
              </w:rPr>
              <w:t xml:space="preserve"> care. One hospital level residents was an MOH funded resident who is under 65 years of age. There were no respite or palliative care residents on the day of the audit.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4D60C1" w:rsidP="00BE00C7">
            <w:pPr>
              <w:pStyle w:val="OutcomeDescription"/>
              <w:spacing w:before="120" w:after="120"/>
              <w:rPr>
                <w:rFonts w:cs="Arial"/>
                <w:lang w:eastAsia="en-NZ"/>
              </w:rPr>
            </w:pPr>
            <w:r w:rsidRPr="00BE00C7">
              <w:rPr>
                <w:rFonts w:cs="Arial"/>
                <w:lang w:eastAsia="en-NZ"/>
              </w:rPr>
              <w:t>The organisation ensures the day-to-day operatio</w:t>
            </w:r>
            <w:r w:rsidRPr="00BE00C7">
              <w:rPr>
                <w:rFonts w:cs="Arial"/>
                <w:lang w:eastAsia="en-NZ"/>
              </w:rPr>
              <w:t xml:space="preserve">n of the service is managed in an efficient and effective manner which ensures the provision of timely, appropriate, and safe services to consumers. </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In a temporary absence of the facility manager the clinical services manager carries out the delegated </w:t>
            </w:r>
            <w:r w:rsidRPr="00BE00C7">
              <w:rPr>
                <w:rFonts w:cs="Arial"/>
                <w:lang w:eastAsia="en-NZ"/>
              </w:rPr>
              <w:t>duties of the facility manager. She is supported by the HLL regional operations manager and a senior RN in the facility takes over the clinical services manager’s role. There is an administrator who also provides back up and HLL support office staff member</w:t>
            </w:r>
            <w:r w:rsidRPr="00BE00C7">
              <w:rPr>
                <w:rFonts w:cs="Arial"/>
                <w:lang w:eastAsia="en-NZ"/>
              </w:rPr>
              <w:t xml:space="preserve">s are available for assistance if needed. </w:t>
            </w:r>
          </w:p>
          <w:p w:rsidR="00EB7645" w:rsidRPr="00BE00C7" w:rsidRDefault="004D60C1" w:rsidP="00BE00C7">
            <w:pPr>
              <w:pStyle w:val="OutcomeDescription"/>
              <w:spacing w:before="120" w:after="120"/>
              <w:rPr>
                <w:rFonts w:cs="Arial"/>
                <w:lang w:eastAsia="en-NZ"/>
              </w:rPr>
            </w:pPr>
            <w:r w:rsidRPr="00BE00C7">
              <w:rPr>
                <w:rFonts w:cs="Arial"/>
                <w:lang w:eastAsia="en-NZ"/>
              </w:rPr>
              <w:t>During absences of key clinical staff, the clinical management is overseen by a senior quality manager who is experienced in the sector and able to take responsibility for any clinical issues that may arise. Staff</w:t>
            </w:r>
            <w:r w:rsidRPr="00BE00C7">
              <w:rPr>
                <w:rFonts w:cs="Arial"/>
                <w:lang w:eastAsia="en-NZ"/>
              </w:rPr>
              <w:t xml:space="preserve"> reported the current arrangements work well.</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The facility manager described essential notification report</w:t>
            </w:r>
            <w:r w:rsidRPr="00BE00C7">
              <w:rPr>
                <w:rFonts w:cs="Arial"/>
                <w:lang w:eastAsia="en-NZ"/>
              </w:rPr>
              <w:t xml:space="preserve">ing requirements, including for pressure injuries.  They advised there have been no notifications of </w:t>
            </w:r>
            <w:r w:rsidRPr="00BE00C7">
              <w:rPr>
                <w:rFonts w:cs="Arial"/>
                <w:lang w:eastAsia="en-NZ"/>
              </w:rPr>
              <w:lastRenderedPageBreak/>
              <w:t xml:space="preserve">significant events made to the Ministry of Health since the previous audit. </w:t>
            </w:r>
          </w:p>
          <w:p w:rsidR="00EB7645" w:rsidRPr="00BE00C7" w:rsidRDefault="004D60C1" w:rsidP="00BE00C7">
            <w:pPr>
              <w:pStyle w:val="OutcomeDescription"/>
              <w:spacing w:before="120" w:after="120"/>
              <w:rPr>
                <w:rFonts w:cs="Arial"/>
                <w:lang w:eastAsia="en-NZ"/>
              </w:rPr>
            </w:pPr>
            <w:r w:rsidRPr="00BE00C7">
              <w:rPr>
                <w:rFonts w:cs="Arial"/>
                <w:lang w:eastAsia="en-NZ"/>
              </w:rPr>
              <w:t>Other staff members interviewed are aware of their responsibilities for report</w:t>
            </w:r>
            <w:r w:rsidRPr="00BE00C7">
              <w:rPr>
                <w:rFonts w:cs="Arial"/>
                <w:lang w:eastAsia="en-NZ"/>
              </w:rPr>
              <w:t xml:space="preserve">ing and recording adverse events, depending on their role. The topic is included in the annual training plan and meeting minutes included discussion of both individual events and summarised data. </w:t>
            </w:r>
          </w:p>
          <w:p w:rsidR="00EB7645" w:rsidRPr="00BE00C7" w:rsidRDefault="004D60C1" w:rsidP="00BE00C7">
            <w:pPr>
              <w:pStyle w:val="OutcomeDescription"/>
              <w:spacing w:before="120" w:after="120"/>
              <w:rPr>
                <w:rFonts w:cs="Arial"/>
                <w:lang w:eastAsia="en-NZ"/>
              </w:rPr>
            </w:pPr>
            <w:r w:rsidRPr="00BE00C7">
              <w:rPr>
                <w:rFonts w:cs="Arial"/>
                <w:lang w:eastAsia="en-NZ"/>
              </w:rPr>
              <w:t>Staff document adverse and near miss events on an accident/</w:t>
            </w:r>
            <w:r w:rsidRPr="00BE00C7">
              <w:rPr>
                <w:rFonts w:cs="Arial"/>
                <w:lang w:eastAsia="en-NZ"/>
              </w:rPr>
              <w:t>incident form. A sample of incidents forms reviewed showed these were fully completed, incidents were investigated, action plans developed and actions followed-up in a timely manner.  Adverse event data is collated, analysed and reported to HLL support off</w:t>
            </w:r>
            <w:r w:rsidRPr="00BE00C7">
              <w:rPr>
                <w:rFonts w:cs="Arial"/>
                <w:lang w:eastAsia="en-NZ"/>
              </w:rPr>
              <w:t>ice by the clinical services manager on a monthly basis.</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Human </w:t>
            </w:r>
            <w:r w:rsidRPr="00BE00C7">
              <w:rPr>
                <w:rFonts w:cs="Arial"/>
                <w:lang w:eastAsia="en-NZ"/>
              </w:rPr>
              <w:t>resources management policies and processes are based on good employment practice and relevant legislation. The recruitment process includes referee checks, police vetting and validation of qualifications and practising certificates (APCs), where required.</w:t>
            </w:r>
            <w:r w:rsidRPr="00BE00C7">
              <w:rPr>
                <w:rFonts w:cs="Arial"/>
                <w:lang w:eastAsia="en-NZ"/>
              </w:rPr>
              <w:t xml:space="preserve">   A sample of staff records reviewed confirmed the organisation’s policies are being consistently implemented and records are maintained.</w:t>
            </w:r>
          </w:p>
          <w:p w:rsidR="00EB7645" w:rsidRPr="00BE00C7" w:rsidRDefault="004D60C1"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w:t>
            </w:r>
            <w:r w:rsidRPr="00BE00C7">
              <w:rPr>
                <w:rFonts w:cs="Arial"/>
                <w:lang w:eastAsia="en-NZ"/>
              </w:rPr>
              <w:t xml:space="preserve"> prepared them well for their role.  Staff records reviewed showed documentation of completed orientation.  </w:t>
            </w:r>
          </w:p>
          <w:p w:rsidR="00EB7645" w:rsidRPr="00BE00C7" w:rsidRDefault="004D60C1"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Care staff have either completed or commenced a Ne</w:t>
            </w:r>
            <w:r w:rsidRPr="00BE00C7">
              <w:rPr>
                <w:rFonts w:cs="Arial"/>
                <w:lang w:eastAsia="en-NZ"/>
              </w:rPr>
              <w:t>w Zealand Qualification Authority education programme to meet the requirements of the provider’s agreement with the DHB. There are sufficient trained and competent registered nurses (four) who are maintaining their annual competency requirements to underta</w:t>
            </w:r>
            <w:r w:rsidRPr="00BE00C7">
              <w:rPr>
                <w:rFonts w:cs="Arial"/>
                <w:lang w:eastAsia="en-NZ"/>
              </w:rPr>
              <w:t>ke interRAI assessments. Two more RNs are scheduled to attend training   Records reviewed demonstrated completion of the required training and completion of annual performance appraisals.</w:t>
            </w:r>
          </w:p>
          <w:p w:rsidR="00EB7645" w:rsidRPr="00BE00C7" w:rsidRDefault="004D60C1" w:rsidP="00BE00C7">
            <w:pPr>
              <w:pStyle w:val="OutcomeDescription"/>
              <w:spacing w:before="120" w:after="120"/>
              <w:rPr>
                <w:rFonts w:cs="Arial"/>
                <w:lang w:eastAsia="en-NZ"/>
              </w:rPr>
            </w:pPr>
            <w:r w:rsidRPr="00BE00C7">
              <w:rPr>
                <w:rFonts w:cs="Arial"/>
                <w:lang w:eastAsia="en-NZ"/>
              </w:rPr>
              <w:t>The facility currently provides hospital level care. Appropriate top</w:t>
            </w:r>
            <w:r w:rsidRPr="00BE00C7">
              <w:rPr>
                <w:rFonts w:cs="Arial"/>
                <w:lang w:eastAsia="en-NZ"/>
              </w:rPr>
              <w:t>ics are included in the annual training plan to support the provision of hospital care. Qualified nurses have their annual competencies assessed by the clinical services manager, as noted.</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Consumers receive </w:t>
            </w:r>
            <w:r w:rsidRPr="00BE00C7">
              <w:rPr>
                <w:rFonts w:cs="Arial"/>
                <w:lang w:eastAsia="en-NZ"/>
              </w:rPr>
              <w:t>timely, appropriate, and safe service from suitably qualified/skilled and/or experienced service providers.</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w:t>
            </w:r>
            <w:r w:rsidRPr="00BE00C7">
              <w:rPr>
                <w:rFonts w:cs="Arial"/>
                <w:lang w:eastAsia="en-NZ"/>
              </w:rPr>
              <w:t xml:space="preserve">even days a week (24/7). This is based on the Indicators for Safe Aged Care and Dementia Care for Consumers handbook.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The facility adjusts staffing levels to meet the changing needs of residents.  An afterhours on call roster is in place, with staff </w:t>
            </w:r>
            <w:r w:rsidRPr="00BE00C7">
              <w:rPr>
                <w:rFonts w:cs="Arial"/>
                <w:lang w:eastAsia="en-NZ"/>
              </w:rPr>
              <w:t>reporting that good access to advice is available when needed.   Care staff reported there were adequate staff available to complete the work allocated to them.  Observations and review of a four-week roster cycle confirmed adequate staff cover has been pr</w:t>
            </w:r>
            <w:r w:rsidRPr="00BE00C7">
              <w:rPr>
                <w:rFonts w:cs="Arial"/>
                <w:lang w:eastAsia="en-NZ"/>
              </w:rPr>
              <w:t>ovided, with staff replaced in any unplanned absence.  At least one staff member on duty has a current first aid certificate and there is 24 hour/seven days a week RN coverage in the facility.</w:t>
            </w:r>
          </w:p>
          <w:p w:rsidR="00EB7645" w:rsidRPr="00BE00C7" w:rsidRDefault="004D60C1" w:rsidP="00BE00C7">
            <w:pPr>
              <w:pStyle w:val="OutcomeDescription"/>
              <w:spacing w:before="120" w:after="120"/>
              <w:rPr>
                <w:rFonts w:cs="Arial"/>
                <w:lang w:eastAsia="en-NZ"/>
              </w:rPr>
            </w:pPr>
            <w:r w:rsidRPr="00BE00C7">
              <w:rPr>
                <w:rFonts w:cs="Arial"/>
                <w:lang w:eastAsia="en-NZ"/>
              </w:rPr>
              <w:t>All staff members interviewed stated that they were confident t</w:t>
            </w:r>
            <w:r w:rsidRPr="00BE00C7">
              <w:rPr>
                <w:rFonts w:cs="Arial"/>
                <w:lang w:eastAsia="en-NZ"/>
              </w:rPr>
              <w:t>hat staffing numbers would be increased as and when needed based on residents’ needs. They stated that there has already been an increase in caregiver staff numbers since the provisional audit in October 2017. One group of 14 care suites are situated on an</w:t>
            </w:r>
            <w:r w:rsidRPr="00BE00C7">
              <w:rPr>
                <w:rFonts w:cs="Arial"/>
                <w:lang w:eastAsia="en-NZ"/>
              </w:rPr>
              <w:t xml:space="preserve"> upper level. There is one staff member based upstairs to support these residents during the morning and afternoon shifts.</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Both the facility manager and clinical services manager were interviewed in relation to the rostering processes and staffing levels. </w:t>
            </w:r>
            <w:r w:rsidRPr="00BE00C7">
              <w:rPr>
                <w:rFonts w:cs="Arial"/>
                <w:lang w:eastAsia="en-NZ"/>
              </w:rPr>
              <w:t>Neither are responsible for another facility in addition to Annie Brydon Lifecare and both confirmed their confidence in the HLL staffing system and ability to make changes to staffing levels across the facility as residents needs change. A recent increase</w:t>
            </w:r>
            <w:r w:rsidRPr="00BE00C7">
              <w:rPr>
                <w:rFonts w:cs="Arial"/>
                <w:lang w:eastAsia="en-NZ"/>
              </w:rPr>
              <w:t xml:space="preserve"> in care staff allocations was noted with the clinical services manager.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4D60C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A safe system for medicine management was observed on the day of audit. The staff member (a RN) </w:t>
            </w:r>
            <w:r w:rsidRPr="00BE00C7">
              <w:rPr>
                <w:rFonts w:cs="Arial"/>
                <w:lang w:eastAsia="en-NZ"/>
              </w:rPr>
              <w:t>observed demonstrated good knowledge and had a clear understanding of their role and responsibilities related to each stage of medicine management.  All staff who administer medicines are competent to perform the function they manage. The medication charts</w:t>
            </w:r>
            <w:r w:rsidRPr="00BE00C7">
              <w:rPr>
                <w:rFonts w:cs="Arial"/>
                <w:lang w:eastAsia="en-NZ"/>
              </w:rPr>
              <w:t xml:space="preserve"> reviewed (nine) were those of all residents in the care suites who are receiving support with medication </w:t>
            </w:r>
            <w:r w:rsidRPr="00BE00C7">
              <w:rPr>
                <w:rFonts w:cs="Arial"/>
                <w:lang w:eastAsia="en-NZ"/>
              </w:rPr>
              <w:lastRenderedPageBreak/>
              <w:t xml:space="preserve">management. Similarly, the medication round was that undertaken for care suite residents.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Medications are supplied to the facility in a pre-packaged </w:t>
            </w:r>
            <w:r w:rsidRPr="00BE00C7">
              <w:rPr>
                <w:rFonts w:cs="Arial"/>
                <w:lang w:eastAsia="en-NZ"/>
              </w:rPr>
              <w:t xml:space="preserve">format from a contracted pharmacy. The RN checks medications against the prescription. All medications sighted were within current use by dates. Clinical pharmacist input is provided monthly.  </w:t>
            </w:r>
          </w:p>
          <w:p w:rsidR="00EB7645" w:rsidRPr="00BE00C7" w:rsidRDefault="004D60C1" w:rsidP="00BE00C7">
            <w:pPr>
              <w:pStyle w:val="OutcomeDescription"/>
              <w:spacing w:before="120" w:after="120"/>
              <w:rPr>
                <w:rFonts w:cs="Arial"/>
                <w:lang w:eastAsia="en-NZ"/>
              </w:rPr>
            </w:pPr>
            <w:r w:rsidRPr="00BE00C7">
              <w:rPr>
                <w:rFonts w:cs="Arial"/>
                <w:lang w:eastAsia="en-NZ"/>
              </w:rPr>
              <w:t>Controlled drugs are stored securely in accordance with requir</w:t>
            </w:r>
            <w:r w:rsidRPr="00BE00C7">
              <w:rPr>
                <w:rFonts w:cs="Arial"/>
                <w:lang w:eastAsia="en-NZ"/>
              </w:rPr>
              <w:t>ements and checked by two staff for accuracy when administering. The controlled drug register provided evidence of weekly and six monthly stock checks and accurate entries.</w:t>
            </w:r>
          </w:p>
          <w:p w:rsidR="00EB7645" w:rsidRPr="00BE00C7" w:rsidRDefault="004D60C1" w:rsidP="00BE00C7">
            <w:pPr>
              <w:pStyle w:val="OutcomeDescription"/>
              <w:spacing w:before="120" w:after="120"/>
              <w:rPr>
                <w:rFonts w:cs="Arial"/>
                <w:lang w:eastAsia="en-NZ"/>
              </w:rPr>
            </w:pPr>
            <w:r w:rsidRPr="00BE00C7">
              <w:rPr>
                <w:rFonts w:cs="Arial"/>
                <w:lang w:eastAsia="en-NZ"/>
              </w:rPr>
              <w:t>The records of temperatures for the medicine fridge and the medication room reviewe</w:t>
            </w:r>
            <w:r w:rsidRPr="00BE00C7">
              <w:rPr>
                <w:rFonts w:cs="Arial"/>
                <w:lang w:eastAsia="en-NZ"/>
              </w:rPr>
              <w:t xml:space="preserve">d were within the recommended range. </w:t>
            </w:r>
          </w:p>
          <w:p w:rsidR="00EB7645" w:rsidRPr="00BE00C7" w:rsidRDefault="004D60C1" w:rsidP="00BE00C7">
            <w:pPr>
              <w:pStyle w:val="OutcomeDescription"/>
              <w:spacing w:before="120" w:after="120"/>
              <w:rPr>
                <w:rFonts w:cs="Arial"/>
                <w:lang w:eastAsia="en-NZ"/>
              </w:rPr>
            </w:pPr>
            <w:r w:rsidRPr="00BE00C7">
              <w:rPr>
                <w:rFonts w:cs="Arial"/>
                <w:lang w:eastAsia="en-NZ"/>
              </w:rPr>
              <w:t>Good prescribing practices were noted and included the prescriber’s signature and date recorded on the commencement and discontinuation of medicines and all requirements for pro re nata (PRN) medicines were met. The re</w:t>
            </w:r>
            <w:r w:rsidRPr="00BE00C7">
              <w:rPr>
                <w:rFonts w:cs="Arial"/>
                <w:lang w:eastAsia="en-NZ"/>
              </w:rPr>
              <w:t>quired three monthly GP review was consistently recorded on the medicine chart.  Standing orders are used. These were current and comply with guidelines.</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On the day of this audit there were no residents who were self-administering medications. Appropriate </w:t>
            </w:r>
            <w:r w:rsidRPr="00BE00C7">
              <w:rPr>
                <w:rFonts w:cs="Arial"/>
                <w:lang w:eastAsia="en-NZ"/>
              </w:rPr>
              <w:t xml:space="preserve">processes are available to ensure this is managed in a safe manner, when self-administration is to be supported in the facility. </w:t>
            </w:r>
          </w:p>
          <w:p w:rsidR="00EB7645" w:rsidRPr="00BE00C7" w:rsidRDefault="004D60C1" w:rsidP="00BE00C7">
            <w:pPr>
              <w:pStyle w:val="OutcomeDescription"/>
              <w:spacing w:before="120" w:after="120"/>
              <w:rPr>
                <w:rFonts w:cs="Arial"/>
                <w:lang w:eastAsia="en-NZ"/>
              </w:rPr>
            </w:pPr>
            <w:r w:rsidRPr="00BE00C7">
              <w:rPr>
                <w:rFonts w:cs="Arial"/>
                <w:lang w:eastAsia="en-NZ"/>
              </w:rPr>
              <w:t>There is an implemented process for the analysis of any medication errors through the clinical indicators system. Staff member</w:t>
            </w:r>
            <w:r w:rsidRPr="00BE00C7">
              <w:rPr>
                <w:rFonts w:cs="Arial"/>
                <w:lang w:eastAsia="en-NZ"/>
              </w:rPr>
              <w:t>s interviewed discussed this and there was evidence of the process in the quality and risk meeting minutes reviewed during the audit.</w:t>
            </w:r>
          </w:p>
          <w:p w:rsidR="00EB7645" w:rsidRPr="00BE00C7" w:rsidRDefault="004D60C1" w:rsidP="00BE00C7">
            <w:pPr>
              <w:pStyle w:val="OutcomeDescription"/>
              <w:spacing w:before="120" w:after="120"/>
              <w:rPr>
                <w:rFonts w:cs="Arial"/>
                <w:lang w:eastAsia="en-NZ"/>
              </w:rPr>
            </w:pPr>
            <w:r w:rsidRPr="00BE00C7">
              <w:rPr>
                <w:rFonts w:cs="Arial"/>
                <w:lang w:eastAsia="en-NZ"/>
              </w:rPr>
              <w:t>Annie Brydon already provides hospital level care to residents and there are appropriate systems to support medication man</w:t>
            </w:r>
            <w:r w:rsidRPr="00BE00C7">
              <w:rPr>
                <w:rFonts w:cs="Arial"/>
                <w:lang w:eastAsia="en-NZ"/>
              </w:rPr>
              <w:t>agement at this higher level of care. No changes are required to the facilities processes to be able to accommodate additional residents who may require hospital level care, as these exist. As noted, there are systems to increase staffing levels as and whe</w:t>
            </w:r>
            <w:r w:rsidRPr="00BE00C7">
              <w:rPr>
                <w:rFonts w:cs="Arial"/>
                <w:lang w:eastAsia="en-NZ"/>
              </w:rPr>
              <w:t xml:space="preserve">n needed.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 xml:space="preserve">A consumer's individual food, fluids and nutritional needs are met where this service is a component of service delivery. </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The food service is provided on site by cook and kitchen team and is in line with recognised nutritional guidelines for older people.  The menu follows summer and </w:t>
            </w:r>
            <w:r w:rsidRPr="00BE00C7">
              <w:rPr>
                <w:rFonts w:cs="Arial"/>
                <w:lang w:eastAsia="en-NZ"/>
              </w:rPr>
              <w:lastRenderedPageBreak/>
              <w:t>winter patterns and has been reviewed by a qualified dietitian in May 2017.  Since the transi</w:t>
            </w:r>
            <w:r w:rsidRPr="00BE00C7">
              <w:rPr>
                <w:rFonts w:cs="Arial"/>
                <w:lang w:eastAsia="en-NZ"/>
              </w:rPr>
              <w:t>tion to HLL’s ownership the cook has implemented new menus and has been able to make minor changes to meet the preferences of residents at Annie Brydon. She reported residents were initially unsure about the change in the menus but with their input she has</w:t>
            </w:r>
            <w:r w:rsidRPr="00BE00C7">
              <w:rPr>
                <w:rFonts w:cs="Arial"/>
                <w:lang w:eastAsia="en-NZ"/>
              </w:rPr>
              <w:t xml:space="preserve"> developed a menu which meets the dietitian’s requirements and the residents’ preferences.  </w:t>
            </w:r>
          </w:p>
          <w:p w:rsidR="00EB7645" w:rsidRPr="00BE00C7" w:rsidRDefault="004D60C1"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w:t>
            </w:r>
            <w:r w:rsidRPr="00BE00C7">
              <w:rPr>
                <w:rFonts w:cs="Arial"/>
                <w:lang w:eastAsia="en-NZ"/>
              </w:rPr>
              <w:t>e operates with a food control plan which has been submitted to the South Taranaki Council in early 2018. Food diaries were sighted and are being completed as required.  Food temperatures, including for high risk items, are monitored appropriately and reco</w:t>
            </w:r>
            <w:r w:rsidRPr="00BE00C7">
              <w:rPr>
                <w:rFonts w:cs="Arial"/>
                <w:lang w:eastAsia="en-NZ"/>
              </w:rPr>
              <w:t xml:space="preserve">rded as part of the plan. The cooks and kitchen assistants have undertaken appropriate training for the roles.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cook discussed the </w:t>
            </w:r>
            <w:r w:rsidRPr="00BE00C7">
              <w:rPr>
                <w:rFonts w:cs="Arial"/>
                <w:lang w:eastAsia="en-NZ"/>
              </w:rPr>
              <w:t xml:space="preserve">process by which personal food preferences, special diets and modified texture requirements are made known to kitchen staff and accommodated in the daily meal plan.  Evidence of this information was readily available and on display in the kitchen. </w:t>
            </w:r>
          </w:p>
          <w:p w:rsidR="00EB7645" w:rsidRPr="00BE00C7" w:rsidRDefault="004D60C1" w:rsidP="00BE00C7">
            <w:pPr>
              <w:pStyle w:val="OutcomeDescription"/>
              <w:spacing w:before="120" w:after="120"/>
              <w:rPr>
                <w:rFonts w:cs="Arial"/>
                <w:lang w:eastAsia="en-NZ"/>
              </w:rPr>
            </w:pPr>
            <w:r w:rsidRPr="00BE00C7">
              <w:rPr>
                <w:rFonts w:cs="Arial"/>
                <w:lang w:eastAsia="en-NZ"/>
              </w:rPr>
              <w:t>Evidenc</w:t>
            </w:r>
            <w:r w:rsidRPr="00BE00C7">
              <w:rPr>
                <w:rFonts w:cs="Arial"/>
                <w:lang w:eastAsia="en-NZ"/>
              </w:rPr>
              <w:t>e of resident satisfaction with meals was verified in the satisfaction survey with a 4.1 out of 5 satisfaction result. The survey coincided with the initial introduction of the new menus. Menu changes and any other issues with the kitchen and food manageme</w:t>
            </w:r>
            <w:r w:rsidRPr="00BE00C7">
              <w:rPr>
                <w:rFonts w:cs="Arial"/>
                <w:lang w:eastAsia="en-NZ"/>
              </w:rPr>
              <w:t>nt are discussed in quality and risk meetings and recorded in the minutes. Residents were seen to be given sufficient time to eat their meal in an unhurried fashion and those requiring assistance had this provided.</w:t>
            </w:r>
          </w:p>
          <w:p w:rsidR="00EB7645" w:rsidRPr="00BE00C7" w:rsidRDefault="004D60C1" w:rsidP="00BE00C7">
            <w:pPr>
              <w:pStyle w:val="OutcomeDescription"/>
              <w:spacing w:before="120" w:after="120"/>
              <w:rPr>
                <w:rFonts w:cs="Arial"/>
                <w:lang w:eastAsia="en-NZ"/>
              </w:rPr>
            </w:pPr>
            <w:r w:rsidRPr="00BE00C7">
              <w:rPr>
                <w:rFonts w:cs="Arial"/>
                <w:lang w:eastAsia="en-NZ"/>
              </w:rPr>
              <w:t>As noted for Standard 1.3.12 HLL has appr</w:t>
            </w:r>
            <w:r w:rsidRPr="00BE00C7">
              <w:rPr>
                <w:rFonts w:cs="Arial"/>
                <w:lang w:eastAsia="en-NZ"/>
              </w:rPr>
              <w:t xml:space="preserve">opriate procedures and guidelines to support residents who require hospital level care. These systems are implemented at Annie Brydon Lifecare. An increase in the number of residents at a higher acuity can be supported.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Standard 1.4.1: Management Of Was</w:t>
            </w:r>
            <w:r w:rsidRPr="00BE00C7">
              <w:rPr>
                <w:rFonts w:cs="Arial"/>
                <w:lang w:eastAsia="en-NZ"/>
              </w:rPr>
              <w:t xml:space="preserve">te And Hazardous Substances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w:t>
            </w:r>
            <w:r w:rsidRPr="00BE00C7">
              <w:rPr>
                <w:rFonts w:cs="Arial"/>
                <w:lang w:eastAsia="en-NZ"/>
              </w:rPr>
              <w:lastRenderedPageBreak/>
              <w:t>hazardous substances, generated during service delivery.</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Staff follow documented processes for the management</w:t>
            </w:r>
            <w:r w:rsidRPr="00BE00C7">
              <w:rPr>
                <w:rFonts w:cs="Arial"/>
                <w:lang w:eastAsia="en-NZ"/>
              </w:rPr>
              <w:t xml:space="preserve"> of waste and infectious and hazardous substances.  Appropriate signage is displayed where necessary. Staff members interviewed described the training they receive and the availability of information. </w:t>
            </w:r>
          </w:p>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An external company is contracted to supply and manage</w:t>
            </w:r>
            <w:r w:rsidRPr="00BE00C7">
              <w:rPr>
                <w:rFonts w:cs="Arial"/>
                <w:lang w:eastAsia="en-NZ"/>
              </w:rPr>
              <w:t xml:space="preserv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RDefault="004D60C1" w:rsidP="00BE00C7">
            <w:pPr>
              <w:pStyle w:val="OutcomeDescription"/>
              <w:spacing w:before="120" w:after="120"/>
              <w:rPr>
                <w:rFonts w:cs="Arial"/>
                <w:lang w:eastAsia="en-NZ"/>
              </w:rPr>
            </w:pPr>
            <w:r w:rsidRPr="00BE00C7">
              <w:rPr>
                <w:rFonts w:cs="Arial"/>
                <w:lang w:eastAsia="en-NZ"/>
              </w:rPr>
              <w:t>There is provision</w:t>
            </w:r>
            <w:r w:rsidRPr="00BE00C7">
              <w:rPr>
                <w:rFonts w:cs="Arial"/>
                <w:lang w:eastAsia="en-NZ"/>
              </w:rPr>
              <w:t xml:space="preserve"> and availability of protective clothing and equipment and staff were observed using this.</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4D60C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A current building warrant of fitness (expiry date 3 November 2018) is publicly displayed.  The building is purpose built as an aged care facility. Appropriate systems are in place to ensure the residents’ physical environment and facilities are fit </w:t>
            </w:r>
            <w:r w:rsidRPr="00BE00C7">
              <w:rPr>
                <w:rFonts w:cs="Arial"/>
                <w:lang w:eastAsia="en-NZ"/>
              </w:rPr>
              <w:t>for their purpose and maintained.  Floor coverings are appropriate for residents who use mobility equipment and bathrooms, utility rooms and the kitchen have non-slip floor coverings. The environment was hazard free, residents were safe and independence wa</w:t>
            </w:r>
            <w:r w:rsidRPr="00BE00C7">
              <w:rPr>
                <w:rFonts w:cs="Arial"/>
                <w:lang w:eastAsia="en-NZ"/>
              </w:rPr>
              <w:t>s promoted.</w:t>
            </w:r>
          </w:p>
          <w:p w:rsidR="00EB7645" w:rsidRPr="00BE00C7" w:rsidRDefault="004D60C1" w:rsidP="00BE00C7">
            <w:pPr>
              <w:pStyle w:val="OutcomeDescription"/>
              <w:spacing w:before="120" w:after="120"/>
              <w:rPr>
                <w:rFonts w:cs="Arial"/>
                <w:lang w:eastAsia="en-NZ"/>
              </w:rPr>
            </w:pPr>
            <w:r w:rsidRPr="00BE00C7">
              <w:rPr>
                <w:rFonts w:cs="Arial"/>
                <w:lang w:eastAsia="en-NZ"/>
              </w:rPr>
              <w:t>The facility is built with two wings connected by a group of rooms for residents receiving rest home level care. There are 10 care suites at ground level on one side and 14 on an upper level above larger rooms which are rooms for residents rece</w:t>
            </w:r>
            <w:r w:rsidRPr="00BE00C7">
              <w:rPr>
                <w:rFonts w:cs="Arial"/>
                <w:lang w:eastAsia="en-NZ"/>
              </w:rPr>
              <w:t xml:space="preserve">iving hospital level care. This upper level has lift access to the ground floor. The lift has a current certificate of fitness which expires on 29 March 2019.  </w:t>
            </w:r>
          </w:p>
          <w:p w:rsidR="00EB7645" w:rsidRPr="00BE00C7" w:rsidRDefault="004D60C1" w:rsidP="00BE00C7">
            <w:pPr>
              <w:pStyle w:val="OutcomeDescription"/>
              <w:spacing w:before="120" w:after="120"/>
              <w:rPr>
                <w:rFonts w:cs="Arial"/>
                <w:lang w:eastAsia="en-NZ"/>
              </w:rPr>
            </w:pPr>
            <w:r w:rsidRPr="00BE00C7">
              <w:rPr>
                <w:rFonts w:cs="Arial"/>
                <w:lang w:eastAsia="en-NZ"/>
              </w:rPr>
              <w:t>Residents enter the care suites by purchasing an ORA. Residents who live in these suites may no</w:t>
            </w:r>
            <w:r w:rsidRPr="00BE00C7">
              <w:rPr>
                <w:rFonts w:cs="Arial"/>
                <w:lang w:eastAsia="en-NZ"/>
              </w:rPr>
              <w:t>t require care on entry, but they may progress to requiring care over time. Currently all 24 care suites are certified for rest home level care should this be required. The care suites are made up of a large bedroom which can accommodate a couple in single</w:t>
            </w:r>
            <w:r w:rsidRPr="00BE00C7">
              <w:rPr>
                <w:rFonts w:cs="Arial"/>
                <w:lang w:eastAsia="en-NZ"/>
              </w:rPr>
              <w:t xml:space="preserve"> beds or a double or queen size bed depending on their preference; a full-size bathroom; a small kitchenette with sink, small fridge and space for an electric kettle; and a living room. The size and orientation of the suites is suitable for the provision o</w:t>
            </w:r>
            <w:r w:rsidRPr="00BE00C7">
              <w:rPr>
                <w:rFonts w:cs="Arial"/>
                <w:lang w:eastAsia="en-NZ"/>
              </w:rPr>
              <w:t>f hospital level care. The clinical services manager reported that the facility is able to adequately support residents in the care suites who currently require rest home level care.  A change to the provision of hospital level care would be possible given</w:t>
            </w:r>
            <w:r w:rsidRPr="00BE00C7">
              <w:rPr>
                <w:rFonts w:cs="Arial"/>
                <w:lang w:eastAsia="en-NZ"/>
              </w:rPr>
              <w:t xml:space="preserve"> the physical environment in the care suites.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 The testing and tagging of electrical equipment and calibration of bio medical equipment is current as confirmed in documentation reviewed, interviews with staff and observation of the environment.  External </w:t>
            </w:r>
            <w:r w:rsidRPr="00BE00C7">
              <w:rPr>
                <w:rFonts w:cs="Arial"/>
                <w:lang w:eastAsia="en-NZ"/>
              </w:rPr>
              <w:t xml:space="preserve">areas are safely maintained </w:t>
            </w:r>
            <w:r w:rsidRPr="00BE00C7">
              <w:rPr>
                <w:rFonts w:cs="Arial"/>
                <w:lang w:eastAsia="en-NZ"/>
              </w:rPr>
              <w:lastRenderedPageBreak/>
              <w:t xml:space="preserve">and are appropriate to the resident groups and setting.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4D60C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w:t>
            </w:r>
            <w:r w:rsidRPr="00BE00C7">
              <w:rPr>
                <w:rFonts w:cs="Arial"/>
                <w:lang w:eastAsia="en-NZ"/>
              </w:rPr>
              <w:t>ing to personal hygiene requirements or receiving assistance with personal hygiene requirements.</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Residents in some rooms use shared bathrooms and toilets.  </w:t>
            </w:r>
            <w:r w:rsidRPr="00BE00C7">
              <w:rPr>
                <w:rFonts w:cs="Arial"/>
                <w:lang w:eastAsia="en-NZ"/>
              </w:rPr>
              <w:t xml:space="preserve">All the care suites have their own full bathroom with shower, toilet and hand basin.  </w:t>
            </w:r>
          </w:p>
          <w:p w:rsidR="00EB7645" w:rsidRPr="00BE00C7" w:rsidRDefault="004D60C1" w:rsidP="00BE00C7">
            <w:pPr>
              <w:pStyle w:val="OutcomeDescription"/>
              <w:spacing w:before="120" w:after="120"/>
              <w:rPr>
                <w:rFonts w:cs="Arial"/>
                <w:lang w:eastAsia="en-NZ"/>
              </w:rPr>
            </w:pPr>
            <w:r w:rsidRPr="00BE00C7">
              <w:rPr>
                <w:rFonts w:cs="Arial"/>
                <w:lang w:eastAsia="en-NZ"/>
              </w:rPr>
              <w:t>Appropriately secured and approved handrails are provided in the toilets and shower areas, and other equipment and accessories are available to promote residents’ indepe</w:t>
            </w:r>
            <w:r w:rsidRPr="00BE00C7">
              <w:rPr>
                <w:rFonts w:cs="Arial"/>
                <w:lang w:eastAsia="en-NZ"/>
              </w:rPr>
              <w:t xml:space="preserve">ndence.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w:t>
            </w:r>
            <w:r w:rsidRPr="00BE00C7">
              <w:rPr>
                <w:rFonts w:cs="Arial"/>
                <w:lang w:eastAsia="en-NZ"/>
              </w:rPr>
              <w:t xml:space="preserve">eir bedrooms safely.  All bedrooms provide single/shared accommodation.  Where rooms are shared approval has been sought. Rooms are personalised with furnishings, photos and other personal items displayed to each resident’s preference. </w:t>
            </w:r>
          </w:p>
          <w:p w:rsidR="00EB7645" w:rsidRPr="00BE00C7" w:rsidRDefault="004D60C1" w:rsidP="00BE00C7">
            <w:pPr>
              <w:pStyle w:val="OutcomeDescription"/>
              <w:spacing w:before="120" w:after="120"/>
              <w:rPr>
                <w:rFonts w:cs="Arial"/>
                <w:lang w:eastAsia="en-NZ"/>
              </w:rPr>
            </w:pPr>
            <w:r w:rsidRPr="00BE00C7">
              <w:rPr>
                <w:rFonts w:cs="Arial"/>
                <w:lang w:eastAsia="en-NZ"/>
              </w:rPr>
              <w:t>There is room to st</w:t>
            </w:r>
            <w:r w:rsidRPr="00BE00C7">
              <w:rPr>
                <w:rFonts w:cs="Arial"/>
                <w:lang w:eastAsia="en-NZ"/>
              </w:rPr>
              <w:t xml:space="preserve">ore mobility aids, wheel chairs and mobility scooters. Staff reported the adequacy of bedrooms. </w:t>
            </w:r>
          </w:p>
          <w:p w:rsidR="00EB7645" w:rsidRPr="00BE00C7" w:rsidRDefault="004D60C1" w:rsidP="00BE00C7">
            <w:pPr>
              <w:pStyle w:val="OutcomeDescription"/>
              <w:spacing w:before="120" w:after="120"/>
              <w:rPr>
                <w:rFonts w:cs="Arial"/>
                <w:lang w:eastAsia="en-NZ"/>
              </w:rPr>
            </w:pPr>
            <w:r w:rsidRPr="00BE00C7">
              <w:rPr>
                <w:rFonts w:cs="Arial"/>
                <w:lang w:eastAsia="en-NZ"/>
              </w:rPr>
              <w:t>The clinical services manager described how they have supported residents in one care suite where palliative care was required.  A bed was moved into the loung</w:t>
            </w:r>
            <w:r w:rsidRPr="00BE00C7">
              <w:rPr>
                <w:rFonts w:cs="Arial"/>
                <w:lang w:eastAsia="en-NZ"/>
              </w:rPr>
              <w:t xml:space="preserve">e and one remained in the bedroom so that the couple could remain together during the palliative phase and the family could visit them in their home in private.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safe, adequate, age appropriate, and accessible areas to meet their relaxation, activity, and dining needs.</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Communal areas are available for residents to engage in activities.  There are dining and lounge areas on each side of the faci</w:t>
            </w:r>
            <w:r w:rsidRPr="00BE00C7">
              <w:rPr>
                <w:rFonts w:cs="Arial"/>
                <w:lang w:eastAsia="en-NZ"/>
              </w:rPr>
              <w:t xml:space="preserve">lity, known as Annie Brydon and Brydon Court. These are spacious and enable easy access for residents and staff.  Residents can access smaller areas for privacy, if they choose. </w:t>
            </w:r>
          </w:p>
          <w:p w:rsidR="00EB7645" w:rsidRPr="00BE00C7" w:rsidRDefault="004D60C1" w:rsidP="00BE00C7">
            <w:pPr>
              <w:pStyle w:val="OutcomeDescription"/>
              <w:spacing w:before="120" w:after="120"/>
              <w:rPr>
                <w:rFonts w:cs="Arial"/>
                <w:lang w:eastAsia="en-NZ"/>
              </w:rPr>
            </w:pPr>
            <w:r w:rsidRPr="00BE00C7">
              <w:rPr>
                <w:rFonts w:cs="Arial"/>
                <w:lang w:eastAsia="en-NZ"/>
              </w:rPr>
              <w:t>Furniture in dining rooms and the lounges is appropriate to the setting and r</w:t>
            </w:r>
            <w:r w:rsidRPr="00BE00C7">
              <w:rPr>
                <w:rFonts w:cs="Arial"/>
                <w:lang w:eastAsia="en-NZ"/>
              </w:rPr>
              <w:t>esidents’ needs.  However, the facility manager has made a recent changes to the furniture in communal areas with the introduction and layout of some new chairs in particular. An area for improvement is identified in relation to these chairs which have cre</w:t>
            </w:r>
            <w:r w:rsidRPr="00BE00C7">
              <w:rPr>
                <w:rFonts w:cs="Arial"/>
                <w:lang w:eastAsia="en-NZ"/>
              </w:rPr>
              <w:t xml:space="preserve">ated a hazard for mobility, are not relaxing or comfortable </w:t>
            </w:r>
            <w:r w:rsidRPr="00BE00C7">
              <w:rPr>
                <w:rFonts w:cs="Arial"/>
                <w:lang w:eastAsia="en-NZ"/>
              </w:rPr>
              <w:lastRenderedPageBreak/>
              <w:t xml:space="preserve">for residents to use, and are not designed for the resident group.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4D60C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w:t>
            </w:r>
            <w:r w:rsidRPr="00BE00C7">
              <w:rPr>
                <w:rFonts w:cs="Arial"/>
                <w:lang w:eastAsia="en-NZ"/>
              </w:rPr>
              <w:t>opriate to the setting in which the service is being provided.</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Laundry is undertaken on site in a dedicated laundry.  There are dedicated laundry staff members,  although the person rostered on the day of audit was unavailable due to unanticipated leave</w:t>
            </w:r>
            <w:r w:rsidRPr="00BE00C7">
              <w:rPr>
                <w:rFonts w:cs="Arial"/>
                <w:lang w:eastAsia="en-NZ"/>
              </w:rPr>
              <w:t xml:space="preserve">. There are documented procedures for the management of laundry processes, including dirty/clean flow and handling of soiled linen. Additional staff were covering the laundry requirements in place of the laundry staff member. </w:t>
            </w:r>
          </w:p>
          <w:p w:rsidR="00EB7645" w:rsidRPr="00BE00C7" w:rsidRDefault="004D60C1" w:rsidP="00BE00C7">
            <w:pPr>
              <w:pStyle w:val="OutcomeDescription"/>
              <w:spacing w:before="120" w:after="120"/>
              <w:rPr>
                <w:rFonts w:cs="Arial"/>
                <w:lang w:eastAsia="en-NZ"/>
              </w:rPr>
            </w:pPr>
            <w:r w:rsidRPr="00BE00C7">
              <w:rPr>
                <w:rFonts w:cs="Arial"/>
                <w:lang w:eastAsia="en-NZ"/>
              </w:rPr>
              <w:t>There is a small designated c</w:t>
            </w:r>
            <w:r w:rsidRPr="00BE00C7">
              <w:rPr>
                <w:rFonts w:cs="Arial"/>
                <w:lang w:eastAsia="en-NZ"/>
              </w:rPr>
              <w:t>leaning team who have received appropriate training.  These staff are undertaking all internal training as confirmed in interview and through review of staff training records.  Laundry staff members also attend internal training. Chemicals were stored in a</w:t>
            </w:r>
            <w:r w:rsidRPr="00BE00C7">
              <w:rPr>
                <w:rFonts w:cs="Arial"/>
                <w:lang w:eastAsia="en-NZ"/>
              </w:rPr>
              <w:t xml:space="preserve"> lockable cupboard when not in use and were in appropriately labelled containers.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Results from the resident satisfaction survey demonstrated that residents are satisfied with cleaning and laundry services. Domestic services rated 4.3 out of 5 and laundry </w:t>
            </w:r>
            <w:r w:rsidRPr="00BE00C7">
              <w:rPr>
                <w:rFonts w:cs="Arial"/>
                <w:lang w:eastAsia="en-NZ"/>
              </w:rPr>
              <w:t>services rated 4.1.  The most recent internal audits of the laundry and cleaning services (completed in March 2018) confirm that all HLL processes are being followed and cleaning and laundry staff are performing their functions to the required organisation</w:t>
            </w:r>
            <w:r w:rsidRPr="00BE00C7">
              <w:rPr>
                <w:rFonts w:cs="Arial"/>
                <w:lang w:eastAsia="en-NZ"/>
              </w:rPr>
              <w:t>al standard.</w:t>
            </w:r>
          </w:p>
          <w:p w:rsidR="00EB7645" w:rsidRPr="00BE00C7" w:rsidRDefault="004D60C1" w:rsidP="00BE00C7">
            <w:pPr>
              <w:pStyle w:val="OutcomeDescription"/>
              <w:spacing w:before="120" w:after="120"/>
              <w:rPr>
                <w:rFonts w:cs="Arial"/>
                <w:lang w:eastAsia="en-NZ"/>
              </w:rPr>
            </w:pPr>
            <w:r w:rsidRPr="00BE00C7">
              <w:rPr>
                <w:rFonts w:cs="Arial"/>
                <w:lang w:eastAsia="en-NZ"/>
              </w:rPr>
              <w:t>Current cleaning and laundry services can already accommodate hospital level care. Designated staff members have access to appropriate guidelines and support from clinical staff if needed. Staff members in the cleaning team reported their conf</w:t>
            </w:r>
            <w:r w:rsidRPr="00BE00C7">
              <w:rPr>
                <w:rFonts w:cs="Arial"/>
                <w:lang w:eastAsia="en-NZ"/>
              </w:rPr>
              <w:t xml:space="preserve">idence in the organisation providing additional time and staff resources if and when needed.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4D60C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w:t>
            </w:r>
            <w:r w:rsidRPr="00BE00C7">
              <w:rPr>
                <w:rFonts w:cs="Arial"/>
                <w:lang w:eastAsia="en-NZ"/>
              </w:rPr>
              <w:t xml:space="preserve">vent of a fire or other emergency.   The current fire evacuation plan was approved by the New Zealand Fire Service on the 17 July 2013, when the most recent structural changes were made to the facility.  </w:t>
            </w:r>
          </w:p>
          <w:p w:rsidR="00EB7645" w:rsidRPr="00BE00C7" w:rsidRDefault="004D60C1" w:rsidP="00BE00C7">
            <w:pPr>
              <w:pStyle w:val="OutcomeDescription"/>
              <w:spacing w:before="120" w:after="120"/>
              <w:rPr>
                <w:rFonts w:cs="Arial"/>
                <w:lang w:eastAsia="en-NZ"/>
              </w:rPr>
            </w:pPr>
            <w:r w:rsidRPr="00BE00C7">
              <w:rPr>
                <w:rFonts w:cs="Arial"/>
                <w:lang w:eastAsia="en-NZ"/>
              </w:rPr>
              <w:t>A trial evacuation takes place six-monthly with a c</w:t>
            </w:r>
            <w:r w:rsidRPr="00BE00C7">
              <w:rPr>
                <w:rFonts w:cs="Arial"/>
                <w:lang w:eastAsia="en-NZ"/>
              </w:rPr>
              <w:t xml:space="preserve">opy sent to the New Zealand Fire Service, the most recent being in February (22 February 2018). The </w:t>
            </w:r>
            <w:r w:rsidRPr="00BE00C7">
              <w:rPr>
                <w:rFonts w:cs="Arial"/>
                <w:lang w:eastAsia="en-NZ"/>
              </w:rPr>
              <w:lastRenderedPageBreak/>
              <w:t>orientation programme includes fire and security training and regular training with the six monthly evacuation training.  Staff confirmed their awareness of</w:t>
            </w:r>
            <w:r w:rsidRPr="00BE00C7">
              <w:rPr>
                <w:rFonts w:cs="Arial"/>
                <w:lang w:eastAsia="en-NZ"/>
              </w:rPr>
              <w:t xml:space="preserve"> the emergency procedures.</w:t>
            </w:r>
          </w:p>
          <w:p w:rsidR="00EB7645" w:rsidRPr="00BE00C7" w:rsidRDefault="004D60C1"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the maximum number of residents (71). Water storage tank</w:t>
            </w:r>
            <w:r w:rsidRPr="00BE00C7">
              <w:rPr>
                <w:rFonts w:cs="Arial"/>
                <w:lang w:eastAsia="en-NZ"/>
              </w:rPr>
              <w:t>s are located around the complex, and there is a generator on site. Emergency lighting is regularly tested.</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Call bells alert staff to residents requiring assistance.  During the audit visit the call bells were responded to promptly. Call system audits are </w:t>
            </w:r>
            <w:r w:rsidRPr="00BE00C7">
              <w:rPr>
                <w:rFonts w:cs="Arial"/>
                <w:lang w:eastAsia="en-NZ"/>
              </w:rPr>
              <w:t xml:space="preserve">completed on a regular basis. </w:t>
            </w:r>
          </w:p>
          <w:p w:rsidR="00EB7645" w:rsidRPr="00BE00C7" w:rsidRDefault="004D60C1"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a security company checks the premises at night.</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4D60C1" w:rsidP="00BE00C7">
            <w:pPr>
              <w:pStyle w:val="OutcomeDescription"/>
              <w:spacing w:before="120" w:after="120"/>
              <w:rPr>
                <w:rFonts w:cs="Arial"/>
                <w:lang w:eastAsia="en-NZ"/>
              </w:rPr>
            </w:pPr>
            <w:r w:rsidRPr="00BE00C7">
              <w:rPr>
                <w:rFonts w:cs="Arial"/>
                <w:lang w:eastAsia="en-NZ"/>
              </w:rPr>
              <w:t>Consumers ar</w:t>
            </w:r>
            <w:r w:rsidRPr="00BE00C7">
              <w:rPr>
                <w:rFonts w:cs="Arial"/>
                <w:lang w:eastAsia="en-NZ"/>
              </w:rPr>
              <w:t>e provided with adequate natural light, safe ventilation, and an environment that is maintained at a safe and comfortable temperature.</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There is central heating throughout </w:t>
            </w:r>
            <w:r w:rsidRPr="00BE00C7">
              <w:rPr>
                <w:rFonts w:cs="Arial"/>
                <w:lang w:eastAsia="en-NZ"/>
              </w:rPr>
              <w:t xml:space="preserve">the facility and in residents’ rooms.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Rooms have natural light, opening external windows and external views. </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Areas were a comfortable temperature throughout the audit and the satisfaction survey results confirmed the facilities are maintained at a comfortable temperature. </w:t>
            </w:r>
          </w:p>
          <w:p w:rsidR="00EB7645" w:rsidRPr="00BE00C7" w:rsidRDefault="004D60C1" w:rsidP="00BE00C7">
            <w:pPr>
              <w:pStyle w:val="OutcomeDescription"/>
              <w:spacing w:before="120" w:after="120"/>
              <w:rPr>
                <w:rFonts w:cs="Arial"/>
                <w:lang w:eastAsia="en-NZ"/>
              </w:rPr>
            </w:pP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4D60C1" w:rsidP="00BE00C7">
            <w:pPr>
              <w:pStyle w:val="OutcomeDescription"/>
              <w:spacing w:before="120" w:after="120"/>
              <w:rPr>
                <w:rFonts w:cs="Arial"/>
                <w:lang w:eastAsia="en-NZ"/>
              </w:rPr>
            </w:pPr>
            <w:r w:rsidRPr="00BE00C7">
              <w:rPr>
                <w:rFonts w:cs="Arial"/>
                <w:lang w:eastAsia="en-NZ"/>
              </w:rPr>
              <w:t>There is a managed environment, which minimise</w:t>
            </w:r>
            <w:r w:rsidRPr="00BE00C7">
              <w:rPr>
                <w:rFonts w:cs="Arial"/>
                <w:lang w:eastAsia="en-NZ"/>
              </w:rPr>
              <w:t xml:space="preserve">s the risk of infection to consumers, service providers, and visitors. This shall be appropriate to the size and scope of the service. </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infection to resid</w:t>
            </w:r>
            <w:r w:rsidRPr="00BE00C7">
              <w:rPr>
                <w:rFonts w:cs="Arial"/>
                <w:lang w:eastAsia="en-NZ"/>
              </w:rPr>
              <w:t xml:space="preserve">ents, staff and visitors.  The programme is guided by a comprehensive and current infection control manual. The HLL infection control programme is reviewed annually and was current at the time of this audit. The IPC coordinator has access to the infection </w:t>
            </w:r>
            <w:r w:rsidRPr="00BE00C7">
              <w:rPr>
                <w:rFonts w:cs="Arial"/>
                <w:lang w:eastAsia="en-NZ"/>
              </w:rPr>
              <w:t xml:space="preserve">prevention and control nurse at the Taranaki DHB if this is needed. </w:t>
            </w:r>
          </w:p>
          <w:p w:rsidR="00EB7645" w:rsidRPr="00BE00C7" w:rsidRDefault="004D60C1" w:rsidP="00BE00C7">
            <w:pPr>
              <w:pStyle w:val="OutcomeDescription"/>
              <w:spacing w:before="120" w:after="120"/>
              <w:rPr>
                <w:rFonts w:cs="Arial"/>
                <w:lang w:eastAsia="en-NZ"/>
              </w:rPr>
            </w:pPr>
            <w:r w:rsidRPr="00BE00C7">
              <w:rPr>
                <w:rFonts w:cs="Arial"/>
                <w:lang w:eastAsia="en-NZ"/>
              </w:rPr>
              <w:t>The clinical services manager is the designated IPC coordinator, whose role and responsibilities are defined in a job description. Infection control matters, including surveillance result</w:t>
            </w:r>
            <w:r w:rsidRPr="00BE00C7">
              <w:rPr>
                <w:rFonts w:cs="Arial"/>
                <w:lang w:eastAsia="en-NZ"/>
              </w:rPr>
              <w:t xml:space="preserve">s, are reported monthly to HLL support office, and tabled at the quality and risk and RN / EN meeting.  This committee includes the </w:t>
            </w:r>
            <w:r w:rsidRPr="00BE00C7">
              <w:rPr>
                <w:rFonts w:cs="Arial"/>
                <w:lang w:eastAsia="en-NZ"/>
              </w:rPr>
              <w:lastRenderedPageBreak/>
              <w:t>facility manager, IPC coordinator, all RNs and ENs and the quality manager who works one day a week at the facility.  Signag</w:t>
            </w:r>
            <w:r w:rsidRPr="00BE00C7">
              <w:rPr>
                <w:rFonts w:cs="Arial"/>
                <w:lang w:eastAsia="en-NZ"/>
              </w:rPr>
              <w:t>e at the main entrance to the facility requests anyone who is, or has been unwell in the past 48 hours, not to enter the facility. The infection control manual provides guidance for staff about how long they must stay away from work if they have been unwel</w:t>
            </w:r>
            <w:r w:rsidRPr="00BE00C7">
              <w:rPr>
                <w:rFonts w:cs="Arial"/>
                <w:lang w:eastAsia="en-NZ"/>
              </w:rPr>
              <w:t>l. Staff interviewed understood these responsibilities.</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No changes are required to the IPC programme and associated infection control manual to accommodate an increase in the number of hospital level residents. </w:t>
            </w:r>
          </w:p>
          <w:p w:rsidR="00EB7645" w:rsidRPr="00BE00C7" w:rsidRDefault="004D60C1" w:rsidP="00BE00C7">
            <w:pPr>
              <w:pStyle w:val="OutcomeDescription"/>
              <w:spacing w:before="120" w:after="120"/>
              <w:rPr>
                <w:rFonts w:cs="Arial"/>
                <w:lang w:eastAsia="en-NZ"/>
              </w:rPr>
            </w:pPr>
          </w:p>
        </w:tc>
      </w:tr>
    </w:tbl>
    <w:p w:rsidR="00EB7645" w:rsidRPr="00BE00C7" w:rsidRDefault="004D60C1" w:rsidP="00BE00C7">
      <w:pPr>
        <w:pStyle w:val="OutcomeDescription"/>
        <w:spacing w:before="120" w:after="120"/>
        <w:rPr>
          <w:rFonts w:cs="Arial"/>
          <w:lang w:eastAsia="en-NZ"/>
        </w:rPr>
      </w:pPr>
      <w:bookmarkStart w:id="43" w:name="AuditSummaryAttainment"/>
      <w:bookmarkEnd w:id="43"/>
    </w:p>
    <w:p w:rsidR="00460D43" w:rsidRDefault="004D60C1">
      <w:pPr>
        <w:pStyle w:val="Heading1"/>
        <w:rPr>
          <w:rFonts w:cs="Arial"/>
        </w:rPr>
      </w:pPr>
      <w:r>
        <w:rPr>
          <w:rFonts w:cs="Arial"/>
        </w:rPr>
        <w:lastRenderedPageBreak/>
        <w:t xml:space="preserve">Specific results for criterion where </w:t>
      </w:r>
      <w:r>
        <w:rPr>
          <w:rFonts w:cs="Arial"/>
        </w:rPr>
        <w:t>corrective actions are required</w:t>
      </w:r>
    </w:p>
    <w:p w:rsidR="00460D43" w:rsidRDefault="004D60C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w:t>
      </w:r>
      <w:r>
        <w:rPr>
          <w:rFonts w:cs="Arial"/>
          <w:sz w:val="24"/>
          <w:lang w:eastAsia="en-NZ"/>
        </w:rPr>
        <w:t xml:space="preserve"> have been recorded.</w:t>
      </w:r>
    </w:p>
    <w:p w:rsidR="00460D43" w:rsidRDefault="004D60C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w:t>
      </w:r>
      <w:r>
        <w:rPr>
          <w:rFonts w:cs="Arial"/>
          <w:sz w:val="24"/>
          <w:lang w:eastAsia="en-NZ"/>
        </w:rPr>
        <w:t>heir everyday practice relates to Standard 1.1.1: Consumer Rights During Service Delivery in Outcome 1.1: Consumer Rights.</w:t>
      </w:r>
    </w:p>
    <w:p w:rsidR="00460D43" w:rsidRDefault="004D60C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317"/>
        <w:gridCol w:w="4020"/>
        <w:gridCol w:w="4041"/>
        <w:gridCol w:w="2678"/>
      </w:tblGrid>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b/>
                <w:lang w:eastAsia="en-NZ"/>
              </w:rPr>
              <w:t>Cr</w:t>
            </w:r>
            <w:r w:rsidRPr="00BE00C7">
              <w:rPr>
                <w:rFonts w:cs="Arial"/>
                <w:b/>
                <w:lang w:eastAsia="en-NZ"/>
              </w:rPr>
              <w:t>iterion with desired outcome</w:t>
            </w:r>
          </w:p>
        </w:tc>
        <w:tc>
          <w:tcPr>
            <w:tcW w:w="0" w:type="auto"/>
          </w:tcPr>
          <w:p w:rsidR="00EB7645" w:rsidRPr="00BE00C7" w:rsidRDefault="004D60C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D60C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4D60C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4D60C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Criterion 1.4.5.1</w:t>
            </w:r>
          </w:p>
          <w:p w:rsidR="00EB7645" w:rsidRPr="00BE00C7" w:rsidRDefault="004D60C1" w:rsidP="00BE00C7">
            <w:pPr>
              <w:pStyle w:val="OutcomeDescription"/>
              <w:spacing w:before="120" w:after="120"/>
              <w:rPr>
                <w:rFonts w:cs="Arial"/>
                <w:lang w:eastAsia="en-NZ"/>
              </w:rPr>
            </w:pPr>
            <w:r w:rsidRPr="00BE00C7">
              <w:rPr>
                <w:rFonts w:cs="Arial"/>
                <w:lang w:eastAsia="en-NZ"/>
              </w:rPr>
              <w:t xml:space="preserve">Adequate access is provided where appropriate to lounge, playroom, visitor, and dining facilities </w:t>
            </w:r>
            <w:r w:rsidRPr="00BE00C7">
              <w:rPr>
                <w:rFonts w:cs="Arial"/>
                <w:lang w:eastAsia="en-NZ"/>
              </w:rPr>
              <w:t>to meet the needs of consumers.</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In bedrooms residents have their own furniture and some utilise mobility equipment and a hospital bed if needed. In the communal areas there is still the furniture which is appropriate for the use of residents who hav</w:t>
            </w:r>
            <w:r w:rsidRPr="00BE00C7">
              <w:rPr>
                <w:rFonts w:cs="Arial"/>
                <w:lang w:eastAsia="en-NZ"/>
              </w:rPr>
              <w:t xml:space="preserve">e impaired mobility, an increased need for comfortable seating and furniture which is specifically designed for older adults who have care needs. </w:t>
            </w:r>
          </w:p>
          <w:p w:rsidR="00EB7645" w:rsidRPr="00BE00C7" w:rsidRDefault="004D60C1" w:rsidP="00BE00C7">
            <w:pPr>
              <w:pStyle w:val="OutcomeDescription"/>
              <w:spacing w:before="120" w:after="120"/>
              <w:rPr>
                <w:rFonts w:cs="Arial"/>
                <w:lang w:eastAsia="en-NZ"/>
              </w:rPr>
            </w:pPr>
            <w:r w:rsidRPr="00BE00C7">
              <w:rPr>
                <w:rFonts w:cs="Arial"/>
                <w:lang w:eastAsia="en-NZ"/>
              </w:rPr>
              <w:t>A large number of hard plastic folding chairs have been purchased by the new facility manager and were in use</w:t>
            </w:r>
            <w:r w:rsidRPr="00BE00C7">
              <w:rPr>
                <w:rFonts w:cs="Arial"/>
                <w:lang w:eastAsia="en-NZ"/>
              </w:rPr>
              <w:t xml:space="preserve"> in two of the three communal lounges. In quality meeting minutes the chairs have been purchased for celebrations and activities. On the day of the audit they were in use by residents as the only readily available seating to watch television and take part </w:t>
            </w:r>
            <w:r w:rsidRPr="00BE00C7">
              <w:rPr>
                <w:rFonts w:cs="Arial"/>
                <w:lang w:eastAsia="en-NZ"/>
              </w:rPr>
              <w:t xml:space="preserve">in activities. </w:t>
            </w:r>
          </w:p>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More suitable armchairs for the resident group had been rearranged by the facility manager in the third lounge.  The facility manager stated that this was so that families can have private meetings.  On the day of the audit this room was no</w:t>
            </w:r>
            <w:r w:rsidRPr="00BE00C7">
              <w:rPr>
                <w:rFonts w:cs="Arial"/>
                <w:lang w:eastAsia="en-NZ"/>
              </w:rPr>
              <w:t xml:space="preserve">t used by either residents or families meeting with their relatives.  </w:t>
            </w:r>
          </w:p>
          <w:p w:rsidR="00EB7645" w:rsidRPr="00BE00C7" w:rsidRDefault="004D60C1" w:rsidP="00BE00C7">
            <w:pPr>
              <w:pStyle w:val="OutcomeDescription"/>
              <w:spacing w:before="120" w:after="120"/>
              <w:rPr>
                <w:rFonts w:cs="Arial"/>
                <w:lang w:eastAsia="en-NZ"/>
              </w:rPr>
            </w:pPr>
            <w:r w:rsidRPr="00BE00C7">
              <w:rPr>
                <w:rFonts w:cs="Arial"/>
                <w:lang w:eastAsia="en-NZ"/>
              </w:rPr>
              <w:t>Due to the addition of the new chairs the environment is now cluttered and does not look as inviting as it did at the last onsite audit in October 2017. Residents were not observed to b</w:t>
            </w:r>
            <w:r w:rsidRPr="00BE00C7">
              <w:rPr>
                <w:rFonts w:cs="Arial"/>
                <w:lang w:eastAsia="en-NZ"/>
              </w:rPr>
              <w:t xml:space="preserve">e using all areas of the facility as they previously had. </w:t>
            </w:r>
          </w:p>
          <w:p w:rsidR="00EB7645" w:rsidRPr="00BE00C7" w:rsidRDefault="004D60C1" w:rsidP="00BE00C7">
            <w:pPr>
              <w:pStyle w:val="OutcomeDescription"/>
              <w:spacing w:before="120" w:after="120"/>
              <w:rPr>
                <w:rFonts w:cs="Arial"/>
                <w:lang w:eastAsia="en-NZ"/>
              </w:rPr>
            </w:pPr>
            <w:r w:rsidRPr="00BE00C7">
              <w:rPr>
                <w:rFonts w:cs="Arial"/>
                <w:lang w:eastAsia="en-NZ"/>
              </w:rPr>
              <w:t>Comments in resident meeting minutes from February and March 2018 over the time that these changes have been made note that residents are not positive about the changes in the arrangement of the fu</w:t>
            </w:r>
            <w:r w:rsidRPr="00BE00C7">
              <w:rPr>
                <w:rFonts w:cs="Arial"/>
                <w:lang w:eastAsia="en-NZ"/>
              </w:rPr>
              <w:t xml:space="preserve">rniture and the introduction of the new chairs. The minutes reflected that, despite these comments, the manager has indicated that the trial will go ahead and be reviewed. At interview, the manager stated  that she believed the changes were positive. </w:t>
            </w:r>
          </w:p>
          <w:p w:rsidR="00EB7645" w:rsidRPr="00BE00C7" w:rsidRDefault="004D60C1" w:rsidP="00BE00C7">
            <w:pPr>
              <w:pStyle w:val="OutcomeDescription"/>
              <w:spacing w:before="120" w:after="120"/>
              <w:rPr>
                <w:rFonts w:cs="Arial"/>
                <w:lang w:eastAsia="en-NZ"/>
              </w:rPr>
            </w:pPr>
            <w:r w:rsidRPr="00BE00C7">
              <w:rPr>
                <w:rFonts w:cs="Arial"/>
                <w:lang w:eastAsia="en-NZ"/>
              </w:rPr>
              <w:t>Sinc</w:t>
            </w:r>
            <w:r w:rsidRPr="00BE00C7">
              <w:rPr>
                <w:rFonts w:cs="Arial"/>
                <w:lang w:eastAsia="en-NZ"/>
              </w:rPr>
              <w:t xml:space="preserve">e the audit visit the National quality manager has reported that support office have ensured that furniture has been returned to previous arrangements. </w:t>
            </w:r>
          </w:p>
          <w:p w:rsidR="00EB7645" w:rsidRPr="00BE00C7" w:rsidRDefault="004D60C1" w:rsidP="00BE00C7">
            <w:pPr>
              <w:pStyle w:val="OutcomeDescription"/>
              <w:spacing w:before="120" w:after="120"/>
              <w:rPr>
                <w:rFonts w:cs="Arial"/>
                <w:lang w:eastAsia="en-NZ"/>
              </w:rPr>
            </w:pP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At the time of the audit visit the facility manager had introduced new furniture into the communal are</w:t>
            </w:r>
            <w:r w:rsidRPr="00BE00C7">
              <w:rPr>
                <w:rFonts w:cs="Arial"/>
                <w:lang w:eastAsia="en-NZ"/>
              </w:rPr>
              <w:t>as of the facility which was not appropriate to an age care setting. Existing, more appropriate furniture had been rearranged to accommodate the new chairs. Residents meeting minutes indicated that they do not like the rearrangement of furniture or the new</w:t>
            </w:r>
            <w:r w:rsidRPr="00BE00C7">
              <w:rPr>
                <w:rFonts w:cs="Arial"/>
                <w:lang w:eastAsia="en-NZ"/>
              </w:rPr>
              <w:t xml:space="preserve"> chairs. Residents have expressed their comments strongly in their meetings with the manager and advocate. </w:t>
            </w:r>
          </w:p>
          <w:p w:rsidR="00EB7645" w:rsidRPr="00BE00C7" w:rsidRDefault="004D60C1" w:rsidP="00BE00C7">
            <w:pPr>
              <w:pStyle w:val="OutcomeDescription"/>
              <w:spacing w:before="120" w:after="120"/>
              <w:rPr>
                <w:rFonts w:cs="Arial"/>
                <w:lang w:eastAsia="en-NZ"/>
              </w:rPr>
            </w:pPr>
            <w:r w:rsidRPr="00BE00C7">
              <w:rPr>
                <w:rFonts w:cs="Arial"/>
                <w:lang w:eastAsia="en-NZ"/>
              </w:rPr>
              <w:t>During the onsite audit the new chairs were seen to be arranged in ways which compromised residents’ comfort, and their ability to negotiate the lou</w:t>
            </w:r>
            <w:r w:rsidRPr="00BE00C7">
              <w:rPr>
                <w:rFonts w:cs="Arial"/>
                <w:lang w:eastAsia="en-NZ"/>
              </w:rPr>
              <w:t xml:space="preserve">nges easily and independently.  A lounge which had appropriate furniture had been rearranged and was not used at all by residents or </w:t>
            </w:r>
            <w:r w:rsidRPr="00BE00C7">
              <w:rPr>
                <w:rFonts w:cs="Arial"/>
                <w:lang w:eastAsia="en-NZ"/>
              </w:rPr>
              <w:lastRenderedPageBreak/>
              <w:t xml:space="preserve">family members on the day of the audit. </w:t>
            </w:r>
          </w:p>
          <w:p w:rsidR="00EB7645" w:rsidRPr="00BE00C7" w:rsidRDefault="004D60C1" w:rsidP="00BE00C7">
            <w:pPr>
              <w:pStyle w:val="OutcomeDescription"/>
              <w:spacing w:before="120" w:after="120"/>
              <w:rPr>
                <w:rFonts w:cs="Arial"/>
                <w:lang w:eastAsia="en-NZ"/>
              </w:rPr>
            </w:pPr>
          </w:p>
        </w:tc>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lastRenderedPageBreak/>
              <w:t>Ensure that appropriate furniture is made available to residents throughout the f</w:t>
            </w:r>
            <w:r w:rsidRPr="00BE00C7">
              <w:rPr>
                <w:rFonts w:cs="Arial"/>
                <w:lang w:eastAsia="en-NZ"/>
              </w:rPr>
              <w:t>acility in communal areas, which is comfortable and arranged in ways which meet the needs and preferences of residents.</w:t>
            </w:r>
          </w:p>
          <w:p w:rsidR="00EB7645" w:rsidRPr="00BE00C7" w:rsidRDefault="004D60C1" w:rsidP="00BE00C7">
            <w:pPr>
              <w:pStyle w:val="OutcomeDescription"/>
              <w:spacing w:before="120" w:after="120"/>
              <w:rPr>
                <w:rFonts w:cs="Arial"/>
                <w:lang w:eastAsia="en-NZ"/>
              </w:rPr>
            </w:pPr>
          </w:p>
          <w:p w:rsidR="00EB7645" w:rsidRPr="00BE00C7" w:rsidRDefault="004D60C1"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4D60C1" w:rsidP="00BE00C7">
      <w:pPr>
        <w:pStyle w:val="OutcomeDescription"/>
        <w:spacing w:before="120" w:after="120"/>
        <w:rPr>
          <w:rFonts w:cs="Arial"/>
          <w:lang w:eastAsia="en-NZ"/>
        </w:rPr>
      </w:pPr>
      <w:bookmarkStart w:id="44" w:name="AuditSummaryCAMCriterion"/>
      <w:bookmarkEnd w:id="44"/>
    </w:p>
    <w:p w:rsidR="00460D43" w:rsidRDefault="004D60C1">
      <w:pPr>
        <w:pStyle w:val="Heading1"/>
        <w:rPr>
          <w:rFonts w:cs="Arial"/>
        </w:rPr>
      </w:pPr>
      <w:r>
        <w:rPr>
          <w:rFonts w:cs="Arial"/>
        </w:rPr>
        <w:lastRenderedPageBreak/>
        <w:t>Specific results for criterion where a continuous improvement has been recorded</w:t>
      </w:r>
    </w:p>
    <w:p w:rsidR="00460D43" w:rsidRDefault="004D60C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4D60C1">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4D60C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902B4">
        <w:tc>
          <w:tcPr>
            <w:tcW w:w="0" w:type="auto"/>
          </w:tcPr>
          <w:p w:rsidR="00EB7645" w:rsidRPr="00BE00C7" w:rsidRDefault="004D60C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D60C1" w:rsidP="00BE00C7">
      <w:pPr>
        <w:pStyle w:val="OutcomeDescription"/>
        <w:spacing w:before="120" w:after="120"/>
        <w:rPr>
          <w:rFonts w:cs="Arial"/>
          <w:lang w:eastAsia="en-NZ"/>
        </w:rPr>
      </w:pPr>
      <w:bookmarkStart w:id="45" w:name="AuditSummaryCAMImprovment"/>
      <w:bookmarkEnd w:id="45"/>
    </w:p>
    <w:p w:rsidR="008F3634" w:rsidRDefault="004D60C1">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D60C1">
      <w:r>
        <w:separator/>
      </w:r>
    </w:p>
  </w:endnote>
  <w:endnote w:type="continuationSeparator" w:id="0">
    <w:p w:rsidR="00000000" w:rsidRDefault="004D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60C1">
    <w:pPr>
      <w:pStyle w:val="Footer"/>
    </w:pPr>
  </w:p>
  <w:p w:rsidR="005A4A55" w:rsidRDefault="004D60C1"/>
  <w:p w:rsidR="005A4A55" w:rsidRDefault="004D60C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4D60C1"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Limited - Annie Brydon Lifecare</w:t>
    </w:r>
    <w:bookmarkEnd w:id="46"/>
    <w:r>
      <w:rPr>
        <w:rFonts w:cs="Arial"/>
        <w:sz w:val="16"/>
        <w:szCs w:val="20"/>
      </w:rPr>
      <w:tab/>
      <w:t xml:space="preserve">Date of Audit: </w:t>
    </w:r>
    <w:bookmarkStart w:id="47" w:name="AuditStartDate1"/>
    <w:r>
      <w:rPr>
        <w:rFonts w:cs="Arial"/>
        <w:sz w:val="16"/>
        <w:szCs w:val="20"/>
      </w:rPr>
      <w:t>6 May 2014</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9</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20</w:t>
    </w:r>
    <w:r>
      <w:rPr>
        <w:rFonts w:cs="Arial"/>
        <w:sz w:val="16"/>
        <w:szCs w:val="20"/>
      </w:rPr>
      <w:fldChar w:fldCharType="end"/>
    </w:r>
  </w:p>
  <w:p w:rsidR="005A4A55" w:rsidRDefault="004D60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D60C1">
      <w:r>
        <w:separator/>
      </w:r>
    </w:p>
  </w:footnote>
  <w:footnote w:type="continuationSeparator" w:id="0">
    <w:p w:rsidR="00000000" w:rsidRDefault="004D6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60C1">
    <w:pPr>
      <w:pStyle w:val="Header"/>
    </w:pPr>
  </w:p>
  <w:p w:rsidR="005A4A55" w:rsidRDefault="004D60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60C1">
    <w:pPr>
      <w:pStyle w:val="Header"/>
    </w:pPr>
  </w:p>
  <w:p w:rsidR="005A4A55" w:rsidRDefault="004D60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D6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A56222E4">
      <w:start w:val="1"/>
      <w:numFmt w:val="decimal"/>
      <w:lvlText w:val="%1."/>
      <w:lvlJc w:val="left"/>
      <w:pPr>
        <w:ind w:left="360" w:hanging="360"/>
      </w:pPr>
    </w:lvl>
    <w:lvl w:ilvl="1" w:tplc="D5663EFA" w:tentative="1">
      <w:start w:val="1"/>
      <w:numFmt w:val="lowerLetter"/>
      <w:lvlText w:val="%2."/>
      <w:lvlJc w:val="left"/>
      <w:pPr>
        <w:ind w:left="1080" w:hanging="360"/>
      </w:pPr>
    </w:lvl>
    <w:lvl w:ilvl="2" w:tplc="840EA3A8" w:tentative="1">
      <w:start w:val="1"/>
      <w:numFmt w:val="lowerRoman"/>
      <w:lvlText w:val="%3."/>
      <w:lvlJc w:val="right"/>
      <w:pPr>
        <w:ind w:left="1800" w:hanging="180"/>
      </w:pPr>
    </w:lvl>
    <w:lvl w:ilvl="3" w:tplc="E56A92CE" w:tentative="1">
      <w:start w:val="1"/>
      <w:numFmt w:val="decimal"/>
      <w:lvlText w:val="%4."/>
      <w:lvlJc w:val="left"/>
      <w:pPr>
        <w:ind w:left="2520" w:hanging="360"/>
      </w:pPr>
    </w:lvl>
    <w:lvl w:ilvl="4" w:tplc="6D98FF48" w:tentative="1">
      <w:start w:val="1"/>
      <w:numFmt w:val="lowerLetter"/>
      <w:lvlText w:val="%5."/>
      <w:lvlJc w:val="left"/>
      <w:pPr>
        <w:ind w:left="3240" w:hanging="360"/>
      </w:pPr>
    </w:lvl>
    <w:lvl w:ilvl="5" w:tplc="1106714A" w:tentative="1">
      <w:start w:val="1"/>
      <w:numFmt w:val="lowerRoman"/>
      <w:lvlText w:val="%6."/>
      <w:lvlJc w:val="right"/>
      <w:pPr>
        <w:ind w:left="3960" w:hanging="180"/>
      </w:pPr>
    </w:lvl>
    <w:lvl w:ilvl="6" w:tplc="91E6BD14" w:tentative="1">
      <w:start w:val="1"/>
      <w:numFmt w:val="decimal"/>
      <w:lvlText w:val="%7."/>
      <w:lvlJc w:val="left"/>
      <w:pPr>
        <w:ind w:left="4680" w:hanging="360"/>
      </w:pPr>
    </w:lvl>
    <w:lvl w:ilvl="7" w:tplc="1DAE0050" w:tentative="1">
      <w:start w:val="1"/>
      <w:numFmt w:val="lowerLetter"/>
      <w:lvlText w:val="%8."/>
      <w:lvlJc w:val="left"/>
      <w:pPr>
        <w:ind w:left="5400" w:hanging="360"/>
      </w:pPr>
    </w:lvl>
    <w:lvl w:ilvl="8" w:tplc="4558B3F0" w:tentative="1">
      <w:start w:val="1"/>
      <w:numFmt w:val="lowerRoman"/>
      <w:lvlText w:val="%9."/>
      <w:lvlJc w:val="right"/>
      <w:pPr>
        <w:ind w:left="6120" w:hanging="180"/>
      </w:pPr>
    </w:lvl>
  </w:abstractNum>
  <w:abstractNum w:abstractNumId="1">
    <w:nsid w:val="70640EF3"/>
    <w:multiLevelType w:val="hybridMultilevel"/>
    <w:tmpl w:val="5E381990"/>
    <w:lvl w:ilvl="0" w:tplc="804A08FE">
      <w:start w:val="1"/>
      <w:numFmt w:val="bullet"/>
      <w:lvlText w:val=""/>
      <w:lvlJc w:val="left"/>
      <w:pPr>
        <w:ind w:left="720" w:hanging="360"/>
      </w:pPr>
      <w:rPr>
        <w:rFonts w:ascii="Symbol" w:hAnsi="Symbol" w:hint="default"/>
      </w:rPr>
    </w:lvl>
    <w:lvl w:ilvl="1" w:tplc="77EC2254" w:tentative="1">
      <w:start w:val="1"/>
      <w:numFmt w:val="bullet"/>
      <w:lvlText w:val="o"/>
      <w:lvlJc w:val="left"/>
      <w:pPr>
        <w:ind w:left="1440" w:hanging="360"/>
      </w:pPr>
      <w:rPr>
        <w:rFonts w:ascii="Courier New" w:hAnsi="Courier New" w:cs="Courier New" w:hint="default"/>
      </w:rPr>
    </w:lvl>
    <w:lvl w:ilvl="2" w:tplc="40AEB49E" w:tentative="1">
      <w:start w:val="1"/>
      <w:numFmt w:val="bullet"/>
      <w:lvlText w:val=""/>
      <w:lvlJc w:val="left"/>
      <w:pPr>
        <w:ind w:left="2160" w:hanging="360"/>
      </w:pPr>
      <w:rPr>
        <w:rFonts w:ascii="Wingdings" w:hAnsi="Wingdings" w:hint="default"/>
      </w:rPr>
    </w:lvl>
    <w:lvl w:ilvl="3" w:tplc="C1B8662A" w:tentative="1">
      <w:start w:val="1"/>
      <w:numFmt w:val="bullet"/>
      <w:lvlText w:val=""/>
      <w:lvlJc w:val="left"/>
      <w:pPr>
        <w:ind w:left="2880" w:hanging="360"/>
      </w:pPr>
      <w:rPr>
        <w:rFonts w:ascii="Symbol" w:hAnsi="Symbol" w:hint="default"/>
      </w:rPr>
    </w:lvl>
    <w:lvl w:ilvl="4" w:tplc="D3121A12" w:tentative="1">
      <w:start w:val="1"/>
      <w:numFmt w:val="bullet"/>
      <w:lvlText w:val="o"/>
      <w:lvlJc w:val="left"/>
      <w:pPr>
        <w:ind w:left="3600" w:hanging="360"/>
      </w:pPr>
      <w:rPr>
        <w:rFonts w:ascii="Courier New" w:hAnsi="Courier New" w:cs="Courier New" w:hint="default"/>
      </w:rPr>
    </w:lvl>
    <w:lvl w:ilvl="5" w:tplc="8E388058" w:tentative="1">
      <w:start w:val="1"/>
      <w:numFmt w:val="bullet"/>
      <w:lvlText w:val=""/>
      <w:lvlJc w:val="left"/>
      <w:pPr>
        <w:ind w:left="4320" w:hanging="360"/>
      </w:pPr>
      <w:rPr>
        <w:rFonts w:ascii="Wingdings" w:hAnsi="Wingdings" w:hint="default"/>
      </w:rPr>
    </w:lvl>
    <w:lvl w:ilvl="6" w:tplc="2C9A6E18" w:tentative="1">
      <w:start w:val="1"/>
      <w:numFmt w:val="bullet"/>
      <w:lvlText w:val=""/>
      <w:lvlJc w:val="left"/>
      <w:pPr>
        <w:ind w:left="5040" w:hanging="360"/>
      </w:pPr>
      <w:rPr>
        <w:rFonts w:ascii="Symbol" w:hAnsi="Symbol" w:hint="default"/>
      </w:rPr>
    </w:lvl>
    <w:lvl w:ilvl="7" w:tplc="28A497E6" w:tentative="1">
      <w:start w:val="1"/>
      <w:numFmt w:val="bullet"/>
      <w:lvlText w:val="o"/>
      <w:lvlJc w:val="left"/>
      <w:pPr>
        <w:ind w:left="5760" w:hanging="360"/>
      </w:pPr>
      <w:rPr>
        <w:rFonts w:ascii="Courier New" w:hAnsi="Courier New" w:cs="Courier New" w:hint="default"/>
      </w:rPr>
    </w:lvl>
    <w:lvl w:ilvl="8" w:tplc="B7EA12F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B4"/>
    <w:rsid w:val="004902B4"/>
    <w:rsid w:val="004D60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682E3-EBD8-4F63-A141-B56E26A8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901B-9225-485E-9E54-BBFD567B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DEE62332</Template>
  <TotalTime>0</TotalTime>
  <Pages>20</Pages>
  <Words>5626</Words>
  <Characters>32071</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2018-05-07T22:04:00Z</dcterms:created>
  <dcterms:modified xsi:type="dcterms:W3CDTF">2018-05-07T22:04:00Z</dcterms:modified>
</cp:coreProperties>
</file>