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E51985">
      <w:pPr>
        <w:pStyle w:val="Heading1"/>
        <w:rPr>
          <w:rFonts w:cs="Arial"/>
        </w:rPr>
      </w:pPr>
      <w:bookmarkStart w:id="0" w:name="PRMS_RIName"/>
      <w:r>
        <w:rPr>
          <w:rFonts w:cs="Arial"/>
        </w:rPr>
        <w:t>Logan Campbell Retirement Village - Logan Campbell Retirement Village</w:t>
      </w:r>
      <w:bookmarkEnd w:id="0"/>
    </w:p>
    <w:p w:rsidR="00460D43" w:rsidRDefault="00E51985">
      <w:pPr>
        <w:pStyle w:val="Heading2"/>
        <w:spacing w:after="0"/>
        <w:rPr>
          <w:rFonts w:cs="Arial"/>
        </w:rPr>
      </w:pPr>
      <w:r>
        <w:rPr>
          <w:rFonts w:cs="Arial"/>
        </w:rPr>
        <w:t>Introduction</w:t>
      </w:r>
    </w:p>
    <w:p w:rsidR="00460D43" w:rsidRDefault="00E51985">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E51985">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E51985">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E51985"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E51985">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E51985"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E5198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Logan Campbell Retirement Village</w:t>
      </w:r>
      <w:bookmarkEnd w:id="4"/>
    </w:p>
    <w:p w:rsidR="005A5115" w:rsidRPr="009418D4" w:rsidRDefault="00E5198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Logan Campbell Retirement Village</w:t>
      </w:r>
      <w:bookmarkEnd w:id="5"/>
    </w:p>
    <w:p w:rsidR="005A5115" w:rsidRPr="009418D4" w:rsidRDefault="00E5198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w:t>
      </w:r>
      <w:r>
        <w:rPr>
          <w:rFonts w:cs="Arial"/>
        </w:rPr>
        <w:t>home care (excluding dementia care)</w:t>
      </w:r>
      <w:bookmarkEnd w:id="6"/>
    </w:p>
    <w:p w:rsidR="005A5115" w:rsidRPr="009418D4" w:rsidRDefault="00E5198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August 2018</w:t>
      </w:r>
      <w:bookmarkEnd w:id="7"/>
      <w:r w:rsidRPr="009418D4">
        <w:rPr>
          <w:rFonts w:cs="Arial"/>
        </w:rPr>
        <w:tab/>
        <w:t xml:space="preserve">End date: </w:t>
      </w:r>
      <w:bookmarkStart w:id="8" w:name="AuditEndDate"/>
      <w:r>
        <w:rPr>
          <w:rFonts w:cs="Arial"/>
        </w:rPr>
        <w:t>17 August 2018</w:t>
      </w:r>
      <w:bookmarkEnd w:id="8"/>
    </w:p>
    <w:p w:rsidR="005A5115" w:rsidRPr="009418D4" w:rsidRDefault="00E5198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Logan Campbell Retirement Village is a modern, spacious, purpose-built facility.   The care centre is to </w:t>
      </w:r>
      <w:r w:rsidRPr="009418D4">
        <w:rPr>
          <w:rFonts w:cs="Arial"/>
        </w:rPr>
        <w:t>operate on three levels (level 2, 3, 4,) with serviced apartments across six levels.  The service is opening in planned stages.  This audit included verifying stage three of the build which included verifying 46- bed hospital unit on level three and servic</w:t>
      </w:r>
      <w:r w:rsidRPr="009418D4">
        <w:rPr>
          <w:rFonts w:cs="Arial"/>
        </w:rPr>
        <w:t xml:space="preserve">ed apartments across level five and six.  </w:t>
      </w:r>
    </w:p>
    <w:p w:rsidR="002B61E1" w:rsidRPr="009418D4" w:rsidRDefault="00E51985"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 xml:space="preserve">This audit also included verifying three double rooms on level two (hospital/rest home dual-purpose unit).  This will increase level two from 43 to 46 beds.  </w:t>
      </w:r>
    </w:p>
    <w:bookmarkEnd w:id="9"/>
    <w:p w:rsidR="009D18F5" w:rsidRDefault="00E51985" w:rsidP="00E51985">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w:t>
      </w:r>
      <w:r w:rsidRPr="009D18F5">
        <w:rPr>
          <w:rFonts w:cs="Arial"/>
          <w:b/>
        </w:rPr>
        <w:t>e audit on the first day of the audit:</w:t>
      </w:r>
      <w:r w:rsidRPr="009418D4">
        <w:rPr>
          <w:rFonts w:cs="Arial"/>
        </w:rPr>
        <w:t xml:space="preserve"> </w:t>
      </w:r>
      <w:bookmarkStart w:id="10" w:name="BedsOccupied"/>
      <w:r w:rsidRPr="009418D4">
        <w:rPr>
          <w:rFonts w:cs="Arial"/>
        </w:rPr>
        <w:t>0</w:t>
      </w:r>
      <w:bookmarkEnd w:id="10"/>
    </w:p>
    <w:p w:rsidR="00460D43" w:rsidRDefault="00E51985">
      <w:pPr>
        <w:pStyle w:val="Heading1"/>
        <w:rPr>
          <w:rFonts w:cs="Arial"/>
        </w:rPr>
      </w:pPr>
      <w:r>
        <w:rPr>
          <w:rFonts w:cs="Arial"/>
        </w:rPr>
        <w:lastRenderedPageBreak/>
        <w:t>Executive summary of the audit</w:t>
      </w:r>
    </w:p>
    <w:p w:rsidR="00460D43" w:rsidRDefault="00E51985">
      <w:pPr>
        <w:pStyle w:val="Heading2"/>
        <w:rPr>
          <w:rFonts w:cs="Arial"/>
        </w:rPr>
      </w:pPr>
      <w:r>
        <w:rPr>
          <w:rFonts w:cs="Arial"/>
        </w:rPr>
        <w:t>Introduction</w:t>
      </w:r>
    </w:p>
    <w:p w:rsidR="00460D43" w:rsidRDefault="00E51985">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w:t>
      </w:r>
      <w:r>
        <w:rPr>
          <w:rFonts w:cs="Arial"/>
          <w:lang w:eastAsia="en-NZ"/>
        </w:rPr>
        <w:t>y Services Standards:</w:t>
      </w:r>
    </w:p>
    <w:p w:rsidR="00460D43" w:rsidRDefault="00E51985">
      <w:pPr>
        <w:pStyle w:val="ListParagraph"/>
        <w:numPr>
          <w:ilvl w:val="0"/>
          <w:numId w:val="1"/>
        </w:numPr>
        <w:spacing w:before="240" w:after="240"/>
        <w:rPr>
          <w:rFonts w:cs="Arial"/>
          <w:lang w:eastAsia="en-NZ"/>
        </w:rPr>
      </w:pPr>
      <w:r>
        <w:rPr>
          <w:rFonts w:cs="Arial"/>
          <w:lang w:eastAsia="en-NZ"/>
        </w:rPr>
        <w:t>consumer rights</w:t>
      </w:r>
    </w:p>
    <w:p w:rsidR="00460D43" w:rsidRDefault="00E51985">
      <w:pPr>
        <w:pStyle w:val="ListParagraph"/>
        <w:numPr>
          <w:ilvl w:val="0"/>
          <w:numId w:val="1"/>
        </w:numPr>
        <w:spacing w:before="240" w:after="240"/>
        <w:rPr>
          <w:rFonts w:cs="Arial"/>
          <w:lang w:eastAsia="en-NZ"/>
        </w:rPr>
      </w:pPr>
      <w:r>
        <w:rPr>
          <w:rFonts w:cs="Arial"/>
          <w:lang w:eastAsia="en-NZ"/>
        </w:rPr>
        <w:t>organisational management</w:t>
      </w:r>
    </w:p>
    <w:p w:rsidR="00460D43" w:rsidRDefault="00E51985">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E51985">
      <w:pPr>
        <w:pStyle w:val="ListParagraph"/>
        <w:numPr>
          <w:ilvl w:val="0"/>
          <w:numId w:val="1"/>
        </w:numPr>
        <w:spacing w:before="240" w:after="240"/>
        <w:rPr>
          <w:rFonts w:cs="Arial"/>
          <w:lang w:eastAsia="en-NZ"/>
        </w:rPr>
      </w:pPr>
      <w:r>
        <w:rPr>
          <w:rFonts w:cs="Arial"/>
          <w:lang w:eastAsia="en-NZ"/>
        </w:rPr>
        <w:t>safe and appropriate environment</w:t>
      </w:r>
    </w:p>
    <w:p w:rsidR="00460D43" w:rsidRDefault="00E51985">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E51985">
      <w:pPr>
        <w:pStyle w:val="Heading2"/>
        <w:spacing w:after="0"/>
        <w:rPr>
          <w:rFonts w:cs="Arial"/>
        </w:rPr>
      </w:pPr>
      <w:r>
        <w:rPr>
          <w:rFonts w:cs="Arial"/>
        </w:rPr>
        <w:t>General overview of the audit</w:t>
      </w:r>
    </w:p>
    <w:p w:rsidR="00E536CC" w:rsidRDefault="00E51985">
      <w:pPr>
        <w:spacing w:before="240" w:line="276" w:lineRule="auto"/>
        <w:rPr>
          <w:rFonts w:eastAsia="Calibri"/>
        </w:rPr>
      </w:pPr>
      <w:bookmarkStart w:id="11" w:name="GeneralOverview"/>
      <w:r w:rsidRPr="00A4268A">
        <w:rPr>
          <w:rFonts w:eastAsia="Calibri"/>
        </w:rPr>
        <w:t>Logan Campbell Retirement Village is a new Ryman Healthcare facility located in Greenlane.  The facility is modern and spacious and extends across six levels.  The care centre is to be across three floors and the serviced apartments to be across six levels</w:t>
      </w:r>
      <w:r w:rsidRPr="00A4268A">
        <w:rPr>
          <w:rFonts w:eastAsia="Calibri"/>
        </w:rPr>
        <w:t xml:space="preserve">.  The village is on a semi-sloping site with a basement car park and entrance and reception on level two of the care centre.  The service has been opening each floor in stages.   </w:t>
      </w:r>
    </w:p>
    <w:p w:rsidR="002B61E1" w:rsidRPr="00A4268A" w:rsidRDefault="00E51985">
      <w:pPr>
        <w:spacing w:before="240" w:line="276" w:lineRule="auto"/>
        <w:rPr>
          <w:rFonts w:eastAsia="Calibri"/>
        </w:rPr>
      </w:pPr>
      <w:r w:rsidRPr="00A4268A">
        <w:rPr>
          <w:rFonts w:eastAsia="Calibri"/>
        </w:rPr>
        <w:t>This partial provisional audit included verifying stage three of the build.</w:t>
      </w:r>
      <w:r w:rsidRPr="00A4268A">
        <w:rPr>
          <w:rFonts w:eastAsia="Calibri"/>
        </w:rPr>
        <w:t xml:space="preserve">  This includes a 46-bed hospital unit on level three and serviced apartments across level five and level six.  This audit also included verifying three double rooms on level two (hospital/rest home dual-purpose unit).  This will increase level two from 43</w:t>
      </w:r>
      <w:r w:rsidRPr="00A4268A">
        <w:rPr>
          <w:rFonts w:eastAsia="Calibri"/>
        </w:rPr>
        <w:t xml:space="preserve"> to 46 beds.  The service plans to open level three of the care centre on the 1 October 2018.  On completion of stage three of the care centre, there will be a total of 92 beds across level two and three and 30 serviced apartments certified for rest home l</w:t>
      </w:r>
      <w:r w:rsidRPr="00A4268A">
        <w:rPr>
          <w:rFonts w:eastAsia="Calibri"/>
        </w:rPr>
        <w:t>evel care.</w:t>
      </w:r>
    </w:p>
    <w:p w:rsidR="002B61E1" w:rsidRPr="00A4268A" w:rsidRDefault="00E51985">
      <w:pPr>
        <w:spacing w:before="240" w:line="276" w:lineRule="auto"/>
        <w:rPr>
          <w:rFonts w:eastAsia="Calibri"/>
        </w:rPr>
      </w:pPr>
      <w:r w:rsidRPr="00A4268A">
        <w:rPr>
          <w:rFonts w:eastAsia="Calibri"/>
        </w:rPr>
        <w:t xml:space="preserve">It is planned a further audit will be completed at a later stage to verify level four (2 x 15 bed dementia units).  At the completion of the building, the service will have a total of 152 beds. </w:t>
      </w:r>
    </w:p>
    <w:p w:rsidR="002B61E1" w:rsidRPr="00A4268A" w:rsidRDefault="00E51985">
      <w:pPr>
        <w:spacing w:before="240" w:line="276" w:lineRule="auto"/>
        <w:rPr>
          <w:rFonts w:eastAsia="Calibri"/>
        </w:rPr>
      </w:pPr>
      <w:r w:rsidRPr="00A4268A">
        <w:rPr>
          <w:rFonts w:eastAsia="Calibri"/>
        </w:rPr>
        <w:lastRenderedPageBreak/>
        <w:t xml:space="preserve">The village and clinical managers are experienced </w:t>
      </w:r>
      <w:r w:rsidRPr="00A4268A">
        <w:rPr>
          <w:rFonts w:eastAsia="Calibri"/>
        </w:rPr>
        <w:t>in management and have completed specific Ryman inductions for their role.  They are supported by a Ryman regional manager, a regional operations project manager and clinical projects manager.</w:t>
      </w:r>
    </w:p>
    <w:p w:rsidR="002B61E1" w:rsidRPr="00A4268A" w:rsidRDefault="00E51985">
      <w:pPr>
        <w:spacing w:before="240" w:line="276" w:lineRule="auto"/>
        <w:rPr>
          <w:rFonts w:eastAsia="Calibri"/>
        </w:rPr>
      </w:pPr>
      <w:r w:rsidRPr="00A4268A">
        <w:rPr>
          <w:rFonts w:eastAsia="Calibri"/>
        </w:rPr>
        <w:t>The audit confirmed the staff roster, equipment requirements, e</w:t>
      </w:r>
      <w:r w:rsidRPr="00A4268A">
        <w:rPr>
          <w:rFonts w:eastAsia="Calibri"/>
        </w:rPr>
        <w:t>stablished systems and processes are appropriate for providing hospital (medical and geriatric) level care on level three and rest home level care across serviced apartments.  Ryman Healthcare is experienced in opening new facilities in stages and there ar</w:t>
      </w:r>
      <w:r w:rsidRPr="00A4268A">
        <w:rPr>
          <w:rFonts w:eastAsia="Calibri"/>
        </w:rPr>
        <w:t xml:space="preserve">e clear procedures and responsibilities for the safe and smooth transition of residents into the new hospital unit. </w:t>
      </w:r>
    </w:p>
    <w:p w:rsidR="002B61E1" w:rsidRPr="00A4268A" w:rsidRDefault="00E51985">
      <w:pPr>
        <w:spacing w:before="240" w:line="276" w:lineRule="auto"/>
        <w:rPr>
          <w:rFonts w:eastAsia="Calibri"/>
        </w:rPr>
      </w:pPr>
      <w:r w:rsidRPr="00A4268A">
        <w:rPr>
          <w:rFonts w:eastAsia="Calibri"/>
        </w:rPr>
        <w:t xml:space="preserve">This audit identified an improvement required to ensure the IF2-Commercial final checklist for level three is received prior to occupancy. </w:t>
      </w:r>
      <w:r w:rsidRPr="00A4268A">
        <w:rPr>
          <w:rFonts w:eastAsia="Calibri"/>
        </w:rPr>
        <w:t xml:space="preserve"> </w:t>
      </w:r>
    </w:p>
    <w:bookmarkEnd w:id="11"/>
    <w:p w:rsidR="002B61E1" w:rsidRPr="00A4268A" w:rsidRDefault="002B61E1">
      <w:pPr>
        <w:spacing w:before="240" w:line="276" w:lineRule="auto"/>
        <w:rPr>
          <w:rFonts w:eastAsia="Calibri"/>
        </w:rPr>
      </w:pPr>
    </w:p>
    <w:p w:rsidR="00460D43" w:rsidRDefault="00E51985" w:rsidP="000E6E02">
      <w:pPr>
        <w:pStyle w:val="Heading2"/>
        <w:spacing w:before="0"/>
        <w:rPr>
          <w:rFonts w:cs="Arial"/>
        </w:rPr>
      </w:pPr>
      <w:r>
        <w:rPr>
          <w:rFonts w:cs="Arial"/>
        </w:rPr>
        <w:t>Organisational management</w:t>
      </w:r>
    </w:p>
    <w:p w:rsidR="00460D43" w:rsidRDefault="00E51985">
      <w:pPr>
        <w:spacing w:before="240" w:line="276" w:lineRule="auto"/>
        <w:rPr>
          <w:rFonts w:eastAsia="Calibri"/>
        </w:rPr>
      </w:pPr>
      <w:bookmarkStart w:id="12" w:name="OrganisationalManagement"/>
      <w:r w:rsidRPr="00A4268A">
        <w:rPr>
          <w:rFonts w:eastAsia="Calibri"/>
        </w:rPr>
        <w:t>The organisation completes annual p</w:t>
      </w:r>
      <w:r w:rsidRPr="00A4268A">
        <w:rPr>
          <w:rFonts w:eastAsia="Calibri"/>
        </w:rPr>
        <w:t xml:space="preserve">lanning and has comprehensive policies/procedures to provide rest home care, and hospital, (medical and geriatric) level care.   </w:t>
      </w:r>
    </w:p>
    <w:p w:rsidR="002B61E1" w:rsidRPr="00A4268A" w:rsidRDefault="00E51985">
      <w:pPr>
        <w:spacing w:before="240" w:line="276" w:lineRule="auto"/>
        <w:rPr>
          <w:rFonts w:eastAsia="Calibri"/>
        </w:rPr>
      </w:pPr>
      <w:r w:rsidRPr="00A4268A">
        <w:rPr>
          <w:rFonts w:eastAsia="Calibri"/>
        </w:rPr>
        <w:t>The organisation provides documented job descriptions for all positions, which detail each position’s responsibilities, accoun</w:t>
      </w:r>
      <w:r w:rsidRPr="00A4268A">
        <w:rPr>
          <w:rFonts w:eastAsia="Calibri"/>
        </w:rPr>
        <w:t>tabilities and authorities.  Organisational human resource policies are implemented for recruitment, selection and appointment of staff.  The service has an implemented induction/orientation programme, which includes packages specifically tailored to the p</w:t>
      </w:r>
      <w:r w:rsidRPr="00A4268A">
        <w:rPr>
          <w:rFonts w:eastAsia="Calibri"/>
        </w:rPr>
        <w:t xml:space="preserve">osition such as caregiver, senior caregiver, registered nurse (RN), and so on.   </w:t>
      </w:r>
    </w:p>
    <w:p w:rsidR="002B61E1" w:rsidRPr="00A4268A" w:rsidRDefault="00E51985">
      <w:pPr>
        <w:spacing w:before="240" w:line="276" w:lineRule="auto"/>
        <w:rPr>
          <w:rFonts w:eastAsia="Calibri"/>
        </w:rPr>
      </w:pPr>
      <w:r w:rsidRPr="00A4268A">
        <w:rPr>
          <w:rFonts w:eastAsia="Calibri"/>
        </w:rPr>
        <w:t xml:space="preserve">Determining Staffing Levels and Skills Mix policy is the documented rationale for determining staffing levels and skill mixes for safe service delivery.  There is a planned </w:t>
      </w:r>
      <w:r w:rsidRPr="00A4268A">
        <w:rPr>
          <w:rFonts w:eastAsia="Calibri"/>
        </w:rPr>
        <w:t>transition around opening level three and this is reflective in the draft rosters and processes around employment of new staff.  The draft staffing roster also allows for assessed service type and acuity of residents.</w:t>
      </w:r>
    </w:p>
    <w:bookmarkEnd w:id="12"/>
    <w:p w:rsidR="002B61E1" w:rsidRPr="00A4268A" w:rsidRDefault="002B61E1">
      <w:pPr>
        <w:spacing w:before="240" w:line="276" w:lineRule="auto"/>
        <w:rPr>
          <w:rFonts w:eastAsia="Calibri"/>
        </w:rPr>
      </w:pPr>
    </w:p>
    <w:p w:rsidR="00460D43" w:rsidRDefault="00E51985" w:rsidP="000E6E02">
      <w:pPr>
        <w:pStyle w:val="Heading2"/>
        <w:spacing w:before="0"/>
        <w:rPr>
          <w:rFonts w:cs="Arial"/>
        </w:rPr>
      </w:pPr>
      <w:r>
        <w:rPr>
          <w:rFonts w:cs="Arial"/>
        </w:rPr>
        <w:t>Continuum of service delivery</w:t>
      </w:r>
    </w:p>
    <w:p w:rsidR="00E51985" w:rsidRPr="00E51985" w:rsidRDefault="00E51985" w:rsidP="00E51985"/>
    <w:p w:rsidR="00E536CC" w:rsidRPr="005E14A4" w:rsidRDefault="00E51985" w:rsidP="00621629">
      <w:pPr>
        <w:spacing w:before="240" w:line="276" w:lineRule="auto"/>
        <w:rPr>
          <w:rFonts w:eastAsia="Calibri"/>
        </w:rPr>
      </w:pPr>
      <w:bookmarkStart w:id="13" w:name="ContinuumOfServiceDelivery"/>
      <w:r w:rsidRPr="00A4268A">
        <w:rPr>
          <w:rFonts w:eastAsia="Calibri"/>
        </w:rPr>
        <w:lastRenderedPageBreak/>
        <w:t>The medication management system includes medication policy and procedures that follows recognised standards and guidelines for safe medicine management practice in accord with the guideline.  The dual-purpose floor (</w:t>
      </w:r>
      <w:r w:rsidRPr="00A4268A">
        <w:rPr>
          <w:rFonts w:eastAsia="Calibri"/>
        </w:rPr>
        <w:t>level two) and level three (hospital level) both have a medication treatment room.  The service is using an electronic medication system with this set up for level three.  The serviced apartment office area has a locked cupboard for storage of medication t</w:t>
      </w:r>
      <w:r w:rsidRPr="00A4268A">
        <w:rPr>
          <w:rFonts w:eastAsia="Calibri"/>
        </w:rPr>
        <w:t>rolleys.</w:t>
      </w:r>
    </w:p>
    <w:p w:rsidR="002B61E1" w:rsidRPr="00A4268A" w:rsidRDefault="00E51985" w:rsidP="00621629">
      <w:pPr>
        <w:spacing w:before="240" w:line="276" w:lineRule="auto"/>
        <w:rPr>
          <w:rFonts w:eastAsia="Calibri"/>
        </w:rPr>
      </w:pPr>
      <w:r w:rsidRPr="00A4268A">
        <w:rPr>
          <w:rFonts w:eastAsia="Calibri"/>
        </w:rPr>
        <w:t>The facility has a large workable kitchen in a service area on level one.  The menu is designed and reviewed by a registered dietitian at an organisational level.  Food is transported in hot boxes to the unit kitchenette on level two, with the sam</w:t>
      </w:r>
      <w:r w:rsidRPr="00A4268A">
        <w:rPr>
          <w:rFonts w:eastAsia="Calibri"/>
        </w:rPr>
        <w:t xml:space="preserve">e process in place for level three.  Food is transported between floors in lifts.  Nutritional profiles are completed on admission and provided to the chef on level two with the same processes set up for level three.    </w:t>
      </w:r>
    </w:p>
    <w:bookmarkEnd w:id="13"/>
    <w:p w:rsidR="002B61E1" w:rsidRPr="00A4268A" w:rsidRDefault="002B61E1" w:rsidP="00621629">
      <w:pPr>
        <w:spacing w:before="240" w:line="276" w:lineRule="auto"/>
        <w:rPr>
          <w:rFonts w:eastAsia="Calibri"/>
        </w:rPr>
      </w:pPr>
    </w:p>
    <w:p w:rsidR="00460D43" w:rsidRDefault="00E51985" w:rsidP="000E6E02">
      <w:pPr>
        <w:pStyle w:val="Heading2"/>
        <w:spacing w:before="0"/>
        <w:rPr>
          <w:rFonts w:cs="Arial"/>
        </w:rPr>
      </w:pPr>
      <w:r>
        <w:rPr>
          <w:rFonts w:cs="Arial"/>
        </w:rPr>
        <w:t>Safe and appropriate environment</w:t>
      </w:r>
    </w:p>
    <w:p w:rsidR="00460D43" w:rsidRDefault="00E51985">
      <w:pPr>
        <w:spacing w:before="240" w:line="276" w:lineRule="auto"/>
        <w:rPr>
          <w:rFonts w:eastAsia="Calibri"/>
        </w:rPr>
      </w:pPr>
      <w:bookmarkStart w:id="14" w:name="SafeAndAppropriateEnvironment"/>
      <w:r w:rsidRPr="00A4268A">
        <w:rPr>
          <w:rFonts w:eastAsia="Calibri"/>
        </w:rPr>
        <w:t>The service has waste management policies and procedures for the safe disposal and management of waste and hazardous substances.  There is appropriate protective equipment and clothing for staff.  There are handrails in ensuites.  There are two lifts and a</w:t>
      </w:r>
      <w:r w:rsidRPr="00A4268A">
        <w:rPr>
          <w:rFonts w:eastAsia="Calibri"/>
        </w:rPr>
        <w:t xml:space="preserve"> service lift between the floors that are large enough for mobility equipment and staff.  The organisation has purchased all new equipment, and furniture.  A 12-seater vehicle is available for use by residents.  The facility includes a modern call bell sys</w:t>
      </w:r>
      <w:r w:rsidRPr="00A4268A">
        <w:rPr>
          <w:rFonts w:eastAsia="Calibri"/>
        </w:rPr>
        <w:t>tem that encourages independence and enables residents to call for assistance.  The building is completed, and the service is waiting for an updated IF2 – Commercial final checklist to be completed.  A certificate for public use has been obtained for publi</w:t>
      </w:r>
      <w:r w:rsidRPr="00A4268A">
        <w:rPr>
          <w:rFonts w:eastAsia="Calibri"/>
        </w:rPr>
        <w:t xml:space="preserve">c areas of the facility.  The landscaping of external areas is completed in some areas. </w:t>
      </w:r>
    </w:p>
    <w:p w:rsidR="002B61E1" w:rsidRPr="00A4268A" w:rsidRDefault="00E51985">
      <w:pPr>
        <w:spacing w:before="240" w:line="276" w:lineRule="auto"/>
        <w:rPr>
          <w:rFonts w:eastAsia="Calibri"/>
        </w:rPr>
      </w:pPr>
      <w:r w:rsidRPr="00A4268A">
        <w:rPr>
          <w:rFonts w:eastAsia="Calibri"/>
        </w:rPr>
        <w:t>All resident rooms have ensuites and there are adequate numbers of toilets, which are easily accessible from communal areas.  Fixtures, fittings and floor and wall sur</w:t>
      </w:r>
      <w:r w:rsidRPr="00A4268A">
        <w:rPr>
          <w:rFonts w:eastAsia="Calibri"/>
        </w:rPr>
        <w:t xml:space="preserve">faces in bathrooms and toilets are made of accepted materials for this environment.  </w:t>
      </w:r>
    </w:p>
    <w:p w:rsidR="002B61E1" w:rsidRPr="00A4268A" w:rsidRDefault="00E51985">
      <w:pPr>
        <w:spacing w:before="240" w:line="276" w:lineRule="auto"/>
        <w:rPr>
          <w:rFonts w:eastAsia="Calibri"/>
        </w:rPr>
      </w:pPr>
      <w:r w:rsidRPr="00A4268A">
        <w:rPr>
          <w:rFonts w:eastAsia="Calibri"/>
        </w:rPr>
        <w:t>Resident rooms are of sufficient space to ensure care and support to all residents and for the safe use of mobility aids.  Communal areas are well designed and spacious a</w:t>
      </w:r>
      <w:r w:rsidRPr="00A4268A">
        <w:rPr>
          <w:rFonts w:eastAsia="Calibri"/>
        </w:rPr>
        <w:t xml:space="preserve">nd allow for a number of activities.    </w:t>
      </w:r>
    </w:p>
    <w:p w:rsidR="002B61E1" w:rsidRPr="00A4268A" w:rsidRDefault="00E51985">
      <w:pPr>
        <w:spacing w:before="240" w:line="276" w:lineRule="auto"/>
        <w:rPr>
          <w:rFonts w:eastAsia="Calibri"/>
        </w:rPr>
      </w:pPr>
      <w:r w:rsidRPr="00A4268A">
        <w:rPr>
          <w:rFonts w:eastAsia="Calibri"/>
        </w:rPr>
        <w:lastRenderedPageBreak/>
        <w:t xml:space="preserve">The Ryman group has robust housekeeping and laundry policies and procedures in place.  There is a large laundry in the service area including a separate area for clean linen to be sorted.  The facility has a secure </w:t>
      </w:r>
      <w:r w:rsidRPr="00A4268A">
        <w:rPr>
          <w:rFonts w:eastAsia="Calibri"/>
        </w:rPr>
        <w:t xml:space="preserve">area for the storage of cleaning and laundry chemicals.  Laundry and cleaning processes are monitored for effectiveness.  </w:t>
      </w:r>
    </w:p>
    <w:p w:rsidR="002B61E1" w:rsidRPr="00A4268A" w:rsidRDefault="00E51985">
      <w:pPr>
        <w:spacing w:before="240" w:line="276" w:lineRule="auto"/>
        <w:rPr>
          <w:rFonts w:eastAsia="Calibri"/>
        </w:rPr>
      </w:pPr>
      <w:r w:rsidRPr="00A4268A">
        <w:rPr>
          <w:rFonts w:eastAsia="Calibri"/>
        </w:rPr>
        <w:t>There are emergency and disaster policies and procedures.  The fire evacuation plan has been approved by the fire service.</w:t>
      </w:r>
    </w:p>
    <w:p w:rsidR="002B61E1" w:rsidRPr="00A4268A" w:rsidRDefault="00E51985">
      <w:pPr>
        <w:spacing w:before="240" w:line="276" w:lineRule="auto"/>
        <w:rPr>
          <w:rFonts w:eastAsia="Calibri"/>
        </w:rPr>
      </w:pPr>
      <w:r w:rsidRPr="00A4268A">
        <w:rPr>
          <w:rFonts w:eastAsia="Calibri"/>
        </w:rPr>
        <w:t>General li</w:t>
      </w:r>
      <w:r w:rsidRPr="00A4268A">
        <w:rPr>
          <w:rFonts w:eastAsia="Calibri"/>
        </w:rPr>
        <w:t>ving areas and resident rooms are appropriately heated and ventilated.  Residents rooms are air conditioned and offer windows or Juliet balconies for air flow.  Common areas are air conditioned.</w:t>
      </w:r>
    </w:p>
    <w:bookmarkEnd w:id="14"/>
    <w:p w:rsidR="002B61E1" w:rsidRPr="00A4268A" w:rsidRDefault="002B61E1">
      <w:pPr>
        <w:spacing w:before="240" w:line="276" w:lineRule="auto"/>
        <w:rPr>
          <w:rFonts w:eastAsia="Calibri"/>
        </w:rPr>
      </w:pPr>
    </w:p>
    <w:p w:rsidR="00460D43" w:rsidRDefault="00E51985" w:rsidP="000E6E02">
      <w:pPr>
        <w:pStyle w:val="Heading2"/>
        <w:spacing w:before="0"/>
        <w:rPr>
          <w:rFonts w:cs="Arial"/>
        </w:rPr>
      </w:pPr>
      <w:r>
        <w:rPr>
          <w:rFonts w:cs="Arial"/>
        </w:rPr>
        <w:t xml:space="preserve">Infection prevention and </w:t>
      </w:r>
      <w:r>
        <w:rPr>
          <w:rFonts w:cs="Arial"/>
        </w:rPr>
        <w:t>control</w:t>
      </w:r>
    </w:p>
    <w:p w:rsidR="00460D43" w:rsidRDefault="00E51985">
      <w:pPr>
        <w:spacing w:before="240" w:line="276" w:lineRule="auto"/>
        <w:rPr>
          <w:rFonts w:eastAsia="Calibri"/>
        </w:rPr>
      </w:pPr>
      <w:bookmarkStart w:id="15" w:name="InfectionPreventionAndControl"/>
      <w:bookmarkStart w:id="16" w:name="_GoBack"/>
      <w:bookmarkEnd w:id="16"/>
      <w:r w:rsidRPr="00A4268A">
        <w:rPr>
          <w:rFonts w:eastAsia="Calibri"/>
        </w:rPr>
        <w:t xml:space="preserve">Infection prevention and control (IPC) is currently the responsibility of the clinical manager.  There are clear lines of accountability to report to the infection prevention and control team on </w:t>
      </w:r>
      <w:r w:rsidRPr="00A4268A">
        <w:rPr>
          <w:rFonts w:eastAsia="Calibri"/>
        </w:rPr>
        <w:t xml:space="preserve">any infection prevention and control issues.  There is a reporting and notification to head office policy in place.  Monthly collation tables are forwarded to Ryman head office for analysis and benchmarking.    </w:t>
      </w:r>
    </w:p>
    <w:bookmarkEnd w:id="15"/>
    <w:p w:rsidR="002B61E1" w:rsidRPr="00A4268A" w:rsidRDefault="002B61E1">
      <w:pPr>
        <w:spacing w:before="240" w:line="276" w:lineRule="auto"/>
        <w:rPr>
          <w:rFonts w:eastAsia="Calibri"/>
        </w:rPr>
      </w:pPr>
    </w:p>
    <w:p w:rsidR="00460D43" w:rsidRDefault="00E51985" w:rsidP="000E6E02">
      <w:pPr>
        <w:pStyle w:val="Heading2"/>
        <w:spacing w:before="0"/>
        <w:rPr>
          <w:rFonts w:cs="Arial"/>
        </w:rPr>
      </w:pPr>
      <w:r>
        <w:rPr>
          <w:rFonts w:cs="Arial"/>
        </w:rPr>
        <w:lastRenderedPageBreak/>
        <w:t>Summary of attainment</w:t>
      </w:r>
    </w:p>
    <w:p w:rsidR="00460D43" w:rsidRDefault="00E51985">
      <w:pPr>
        <w:keepNext/>
        <w:spacing w:before="240" w:after="240" w:line="276" w:lineRule="auto"/>
        <w:rPr>
          <w:rFonts w:eastAsia="Calibri"/>
        </w:rPr>
      </w:pPr>
      <w:r>
        <w:rPr>
          <w:rFonts w:eastAsia="Calibri"/>
        </w:rPr>
        <w:t>The following table s</w:t>
      </w:r>
      <w:r>
        <w:rPr>
          <w:rFonts w:eastAsia="Calibri"/>
        </w:rPr>
        <w:t>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B61E1">
        <w:tc>
          <w:tcPr>
            <w:tcW w:w="1384" w:type="dxa"/>
            <w:vAlign w:val="center"/>
          </w:tcPr>
          <w:p w:rsidR="00460D43" w:rsidRDefault="00E51985">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E51985">
            <w:pPr>
              <w:keepNext/>
              <w:spacing w:before="60" w:after="60"/>
              <w:jc w:val="center"/>
              <w:rPr>
                <w:rFonts w:cs="Arial"/>
                <w:b/>
                <w:sz w:val="20"/>
                <w:szCs w:val="20"/>
              </w:rPr>
            </w:pPr>
            <w:r>
              <w:rPr>
                <w:rFonts w:cs="Arial"/>
                <w:b/>
                <w:sz w:val="20"/>
                <w:szCs w:val="20"/>
              </w:rPr>
              <w:t>Continuous Improvement</w:t>
            </w:r>
          </w:p>
          <w:p w:rsidR="00460D43" w:rsidRDefault="00E51985">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E51985">
            <w:pPr>
              <w:keepNext/>
              <w:spacing w:before="60" w:after="60"/>
              <w:jc w:val="center"/>
              <w:rPr>
                <w:rFonts w:cs="Arial"/>
                <w:b/>
                <w:sz w:val="20"/>
                <w:szCs w:val="20"/>
              </w:rPr>
            </w:pPr>
            <w:r>
              <w:rPr>
                <w:rFonts w:cs="Arial"/>
                <w:b/>
                <w:sz w:val="20"/>
                <w:szCs w:val="20"/>
              </w:rPr>
              <w:t>Fully Attained</w:t>
            </w:r>
          </w:p>
          <w:p w:rsidR="00460D43" w:rsidRDefault="00E51985">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E51985">
            <w:pPr>
              <w:keepNext/>
              <w:spacing w:before="60" w:after="60"/>
              <w:jc w:val="center"/>
              <w:rPr>
                <w:rFonts w:cs="Arial"/>
                <w:b/>
                <w:sz w:val="20"/>
                <w:szCs w:val="20"/>
              </w:rPr>
            </w:pPr>
            <w:r>
              <w:rPr>
                <w:rFonts w:cs="Arial"/>
                <w:b/>
                <w:sz w:val="20"/>
                <w:szCs w:val="20"/>
              </w:rPr>
              <w:t>Partially Attained Negligible Risk</w:t>
            </w:r>
          </w:p>
          <w:p w:rsidR="00460D43" w:rsidRDefault="00E51985">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E51985">
            <w:pPr>
              <w:keepNext/>
              <w:spacing w:before="60" w:after="60"/>
              <w:jc w:val="center"/>
              <w:rPr>
                <w:rFonts w:cs="Arial"/>
                <w:b/>
                <w:sz w:val="20"/>
                <w:szCs w:val="20"/>
              </w:rPr>
            </w:pPr>
            <w:r>
              <w:rPr>
                <w:rFonts w:cs="Arial"/>
                <w:b/>
                <w:sz w:val="20"/>
                <w:szCs w:val="20"/>
              </w:rPr>
              <w:t>Partially Attained Low Risk</w:t>
            </w:r>
          </w:p>
          <w:p w:rsidR="00460D43" w:rsidRDefault="00E51985">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E51985">
            <w:pPr>
              <w:keepNext/>
              <w:spacing w:before="60" w:after="60"/>
              <w:jc w:val="center"/>
              <w:rPr>
                <w:rFonts w:cs="Arial"/>
                <w:b/>
                <w:sz w:val="20"/>
                <w:szCs w:val="20"/>
              </w:rPr>
            </w:pPr>
            <w:r>
              <w:rPr>
                <w:rFonts w:cs="Arial"/>
                <w:b/>
                <w:sz w:val="20"/>
                <w:szCs w:val="20"/>
              </w:rPr>
              <w:t xml:space="preserve">Partially </w:t>
            </w:r>
            <w:r>
              <w:rPr>
                <w:rFonts w:cs="Arial"/>
                <w:b/>
                <w:sz w:val="20"/>
                <w:szCs w:val="20"/>
              </w:rPr>
              <w:t>Attained Moderate Risk</w:t>
            </w:r>
          </w:p>
          <w:p w:rsidR="00460D43" w:rsidRDefault="00E51985">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E51985">
            <w:pPr>
              <w:keepNext/>
              <w:spacing w:before="60" w:after="60"/>
              <w:jc w:val="center"/>
              <w:rPr>
                <w:rFonts w:cs="Arial"/>
                <w:b/>
                <w:sz w:val="20"/>
                <w:szCs w:val="20"/>
              </w:rPr>
            </w:pPr>
            <w:r>
              <w:rPr>
                <w:rFonts w:cs="Arial"/>
                <w:b/>
                <w:sz w:val="20"/>
                <w:szCs w:val="20"/>
              </w:rPr>
              <w:t>Partially Attained High Risk</w:t>
            </w:r>
          </w:p>
          <w:p w:rsidR="00460D43" w:rsidRDefault="00E51985">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E51985">
            <w:pPr>
              <w:keepNext/>
              <w:spacing w:before="60" w:after="60"/>
              <w:jc w:val="center"/>
              <w:rPr>
                <w:rFonts w:cs="Arial"/>
                <w:b/>
                <w:sz w:val="20"/>
                <w:szCs w:val="20"/>
              </w:rPr>
            </w:pPr>
            <w:r>
              <w:rPr>
                <w:rFonts w:cs="Arial"/>
                <w:b/>
                <w:sz w:val="20"/>
                <w:szCs w:val="20"/>
              </w:rPr>
              <w:t>Partially Attained Critical Risk</w:t>
            </w:r>
          </w:p>
          <w:p w:rsidR="00460D43" w:rsidRDefault="00E51985">
            <w:pPr>
              <w:keepNext/>
              <w:spacing w:before="60" w:after="60"/>
              <w:jc w:val="center"/>
              <w:rPr>
                <w:rFonts w:cs="Arial"/>
                <w:b/>
                <w:sz w:val="20"/>
                <w:szCs w:val="20"/>
              </w:rPr>
            </w:pPr>
            <w:r>
              <w:rPr>
                <w:rFonts w:cs="Arial"/>
                <w:b/>
                <w:sz w:val="20"/>
                <w:szCs w:val="20"/>
              </w:rPr>
              <w:t>(PA Critical)</w:t>
            </w:r>
          </w:p>
        </w:tc>
      </w:tr>
      <w:tr w:rsidR="002B61E1">
        <w:tc>
          <w:tcPr>
            <w:tcW w:w="1384" w:type="dxa"/>
            <w:vAlign w:val="center"/>
          </w:tcPr>
          <w:p w:rsidR="00460D43" w:rsidRDefault="00E51985">
            <w:pPr>
              <w:keepNext/>
              <w:spacing w:before="60" w:after="60"/>
              <w:rPr>
                <w:rFonts w:cs="Arial"/>
                <w:b/>
                <w:sz w:val="20"/>
                <w:szCs w:val="20"/>
              </w:rPr>
            </w:pPr>
            <w:r>
              <w:rPr>
                <w:rFonts w:cs="Arial"/>
                <w:b/>
                <w:sz w:val="20"/>
                <w:szCs w:val="20"/>
              </w:rPr>
              <w:t>Standards</w:t>
            </w:r>
          </w:p>
        </w:tc>
        <w:tc>
          <w:tcPr>
            <w:tcW w:w="1701" w:type="dxa"/>
            <w:vAlign w:val="center"/>
          </w:tcPr>
          <w:p w:rsidR="00460D43" w:rsidRDefault="00E51985" w:rsidP="00C9228C">
            <w:pPr>
              <w:spacing w:before="60" w:after="60"/>
              <w:jc w:val="center"/>
              <w:rPr>
                <w:rFonts w:cs="Arial"/>
                <w:sz w:val="20"/>
                <w:szCs w:val="20"/>
                <w:lang w:eastAsia="en-NZ"/>
              </w:rPr>
            </w:pPr>
            <w:bookmarkStart w:id="17" w:name="TotalStdCI"/>
            <w:r>
              <w:rPr>
                <w:rFonts w:cs="Arial"/>
                <w:sz w:val="20"/>
                <w:szCs w:val="20"/>
                <w:lang w:eastAsia="en-NZ"/>
              </w:rPr>
              <w:t>0</w:t>
            </w:r>
            <w:bookmarkEnd w:id="17"/>
          </w:p>
        </w:tc>
        <w:tc>
          <w:tcPr>
            <w:tcW w:w="1843" w:type="dxa"/>
            <w:vAlign w:val="center"/>
          </w:tcPr>
          <w:p w:rsidR="00460D43" w:rsidRDefault="00E51985" w:rsidP="00A4268A">
            <w:pPr>
              <w:spacing w:before="60" w:after="60"/>
              <w:jc w:val="center"/>
              <w:rPr>
                <w:rFonts w:cs="Arial"/>
                <w:sz w:val="20"/>
                <w:szCs w:val="20"/>
                <w:lang w:eastAsia="en-NZ"/>
              </w:rPr>
            </w:pPr>
            <w:bookmarkStart w:id="18" w:name="TotalStdFA"/>
            <w:r>
              <w:rPr>
                <w:rFonts w:cs="Arial"/>
                <w:sz w:val="20"/>
                <w:szCs w:val="20"/>
                <w:lang w:eastAsia="en-NZ"/>
              </w:rPr>
              <w:t>15</w:t>
            </w:r>
            <w:bookmarkEnd w:id="18"/>
          </w:p>
        </w:tc>
        <w:tc>
          <w:tcPr>
            <w:tcW w:w="1843" w:type="dxa"/>
            <w:vAlign w:val="center"/>
          </w:tcPr>
          <w:p w:rsidR="00460D43" w:rsidRDefault="00E51985">
            <w:pPr>
              <w:spacing w:before="60" w:after="60"/>
              <w:jc w:val="center"/>
              <w:rPr>
                <w:rFonts w:cs="Arial"/>
                <w:sz w:val="20"/>
                <w:szCs w:val="20"/>
                <w:lang w:eastAsia="en-NZ"/>
              </w:rPr>
            </w:pPr>
            <w:bookmarkStart w:id="19" w:name="TotalStdPA_Negligible"/>
            <w:r>
              <w:rPr>
                <w:rFonts w:cs="Arial"/>
                <w:sz w:val="20"/>
                <w:szCs w:val="20"/>
                <w:lang w:eastAsia="en-NZ"/>
              </w:rPr>
              <w:t>0</w:t>
            </w:r>
            <w:bookmarkEnd w:id="19"/>
          </w:p>
        </w:tc>
        <w:tc>
          <w:tcPr>
            <w:tcW w:w="1842" w:type="dxa"/>
            <w:vAlign w:val="center"/>
          </w:tcPr>
          <w:p w:rsidR="00460D43" w:rsidRDefault="00E51985" w:rsidP="00A4268A">
            <w:pPr>
              <w:spacing w:before="60" w:after="60"/>
              <w:jc w:val="center"/>
              <w:rPr>
                <w:rFonts w:cs="Arial"/>
                <w:sz w:val="20"/>
                <w:szCs w:val="20"/>
                <w:lang w:eastAsia="en-NZ"/>
              </w:rPr>
            </w:pPr>
            <w:bookmarkStart w:id="20" w:name="TotalStdPA_Low"/>
            <w:r>
              <w:rPr>
                <w:rFonts w:cs="Arial"/>
                <w:sz w:val="20"/>
                <w:szCs w:val="20"/>
                <w:lang w:eastAsia="en-NZ"/>
              </w:rPr>
              <w:t>1</w:t>
            </w:r>
            <w:bookmarkEnd w:id="20"/>
          </w:p>
        </w:tc>
        <w:tc>
          <w:tcPr>
            <w:tcW w:w="1843" w:type="dxa"/>
            <w:vAlign w:val="center"/>
          </w:tcPr>
          <w:p w:rsidR="00460D43" w:rsidRDefault="00E51985" w:rsidP="00A4268A">
            <w:pPr>
              <w:spacing w:before="60" w:after="60"/>
              <w:jc w:val="center"/>
              <w:rPr>
                <w:rFonts w:cs="Arial"/>
                <w:sz w:val="20"/>
                <w:szCs w:val="20"/>
                <w:lang w:eastAsia="en-NZ"/>
              </w:rPr>
            </w:pPr>
            <w:bookmarkStart w:id="21" w:name="TotalStdPA_Moderate"/>
            <w:r>
              <w:rPr>
                <w:rFonts w:cs="Arial"/>
                <w:sz w:val="20"/>
                <w:szCs w:val="20"/>
                <w:lang w:eastAsia="en-NZ"/>
              </w:rPr>
              <w:t>0</w:t>
            </w:r>
            <w:bookmarkEnd w:id="21"/>
          </w:p>
        </w:tc>
        <w:tc>
          <w:tcPr>
            <w:tcW w:w="1843" w:type="dxa"/>
            <w:vAlign w:val="center"/>
          </w:tcPr>
          <w:p w:rsidR="00460D43" w:rsidRDefault="00E51985">
            <w:pPr>
              <w:spacing w:before="60" w:after="60"/>
              <w:jc w:val="center"/>
              <w:rPr>
                <w:rFonts w:cs="Arial"/>
                <w:sz w:val="20"/>
                <w:szCs w:val="20"/>
                <w:lang w:eastAsia="en-NZ"/>
              </w:rPr>
            </w:pPr>
            <w:bookmarkStart w:id="22" w:name="TotalStdPA_High"/>
            <w:r>
              <w:rPr>
                <w:rFonts w:cs="Arial"/>
                <w:sz w:val="20"/>
                <w:szCs w:val="20"/>
                <w:lang w:eastAsia="en-NZ"/>
              </w:rPr>
              <w:t>0</w:t>
            </w:r>
            <w:bookmarkEnd w:id="22"/>
          </w:p>
        </w:tc>
        <w:tc>
          <w:tcPr>
            <w:tcW w:w="1843" w:type="dxa"/>
            <w:vAlign w:val="center"/>
          </w:tcPr>
          <w:p w:rsidR="00460D43" w:rsidRDefault="00E51985">
            <w:pPr>
              <w:spacing w:before="60" w:after="60"/>
              <w:jc w:val="center"/>
              <w:rPr>
                <w:rFonts w:cs="Arial"/>
                <w:sz w:val="20"/>
                <w:szCs w:val="20"/>
                <w:lang w:eastAsia="en-NZ"/>
              </w:rPr>
            </w:pPr>
            <w:bookmarkStart w:id="23" w:name="TotalStdPA_Critical"/>
            <w:r>
              <w:rPr>
                <w:rFonts w:cs="Arial"/>
                <w:sz w:val="20"/>
                <w:szCs w:val="20"/>
                <w:lang w:eastAsia="en-NZ"/>
              </w:rPr>
              <w:t>0</w:t>
            </w:r>
            <w:bookmarkEnd w:id="23"/>
          </w:p>
        </w:tc>
      </w:tr>
      <w:tr w:rsidR="002B61E1">
        <w:tc>
          <w:tcPr>
            <w:tcW w:w="1384" w:type="dxa"/>
            <w:vAlign w:val="center"/>
          </w:tcPr>
          <w:p w:rsidR="00460D43" w:rsidRDefault="00E51985">
            <w:pPr>
              <w:keepNext/>
              <w:spacing w:before="60" w:after="60"/>
              <w:rPr>
                <w:rFonts w:cs="Arial"/>
                <w:b/>
                <w:sz w:val="20"/>
                <w:szCs w:val="20"/>
              </w:rPr>
            </w:pPr>
            <w:r>
              <w:rPr>
                <w:rFonts w:cs="Arial"/>
                <w:b/>
                <w:sz w:val="20"/>
                <w:szCs w:val="20"/>
              </w:rPr>
              <w:t>Criteria</w:t>
            </w:r>
          </w:p>
        </w:tc>
        <w:tc>
          <w:tcPr>
            <w:tcW w:w="1701" w:type="dxa"/>
            <w:vAlign w:val="center"/>
          </w:tcPr>
          <w:p w:rsidR="00460D43" w:rsidRDefault="00E51985">
            <w:pPr>
              <w:spacing w:before="60" w:after="60"/>
              <w:jc w:val="center"/>
              <w:rPr>
                <w:rFonts w:cs="Arial"/>
                <w:sz w:val="20"/>
                <w:szCs w:val="20"/>
                <w:lang w:eastAsia="en-NZ"/>
              </w:rPr>
            </w:pPr>
            <w:bookmarkStart w:id="24" w:name="TotalCritCI"/>
            <w:r>
              <w:rPr>
                <w:rFonts w:cs="Arial"/>
                <w:sz w:val="20"/>
                <w:szCs w:val="20"/>
                <w:lang w:eastAsia="en-NZ"/>
              </w:rPr>
              <w:t>0</w:t>
            </w:r>
            <w:bookmarkEnd w:id="24"/>
          </w:p>
        </w:tc>
        <w:tc>
          <w:tcPr>
            <w:tcW w:w="1843" w:type="dxa"/>
            <w:vAlign w:val="center"/>
          </w:tcPr>
          <w:p w:rsidR="00460D43" w:rsidRDefault="00E51985" w:rsidP="00A4268A">
            <w:pPr>
              <w:spacing w:before="60" w:after="60"/>
              <w:jc w:val="center"/>
              <w:rPr>
                <w:rFonts w:cs="Arial"/>
                <w:sz w:val="20"/>
                <w:szCs w:val="20"/>
                <w:lang w:eastAsia="en-NZ"/>
              </w:rPr>
            </w:pPr>
            <w:bookmarkStart w:id="25" w:name="TotalCritFA"/>
            <w:r>
              <w:rPr>
                <w:rFonts w:cs="Arial"/>
                <w:sz w:val="20"/>
                <w:szCs w:val="20"/>
                <w:lang w:eastAsia="en-NZ"/>
              </w:rPr>
              <w:t>35</w:t>
            </w:r>
            <w:bookmarkEnd w:id="25"/>
          </w:p>
        </w:tc>
        <w:tc>
          <w:tcPr>
            <w:tcW w:w="1843" w:type="dxa"/>
            <w:vAlign w:val="center"/>
          </w:tcPr>
          <w:p w:rsidR="00460D43" w:rsidRDefault="00E51985">
            <w:pPr>
              <w:spacing w:before="60" w:after="60"/>
              <w:jc w:val="center"/>
              <w:rPr>
                <w:rFonts w:cs="Arial"/>
                <w:sz w:val="20"/>
                <w:szCs w:val="20"/>
                <w:lang w:eastAsia="en-NZ"/>
              </w:rPr>
            </w:pPr>
            <w:bookmarkStart w:id="26" w:name="TotalCritPA_Negligible"/>
            <w:r>
              <w:rPr>
                <w:rFonts w:cs="Arial"/>
                <w:sz w:val="20"/>
                <w:szCs w:val="20"/>
                <w:lang w:eastAsia="en-NZ"/>
              </w:rPr>
              <w:t>0</w:t>
            </w:r>
            <w:bookmarkEnd w:id="26"/>
          </w:p>
        </w:tc>
        <w:tc>
          <w:tcPr>
            <w:tcW w:w="1842" w:type="dxa"/>
            <w:vAlign w:val="center"/>
          </w:tcPr>
          <w:p w:rsidR="00460D43" w:rsidRDefault="00E51985" w:rsidP="00A4268A">
            <w:pPr>
              <w:spacing w:before="60" w:after="60"/>
              <w:jc w:val="center"/>
              <w:rPr>
                <w:rFonts w:cs="Arial"/>
                <w:sz w:val="20"/>
                <w:szCs w:val="20"/>
                <w:lang w:eastAsia="en-NZ"/>
              </w:rPr>
            </w:pPr>
            <w:bookmarkStart w:id="27" w:name="TotalCritPA_Low"/>
            <w:r>
              <w:rPr>
                <w:rFonts w:cs="Arial"/>
                <w:sz w:val="20"/>
                <w:szCs w:val="20"/>
                <w:lang w:eastAsia="en-NZ"/>
              </w:rPr>
              <w:t>1</w:t>
            </w:r>
            <w:bookmarkEnd w:id="27"/>
          </w:p>
        </w:tc>
        <w:tc>
          <w:tcPr>
            <w:tcW w:w="1843" w:type="dxa"/>
            <w:vAlign w:val="center"/>
          </w:tcPr>
          <w:p w:rsidR="00460D43" w:rsidRDefault="00E51985" w:rsidP="00A4268A">
            <w:pPr>
              <w:spacing w:before="60" w:after="60"/>
              <w:jc w:val="center"/>
              <w:rPr>
                <w:rFonts w:cs="Arial"/>
                <w:sz w:val="20"/>
                <w:szCs w:val="20"/>
                <w:lang w:eastAsia="en-NZ"/>
              </w:rPr>
            </w:pPr>
            <w:bookmarkStart w:id="28" w:name="TotalCritPA_Moderate"/>
            <w:r>
              <w:rPr>
                <w:rFonts w:cs="Arial"/>
                <w:sz w:val="20"/>
                <w:szCs w:val="20"/>
                <w:lang w:eastAsia="en-NZ"/>
              </w:rPr>
              <w:t>0</w:t>
            </w:r>
            <w:bookmarkEnd w:id="28"/>
          </w:p>
        </w:tc>
        <w:tc>
          <w:tcPr>
            <w:tcW w:w="1843" w:type="dxa"/>
            <w:vAlign w:val="center"/>
          </w:tcPr>
          <w:p w:rsidR="00460D43" w:rsidRDefault="00E51985">
            <w:pPr>
              <w:spacing w:before="60" w:after="60"/>
              <w:jc w:val="center"/>
              <w:rPr>
                <w:rFonts w:cs="Arial"/>
                <w:sz w:val="20"/>
                <w:szCs w:val="20"/>
                <w:lang w:eastAsia="en-NZ"/>
              </w:rPr>
            </w:pPr>
            <w:bookmarkStart w:id="29" w:name="TotalCritPA_High"/>
            <w:r>
              <w:rPr>
                <w:rFonts w:cs="Arial"/>
                <w:sz w:val="20"/>
                <w:szCs w:val="20"/>
                <w:lang w:eastAsia="en-NZ"/>
              </w:rPr>
              <w:t>0</w:t>
            </w:r>
            <w:bookmarkEnd w:id="29"/>
          </w:p>
        </w:tc>
        <w:tc>
          <w:tcPr>
            <w:tcW w:w="1843" w:type="dxa"/>
            <w:vAlign w:val="center"/>
          </w:tcPr>
          <w:p w:rsidR="00460D43" w:rsidRDefault="00E51985">
            <w:pPr>
              <w:spacing w:before="60" w:after="60"/>
              <w:jc w:val="center"/>
              <w:rPr>
                <w:rFonts w:cs="Arial"/>
                <w:sz w:val="20"/>
                <w:szCs w:val="20"/>
                <w:lang w:eastAsia="en-NZ"/>
              </w:rPr>
            </w:pPr>
            <w:bookmarkStart w:id="30" w:name="TotalCritPA_Critical"/>
            <w:r>
              <w:rPr>
                <w:rFonts w:cs="Arial"/>
                <w:sz w:val="20"/>
                <w:szCs w:val="20"/>
                <w:lang w:eastAsia="en-NZ"/>
              </w:rPr>
              <w:t>0</w:t>
            </w:r>
            <w:bookmarkEnd w:id="30"/>
          </w:p>
        </w:tc>
      </w:tr>
    </w:tbl>
    <w:p w:rsidR="00460D43" w:rsidRDefault="00E5198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B61E1">
        <w:tc>
          <w:tcPr>
            <w:tcW w:w="1384" w:type="dxa"/>
            <w:vAlign w:val="center"/>
          </w:tcPr>
          <w:p w:rsidR="00460D43" w:rsidRDefault="00E51985">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E51985">
            <w:pPr>
              <w:keepNext/>
              <w:spacing w:before="60" w:after="60"/>
              <w:jc w:val="center"/>
              <w:rPr>
                <w:rFonts w:cs="Arial"/>
                <w:b/>
                <w:sz w:val="20"/>
                <w:szCs w:val="20"/>
              </w:rPr>
            </w:pPr>
            <w:r>
              <w:rPr>
                <w:rFonts w:cs="Arial"/>
                <w:b/>
                <w:sz w:val="20"/>
                <w:szCs w:val="20"/>
              </w:rPr>
              <w:t>Unattained Negligible Risk</w:t>
            </w:r>
          </w:p>
          <w:p w:rsidR="00460D43" w:rsidRDefault="00E51985">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E51985">
            <w:pPr>
              <w:keepNext/>
              <w:spacing w:before="60" w:after="60"/>
              <w:jc w:val="center"/>
              <w:rPr>
                <w:rFonts w:cs="Arial"/>
                <w:b/>
                <w:sz w:val="20"/>
                <w:szCs w:val="20"/>
              </w:rPr>
            </w:pPr>
            <w:r>
              <w:rPr>
                <w:rFonts w:cs="Arial"/>
                <w:b/>
                <w:sz w:val="20"/>
                <w:szCs w:val="20"/>
              </w:rPr>
              <w:t>Unattained Low Risk</w:t>
            </w:r>
          </w:p>
          <w:p w:rsidR="00460D43" w:rsidRDefault="00E51985">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E51985">
            <w:pPr>
              <w:keepNext/>
              <w:spacing w:before="60" w:after="60"/>
              <w:jc w:val="center"/>
              <w:rPr>
                <w:rFonts w:cs="Arial"/>
                <w:b/>
                <w:sz w:val="20"/>
                <w:szCs w:val="20"/>
              </w:rPr>
            </w:pPr>
            <w:r>
              <w:rPr>
                <w:rFonts w:cs="Arial"/>
                <w:b/>
                <w:sz w:val="20"/>
                <w:szCs w:val="20"/>
              </w:rPr>
              <w:t>Unattained Moderate Risk</w:t>
            </w:r>
          </w:p>
          <w:p w:rsidR="00460D43" w:rsidRDefault="00E51985">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E51985">
            <w:pPr>
              <w:keepNext/>
              <w:spacing w:before="60" w:after="60"/>
              <w:jc w:val="center"/>
              <w:rPr>
                <w:rFonts w:cs="Arial"/>
                <w:b/>
                <w:sz w:val="20"/>
                <w:szCs w:val="20"/>
              </w:rPr>
            </w:pPr>
            <w:r>
              <w:rPr>
                <w:rFonts w:cs="Arial"/>
                <w:b/>
                <w:sz w:val="20"/>
                <w:szCs w:val="20"/>
              </w:rPr>
              <w:t>Unattained High Risk</w:t>
            </w:r>
          </w:p>
          <w:p w:rsidR="00460D43" w:rsidRDefault="00E51985">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E51985">
            <w:pPr>
              <w:keepNext/>
              <w:spacing w:before="60" w:after="60"/>
              <w:jc w:val="center"/>
              <w:rPr>
                <w:rFonts w:cs="Arial"/>
                <w:b/>
                <w:sz w:val="20"/>
                <w:szCs w:val="20"/>
              </w:rPr>
            </w:pPr>
            <w:r>
              <w:rPr>
                <w:rFonts w:cs="Arial"/>
                <w:b/>
                <w:sz w:val="20"/>
                <w:szCs w:val="20"/>
              </w:rPr>
              <w:t>Unattained Critical Risk</w:t>
            </w:r>
          </w:p>
          <w:p w:rsidR="00460D43" w:rsidRDefault="00E51985">
            <w:pPr>
              <w:keepNext/>
              <w:spacing w:before="60" w:after="60"/>
              <w:jc w:val="center"/>
              <w:rPr>
                <w:rFonts w:cs="Arial"/>
                <w:b/>
                <w:sz w:val="20"/>
                <w:szCs w:val="20"/>
              </w:rPr>
            </w:pPr>
            <w:r>
              <w:rPr>
                <w:rFonts w:cs="Arial"/>
                <w:b/>
                <w:sz w:val="20"/>
                <w:szCs w:val="20"/>
              </w:rPr>
              <w:t>(UA Critical)</w:t>
            </w:r>
          </w:p>
        </w:tc>
      </w:tr>
      <w:tr w:rsidR="002B61E1">
        <w:tc>
          <w:tcPr>
            <w:tcW w:w="1384" w:type="dxa"/>
            <w:vAlign w:val="center"/>
          </w:tcPr>
          <w:p w:rsidR="00460D43" w:rsidRDefault="00E51985">
            <w:pPr>
              <w:keepNext/>
              <w:spacing w:before="60" w:after="60"/>
              <w:rPr>
                <w:rFonts w:cs="Arial"/>
                <w:b/>
                <w:sz w:val="20"/>
                <w:szCs w:val="20"/>
              </w:rPr>
            </w:pPr>
            <w:r>
              <w:rPr>
                <w:rFonts w:cs="Arial"/>
                <w:b/>
                <w:sz w:val="20"/>
                <w:szCs w:val="20"/>
              </w:rPr>
              <w:t>Standards</w:t>
            </w:r>
          </w:p>
        </w:tc>
        <w:tc>
          <w:tcPr>
            <w:tcW w:w="1701" w:type="dxa"/>
            <w:vAlign w:val="center"/>
          </w:tcPr>
          <w:p w:rsidR="00460D43" w:rsidRDefault="00E51985">
            <w:pPr>
              <w:spacing w:before="60" w:after="60"/>
              <w:jc w:val="center"/>
              <w:rPr>
                <w:rFonts w:cs="Arial"/>
                <w:sz w:val="20"/>
                <w:szCs w:val="20"/>
                <w:lang w:eastAsia="en-NZ"/>
              </w:rPr>
            </w:pPr>
            <w:bookmarkStart w:id="31" w:name="TotalStdUA_Negligible"/>
            <w:r>
              <w:rPr>
                <w:rFonts w:cs="Arial"/>
                <w:sz w:val="20"/>
                <w:szCs w:val="20"/>
                <w:lang w:eastAsia="en-NZ"/>
              </w:rPr>
              <w:t>0</w:t>
            </w:r>
            <w:bookmarkEnd w:id="31"/>
          </w:p>
        </w:tc>
        <w:tc>
          <w:tcPr>
            <w:tcW w:w="1843" w:type="dxa"/>
            <w:vAlign w:val="center"/>
          </w:tcPr>
          <w:p w:rsidR="00460D43" w:rsidRDefault="00E51985">
            <w:pPr>
              <w:spacing w:before="60" w:after="60"/>
              <w:jc w:val="center"/>
              <w:rPr>
                <w:rFonts w:cs="Arial"/>
                <w:sz w:val="20"/>
                <w:szCs w:val="20"/>
                <w:lang w:eastAsia="en-NZ"/>
              </w:rPr>
            </w:pPr>
            <w:bookmarkStart w:id="32" w:name="TotalStdUA_Low"/>
            <w:r>
              <w:rPr>
                <w:rFonts w:cs="Arial"/>
                <w:sz w:val="20"/>
                <w:szCs w:val="20"/>
                <w:lang w:eastAsia="en-NZ"/>
              </w:rPr>
              <w:t>0</w:t>
            </w:r>
            <w:bookmarkEnd w:id="32"/>
          </w:p>
        </w:tc>
        <w:tc>
          <w:tcPr>
            <w:tcW w:w="1843" w:type="dxa"/>
            <w:vAlign w:val="center"/>
          </w:tcPr>
          <w:p w:rsidR="00460D43" w:rsidRDefault="00E51985">
            <w:pPr>
              <w:spacing w:before="60" w:after="60"/>
              <w:jc w:val="center"/>
              <w:rPr>
                <w:rFonts w:cs="Arial"/>
                <w:sz w:val="20"/>
                <w:szCs w:val="20"/>
                <w:lang w:eastAsia="en-NZ"/>
              </w:rPr>
            </w:pPr>
            <w:bookmarkStart w:id="33" w:name="TotalStdUA_Moderate"/>
            <w:r>
              <w:rPr>
                <w:rFonts w:cs="Arial"/>
                <w:sz w:val="20"/>
                <w:szCs w:val="20"/>
                <w:lang w:eastAsia="en-NZ"/>
              </w:rPr>
              <w:t>0</w:t>
            </w:r>
            <w:bookmarkEnd w:id="33"/>
          </w:p>
        </w:tc>
        <w:tc>
          <w:tcPr>
            <w:tcW w:w="1842" w:type="dxa"/>
            <w:vAlign w:val="center"/>
          </w:tcPr>
          <w:p w:rsidR="00460D43" w:rsidRDefault="00E51985">
            <w:pPr>
              <w:spacing w:before="60" w:after="60"/>
              <w:jc w:val="center"/>
              <w:rPr>
                <w:rFonts w:cs="Arial"/>
                <w:sz w:val="20"/>
                <w:szCs w:val="20"/>
                <w:lang w:eastAsia="en-NZ"/>
              </w:rPr>
            </w:pPr>
            <w:bookmarkStart w:id="34" w:name="TotalStdUA_High"/>
            <w:r>
              <w:rPr>
                <w:rFonts w:cs="Arial"/>
                <w:sz w:val="20"/>
                <w:szCs w:val="20"/>
                <w:lang w:eastAsia="en-NZ"/>
              </w:rPr>
              <w:t>0</w:t>
            </w:r>
            <w:bookmarkEnd w:id="34"/>
          </w:p>
        </w:tc>
        <w:tc>
          <w:tcPr>
            <w:tcW w:w="1843" w:type="dxa"/>
            <w:vAlign w:val="center"/>
          </w:tcPr>
          <w:p w:rsidR="00460D43" w:rsidRDefault="00E51985">
            <w:pPr>
              <w:spacing w:before="60" w:after="60"/>
              <w:jc w:val="center"/>
              <w:rPr>
                <w:rFonts w:cs="Arial"/>
                <w:sz w:val="20"/>
                <w:szCs w:val="20"/>
                <w:lang w:eastAsia="en-NZ"/>
              </w:rPr>
            </w:pPr>
            <w:bookmarkStart w:id="35" w:name="TotalStdUA_Critical"/>
            <w:r>
              <w:rPr>
                <w:rFonts w:cs="Arial"/>
                <w:sz w:val="20"/>
                <w:szCs w:val="20"/>
                <w:lang w:eastAsia="en-NZ"/>
              </w:rPr>
              <w:t>0</w:t>
            </w:r>
            <w:bookmarkEnd w:id="35"/>
          </w:p>
        </w:tc>
      </w:tr>
      <w:tr w:rsidR="002B61E1">
        <w:tc>
          <w:tcPr>
            <w:tcW w:w="1384" w:type="dxa"/>
            <w:vAlign w:val="center"/>
          </w:tcPr>
          <w:p w:rsidR="00460D43" w:rsidRDefault="00E51985">
            <w:pPr>
              <w:spacing w:before="60" w:after="60"/>
              <w:rPr>
                <w:rFonts w:cs="Arial"/>
                <w:b/>
                <w:sz w:val="20"/>
                <w:szCs w:val="20"/>
              </w:rPr>
            </w:pPr>
            <w:r>
              <w:rPr>
                <w:rFonts w:cs="Arial"/>
                <w:b/>
                <w:sz w:val="20"/>
                <w:szCs w:val="20"/>
              </w:rPr>
              <w:t>Criteria</w:t>
            </w:r>
          </w:p>
        </w:tc>
        <w:tc>
          <w:tcPr>
            <w:tcW w:w="1701" w:type="dxa"/>
            <w:vAlign w:val="center"/>
          </w:tcPr>
          <w:p w:rsidR="00460D43" w:rsidRDefault="00E51985">
            <w:pPr>
              <w:spacing w:before="60" w:after="60"/>
              <w:jc w:val="center"/>
              <w:rPr>
                <w:rFonts w:cs="Arial"/>
                <w:sz w:val="20"/>
                <w:szCs w:val="20"/>
                <w:lang w:eastAsia="en-NZ"/>
              </w:rPr>
            </w:pPr>
            <w:bookmarkStart w:id="36" w:name="TotalCritUA_Negligible"/>
            <w:r>
              <w:rPr>
                <w:rFonts w:cs="Arial"/>
                <w:sz w:val="20"/>
                <w:szCs w:val="20"/>
                <w:lang w:eastAsia="en-NZ"/>
              </w:rPr>
              <w:t>0</w:t>
            </w:r>
            <w:bookmarkEnd w:id="36"/>
          </w:p>
        </w:tc>
        <w:tc>
          <w:tcPr>
            <w:tcW w:w="1843" w:type="dxa"/>
            <w:vAlign w:val="center"/>
          </w:tcPr>
          <w:p w:rsidR="00460D43" w:rsidRDefault="00E51985">
            <w:pPr>
              <w:spacing w:before="60" w:after="60"/>
              <w:jc w:val="center"/>
              <w:rPr>
                <w:rFonts w:cs="Arial"/>
                <w:sz w:val="20"/>
                <w:szCs w:val="20"/>
                <w:lang w:eastAsia="en-NZ"/>
              </w:rPr>
            </w:pPr>
            <w:bookmarkStart w:id="37" w:name="TotalCritUA_Low"/>
            <w:r>
              <w:rPr>
                <w:rFonts w:cs="Arial"/>
                <w:sz w:val="20"/>
                <w:szCs w:val="20"/>
                <w:lang w:eastAsia="en-NZ"/>
              </w:rPr>
              <w:t>0</w:t>
            </w:r>
            <w:bookmarkEnd w:id="37"/>
          </w:p>
        </w:tc>
        <w:tc>
          <w:tcPr>
            <w:tcW w:w="1843" w:type="dxa"/>
            <w:vAlign w:val="center"/>
          </w:tcPr>
          <w:p w:rsidR="00460D43" w:rsidRDefault="00E51985">
            <w:pPr>
              <w:spacing w:before="60" w:after="60"/>
              <w:jc w:val="center"/>
              <w:rPr>
                <w:rFonts w:cs="Arial"/>
                <w:sz w:val="20"/>
                <w:szCs w:val="20"/>
                <w:lang w:eastAsia="en-NZ"/>
              </w:rPr>
            </w:pPr>
            <w:bookmarkStart w:id="38" w:name="TotalCritUA_Moderate"/>
            <w:r>
              <w:rPr>
                <w:rFonts w:cs="Arial"/>
                <w:sz w:val="20"/>
                <w:szCs w:val="20"/>
                <w:lang w:eastAsia="en-NZ"/>
              </w:rPr>
              <w:t>0</w:t>
            </w:r>
            <w:bookmarkEnd w:id="38"/>
          </w:p>
        </w:tc>
        <w:tc>
          <w:tcPr>
            <w:tcW w:w="1842" w:type="dxa"/>
            <w:vAlign w:val="center"/>
          </w:tcPr>
          <w:p w:rsidR="00460D43" w:rsidRDefault="00E51985">
            <w:pPr>
              <w:spacing w:before="60" w:after="60"/>
              <w:jc w:val="center"/>
              <w:rPr>
                <w:rFonts w:cs="Arial"/>
                <w:sz w:val="20"/>
                <w:szCs w:val="20"/>
                <w:lang w:eastAsia="en-NZ"/>
              </w:rPr>
            </w:pPr>
            <w:bookmarkStart w:id="39" w:name="TotalCritUA_High"/>
            <w:r>
              <w:rPr>
                <w:rFonts w:cs="Arial"/>
                <w:sz w:val="20"/>
                <w:szCs w:val="20"/>
                <w:lang w:eastAsia="en-NZ"/>
              </w:rPr>
              <w:t>0</w:t>
            </w:r>
            <w:bookmarkEnd w:id="39"/>
          </w:p>
        </w:tc>
        <w:tc>
          <w:tcPr>
            <w:tcW w:w="1843" w:type="dxa"/>
            <w:vAlign w:val="center"/>
          </w:tcPr>
          <w:p w:rsidR="00460D43" w:rsidRDefault="00E51985">
            <w:pPr>
              <w:spacing w:before="60" w:after="60"/>
              <w:jc w:val="center"/>
              <w:rPr>
                <w:rFonts w:cs="Arial"/>
                <w:sz w:val="20"/>
                <w:szCs w:val="20"/>
                <w:lang w:eastAsia="en-NZ"/>
              </w:rPr>
            </w:pPr>
            <w:bookmarkStart w:id="40" w:name="TotalCritUA_Critical"/>
            <w:r>
              <w:rPr>
                <w:rFonts w:cs="Arial"/>
                <w:sz w:val="20"/>
                <w:szCs w:val="20"/>
                <w:lang w:eastAsia="en-NZ"/>
              </w:rPr>
              <w:t>0</w:t>
            </w:r>
            <w:bookmarkEnd w:id="40"/>
          </w:p>
        </w:tc>
      </w:tr>
    </w:tbl>
    <w:p w:rsidR="00460D43" w:rsidRDefault="00E51985">
      <w:pPr>
        <w:pStyle w:val="Heading1"/>
        <w:rPr>
          <w:rFonts w:cs="Arial"/>
        </w:rPr>
      </w:pPr>
      <w:r>
        <w:rPr>
          <w:rFonts w:cs="Arial"/>
        </w:rPr>
        <w:lastRenderedPageBreak/>
        <w:t>Attainment against the Health and Disability Services Standards</w:t>
      </w:r>
    </w:p>
    <w:p w:rsidR="00460D43" w:rsidRDefault="00E51985">
      <w:pPr>
        <w:pStyle w:val="OutcomeDescription"/>
        <w:spacing w:before="240"/>
        <w:rPr>
          <w:rFonts w:cs="Arial"/>
          <w:sz w:val="24"/>
          <w:szCs w:val="24"/>
          <w:lang w:eastAsia="en-NZ"/>
        </w:rPr>
      </w:pPr>
      <w:r>
        <w:rPr>
          <w:rFonts w:cs="Arial"/>
          <w:sz w:val="24"/>
          <w:szCs w:val="24"/>
          <w:lang w:eastAsia="en-NZ"/>
        </w:rPr>
        <w:t xml:space="preserve">The following table contains </w:t>
      </w:r>
      <w:r>
        <w:rPr>
          <w:rFonts w:cs="Arial"/>
          <w:sz w:val="24"/>
          <w:szCs w:val="24"/>
          <w:lang w:eastAsia="en-NZ"/>
        </w:rPr>
        <w:t>the results of all the standards assessed by the auditors at this audit.  Depending on the services they provide, not all standards are relevant to all providers and not all standards are assessed at every audit.</w:t>
      </w:r>
    </w:p>
    <w:p w:rsidR="004268A8" w:rsidRDefault="00E51985">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w:t>
      </w:r>
      <w:r w:rsidRPr="004268A8">
        <w:rPr>
          <w:rFonts w:cs="Arial"/>
          <w:sz w:val="24"/>
          <w:szCs w:val="24"/>
          <w:lang w:eastAsia="en-NZ"/>
        </w:rPr>
        <w:t>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w:t>
      </w:r>
      <w:r>
        <w:rPr>
          <w:rFonts w:cs="Arial"/>
          <w:sz w:val="24"/>
          <w:szCs w:val="24"/>
          <w:lang w:eastAsia="en-NZ"/>
        </w:rPr>
        <w:t>next section</w:t>
      </w:r>
      <w:r w:rsidRPr="004268A8">
        <w:rPr>
          <w:rFonts w:cs="Arial"/>
          <w:sz w:val="24"/>
          <w:szCs w:val="24"/>
          <w:lang w:eastAsia="en-NZ"/>
        </w:rPr>
        <w:t>.</w:t>
      </w:r>
    </w:p>
    <w:p w:rsidR="00460D43" w:rsidRDefault="00E51985">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E5198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1386"/>
        <w:gridCol w:w="7589"/>
      </w:tblGrid>
      <w:tr w:rsidR="002B61E1">
        <w:tc>
          <w:tcPr>
            <w:tcW w:w="0" w:type="auto"/>
          </w:tcPr>
          <w:p w:rsidR="00EB7645" w:rsidRPr="00BE00C7" w:rsidRDefault="00E51985"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rsidR="00EB7645" w:rsidRPr="00BE00C7" w:rsidRDefault="00E51985"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E51985" w:rsidP="00BE00C7">
            <w:pPr>
              <w:pStyle w:val="OutcomeDescription"/>
              <w:spacing w:before="120" w:after="120"/>
              <w:rPr>
                <w:rFonts w:cs="Arial"/>
                <w:b/>
                <w:lang w:eastAsia="en-NZ"/>
              </w:rPr>
            </w:pPr>
            <w:r w:rsidRPr="00BE00C7">
              <w:rPr>
                <w:rFonts w:cs="Arial"/>
                <w:b/>
                <w:lang w:eastAsia="en-NZ"/>
              </w:rPr>
              <w:t>Audit Evidence</w:t>
            </w:r>
          </w:p>
        </w:tc>
      </w:tr>
      <w:tr w:rsidR="002B61E1">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E51985"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Logan Campbell Retirement Village is a new Ryman Healthcare facility located in Greenlane.  The facility is six levels in total.  The care centre is across three floors and the serviced apartments across six levels.  The village is on a sloping site with a</w:t>
            </w:r>
            <w:r w:rsidRPr="00BE00C7">
              <w:rPr>
                <w:rFonts w:cs="Arial"/>
                <w:lang w:eastAsia="en-NZ"/>
              </w:rPr>
              <w:t xml:space="preserve"> basement car park, entrance and reception on level two of the care centre.  The service is planning to open each floor in stages.  </w:t>
            </w:r>
          </w:p>
          <w:p w:rsidR="00EB7645" w:rsidRPr="00BE00C7" w:rsidRDefault="00E51985" w:rsidP="00BE00C7">
            <w:pPr>
              <w:pStyle w:val="OutcomeDescription"/>
              <w:spacing w:before="120" w:after="120"/>
              <w:rPr>
                <w:rFonts w:cs="Arial"/>
                <w:lang w:eastAsia="en-NZ"/>
              </w:rPr>
            </w:pPr>
            <w:r w:rsidRPr="00BE00C7">
              <w:rPr>
                <w:rFonts w:cs="Arial"/>
                <w:lang w:eastAsia="en-NZ"/>
              </w:rPr>
              <w:t xml:space="preserve">The service has been opening each floor in stages.  Level two (dual-purpose unit) and level one serviced apartments opened </w:t>
            </w:r>
            <w:r w:rsidRPr="00BE00C7">
              <w:rPr>
                <w:rFonts w:cs="Arial"/>
                <w:lang w:eastAsia="en-NZ"/>
              </w:rPr>
              <w:t>on 5 June 2018.  There are currently 27 residents in the dual-purpose unit on level two (18 rest home and 8 hospital) and one rest home residents in serviced apartments.  Of the 27 residents, there are five residents receiving respite care (one at hospital</w:t>
            </w:r>
            <w:r w:rsidRPr="00BE00C7">
              <w:rPr>
                <w:rFonts w:cs="Arial"/>
                <w:lang w:eastAsia="en-NZ"/>
              </w:rPr>
              <w:t xml:space="preserve"> level of care and four requiring rest home level of care).</w:t>
            </w:r>
          </w:p>
          <w:p w:rsidR="00EB7645" w:rsidRPr="00BE00C7" w:rsidRDefault="00E51985" w:rsidP="00BE00C7">
            <w:pPr>
              <w:pStyle w:val="OutcomeDescription"/>
              <w:spacing w:before="120" w:after="120"/>
              <w:rPr>
                <w:rFonts w:cs="Arial"/>
                <w:lang w:eastAsia="en-NZ"/>
              </w:rPr>
            </w:pPr>
            <w:r w:rsidRPr="00BE00C7">
              <w:rPr>
                <w:rFonts w:cs="Arial"/>
                <w:lang w:eastAsia="en-NZ"/>
              </w:rPr>
              <w:t>This partial provisional audit included verifying stage three of the build.  This included verifying a 46-bed hospital unit on level three of the building.  This audit also included verifying thre</w:t>
            </w:r>
            <w:r w:rsidRPr="00BE00C7">
              <w:rPr>
                <w:rFonts w:cs="Arial"/>
                <w:lang w:eastAsia="en-NZ"/>
              </w:rPr>
              <w:t>e rooms in the 43-room dual-purpose unit (already open on level two) as being suitable as double rooms.  This increases bed numbers from 43 to 46 beds on level two.  The service plans to open level three of the care centre on the 1 October 2018.  On comple</w:t>
            </w:r>
            <w:r w:rsidRPr="00BE00C7">
              <w:rPr>
                <w:rFonts w:cs="Arial"/>
                <w:lang w:eastAsia="en-NZ"/>
              </w:rPr>
              <w:t xml:space="preserve">tion of stage three of the care centre, there will be a total of 92 beds across level two and three and 30 serviced apartments </w:t>
            </w:r>
            <w:r w:rsidRPr="00BE00C7">
              <w:rPr>
                <w:rFonts w:cs="Arial"/>
                <w:lang w:eastAsia="en-NZ"/>
              </w:rPr>
              <w:lastRenderedPageBreak/>
              <w:t>certified for rest home level care.</w:t>
            </w:r>
          </w:p>
          <w:p w:rsidR="00EB7645" w:rsidRPr="00BE00C7" w:rsidRDefault="00E51985" w:rsidP="00BE00C7">
            <w:pPr>
              <w:pStyle w:val="OutcomeDescription"/>
              <w:spacing w:before="120" w:after="120"/>
              <w:rPr>
                <w:rFonts w:cs="Arial"/>
                <w:lang w:eastAsia="en-NZ"/>
              </w:rPr>
            </w:pPr>
            <w:r w:rsidRPr="00BE00C7">
              <w:rPr>
                <w:rFonts w:cs="Arial"/>
                <w:lang w:eastAsia="en-NZ"/>
              </w:rPr>
              <w:t>A further audit is planned to be completed at a later stage to verify the next stage (which w</w:t>
            </w:r>
            <w:r w:rsidRPr="00BE00C7">
              <w:rPr>
                <w:rFonts w:cs="Arial"/>
                <w:lang w:eastAsia="en-NZ"/>
              </w:rPr>
              <w:t xml:space="preserve">ill be completed by October 2018).  This will be level four (2 x 15 bed dementia units).  </w:t>
            </w:r>
          </w:p>
          <w:p w:rsidR="00EB7645" w:rsidRPr="00BE00C7" w:rsidRDefault="00E51985" w:rsidP="00BE00C7">
            <w:pPr>
              <w:pStyle w:val="OutcomeDescription"/>
              <w:spacing w:before="120" w:after="120"/>
              <w:rPr>
                <w:rFonts w:cs="Arial"/>
                <w:lang w:eastAsia="en-NZ"/>
              </w:rPr>
            </w:pPr>
            <w:r w:rsidRPr="00BE00C7">
              <w:rPr>
                <w:rFonts w:cs="Arial"/>
                <w:lang w:eastAsia="en-NZ"/>
              </w:rPr>
              <w:t>Ryman Healthcare has an organisational total quality management plan and a key operations quality initiatives document.  Quality objectives and quality initiatives a</w:t>
            </w:r>
            <w:r w:rsidRPr="00BE00C7">
              <w:rPr>
                <w:rFonts w:cs="Arial"/>
                <w:lang w:eastAsia="en-NZ"/>
              </w:rPr>
              <w:t xml:space="preserve">re set annually.  The organisation-wide objectives are translated at each Ryman service by way of the TeamRyman programme that includes a schedule across the year.  Quality objectives are being implemented at Logan Campbell Retirement Village.  These have </w:t>
            </w:r>
            <w:r w:rsidRPr="00BE00C7">
              <w:rPr>
                <w:rFonts w:cs="Arial"/>
                <w:lang w:eastAsia="en-NZ"/>
              </w:rPr>
              <w:t xml:space="preserve">been reviewed in August 2018 to reflect progress to date. </w:t>
            </w:r>
          </w:p>
          <w:p w:rsidR="00EB7645" w:rsidRPr="00BE00C7" w:rsidRDefault="00E51985" w:rsidP="00BE00C7">
            <w:pPr>
              <w:pStyle w:val="OutcomeDescription"/>
              <w:spacing w:before="120" w:after="120"/>
              <w:rPr>
                <w:rFonts w:cs="Arial"/>
                <w:lang w:eastAsia="en-NZ"/>
              </w:rPr>
            </w:pPr>
            <w:r w:rsidRPr="00BE00C7">
              <w:rPr>
                <w:rFonts w:cs="Arial"/>
                <w:lang w:eastAsia="en-NZ"/>
              </w:rPr>
              <w:t xml:space="preserve">The organisation completes annual planning and has comprehensive policies/procedures to provide rest home care, and hospital (geriatric and medical) level care. </w:t>
            </w:r>
          </w:p>
          <w:p w:rsidR="00EB7645" w:rsidRPr="00BE00C7" w:rsidRDefault="00E51985" w:rsidP="00BE00C7">
            <w:pPr>
              <w:pStyle w:val="OutcomeDescription"/>
              <w:spacing w:before="120" w:after="120"/>
              <w:rPr>
                <w:rFonts w:cs="Arial"/>
                <w:lang w:eastAsia="en-NZ"/>
              </w:rPr>
            </w:pPr>
            <w:r w:rsidRPr="00BE00C7">
              <w:rPr>
                <w:rFonts w:cs="Arial"/>
                <w:lang w:eastAsia="en-NZ"/>
              </w:rPr>
              <w:t>The village manager appointed to Lo</w:t>
            </w:r>
            <w:r w:rsidRPr="00BE00C7">
              <w:rPr>
                <w:rFonts w:cs="Arial"/>
                <w:lang w:eastAsia="en-NZ"/>
              </w:rPr>
              <w:t>gan Campbell has leadership experience in the service industry, and aged care management.  The manager commenced 12 March 2018 and completed the specific manager orientation in another Ryman facility prior to opening and has completed a course in dementia.</w:t>
            </w:r>
            <w:r w:rsidRPr="00BE00C7">
              <w:rPr>
                <w:rFonts w:cs="Arial"/>
                <w:lang w:eastAsia="en-NZ"/>
              </w:rPr>
              <w:t xml:space="preserve"> </w:t>
            </w:r>
          </w:p>
          <w:p w:rsidR="00EB7645" w:rsidRPr="00BE00C7" w:rsidRDefault="00E51985" w:rsidP="00BE00C7">
            <w:pPr>
              <w:pStyle w:val="OutcomeDescription"/>
              <w:spacing w:before="120" w:after="120"/>
              <w:rPr>
                <w:rFonts w:cs="Arial"/>
                <w:lang w:eastAsia="en-NZ"/>
              </w:rPr>
            </w:pPr>
            <w:r w:rsidRPr="00BE00C7">
              <w:rPr>
                <w:rFonts w:cs="Arial"/>
                <w:lang w:eastAsia="en-NZ"/>
              </w:rPr>
              <w:t>The clinical manager (CM) has many years’ experience in aged care and with Ryman as a unit coordinator prior to this role.  She has completed the clinical manager orientation at another Ryman facility and commenced at Logan Campbell in May 2018.  The man</w:t>
            </w:r>
            <w:r w:rsidRPr="00BE00C7">
              <w:rPr>
                <w:rFonts w:cs="Arial"/>
                <w:lang w:eastAsia="en-NZ"/>
              </w:rPr>
              <w:t xml:space="preserve">agers are supported by a unit coordinator in each area.  </w:t>
            </w:r>
          </w:p>
          <w:p w:rsidR="00EB7645" w:rsidRPr="00BE00C7" w:rsidRDefault="00E51985" w:rsidP="00BE00C7">
            <w:pPr>
              <w:pStyle w:val="OutcomeDescription"/>
              <w:spacing w:before="120" w:after="120"/>
              <w:rPr>
                <w:rFonts w:cs="Arial"/>
                <w:lang w:eastAsia="en-NZ"/>
              </w:rPr>
            </w:pPr>
            <w:r w:rsidRPr="00BE00C7">
              <w:rPr>
                <w:rFonts w:cs="Arial"/>
                <w:lang w:eastAsia="en-NZ"/>
              </w:rPr>
              <w:t>The management team are also supported by a regional operations project manager who is on-site for approximately six months.  This person is an experienced Ryman facility manager and this position h</w:t>
            </w:r>
            <w:r w:rsidRPr="00BE00C7">
              <w:rPr>
                <w:rFonts w:cs="Arial"/>
                <w:lang w:eastAsia="en-NZ"/>
              </w:rPr>
              <w:t xml:space="preserve">as been established to support new managers in the opening of new facilities.  There is also support from the clinical projects manager for approximately six months with ongoing support able to be provided in the Auckland region including this facility. </w:t>
            </w:r>
          </w:p>
          <w:p w:rsidR="00EB7645" w:rsidRPr="00BE00C7" w:rsidRDefault="00E51985"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management team is supported by the Ryman management team including the regional manager.</w:t>
            </w:r>
          </w:p>
          <w:p w:rsidR="00EB7645" w:rsidRPr="00BE00C7" w:rsidRDefault="00E51985" w:rsidP="00BE00C7">
            <w:pPr>
              <w:pStyle w:val="OutcomeDescription"/>
              <w:spacing w:before="120" w:after="120"/>
              <w:rPr>
                <w:rFonts w:cs="Arial"/>
                <w:lang w:eastAsia="en-NZ"/>
              </w:rPr>
            </w:pPr>
          </w:p>
        </w:tc>
      </w:tr>
      <w:tr w:rsidR="002B61E1">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E51985"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w:t>
            </w:r>
            <w:r w:rsidRPr="00BE00C7">
              <w:rPr>
                <w:rFonts w:cs="Arial"/>
                <w:lang w:eastAsia="en-NZ"/>
              </w:rPr>
              <w:lastRenderedPageBreak/>
              <w:t>manner which ensure</w:t>
            </w:r>
            <w:r w:rsidRPr="00BE00C7">
              <w:rPr>
                <w:rFonts w:cs="Arial"/>
                <w:lang w:eastAsia="en-NZ"/>
              </w:rPr>
              <w:t xml:space="preserve">s the provision of timely, appropriate, and safe services to consumers. </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The clinical manager (RN) will fulfil the manager’s role during a temporary absence of the village manager with support by the regional operations project manager, clinical project</w:t>
            </w:r>
            <w:r w:rsidRPr="00BE00C7">
              <w:rPr>
                <w:rFonts w:cs="Arial"/>
                <w:lang w:eastAsia="en-NZ"/>
              </w:rPr>
              <w:t xml:space="preserve">s manager and assistant manager.  The organisation completes </w:t>
            </w:r>
            <w:r w:rsidRPr="00BE00C7">
              <w:rPr>
                <w:rFonts w:cs="Arial"/>
                <w:lang w:eastAsia="en-NZ"/>
              </w:rPr>
              <w:lastRenderedPageBreak/>
              <w:t xml:space="preserve">annual planning and has comprehensive policies/procedures to provide rest home and hospital (medical and geriatric) level care.    </w:t>
            </w:r>
          </w:p>
          <w:p w:rsidR="00EB7645" w:rsidRPr="00BE00C7" w:rsidRDefault="00E51985" w:rsidP="00BE00C7">
            <w:pPr>
              <w:pStyle w:val="OutcomeDescription"/>
              <w:spacing w:before="120" w:after="120"/>
              <w:rPr>
                <w:rFonts w:cs="Arial"/>
                <w:lang w:eastAsia="en-NZ"/>
              </w:rPr>
            </w:pPr>
          </w:p>
        </w:tc>
      </w:tr>
      <w:tr w:rsidR="002B61E1">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E51985"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There are documented job descriptions for all positions, which detail each position’s responsibilities, accountabili</w:t>
            </w:r>
            <w:r w:rsidRPr="00BE00C7">
              <w:rPr>
                <w:rFonts w:cs="Arial"/>
                <w:lang w:eastAsia="en-NZ"/>
              </w:rPr>
              <w:t>ties and authorities.  Additional role descriptions are in place for (but not limited to) infection prevention control coordinator, restraint coordinator, in-service educator, health and safety officer, and fire officer.  The assistant to the manager now i</w:t>
            </w:r>
            <w:r w:rsidRPr="00BE00C7">
              <w:rPr>
                <w:rFonts w:cs="Arial"/>
                <w:lang w:eastAsia="en-NZ"/>
              </w:rPr>
              <w:t xml:space="preserve">ncludes the role of quality support.  All staff files reviewed included documentation of recruitment processes including a job description relevant to the role, reference checking, criminal vetting and a signed contract. </w:t>
            </w:r>
          </w:p>
          <w:p w:rsidR="00EB7645" w:rsidRPr="00BE00C7" w:rsidRDefault="00E51985" w:rsidP="00BE00C7">
            <w:pPr>
              <w:pStyle w:val="OutcomeDescription"/>
              <w:spacing w:before="120" w:after="120"/>
              <w:rPr>
                <w:rFonts w:cs="Arial"/>
                <w:lang w:eastAsia="en-NZ"/>
              </w:rPr>
            </w:pPr>
            <w:r w:rsidRPr="00BE00C7">
              <w:rPr>
                <w:rFonts w:cs="Arial"/>
                <w:lang w:eastAsia="en-NZ"/>
              </w:rPr>
              <w:t xml:space="preserve">The management team have employed </w:t>
            </w:r>
            <w:r w:rsidRPr="00BE00C7">
              <w:rPr>
                <w:rFonts w:cs="Arial"/>
                <w:lang w:eastAsia="en-NZ"/>
              </w:rPr>
              <w:t xml:space="preserve">staff for the care centre level two and are currently recruiting other staff as required.  Some staff have been recruited in anticipation of level three opening and are working in other Ryman facilities until the unit is certified.  </w:t>
            </w:r>
          </w:p>
          <w:p w:rsidR="00EB7645" w:rsidRPr="00BE00C7" w:rsidRDefault="00E51985" w:rsidP="00BE00C7">
            <w:pPr>
              <w:pStyle w:val="OutcomeDescription"/>
              <w:spacing w:before="120" w:after="120"/>
              <w:rPr>
                <w:rFonts w:cs="Arial"/>
                <w:lang w:eastAsia="en-NZ"/>
              </w:rPr>
            </w:pPr>
            <w:r w:rsidRPr="00BE00C7">
              <w:rPr>
                <w:rFonts w:cs="Arial"/>
                <w:lang w:eastAsia="en-NZ"/>
              </w:rPr>
              <w:t>There are currently 43 staff employed including the village manager and assistant manager; six RNs (four are interRAI trained); a clinical manager; two unit-coordinators (both interRAI trained); 14 caregivers; a van driver/gardener; a chef, and maintenance</w:t>
            </w:r>
            <w:r w:rsidRPr="00BE00C7">
              <w:rPr>
                <w:rFonts w:cs="Arial"/>
                <w:lang w:eastAsia="en-NZ"/>
              </w:rPr>
              <w:t xml:space="preserve"> person.  Other staff are employed as housekeeping staff, laundry, reception and two activity staff. </w:t>
            </w:r>
          </w:p>
          <w:p w:rsidR="00EB7645" w:rsidRPr="00BE00C7" w:rsidRDefault="00E51985" w:rsidP="00BE00C7">
            <w:pPr>
              <w:pStyle w:val="OutcomeDescription"/>
              <w:spacing w:before="120" w:after="120"/>
              <w:rPr>
                <w:rFonts w:cs="Arial"/>
                <w:lang w:eastAsia="en-NZ"/>
              </w:rPr>
            </w:pPr>
            <w:r w:rsidRPr="00BE00C7">
              <w:rPr>
                <w:rFonts w:cs="Arial"/>
                <w:lang w:eastAsia="en-NZ"/>
              </w:rPr>
              <w:t xml:space="preserve">An orientation and induction programme is in place with seven staff records confirming that all those employed have completed orientation and induction.  </w:t>
            </w:r>
            <w:r w:rsidRPr="00BE00C7">
              <w:rPr>
                <w:rFonts w:cs="Arial"/>
                <w:lang w:eastAsia="en-NZ"/>
              </w:rPr>
              <w:t xml:space="preserve">All staff have also commenced their specific role induction packages that includes fire safety, manual handling, fire drill, emergency management, and building site safety.  Most staff have a current first aid certificate and the rosters checked confirmed </w:t>
            </w:r>
            <w:r w:rsidRPr="00BE00C7">
              <w:rPr>
                <w:rFonts w:cs="Arial"/>
                <w:lang w:eastAsia="en-NZ"/>
              </w:rPr>
              <w:t xml:space="preserve">that there is always at least one staff member on duty with a first aid certificate. </w:t>
            </w:r>
          </w:p>
          <w:p w:rsidR="00EB7645" w:rsidRPr="00BE00C7" w:rsidRDefault="00E51985" w:rsidP="00BE00C7">
            <w:pPr>
              <w:pStyle w:val="OutcomeDescription"/>
              <w:spacing w:before="120" w:after="120"/>
              <w:rPr>
                <w:rFonts w:cs="Arial"/>
                <w:lang w:eastAsia="en-NZ"/>
              </w:rPr>
            </w:pPr>
            <w:r w:rsidRPr="00BE00C7">
              <w:rPr>
                <w:rFonts w:cs="Arial"/>
                <w:lang w:eastAsia="en-NZ"/>
              </w:rPr>
              <w:t>Ryman have a national training plan, which is being implemented nationally to ensure interRAI is run in conjunction with their existing platform (ie, VCare Kiosk and myRy</w:t>
            </w:r>
            <w:r w:rsidRPr="00BE00C7">
              <w:rPr>
                <w:rFonts w:cs="Arial"/>
                <w:lang w:eastAsia="en-NZ"/>
              </w:rPr>
              <w:t xml:space="preserve">man).  Individual training needs are also identified through the appraisal process with relevant staff having completed an eight-week performance appraisal.  </w:t>
            </w:r>
          </w:p>
          <w:p w:rsidR="00EB7645" w:rsidRPr="00BE00C7" w:rsidRDefault="00E51985" w:rsidP="00BE00C7">
            <w:pPr>
              <w:pStyle w:val="OutcomeDescription"/>
              <w:spacing w:before="120" w:after="120"/>
              <w:rPr>
                <w:rFonts w:cs="Arial"/>
                <w:lang w:eastAsia="en-NZ"/>
              </w:rPr>
            </w:pPr>
            <w:r w:rsidRPr="00BE00C7">
              <w:rPr>
                <w:rFonts w:cs="Arial"/>
                <w:lang w:eastAsia="en-NZ"/>
              </w:rPr>
              <w:t>Health practitioners and competencies policy outlines the requirements for validating professiona</w:t>
            </w:r>
            <w:r w:rsidRPr="00BE00C7">
              <w:rPr>
                <w:rFonts w:cs="Arial"/>
                <w:lang w:eastAsia="en-NZ"/>
              </w:rPr>
              <w:t xml:space="preserve">l competencies.  Copies of practising certificates are held by the village manager and four relevant health professional staff files checked </w:t>
            </w:r>
            <w:r w:rsidRPr="00BE00C7">
              <w:rPr>
                <w:rFonts w:cs="Arial"/>
                <w:lang w:eastAsia="en-NZ"/>
              </w:rPr>
              <w:lastRenderedPageBreak/>
              <w:t>included a current annual practicing certificate.  Staff education and training includes a programme for caregivers</w:t>
            </w:r>
            <w:r w:rsidRPr="00BE00C7">
              <w:rPr>
                <w:rFonts w:cs="Arial"/>
                <w:lang w:eastAsia="en-NZ"/>
              </w:rPr>
              <w:t xml:space="preserve"> and there is a planned annual in-service programme in operation that includes monthly in-service education.  </w:t>
            </w:r>
          </w:p>
          <w:p w:rsidR="00EB7645" w:rsidRPr="00BE00C7" w:rsidRDefault="00E51985" w:rsidP="00BE00C7">
            <w:pPr>
              <w:pStyle w:val="OutcomeDescription"/>
              <w:spacing w:before="120" w:after="120"/>
              <w:rPr>
                <w:rFonts w:cs="Arial"/>
                <w:lang w:eastAsia="en-NZ"/>
              </w:rPr>
            </w:pPr>
            <w:r w:rsidRPr="00BE00C7">
              <w:rPr>
                <w:rFonts w:cs="Arial"/>
                <w:lang w:eastAsia="en-NZ"/>
              </w:rPr>
              <w:t>Ryman ensures RNs are supported to maintain their professional competency.  There is an RN journal club that has commenced meeting two monthly as</w:t>
            </w:r>
            <w:r w:rsidRPr="00BE00C7">
              <w:rPr>
                <w:rFonts w:cs="Arial"/>
                <w:lang w:eastAsia="en-NZ"/>
              </w:rPr>
              <w:t xml:space="preserve"> per the meeting calendar.  Training requirements are directed by Ryman head office and reviewed as part of the facility reporting.</w:t>
            </w:r>
          </w:p>
          <w:p w:rsidR="00EB7645" w:rsidRPr="00BE00C7" w:rsidRDefault="00E51985" w:rsidP="00BE00C7">
            <w:pPr>
              <w:pStyle w:val="OutcomeDescription"/>
              <w:spacing w:before="120" w:after="120"/>
              <w:rPr>
                <w:rFonts w:cs="Arial"/>
                <w:lang w:eastAsia="en-NZ"/>
              </w:rPr>
            </w:pPr>
            <w:r w:rsidRPr="00BE00C7">
              <w:rPr>
                <w:rFonts w:cs="Arial"/>
                <w:lang w:eastAsia="en-NZ"/>
              </w:rPr>
              <w:t>Ryman has a 'Duty Leadership' training initiative that all RNs, ENs and senior leaders complete.  It includes four modules/a</w:t>
            </w:r>
            <w:r w:rsidRPr="00BE00C7">
              <w:rPr>
                <w:rFonts w:cs="Arial"/>
                <w:lang w:eastAsia="en-NZ"/>
              </w:rPr>
              <w:t>ssignments around resident rights, customer service, leading colleagues and key operations/situations.  This has been introduced for those registered nurses who have completed their orientation and induction programme.  The village manager stated that othe</w:t>
            </w:r>
            <w:r w:rsidRPr="00BE00C7">
              <w:rPr>
                <w:rFonts w:cs="Arial"/>
                <w:lang w:eastAsia="en-NZ"/>
              </w:rPr>
              <w:t xml:space="preserve">r registered nurses at Logan Campbell Retirement Village will be encouraged to complete this training.  </w:t>
            </w:r>
          </w:p>
          <w:p w:rsidR="00EB7645" w:rsidRPr="00BE00C7" w:rsidRDefault="00E51985" w:rsidP="00BE00C7">
            <w:pPr>
              <w:pStyle w:val="OutcomeDescription"/>
              <w:spacing w:before="120" w:after="120"/>
              <w:rPr>
                <w:rFonts w:cs="Arial"/>
                <w:lang w:eastAsia="en-NZ"/>
              </w:rPr>
            </w:pPr>
          </w:p>
        </w:tc>
      </w:tr>
      <w:tr w:rsidR="002B61E1">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E51985"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w:t>
            </w:r>
            <w:r w:rsidRPr="00BE00C7">
              <w:rPr>
                <w:rFonts w:cs="Arial"/>
                <w:lang w:eastAsia="en-NZ"/>
              </w:rPr>
              <w:t>nced service providers.</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The staffing and rostering policy provides the documented rationale for determining staffing levels and skill mixes for safe service delivery.  Ryman has developed a number of draft rosters for increase in resident numbers across</w:t>
            </w:r>
            <w:r w:rsidRPr="00BE00C7">
              <w:rPr>
                <w:rFonts w:cs="Arial"/>
                <w:lang w:eastAsia="en-NZ"/>
              </w:rPr>
              <w:t xml:space="preserve"> new facilities.</w:t>
            </w:r>
          </w:p>
          <w:p w:rsidR="00EB7645" w:rsidRPr="00BE00C7" w:rsidRDefault="00E51985" w:rsidP="00BE00C7">
            <w:pPr>
              <w:pStyle w:val="OutcomeDescription"/>
              <w:spacing w:before="120" w:after="120"/>
              <w:rPr>
                <w:rFonts w:cs="Arial"/>
                <w:lang w:eastAsia="en-NZ"/>
              </w:rPr>
            </w:pPr>
            <w:r w:rsidRPr="00BE00C7">
              <w:rPr>
                <w:rFonts w:cs="Arial"/>
                <w:lang w:eastAsia="en-NZ"/>
              </w:rPr>
              <w:t>A roster has been implemented for level two (hospital/rest home) and the serviced apartments (with one resident assessed as requiring rest home level of care).  There is a draft roster in place for level three (hospital) that allows for in</w:t>
            </w:r>
            <w:r w:rsidRPr="00BE00C7">
              <w:rPr>
                <w:rFonts w:cs="Arial"/>
                <w:lang w:eastAsia="en-NZ"/>
              </w:rPr>
              <w:t>crease in staff as resident numbers increase, the assessed level of residents and the acuity of residents.  The service has staff ready to move into the roles with these staff working in other facilities or working in the level two dual-purpose rest home a</w:t>
            </w:r>
            <w:r w:rsidRPr="00BE00C7">
              <w:rPr>
                <w:rFonts w:cs="Arial"/>
                <w:lang w:eastAsia="en-NZ"/>
              </w:rPr>
              <w:t>nd hospital as casual staff.</w:t>
            </w:r>
          </w:p>
          <w:p w:rsidR="00EB7645" w:rsidRPr="00BE00C7" w:rsidRDefault="00E51985" w:rsidP="00BE00C7">
            <w:pPr>
              <w:pStyle w:val="OutcomeDescription"/>
              <w:spacing w:before="120" w:after="120"/>
              <w:rPr>
                <w:rFonts w:cs="Arial"/>
                <w:lang w:eastAsia="en-NZ"/>
              </w:rPr>
            </w:pPr>
            <w:r w:rsidRPr="00BE00C7">
              <w:rPr>
                <w:rFonts w:cs="Arial"/>
                <w:lang w:eastAsia="en-NZ"/>
              </w:rPr>
              <w:t xml:space="preserve">There is a RN rostered 24/7 on level two supported by caregivers with the same support allocated for level three when this opens.  A RN unit coordinator for the 46-bed level three unit is in place.  Initially on opening, there </w:t>
            </w:r>
            <w:r w:rsidRPr="00BE00C7">
              <w:rPr>
                <w:rFonts w:cs="Arial"/>
                <w:lang w:eastAsia="en-NZ"/>
              </w:rPr>
              <w:t xml:space="preserve">will be two caregivers on morning shift, two on afternoon shift and one on night shift (supported by a RN across each shift).  The number of caregivers increases as resident numbers increase (ie, up to 10 hospital residents, up to 15 hospital residents).  </w:t>
            </w:r>
            <w:r w:rsidRPr="00BE00C7">
              <w:rPr>
                <w:rFonts w:cs="Arial"/>
                <w:lang w:eastAsia="en-NZ"/>
              </w:rPr>
              <w:t>The draft staffing roster also allows for assessed service type and acuity of residents.</w:t>
            </w:r>
          </w:p>
          <w:p w:rsidR="00EB7645" w:rsidRPr="00BE00C7" w:rsidRDefault="00E51985" w:rsidP="00BE00C7">
            <w:pPr>
              <w:pStyle w:val="OutcomeDescription"/>
              <w:spacing w:before="120" w:after="120"/>
              <w:rPr>
                <w:rFonts w:cs="Arial"/>
                <w:lang w:eastAsia="en-NZ"/>
              </w:rPr>
            </w:pPr>
            <w:r w:rsidRPr="00BE00C7">
              <w:rPr>
                <w:rFonts w:cs="Arial"/>
                <w:lang w:eastAsia="en-NZ"/>
              </w:rPr>
              <w:t>In the serviced apartments, a SA coordinator is rostered five days a week with another caregiver rostered on an afternoon shift.  The number of caregivers rostered for</w:t>
            </w:r>
            <w:r w:rsidRPr="00BE00C7">
              <w:rPr>
                <w:rFonts w:cs="Arial"/>
                <w:lang w:eastAsia="en-NZ"/>
              </w:rPr>
              <w:t xml:space="preserve"> the serviced apartments will increase as rest home resident numbers </w:t>
            </w:r>
            <w:r w:rsidRPr="00BE00C7">
              <w:rPr>
                <w:rFonts w:cs="Arial"/>
                <w:lang w:eastAsia="en-NZ"/>
              </w:rPr>
              <w:lastRenderedPageBreak/>
              <w:t>increase.  The staff from the dual-purpose unit oversee the apartments at night.</w:t>
            </w:r>
          </w:p>
          <w:p w:rsidR="00EB7645" w:rsidRPr="00BE00C7" w:rsidRDefault="00E51985" w:rsidP="00BE00C7">
            <w:pPr>
              <w:pStyle w:val="OutcomeDescription"/>
              <w:spacing w:before="120" w:after="120"/>
              <w:rPr>
                <w:rFonts w:cs="Arial"/>
                <w:lang w:eastAsia="en-NZ"/>
              </w:rPr>
            </w:pPr>
            <w:r w:rsidRPr="00BE00C7">
              <w:rPr>
                <w:rFonts w:cs="Arial"/>
                <w:lang w:eastAsia="en-NZ"/>
              </w:rPr>
              <w:t>An activity coordinator is employed for level two and the serviced apartments.  The roster has an activiti</w:t>
            </w:r>
            <w:r w:rsidRPr="00BE00C7">
              <w:rPr>
                <w:rFonts w:cs="Arial"/>
                <w:lang w:eastAsia="en-NZ"/>
              </w:rPr>
              <w:t xml:space="preserve">es person on Monday - Friday 9.30 am – 4.30 pm with another for the serviced apartments (9.30 am – 4.30 pm).  The activities person in the serviced apartments also is responsible to assist with SA rest home residents at meal times.  A contract for medical </w:t>
            </w:r>
            <w:r w:rsidRPr="00BE00C7">
              <w:rPr>
                <w:rFonts w:cs="Arial"/>
                <w:lang w:eastAsia="en-NZ"/>
              </w:rPr>
              <w:t>services is in place.  This is currently provided on demand with 24/7 on-call cover and as level three opens and resident numbers increase, there will be daily visits by the GP (Monday - Friday).</w:t>
            </w:r>
          </w:p>
          <w:p w:rsidR="00EB7645" w:rsidRPr="00BE00C7" w:rsidRDefault="00E51985" w:rsidP="00BE00C7">
            <w:pPr>
              <w:pStyle w:val="OutcomeDescription"/>
              <w:spacing w:before="120" w:after="120"/>
              <w:rPr>
                <w:rFonts w:cs="Arial"/>
                <w:lang w:eastAsia="en-NZ"/>
              </w:rPr>
            </w:pPr>
            <w:r w:rsidRPr="00BE00C7">
              <w:rPr>
                <w:rFonts w:cs="Arial"/>
                <w:lang w:eastAsia="en-NZ"/>
              </w:rPr>
              <w:t xml:space="preserve">There is a contracted physiotherapist (9 -15 hours a week). </w:t>
            </w:r>
            <w:r w:rsidRPr="00BE00C7">
              <w:rPr>
                <w:rFonts w:cs="Arial"/>
                <w:lang w:eastAsia="en-NZ"/>
              </w:rPr>
              <w:t xml:space="preserve"> As numbers increase a physiotherapy assistant will be employed. </w:t>
            </w:r>
          </w:p>
          <w:p w:rsidR="00EB7645" w:rsidRPr="00BE00C7" w:rsidRDefault="00E51985" w:rsidP="00BE00C7">
            <w:pPr>
              <w:pStyle w:val="OutcomeDescription"/>
              <w:spacing w:before="120" w:after="120"/>
              <w:rPr>
                <w:rFonts w:cs="Arial"/>
                <w:lang w:eastAsia="en-NZ"/>
              </w:rPr>
            </w:pPr>
            <w:r w:rsidRPr="00BE00C7">
              <w:rPr>
                <w:rFonts w:cs="Arial"/>
                <w:lang w:eastAsia="en-NZ"/>
              </w:rPr>
              <w:t>The management team have employed sufficient staff to cover the initial roster including; 24/7 RN cover, activity staff, kitchen staff, and cleaning/laundry staff.</w:t>
            </w:r>
          </w:p>
          <w:p w:rsidR="00EB7645" w:rsidRPr="00BE00C7" w:rsidRDefault="00E51985" w:rsidP="00BE00C7">
            <w:pPr>
              <w:pStyle w:val="OutcomeDescription"/>
              <w:spacing w:before="120" w:after="120"/>
              <w:rPr>
                <w:rFonts w:cs="Arial"/>
                <w:lang w:eastAsia="en-NZ"/>
              </w:rPr>
            </w:pPr>
            <w:r w:rsidRPr="00BE00C7">
              <w:rPr>
                <w:rFonts w:cs="Arial"/>
                <w:lang w:eastAsia="en-NZ"/>
              </w:rPr>
              <w:t>There is a Ryman contracte</w:t>
            </w:r>
            <w:r w:rsidRPr="00BE00C7">
              <w:rPr>
                <w:rFonts w:cs="Arial"/>
                <w:lang w:eastAsia="en-NZ"/>
              </w:rPr>
              <w:t>d dietitian available.</w:t>
            </w:r>
          </w:p>
          <w:p w:rsidR="00EB7645" w:rsidRPr="00BE00C7" w:rsidRDefault="00E51985" w:rsidP="00BE00C7">
            <w:pPr>
              <w:pStyle w:val="OutcomeDescription"/>
              <w:spacing w:before="120" w:after="120"/>
              <w:rPr>
                <w:rFonts w:cs="Arial"/>
                <w:lang w:eastAsia="en-NZ"/>
              </w:rPr>
            </w:pPr>
          </w:p>
        </w:tc>
      </w:tr>
      <w:tr w:rsidR="002B61E1">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E51985"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Medicines management information is well established</w:t>
            </w:r>
            <w:r w:rsidRPr="00BE00C7">
              <w:rPr>
                <w:rFonts w:cs="Arial"/>
                <w:lang w:eastAsia="en-NZ"/>
              </w:rPr>
              <w:t xml:space="preserve"> throughout Ryman services.  Policies and procedures reflect current medication legislation and residential care facilities.  Only registered nurses/enrolled nurses/senior caregivers who have been assessed as competent are permitted to administer medicines</w:t>
            </w:r>
            <w:r w:rsidRPr="00BE00C7">
              <w:rPr>
                <w:rFonts w:cs="Arial"/>
                <w:lang w:eastAsia="en-NZ"/>
              </w:rPr>
              <w:t xml:space="preserve"> to residents.  A review of seven staff files confirmed that relevant staff designated as being able to administer medication have a competency in place. </w:t>
            </w:r>
          </w:p>
          <w:p w:rsidR="00EB7645" w:rsidRPr="00BE00C7" w:rsidRDefault="00E51985" w:rsidP="00BE00C7">
            <w:pPr>
              <w:pStyle w:val="OutcomeDescription"/>
              <w:spacing w:before="120" w:after="120"/>
              <w:rPr>
                <w:rFonts w:cs="Arial"/>
                <w:lang w:eastAsia="en-NZ"/>
              </w:rPr>
            </w:pPr>
            <w:r w:rsidRPr="00BE00C7">
              <w:rPr>
                <w:rFonts w:cs="Arial"/>
                <w:lang w:eastAsia="en-NZ"/>
              </w:rPr>
              <w:t>The clinical services manual includes a range of medicines management policies and associated procedu</w:t>
            </w:r>
            <w:r w:rsidRPr="00BE00C7">
              <w:rPr>
                <w:rFonts w:cs="Arial"/>
                <w:lang w:eastAsia="en-NZ"/>
              </w:rPr>
              <w:t>res.  The service uses four weekly blister packs as per Ryman policy.  There is a dedicated treatment room in the dual-purpose floor – level two and one ready to open on level three.  Two new medication trollies, and medication fridge are in place and used</w:t>
            </w:r>
            <w:r w:rsidRPr="00BE00C7">
              <w:rPr>
                <w:rFonts w:cs="Arial"/>
                <w:lang w:eastAsia="en-NZ"/>
              </w:rPr>
              <w:t xml:space="preserve"> on level two and the same is in place on level three with these ready to use when open in the treatment room.  The treatment room is fully furnished with a swipe pad lock on the door.  </w:t>
            </w:r>
          </w:p>
          <w:p w:rsidR="00EB7645" w:rsidRPr="00BE00C7" w:rsidRDefault="00E51985" w:rsidP="00BE00C7">
            <w:pPr>
              <w:pStyle w:val="OutcomeDescription"/>
              <w:spacing w:before="120" w:after="120"/>
              <w:rPr>
                <w:rFonts w:cs="Arial"/>
                <w:lang w:eastAsia="en-NZ"/>
              </w:rPr>
            </w:pPr>
            <w:r w:rsidRPr="00BE00C7">
              <w:rPr>
                <w:rFonts w:cs="Arial"/>
                <w:lang w:eastAsia="en-NZ"/>
              </w:rPr>
              <w:t>A self-medicating resident’s policy is available if required.  Locked</w:t>
            </w:r>
            <w:r w:rsidRPr="00BE00C7">
              <w:rPr>
                <w:rFonts w:cs="Arial"/>
                <w:lang w:eastAsia="en-NZ"/>
              </w:rPr>
              <w:t xml:space="preserve"> drawers are to be provided for residents’ self-administering medicines on an ‘as required’ basis.  Staff confirmed that there are currently no residents self-administering medication to date. </w:t>
            </w:r>
          </w:p>
          <w:p w:rsidR="00EB7645" w:rsidRPr="00BE00C7" w:rsidRDefault="00E51985" w:rsidP="00BE00C7">
            <w:pPr>
              <w:pStyle w:val="OutcomeDescription"/>
              <w:spacing w:before="120" w:after="120"/>
              <w:rPr>
                <w:rFonts w:cs="Arial"/>
                <w:lang w:eastAsia="en-NZ"/>
              </w:rPr>
            </w:pPr>
            <w:r w:rsidRPr="00BE00C7">
              <w:rPr>
                <w:rFonts w:cs="Arial"/>
                <w:lang w:eastAsia="en-NZ"/>
              </w:rPr>
              <w:t>A contract with a pharmacy has been established.  The pharmacy</w:t>
            </w:r>
            <w:r w:rsidRPr="00BE00C7">
              <w:rPr>
                <w:rFonts w:cs="Arial"/>
                <w:lang w:eastAsia="en-NZ"/>
              </w:rPr>
              <w:t xml:space="preserve"> provides five day a week service and impress stock is available to cover weekends.  A contract for </w:t>
            </w:r>
            <w:r w:rsidRPr="00BE00C7">
              <w:rPr>
                <w:rFonts w:cs="Arial"/>
                <w:lang w:eastAsia="en-NZ"/>
              </w:rPr>
              <w:lastRenderedPageBreak/>
              <w:t>medical services across five days plus 24/hr cover is in place.  Initially GPs visit on demand and that will increase to daily Monday – Friday as resident n</w:t>
            </w:r>
            <w:r w:rsidRPr="00BE00C7">
              <w:rPr>
                <w:rFonts w:cs="Arial"/>
                <w:lang w:eastAsia="en-NZ"/>
              </w:rPr>
              <w:t>umbers increase.</w:t>
            </w:r>
          </w:p>
          <w:p w:rsidR="00EB7645" w:rsidRPr="00BE00C7" w:rsidRDefault="00E51985" w:rsidP="00BE00C7">
            <w:pPr>
              <w:pStyle w:val="OutcomeDescription"/>
              <w:spacing w:before="120" w:after="120"/>
              <w:rPr>
                <w:rFonts w:cs="Arial"/>
                <w:lang w:eastAsia="en-NZ"/>
              </w:rPr>
            </w:pPr>
            <w:r w:rsidRPr="00BE00C7">
              <w:rPr>
                <w:rFonts w:cs="Arial"/>
                <w:lang w:eastAsia="en-NZ"/>
              </w:rPr>
              <w:t xml:space="preserve">Residents who have been ‘needs assessed’ are not be charged additional charges for services under the ARCC agreement (eg, GP visits and medicines). </w:t>
            </w:r>
          </w:p>
          <w:p w:rsidR="00EB7645" w:rsidRPr="00BE00C7" w:rsidRDefault="00E51985" w:rsidP="00BE00C7">
            <w:pPr>
              <w:pStyle w:val="OutcomeDescription"/>
              <w:spacing w:before="120" w:after="120"/>
              <w:rPr>
                <w:rFonts w:cs="Arial"/>
                <w:lang w:eastAsia="en-NZ"/>
              </w:rPr>
            </w:pPr>
            <w:r w:rsidRPr="00BE00C7">
              <w:rPr>
                <w:rFonts w:cs="Arial"/>
                <w:lang w:eastAsia="en-NZ"/>
              </w:rPr>
              <w:t>The medicine management system is fully established in the care centre level two.  A revie</w:t>
            </w:r>
            <w:r w:rsidRPr="00BE00C7">
              <w:rPr>
                <w:rFonts w:cs="Arial"/>
                <w:lang w:eastAsia="en-NZ"/>
              </w:rPr>
              <w:t xml:space="preserve">w of 12 medication records for residents on level two confirmed that medication is administered as per policy.  Controlled drugs are kept in a locked safe in the locked treatment room.  Any controlled drug is recorded as being given on OneChart and in the </w:t>
            </w:r>
            <w:r w:rsidRPr="00BE00C7">
              <w:rPr>
                <w:rFonts w:cs="Arial"/>
                <w:lang w:eastAsia="en-NZ"/>
              </w:rPr>
              <w:t xml:space="preserve">controlled drug register.  A review of balances of controlled drugs confirms that these are documented correctly.  Any eye drops or others in use are dated when opened.  Staff observed to administer medication on the day of audit, followed policy.  </w:t>
            </w:r>
          </w:p>
          <w:p w:rsidR="00EB7645" w:rsidRPr="00BE00C7" w:rsidRDefault="00E51985" w:rsidP="00BE00C7">
            <w:pPr>
              <w:pStyle w:val="OutcomeDescription"/>
              <w:spacing w:before="120" w:after="120"/>
              <w:rPr>
                <w:rFonts w:cs="Arial"/>
                <w:lang w:eastAsia="en-NZ"/>
              </w:rPr>
            </w:pPr>
          </w:p>
        </w:tc>
      </w:tr>
      <w:tr w:rsidR="002B61E1">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lastRenderedPageBreak/>
              <w:t>Stan</w:t>
            </w:r>
            <w:r w:rsidRPr="00BE00C7">
              <w:rPr>
                <w:rFonts w:cs="Arial"/>
                <w:lang w:eastAsia="en-NZ"/>
              </w:rPr>
              <w:t>dard 1.3.13: Nutrition, Safe Food, And Fluid Management</w:t>
            </w:r>
          </w:p>
          <w:p w:rsidR="00EB7645" w:rsidRPr="00BE00C7" w:rsidRDefault="00E51985"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 xml:space="preserve">There is a food service manual that includes (but not limited to) food service philosophy, food handling, leftovers, menu, dishwashing, sanitation, personal hygiene and infection control and special diets.  </w:t>
            </w:r>
          </w:p>
          <w:p w:rsidR="00EB7645" w:rsidRPr="00BE00C7" w:rsidRDefault="00E51985" w:rsidP="00BE00C7">
            <w:pPr>
              <w:pStyle w:val="OutcomeDescription"/>
              <w:spacing w:before="120" w:after="120"/>
              <w:rPr>
                <w:rFonts w:cs="Arial"/>
                <w:lang w:eastAsia="en-NZ"/>
              </w:rPr>
            </w:pPr>
            <w:r w:rsidRPr="00BE00C7">
              <w:rPr>
                <w:rFonts w:cs="Arial"/>
                <w:lang w:eastAsia="en-NZ"/>
              </w:rPr>
              <w:t>The food service is operational at Logan Campbel</w:t>
            </w:r>
            <w:r w:rsidRPr="00BE00C7">
              <w:rPr>
                <w:rFonts w:cs="Arial"/>
                <w:lang w:eastAsia="en-NZ"/>
              </w:rPr>
              <w:t xml:space="preserve">l.  The large workable kitchen is in the service areas on level one and has specific areas for cooking/baking, preparing and traying meals and an area for cleaning up.  All kitchen equipment is new from a supplier.  There is one chef employed with further </w:t>
            </w:r>
            <w:r w:rsidRPr="00BE00C7">
              <w:rPr>
                <w:rFonts w:cs="Arial"/>
                <w:lang w:eastAsia="en-NZ"/>
              </w:rPr>
              <w:t>kitchen staff with back up provided as required.</w:t>
            </w:r>
          </w:p>
          <w:p w:rsidR="00EB7645" w:rsidRPr="00BE00C7" w:rsidRDefault="00E51985" w:rsidP="00BE00C7">
            <w:pPr>
              <w:pStyle w:val="OutcomeDescription"/>
              <w:spacing w:before="120" w:after="120"/>
              <w:rPr>
                <w:rFonts w:cs="Arial"/>
                <w:lang w:eastAsia="en-NZ"/>
              </w:rPr>
            </w:pPr>
            <w:r w:rsidRPr="00BE00C7">
              <w:rPr>
                <w:rFonts w:cs="Arial"/>
                <w:lang w:eastAsia="en-NZ"/>
              </w:rPr>
              <w:t>Logan Campbell is also going to implement Ryman’s new food service programme (delicious).  The food programme includes offering choices for midday meal and evening meal including a vegetarian, gluten free an</w:t>
            </w:r>
            <w:r w:rsidRPr="00BE00C7">
              <w:rPr>
                <w:rFonts w:cs="Arial"/>
                <w:lang w:eastAsia="en-NZ"/>
              </w:rPr>
              <w:t>d diabetic option.  The meal service has also been changed from other Ryman facilities, with all meals being dished in the kitchen by the chef and cook’s assistant, and then transported to resident areas in hot boxes.  The hot boxes are heated and have a c</w:t>
            </w:r>
            <w:r w:rsidRPr="00BE00C7">
              <w:rPr>
                <w:rFonts w:cs="Arial"/>
                <w:lang w:eastAsia="en-NZ"/>
              </w:rPr>
              <w:t>ooling area for desserts.  Food is transported between floors in a large service lift.</w:t>
            </w:r>
          </w:p>
          <w:p w:rsidR="00EB7645" w:rsidRPr="00BE00C7" w:rsidRDefault="00E51985" w:rsidP="00BE00C7">
            <w:pPr>
              <w:pStyle w:val="OutcomeDescription"/>
              <w:spacing w:before="120" w:after="120"/>
              <w:rPr>
                <w:rFonts w:cs="Arial"/>
                <w:lang w:eastAsia="en-NZ"/>
              </w:rPr>
            </w:pPr>
            <w:r w:rsidRPr="00BE00C7">
              <w:rPr>
                <w:rFonts w:cs="Arial"/>
                <w:lang w:eastAsia="en-NZ"/>
              </w:rPr>
              <w:t>The kitchen includes a walk-in chiller and pantry.  The menu is designed and reviewed by a registered dietitian at an organisational level (2018 winter menu review repor</w:t>
            </w:r>
            <w:r w:rsidRPr="00BE00C7">
              <w:rPr>
                <w:rFonts w:cs="Arial"/>
                <w:lang w:eastAsia="en-NZ"/>
              </w:rPr>
              <w:t>t dated 26 March 2018 sighted).  The kitchenettes on level two and level three have access to boiling water, which is stored securely behind a locked cupboard.</w:t>
            </w:r>
          </w:p>
          <w:p w:rsidR="00EB7645" w:rsidRPr="00BE00C7" w:rsidRDefault="00E51985" w:rsidP="00BE00C7">
            <w:pPr>
              <w:pStyle w:val="OutcomeDescription"/>
              <w:spacing w:before="120" w:after="120"/>
              <w:rPr>
                <w:rFonts w:cs="Arial"/>
                <w:lang w:eastAsia="en-NZ"/>
              </w:rPr>
            </w:pPr>
            <w:r w:rsidRPr="00BE00C7">
              <w:rPr>
                <w:rFonts w:cs="Arial"/>
                <w:lang w:eastAsia="en-NZ"/>
              </w:rPr>
              <w:lastRenderedPageBreak/>
              <w:t>Ryman has an organisational process whereby all residents have a nutritional profile completed o</w:t>
            </w:r>
            <w:r w:rsidRPr="00BE00C7">
              <w:rPr>
                <w:rFonts w:cs="Arial"/>
                <w:lang w:eastAsia="en-NZ"/>
              </w:rPr>
              <w:t>n admission, which is provided to the kitchen.  This is confirmed as being in place for residents already in the service.  The chef has nutritional information on all residents electronically.  There is access to a community dietitian.</w:t>
            </w:r>
          </w:p>
          <w:p w:rsidR="00EB7645" w:rsidRPr="00BE00C7" w:rsidRDefault="00E51985" w:rsidP="00BE00C7">
            <w:pPr>
              <w:pStyle w:val="OutcomeDescription"/>
              <w:spacing w:before="120" w:after="120"/>
              <w:rPr>
                <w:rFonts w:cs="Arial"/>
                <w:lang w:eastAsia="en-NZ"/>
              </w:rPr>
            </w:pPr>
            <w:r w:rsidRPr="00BE00C7">
              <w:rPr>
                <w:rFonts w:cs="Arial"/>
                <w:lang w:eastAsia="en-NZ"/>
              </w:rPr>
              <w:t xml:space="preserve">The dining area and </w:t>
            </w:r>
            <w:r w:rsidRPr="00BE00C7">
              <w:rPr>
                <w:rFonts w:cs="Arial"/>
                <w:lang w:eastAsia="en-NZ"/>
              </w:rPr>
              <w:t>lounge on the dual-purpose floor and on level three is spacious enough to allow for lazy boy chairs, extra staff and extra equipment.  Equipment on level three is already in the dining room.  The village communal centre (level one) has a dining area that r</w:t>
            </w:r>
            <w:r w:rsidRPr="00BE00C7">
              <w:rPr>
                <w:rFonts w:cs="Arial"/>
                <w:lang w:eastAsia="en-NZ"/>
              </w:rPr>
              <w:t>est home residents in the serviced apartments utilise.</w:t>
            </w:r>
          </w:p>
          <w:p w:rsidR="00EB7645" w:rsidRPr="00BE00C7" w:rsidRDefault="00E51985" w:rsidP="00BE00C7">
            <w:pPr>
              <w:pStyle w:val="OutcomeDescription"/>
              <w:spacing w:before="120" w:after="120"/>
              <w:rPr>
                <w:rFonts w:cs="Arial"/>
                <w:lang w:eastAsia="en-NZ"/>
              </w:rPr>
            </w:pPr>
          </w:p>
        </w:tc>
      </w:tr>
      <w:tr w:rsidR="002B61E1">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E51985"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w:t>
            </w:r>
            <w:r w:rsidRPr="00BE00C7">
              <w:rPr>
                <w:rFonts w:cs="Arial"/>
                <w:lang w:eastAsia="en-NZ"/>
              </w:rPr>
              <w:t>ice.</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There is activity staff rostered for the level two, level three and serviced apartments currently open across five days a week.  These positions have been appointed and are operational with staff working with residents on level two and in the servi</w:t>
            </w:r>
            <w:r w:rsidRPr="00BE00C7">
              <w:rPr>
                <w:rFonts w:cs="Arial"/>
                <w:lang w:eastAsia="en-NZ"/>
              </w:rPr>
              <w:t xml:space="preserve">ced apartments.  Activities are planned across the week with input from caregiving staff.  The Ryman ‘Engage’ programme is planned to be implemented within the level three unit.  This is directed by head office.  The service has a van to take residents on </w:t>
            </w:r>
            <w:r w:rsidRPr="00BE00C7">
              <w:rPr>
                <w:rFonts w:cs="Arial"/>
                <w:lang w:eastAsia="en-NZ"/>
              </w:rPr>
              <w:t xml:space="preserve">outings.       </w:t>
            </w:r>
          </w:p>
          <w:p w:rsidR="00EB7645" w:rsidRPr="00BE00C7" w:rsidRDefault="00E51985" w:rsidP="00BE00C7">
            <w:pPr>
              <w:pStyle w:val="OutcomeDescription"/>
              <w:spacing w:before="120" w:after="120"/>
              <w:rPr>
                <w:rFonts w:cs="Arial"/>
                <w:lang w:eastAsia="en-NZ"/>
              </w:rPr>
            </w:pPr>
            <w:r w:rsidRPr="00BE00C7">
              <w:rPr>
                <w:rFonts w:cs="Arial"/>
                <w:lang w:eastAsia="en-NZ"/>
              </w:rPr>
              <w:t>Activity assessments are to be completed for residents on admission and an individualised activities plan will be implemented from that.  The activity plans utilised by Ryman via VCare allow for individual diversional, motivational and recr</w:t>
            </w:r>
            <w:r w:rsidRPr="00BE00C7">
              <w:rPr>
                <w:rFonts w:cs="Arial"/>
                <w:lang w:eastAsia="en-NZ"/>
              </w:rPr>
              <w:t>eational therapy to be identified across a 24-hour period.  Assessments identify former routines and activities that the resident is familiar with and enjoys.</w:t>
            </w:r>
          </w:p>
          <w:p w:rsidR="00EB7645" w:rsidRPr="00BE00C7" w:rsidRDefault="00E51985" w:rsidP="00BE00C7">
            <w:pPr>
              <w:pStyle w:val="OutcomeDescription"/>
              <w:spacing w:before="120" w:after="120"/>
              <w:rPr>
                <w:rFonts w:cs="Arial"/>
                <w:lang w:eastAsia="en-NZ"/>
              </w:rPr>
            </w:pPr>
          </w:p>
        </w:tc>
      </w:tr>
      <w:tr w:rsidR="002B61E1">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E51985" w:rsidP="00BE00C7">
            <w:pPr>
              <w:pStyle w:val="OutcomeDescription"/>
              <w:spacing w:before="120" w:after="120"/>
              <w:rPr>
                <w:rFonts w:cs="Arial"/>
                <w:lang w:eastAsia="en-NZ"/>
              </w:rPr>
            </w:pPr>
            <w:r w:rsidRPr="00BE00C7">
              <w:rPr>
                <w:rFonts w:cs="Arial"/>
                <w:lang w:eastAsia="en-NZ"/>
              </w:rPr>
              <w:t xml:space="preserve">Consumers, visitors, and service </w:t>
            </w:r>
            <w:r w:rsidRPr="00BE00C7">
              <w:rPr>
                <w:rFonts w:cs="Arial"/>
                <w:lang w:eastAsia="en-NZ"/>
              </w:rPr>
              <w:t>providers are protected from harm as a result of exposure to waste, infectious or hazardous substances, generated during service delivery.</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 xml:space="preserve">There are documented processes for waste management.  The policies document procedures for the safe and </w:t>
            </w:r>
            <w:r w:rsidRPr="00BE00C7">
              <w:rPr>
                <w:rFonts w:cs="Arial"/>
                <w:lang w:eastAsia="en-NZ"/>
              </w:rPr>
              <w:t xml:space="preserve">appropriate storage, management, use and control and disposal of waste and hazardous substances.  There are two sluices on the 46-bed dual-purpose floor and the same on level three.  There is a sanitiser with an internal chemical system on both levels two </w:t>
            </w:r>
            <w:r w:rsidRPr="00BE00C7">
              <w:rPr>
                <w:rFonts w:cs="Arial"/>
                <w:lang w:eastAsia="en-NZ"/>
              </w:rPr>
              <w:t>and three.  There are locked areas for storage of any chemicals and the cleaning trolleys have a lock.  There are secure cleaner’s rooms/cupboards in the serviced apartments, in the dual-purpose unit and on level three.</w:t>
            </w:r>
          </w:p>
          <w:p w:rsidR="00EB7645" w:rsidRPr="00BE00C7" w:rsidRDefault="00E51985" w:rsidP="00BE00C7">
            <w:pPr>
              <w:pStyle w:val="OutcomeDescription"/>
              <w:spacing w:before="120" w:after="120"/>
              <w:rPr>
                <w:rFonts w:cs="Arial"/>
                <w:lang w:eastAsia="en-NZ"/>
              </w:rPr>
            </w:pPr>
            <w:r w:rsidRPr="00BE00C7">
              <w:rPr>
                <w:rFonts w:cs="Arial"/>
                <w:lang w:eastAsia="en-NZ"/>
              </w:rPr>
              <w:t xml:space="preserve">Waste management audits are part of </w:t>
            </w:r>
            <w:r w:rsidRPr="00BE00C7">
              <w:rPr>
                <w:rFonts w:cs="Arial"/>
                <w:lang w:eastAsia="en-NZ"/>
              </w:rPr>
              <w:t>the internal audit programme.</w:t>
            </w:r>
          </w:p>
          <w:p w:rsidR="00EB7645" w:rsidRPr="00BE00C7" w:rsidRDefault="00E51985" w:rsidP="00BE00C7">
            <w:pPr>
              <w:pStyle w:val="OutcomeDescription"/>
              <w:spacing w:before="120" w:after="120"/>
              <w:rPr>
                <w:rFonts w:cs="Arial"/>
                <w:lang w:eastAsia="en-NZ"/>
              </w:rPr>
            </w:pPr>
            <w:r w:rsidRPr="00BE00C7">
              <w:rPr>
                <w:rFonts w:cs="Arial"/>
                <w:lang w:eastAsia="en-NZ"/>
              </w:rPr>
              <w:lastRenderedPageBreak/>
              <w:t>All staff are required to complete training regarding the management of waste during induction with this sighted as being completed in staff files reviewed.  Chemical safety training is a component of the compulsory two yearly</w:t>
            </w:r>
            <w:r w:rsidRPr="00BE00C7">
              <w:rPr>
                <w:rFonts w:cs="Arial"/>
                <w:lang w:eastAsia="en-NZ"/>
              </w:rPr>
              <w:t xml:space="preserve"> training and orientation training.   </w:t>
            </w:r>
          </w:p>
          <w:p w:rsidR="00EB7645" w:rsidRPr="00BE00C7" w:rsidRDefault="00E51985" w:rsidP="00BE00C7">
            <w:pPr>
              <w:pStyle w:val="OutcomeDescription"/>
              <w:spacing w:before="120" w:after="120"/>
              <w:rPr>
                <w:rFonts w:cs="Arial"/>
                <w:lang w:eastAsia="en-NZ"/>
              </w:rPr>
            </w:pPr>
            <w:r w:rsidRPr="00BE00C7">
              <w:rPr>
                <w:rFonts w:cs="Arial"/>
                <w:lang w:eastAsia="en-NZ"/>
              </w:rPr>
              <w:t>Gloves, aprons, and goggles are installed in the sluices and cleaner’s rooms on both level two and three.  MSDS for Ecolab products are in the cleaner’s rooms.  Infection control policies state specific tasks and duti</w:t>
            </w:r>
            <w:r w:rsidRPr="00BE00C7">
              <w:rPr>
                <w:rFonts w:cs="Arial"/>
                <w:lang w:eastAsia="en-NZ"/>
              </w:rPr>
              <w:t>es for which protective equipment is to be worn.  Training on the use of PPE is included in the all employee’s induction programme.</w:t>
            </w:r>
          </w:p>
          <w:p w:rsidR="00EB7645" w:rsidRPr="00BE00C7" w:rsidRDefault="00E51985" w:rsidP="00BE00C7">
            <w:pPr>
              <w:pStyle w:val="OutcomeDescription"/>
              <w:spacing w:before="120" w:after="120"/>
              <w:rPr>
                <w:rFonts w:cs="Arial"/>
                <w:lang w:eastAsia="en-NZ"/>
              </w:rPr>
            </w:pPr>
          </w:p>
        </w:tc>
      </w:tr>
      <w:tr w:rsidR="002B61E1">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E51985"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w:t>
            </w:r>
            <w:r w:rsidRPr="00BE00C7">
              <w:rPr>
                <w:rFonts w:cs="Arial"/>
                <w:lang w:eastAsia="en-NZ"/>
              </w:rPr>
              <w:t>acilities that are fit for their purpose.</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The facility is purpose-built, and the design modelled on more recently opened Ryman facilities.  The facility is near completion and staged openings continue to be scheduled for the care centre.  The buildi</w:t>
            </w:r>
            <w:r w:rsidRPr="00BE00C7">
              <w:rPr>
                <w:rFonts w:cs="Arial"/>
                <w:lang w:eastAsia="en-NZ"/>
              </w:rPr>
              <w:t>ng is on a semi-sloped section, which has a number of entrance areas.  There is an entrance/reception area from the car park directly into level two of the care centre.  A Certificate for Public Use is current and in place for public areas.  Serviced apart</w:t>
            </w:r>
            <w:r w:rsidRPr="00BE00C7">
              <w:rPr>
                <w:rFonts w:cs="Arial"/>
                <w:lang w:eastAsia="en-NZ"/>
              </w:rPr>
              <w:t>ments and the village community centre is on level one and this can also be accessed from the ground.  Serviced apartments are across all floors.</w:t>
            </w:r>
          </w:p>
          <w:p w:rsidR="00EB7645" w:rsidRPr="00BE00C7" w:rsidRDefault="00E51985" w:rsidP="00BE00C7">
            <w:pPr>
              <w:pStyle w:val="OutcomeDescription"/>
              <w:spacing w:before="120" w:after="120"/>
              <w:rPr>
                <w:rFonts w:cs="Arial"/>
                <w:lang w:eastAsia="en-NZ"/>
              </w:rPr>
            </w:pPr>
            <w:r w:rsidRPr="00BE00C7">
              <w:rPr>
                <w:rFonts w:cs="Arial"/>
                <w:lang w:eastAsia="en-NZ"/>
              </w:rPr>
              <w:t>The building and plant have been built to comply with legislation.  The organisation has purchased all new equ</w:t>
            </w:r>
            <w:r w:rsidRPr="00BE00C7">
              <w:rPr>
                <w:rFonts w:cs="Arial"/>
                <w:lang w:eastAsia="en-NZ"/>
              </w:rPr>
              <w:t>ipment for Logan Campbell.  Equipment is appropriate for hospital, medical and rest home level care.  There is a 12-seat VW transporter on-site available to transport residents.  There is an employed van driver with a current first aid certificate.  In add</w:t>
            </w:r>
            <w:r w:rsidRPr="00BE00C7">
              <w:rPr>
                <w:rFonts w:cs="Arial"/>
                <w:lang w:eastAsia="en-NZ"/>
              </w:rPr>
              <w:t xml:space="preserve">ition, the facility will utilise the services of mobility taxis for outings requiring a tail lift for wheelchair bound residents.  </w:t>
            </w:r>
          </w:p>
          <w:p w:rsidR="00EB7645" w:rsidRPr="00BE00C7" w:rsidRDefault="00E51985" w:rsidP="00BE00C7">
            <w:pPr>
              <w:pStyle w:val="OutcomeDescription"/>
              <w:spacing w:before="120" w:after="120"/>
              <w:rPr>
                <w:rFonts w:cs="Arial"/>
                <w:lang w:eastAsia="en-NZ"/>
              </w:rPr>
            </w:pPr>
            <w:r w:rsidRPr="00BE00C7">
              <w:rPr>
                <w:rFonts w:cs="Arial"/>
                <w:lang w:eastAsia="en-NZ"/>
              </w:rPr>
              <w:t xml:space="preserve">There is a full-time maintenance person employed.  All electrical equipment and other machinery is new and will continue to </w:t>
            </w:r>
            <w:r w:rsidRPr="00BE00C7">
              <w:rPr>
                <w:rFonts w:cs="Arial"/>
                <w:lang w:eastAsia="en-NZ"/>
              </w:rPr>
              <w:t>be checked as part of the annual maintenance and verification checks.  Medical equipment calibration and servicing is captured within the Ryman quality programme and scheduled annually.  This is serviced by a nationwide contract.  This process is well esta</w:t>
            </w:r>
            <w:r w:rsidRPr="00BE00C7">
              <w:rPr>
                <w:rFonts w:cs="Arial"/>
                <w:lang w:eastAsia="en-NZ"/>
              </w:rPr>
              <w:t xml:space="preserve">blished throughout Ryman services.  Ryman researches appropriate equipment and furniture for this type of setting and the needs of the residents.  </w:t>
            </w:r>
          </w:p>
          <w:p w:rsidR="00EB7645" w:rsidRPr="00BE00C7" w:rsidRDefault="00E51985" w:rsidP="00BE00C7">
            <w:pPr>
              <w:pStyle w:val="OutcomeDescription"/>
              <w:spacing w:before="120" w:after="120"/>
              <w:rPr>
                <w:rFonts w:cs="Arial"/>
                <w:lang w:eastAsia="en-NZ"/>
              </w:rPr>
            </w:pPr>
            <w:r w:rsidRPr="00BE00C7">
              <w:rPr>
                <w:rFonts w:cs="Arial"/>
                <w:lang w:eastAsia="en-NZ"/>
              </w:rPr>
              <w:t>Policies relating to provision of equipment, furniture and amenities are documented in the Management Resour</w:t>
            </w:r>
            <w:r w:rsidRPr="00BE00C7">
              <w:rPr>
                <w:rFonts w:cs="Arial"/>
                <w:lang w:eastAsia="en-NZ"/>
              </w:rPr>
              <w:t xml:space="preserve">ce Manual. </w:t>
            </w:r>
          </w:p>
          <w:p w:rsidR="00EB7645" w:rsidRPr="00BE00C7" w:rsidRDefault="00E51985" w:rsidP="00BE00C7">
            <w:pPr>
              <w:pStyle w:val="OutcomeDescription"/>
              <w:spacing w:before="120" w:after="120"/>
              <w:rPr>
                <w:rFonts w:cs="Arial"/>
                <w:lang w:eastAsia="en-NZ"/>
              </w:rPr>
            </w:pPr>
            <w:r w:rsidRPr="00BE00C7">
              <w:rPr>
                <w:rFonts w:cs="Arial"/>
                <w:lang w:eastAsia="en-NZ"/>
              </w:rPr>
              <w:t xml:space="preserve">A IF2 – Commercial final checklist (previously the certificate for public use) has </w:t>
            </w:r>
            <w:r w:rsidRPr="00BE00C7">
              <w:rPr>
                <w:rFonts w:cs="Arial"/>
                <w:lang w:eastAsia="en-NZ"/>
              </w:rPr>
              <w:lastRenderedPageBreak/>
              <w:t>been issued for level two and serviced apartments level two.  The IF2 – Commercial final checklist has not been updated to include level three.  The regional man</w:t>
            </w:r>
            <w:r w:rsidRPr="00BE00C7">
              <w:rPr>
                <w:rFonts w:cs="Arial"/>
                <w:lang w:eastAsia="en-NZ"/>
              </w:rPr>
              <w:t>ager is waiting for the checklist to be returned by Auckland Council.</w:t>
            </w:r>
          </w:p>
          <w:p w:rsidR="00EB7645" w:rsidRPr="00BE00C7" w:rsidRDefault="00E51985" w:rsidP="00BE00C7">
            <w:pPr>
              <w:pStyle w:val="OutcomeDescription"/>
              <w:spacing w:before="120" w:after="120"/>
              <w:rPr>
                <w:rFonts w:cs="Arial"/>
                <w:lang w:eastAsia="en-NZ"/>
              </w:rPr>
            </w:pPr>
            <w:r w:rsidRPr="00BE00C7">
              <w:rPr>
                <w:rFonts w:cs="Arial"/>
                <w:lang w:eastAsia="en-NZ"/>
              </w:rPr>
              <w:t>The landscaping has been completed around the care centre.  The building has yet to be completed and tradesmen and equipment are still on-site.  The landscaping for some areas around the</w:t>
            </w:r>
            <w:r w:rsidRPr="00BE00C7">
              <w:rPr>
                <w:rFonts w:cs="Arial"/>
                <w:lang w:eastAsia="en-NZ"/>
              </w:rPr>
              <w:t xml:space="preserve"> care centre are still in the process of being completed.  Those still being completed are fenced off.  Shade and seating is available.</w:t>
            </w:r>
          </w:p>
          <w:p w:rsidR="00EB7645" w:rsidRPr="00BE00C7" w:rsidRDefault="00E51985" w:rsidP="00BE00C7">
            <w:pPr>
              <w:pStyle w:val="OutcomeDescription"/>
              <w:spacing w:before="120" w:after="120"/>
              <w:rPr>
                <w:rFonts w:cs="Arial"/>
                <w:lang w:eastAsia="en-NZ"/>
              </w:rPr>
            </w:pPr>
            <w:r w:rsidRPr="00BE00C7">
              <w:rPr>
                <w:rFonts w:cs="Arial"/>
                <w:lang w:eastAsia="en-NZ"/>
              </w:rPr>
              <w:t>Both level two (rest home/hospital) and level three (hospital) are designed with a service area consisting of a centrall</w:t>
            </w:r>
            <w:r w:rsidRPr="00BE00C7">
              <w:rPr>
                <w:rFonts w:cs="Arial"/>
                <w:lang w:eastAsia="en-NZ"/>
              </w:rPr>
              <w:t xml:space="preserve">y located nurses’ station that has access to a treatment room and an open-plan staff room set up with computer terminals.  These service areas are situated near the spacious open plan dining and separate lounge area.  The centrally located nurses’ station </w:t>
            </w:r>
            <w:r w:rsidRPr="00BE00C7">
              <w:rPr>
                <w:rFonts w:cs="Arial"/>
                <w:lang w:eastAsia="en-NZ"/>
              </w:rPr>
              <w:t>near the dining and lounge areas, ensures that staff are in close contact with residents even when attending to paperwork or meetings.  There are handrails in ensuites and handrail ledges in hallways.  All rooms and communal areas allow for safe use of mob</w:t>
            </w:r>
            <w:r w:rsidRPr="00BE00C7">
              <w:rPr>
                <w:rFonts w:cs="Arial"/>
                <w:lang w:eastAsia="en-NZ"/>
              </w:rPr>
              <w:t>ility equipment.  The care centre has carpet throughout with vinyl/tiled surfaces in bathrooms/toilets and kitchen/dining areas.  There is adequate space in the new unit for storage of mobility equipment.  Hilo and electric beds are in use on level two and</w:t>
            </w:r>
            <w:r w:rsidRPr="00BE00C7">
              <w:rPr>
                <w:rFonts w:cs="Arial"/>
                <w:lang w:eastAsia="en-NZ"/>
              </w:rPr>
              <w:t xml:space="preserve"> have been purchased for level three.  There are a number of landing strips purchased and sensor mats.  The majority of rooms have a Juliet balcony beside sliding doors which look out onto courtyards.    </w:t>
            </w:r>
          </w:p>
          <w:p w:rsidR="00EB7645" w:rsidRPr="00BE00C7" w:rsidRDefault="00E51985" w:rsidP="00BE00C7">
            <w:pPr>
              <w:pStyle w:val="OutcomeDescription"/>
              <w:spacing w:before="120" w:after="120"/>
              <w:rPr>
                <w:rFonts w:cs="Arial"/>
                <w:lang w:eastAsia="en-NZ"/>
              </w:rPr>
            </w:pPr>
            <w:r w:rsidRPr="00BE00C7">
              <w:rPr>
                <w:rFonts w:cs="Arial"/>
                <w:lang w:eastAsia="en-NZ"/>
              </w:rPr>
              <w:t>There are two lifts between the floors that are lar</w:t>
            </w:r>
            <w:r w:rsidRPr="00BE00C7">
              <w:rPr>
                <w:rFonts w:cs="Arial"/>
                <w:lang w:eastAsia="en-NZ"/>
              </w:rPr>
              <w:t>ge enough for mobility equipment.  The lifts cannot stop at level four (unless programmed by construction workers) as it continues to be a construction site.  Therefore, there is no risk of residents in serviced apartments level five and six accidentally s</w:t>
            </w:r>
            <w:r w:rsidRPr="00BE00C7">
              <w:rPr>
                <w:rFonts w:cs="Arial"/>
                <w:lang w:eastAsia="en-NZ"/>
              </w:rPr>
              <w:t>topping on the construction floor.  Stairwell entrance to the floor is also key padded off.  As per other Ryman facilities, furnishings, floorings and equipment are designed to minimise harm to residents.</w:t>
            </w:r>
          </w:p>
          <w:p w:rsidR="00EB7645" w:rsidRPr="00BE00C7" w:rsidRDefault="00E51985" w:rsidP="00BE00C7">
            <w:pPr>
              <w:pStyle w:val="OutcomeDescription"/>
              <w:spacing w:before="120" w:after="120"/>
              <w:rPr>
                <w:rFonts w:cs="Arial"/>
                <w:lang w:eastAsia="en-NZ"/>
              </w:rPr>
            </w:pPr>
            <w:r w:rsidRPr="00BE00C7">
              <w:rPr>
                <w:rFonts w:cs="Arial"/>
                <w:lang w:eastAsia="en-NZ"/>
              </w:rPr>
              <w:t>There is a building site separate to the care centr</w:t>
            </w:r>
            <w:r w:rsidRPr="00BE00C7">
              <w:rPr>
                <w:rFonts w:cs="Arial"/>
                <w:lang w:eastAsia="en-NZ"/>
              </w:rPr>
              <w:t>e but next door to the site.  The care centre has double glazing and any sliding doors are kept closed to prevent dust coming into the building.  Any work areas on other floors are kept separate from resident areas to minimise noise and dust.  A tour of fl</w:t>
            </w:r>
            <w:r w:rsidRPr="00BE00C7">
              <w:rPr>
                <w:rFonts w:cs="Arial"/>
                <w:lang w:eastAsia="en-NZ"/>
              </w:rPr>
              <w:t xml:space="preserve">oors five and six noted some interior building still occurring, however the work sites were separate from serviced apartments, already either for sale or occupied by independent residents.  </w:t>
            </w:r>
          </w:p>
          <w:p w:rsidR="00EB7645" w:rsidRPr="00BE00C7" w:rsidRDefault="00E51985" w:rsidP="00BE00C7">
            <w:pPr>
              <w:pStyle w:val="OutcomeDescription"/>
              <w:spacing w:before="120" w:after="120"/>
              <w:rPr>
                <w:rFonts w:cs="Arial"/>
                <w:lang w:eastAsia="en-NZ"/>
              </w:rPr>
            </w:pPr>
          </w:p>
        </w:tc>
      </w:tr>
      <w:tr w:rsidR="002B61E1">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E51985"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There are adequate numbers of toilets and s</w:t>
            </w:r>
            <w:r w:rsidRPr="00BE00C7">
              <w:rPr>
                <w:rFonts w:cs="Arial"/>
                <w:lang w:eastAsia="en-NZ"/>
              </w:rPr>
              <w:t>howers with access to a hand basin and paper towels for residents and separate toilet areas for staff and visitors.  Every resident’s room (including serviced apartments) has an ensuite with a disability-friendly shower, toilet and hand basin.  There is on</w:t>
            </w:r>
            <w:r w:rsidRPr="00BE00C7">
              <w:rPr>
                <w:rFonts w:cs="Arial"/>
                <w:lang w:eastAsia="en-NZ"/>
              </w:rPr>
              <w:t>e communal toilet near the communal lounge and dining room.  There are communal toilets near the village communal lounge.</w:t>
            </w:r>
          </w:p>
          <w:p w:rsidR="00EB7645" w:rsidRPr="00BE00C7" w:rsidRDefault="00E51985" w:rsidP="00BE00C7">
            <w:pPr>
              <w:pStyle w:val="OutcomeDescription"/>
              <w:spacing w:before="120" w:after="120"/>
              <w:rPr>
                <w:rFonts w:cs="Arial"/>
                <w:lang w:eastAsia="en-NZ"/>
              </w:rPr>
            </w:pPr>
          </w:p>
        </w:tc>
      </w:tr>
      <w:tr w:rsidR="002B61E1">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E51985"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w:t>
            </w:r>
            <w:r w:rsidRPr="00BE00C7">
              <w:rPr>
                <w:rFonts w:cs="Arial"/>
                <w:lang w:eastAsia="en-NZ"/>
              </w:rPr>
              <w:t xml:space="preserve">group and setting. </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Residents rooms in the level two hospital/rest home and level three hospital unit are spacious and allow care to be provided and for the safe use and manoeuvring of mobility aids.   Mobility aids can be managed in ensuites.  The comm</w:t>
            </w:r>
            <w:r w:rsidRPr="00BE00C7">
              <w:rPr>
                <w:rFonts w:cs="Arial"/>
                <w:lang w:eastAsia="en-NZ"/>
              </w:rPr>
              <w:t>unal lounge area on level two is spacious.  There are three double rooms available that are suited for a married couple should they be required, on both level two and level three (noting, that the three level two double-rooms were verified at this audit an</w:t>
            </w:r>
            <w:r w:rsidRPr="00BE00C7">
              <w:rPr>
                <w:rFonts w:cs="Arial"/>
                <w:lang w:eastAsia="en-NZ"/>
              </w:rPr>
              <w:t xml:space="preserve">d not the previous partial provisional). </w:t>
            </w:r>
          </w:p>
          <w:p w:rsidR="00EB7645" w:rsidRPr="00BE00C7" w:rsidRDefault="00E51985" w:rsidP="00BE00C7">
            <w:pPr>
              <w:pStyle w:val="OutcomeDescription"/>
              <w:spacing w:before="120" w:after="120"/>
              <w:rPr>
                <w:rFonts w:cs="Arial"/>
                <w:lang w:eastAsia="en-NZ"/>
              </w:rPr>
            </w:pPr>
            <w:r w:rsidRPr="00BE00C7">
              <w:rPr>
                <w:rFonts w:cs="Arial"/>
                <w:lang w:eastAsia="en-NZ"/>
              </w:rPr>
              <w:t>Serviced apartments lounges and bedrooms on level two are spacious enough to manage mobility equipment.</w:t>
            </w:r>
          </w:p>
          <w:p w:rsidR="00EB7645" w:rsidRPr="00BE00C7" w:rsidRDefault="00E51985" w:rsidP="00BE00C7">
            <w:pPr>
              <w:pStyle w:val="OutcomeDescription"/>
              <w:spacing w:before="120" w:after="120"/>
              <w:rPr>
                <w:rFonts w:cs="Arial"/>
                <w:lang w:eastAsia="en-NZ"/>
              </w:rPr>
            </w:pPr>
          </w:p>
        </w:tc>
      </w:tr>
      <w:tr w:rsidR="002B61E1">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E51985" w:rsidP="00BE00C7">
            <w:pPr>
              <w:pStyle w:val="OutcomeDescription"/>
              <w:spacing w:before="120" w:after="120"/>
              <w:rPr>
                <w:rFonts w:cs="Arial"/>
                <w:lang w:eastAsia="en-NZ"/>
              </w:rPr>
            </w:pPr>
            <w:r w:rsidRPr="00BE00C7">
              <w:rPr>
                <w:rFonts w:cs="Arial"/>
                <w:lang w:eastAsia="en-NZ"/>
              </w:rPr>
              <w:t>Consumers are provided with safe, a</w:t>
            </w:r>
            <w:r w:rsidRPr="00BE00C7">
              <w:rPr>
                <w:rFonts w:cs="Arial"/>
                <w:lang w:eastAsia="en-NZ"/>
              </w:rPr>
              <w:t>dequate, age appropriate, and accessible areas to meet their relaxation, activity, and dining needs.</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Level two and level three units both have a large open-plan living area.  One side is a spacious lounge and the other side is the dining area and kitche</w:t>
            </w:r>
            <w:r w:rsidRPr="00BE00C7">
              <w:rPr>
                <w:rFonts w:cs="Arial"/>
                <w:lang w:eastAsia="en-NZ"/>
              </w:rPr>
              <w:t>nette.  There is a centrally located nurses’ station near the dining and lounge areas in each area.  The open plan lounge is large enough for individual or group activities.  The serviced apartments across all floors have their own spacious dining and loun</w:t>
            </w:r>
            <w:r w:rsidRPr="00BE00C7">
              <w:rPr>
                <w:rFonts w:cs="Arial"/>
                <w:lang w:eastAsia="en-NZ"/>
              </w:rPr>
              <w:t>ge area on level two that is large enough for residents with mobility equipment with different areas for group or individual use.  The lounge/dining area is easy accessed from all floors by the closely situated lifts.  There is also a large recreation room</w:t>
            </w:r>
            <w:r w:rsidRPr="00BE00C7">
              <w:rPr>
                <w:rFonts w:cs="Arial"/>
                <w:lang w:eastAsia="en-NZ"/>
              </w:rPr>
              <w:t xml:space="preserve"> and movie theatre that village residents and rest home/hospital residents can utilise.</w:t>
            </w:r>
          </w:p>
          <w:p w:rsidR="00EB7645" w:rsidRPr="00BE00C7" w:rsidRDefault="00E51985" w:rsidP="00BE00C7">
            <w:pPr>
              <w:pStyle w:val="OutcomeDescription"/>
              <w:spacing w:before="120" w:after="120"/>
              <w:rPr>
                <w:rFonts w:cs="Arial"/>
                <w:lang w:eastAsia="en-NZ"/>
              </w:rPr>
            </w:pPr>
          </w:p>
        </w:tc>
      </w:tr>
      <w:tr w:rsidR="002B61E1">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E51985" w:rsidP="00BE00C7">
            <w:pPr>
              <w:pStyle w:val="OutcomeDescription"/>
              <w:spacing w:before="120" w:after="120"/>
              <w:rPr>
                <w:rFonts w:cs="Arial"/>
                <w:lang w:eastAsia="en-NZ"/>
              </w:rPr>
            </w:pPr>
            <w:r w:rsidRPr="00BE00C7">
              <w:rPr>
                <w:rFonts w:cs="Arial"/>
                <w:lang w:eastAsia="en-NZ"/>
              </w:rPr>
              <w:t xml:space="preserve">Consumers are provided with safe and hygienic cleaning and laundry services appropriate to the setting in which the </w:t>
            </w:r>
            <w:r w:rsidRPr="00BE00C7">
              <w:rPr>
                <w:rFonts w:cs="Arial"/>
                <w:lang w:eastAsia="en-NZ"/>
              </w:rPr>
              <w:t>service is being provided.</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The organisation provides housekeeping and laundry policies and procedures, which are robust and will ensure all cleaning and laundry services are maintained and functional at all times.  The laundry is in the service area win</w:t>
            </w:r>
            <w:r w:rsidRPr="00BE00C7">
              <w:rPr>
                <w:rFonts w:cs="Arial"/>
                <w:lang w:eastAsia="en-NZ"/>
              </w:rPr>
              <w:t xml:space="preserve">g on level one and has separate entrances for dirty and clean laundry.  The laundry is large and has commercial washing machines and dryers.  The Ecolab manual includes </w:t>
            </w:r>
            <w:r w:rsidRPr="00BE00C7">
              <w:rPr>
                <w:rFonts w:cs="Arial"/>
                <w:lang w:eastAsia="en-NZ"/>
              </w:rPr>
              <w:lastRenderedPageBreak/>
              <w:t>instructions for cleaning.  Linen is observed to be transported to the laundry in cover</w:t>
            </w:r>
            <w:r w:rsidRPr="00BE00C7">
              <w:rPr>
                <w:rFonts w:cs="Arial"/>
                <w:lang w:eastAsia="en-NZ"/>
              </w:rPr>
              <w:t>ed linen trolleys, which have been purchased also for level three.  Laundry staff are employed with sufficient staff in place to support level two and level three residents.  Approval is confirmed for an increase in laundry staff as resident’s increase.</w:t>
            </w:r>
          </w:p>
          <w:p w:rsidR="00EB7645" w:rsidRPr="00BE00C7" w:rsidRDefault="00E51985" w:rsidP="00BE00C7">
            <w:pPr>
              <w:pStyle w:val="OutcomeDescription"/>
              <w:spacing w:before="120" w:after="120"/>
              <w:rPr>
                <w:rFonts w:cs="Arial"/>
                <w:lang w:eastAsia="en-NZ"/>
              </w:rPr>
            </w:pPr>
            <w:r w:rsidRPr="00BE00C7">
              <w:rPr>
                <w:rFonts w:cs="Arial"/>
                <w:lang w:eastAsia="en-NZ"/>
              </w:rPr>
              <w:br w:type="page"/>
            </w:r>
          </w:p>
          <w:p w:rsidR="00EB7645" w:rsidRPr="00BE00C7" w:rsidRDefault="00E51985" w:rsidP="00BE00C7">
            <w:pPr>
              <w:pStyle w:val="OutcomeDescription"/>
              <w:spacing w:before="120" w:after="120"/>
              <w:rPr>
                <w:rFonts w:cs="Arial"/>
                <w:lang w:eastAsia="en-NZ"/>
              </w:rPr>
            </w:pPr>
            <w:r w:rsidRPr="00BE00C7">
              <w:rPr>
                <w:rFonts w:cs="Arial"/>
                <w:lang w:eastAsia="en-NZ"/>
              </w:rPr>
              <w:t>The Ryman group has documented systems for monitoring the effectiveness and compliance with the service policies and procedures.  Laundry and cleaning audits have commenced as per the Ryman quality programme.</w:t>
            </w:r>
          </w:p>
          <w:p w:rsidR="00EB7645" w:rsidRPr="00BE00C7" w:rsidRDefault="00E51985" w:rsidP="00BE00C7">
            <w:pPr>
              <w:pStyle w:val="OutcomeDescription"/>
              <w:spacing w:before="120" w:after="120"/>
              <w:rPr>
                <w:rFonts w:cs="Arial"/>
                <w:lang w:eastAsia="en-NZ"/>
              </w:rPr>
            </w:pPr>
            <w:r w:rsidRPr="00BE00C7">
              <w:rPr>
                <w:rFonts w:cs="Arial"/>
                <w:lang w:eastAsia="en-NZ"/>
              </w:rPr>
              <w:t>The service has a secure area for the storage o</w:t>
            </w:r>
            <w:r w:rsidRPr="00BE00C7">
              <w:rPr>
                <w:rFonts w:cs="Arial"/>
                <w:lang w:eastAsia="en-NZ"/>
              </w:rPr>
              <w:t>f cleaning and laundry chemicals.  Laundry chemicals are within a closed system to the washing machine.  Material safety datasheets are available.  Chemicals and supporting literature are provided by Ecolab.</w:t>
            </w:r>
          </w:p>
          <w:p w:rsidR="00EB7645" w:rsidRPr="00BE00C7" w:rsidRDefault="00E51985" w:rsidP="00BE00C7">
            <w:pPr>
              <w:pStyle w:val="OutcomeDescription"/>
              <w:spacing w:before="120" w:after="120"/>
              <w:rPr>
                <w:rFonts w:cs="Arial"/>
                <w:lang w:eastAsia="en-NZ"/>
              </w:rPr>
            </w:pPr>
          </w:p>
        </w:tc>
      </w:tr>
      <w:tr w:rsidR="002B61E1">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E51985"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The Ryman group emergency and disaster manual includes (but not limited to) dealing with emergenci</w:t>
            </w:r>
            <w:r w:rsidRPr="00BE00C7">
              <w:rPr>
                <w:rFonts w:cs="Arial"/>
                <w:lang w:eastAsia="en-NZ"/>
              </w:rPr>
              <w:t>es and disasters, essential locations, internal emergencies and external emergencies.  Emergencies, first aid and CPR are included in the mandatory in-services programme every two years and the annual training plan includes emergency training.  A review of</w:t>
            </w:r>
            <w:r w:rsidRPr="00BE00C7">
              <w:rPr>
                <w:rFonts w:cs="Arial"/>
                <w:lang w:eastAsia="en-NZ"/>
              </w:rPr>
              <w:t xml:space="preserve"> staff files confirmed that staff have completed induction that includes health and safety and emergency preparedness.  First aid training for staff is in place with a staff member on duty at all times on level two with a current first aid certificate.  Th</w:t>
            </w:r>
            <w:r w:rsidRPr="00BE00C7">
              <w:rPr>
                <w:rFonts w:cs="Arial"/>
                <w:lang w:eastAsia="en-NZ"/>
              </w:rPr>
              <w:t>ere are sufficient staff trained in first aid to include a rostered staff member with a first aid certificate on duty on level three when opened.</w:t>
            </w:r>
          </w:p>
          <w:p w:rsidR="00EB7645" w:rsidRPr="00BE00C7" w:rsidRDefault="00E51985" w:rsidP="00BE00C7">
            <w:pPr>
              <w:pStyle w:val="OutcomeDescription"/>
              <w:spacing w:before="120" w:after="120"/>
              <w:rPr>
                <w:rFonts w:cs="Arial"/>
                <w:lang w:eastAsia="en-NZ"/>
              </w:rPr>
            </w:pPr>
            <w:r w:rsidRPr="00BE00C7">
              <w:rPr>
                <w:rFonts w:cs="Arial"/>
                <w:lang w:eastAsia="en-NZ"/>
              </w:rPr>
              <w:t>The service has alternative power systems in place to be able to cook in the event of a power failure.  Batter</w:t>
            </w:r>
            <w:r w:rsidRPr="00BE00C7">
              <w:rPr>
                <w:rFonts w:cs="Arial"/>
                <w:lang w:eastAsia="en-NZ"/>
              </w:rPr>
              <w:t>y operated emergency lighting is in place, which runs for at least two hours if not more.  There is a generator available on-site.  There is a civil defence kit for the whole facility and drinkable water is stored in large holding tanks.  A civil defence f</w:t>
            </w:r>
            <w:r w:rsidRPr="00BE00C7">
              <w:rPr>
                <w:rFonts w:cs="Arial"/>
                <w:lang w:eastAsia="en-NZ"/>
              </w:rPr>
              <w:t xml:space="preserve">older includes procedures specific to the facility and organisation.  The site has analogue telephones and there is a reserve battery back-up system in place for it to operate its PABX system.  Ryman’s technology systems allow it to communicate nationally </w:t>
            </w:r>
            <w:r w:rsidRPr="00BE00C7">
              <w:rPr>
                <w:rFonts w:cs="Arial"/>
                <w:lang w:eastAsia="en-NZ"/>
              </w:rPr>
              <w:t xml:space="preserve">in the event that one or more of its sites experience communication problems. </w:t>
            </w:r>
          </w:p>
          <w:p w:rsidR="00EB7645" w:rsidRPr="00BE00C7" w:rsidRDefault="00E51985" w:rsidP="00BE00C7">
            <w:pPr>
              <w:pStyle w:val="OutcomeDescription"/>
              <w:spacing w:before="120" w:after="120"/>
              <w:rPr>
                <w:rFonts w:cs="Arial"/>
                <w:lang w:eastAsia="en-NZ"/>
              </w:rPr>
            </w:pPr>
            <w:r w:rsidRPr="00BE00C7">
              <w:rPr>
                <w:rFonts w:cs="Arial"/>
                <w:lang w:eastAsia="en-NZ"/>
              </w:rPr>
              <w:t xml:space="preserve">The “Austco Monitoring programme” call bell system is available in each resident </w:t>
            </w:r>
            <w:r w:rsidRPr="00BE00C7">
              <w:rPr>
                <w:rFonts w:cs="Arial"/>
                <w:lang w:eastAsia="en-NZ"/>
              </w:rPr>
              <w:lastRenderedPageBreak/>
              <w:t>room.  There are call bells and emergency bells in communal areas.  There is a nurse presence be</w:t>
            </w:r>
            <w:r w:rsidRPr="00BE00C7">
              <w:rPr>
                <w:rFonts w:cs="Arial"/>
                <w:lang w:eastAsia="en-NZ"/>
              </w:rPr>
              <w:t>ll when a nurse/carer is in the resident room; a green light shows staff outside that a colleague is in a particular room.  The call bell system has a cascading system of call recognition that will cascade if not responded to within a certain time from the</w:t>
            </w:r>
            <w:r w:rsidRPr="00BE00C7">
              <w:rPr>
                <w:rFonts w:cs="Arial"/>
                <w:lang w:eastAsia="en-NZ"/>
              </w:rPr>
              <w:t xml:space="preserve"> primary nurse (caregiver) to the unit coordinator, to the clinical manager and to the village manager.  The system software can be monitored.  Rest home residents in serviced apartments will have a call bell pendant.  The call bell system has been checked</w:t>
            </w:r>
            <w:r w:rsidRPr="00BE00C7">
              <w:rPr>
                <w:rFonts w:cs="Arial"/>
                <w:lang w:eastAsia="en-NZ"/>
              </w:rPr>
              <w:t xml:space="preserve"> and is fully operational.</w:t>
            </w:r>
          </w:p>
          <w:p w:rsidR="00EB7645" w:rsidRPr="00BE00C7" w:rsidRDefault="00E51985" w:rsidP="00BE00C7">
            <w:pPr>
              <w:pStyle w:val="OutcomeDescription"/>
              <w:spacing w:before="120" w:after="120"/>
              <w:rPr>
                <w:rFonts w:cs="Arial"/>
                <w:lang w:eastAsia="en-NZ"/>
              </w:rPr>
            </w:pPr>
            <w:r w:rsidRPr="00BE00C7">
              <w:rPr>
                <w:rFonts w:cs="Arial"/>
                <w:lang w:eastAsia="en-NZ"/>
              </w:rPr>
              <w:t>The fire evacuation plan has been approved by the fire service (12 April 2018).  Fire training is scheduled for induction and a fire drill is completed during the induction days and six monthly thereafter (sighted as being comple</w:t>
            </w:r>
            <w:r w:rsidRPr="00BE00C7">
              <w:rPr>
                <w:rFonts w:cs="Arial"/>
                <w:lang w:eastAsia="en-NZ"/>
              </w:rPr>
              <w:t xml:space="preserve">ted in staff files reviewed).  </w:t>
            </w:r>
          </w:p>
          <w:p w:rsidR="00EB7645" w:rsidRPr="00BE00C7" w:rsidRDefault="00E51985" w:rsidP="00BE00C7">
            <w:pPr>
              <w:pStyle w:val="OutcomeDescription"/>
              <w:spacing w:before="120" w:after="120"/>
              <w:rPr>
                <w:rFonts w:cs="Arial"/>
                <w:lang w:eastAsia="en-NZ"/>
              </w:rPr>
            </w:pPr>
            <w:r w:rsidRPr="00BE00C7">
              <w:rPr>
                <w:rFonts w:cs="Arial"/>
                <w:lang w:eastAsia="en-NZ"/>
              </w:rPr>
              <w:t>The doors of the village automatically lock down at 6.00 pm to 7.00 am with keypad access after-hours.  There are documented security procedures and CTV cameras.</w:t>
            </w:r>
          </w:p>
          <w:p w:rsidR="00EB7645" w:rsidRPr="00BE00C7" w:rsidRDefault="00E51985" w:rsidP="00BE00C7">
            <w:pPr>
              <w:pStyle w:val="OutcomeDescription"/>
              <w:spacing w:before="120" w:after="120"/>
              <w:rPr>
                <w:rFonts w:cs="Arial"/>
                <w:lang w:eastAsia="en-NZ"/>
              </w:rPr>
            </w:pPr>
          </w:p>
        </w:tc>
      </w:tr>
      <w:tr w:rsidR="002B61E1">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E51985" w:rsidP="00BE00C7">
            <w:pPr>
              <w:pStyle w:val="OutcomeDescription"/>
              <w:spacing w:before="120" w:after="120"/>
              <w:rPr>
                <w:rFonts w:cs="Arial"/>
                <w:lang w:eastAsia="en-NZ"/>
              </w:rPr>
            </w:pPr>
            <w:r w:rsidRPr="00BE00C7">
              <w:rPr>
                <w:rFonts w:cs="Arial"/>
                <w:lang w:eastAsia="en-NZ"/>
              </w:rPr>
              <w:t>Con</w:t>
            </w:r>
            <w:r w:rsidRPr="00BE00C7">
              <w:rPr>
                <w:rFonts w:cs="Arial"/>
                <w:lang w:eastAsia="en-NZ"/>
              </w:rPr>
              <w:t>sumers are provided with adequate natural light, safe ventilation, and an environment that is maintained at a safe and comfortable temperature.</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General living areas and resident rooms are appropriately heated and ventilated.  There is air conditioning/air heating system throughout the facility.  Each resident room can be individually controlled.  Living areas are temperature controlled.  The loung</w:t>
            </w:r>
            <w:r w:rsidRPr="00BE00C7">
              <w:rPr>
                <w:rFonts w:cs="Arial"/>
                <w:lang w:eastAsia="en-NZ"/>
              </w:rPr>
              <w:t xml:space="preserve">e does not have any windows that can be opened, however the air conditioning unit can ensure the room remains cool in summer and warm in winter.  The resident rooms in the unit have either external windows or sliding doors with a Juliet balcony.  There is </w:t>
            </w:r>
            <w:r w:rsidRPr="00BE00C7">
              <w:rPr>
                <w:rFonts w:cs="Arial"/>
                <w:lang w:eastAsia="en-NZ"/>
              </w:rPr>
              <w:t xml:space="preserve">plenty of natural light in all areas.        </w:t>
            </w:r>
          </w:p>
          <w:p w:rsidR="00EB7645" w:rsidRPr="00BE00C7" w:rsidRDefault="00E51985" w:rsidP="00BE00C7">
            <w:pPr>
              <w:pStyle w:val="OutcomeDescription"/>
              <w:spacing w:before="120" w:after="120"/>
              <w:rPr>
                <w:rFonts w:cs="Arial"/>
                <w:lang w:eastAsia="en-NZ"/>
              </w:rPr>
            </w:pPr>
          </w:p>
        </w:tc>
      </w:tr>
      <w:tr w:rsidR="002B61E1">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E51985"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w:t>
            </w:r>
            <w:r w:rsidRPr="00BE00C7">
              <w:rPr>
                <w:rFonts w:cs="Arial"/>
                <w:lang w:eastAsia="en-NZ"/>
              </w:rPr>
              <w:t xml:space="preserve">of the service. </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There is comprehensive infection prevention control (IPC) policies in place that meet the Infection Prevention and Control Standard SNZ HB 8134.3.1.2008.  There are clear lines of accountability to report to the IPC team on any infectio</w:t>
            </w:r>
            <w:r w:rsidRPr="00BE00C7">
              <w:rPr>
                <w:rFonts w:cs="Arial"/>
                <w:lang w:eastAsia="en-NZ"/>
              </w:rPr>
              <w:t>n control issues including a reporting and notification to head office policy.  There is an IPC responsibility policy that includes chain of responsibility and an IPC officer job description.  IPC is currently being managed by the clinical manager.  The IP</w:t>
            </w:r>
            <w:r w:rsidRPr="00BE00C7">
              <w:rPr>
                <w:rFonts w:cs="Arial"/>
                <w:lang w:eastAsia="en-NZ"/>
              </w:rPr>
              <w:t>C programme is set out annually from head office and is directed via the Ryman Quality Programme annual calendar.  Infection control is an agenda item in the two-monthly head office H&amp;S committee and meetings that have started at Logan Campbell (minutes si</w:t>
            </w:r>
            <w:r w:rsidRPr="00BE00C7">
              <w:rPr>
                <w:rFonts w:cs="Arial"/>
                <w:lang w:eastAsia="en-NZ"/>
              </w:rPr>
              <w:t>ghted).  The programme is reviewed annually through head office.</w:t>
            </w:r>
          </w:p>
          <w:p w:rsidR="00EB7645" w:rsidRPr="00BE00C7" w:rsidRDefault="00E51985" w:rsidP="00BE00C7">
            <w:pPr>
              <w:pStyle w:val="OutcomeDescription"/>
              <w:spacing w:before="120" w:after="120"/>
              <w:rPr>
                <w:rFonts w:cs="Arial"/>
                <w:lang w:eastAsia="en-NZ"/>
              </w:rPr>
            </w:pPr>
          </w:p>
        </w:tc>
      </w:tr>
    </w:tbl>
    <w:p w:rsidR="00EB7645" w:rsidRPr="00BE00C7" w:rsidRDefault="00E51985" w:rsidP="00BE00C7">
      <w:pPr>
        <w:pStyle w:val="OutcomeDescription"/>
        <w:spacing w:before="120" w:after="120"/>
        <w:rPr>
          <w:rFonts w:cs="Arial"/>
          <w:lang w:eastAsia="en-NZ"/>
        </w:rPr>
      </w:pPr>
      <w:bookmarkStart w:id="41" w:name="AuditSummaryAttainment"/>
      <w:bookmarkEnd w:id="41"/>
    </w:p>
    <w:p w:rsidR="00460D43" w:rsidRDefault="00E51985">
      <w:pPr>
        <w:pStyle w:val="Heading1"/>
        <w:rPr>
          <w:rFonts w:cs="Arial"/>
        </w:rPr>
      </w:pPr>
      <w:r>
        <w:rPr>
          <w:rFonts w:cs="Arial"/>
        </w:rPr>
        <w:lastRenderedPageBreak/>
        <w:t>Specific results for criterion where corrective actions are required</w:t>
      </w:r>
    </w:p>
    <w:p w:rsidR="00460D43" w:rsidRDefault="00E51985">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w:t>
      </w:r>
      <w:r>
        <w:rPr>
          <w:rFonts w:cs="Arial"/>
          <w:sz w:val="24"/>
          <w:lang w:eastAsia="en-NZ"/>
        </w:rPr>
        <w:t xml:space="preserve"> relevant criteria for the standard.  The following table contains the criterion where corrective actions have been recorded.</w:t>
      </w:r>
    </w:p>
    <w:p w:rsidR="00460D43" w:rsidRDefault="00E51985">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w:t>
      </w:r>
      <w:r w:rsidRPr="004268A8">
        <w:rPr>
          <w:rFonts w:cs="Arial"/>
          <w:sz w:val="24"/>
          <w:lang w:eastAsia="en-NZ"/>
        </w:rPr>
        <w:t xml:space="preserve">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E51985">
      <w:pPr>
        <w:pStyle w:val="OutcomeDescription"/>
        <w:spacing w:before="240"/>
        <w:rPr>
          <w:rFonts w:cs="Arial"/>
          <w:sz w:val="24"/>
          <w:lang w:eastAsia="en-NZ"/>
        </w:rPr>
      </w:pPr>
      <w:r>
        <w:rPr>
          <w:rFonts w:cs="Arial"/>
          <w:sz w:val="24"/>
          <w:lang w:eastAsia="en-NZ"/>
        </w:rPr>
        <w:t>If there is a message “no da</w:t>
      </w:r>
      <w:r>
        <w:rPr>
          <w:rFonts w:cs="Arial"/>
          <w:sz w:val="24"/>
          <w:lang w:eastAsia="en-NZ"/>
        </w:rPr>
        <w:t>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1357"/>
        <w:gridCol w:w="5605"/>
        <w:gridCol w:w="2615"/>
        <w:gridCol w:w="2841"/>
      </w:tblGrid>
      <w:tr w:rsidR="002B61E1">
        <w:tc>
          <w:tcPr>
            <w:tcW w:w="0" w:type="auto"/>
          </w:tcPr>
          <w:p w:rsidR="00EB7645" w:rsidRPr="00BE00C7" w:rsidRDefault="00E5198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E51985"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E51985"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E51985"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E5198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B61E1">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 xml:space="preserve">Criterion </w:t>
            </w:r>
            <w:r w:rsidRPr="00BE00C7">
              <w:rPr>
                <w:rFonts w:cs="Arial"/>
                <w:lang w:eastAsia="en-NZ"/>
              </w:rPr>
              <w:t>1.4.2.1</w:t>
            </w:r>
          </w:p>
          <w:p w:rsidR="00EB7645" w:rsidRPr="00BE00C7" w:rsidRDefault="00E51985"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The facility has been purpose built.  The facility is across six levels.  For the purpose of this audit, serviced apartments on level three, five and six were verified.  Also, level three (46-bed hospital unit) was verified with confirmation that level two</w:t>
            </w:r>
            <w:r w:rsidRPr="00BE00C7">
              <w:rPr>
                <w:rFonts w:cs="Arial"/>
                <w:lang w:eastAsia="en-NZ"/>
              </w:rPr>
              <w:t xml:space="preserve"> (verified at the previous audit) has a 46-bed unit (dual-purpose) with three rooms identified as being double rooms.  There is a current CPU for parts of the building, which are operational and used by the public.  There is a IF2 – Commercial final checkl</w:t>
            </w:r>
            <w:r w:rsidRPr="00BE00C7">
              <w:rPr>
                <w:rFonts w:cs="Arial"/>
                <w:lang w:eastAsia="en-NZ"/>
              </w:rPr>
              <w:t>ist in place for level two, however this has not been updated for level three.  Hilo and electric beds are used for all rooms on level two with these purchased for level three.  The service has purchased all new equipment including medical equipment.  As p</w:t>
            </w:r>
            <w:r w:rsidRPr="00BE00C7">
              <w:rPr>
                <w:rFonts w:cs="Arial"/>
                <w:lang w:eastAsia="en-NZ"/>
              </w:rPr>
              <w:t xml:space="preserve">er other Ryman facilities, furnishings, floorings and equipment are designed to minimise harm to residents.  </w:t>
            </w:r>
          </w:p>
          <w:p w:rsidR="00EB7645" w:rsidRPr="00BE00C7" w:rsidRDefault="00E51985" w:rsidP="00BE00C7">
            <w:pPr>
              <w:pStyle w:val="OutcomeDescription"/>
              <w:spacing w:before="120" w:after="120"/>
              <w:rPr>
                <w:rFonts w:cs="Arial"/>
                <w:lang w:eastAsia="en-NZ"/>
              </w:rPr>
            </w:pP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 xml:space="preserve">The organisation is waiting for the IF2 – Commercial final checklist to be updated by Auckland Council for level three.  </w:t>
            </w:r>
          </w:p>
          <w:p w:rsidR="00EB7645" w:rsidRPr="00BE00C7" w:rsidRDefault="00E51985" w:rsidP="00BE00C7">
            <w:pPr>
              <w:pStyle w:val="OutcomeDescription"/>
              <w:spacing w:before="120" w:after="120"/>
              <w:rPr>
                <w:rFonts w:cs="Arial"/>
                <w:lang w:eastAsia="en-NZ"/>
              </w:rPr>
            </w:pPr>
          </w:p>
        </w:tc>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Ensure the IF2 – Comme</w:t>
            </w:r>
            <w:r w:rsidRPr="00BE00C7">
              <w:rPr>
                <w:rFonts w:cs="Arial"/>
                <w:lang w:eastAsia="en-NZ"/>
              </w:rPr>
              <w:t xml:space="preserve">rcial final checklist is updated prior to occupancy with a copy forwarded to the to DHB and HealthCERT.  </w:t>
            </w:r>
          </w:p>
          <w:p w:rsidR="00EB7645" w:rsidRPr="00BE00C7" w:rsidRDefault="00E51985" w:rsidP="00BE00C7">
            <w:pPr>
              <w:pStyle w:val="OutcomeDescription"/>
              <w:spacing w:before="120" w:after="120"/>
              <w:rPr>
                <w:rFonts w:cs="Arial"/>
                <w:lang w:eastAsia="en-NZ"/>
              </w:rPr>
            </w:pPr>
          </w:p>
          <w:p w:rsidR="00EB7645" w:rsidRPr="00BE00C7" w:rsidRDefault="00E51985"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E51985" w:rsidP="00BE00C7">
      <w:pPr>
        <w:pStyle w:val="OutcomeDescription"/>
        <w:spacing w:before="120" w:after="120"/>
        <w:rPr>
          <w:rFonts w:cs="Arial"/>
          <w:lang w:eastAsia="en-NZ"/>
        </w:rPr>
      </w:pPr>
      <w:bookmarkStart w:id="42" w:name="AuditSummaryCAMCriterion"/>
      <w:bookmarkEnd w:id="42"/>
    </w:p>
    <w:p w:rsidR="00460D43" w:rsidRDefault="00E51985">
      <w:pPr>
        <w:pStyle w:val="Heading1"/>
        <w:rPr>
          <w:rFonts w:cs="Arial"/>
        </w:rPr>
      </w:pPr>
      <w:r>
        <w:rPr>
          <w:rFonts w:cs="Arial"/>
        </w:rPr>
        <w:lastRenderedPageBreak/>
        <w:t>Specific results for criterion where a continuous improvement has been recorded</w:t>
      </w:r>
    </w:p>
    <w:p w:rsidR="00460D43" w:rsidRDefault="00E51985">
      <w:pPr>
        <w:pStyle w:val="OutcomeDescription"/>
        <w:spacing w:before="240"/>
        <w:rPr>
          <w:rFonts w:cs="Arial"/>
          <w:sz w:val="24"/>
          <w:lang w:eastAsia="en-NZ"/>
        </w:rPr>
      </w:pPr>
      <w:r>
        <w:rPr>
          <w:rFonts w:cs="Arial"/>
          <w:sz w:val="24"/>
          <w:lang w:eastAsia="en-NZ"/>
        </w:rPr>
        <w:t>As well as whole standards, individual crit</w:t>
      </w:r>
      <w:r>
        <w:rPr>
          <w:rFonts w:cs="Arial"/>
          <w:sz w:val="24"/>
          <w:lang w:eastAsia="en-NZ"/>
        </w:rPr>
        <w:t>erion within a standard can also be rated as having a continuous improvement.  A continuous improvement means that the provider can demonstrate achievement beyond the level required for full attainment.  The following table contains the criterion where the</w:t>
      </w:r>
      <w:r>
        <w:rPr>
          <w:rFonts w:cs="Arial"/>
          <w:sz w:val="24"/>
          <w:lang w:eastAsia="en-NZ"/>
        </w:rPr>
        <w:t xml:space="preserve"> provider has been rated as having made corrective actions have been recorded.</w:t>
      </w:r>
    </w:p>
    <w:p w:rsidR="00460D43" w:rsidRDefault="00E51985">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E51985">
      <w:pPr>
        <w:pStyle w:val="OutcomeDescription"/>
        <w:spacing w:before="240"/>
        <w:rPr>
          <w:rFonts w:cs="Arial"/>
          <w:sz w:val="24"/>
          <w:lang w:eastAsia="en-NZ"/>
        </w:rPr>
      </w:pPr>
      <w:r>
        <w:rPr>
          <w:rFonts w:cs="Arial"/>
          <w:sz w:val="24"/>
          <w:lang w:eastAsia="en-NZ"/>
        </w:rPr>
        <w:t>If, instead of a table, these is a mess</w:t>
      </w:r>
      <w:r>
        <w:rPr>
          <w:rFonts w:cs="Arial"/>
          <w:sz w:val="24"/>
          <w:lang w:eastAsia="en-NZ"/>
        </w:rPr>
        <w:t>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2B61E1">
        <w:tc>
          <w:tcPr>
            <w:tcW w:w="0" w:type="auto"/>
          </w:tcPr>
          <w:p w:rsidR="00EB7645" w:rsidRPr="00BE00C7" w:rsidRDefault="00E51985"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E51985" w:rsidP="00BE00C7">
      <w:pPr>
        <w:pStyle w:val="OutcomeDescription"/>
        <w:spacing w:before="120" w:after="120"/>
        <w:rPr>
          <w:rFonts w:cs="Arial"/>
          <w:lang w:eastAsia="en-NZ"/>
        </w:rPr>
      </w:pPr>
      <w:bookmarkStart w:id="43" w:name="AuditSummaryCAMImprovment"/>
      <w:bookmarkEnd w:id="43"/>
    </w:p>
    <w:p w:rsidR="008F3634" w:rsidRDefault="00E5198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51985">
      <w:r>
        <w:separator/>
      </w:r>
    </w:p>
  </w:endnote>
  <w:endnote w:type="continuationSeparator" w:id="0">
    <w:p w:rsidR="00000000" w:rsidRDefault="00E5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51985">
    <w:pPr>
      <w:pStyle w:val="Footer"/>
    </w:pPr>
  </w:p>
  <w:p w:rsidR="005A4A55" w:rsidRDefault="00E51985"/>
  <w:p w:rsidR="005A4A55" w:rsidRDefault="00E51985"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E51985" w:rsidP="000B00BC">
    <w:pPr>
      <w:pStyle w:val="Footer"/>
      <w:tabs>
        <w:tab w:val="clear" w:pos="4513"/>
        <w:tab w:val="clear" w:pos="9026"/>
        <w:tab w:val="center" w:pos="7088"/>
        <w:tab w:val="right" w:pos="13892"/>
      </w:tabs>
      <w:rPr>
        <w:rFonts w:cs="Arial"/>
        <w:sz w:val="16"/>
        <w:szCs w:val="20"/>
      </w:rPr>
    </w:pPr>
    <w:bookmarkStart w:id="44" w:name="PRMS_RIName1"/>
    <w:r>
      <w:rPr>
        <w:rFonts w:cs="Arial"/>
        <w:sz w:val="16"/>
        <w:szCs w:val="20"/>
      </w:rPr>
      <w:t xml:space="preserve">Logan Campbell Retirement Village - </w:t>
    </w:r>
    <w:r>
      <w:rPr>
        <w:rFonts w:cs="Arial"/>
        <w:sz w:val="16"/>
        <w:szCs w:val="20"/>
      </w:rPr>
      <w:t>Logan Campbell Retirement Village</w:t>
    </w:r>
    <w:bookmarkEnd w:id="44"/>
    <w:r>
      <w:rPr>
        <w:rFonts w:cs="Arial"/>
        <w:sz w:val="16"/>
        <w:szCs w:val="20"/>
      </w:rPr>
      <w:tab/>
      <w:t xml:space="preserve">Date of Audit: </w:t>
    </w:r>
    <w:bookmarkStart w:id="45" w:name="AuditStartDate1"/>
    <w:r>
      <w:rPr>
        <w:rFonts w:cs="Arial"/>
        <w:sz w:val="16"/>
        <w:szCs w:val="20"/>
      </w:rPr>
      <w:t>17 August 2018</w:t>
    </w:r>
    <w:bookmarkEnd w:id="45"/>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9</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22</w:t>
    </w:r>
    <w:r>
      <w:rPr>
        <w:rFonts w:cs="Arial"/>
        <w:sz w:val="16"/>
        <w:szCs w:val="20"/>
      </w:rPr>
      <w:fldChar w:fldCharType="end"/>
    </w:r>
  </w:p>
  <w:p w:rsidR="005A4A55" w:rsidRDefault="00E5198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51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51985">
      <w:r>
        <w:separator/>
      </w:r>
    </w:p>
  </w:footnote>
  <w:footnote w:type="continuationSeparator" w:id="0">
    <w:p w:rsidR="00000000" w:rsidRDefault="00E51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51985">
    <w:pPr>
      <w:pStyle w:val="Header"/>
    </w:pPr>
  </w:p>
  <w:p w:rsidR="005A4A55" w:rsidRDefault="00E519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51985">
    <w:pPr>
      <w:pStyle w:val="Header"/>
    </w:pPr>
  </w:p>
  <w:p w:rsidR="005A4A55" w:rsidRDefault="00E5198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51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12884E2A">
      <w:start w:val="1"/>
      <w:numFmt w:val="decimal"/>
      <w:lvlText w:val="%1."/>
      <w:lvlJc w:val="left"/>
      <w:pPr>
        <w:ind w:left="360" w:hanging="360"/>
      </w:pPr>
    </w:lvl>
    <w:lvl w:ilvl="1" w:tplc="12DE338A" w:tentative="1">
      <w:start w:val="1"/>
      <w:numFmt w:val="lowerLetter"/>
      <w:lvlText w:val="%2."/>
      <w:lvlJc w:val="left"/>
      <w:pPr>
        <w:ind w:left="1080" w:hanging="360"/>
      </w:pPr>
    </w:lvl>
    <w:lvl w:ilvl="2" w:tplc="B0949C20" w:tentative="1">
      <w:start w:val="1"/>
      <w:numFmt w:val="lowerRoman"/>
      <w:lvlText w:val="%3."/>
      <w:lvlJc w:val="right"/>
      <w:pPr>
        <w:ind w:left="1800" w:hanging="180"/>
      </w:pPr>
    </w:lvl>
    <w:lvl w:ilvl="3" w:tplc="FE7EDF8A" w:tentative="1">
      <w:start w:val="1"/>
      <w:numFmt w:val="decimal"/>
      <w:lvlText w:val="%4."/>
      <w:lvlJc w:val="left"/>
      <w:pPr>
        <w:ind w:left="2520" w:hanging="360"/>
      </w:pPr>
    </w:lvl>
    <w:lvl w:ilvl="4" w:tplc="3C1C6C9A" w:tentative="1">
      <w:start w:val="1"/>
      <w:numFmt w:val="lowerLetter"/>
      <w:lvlText w:val="%5."/>
      <w:lvlJc w:val="left"/>
      <w:pPr>
        <w:ind w:left="3240" w:hanging="360"/>
      </w:pPr>
    </w:lvl>
    <w:lvl w:ilvl="5" w:tplc="B6986F48" w:tentative="1">
      <w:start w:val="1"/>
      <w:numFmt w:val="lowerRoman"/>
      <w:lvlText w:val="%6."/>
      <w:lvlJc w:val="right"/>
      <w:pPr>
        <w:ind w:left="3960" w:hanging="180"/>
      </w:pPr>
    </w:lvl>
    <w:lvl w:ilvl="6" w:tplc="A10E3312" w:tentative="1">
      <w:start w:val="1"/>
      <w:numFmt w:val="decimal"/>
      <w:lvlText w:val="%7."/>
      <w:lvlJc w:val="left"/>
      <w:pPr>
        <w:ind w:left="4680" w:hanging="360"/>
      </w:pPr>
    </w:lvl>
    <w:lvl w:ilvl="7" w:tplc="7FE872E2" w:tentative="1">
      <w:start w:val="1"/>
      <w:numFmt w:val="lowerLetter"/>
      <w:lvlText w:val="%8."/>
      <w:lvlJc w:val="left"/>
      <w:pPr>
        <w:ind w:left="5400" w:hanging="360"/>
      </w:pPr>
    </w:lvl>
    <w:lvl w:ilvl="8" w:tplc="E154F06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CA2F346">
      <w:start w:val="1"/>
      <w:numFmt w:val="bullet"/>
      <w:lvlText w:val=""/>
      <w:lvlJc w:val="left"/>
      <w:pPr>
        <w:ind w:left="720" w:hanging="360"/>
      </w:pPr>
      <w:rPr>
        <w:rFonts w:ascii="Symbol" w:hAnsi="Symbol" w:hint="default"/>
      </w:rPr>
    </w:lvl>
    <w:lvl w:ilvl="1" w:tplc="5224B1C8" w:tentative="1">
      <w:start w:val="1"/>
      <w:numFmt w:val="bullet"/>
      <w:lvlText w:val="o"/>
      <w:lvlJc w:val="left"/>
      <w:pPr>
        <w:ind w:left="1440" w:hanging="360"/>
      </w:pPr>
      <w:rPr>
        <w:rFonts w:ascii="Courier New" w:hAnsi="Courier New" w:cs="Courier New" w:hint="default"/>
      </w:rPr>
    </w:lvl>
    <w:lvl w:ilvl="2" w:tplc="C4E04EA0" w:tentative="1">
      <w:start w:val="1"/>
      <w:numFmt w:val="bullet"/>
      <w:lvlText w:val=""/>
      <w:lvlJc w:val="left"/>
      <w:pPr>
        <w:ind w:left="2160" w:hanging="360"/>
      </w:pPr>
      <w:rPr>
        <w:rFonts w:ascii="Wingdings" w:hAnsi="Wingdings" w:hint="default"/>
      </w:rPr>
    </w:lvl>
    <w:lvl w:ilvl="3" w:tplc="E8328D50" w:tentative="1">
      <w:start w:val="1"/>
      <w:numFmt w:val="bullet"/>
      <w:lvlText w:val=""/>
      <w:lvlJc w:val="left"/>
      <w:pPr>
        <w:ind w:left="2880" w:hanging="360"/>
      </w:pPr>
      <w:rPr>
        <w:rFonts w:ascii="Symbol" w:hAnsi="Symbol" w:hint="default"/>
      </w:rPr>
    </w:lvl>
    <w:lvl w:ilvl="4" w:tplc="CB900714" w:tentative="1">
      <w:start w:val="1"/>
      <w:numFmt w:val="bullet"/>
      <w:lvlText w:val="o"/>
      <w:lvlJc w:val="left"/>
      <w:pPr>
        <w:ind w:left="3600" w:hanging="360"/>
      </w:pPr>
      <w:rPr>
        <w:rFonts w:ascii="Courier New" w:hAnsi="Courier New" w:cs="Courier New" w:hint="default"/>
      </w:rPr>
    </w:lvl>
    <w:lvl w:ilvl="5" w:tplc="CC6CC128" w:tentative="1">
      <w:start w:val="1"/>
      <w:numFmt w:val="bullet"/>
      <w:lvlText w:val=""/>
      <w:lvlJc w:val="left"/>
      <w:pPr>
        <w:ind w:left="4320" w:hanging="360"/>
      </w:pPr>
      <w:rPr>
        <w:rFonts w:ascii="Wingdings" w:hAnsi="Wingdings" w:hint="default"/>
      </w:rPr>
    </w:lvl>
    <w:lvl w:ilvl="6" w:tplc="AEF2E83E" w:tentative="1">
      <w:start w:val="1"/>
      <w:numFmt w:val="bullet"/>
      <w:lvlText w:val=""/>
      <w:lvlJc w:val="left"/>
      <w:pPr>
        <w:ind w:left="5040" w:hanging="360"/>
      </w:pPr>
      <w:rPr>
        <w:rFonts w:ascii="Symbol" w:hAnsi="Symbol" w:hint="default"/>
      </w:rPr>
    </w:lvl>
    <w:lvl w:ilvl="7" w:tplc="19F0628A" w:tentative="1">
      <w:start w:val="1"/>
      <w:numFmt w:val="bullet"/>
      <w:lvlText w:val="o"/>
      <w:lvlJc w:val="left"/>
      <w:pPr>
        <w:ind w:left="5760" w:hanging="360"/>
      </w:pPr>
      <w:rPr>
        <w:rFonts w:ascii="Courier New" w:hAnsi="Courier New" w:cs="Courier New" w:hint="default"/>
      </w:rPr>
    </w:lvl>
    <w:lvl w:ilvl="8" w:tplc="A2EE112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E1"/>
    <w:rsid w:val="002B61E1"/>
    <w:rsid w:val="00E519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DDF45-4EC9-40C8-BB7B-29D85FB2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C151F-BA7D-4312-A1A9-DAB672ED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1F0434B7</Template>
  <TotalTime>0</TotalTime>
  <Pages>22</Pages>
  <Words>6690</Words>
  <Characters>38138</Characters>
  <Application>Microsoft Office Word</Application>
  <DocSecurity>4</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2018-09-04T03:04:00Z</dcterms:created>
  <dcterms:modified xsi:type="dcterms:W3CDTF">2018-09-04T03:04:00Z</dcterms:modified>
</cp:coreProperties>
</file>