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Ultimate Care Group Limited - Ultimate Care Manurewa</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Ultimate 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Manurewa</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August 2018</w:t>
      </w:r>
      <w:bookmarkEnd w:id="7"/>
      <w:r w:rsidRPr="009418D4">
        <w:rPr>
          <w:rFonts w:cs="Arial"/>
        </w:rPr>
        <w:tab/>
        <w:t xml:space="preserve">End date: </w:t>
      </w:r>
      <w:bookmarkStart w:id="8" w:name="AuditEndDate"/>
      <w:r w:rsidR="00A4268A">
        <w:rPr>
          <w:rFonts w:cs="Arial"/>
        </w:rPr>
        <w:t>29 August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Ultimate Care Manurewa provides rest home and hospital level care for up to 51 residents. The service is operated by the Ultimate Care Group Limited and managed by a facility manager and an acting clinical services manager. Residents and families spoke positively about the care provided.</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management, and staff. The general practitioner was unable to be interviewed on the day of audit.  </w:t>
      </w:r>
    </w:p>
    <w:p w:rsidRPr="00A4268A">
      <w:pPr>
        <w:spacing w:before="240" w:line="276" w:lineRule="auto"/>
        <w:rPr>
          <w:rFonts w:eastAsia="Calibri"/>
        </w:rPr>
      </w:pPr>
      <w:r w:rsidRPr="00A4268A">
        <w:rPr>
          <w:rFonts w:eastAsia="Calibri"/>
        </w:rPr>
        <w:t xml:space="preserve">This audit has resulted in two areas requiring improvement relating to medication management and restraint management.  Improvements have been made to address those areas requiring improvement at the previous audit, regarding signed service agreements, maintenance, cleaning and laundry processes.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At Ultimate Care Manurewa 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Ultimate Care Group mission statement and values are documented within the comprehensive quality and risk management plan which includes the business plan and strategy.  Monitoring of the services provided to the Ultimate Care Group governing body is regular and effective. An experienced person manages the facility.  </w:t>
      </w:r>
    </w:p>
    <w:p w:rsidRPr="00A4268A">
      <w:pPr>
        <w:spacing w:before="240" w:line="276" w:lineRule="auto"/>
        <w:rPr>
          <w:rFonts w:eastAsia="Calibri"/>
        </w:rPr>
      </w:pPr>
      <w:r w:rsidRPr="00A4268A">
        <w:rPr>
          <w:rFonts w:eastAsia="Calibri"/>
        </w:rPr>
        <w:t xml:space="preserve">The quality and risk management system includes electronic collection and analysis of quality improvement data, identifies trends and leads to improvements. Staff are involved in the quality processes and feedback is sought from residents and families. Adverse events are documented with corrective actions implemented. Actual and potential risks, including health and safety risks, are identified and mitigated.  Policies and procedures support service delivery, were current and are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service is coordinated in a manner that promotes continuity in service delivery and promotes a team approach to care delivery.  The processes for assessment, planning, provision, evaluation, review and exit are provided within timeframes that safely meet the needs of the residents and contractual requirements.</w:t>
      </w:r>
    </w:p>
    <w:p w:rsidRPr="00A4268A" w:rsidP="00621629">
      <w:pPr>
        <w:spacing w:before="240" w:line="276" w:lineRule="auto"/>
        <w:rPr>
          <w:rFonts w:eastAsia="Calibri"/>
        </w:rPr>
      </w:pPr>
      <w:r w:rsidRPr="00A4268A">
        <w:rPr>
          <w:rFonts w:eastAsia="Calibri"/>
        </w:rPr>
        <w:t xml:space="preserve">All residents have interRAI assessments completed and individualised care plans related to this programme.  When there are changes to the resident’s needs a short-term plan is developed and integrated into a long-term plan, as needed.   All care plans are evaluated at least six monthly.  </w:t>
      </w:r>
    </w:p>
    <w:p w:rsidRPr="00A4268A" w:rsidP="00621629">
      <w:pPr>
        <w:spacing w:before="240" w:line="276" w:lineRule="auto"/>
        <w:rPr>
          <w:rFonts w:eastAsia="Calibri"/>
        </w:rPr>
      </w:pPr>
      <w:r w:rsidRPr="00A4268A">
        <w:rPr>
          <w:rFonts w:eastAsia="Calibri"/>
        </w:rPr>
        <w:t>The service provides planned activities meeting the needs of the residents as individuals and in group settings.  Families reported that they are encouraged to participate in the activities of the facility and those of their relatives.</w:t>
      </w:r>
    </w:p>
    <w:p w:rsidRPr="00A4268A" w:rsidP="00621629">
      <w:pPr>
        <w:spacing w:before="240" w:line="276" w:lineRule="auto"/>
        <w:rPr>
          <w:rFonts w:eastAsia="Calibri"/>
        </w:rPr>
      </w:pPr>
      <w:r w:rsidRPr="00A4268A">
        <w:rPr>
          <w:rFonts w:eastAsia="Calibri"/>
        </w:rPr>
        <w:t xml:space="preserve">The onsite kitchen provides and caters for residents with food available 24 hours of the day and specific dietary likes and dislikes accommodated. The service has a four-week rotating menu which has been approved by a registered dietitian. Residents’ nutritional requirements are met.   </w:t>
      </w:r>
    </w:p>
    <w:p w:rsidRPr="00A4268A" w:rsidP="00621629">
      <w:pPr>
        <w:spacing w:before="240" w:line="276" w:lineRule="auto"/>
        <w:rPr>
          <w:rFonts w:eastAsia="Calibri"/>
        </w:rPr>
      </w:pPr>
      <w:r w:rsidRPr="00A4268A">
        <w:rPr>
          <w:rFonts w:eastAsia="Calibri"/>
        </w:rPr>
        <w:t>A safe medicine administration system was observed at the time of audit.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Ultimate Care Manurewa has a current building warrant of fitness. The facility meets the needs of residents and was clean and well maintained.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One person was being supported with an enabler and one person was being supported with restraints on the day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Surveillance for infections is completed every month.  Results of surveillance are reviewed to assist in minimising and reducing the risk of infection.  The infection surveillance results are reported back to staff and residents, where appropriate,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14"/>
        <w:gridCol w:w="1280"/>
        <w:gridCol w:w="984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associated forms meet the requirements of Right 10 of the Code.  Information on the complaint process is provided to residents and families on admission and those interviewed knew how to do so.  A clearly marked locked complaints and compliments box is situated in reception and forms are readily available for residents and relatives to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eight complaints have been received over the past twenty months and that actions taken, through to an agreed resolution, are documented and completed within the required timeframes.  Complaints are risk rated. Response letters refer to the advocacy service. Action plans show any required follow up and improvements have been made where possible.  The facility manager is responsible for complaints management and follow up.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Manurewa residents and family members stated they were kept well informed about any changes to their/their relative’s status, were advised in a timely manner about any incidents or accidents and outcomes of regular and any urgent medical reviews. This was confirmed in residents’ files and records reviewed.  Staff understood the principles of open disclosure, which is supported by the organisation’s policies and procedures that meet the requirements of the Code of Health and Disability Services Consumers’ Rights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interpreter services, although reported this was rarely required due to all residents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Ultimate Care Group’s strategic and business plans, which are reviewed annually, sit within the quality and risk management plan. The documents described annual and longer term objectives and the associated operational plans. The regional operations manager described the ‘traffic light report’ provided monthly to the operations general manager and the clinical reports provided to the general manager residential services. These reports are provided to the Ultimate Care Group Board by the general managers.  A sample of monthly reports to the board of directors showed adequate information to monitor performance is reported including occupancy, staffing and staffing issues, clinical incidents, accidents, complaints, hazards, key performance indicators, and financial performance. Feedback from the board to the facility manager comes via the relevant general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facility manager who has recently returned to the role having been in the role for many years previously. The facility manager has worked in the facility for 13 years. The facility manager and regional operations manager described their responsibilities and accountabilities which are defined in a job description and individual employment agreement; this is stored offsite in the head office.  The facility manager confirmed knowledge of the sector, regulatory and reporting requirements and maintains currency through relevant externally provided management training, involvement in the sector and Ultimate Care Group education. </w:t>
            </w:r>
          </w:p>
          <w:p w:rsidR="00EB7645" w:rsidRPr="00BE00C7" w:rsidP="00BE00C7">
            <w:pPr>
              <w:pStyle w:val="OutcomeDescription"/>
              <w:spacing w:before="120" w:after="120"/>
              <w:rPr>
                <w:rFonts w:cs="Arial"/>
                <w:b w:val="0"/>
                <w:lang w:eastAsia="en-NZ"/>
              </w:rPr>
            </w:pPr>
            <w:r w:rsidRPr="00BE00C7">
              <w:rPr>
                <w:rFonts w:cs="Arial"/>
                <w:b w:val="0"/>
                <w:lang w:eastAsia="en-NZ"/>
              </w:rPr>
              <w:t>Ultimate Care Manurewa holds contracts with the DHB and the Ministry of Health (MoH) for aged care, younger persons with disability (YPD) and respite services. Of the 37 residents receiving services on the day of audit, there were 14 rest home, and 19 hospital level care residents under DHB contracts and four under the MoH YPD contract.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Group has a planned quality and risk system that reflects the principles of continuous quality improvement. This system is used at Ultimate Care Manurewa and includes management of incidents, accidents and complaints, audit activities, a regular resident/family satisfaction survey, monitoring of outcomes, clinical incidents including infections and restraints.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Meetings and reviews are included in the annual calendar of events. Minutes reviewed confirmed regular review and analysis of quality indicators and that related information is reported and discussed at the quality, health and safety, and staff meetings. Staff reported their involvement in quality and risk management activities through quality improvement projects such as the review of incontinence products, audit activities, meeting attendance and use of the incident and accident reporting systems. Relevant corrective actions are developed and implemented to address any shortfalls. </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satisfaction surveys are completed annually. The most recent survey in October 2017 showed several areas of dissatisfaction which have been addressed with a comprehensive corrective action plan, which was completed in March of this year. Examples of actions taken included; painting of walls, creating a dedicated place for families to make private phone calls, increased opportunities for families to engage with management, creation of an information board, and increased activities. The follow up survey is in progress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Policies are managed by the Ultimate Care Group support office, available within an electronic system, reviewed, and covered all necessary aspects of the service and contractual requirements.  Policies are based on best practice and were current. The document control system ensures a systematic and regular review process, referencing of relevant sources, approval, distribution and removal of obsolete documents. Printed versions of policies are available to all staff in the staff office and the facility manager is responsible for ensuring updated policies are replaced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and regional operations manager described the processes for the identification, monitoring, review and reporting of risks and development of mitigation strategies. The facility manager is familiar with the Health and Safety at Work Act (2015) and has implemented requirements in line with the organisation’s policies.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incidents, accidents, hazards and complaints which are managed within an electronic system overseen by the Ultimate Care Group support office staff. A sample of incidents reviewed showed these were fully completed, incidents were investigated, action plans developed and actions followed-up in a timely manner.  Adverse event data is collated, and initially analysed by the support office staff and reported to the facility manager for further analysis. The facility’s results are benchmarked against other Ultimate Care Group facilities.</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described essential notification reporting requirements, including for pressure injuries.  They advised there have been no notifications of significant events made to the Ministry of Health,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Group, human resources management policies and processes are based on good employment practice and relevant legislation. An electronic recruitment system is used which ensures each required step is followed throughout the process. The facility manager confirmed the recruitment process includes referee checks, police vetting and validation of qualifications and practising certificates (APCs), where required.  The regional operations manager approves appointments made by the facility manger. A sample of staff records reviewed confirmed the organisation’s policies are being consistently implemented, records are maintained and APCs are current.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comprehensive staff orientation includes all necessary components relevant to the different roles. Staff reported that the orientation process prepared them well for their role.  Staff records reviewed show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An Ultimate Care Manurewa staff member is the internal assessor for the programme and the facility manager reported plans to have two more onsite staff trained as assessors.  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Ultimate Care Group provide a documented and implemented process for determining staffing levels and skill mixes for safe service delivery, 24 hours a day, seven days a week (24/7).  The Ultimate Care Manurewa clinical services manager is responsible for adjusting staffing levels to meet the changing needs of residents.  An afterhours on call roster is in place, with staff reporting that good access to advice is available when needed.  </w:t>
            </w:r>
          </w:p>
          <w:p w:rsidR="00EB7645" w:rsidRPr="00BE00C7" w:rsidP="00BE00C7">
            <w:pPr>
              <w:pStyle w:val="OutcomeDescription"/>
              <w:spacing w:before="120" w:after="120"/>
              <w:rPr>
                <w:rFonts w:cs="Arial"/>
                <w:b w:val="0"/>
                <w:lang w:eastAsia="en-NZ"/>
              </w:rPr>
            </w:pPr>
            <w:r w:rsidRPr="00BE00C7">
              <w:rPr>
                <w:rFonts w:cs="Arial"/>
                <w:b w:val="0"/>
                <w:lang w:eastAsia="en-NZ"/>
              </w:rPr>
              <w:t>RNs and care staff reported there were adequate staff available to complete the work allocated to them.  Residents and family interviewed supported this. Observations and review of a four-week roster cycle confirmed adequate staff cover had been provided, with staff replaced in any unplanned absence.  At least one staff member on duty has a current first aid certificate and there is 24/7 coverage in the hospital.  All RNs are experienced and there are five interRAI trained 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NASC and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stated they were satisfied with the admission process and the information that had been made available to them on admission. The previous audit identified an area for improvement to ensure that all residents’ files included a signed service admission agreement. The corrective action is now addressed. In nine of the ten files reviewed there was a current signed admission agreement and a copy of enduring power of attorney documents.   The clinical services manager interviewed stated that this is not the case for one resident admitted in June 2014 who does not have an admission agreement signed.  This resident is now unable to make an informed choice, communication documents have been sighted to show that the facility has tried to contact the only known next of kin with little success.  The facility has now decided to seek advice and support from the geriatric nurse specialist and the newly appointed nurse practitioner. Service charges comply with contractual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however not all medication is stored appropriately.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as required.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included the prescriber’s signature and date recorded on the commencement and discontinuation of medicines and all requirements for pro re nata (PRN) medicines met. Ten of the 36 residents three-monthly GP reviews were not recorded on the medicine chart as up to date; however, evidence in the ten residents’ files sighted showed regular three-monthly GP and medication reviews had occurred.</w:t>
            </w:r>
          </w:p>
          <w:p w:rsidR="00EB7645" w:rsidRPr="00BE00C7" w:rsidP="00BE00C7">
            <w:pPr>
              <w:pStyle w:val="OutcomeDescription"/>
              <w:spacing w:before="120" w:after="120"/>
              <w:rPr>
                <w:rFonts w:cs="Arial"/>
                <w:b w:val="0"/>
                <w:lang w:eastAsia="en-NZ"/>
              </w:rPr>
            </w:pPr>
            <w:r w:rsidRPr="00BE00C7">
              <w:rPr>
                <w:rFonts w:cs="Arial"/>
                <w:b w:val="0"/>
                <w:lang w:eastAsia="en-NZ"/>
              </w:rPr>
              <w:t>There were six residents who were self-administering medications at the time of audit. Appropriate processes were in place to ensure this is managed in a safe manner. All six residents did not have their medication stored securely in their bedroom.  Evidence was provided by the end of the audit that the resident’s medication was stored securely in each resident’s bedroom.</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one of two cooks and kitchen staff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the Ministry for Primary Industries, which expires 27 June 2019.  Food temperatures, including for high risk items, are monitored appropriately and recorded as part of the plan. The two cooks interviewed have undertaken a safe food handling qualification.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to the facility and a dietary profile developed.  The personal food preferences, any special diets and modified texture requirements are made known to kitchen staff and accommodated in the daily meal plan.  </w:t>
            </w:r>
          </w:p>
          <w:p w:rsidR="00EB7645" w:rsidRPr="00BE00C7" w:rsidP="00BE00C7">
            <w:pPr>
              <w:pStyle w:val="OutcomeDescription"/>
              <w:spacing w:before="120" w:after="120"/>
              <w:rPr>
                <w:rFonts w:cs="Arial"/>
                <w:b w:val="0"/>
                <w:lang w:eastAsia="en-NZ"/>
              </w:rPr>
            </w:pPr>
            <w:r w:rsidRPr="00BE00C7">
              <w:rPr>
                <w:rFonts w:cs="Arial"/>
                <w:b w:val="0"/>
                <w:lang w:eastAsia="en-NZ"/>
              </w:rPr>
              <w:t>Evidence of improved resident satisfaction with meals was verified by resident and family interviews and in residents’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The facility’s ‘house doctor’ was unavailable for an interview.  The facility has recently moved to a new practice and will be supported by a GP and predominantly a nurse practitioner.  This new team will be starting on the 30 August 2018.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an activities co-ordinator who is supported by an on-line activity support group.  The activity co-ordinator supports residents from Monday to Friday 9.00am to 3.30pm.  A mobility co-ordinator who works Monday to Friday from 1.30 to 3.00pm also supports the activities co-ordinator and residents with group activities and resident specific one to one physiotherapy exercises as developed by the physiotherapist.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three monthly and as part of the formal six- monthly care plan review. The facility has a van, due to only being able to seat three people the facility also has the option of hiring a mobility van to support regular outings.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 residents’ goals, ordinary patterns of life and include normal community activities. Individual, group activities and regular events are offered.  There are currently four residents who remain independent and are encouraged to connect and interact with the community while other residents are supported by the staff and groups in the community to partake in regular community activities and groups.  The activities co-ordinator interviewed stated that she visits each resident every morning with residents from the hospital and rest-home.   Activities for the rest home and hospital residents are often combined in the afternoon and supported by the mobility co-ordinator.   Families/whānau are involved in evaluating and improving the programme through residents’ meetings and day to day discussions. Residents interviewed confirmed they find the programme interactive and fun.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There was evidence of long term care plans for hospital and rest home level care residents being updated as changes occurred throughout the 5 of the 10 residents’ files reviewed that had short term care plans. Examples of short term care plans being consistently reviewed, and progress evaluated as clinically indicated were noted for infections, skin tears, falls and challenging behaviours.  When necessary, and for unresolved problems, long term care plans are added to and updated.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which expires on 16 March 2019 is publicly displayed.  No issues were reported by managers, staff or residents for residents using the handrails/grabrails in the toilet and shower areas and the ladies toilet was observed to have been painted as required. The regional operations manager reports the maintenance and handrail corrective actions required from the previous audit have been signed off and closed by the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processes, cleaning rosters and sign off sheets were sighted which have addressed the issues identified regarding cleaning and laundry. The facility was observed to be clean and tidy on the day of audit. This corrective action required from the previous audit has been closed.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urinary tract infections, respiratory tract infections, skin, wound, eye, gastro enteritis and other infections.  The IPC coordinator/clinical services manager reviews all reported infections, and these are documented.  New infections and any required management plan are discussed at handover, to ensure early intervention occurs and short-term care plans are developed.</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Trends are identified from the past year and this is reported by the IPC co-ordinator and reported to all staff.  Thirty-four residents and eight staff in June 2018 consented to the flu vaccine and 12 residents consented to the shingles vaccine.</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had a total of 21 infections from February 2018 to July 2018.  One resident has been identified with three of those 21 infections due to co-morbidities.   Residents’ files reviewed highlighted short term and long-term care planning to reduce and minimise the risk of infection.   Care staff interviewed demonstrated knowledge of residents who have a higher risk of infections and the interventions required.  Data is benchmarked externally within the group three monthly. Benchmarking has provided assurance that infection rates in the facility are below average for the sector.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Group policies and procedures meet the requirements of the restraint minimisation and safe practice standards and provide guidance on the safe use of both restraints and enablers.  The organisation’s policy refers to being committed to providing a restraint free environment. The newly appointed restraint coordinator at Ultimate Care Manurewa provides support and oversight for enabler and restraint management in the facility. She demonstrated a sound understanding of the organisation’s policies, procedures and practice and her role and responsibilities, and stated an intention to decrease the restraint use for the only person using restraints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one resident was using restraints (wrist restraints, bedrails and lap belts) and one resident was using enablers (bedrails), which were the least restrictive and used voluntarily at their request. A similar process is followed for the use of enablers as is used for restraints, including documented monitoring. </w:t>
            </w:r>
          </w:p>
          <w:p w:rsidR="00EB7645" w:rsidRPr="00BE00C7" w:rsidP="00BE00C7">
            <w:pPr>
              <w:pStyle w:val="OutcomeDescription"/>
              <w:spacing w:before="120" w:after="120"/>
              <w:rPr>
                <w:rFonts w:cs="Arial"/>
                <w:b w:val="0"/>
                <w:lang w:eastAsia="en-NZ"/>
              </w:rPr>
            </w:pPr>
            <w:r w:rsidRPr="00BE00C7">
              <w:rPr>
                <w:rFonts w:cs="Arial"/>
                <w:b w:val="0"/>
                <w:lang w:eastAsia="en-NZ"/>
              </w:rPr>
              <w:t>Staff and managers stated restraints are used as a last resort. This was evident from interview with staff and on review of the residents’ files. Annual staff training on managing challenging behaviours and restraint minimisation and safe practice is provided as part of the training programme. A review of the use of restraints for the person using restraints was done in June 2018 and the recommendation was made to continue with the use of each of the three restraints. There was no evidence an external specialist review has occurred by the local DHB or other relevant specialist allied health professionals. (Refer Standards 2.2.1)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manager says the restraint approval group, made up of the general practitioner, the restraint coordinator, and the clinical service manager, are responsible for the approval of the use of restraints and the restraint processes for Ultimate Care Manurewa.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June 2018 the restraints were reviewed and approved for the person for whom restraints are used. The resident’s file indicated the restraint approval group for this review also included the facility manager and the resident’s mother. It was evident from this documented review in the resident’s file and interviews with the coordinator that there are clear lines of accountability, that all restraints have been approved at a facility level, and the overall use of restraints is being monitored and analysed. </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 involvement in the decision making was on file. Use of a restraint or an enabler is part of the plan of care for each of the two people concerned.</w:t>
            </w:r>
          </w:p>
          <w:p w:rsidR="00EB7645" w:rsidRPr="00BE00C7" w:rsidP="00BE00C7">
            <w:pPr>
              <w:pStyle w:val="OutcomeDescription"/>
              <w:spacing w:before="120" w:after="120"/>
              <w:rPr>
                <w:rFonts w:cs="Arial"/>
                <w:b w:val="0"/>
                <w:lang w:eastAsia="en-NZ"/>
              </w:rPr>
            </w:pPr>
            <w:r w:rsidRPr="00BE00C7">
              <w:rPr>
                <w:rFonts w:cs="Arial"/>
                <w:b w:val="0"/>
                <w:lang w:eastAsia="en-NZ"/>
              </w:rPr>
              <w:t>The wrist restraint being used for the one person in this facility has not been included in the organisation’s approved restraint register/list documented within the Ultimate Care Group policy despite this being approved at the facility level.</w:t>
            </w:r>
          </w:p>
          <w:p w:rsidR="00EB7645" w:rsidRPr="00BE00C7" w:rsidP="00BE00C7">
            <w:pPr>
              <w:pStyle w:val="OutcomeDescription"/>
              <w:spacing w:before="120" w:after="120"/>
              <w:rPr>
                <w:rFonts w:cs="Arial"/>
                <w:b w:val="0"/>
                <w:lang w:eastAsia="en-NZ"/>
              </w:rPr>
            </w:pPr>
            <w:r w:rsidRPr="00BE00C7">
              <w:rPr>
                <w:rFonts w:cs="Arial"/>
                <w:b w:val="0"/>
                <w:lang w:eastAsia="en-NZ"/>
              </w:rPr>
              <w:t>There was no evidence sighted to indicate the restraint group recommendation in June 2018; to coordinate with the local DHB geriatric and mental health services had been done for the person involved.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36"/>
        <w:gridCol w:w="1280"/>
        <w:gridCol w:w="6476"/>
        <w:gridCol w:w="2433"/>
        <w:gridCol w:w="141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interviewed stated that only staff enter the nurse’s station.  The medication trolleys were observed to be locked when not in use but were stored in the nurses’ station which does not have a door or lock to secure the medication trolleys.  Documentation from the general manager for assets and procurement sighted stated that a builder has been booked for the 11 September 2018 to provide price options to resolve the issue.  In the interim the clinical services manager interviewed stated that the medication trolleys will be stored in a current unoccupied resident’s room that is secure.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Medication trolleys were not stored in a secure room.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medication is stored to meet the medication safe guidelines.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2.2.1.1</w:t>
            </w:r>
          </w:p>
          <w:p w:rsidR="00EB7645" w:rsidRPr="00BE00C7" w:rsidP="00BE00C7">
            <w:pPr>
              <w:pStyle w:val="OutcomeDescription"/>
              <w:spacing w:before="120" w:after="120"/>
              <w:rPr>
                <w:rFonts w:cs="Arial"/>
                <w:b w:val="0"/>
                <w:lang w:eastAsia="en-NZ"/>
              </w:rPr>
            </w:pPr>
            <w:r w:rsidRPr="00BE00C7">
              <w:rPr>
                <w:rFonts w:cs="Arial"/>
                <w:b w:val="0"/>
                <w:lang w:eastAsia="en-NZ"/>
              </w:rPr>
              <w:t>The responsibility for restraint process and approval is clearly defined and there are clear lines of accountability for restraint use.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clearly defined lines of accountability and responsibility for restraint use documented within Ultimate Care Group policy which are followed at a facility level by Ultimate Care Manurewa staff.  There was no evidence a wrist restraint used for one person in the facility has been approved at the organisation level as it does not appear on the organisation’s list of approved restraints as documented within the policy sighted, despite being approved at the facility level. It is unclear on the day of audit who is responsible for ensuring this restraint is included in the organisation’s approved restraints register. External advice to support that this restraint/these restraints for this person are safe and appropriate has not been sought as planned.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use of a wrist restraint for one person in Ultimate Care Manurewa, is not indicated on the Ultimate Care Group approved restraints list documented within policy, or the requirement of the restraint minimisation and safe practice standard, to ensure all restraints are approved.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Include the wrist restraint on the Ultimate Care Group approved restraint register if this restraint continues to be approved and used in Ultimate Care Manurewa.</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Ultimate Care Group Limited - Ultimate Care Manurewa</w:t>
    </w:r>
    <w:bookmarkEnd w:id="58"/>
    <w:r>
      <w:rPr>
        <w:rFonts w:cs="Arial"/>
        <w:sz w:val="16"/>
        <w:szCs w:val="20"/>
      </w:rPr>
      <w:tab/>
      <w:t xml:space="preserve">Date of Audit: </w:t>
    </w:r>
    <w:bookmarkStart w:id="59" w:name="AuditStartDate1"/>
    <w:r>
      <w:rPr>
        <w:rFonts w:cs="Arial"/>
        <w:sz w:val="16"/>
        <w:szCs w:val="20"/>
      </w:rPr>
      <w:t>29 August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