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5B" w:rsidRDefault="0046205B">
      <w:pPr>
        <w:pStyle w:val="Heading1"/>
        <w:rPr>
          <w:rFonts w:cs="Arial"/>
        </w:rPr>
      </w:pPr>
      <w:bookmarkStart w:id="0" w:name="PRMS_RIName"/>
      <w:r>
        <w:rPr>
          <w:rFonts w:cs="Arial"/>
        </w:rPr>
        <w:t>Bupa Care Services NZ LImited - St Kilda Care Home</w:t>
      </w:r>
      <w:bookmarkEnd w:id="0"/>
    </w:p>
    <w:p w:rsidR="0046205B" w:rsidRDefault="0046205B">
      <w:pPr>
        <w:pStyle w:val="Heading2"/>
        <w:spacing w:after="0"/>
        <w:rPr>
          <w:rFonts w:cs="Arial"/>
        </w:rPr>
      </w:pPr>
      <w:r>
        <w:rPr>
          <w:rFonts w:cs="Arial"/>
        </w:rPr>
        <w:t>Introduction</w:t>
      </w:r>
    </w:p>
    <w:p w:rsidR="0046205B" w:rsidRDefault="0046205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205B" w:rsidRDefault="0046205B">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an auditing agency designated under section 32 of the Health and Disability Services (Safety) Act 2001, for submission to the Ministry of Health.</w:t>
      </w:r>
    </w:p>
    <w:p w:rsidR="0046205B" w:rsidRDefault="0046205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205B" w:rsidRDefault="0046205B" w:rsidP="0046205B">
      <w:pPr>
        <w:spacing w:before="240" w:after="240"/>
        <w:rPr>
          <w:rFonts w:cs="Arial"/>
        </w:rPr>
      </w:pPr>
      <w:r>
        <w:rPr>
          <w:rFonts w:cs="Arial"/>
        </w:rPr>
        <w:t xml:space="preserve">You can view a full copy of the standards on the Ministry of Health’s website by clicking </w:t>
      </w:r>
      <w:hyperlink r:id="rId9" w:history="1">
        <w:r>
          <w:rPr>
            <w:rStyle w:val="Hyperlink"/>
            <w:rFonts w:cs="Arial"/>
          </w:rPr>
          <w:t>here</w:t>
        </w:r>
      </w:hyperlink>
      <w:r>
        <w:rPr>
          <w:rFonts w:cs="Arial"/>
        </w:rPr>
        <w:t>.</w:t>
      </w:r>
    </w:p>
    <w:p w:rsidR="0046205B" w:rsidRDefault="0046205B">
      <w:pPr>
        <w:spacing w:before="240" w:after="240"/>
        <w:rPr>
          <w:rFonts w:cs="Arial"/>
          <w:lang w:eastAsia="en-NZ"/>
        </w:rPr>
      </w:pPr>
      <w:r>
        <w:rPr>
          <w:rFonts w:cs="Arial"/>
          <w:lang w:eastAsia="en-NZ"/>
        </w:rPr>
        <w:t>The specifics of this audit included:</w:t>
      </w:r>
    </w:p>
    <w:p w:rsidR="0046205B" w:rsidRPr="009D18F5" w:rsidRDefault="0046205B" w:rsidP="0046205B">
      <w:pPr>
        <w:pBdr>
          <w:top w:val="single" w:sz="4" w:space="1" w:color="auto"/>
          <w:left w:val="single" w:sz="4" w:space="4" w:color="auto"/>
          <w:bottom w:val="single" w:sz="4" w:space="1" w:color="auto"/>
          <w:right w:val="single" w:sz="4" w:space="4" w:color="auto"/>
        </w:pBdr>
        <w:rPr>
          <w:rFonts w:cs="Arial"/>
        </w:rPr>
      </w:pPr>
    </w:p>
    <w:p w:rsidR="0046205B" w:rsidRPr="009418D4" w:rsidRDefault="0046205B" w:rsidP="0046205B">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rsidR="0046205B" w:rsidRPr="009418D4" w:rsidRDefault="0046205B" w:rsidP="0046205B">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Kilda Care Home</w:t>
      </w:r>
      <w:bookmarkEnd w:id="5"/>
    </w:p>
    <w:p w:rsidR="0046205B" w:rsidRPr="009418D4" w:rsidRDefault="0046205B" w:rsidP="0046205B">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rsidR="0046205B" w:rsidRPr="009418D4" w:rsidRDefault="0046205B" w:rsidP="0046205B">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October 2018</w:t>
      </w:r>
      <w:bookmarkEnd w:id="7"/>
      <w:r w:rsidRPr="009418D4">
        <w:rPr>
          <w:rFonts w:cs="Arial"/>
        </w:rPr>
        <w:tab/>
        <w:t xml:space="preserve">End date: </w:t>
      </w:r>
      <w:bookmarkStart w:id="8" w:name="AuditEndDate"/>
      <w:r>
        <w:rPr>
          <w:rFonts w:cs="Arial"/>
        </w:rPr>
        <w:t>2 October 2018</w:t>
      </w:r>
      <w:bookmarkEnd w:id="8"/>
    </w:p>
    <w:p w:rsidR="0046205B" w:rsidRPr="009418D4" w:rsidRDefault="0046205B" w:rsidP="0046205B">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None</w:t>
      </w:r>
    </w:p>
    <w:bookmarkEnd w:id="9"/>
    <w:p w:rsidR="00525808" w:rsidRPr="009418D4" w:rsidRDefault="0046205B" w:rsidP="0046205B">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rsidR="0046205B" w:rsidRDefault="0046205B" w:rsidP="0046205B">
      <w:pPr>
        <w:pBdr>
          <w:top w:val="single" w:sz="4" w:space="1" w:color="auto"/>
          <w:left w:val="single" w:sz="4" w:space="4" w:color="auto"/>
          <w:bottom w:val="single" w:sz="4" w:space="1" w:color="auto"/>
          <w:right w:val="single" w:sz="4" w:space="4" w:color="auto"/>
        </w:pBdr>
        <w:rPr>
          <w:rFonts w:cs="Arial"/>
          <w:lang w:eastAsia="en-NZ"/>
        </w:rPr>
      </w:pPr>
    </w:p>
    <w:p w:rsidR="0046205B" w:rsidRDefault="0046205B">
      <w:pPr>
        <w:pStyle w:val="Heading1"/>
        <w:rPr>
          <w:rFonts w:cs="Arial"/>
        </w:rPr>
      </w:pPr>
      <w:r>
        <w:rPr>
          <w:rFonts w:cs="Arial"/>
        </w:rPr>
        <w:lastRenderedPageBreak/>
        <w:t>Executive summary of the audit</w:t>
      </w:r>
    </w:p>
    <w:p w:rsidR="0046205B" w:rsidRDefault="0046205B">
      <w:pPr>
        <w:pStyle w:val="Heading2"/>
        <w:rPr>
          <w:rFonts w:cs="Arial"/>
        </w:rPr>
      </w:pPr>
      <w:r>
        <w:rPr>
          <w:rFonts w:cs="Arial"/>
        </w:rPr>
        <w:t>Introduction</w:t>
      </w:r>
    </w:p>
    <w:p w:rsidR="0046205B" w:rsidRDefault="0046205B">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205B" w:rsidRDefault="0046205B">
      <w:pPr>
        <w:pStyle w:val="ListParagraph"/>
        <w:numPr>
          <w:ilvl w:val="0"/>
          <w:numId w:val="1"/>
        </w:numPr>
        <w:spacing w:before="240" w:after="240"/>
        <w:rPr>
          <w:rFonts w:cs="Arial"/>
          <w:lang w:eastAsia="en-NZ"/>
        </w:rPr>
      </w:pPr>
      <w:r>
        <w:rPr>
          <w:rFonts w:cs="Arial"/>
          <w:lang w:eastAsia="en-NZ"/>
        </w:rPr>
        <w:t>consumer rights</w:t>
      </w:r>
    </w:p>
    <w:p w:rsidR="0046205B" w:rsidRDefault="0046205B">
      <w:pPr>
        <w:pStyle w:val="ListParagraph"/>
        <w:numPr>
          <w:ilvl w:val="0"/>
          <w:numId w:val="1"/>
        </w:numPr>
        <w:spacing w:before="240" w:after="240"/>
        <w:rPr>
          <w:rFonts w:cs="Arial"/>
          <w:lang w:eastAsia="en-NZ"/>
        </w:rPr>
      </w:pPr>
      <w:r>
        <w:rPr>
          <w:rFonts w:cs="Arial"/>
          <w:lang w:eastAsia="en-NZ"/>
        </w:rPr>
        <w:t>organisational management</w:t>
      </w:r>
    </w:p>
    <w:p w:rsidR="0046205B" w:rsidRDefault="0046205B">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205B" w:rsidRDefault="0046205B">
      <w:pPr>
        <w:pStyle w:val="ListParagraph"/>
        <w:numPr>
          <w:ilvl w:val="0"/>
          <w:numId w:val="1"/>
        </w:numPr>
        <w:spacing w:before="240" w:after="240"/>
        <w:rPr>
          <w:rFonts w:cs="Arial"/>
          <w:lang w:eastAsia="en-NZ"/>
        </w:rPr>
      </w:pPr>
      <w:r>
        <w:rPr>
          <w:rFonts w:cs="Arial"/>
          <w:lang w:eastAsia="en-NZ"/>
        </w:rPr>
        <w:t>safe and appropriate environment</w:t>
      </w:r>
    </w:p>
    <w:p w:rsidR="0046205B" w:rsidRDefault="0046205B">
      <w:pPr>
        <w:pStyle w:val="ListParagraph"/>
        <w:numPr>
          <w:ilvl w:val="0"/>
          <w:numId w:val="1"/>
        </w:numPr>
        <w:spacing w:before="240" w:after="240"/>
        <w:rPr>
          <w:rFonts w:cs="Arial"/>
          <w:lang w:eastAsia="en-NZ"/>
        </w:rPr>
      </w:pPr>
      <w:r>
        <w:rPr>
          <w:rFonts w:cs="Arial"/>
          <w:lang w:eastAsia="en-NZ"/>
        </w:rPr>
        <w:t>restraint minimisation and safe practice</w:t>
      </w:r>
    </w:p>
    <w:p w:rsidR="0046205B" w:rsidRDefault="0046205B">
      <w:pPr>
        <w:pStyle w:val="ListParagraph"/>
        <w:numPr>
          <w:ilvl w:val="0"/>
          <w:numId w:val="1"/>
        </w:numPr>
        <w:spacing w:before="240" w:after="240"/>
        <w:rPr>
          <w:rFonts w:cs="Arial"/>
          <w:lang w:eastAsia="en-NZ"/>
        </w:rPr>
      </w:pPr>
      <w:r>
        <w:rPr>
          <w:rFonts w:cs="Arial"/>
          <w:lang w:eastAsia="en-NZ"/>
        </w:rPr>
        <w:t>infection prevention and control.</w:t>
      </w:r>
    </w:p>
    <w:p w:rsidR="0046205B" w:rsidRDefault="0046205B">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205B" w:rsidRDefault="0046205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525808">
        <w:trPr>
          <w:cantSplit/>
          <w:tblHeader/>
        </w:trPr>
        <w:tc>
          <w:tcPr>
            <w:tcW w:w="1260" w:type="dxa"/>
            <w:tcBorders>
              <w:bottom w:val="single" w:sz="4" w:space="0" w:color="000000"/>
            </w:tcBorders>
            <w:vAlign w:val="center"/>
          </w:tcPr>
          <w:p w:rsidR="0046205B" w:rsidRDefault="0046205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205B" w:rsidRDefault="0046205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205B" w:rsidRDefault="0046205B">
            <w:pPr>
              <w:spacing w:before="60" w:after="60"/>
              <w:rPr>
                <w:rFonts w:eastAsia="Calibri"/>
                <w:b/>
                <w:szCs w:val="24"/>
              </w:rPr>
            </w:pPr>
            <w:r>
              <w:rPr>
                <w:rFonts w:eastAsia="Calibri"/>
                <w:b/>
                <w:szCs w:val="24"/>
              </w:rPr>
              <w:t>Definition</w:t>
            </w:r>
          </w:p>
        </w:tc>
      </w:tr>
      <w:tr w:rsidR="00525808">
        <w:trPr>
          <w:cantSplit/>
          <w:trHeight w:val="964"/>
        </w:trPr>
        <w:tc>
          <w:tcPr>
            <w:tcW w:w="1260" w:type="dxa"/>
            <w:tcBorders>
              <w:bottom w:val="single" w:sz="4" w:space="0" w:color="000000"/>
            </w:tcBorders>
            <w:shd w:val="clear" w:color="0066FF" w:fill="0000FF"/>
            <w:vAlign w:val="center"/>
          </w:tcPr>
          <w:p w:rsidR="0046205B" w:rsidRDefault="0046205B">
            <w:pPr>
              <w:spacing w:before="60" w:after="60"/>
              <w:rPr>
                <w:rFonts w:eastAsia="Calibri"/>
                <w:szCs w:val="24"/>
              </w:rPr>
            </w:pPr>
          </w:p>
        </w:tc>
        <w:tc>
          <w:tcPr>
            <w:tcW w:w="7095" w:type="dxa"/>
            <w:tcBorders>
              <w:bottom w:val="single" w:sz="4" w:space="0" w:color="000000"/>
            </w:tcBorders>
            <w:shd w:val="clear" w:color="auto" w:fill="auto"/>
            <w:vAlign w:val="center"/>
          </w:tcPr>
          <w:p w:rsidR="0046205B" w:rsidRDefault="0046205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205B" w:rsidRDefault="0046205B">
            <w:pPr>
              <w:spacing w:before="60" w:after="60"/>
              <w:ind w:left="50"/>
              <w:rPr>
                <w:rFonts w:eastAsia="Calibri"/>
                <w:szCs w:val="24"/>
              </w:rPr>
            </w:pPr>
            <w:r>
              <w:rPr>
                <w:rFonts w:eastAsia="Calibri"/>
                <w:szCs w:val="24"/>
              </w:rPr>
              <w:t>All standards applicable to this service fully attained with some standards exceeded</w:t>
            </w:r>
          </w:p>
        </w:tc>
      </w:tr>
      <w:tr w:rsidR="00525808">
        <w:trPr>
          <w:cantSplit/>
          <w:trHeight w:val="964"/>
        </w:trPr>
        <w:tc>
          <w:tcPr>
            <w:tcW w:w="1260" w:type="dxa"/>
            <w:shd w:val="clear" w:color="33CC33" w:fill="00FF00"/>
            <w:vAlign w:val="center"/>
          </w:tcPr>
          <w:p w:rsidR="0046205B" w:rsidRDefault="0046205B">
            <w:pPr>
              <w:spacing w:before="60" w:after="60"/>
              <w:rPr>
                <w:rFonts w:eastAsia="Calibri"/>
                <w:szCs w:val="24"/>
              </w:rPr>
            </w:pPr>
          </w:p>
        </w:tc>
        <w:tc>
          <w:tcPr>
            <w:tcW w:w="7095" w:type="dxa"/>
            <w:shd w:val="clear" w:color="auto" w:fill="auto"/>
            <w:vAlign w:val="center"/>
          </w:tcPr>
          <w:p w:rsidR="0046205B" w:rsidRDefault="0046205B">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205B" w:rsidRDefault="0046205B">
            <w:pPr>
              <w:spacing w:before="60" w:after="60"/>
              <w:ind w:left="50"/>
              <w:rPr>
                <w:rFonts w:eastAsia="Calibri"/>
                <w:szCs w:val="24"/>
              </w:rPr>
            </w:pPr>
            <w:r>
              <w:rPr>
                <w:rFonts w:eastAsia="Calibri"/>
                <w:szCs w:val="24"/>
              </w:rPr>
              <w:t xml:space="preserve">Standards applicable to this service fully attained </w:t>
            </w:r>
          </w:p>
        </w:tc>
      </w:tr>
      <w:tr w:rsidR="00525808">
        <w:trPr>
          <w:cantSplit/>
          <w:trHeight w:val="964"/>
        </w:trPr>
        <w:tc>
          <w:tcPr>
            <w:tcW w:w="1260" w:type="dxa"/>
            <w:tcBorders>
              <w:bottom w:val="single" w:sz="4" w:space="0" w:color="000000"/>
            </w:tcBorders>
            <w:shd w:val="clear" w:color="auto" w:fill="FFFF00"/>
            <w:vAlign w:val="center"/>
          </w:tcPr>
          <w:p w:rsidR="0046205B" w:rsidRDefault="0046205B">
            <w:pPr>
              <w:spacing w:before="60" w:after="60"/>
              <w:rPr>
                <w:rFonts w:eastAsia="Calibri"/>
                <w:szCs w:val="24"/>
              </w:rPr>
            </w:pPr>
          </w:p>
        </w:tc>
        <w:tc>
          <w:tcPr>
            <w:tcW w:w="7095" w:type="dxa"/>
            <w:shd w:val="clear" w:color="auto" w:fill="auto"/>
            <w:vAlign w:val="center"/>
          </w:tcPr>
          <w:p w:rsidR="0046205B" w:rsidRDefault="0046205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205B" w:rsidRDefault="0046205B">
            <w:pPr>
              <w:spacing w:before="60" w:after="60"/>
              <w:ind w:left="50"/>
              <w:rPr>
                <w:rFonts w:eastAsia="Calibri"/>
                <w:szCs w:val="24"/>
              </w:rPr>
            </w:pPr>
            <w:r>
              <w:rPr>
                <w:rFonts w:eastAsia="Calibri"/>
                <w:szCs w:val="24"/>
              </w:rPr>
              <w:t>Some standards applicable to this service partially attained and of low risk</w:t>
            </w:r>
          </w:p>
        </w:tc>
      </w:tr>
      <w:tr w:rsidR="00525808">
        <w:trPr>
          <w:cantSplit/>
          <w:trHeight w:val="964"/>
        </w:trPr>
        <w:tc>
          <w:tcPr>
            <w:tcW w:w="1260" w:type="dxa"/>
            <w:tcBorders>
              <w:bottom w:val="single" w:sz="4" w:space="0" w:color="000000"/>
            </w:tcBorders>
            <w:shd w:val="clear" w:color="auto" w:fill="FFC800"/>
            <w:vAlign w:val="center"/>
          </w:tcPr>
          <w:p w:rsidR="0046205B" w:rsidRDefault="0046205B">
            <w:pPr>
              <w:spacing w:before="60" w:after="60"/>
              <w:rPr>
                <w:rFonts w:eastAsia="Calibri"/>
                <w:szCs w:val="24"/>
              </w:rPr>
            </w:pPr>
          </w:p>
        </w:tc>
        <w:tc>
          <w:tcPr>
            <w:tcW w:w="7095" w:type="dxa"/>
            <w:tcBorders>
              <w:bottom w:val="single" w:sz="4" w:space="0" w:color="000000"/>
            </w:tcBorders>
            <w:shd w:val="clear" w:color="auto" w:fill="auto"/>
            <w:vAlign w:val="center"/>
          </w:tcPr>
          <w:p w:rsidR="0046205B" w:rsidRDefault="0046205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205B" w:rsidRDefault="0046205B">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525808">
        <w:trPr>
          <w:cantSplit/>
          <w:trHeight w:val="964"/>
        </w:trPr>
        <w:tc>
          <w:tcPr>
            <w:tcW w:w="1260" w:type="dxa"/>
            <w:shd w:val="clear" w:color="auto" w:fill="FF0000"/>
            <w:vAlign w:val="center"/>
          </w:tcPr>
          <w:p w:rsidR="0046205B" w:rsidRDefault="0046205B">
            <w:pPr>
              <w:spacing w:before="60" w:after="60"/>
              <w:rPr>
                <w:rFonts w:eastAsia="Calibri"/>
                <w:szCs w:val="24"/>
              </w:rPr>
            </w:pPr>
          </w:p>
        </w:tc>
        <w:tc>
          <w:tcPr>
            <w:tcW w:w="7095" w:type="dxa"/>
            <w:shd w:val="clear" w:color="auto" w:fill="auto"/>
            <w:vAlign w:val="center"/>
          </w:tcPr>
          <w:p w:rsidR="0046205B" w:rsidRDefault="0046205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205B" w:rsidRDefault="0046205B">
            <w:pPr>
              <w:spacing w:before="60" w:after="60"/>
              <w:ind w:left="50"/>
              <w:rPr>
                <w:rFonts w:eastAsia="Calibri"/>
                <w:szCs w:val="24"/>
              </w:rPr>
            </w:pPr>
            <w:r>
              <w:rPr>
                <w:rFonts w:eastAsia="Calibri"/>
                <w:szCs w:val="24"/>
              </w:rPr>
              <w:t>Some standards applicable to this service unattained and of moderate or high risk</w:t>
            </w:r>
          </w:p>
        </w:tc>
      </w:tr>
    </w:tbl>
    <w:p w:rsidR="0046205B" w:rsidRDefault="0046205B">
      <w:pPr>
        <w:pStyle w:val="Heading2"/>
        <w:spacing w:after="0"/>
        <w:rPr>
          <w:rFonts w:cs="Arial"/>
        </w:rPr>
      </w:pPr>
      <w:r>
        <w:rPr>
          <w:rFonts w:cs="Arial"/>
        </w:rPr>
        <w:t>General overview of the audit</w:t>
      </w:r>
    </w:p>
    <w:p w:rsidR="00CA5300" w:rsidRPr="00CA5300" w:rsidRDefault="00CA5300" w:rsidP="00CA5300">
      <w:pPr>
        <w:spacing w:before="240" w:line="276" w:lineRule="auto"/>
        <w:rPr>
          <w:rFonts w:eastAsia="Calibri"/>
        </w:rPr>
      </w:pPr>
      <w:bookmarkStart w:id="11" w:name="GeneralOverview"/>
      <w:r w:rsidRPr="00CA5300">
        <w:rPr>
          <w:rFonts w:eastAsia="Calibri"/>
        </w:rPr>
        <w:t>St Kilda Care Home is a Bupa facility.  The service provides rest home, hospital and dementia levels of care for up to 80 residents.  Occupancy on the day of audit was 68 residents in total.</w:t>
      </w:r>
    </w:p>
    <w:p w:rsidR="00CA5300" w:rsidRPr="00CA5300" w:rsidRDefault="00CA5300" w:rsidP="00CA5300">
      <w:pPr>
        <w:spacing w:before="240" w:line="276" w:lineRule="auto"/>
        <w:rPr>
          <w:rFonts w:eastAsia="Calibri"/>
        </w:rPr>
      </w:pPr>
      <w:r w:rsidRPr="00CA5300">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00CA5300" w:rsidRPr="00CA5300" w:rsidRDefault="00CA5300" w:rsidP="00CA5300">
      <w:pPr>
        <w:spacing w:before="240" w:line="276" w:lineRule="auto"/>
        <w:rPr>
          <w:rFonts w:eastAsia="Calibri"/>
        </w:rPr>
      </w:pPr>
      <w:r w:rsidRPr="00CA5300">
        <w:rPr>
          <w:rFonts w:eastAsia="Calibri"/>
        </w:rPr>
        <w:t xml:space="preserve">The service is managed by a care home manager who has been in the role since July 2017.  The care home manager is supported by a clinical manager who has been in the position since August 2017.  The management team is supported by the wider Bupa management team, which includes an operations manager.  The residents and relatives interviewed spoke positively about the care and support provided. </w:t>
      </w:r>
    </w:p>
    <w:p w:rsidR="00CA5300" w:rsidRDefault="00CA5300" w:rsidP="00CA5300">
      <w:pPr>
        <w:spacing w:before="240" w:line="276" w:lineRule="auto"/>
        <w:rPr>
          <w:rFonts w:eastAsia="Calibri"/>
        </w:rPr>
      </w:pPr>
      <w:r w:rsidRPr="00CA5300">
        <w:rPr>
          <w:rFonts w:eastAsia="Calibri"/>
        </w:rPr>
        <w:t>This audit identified four improvements required around family notification, quality data trends analysis, care planning documentation and implementation of turning charts.</w:t>
      </w:r>
    </w:p>
    <w:bookmarkEnd w:id="11"/>
    <w:p w:rsidR="0046205B" w:rsidRDefault="0046205B" w:rsidP="0046205B">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25808" w:rsidTr="0046205B">
        <w:trPr>
          <w:cantSplit/>
        </w:trPr>
        <w:tc>
          <w:tcPr>
            <w:tcW w:w="10206" w:type="dxa"/>
            <w:vAlign w:val="center"/>
          </w:tcPr>
          <w:p w:rsidR="0046205B" w:rsidRPr="00621629" w:rsidRDefault="0046205B" w:rsidP="0046205B">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205B" w:rsidRPr="00621629" w:rsidRDefault="0046205B" w:rsidP="0046205B">
            <w:pPr>
              <w:spacing w:before="60" w:after="60" w:line="276" w:lineRule="auto"/>
              <w:rPr>
                <w:rFonts w:eastAsia="Calibri"/>
              </w:rPr>
            </w:pPr>
            <w:bookmarkStart w:id="12" w:name="IndicatorColour1_1"/>
            <w:bookmarkEnd w:id="12"/>
          </w:p>
        </w:tc>
        <w:tc>
          <w:tcPr>
            <w:tcW w:w="2552" w:type="dxa"/>
            <w:shd w:val="clear" w:color="auto" w:fill="FFFFFF"/>
            <w:vAlign w:val="center"/>
          </w:tcPr>
          <w:p w:rsidR="0046205B" w:rsidRPr="00621629" w:rsidRDefault="0046205B" w:rsidP="0046205B">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CA5300" w:rsidRDefault="00CA5300">
      <w:pPr>
        <w:spacing w:before="240" w:line="276" w:lineRule="auto"/>
        <w:rPr>
          <w:rFonts w:eastAsia="Calibri"/>
        </w:rPr>
      </w:pPr>
      <w:bookmarkStart w:id="14" w:name="ConsumerRights"/>
      <w:r w:rsidRPr="00CA5300">
        <w:rPr>
          <w:rFonts w:eastAsia="Calibri"/>
        </w:rPr>
        <w:t xml:space="preserve">St Kilda Care Home endeavours to ensure that care is provided in a way that focuses on the individual, values residents' quality of life and maintains their privacy and choice.  </w:t>
      </w:r>
      <w:proofErr w:type="gramStart"/>
      <w:r w:rsidRPr="00CA5300">
        <w:rPr>
          <w:rFonts w:eastAsia="Calibri"/>
        </w:rPr>
        <w:t>Staff demonstrate</w:t>
      </w:r>
      <w:proofErr w:type="gramEnd"/>
      <w:r w:rsidRPr="00CA5300">
        <w:rPr>
          <w:rFonts w:eastAsia="Calibri"/>
        </w:rPr>
        <w:t xml:space="preserve"> an understanding of residents' rights and obligations.  Residents receive services in a manner that considers their dignity, privacy and independence.  Written information regarding consumers’ rights is provided to residents and families.  Care plans accommodate the choices of residents and/or their family/</w:t>
      </w:r>
      <w:proofErr w:type="spellStart"/>
      <w:r w:rsidRPr="00CA5300">
        <w:rPr>
          <w:rFonts w:eastAsia="Calibri"/>
        </w:rPr>
        <w:t>whānau</w:t>
      </w:r>
      <w:proofErr w:type="spellEnd"/>
      <w:r w:rsidRPr="00CA5300">
        <w:rPr>
          <w:rFonts w:eastAsia="Calibri"/>
        </w:rPr>
        <w:t xml:space="preserve">.  Complaints processes are implemented, and complaints and concerns are managed and documented and learning’s from complaints shared with all staff.  </w:t>
      </w:r>
    </w:p>
    <w:bookmarkEnd w:id="14"/>
    <w:p w:rsidR="00CA5300" w:rsidRDefault="00CA5300" w:rsidP="0046205B">
      <w:pPr>
        <w:pStyle w:val="Heading2"/>
        <w:spacing w:before="0"/>
        <w:rPr>
          <w:rFonts w:cs="Arial"/>
        </w:rPr>
      </w:pPr>
    </w:p>
    <w:p w:rsidR="0046205B" w:rsidRDefault="0046205B" w:rsidP="0046205B">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25808" w:rsidTr="0046205B">
        <w:trPr>
          <w:cantSplit/>
        </w:trPr>
        <w:tc>
          <w:tcPr>
            <w:tcW w:w="10206" w:type="dxa"/>
            <w:vAlign w:val="center"/>
          </w:tcPr>
          <w:p w:rsidR="0046205B" w:rsidRPr="00621629" w:rsidRDefault="0046205B" w:rsidP="0046205B">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FFFF00"/>
            <w:vAlign w:val="center"/>
          </w:tcPr>
          <w:p w:rsidR="0046205B" w:rsidRPr="00621629" w:rsidRDefault="0046205B" w:rsidP="0046205B">
            <w:pPr>
              <w:spacing w:before="60" w:after="60" w:line="276" w:lineRule="auto"/>
              <w:rPr>
                <w:rFonts w:eastAsia="Calibri"/>
              </w:rPr>
            </w:pPr>
            <w:bookmarkStart w:id="15" w:name="IndicatorColour1_2"/>
            <w:bookmarkEnd w:id="15"/>
          </w:p>
        </w:tc>
        <w:tc>
          <w:tcPr>
            <w:tcW w:w="2552" w:type="dxa"/>
            <w:shd w:val="clear" w:color="auto" w:fill="FFFFFF"/>
            <w:vAlign w:val="center"/>
          </w:tcPr>
          <w:p w:rsidR="0046205B" w:rsidRPr="00621629" w:rsidRDefault="0046205B" w:rsidP="0046205B">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CA5300" w:rsidRDefault="00CA5300">
      <w:pPr>
        <w:spacing w:before="240" w:line="276" w:lineRule="auto"/>
        <w:rPr>
          <w:rFonts w:eastAsia="Calibri"/>
        </w:rPr>
      </w:pPr>
      <w:bookmarkStart w:id="17" w:name="OrganisationalManagement"/>
      <w:r w:rsidRPr="00CA5300">
        <w:rPr>
          <w:rFonts w:eastAsia="Calibri"/>
        </w:rPr>
        <w:t xml:space="preserve">Services are planned, coordinated, and are appropriate to the needs of the residents.  A care home manager and clinical manager are responsible for the day-to-day operations of the facility.  St Kilda Care Home is implementing the organisational quality and risk management system that supports the provision of clinical care.  Key components of the quality management system link to a number of meetings including quality meetings.  Goals are documented for the service with evidence of annual reviews.  An annual resident/relative satisfaction survey is completed and there are regular resident/relative newsletters.  Interviews with staff and </w:t>
      </w:r>
      <w:r w:rsidRPr="00CA5300">
        <w:rPr>
          <w:rFonts w:eastAsia="Calibri"/>
        </w:rPr>
        <w:lastRenderedPageBreak/>
        <w:t>review of meeting minutes/quality action forms/toolbox talks, demonstrate a culture of quality improvements.  Residents receive appropriate services from suitably qualified staff.  Human resources are managed in accordance with good employment practice.  An orientation programme is in place for new staff.  There is an in-service training calendar in place.  Registered nursing cover is provided 24 hours a day, seven days a week.</w:t>
      </w:r>
    </w:p>
    <w:bookmarkEnd w:id="17"/>
    <w:p w:rsidR="00CA5300" w:rsidRDefault="00CA5300" w:rsidP="0046205B">
      <w:pPr>
        <w:pStyle w:val="Heading2"/>
        <w:spacing w:before="0"/>
        <w:rPr>
          <w:rFonts w:cs="Arial"/>
        </w:rPr>
      </w:pPr>
    </w:p>
    <w:p w:rsidR="0046205B" w:rsidRDefault="0046205B" w:rsidP="0046205B">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6205B" w:rsidTr="0046205B">
        <w:trPr>
          <w:cantSplit/>
        </w:trPr>
        <w:tc>
          <w:tcPr>
            <w:tcW w:w="10206" w:type="dxa"/>
            <w:vAlign w:val="center"/>
          </w:tcPr>
          <w:p w:rsidR="0046205B" w:rsidRPr="00621629" w:rsidRDefault="0046205B" w:rsidP="0046205B">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205B" w:rsidRPr="00621629" w:rsidRDefault="0046205B" w:rsidP="0046205B">
            <w:pPr>
              <w:spacing w:before="60" w:after="60" w:line="276" w:lineRule="auto"/>
              <w:rPr>
                <w:rFonts w:eastAsia="Calibri"/>
              </w:rPr>
            </w:pPr>
          </w:p>
        </w:tc>
        <w:tc>
          <w:tcPr>
            <w:tcW w:w="2552" w:type="dxa"/>
            <w:shd w:val="clear" w:color="auto" w:fill="FFFFFF"/>
            <w:vAlign w:val="center"/>
          </w:tcPr>
          <w:p w:rsidR="0046205B" w:rsidRPr="00621629" w:rsidRDefault="0046205B" w:rsidP="0046205B">
            <w:pPr>
              <w:spacing w:before="60" w:after="60" w:line="276" w:lineRule="auto"/>
              <w:rPr>
                <w:rFonts w:eastAsia="Calibri"/>
              </w:rPr>
            </w:pPr>
            <w:r>
              <w:t>Some standards applicable to this service partially attained and of low risk.</w:t>
            </w:r>
          </w:p>
        </w:tc>
      </w:tr>
    </w:tbl>
    <w:p w:rsidR="00CA5300" w:rsidRDefault="00CA5300" w:rsidP="0046205B">
      <w:pPr>
        <w:spacing w:before="240" w:line="276" w:lineRule="auto"/>
        <w:rPr>
          <w:rFonts w:eastAsia="Calibri"/>
        </w:rPr>
      </w:pPr>
      <w:bookmarkStart w:id="18" w:name="ContinuumOfServiceDelivery"/>
      <w:r w:rsidRPr="00CA5300">
        <w:rPr>
          <w:rFonts w:eastAsia="Calibri"/>
        </w:rPr>
        <w:t xml:space="preserve">Registered nurses are responsible for the provision of care and documentation at every stage of service delivery.  The residents and family interviewed confirmed their input into care planning and access to a typical range of life experiences and choices.  A sampling of residents' clinical files included </w:t>
      </w:r>
      <w:proofErr w:type="spellStart"/>
      <w:r w:rsidRPr="00CA5300">
        <w:rPr>
          <w:rFonts w:eastAsia="Calibri"/>
        </w:rPr>
        <w:t>interRAI</w:t>
      </w:r>
      <w:proofErr w:type="spellEnd"/>
      <w:r w:rsidRPr="00CA5300">
        <w:rPr>
          <w:rFonts w:eastAsia="Calibri"/>
        </w:rPr>
        <w:t xml:space="preserve"> assessments and care plans for all residents.  Where progress is different from expected, the service responds by initiating changes to the care plan or recording the changes on a short-term care plan.  Planned activities are appropriate to the group setting.  The residents and family interviewed confirmed satisfaction with the activities programme.  Individual activities are provided either within group settings or on a one-on-one basis.  Staff responsible for medication management had current medication competencies.  Food, fluid, and nutritional needs of residents are provided in line with recognised nutritional guidelines and additional requirements/modified needs were being met where required.  There is a large well-equipped kitchen and the kitchen manager/chef oversees provision of the food service.  All kitchen staff </w:t>
      </w:r>
      <w:proofErr w:type="gramStart"/>
      <w:r w:rsidRPr="00CA5300">
        <w:rPr>
          <w:rFonts w:eastAsia="Calibri"/>
        </w:rPr>
        <w:t>have</w:t>
      </w:r>
      <w:proofErr w:type="gramEnd"/>
      <w:r w:rsidRPr="00CA5300">
        <w:rPr>
          <w:rFonts w:eastAsia="Calibri"/>
        </w:rPr>
        <w:t xml:space="preserve"> completed food safety training.</w:t>
      </w:r>
    </w:p>
    <w:bookmarkEnd w:id="18"/>
    <w:p w:rsidR="0046205B" w:rsidRDefault="0046205B" w:rsidP="0046205B">
      <w:pPr>
        <w:pStyle w:val="Heading2"/>
        <w:spacing w:before="0"/>
        <w:rPr>
          <w:rFonts w:cs="Arial"/>
        </w:rPr>
      </w:pPr>
      <w:r>
        <w:rPr>
          <w:rFonts w:cs="Arial"/>
        </w:rPr>
        <w:lastRenderedPageBreak/>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25808" w:rsidTr="0046205B">
        <w:trPr>
          <w:cantSplit/>
        </w:trPr>
        <w:tc>
          <w:tcPr>
            <w:tcW w:w="10206" w:type="dxa"/>
            <w:vAlign w:val="center"/>
          </w:tcPr>
          <w:p w:rsidR="0046205B" w:rsidRPr="00621629" w:rsidRDefault="0046205B" w:rsidP="0046205B">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rsidR="0046205B" w:rsidRPr="00621629" w:rsidRDefault="0046205B" w:rsidP="0046205B">
            <w:pPr>
              <w:spacing w:before="60" w:after="60" w:line="276" w:lineRule="auto"/>
              <w:rPr>
                <w:rFonts w:eastAsia="Calibri"/>
              </w:rPr>
            </w:pPr>
            <w:bookmarkStart w:id="19" w:name="IndicatorColour1_4"/>
            <w:bookmarkEnd w:id="19"/>
          </w:p>
        </w:tc>
        <w:tc>
          <w:tcPr>
            <w:tcW w:w="2552" w:type="dxa"/>
            <w:shd w:val="clear" w:color="auto" w:fill="FFFFFF"/>
            <w:vAlign w:val="center"/>
          </w:tcPr>
          <w:p w:rsidR="0046205B" w:rsidRPr="00621629" w:rsidRDefault="0046205B" w:rsidP="0046205B">
            <w:pPr>
              <w:spacing w:before="60" w:after="60" w:line="276" w:lineRule="auto"/>
              <w:rPr>
                <w:rFonts w:eastAsia="Calibri"/>
              </w:rPr>
            </w:pPr>
            <w:bookmarkStart w:id="20" w:name="IndicatorDescription1_4"/>
            <w:bookmarkEnd w:id="20"/>
            <w:r>
              <w:t>Standards applicable to this service fully attained.</w:t>
            </w:r>
          </w:p>
        </w:tc>
      </w:tr>
    </w:tbl>
    <w:p w:rsidR="00CA5300" w:rsidRDefault="00CA5300">
      <w:pPr>
        <w:spacing w:before="240" w:line="276" w:lineRule="auto"/>
        <w:rPr>
          <w:rFonts w:eastAsia="Calibri"/>
        </w:rPr>
      </w:pPr>
      <w:bookmarkStart w:id="21" w:name="SafeAndAppropriateEnvironment"/>
      <w:r w:rsidRPr="00CA5300">
        <w:rPr>
          <w:rFonts w:eastAsia="Calibri"/>
        </w:rPr>
        <w:t xml:space="preserve">The service provider's documentation evidences appropriate (reactive and planned maintenance) systems are in place to ensure the consumers' physical environment and facility is maintained.  There are waste management policies and procedures for the safe disposal of waste and hazardous substances including sharps.  Chemicals were stored safely throughout the facility and there is appropriate protective equipment and clothing for staff.  Material safety datasheets are available.  Housekeeping staff maintain a clean and tidy environment.  There is a large well-equipped laundry area with separate clean and dirty areas.  There is a system in place to manage soiled linen appropriately and safely.  The facility is appropriately heated and ventilated.  There is an approved evacuation scheme and emergency supplies for at least three days.  At least one first aid trained staff member is on duty always.  </w:t>
      </w:r>
    </w:p>
    <w:p w:rsidR="00525808" w:rsidRPr="00A4268A" w:rsidRDefault="00525808">
      <w:pPr>
        <w:spacing w:before="240" w:line="276" w:lineRule="auto"/>
        <w:rPr>
          <w:rFonts w:eastAsia="Calibri"/>
        </w:rPr>
      </w:pPr>
      <w:bookmarkStart w:id="22" w:name="_GoBack"/>
      <w:bookmarkEnd w:id="21"/>
      <w:bookmarkEnd w:id="22"/>
    </w:p>
    <w:p w:rsidR="0046205B" w:rsidRDefault="0046205B" w:rsidP="0046205B">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25808" w:rsidTr="0046205B">
        <w:trPr>
          <w:cantSplit/>
        </w:trPr>
        <w:tc>
          <w:tcPr>
            <w:tcW w:w="10206" w:type="dxa"/>
            <w:vAlign w:val="center"/>
          </w:tcPr>
          <w:p w:rsidR="0046205B" w:rsidRPr="00621629" w:rsidRDefault="0046205B" w:rsidP="0046205B">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205B" w:rsidRPr="00621629" w:rsidRDefault="0046205B" w:rsidP="0046205B">
            <w:pPr>
              <w:spacing w:before="60" w:after="60" w:line="276" w:lineRule="auto"/>
              <w:rPr>
                <w:rFonts w:eastAsia="Calibri"/>
              </w:rPr>
            </w:pPr>
            <w:bookmarkStart w:id="23" w:name="IndicatorColour2"/>
            <w:bookmarkEnd w:id="23"/>
          </w:p>
        </w:tc>
        <w:tc>
          <w:tcPr>
            <w:tcW w:w="2552" w:type="dxa"/>
            <w:shd w:val="clear" w:color="auto" w:fill="FFFFFF"/>
            <w:vAlign w:val="center"/>
          </w:tcPr>
          <w:p w:rsidR="0046205B" w:rsidRPr="00621629" w:rsidRDefault="0046205B" w:rsidP="0046205B">
            <w:pPr>
              <w:spacing w:before="60" w:after="60" w:line="276" w:lineRule="auto"/>
              <w:rPr>
                <w:rFonts w:eastAsia="Calibri"/>
              </w:rPr>
            </w:pPr>
            <w:bookmarkStart w:id="24" w:name="IndicatorDescription2"/>
            <w:bookmarkEnd w:id="24"/>
            <w:r>
              <w:t>Standards applicable to this service fully attained.</w:t>
            </w:r>
          </w:p>
        </w:tc>
      </w:tr>
    </w:tbl>
    <w:p w:rsidR="0046205B" w:rsidRDefault="0046205B">
      <w:pPr>
        <w:spacing w:before="240" w:line="276" w:lineRule="auto"/>
        <w:rPr>
          <w:rFonts w:eastAsia="Calibri"/>
        </w:rPr>
      </w:pPr>
      <w:bookmarkStart w:id="25" w:name="RestraintMinimisationAndSafePractice"/>
      <w:r w:rsidRPr="00A4268A">
        <w:rPr>
          <w:rFonts w:eastAsia="Calibri"/>
        </w:rPr>
        <w:t xml:space="preserve">There is a Bupa restraint policy that includes restraint procedures including restraint minimisation.  There is a documented definition of restraint and enablers that aligns with the definition in the standards.  At the time of audit there was one resident with a restraint and no residents using enablers.  Staff receive training in restraint minimisation and challenging behaviour management.  </w:t>
      </w:r>
    </w:p>
    <w:bookmarkEnd w:id="25"/>
    <w:p w:rsidR="00525808" w:rsidRPr="00A4268A" w:rsidRDefault="00525808">
      <w:pPr>
        <w:spacing w:before="240" w:line="276" w:lineRule="auto"/>
        <w:rPr>
          <w:rFonts w:eastAsia="Calibri"/>
        </w:rPr>
      </w:pPr>
    </w:p>
    <w:p w:rsidR="0046205B" w:rsidRDefault="0046205B" w:rsidP="0046205B">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25808" w:rsidTr="0046205B">
        <w:trPr>
          <w:cantSplit/>
        </w:trPr>
        <w:tc>
          <w:tcPr>
            <w:tcW w:w="10206" w:type="dxa"/>
            <w:vAlign w:val="center"/>
          </w:tcPr>
          <w:p w:rsidR="0046205B" w:rsidRPr="00621629" w:rsidRDefault="0046205B" w:rsidP="0046205B">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procedures are practical, safe and appropriate for the type of service provided and reflect current accepted good practice 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205B" w:rsidRPr="00621629" w:rsidRDefault="0046205B" w:rsidP="0046205B">
            <w:pPr>
              <w:spacing w:before="60" w:after="60" w:line="276" w:lineRule="auto"/>
              <w:rPr>
                <w:rFonts w:eastAsia="Calibri"/>
              </w:rPr>
            </w:pPr>
            <w:bookmarkStart w:id="26" w:name="IndicatorColour3"/>
            <w:bookmarkEnd w:id="26"/>
          </w:p>
        </w:tc>
        <w:tc>
          <w:tcPr>
            <w:tcW w:w="2552" w:type="dxa"/>
            <w:shd w:val="clear" w:color="auto" w:fill="FFFFFF"/>
            <w:vAlign w:val="center"/>
          </w:tcPr>
          <w:p w:rsidR="0046205B" w:rsidRPr="00621629" w:rsidRDefault="0046205B" w:rsidP="0046205B">
            <w:pPr>
              <w:spacing w:before="60" w:after="60" w:line="276" w:lineRule="auto"/>
              <w:rPr>
                <w:rFonts w:eastAsia="Calibri"/>
              </w:rPr>
            </w:pPr>
            <w:bookmarkStart w:id="27" w:name="IndicatorDescription3"/>
            <w:bookmarkEnd w:id="27"/>
            <w:r>
              <w:t>Standards applicable to this service fully attained.</w:t>
            </w:r>
          </w:p>
        </w:tc>
      </w:tr>
    </w:tbl>
    <w:p w:rsidR="0046205B" w:rsidRDefault="0046205B">
      <w:pPr>
        <w:spacing w:before="240" w:line="276" w:lineRule="auto"/>
        <w:rPr>
          <w:rFonts w:eastAsia="Calibri"/>
        </w:rPr>
      </w:pPr>
      <w:bookmarkStart w:id="28" w:name="InfectionPreventionAndControl"/>
      <w:r w:rsidRPr="00A4268A">
        <w:rPr>
          <w:rFonts w:eastAsia="Calibri"/>
        </w:rPr>
        <w:t>St Kilda Care Home has an infection control programme that complies with current best practice.  The infection control manual outlines a range of policies, standards and guidelines and defines roles, responsibilities and oversight, the infection control team, training and education of staff and scope of the programme.  There is a dedicated infection control nurse who has a role description with clearly defined guidelines.  The infection control programme is reviewed annually at organisational level.  Infection control education is provided at orientation and incorporated into the annual training programme.  Training records were sighted.  Education provided includes an evaluation of the session and content delivered.  Records of all infections are kept and provided to head office for benchmarking.</w:t>
      </w:r>
    </w:p>
    <w:bookmarkEnd w:id="28"/>
    <w:p w:rsidR="00525808" w:rsidRPr="00A4268A" w:rsidRDefault="00525808">
      <w:pPr>
        <w:spacing w:before="240" w:line="276" w:lineRule="auto"/>
        <w:rPr>
          <w:rFonts w:eastAsia="Calibri"/>
        </w:rPr>
      </w:pPr>
    </w:p>
    <w:p w:rsidR="0046205B" w:rsidRDefault="0046205B" w:rsidP="0046205B">
      <w:pPr>
        <w:pStyle w:val="Heading2"/>
        <w:spacing w:before="0"/>
        <w:rPr>
          <w:rFonts w:cs="Arial"/>
        </w:rPr>
      </w:pPr>
      <w:r>
        <w:rPr>
          <w:rFonts w:cs="Arial"/>
        </w:rPr>
        <w:lastRenderedPageBreak/>
        <w:t>Summary of attainment</w:t>
      </w:r>
    </w:p>
    <w:p w:rsidR="0046205B" w:rsidRDefault="0046205B">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25808">
        <w:tc>
          <w:tcPr>
            <w:tcW w:w="1384" w:type="dxa"/>
            <w:vAlign w:val="center"/>
          </w:tcPr>
          <w:p w:rsidR="0046205B" w:rsidRDefault="0046205B">
            <w:pPr>
              <w:keepNext/>
              <w:spacing w:before="60" w:after="60"/>
              <w:rPr>
                <w:rFonts w:cs="Arial"/>
                <w:b/>
                <w:sz w:val="20"/>
                <w:szCs w:val="20"/>
              </w:rPr>
            </w:pPr>
            <w:r>
              <w:rPr>
                <w:rFonts w:cs="Arial"/>
                <w:b/>
                <w:sz w:val="20"/>
                <w:szCs w:val="20"/>
              </w:rPr>
              <w:t>Attainment Rating</w:t>
            </w:r>
          </w:p>
        </w:tc>
        <w:tc>
          <w:tcPr>
            <w:tcW w:w="1701" w:type="dxa"/>
            <w:vAlign w:val="center"/>
          </w:tcPr>
          <w:p w:rsidR="0046205B" w:rsidRDefault="0046205B">
            <w:pPr>
              <w:keepNext/>
              <w:spacing w:before="60" w:after="60"/>
              <w:jc w:val="center"/>
              <w:rPr>
                <w:rFonts w:cs="Arial"/>
                <w:b/>
                <w:sz w:val="20"/>
                <w:szCs w:val="20"/>
              </w:rPr>
            </w:pPr>
            <w:r>
              <w:rPr>
                <w:rFonts w:cs="Arial"/>
                <w:b/>
                <w:sz w:val="20"/>
                <w:szCs w:val="20"/>
              </w:rPr>
              <w:t>Continuous Improvement</w:t>
            </w:r>
          </w:p>
          <w:p w:rsidR="0046205B" w:rsidRDefault="0046205B">
            <w:pPr>
              <w:keepNext/>
              <w:spacing w:before="60" w:after="60"/>
              <w:jc w:val="center"/>
              <w:rPr>
                <w:rFonts w:cs="Arial"/>
                <w:b/>
                <w:sz w:val="20"/>
                <w:szCs w:val="20"/>
              </w:rPr>
            </w:pPr>
            <w:r>
              <w:rPr>
                <w:rFonts w:cs="Arial"/>
                <w:b/>
                <w:sz w:val="20"/>
                <w:szCs w:val="20"/>
              </w:rPr>
              <w:t>(CI)</w:t>
            </w:r>
          </w:p>
        </w:tc>
        <w:tc>
          <w:tcPr>
            <w:tcW w:w="1843" w:type="dxa"/>
            <w:vAlign w:val="center"/>
          </w:tcPr>
          <w:p w:rsidR="0046205B" w:rsidRDefault="0046205B">
            <w:pPr>
              <w:keepNext/>
              <w:spacing w:before="60" w:after="60"/>
              <w:jc w:val="center"/>
              <w:rPr>
                <w:rFonts w:cs="Arial"/>
                <w:b/>
                <w:sz w:val="20"/>
                <w:szCs w:val="20"/>
              </w:rPr>
            </w:pPr>
            <w:r>
              <w:rPr>
                <w:rFonts w:cs="Arial"/>
                <w:b/>
                <w:sz w:val="20"/>
                <w:szCs w:val="20"/>
              </w:rPr>
              <w:t>Fully Attained</w:t>
            </w:r>
          </w:p>
          <w:p w:rsidR="0046205B" w:rsidRDefault="0046205B">
            <w:pPr>
              <w:keepNext/>
              <w:spacing w:before="60" w:after="60"/>
              <w:jc w:val="center"/>
              <w:rPr>
                <w:rFonts w:cs="Arial"/>
                <w:b/>
                <w:sz w:val="20"/>
                <w:szCs w:val="20"/>
              </w:rPr>
            </w:pPr>
            <w:r>
              <w:rPr>
                <w:rFonts w:cs="Arial"/>
                <w:b/>
                <w:sz w:val="20"/>
                <w:szCs w:val="20"/>
              </w:rPr>
              <w:t>(FA)</w:t>
            </w:r>
          </w:p>
        </w:tc>
        <w:tc>
          <w:tcPr>
            <w:tcW w:w="1843" w:type="dxa"/>
            <w:vAlign w:val="center"/>
          </w:tcPr>
          <w:p w:rsidR="0046205B" w:rsidRDefault="0046205B">
            <w:pPr>
              <w:keepNext/>
              <w:spacing w:before="60" w:after="60"/>
              <w:jc w:val="center"/>
              <w:rPr>
                <w:rFonts w:cs="Arial"/>
                <w:b/>
                <w:sz w:val="20"/>
                <w:szCs w:val="20"/>
              </w:rPr>
            </w:pPr>
            <w:r>
              <w:rPr>
                <w:rFonts w:cs="Arial"/>
                <w:b/>
                <w:sz w:val="20"/>
                <w:szCs w:val="20"/>
              </w:rPr>
              <w:t>Partially Attained Negligible Risk</w:t>
            </w:r>
          </w:p>
          <w:p w:rsidR="0046205B" w:rsidRDefault="0046205B">
            <w:pPr>
              <w:keepNext/>
              <w:spacing w:before="60" w:after="60"/>
              <w:jc w:val="center"/>
              <w:rPr>
                <w:rFonts w:cs="Arial"/>
                <w:b/>
                <w:sz w:val="20"/>
                <w:szCs w:val="20"/>
              </w:rPr>
            </w:pPr>
            <w:r>
              <w:rPr>
                <w:rFonts w:cs="Arial"/>
                <w:b/>
                <w:sz w:val="20"/>
                <w:szCs w:val="20"/>
              </w:rPr>
              <w:t>(PA Negligible)</w:t>
            </w:r>
          </w:p>
        </w:tc>
        <w:tc>
          <w:tcPr>
            <w:tcW w:w="1842" w:type="dxa"/>
            <w:vAlign w:val="center"/>
          </w:tcPr>
          <w:p w:rsidR="0046205B" w:rsidRDefault="0046205B">
            <w:pPr>
              <w:keepNext/>
              <w:spacing w:before="60" w:after="60"/>
              <w:jc w:val="center"/>
              <w:rPr>
                <w:rFonts w:cs="Arial"/>
                <w:b/>
                <w:sz w:val="20"/>
                <w:szCs w:val="20"/>
              </w:rPr>
            </w:pPr>
            <w:r>
              <w:rPr>
                <w:rFonts w:cs="Arial"/>
                <w:b/>
                <w:sz w:val="20"/>
                <w:szCs w:val="20"/>
              </w:rPr>
              <w:t>Partially Attained Low Risk</w:t>
            </w:r>
          </w:p>
          <w:p w:rsidR="0046205B" w:rsidRDefault="0046205B">
            <w:pPr>
              <w:keepNext/>
              <w:spacing w:before="60" w:after="60"/>
              <w:jc w:val="center"/>
              <w:rPr>
                <w:rFonts w:cs="Arial"/>
                <w:b/>
                <w:sz w:val="20"/>
                <w:szCs w:val="20"/>
              </w:rPr>
            </w:pPr>
            <w:r>
              <w:rPr>
                <w:rFonts w:cs="Arial"/>
                <w:b/>
                <w:sz w:val="20"/>
                <w:szCs w:val="20"/>
              </w:rPr>
              <w:t>(PA Low)</w:t>
            </w:r>
          </w:p>
        </w:tc>
        <w:tc>
          <w:tcPr>
            <w:tcW w:w="1843" w:type="dxa"/>
            <w:vAlign w:val="center"/>
          </w:tcPr>
          <w:p w:rsidR="0046205B" w:rsidRDefault="0046205B">
            <w:pPr>
              <w:keepNext/>
              <w:spacing w:before="60" w:after="60"/>
              <w:jc w:val="center"/>
              <w:rPr>
                <w:rFonts w:cs="Arial"/>
                <w:b/>
                <w:sz w:val="20"/>
                <w:szCs w:val="20"/>
              </w:rPr>
            </w:pPr>
            <w:r>
              <w:rPr>
                <w:rFonts w:cs="Arial"/>
                <w:b/>
                <w:sz w:val="20"/>
                <w:szCs w:val="20"/>
              </w:rPr>
              <w:t>Partially Attained Moderate Risk</w:t>
            </w:r>
          </w:p>
          <w:p w:rsidR="0046205B" w:rsidRDefault="0046205B">
            <w:pPr>
              <w:keepNext/>
              <w:spacing w:before="60" w:after="60"/>
              <w:jc w:val="center"/>
              <w:rPr>
                <w:rFonts w:cs="Arial"/>
                <w:b/>
                <w:sz w:val="20"/>
                <w:szCs w:val="20"/>
              </w:rPr>
            </w:pPr>
            <w:r>
              <w:rPr>
                <w:rFonts w:cs="Arial"/>
                <w:b/>
                <w:sz w:val="20"/>
                <w:szCs w:val="20"/>
              </w:rPr>
              <w:t>(PA Moderate)</w:t>
            </w:r>
          </w:p>
        </w:tc>
        <w:tc>
          <w:tcPr>
            <w:tcW w:w="1843" w:type="dxa"/>
            <w:vAlign w:val="center"/>
          </w:tcPr>
          <w:p w:rsidR="0046205B" w:rsidRDefault="0046205B">
            <w:pPr>
              <w:keepNext/>
              <w:spacing w:before="60" w:after="60"/>
              <w:jc w:val="center"/>
              <w:rPr>
                <w:rFonts w:cs="Arial"/>
                <w:b/>
                <w:sz w:val="20"/>
                <w:szCs w:val="20"/>
              </w:rPr>
            </w:pPr>
            <w:r>
              <w:rPr>
                <w:rFonts w:cs="Arial"/>
                <w:b/>
                <w:sz w:val="20"/>
                <w:szCs w:val="20"/>
              </w:rPr>
              <w:t>Partially Attained High Risk</w:t>
            </w:r>
          </w:p>
          <w:p w:rsidR="0046205B" w:rsidRDefault="0046205B">
            <w:pPr>
              <w:keepNext/>
              <w:spacing w:before="60" w:after="60"/>
              <w:jc w:val="center"/>
              <w:rPr>
                <w:rFonts w:cs="Arial"/>
                <w:b/>
                <w:sz w:val="20"/>
                <w:szCs w:val="20"/>
              </w:rPr>
            </w:pPr>
            <w:r>
              <w:rPr>
                <w:rFonts w:cs="Arial"/>
                <w:b/>
                <w:sz w:val="20"/>
                <w:szCs w:val="20"/>
              </w:rPr>
              <w:t>(PA High)</w:t>
            </w:r>
          </w:p>
        </w:tc>
        <w:tc>
          <w:tcPr>
            <w:tcW w:w="1843" w:type="dxa"/>
            <w:vAlign w:val="center"/>
          </w:tcPr>
          <w:p w:rsidR="0046205B" w:rsidRDefault="0046205B">
            <w:pPr>
              <w:keepNext/>
              <w:spacing w:before="60" w:after="60"/>
              <w:jc w:val="center"/>
              <w:rPr>
                <w:rFonts w:cs="Arial"/>
                <w:b/>
                <w:sz w:val="20"/>
                <w:szCs w:val="20"/>
              </w:rPr>
            </w:pPr>
            <w:r>
              <w:rPr>
                <w:rFonts w:cs="Arial"/>
                <w:b/>
                <w:sz w:val="20"/>
                <w:szCs w:val="20"/>
              </w:rPr>
              <w:t>Partially Attained Critical Risk</w:t>
            </w:r>
          </w:p>
          <w:p w:rsidR="0046205B" w:rsidRDefault="0046205B">
            <w:pPr>
              <w:keepNext/>
              <w:spacing w:before="60" w:after="60"/>
              <w:jc w:val="center"/>
              <w:rPr>
                <w:rFonts w:cs="Arial"/>
                <w:b/>
                <w:sz w:val="20"/>
                <w:szCs w:val="20"/>
              </w:rPr>
            </w:pPr>
            <w:r>
              <w:rPr>
                <w:rFonts w:cs="Arial"/>
                <w:b/>
                <w:sz w:val="20"/>
                <w:szCs w:val="20"/>
              </w:rPr>
              <w:t>(PA Critical)</w:t>
            </w:r>
          </w:p>
        </w:tc>
      </w:tr>
      <w:tr w:rsidR="00525808">
        <w:tc>
          <w:tcPr>
            <w:tcW w:w="1384" w:type="dxa"/>
            <w:vAlign w:val="center"/>
          </w:tcPr>
          <w:p w:rsidR="0046205B" w:rsidRDefault="0046205B">
            <w:pPr>
              <w:keepNext/>
              <w:spacing w:before="60" w:after="60"/>
              <w:rPr>
                <w:rFonts w:cs="Arial"/>
                <w:b/>
                <w:sz w:val="20"/>
                <w:szCs w:val="20"/>
              </w:rPr>
            </w:pPr>
            <w:r>
              <w:rPr>
                <w:rFonts w:cs="Arial"/>
                <w:b/>
                <w:sz w:val="20"/>
                <w:szCs w:val="20"/>
              </w:rPr>
              <w:t>Standards</w:t>
            </w:r>
          </w:p>
        </w:tc>
        <w:tc>
          <w:tcPr>
            <w:tcW w:w="1701" w:type="dxa"/>
            <w:vAlign w:val="center"/>
          </w:tcPr>
          <w:p w:rsidR="0046205B" w:rsidRDefault="0046205B" w:rsidP="0046205B">
            <w:pPr>
              <w:spacing w:before="60" w:after="60"/>
              <w:jc w:val="center"/>
              <w:rPr>
                <w:rFonts w:cs="Arial"/>
                <w:sz w:val="20"/>
                <w:szCs w:val="20"/>
                <w:lang w:eastAsia="en-NZ"/>
              </w:rPr>
            </w:pPr>
            <w:bookmarkStart w:id="29" w:name="TotalStdCI"/>
            <w:r>
              <w:rPr>
                <w:rFonts w:cs="Arial"/>
                <w:sz w:val="20"/>
                <w:szCs w:val="20"/>
                <w:lang w:eastAsia="en-NZ"/>
              </w:rPr>
              <w:t>0</w:t>
            </w:r>
            <w:bookmarkEnd w:id="29"/>
          </w:p>
        </w:tc>
        <w:tc>
          <w:tcPr>
            <w:tcW w:w="1843" w:type="dxa"/>
            <w:vAlign w:val="center"/>
          </w:tcPr>
          <w:p w:rsidR="0046205B" w:rsidRDefault="0046205B" w:rsidP="0046205B">
            <w:pPr>
              <w:spacing w:before="60" w:after="60"/>
              <w:jc w:val="center"/>
              <w:rPr>
                <w:rFonts w:cs="Arial"/>
                <w:sz w:val="20"/>
                <w:szCs w:val="20"/>
                <w:lang w:eastAsia="en-NZ"/>
              </w:rPr>
            </w:pPr>
            <w:bookmarkStart w:id="30" w:name="TotalStdFA"/>
            <w:r>
              <w:rPr>
                <w:rFonts w:cs="Arial"/>
                <w:sz w:val="20"/>
                <w:szCs w:val="20"/>
                <w:lang w:eastAsia="en-NZ"/>
              </w:rPr>
              <w:t>46</w:t>
            </w:r>
            <w:bookmarkEnd w:id="30"/>
          </w:p>
        </w:tc>
        <w:tc>
          <w:tcPr>
            <w:tcW w:w="1843" w:type="dxa"/>
            <w:vAlign w:val="center"/>
          </w:tcPr>
          <w:p w:rsidR="0046205B" w:rsidRDefault="0046205B">
            <w:pPr>
              <w:spacing w:before="60" w:after="60"/>
              <w:jc w:val="center"/>
              <w:rPr>
                <w:rFonts w:cs="Arial"/>
                <w:sz w:val="20"/>
                <w:szCs w:val="20"/>
                <w:lang w:eastAsia="en-NZ"/>
              </w:rPr>
            </w:pPr>
            <w:bookmarkStart w:id="31" w:name="TotalStdPA_Negligible"/>
            <w:r>
              <w:rPr>
                <w:rFonts w:cs="Arial"/>
                <w:sz w:val="20"/>
                <w:szCs w:val="20"/>
                <w:lang w:eastAsia="en-NZ"/>
              </w:rPr>
              <w:t>0</w:t>
            </w:r>
            <w:bookmarkEnd w:id="31"/>
          </w:p>
        </w:tc>
        <w:tc>
          <w:tcPr>
            <w:tcW w:w="1842" w:type="dxa"/>
            <w:vAlign w:val="center"/>
          </w:tcPr>
          <w:p w:rsidR="0046205B" w:rsidRDefault="0046205B" w:rsidP="0046205B">
            <w:pPr>
              <w:spacing w:before="60" w:after="60"/>
              <w:jc w:val="center"/>
              <w:rPr>
                <w:rFonts w:cs="Arial"/>
                <w:sz w:val="20"/>
                <w:szCs w:val="20"/>
                <w:lang w:eastAsia="en-NZ"/>
              </w:rPr>
            </w:pPr>
            <w:r>
              <w:rPr>
                <w:rFonts w:cs="Arial"/>
                <w:sz w:val="20"/>
                <w:szCs w:val="20"/>
                <w:lang w:eastAsia="en-NZ"/>
              </w:rPr>
              <w:t>4</w:t>
            </w:r>
          </w:p>
        </w:tc>
        <w:tc>
          <w:tcPr>
            <w:tcW w:w="1843" w:type="dxa"/>
            <w:vAlign w:val="center"/>
          </w:tcPr>
          <w:p w:rsidR="0046205B" w:rsidRDefault="0046205B" w:rsidP="0046205B">
            <w:pPr>
              <w:spacing w:before="60" w:after="60"/>
              <w:jc w:val="center"/>
              <w:rPr>
                <w:rFonts w:cs="Arial"/>
                <w:sz w:val="20"/>
                <w:szCs w:val="20"/>
                <w:lang w:eastAsia="en-NZ"/>
              </w:rPr>
            </w:pPr>
            <w:r>
              <w:rPr>
                <w:rFonts w:cs="Arial"/>
                <w:sz w:val="20"/>
                <w:szCs w:val="20"/>
                <w:lang w:eastAsia="en-NZ"/>
              </w:rPr>
              <w:t>0</w:t>
            </w:r>
          </w:p>
        </w:tc>
        <w:tc>
          <w:tcPr>
            <w:tcW w:w="1843" w:type="dxa"/>
            <w:vAlign w:val="center"/>
          </w:tcPr>
          <w:p w:rsidR="0046205B" w:rsidRDefault="0046205B">
            <w:pPr>
              <w:spacing w:before="60" w:after="60"/>
              <w:jc w:val="center"/>
              <w:rPr>
                <w:rFonts w:cs="Arial"/>
                <w:sz w:val="20"/>
                <w:szCs w:val="20"/>
                <w:lang w:eastAsia="en-NZ"/>
              </w:rPr>
            </w:pPr>
            <w:bookmarkStart w:id="32" w:name="TotalStdPA_High"/>
            <w:r>
              <w:rPr>
                <w:rFonts w:cs="Arial"/>
                <w:sz w:val="20"/>
                <w:szCs w:val="20"/>
                <w:lang w:eastAsia="en-NZ"/>
              </w:rPr>
              <w:t>0</w:t>
            </w:r>
            <w:bookmarkEnd w:id="32"/>
          </w:p>
        </w:tc>
        <w:tc>
          <w:tcPr>
            <w:tcW w:w="1843" w:type="dxa"/>
            <w:vAlign w:val="center"/>
          </w:tcPr>
          <w:p w:rsidR="0046205B" w:rsidRDefault="0046205B">
            <w:pPr>
              <w:spacing w:before="60" w:after="60"/>
              <w:jc w:val="center"/>
              <w:rPr>
                <w:rFonts w:cs="Arial"/>
                <w:sz w:val="20"/>
                <w:szCs w:val="20"/>
                <w:lang w:eastAsia="en-NZ"/>
              </w:rPr>
            </w:pPr>
            <w:bookmarkStart w:id="33" w:name="TotalStdPA_Critical"/>
            <w:r>
              <w:rPr>
                <w:rFonts w:cs="Arial"/>
                <w:sz w:val="20"/>
                <w:szCs w:val="20"/>
                <w:lang w:eastAsia="en-NZ"/>
              </w:rPr>
              <w:t>0</w:t>
            </w:r>
            <w:bookmarkEnd w:id="33"/>
          </w:p>
        </w:tc>
      </w:tr>
      <w:tr w:rsidR="00525808">
        <w:tc>
          <w:tcPr>
            <w:tcW w:w="1384" w:type="dxa"/>
            <w:vAlign w:val="center"/>
          </w:tcPr>
          <w:p w:rsidR="0046205B" w:rsidRDefault="0046205B">
            <w:pPr>
              <w:keepNext/>
              <w:spacing w:before="60" w:after="60"/>
              <w:rPr>
                <w:rFonts w:cs="Arial"/>
                <w:b/>
                <w:sz w:val="20"/>
                <w:szCs w:val="20"/>
              </w:rPr>
            </w:pPr>
            <w:r>
              <w:rPr>
                <w:rFonts w:cs="Arial"/>
                <w:b/>
                <w:sz w:val="20"/>
                <w:szCs w:val="20"/>
              </w:rPr>
              <w:t>Criteria</w:t>
            </w:r>
          </w:p>
        </w:tc>
        <w:tc>
          <w:tcPr>
            <w:tcW w:w="1701" w:type="dxa"/>
            <w:vAlign w:val="center"/>
          </w:tcPr>
          <w:p w:rsidR="0046205B" w:rsidRDefault="0046205B">
            <w:pPr>
              <w:spacing w:before="60" w:after="60"/>
              <w:jc w:val="center"/>
              <w:rPr>
                <w:rFonts w:cs="Arial"/>
                <w:sz w:val="20"/>
                <w:szCs w:val="20"/>
                <w:lang w:eastAsia="en-NZ"/>
              </w:rPr>
            </w:pPr>
            <w:bookmarkStart w:id="34" w:name="TotalCritCI"/>
            <w:r>
              <w:rPr>
                <w:rFonts w:cs="Arial"/>
                <w:sz w:val="20"/>
                <w:szCs w:val="20"/>
                <w:lang w:eastAsia="en-NZ"/>
              </w:rPr>
              <w:t>0</w:t>
            </w:r>
            <w:bookmarkEnd w:id="34"/>
          </w:p>
        </w:tc>
        <w:tc>
          <w:tcPr>
            <w:tcW w:w="1843" w:type="dxa"/>
            <w:vAlign w:val="center"/>
          </w:tcPr>
          <w:p w:rsidR="0046205B" w:rsidRDefault="0046205B" w:rsidP="0046205B">
            <w:pPr>
              <w:spacing w:before="60" w:after="60"/>
              <w:jc w:val="center"/>
              <w:rPr>
                <w:rFonts w:cs="Arial"/>
                <w:sz w:val="20"/>
                <w:szCs w:val="20"/>
                <w:lang w:eastAsia="en-NZ"/>
              </w:rPr>
            </w:pPr>
            <w:bookmarkStart w:id="35" w:name="TotalCritFA"/>
            <w:r>
              <w:rPr>
                <w:rFonts w:cs="Arial"/>
                <w:sz w:val="20"/>
                <w:szCs w:val="20"/>
                <w:lang w:eastAsia="en-NZ"/>
              </w:rPr>
              <w:t>97</w:t>
            </w:r>
            <w:bookmarkEnd w:id="35"/>
          </w:p>
        </w:tc>
        <w:tc>
          <w:tcPr>
            <w:tcW w:w="1843" w:type="dxa"/>
            <w:vAlign w:val="center"/>
          </w:tcPr>
          <w:p w:rsidR="0046205B" w:rsidRDefault="0046205B">
            <w:pPr>
              <w:spacing w:before="60" w:after="60"/>
              <w:jc w:val="center"/>
              <w:rPr>
                <w:rFonts w:cs="Arial"/>
                <w:sz w:val="20"/>
                <w:szCs w:val="20"/>
                <w:lang w:eastAsia="en-NZ"/>
              </w:rPr>
            </w:pPr>
            <w:bookmarkStart w:id="36" w:name="TotalCritPA_Negligible"/>
            <w:r>
              <w:rPr>
                <w:rFonts w:cs="Arial"/>
                <w:sz w:val="20"/>
                <w:szCs w:val="20"/>
                <w:lang w:eastAsia="en-NZ"/>
              </w:rPr>
              <w:t>0</w:t>
            </w:r>
            <w:bookmarkEnd w:id="36"/>
          </w:p>
        </w:tc>
        <w:tc>
          <w:tcPr>
            <w:tcW w:w="1842" w:type="dxa"/>
            <w:vAlign w:val="center"/>
          </w:tcPr>
          <w:p w:rsidR="0046205B" w:rsidRDefault="0046205B" w:rsidP="0046205B">
            <w:pPr>
              <w:spacing w:before="60" w:after="60"/>
              <w:jc w:val="center"/>
              <w:rPr>
                <w:rFonts w:cs="Arial"/>
                <w:sz w:val="20"/>
                <w:szCs w:val="20"/>
                <w:lang w:eastAsia="en-NZ"/>
              </w:rPr>
            </w:pPr>
            <w:r>
              <w:rPr>
                <w:rFonts w:cs="Arial"/>
                <w:sz w:val="20"/>
                <w:szCs w:val="20"/>
                <w:lang w:eastAsia="en-NZ"/>
              </w:rPr>
              <w:t>4</w:t>
            </w:r>
          </w:p>
        </w:tc>
        <w:tc>
          <w:tcPr>
            <w:tcW w:w="1843" w:type="dxa"/>
            <w:vAlign w:val="center"/>
          </w:tcPr>
          <w:p w:rsidR="0046205B" w:rsidRDefault="0046205B" w:rsidP="0046205B">
            <w:pPr>
              <w:spacing w:before="60" w:after="60"/>
              <w:jc w:val="center"/>
              <w:rPr>
                <w:rFonts w:cs="Arial"/>
                <w:sz w:val="20"/>
                <w:szCs w:val="20"/>
                <w:lang w:eastAsia="en-NZ"/>
              </w:rPr>
            </w:pPr>
            <w:r>
              <w:rPr>
                <w:rFonts w:cs="Arial"/>
                <w:sz w:val="20"/>
                <w:szCs w:val="20"/>
                <w:lang w:eastAsia="en-NZ"/>
              </w:rPr>
              <w:t>0</w:t>
            </w:r>
          </w:p>
        </w:tc>
        <w:tc>
          <w:tcPr>
            <w:tcW w:w="1843" w:type="dxa"/>
            <w:vAlign w:val="center"/>
          </w:tcPr>
          <w:p w:rsidR="0046205B" w:rsidRDefault="0046205B">
            <w:pPr>
              <w:spacing w:before="60" w:after="60"/>
              <w:jc w:val="center"/>
              <w:rPr>
                <w:rFonts w:cs="Arial"/>
                <w:sz w:val="20"/>
                <w:szCs w:val="20"/>
                <w:lang w:eastAsia="en-NZ"/>
              </w:rPr>
            </w:pPr>
            <w:bookmarkStart w:id="37" w:name="TotalCritPA_High"/>
            <w:r>
              <w:rPr>
                <w:rFonts w:cs="Arial"/>
                <w:sz w:val="20"/>
                <w:szCs w:val="20"/>
                <w:lang w:eastAsia="en-NZ"/>
              </w:rPr>
              <w:t>0</w:t>
            </w:r>
            <w:bookmarkEnd w:id="37"/>
          </w:p>
        </w:tc>
        <w:tc>
          <w:tcPr>
            <w:tcW w:w="1843" w:type="dxa"/>
            <w:vAlign w:val="center"/>
          </w:tcPr>
          <w:p w:rsidR="0046205B" w:rsidRDefault="0046205B">
            <w:pPr>
              <w:spacing w:before="60" w:after="60"/>
              <w:jc w:val="center"/>
              <w:rPr>
                <w:rFonts w:cs="Arial"/>
                <w:sz w:val="20"/>
                <w:szCs w:val="20"/>
                <w:lang w:eastAsia="en-NZ"/>
              </w:rPr>
            </w:pPr>
            <w:bookmarkStart w:id="38" w:name="TotalCritPA_Critical"/>
            <w:r>
              <w:rPr>
                <w:rFonts w:cs="Arial"/>
                <w:sz w:val="20"/>
                <w:szCs w:val="20"/>
                <w:lang w:eastAsia="en-NZ"/>
              </w:rPr>
              <w:t>0</w:t>
            </w:r>
            <w:bookmarkEnd w:id="38"/>
          </w:p>
        </w:tc>
      </w:tr>
    </w:tbl>
    <w:p w:rsidR="0046205B" w:rsidRDefault="0046205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25808">
        <w:tc>
          <w:tcPr>
            <w:tcW w:w="1384" w:type="dxa"/>
            <w:vAlign w:val="center"/>
          </w:tcPr>
          <w:p w:rsidR="0046205B" w:rsidRDefault="0046205B">
            <w:pPr>
              <w:keepNext/>
              <w:spacing w:before="60" w:after="60"/>
              <w:rPr>
                <w:rFonts w:cs="Arial"/>
                <w:b/>
                <w:sz w:val="20"/>
                <w:szCs w:val="20"/>
              </w:rPr>
            </w:pPr>
            <w:r>
              <w:rPr>
                <w:rFonts w:cs="Arial"/>
                <w:b/>
                <w:sz w:val="20"/>
                <w:szCs w:val="20"/>
              </w:rPr>
              <w:t>Attainment Rating</w:t>
            </w:r>
          </w:p>
        </w:tc>
        <w:tc>
          <w:tcPr>
            <w:tcW w:w="1701" w:type="dxa"/>
            <w:vAlign w:val="center"/>
          </w:tcPr>
          <w:p w:rsidR="0046205B" w:rsidRDefault="0046205B">
            <w:pPr>
              <w:keepNext/>
              <w:spacing w:before="60" w:after="60"/>
              <w:jc w:val="center"/>
              <w:rPr>
                <w:rFonts w:cs="Arial"/>
                <w:b/>
                <w:sz w:val="20"/>
                <w:szCs w:val="20"/>
              </w:rPr>
            </w:pPr>
            <w:r>
              <w:rPr>
                <w:rFonts w:cs="Arial"/>
                <w:b/>
                <w:sz w:val="20"/>
                <w:szCs w:val="20"/>
              </w:rPr>
              <w:t>Unattained Negligible Risk</w:t>
            </w:r>
          </w:p>
          <w:p w:rsidR="0046205B" w:rsidRDefault="0046205B">
            <w:pPr>
              <w:keepNext/>
              <w:spacing w:before="60" w:after="60"/>
              <w:jc w:val="center"/>
              <w:rPr>
                <w:rFonts w:cs="Arial"/>
                <w:b/>
                <w:sz w:val="20"/>
                <w:szCs w:val="20"/>
              </w:rPr>
            </w:pPr>
            <w:r>
              <w:rPr>
                <w:rFonts w:cs="Arial"/>
                <w:b/>
                <w:sz w:val="20"/>
                <w:szCs w:val="20"/>
              </w:rPr>
              <w:t>(UA Negligible)</w:t>
            </w:r>
          </w:p>
        </w:tc>
        <w:tc>
          <w:tcPr>
            <w:tcW w:w="1843" w:type="dxa"/>
            <w:vAlign w:val="center"/>
          </w:tcPr>
          <w:p w:rsidR="0046205B" w:rsidRDefault="0046205B">
            <w:pPr>
              <w:keepNext/>
              <w:spacing w:before="60" w:after="60"/>
              <w:jc w:val="center"/>
              <w:rPr>
                <w:rFonts w:cs="Arial"/>
                <w:b/>
                <w:sz w:val="20"/>
                <w:szCs w:val="20"/>
              </w:rPr>
            </w:pPr>
            <w:r>
              <w:rPr>
                <w:rFonts w:cs="Arial"/>
                <w:b/>
                <w:sz w:val="20"/>
                <w:szCs w:val="20"/>
              </w:rPr>
              <w:t>Unattained Low Risk</w:t>
            </w:r>
          </w:p>
          <w:p w:rsidR="0046205B" w:rsidRDefault="0046205B">
            <w:pPr>
              <w:keepNext/>
              <w:spacing w:before="60" w:after="60"/>
              <w:jc w:val="center"/>
              <w:rPr>
                <w:rFonts w:cs="Arial"/>
                <w:b/>
                <w:sz w:val="20"/>
                <w:szCs w:val="20"/>
              </w:rPr>
            </w:pPr>
            <w:r>
              <w:rPr>
                <w:rFonts w:cs="Arial"/>
                <w:b/>
                <w:sz w:val="20"/>
                <w:szCs w:val="20"/>
              </w:rPr>
              <w:t>(UA Low)</w:t>
            </w:r>
          </w:p>
        </w:tc>
        <w:tc>
          <w:tcPr>
            <w:tcW w:w="1843" w:type="dxa"/>
            <w:vAlign w:val="center"/>
          </w:tcPr>
          <w:p w:rsidR="0046205B" w:rsidRDefault="0046205B">
            <w:pPr>
              <w:keepNext/>
              <w:spacing w:before="60" w:after="60"/>
              <w:jc w:val="center"/>
              <w:rPr>
                <w:rFonts w:cs="Arial"/>
                <w:b/>
                <w:sz w:val="20"/>
                <w:szCs w:val="20"/>
              </w:rPr>
            </w:pPr>
            <w:r>
              <w:rPr>
                <w:rFonts w:cs="Arial"/>
                <w:b/>
                <w:sz w:val="20"/>
                <w:szCs w:val="20"/>
              </w:rPr>
              <w:t>Unattained Moderate Risk</w:t>
            </w:r>
          </w:p>
          <w:p w:rsidR="0046205B" w:rsidRDefault="0046205B">
            <w:pPr>
              <w:keepNext/>
              <w:spacing w:before="60" w:after="60"/>
              <w:jc w:val="center"/>
              <w:rPr>
                <w:rFonts w:cs="Arial"/>
                <w:b/>
                <w:sz w:val="20"/>
                <w:szCs w:val="20"/>
              </w:rPr>
            </w:pPr>
            <w:r>
              <w:rPr>
                <w:rFonts w:cs="Arial"/>
                <w:b/>
                <w:sz w:val="20"/>
                <w:szCs w:val="20"/>
              </w:rPr>
              <w:t>(UA Moderate)</w:t>
            </w:r>
          </w:p>
        </w:tc>
        <w:tc>
          <w:tcPr>
            <w:tcW w:w="1842" w:type="dxa"/>
            <w:vAlign w:val="center"/>
          </w:tcPr>
          <w:p w:rsidR="0046205B" w:rsidRDefault="0046205B">
            <w:pPr>
              <w:keepNext/>
              <w:spacing w:before="60" w:after="60"/>
              <w:jc w:val="center"/>
              <w:rPr>
                <w:rFonts w:cs="Arial"/>
                <w:b/>
                <w:sz w:val="20"/>
                <w:szCs w:val="20"/>
              </w:rPr>
            </w:pPr>
            <w:r>
              <w:rPr>
                <w:rFonts w:cs="Arial"/>
                <w:b/>
                <w:sz w:val="20"/>
                <w:szCs w:val="20"/>
              </w:rPr>
              <w:t>Unattained High Risk</w:t>
            </w:r>
          </w:p>
          <w:p w:rsidR="0046205B" w:rsidRDefault="0046205B">
            <w:pPr>
              <w:keepNext/>
              <w:spacing w:before="60" w:after="60"/>
              <w:jc w:val="center"/>
              <w:rPr>
                <w:rFonts w:cs="Arial"/>
                <w:b/>
                <w:sz w:val="20"/>
                <w:szCs w:val="20"/>
              </w:rPr>
            </w:pPr>
            <w:r>
              <w:rPr>
                <w:rFonts w:cs="Arial"/>
                <w:b/>
                <w:sz w:val="20"/>
                <w:szCs w:val="20"/>
              </w:rPr>
              <w:t>(UA High)</w:t>
            </w:r>
          </w:p>
        </w:tc>
        <w:tc>
          <w:tcPr>
            <w:tcW w:w="1843" w:type="dxa"/>
            <w:vAlign w:val="center"/>
          </w:tcPr>
          <w:p w:rsidR="0046205B" w:rsidRDefault="0046205B">
            <w:pPr>
              <w:keepNext/>
              <w:spacing w:before="60" w:after="60"/>
              <w:jc w:val="center"/>
              <w:rPr>
                <w:rFonts w:cs="Arial"/>
                <w:b/>
                <w:sz w:val="20"/>
                <w:szCs w:val="20"/>
              </w:rPr>
            </w:pPr>
            <w:r>
              <w:rPr>
                <w:rFonts w:cs="Arial"/>
                <w:b/>
                <w:sz w:val="20"/>
                <w:szCs w:val="20"/>
              </w:rPr>
              <w:t>Unattained Critical Risk</w:t>
            </w:r>
          </w:p>
          <w:p w:rsidR="0046205B" w:rsidRDefault="0046205B">
            <w:pPr>
              <w:keepNext/>
              <w:spacing w:before="60" w:after="60"/>
              <w:jc w:val="center"/>
              <w:rPr>
                <w:rFonts w:cs="Arial"/>
                <w:b/>
                <w:sz w:val="20"/>
                <w:szCs w:val="20"/>
              </w:rPr>
            </w:pPr>
            <w:r>
              <w:rPr>
                <w:rFonts w:cs="Arial"/>
                <w:b/>
                <w:sz w:val="20"/>
                <w:szCs w:val="20"/>
              </w:rPr>
              <w:t>(UA Critical)</w:t>
            </w:r>
          </w:p>
        </w:tc>
      </w:tr>
      <w:tr w:rsidR="00525808">
        <w:tc>
          <w:tcPr>
            <w:tcW w:w="1384" w:type="dxa"/>
            <w:vAlign w:val="center"/>
          </w:tcPr>
          <w:p w:rsidR="0046205B" w:rsidRDefault="0046205B">
            <w:pPr>
              <w:keepNext/>
              <w:spacing w:before="60" w:after="60"/>
              <w:rPr>
                <w:rFonts w:cs="Arial"/>
                <w:b/>
                <w:sz w:val="20"/>
                <w:szCs w:val="20"/>
              </w:rPr>
            </w:pPr>
            <w:r>
              <w:rPr>
                <w:rFonts w:cs="Arial"/>
                <w:b/>
                <w:sz w:val="20"/>
                <w:szCs w:val="20"/>
              </w:rPr>
              <w:t>Standards</w:t>
            </w:r>
          </w:p>
        </w:tc>
        <w:tc>
          <w:tcPr>
            <w:tcW w:w="1701" w:type="dxa"/>
            <w:vAlign w:val="center"/>
          </w:tcPr>
          <w:p w:rsidR="0046205B" w:rsidRDefault="0046205B">
            <w:pPr>
              <w:spacing w:before="60" w:after="60"/>
              <w:jc w:val="center"/>
              <w:rPr>
                <w:rFonts w:cs="Arial"/>
                <w:sz w:val="20"/>
                <w:szCs w:val="20"/>
                <w:lang w:eastAsia="en-NZ"/>
              </w:rPr>
            </w:pPr>
            <w:bookmarkStart w:id="39" w:name="TotalStdUA_Negligible"/>
            <w:r>
              <w:rPr>
                <w:rFonts w:cs="Arial"/>
                <w:sz w:val="20"/>
                <w:szCs w:val="20"/>
                <w:lang w:eastAsia="en-NZ"/>
              </w:rPr>
              <w:t>0</w:t>
            </w:r>
            <w:bookmarkEnd w:id="39"/>
          </w:p>
        </w:tc>
        <w:tc>
          <w:tcPr>
            <w:tcW w:w="1843" w:type="dxa"/>
            <w:vAlign w:val="center"/>
          </w:tcPr>
          <w:p w:rsidR="0046205B" w:rsidRDefault="0046205B">
            <w:pPr>
              <w:spacing w:before="60" w:after="60"/>
              <w:jc w:val="center"/>
              <w:rPr>
                <w:rFonts w:cs="Arial"/>
                <w:sz w:val="20"/>
                <w:szCs w:val="20"/>
                <w:lang w:eastAsia="en-NZ"/>
              </w:rPr>
            </w:pPr>
            <w:bookmarkStart w:id="40" w:name="TotalStdUA_Low"/>
            <w:r>
              <w:rPr>
                <w:rFonts w:cs="Arial"/>
                <w:sz w:val="20"/>
                <w:szCs w:val="20"/>
                <w:lang w:eastAsia="en-NZ"/>
              </w:rPr>
              <w:t>0</w:t>
            </w:r>
            <w:bookmarkEnd w:id="40"/>
          </w:p>
        </w:tc>
        <w:tc>
          <w:tcPr>
            <w:tcW w:w="1843" w:type="dxa"/>
            <w:vAlign w:val="center"/>
          </w:tcPr>
          <w:p w:rsidR="0046205B" w:rsidRDefault="0046205B">
            <w:pPr>
              <w:spacing w:before="60" w:after="60"/>
              <w:jc w:val="center"/>
              <w:rPr>
                <w:rFonts w:cs="Arial"/>
                <w:sz w:val="20"/>
                <w:szCs w:val="20"/>
                <w:lang w:eastAsia="en-NZ"/>
              </w:rPr>
            </w:pPr>
            <w:bookmarkStart w:id="41" w:name="TotalStdUA_Moderate"/>
            <w:r>
              <w:rPr>
                <w:rFonts w:cs="Arial"/>
                <w:sz w:val="20"/>
                <w:szCs w:val="20"/>
                <w:lang w:eastAsia="en-NZ"/>
              </w:rPr>
              <w:t>0</w:t>
            </w:r>
            <w:bookmarkEnd w:id="41"/>
          </w:p>
        </w:tc>
        <w:tc>
          <w:tcPr>
            <w:tcW w:w="1842" w:type="dxa"/>
            <w:vAlign w:val="center"/>
          </w:tcPr>
          <w:p w:rsidR="0046205B" w:rsidRDefault="0046205B">
            <w:pPr>
              <w:spacing w:before="60" w:after="60"/>
              <w:jc w:val="center"/>
              <w:rPr>
                <w:rFonts w:cs="Arial"/>
                <w:sz w:val="20"/>
                <w:szCs w:val="20"/>
                <w:lang w:eastAsia="en-NZ"/>
              </w:rPr>
            </w:pPr>
            <w:bookmarkStart w:id="42" w:name="TotalStdUA_High"/>
            <w:r>
              <w:rPr>
                <w:rFonts w:cs="Arial"/>
                <w:sz w:val="20"/>
                <w:szCs w:val="20"/>
                <w:lang w:eastAsia="en-NZ"/>
              </w:rPr>
              <w:t>0</w:t>
            </w:r>
            <w:bookmarkEnd w:id="42"/>
          </w:p>
        </w:tc>
        <w:tc>
          <w:tcPr>
            <w:tcW w:w="1843" w:type="dxa"/>
            <w:vAlign w:val="center"/>
          </w:tcPr>
          <w:p w:rsidR="0046205B" w:rsidRDefault="0046205B">
            <w:pPr>
              <w:spacing w:before="60" w:after="60"/>
              <w:jc w:val="center"/>
              <w:rPr>
                <w:rFonts w:cs="Arial"/>
                <w:sz w:val="20"/>
                <w:szCs w:val="20"/>
                <w:lang w:eastAsia="en-NZ"/>
              </w:rPr>
            </w:pPr>
            <w:bookmarkStart w:id="43" w:name="TotalStdUA_Critical"/>
            <w:r>
              <w:rPr>
                <w:rFonts w:cs="Arial"/>
                <w:sz w:val="20"/>
                <w:szCs w:val="20"/>
                <w:lang w:eastAsia="en-NZ"/>
              </w:rPr>
              <w:t>0</w:t>
            </w:r>
            <w:bookmarkEnd w:id="43"/>
          </w:p>
        </w:tc>
      </w:tr>
      <w:tr w:rsidR="00525808">
        <w:tc>
          <w:tcPr>
            <w:tcW w:w="1384" w:type="dxa"/>
            <w:vAlign w:val="center"/>
          </w:tcPr>
          <w:p w:rsidR="0046205B" w:rsidRDefault="0046205B">
            <w:pPr>
              <w:spacing w:before="60" w:after="60"/>
              <w:rPr>
                <w:rFonts w:cs="Arial"/>
                <w:b/>
                <w:sz w:val="20"/>
                <w:szCs w:val="20"/>
              </w:rPr>
            </w:pPr>
            <w:r>
              <w:rPr>
                <w:rFonts w:cs="Arial"/>
                <w:b/>
                <w:sz w:val="20"/>
                <w:szCs w:val="20"/>
              </w:rPr>
              <w:t>Criteria</w:t>
            </w:r>
          </w:p>
        </w:tc>
        <w:tc>
          <w:tcPr>
            <w:tcW w:w="1701" w:type="dxa"/>
            <w:vAlign w:val="center"/>
          </w:tcPr>
          <w:p w:rsidR="0046205B" w:rsidRDefault="0046205B">
            <w:pPr>
              <w:spacing w:before="60" w:after="60"/>
              <w:jc w:val="center"/>
              <w:rPr>
                <w:rFonts w:cs="Arial"/>
                <w:sz w:val="20"/>
                <w:szCs w:val="20"/>
                <w:lang w:eastAsia="en-NZ"/>
              </w:rPr>
            </w:pPr>
            <w:bookmarkStart w:id="44" w:name="TotalCritUA_Negligible"/>
            <w:r>
              <w:rPr>
                <w:rFonts w:cs="Arial"/>
                <w:sz w:val="20"/>
                <w:szCs w:val="20"/>
                <w:lang w:eastAsia="en-NZ"/>
              </w:rPr>
              <w:t>0</w:t>
            </w:r>
            <w:bookmarkEnd w:id="44"/>
          </w:p>
        </w:tc>
        <w:tc>
          <w:tcPr>
            <w:tcW w:w="1843" w:type="dxa"/>
            <w:vAlign w:val="center"/>
          </w:tcPr>
          <w:p w:rsidR="0046205B" w:rsidRDefault="0046205B">
            <w:pPr>
              <w:spacing w:before="60" w:after="60"/>
              <w:jc w:val="center"/>
              <w:rPr>
                <w:rFonts w:cs="Arial"/>
                <w:sz w:val="20"/>
                <w:szCs w:val="20"/>
                <w:lang w:eastAsia="en-NZ"/>
              </w:rPr>
            </w:pPr>
            <w:bookmarkStart w:id="45" w:name="TotalCritUA_Low"/>
            <w:r>
              <w:rPr>
                <w:rFonts w:cs="Arial"/>
                <w:sz w:val="20"/>
                <w:szCs w:val="20"/>
                <w:lang w:eastAsia="en-NZ"/>
              </w:rPr>
              <w:t>0</w:t>
            </w:r>
            <w:bookmarkEnd w:id="45"/>
          </w:p>
        </w:tc>
        <w:tc>
          <w:tcPr>
            <w:tcW w:w="1843" w:type="dxa"/>
            <w:vAlign w:val="center"/>
          </w:tcPr>
          <w:p w:rsidR="0046205B" w:rsidRDefault="0046205B">
            <w:pPr>
              <w:spacing w:before="60" w:after="60"/>
              <w:jc w:val="center"/>
              <w:rPr>
                <w:rFonts w:cs="Arial"/>
                <w:sz w:val="20"/>
                <w:szCs w:val="20"/>
                <w:lang w:eastAsia="en-NZ"/>
              </w:rPr>
            </w:pPr>
            <w:bookmarkStart w:id="46" w:name="TotalCritUA_Moderate"/>
            <w:r>
              <w:rPr>
                <w:rFonts w:cs="Arial"/>
                <w:sz w:val="20"/>
                <w:szCs w:val="20"/>
                <w:lang w:eastAsia="en-NZ"/>
              </w:rPr>
              <w:t>0</w:t>
            </w:r>
            <w:bookmarkEnd w:id="46"/>
          </w:p>
        </w:tc>
        <w:tc>
          <w:tcPr>
            <w:tcW w:w="1842" w:type="dxa"/>
            <w:vAlign w:val="center"/>
          </w:tcPr>
          <w:p w:rsidR="0046205B" w:rsidRDefault="0046205B">
            <w:pPr>
              <w:spacing w:before="60" w:after="60"/>
              <w:jc w:val="center"/>
              <w:rPr>
                <w:rFonts w:cs="Arial"/>
                <w:sz w:val="20"/>
                <w:szCs w:val="20"/>
                <w:lang w:eastAsia="en-NZ"/>
              </w:rPr>
            </w:pPr>
            <w:bookmarkStart w:id="47" w:name="TotalCritUA_High"/>
            <w:r>
              <w:rPr>
                <w:rFonts w:cs="Arial"/>
                <w:sz w:val="20"/>
                <w:szCs w:val="20"/>
                <w:lang w:eastAsia="en-NZ"/>
              </w:rPr>
              <w:t>0</w:t>
            </w:r>
            <w:bookmarkEnd w:id="47"/>
          </w:p>
        </w:tc>
        <w:tc>
          <w:tcPr>
            <w:tcW w:w="1843" w:type="dxa"/>
            <w:vAlign w:val="center"/>
          </w:tcPr>
          <w:p w:rsidR="0046205B" w:rsidRDefault="0046205B">
            <w:pPr>
              <w:spacing w:before="60" w:after="60"/>
              <w:jc w:val="center"/>
              <w:rPr>
                <w:rFonts w:cs="Arial"/>
                <w:sz w:val="20"/>
                <w:szCs w:val="20"/>
                <w:lang w:eastAsia="en-NZ"/>
              </w:rPr>
            </w:pPr>
            <w:bookmarkStart w:id="48" w:name="TotalCritUA_Critical"/>
            <w:r>
              <w:rPr>
                <w:rFonts w:cs="Arial"/>
                <w:sz w:val="20"/>
                <w:szCs w:val="20"/>
                <w:lang w:eastAsia="en-NZ"/>
              </w:rPr>
              <w:t>0</w:t>
            </w:r>
            <w:bookmarkEnd w:id="48"/>
          </w:p>
        </w:tc>
      </w:tr>
    </w:tbl>
    <w:p w:rsidR="0046205B" w:rsidRDefault="0046205B">
      <w:pPr>
        <w:pStyle w:val="Heading1"/>
        <w:rPr>
          <w:rFonts w:cs="Arial"/>
        </w:rPr>
      </w:pPr>
      <w:r>
        <w:rPr>
          <w:rFonts w:cs="Arial"/>
        </w:rPr>
        <w:lastRenderedPageBreak/>
        <w:t>Attainment against the Health and Disability Services Standards</w:t>
      </w:r>
    </w:p>
    <w:p w:rsidR="0046205B" w:rsidRDefault="0046205B">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6205B" w:rsidRDefault="0046205B">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205B" w:rsidRDefault="0046205B">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0" w:history="1">
        <w:r>
          <w:rPr>
            <w:rStyle w:val="Hyperlink"/>
            <w:rFonts w:cs="Arial"/>
            <w:sz w:val="24"/>
          </w:rPr>
          <w:t>here</w:t>
        </w:r>
      </w:hyperlink>
      <w:r>
        <w:rPr>
          <w:rFonts w:cs="Arial"/>
          <w:sz w:val="24"/>
          <w:szCs w:val="24"/>
          <w:lang w:eastAsia="en-NZ"/>
        </w:rPr>
        <w:t>.</w:t>
      </w:r>
    </w:p>
    <w:p w:rsidR="0046205B" w:rsidRDefault="0046205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7"/>
        <w:gridCol w:w="1360"/>
        <w:gridCol w:w="6697"/>
      </w:tblGrid>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b/>
                <w:lang w:eastAsia="en-NZ"/>
              </w:rPr>
              <w:t>Standard with desired outcome</w:t>
            </w:r>
          </w:p>
        </w:tc>
        <w:tc>
          <w:tcPr>
            <w:tcW w:w="0" w:type="auto"/>
          </w:tcPr>
          <w:p w:rsidR="0046205B" w:rsidRPr="00BE00C7" w:rsidRDefault="0046205B" w:rsidP="0046205B">
            <w:pPr>
              <w:pStyle w:val="OutcomeDescription"/>
              <w:spacing w:before="120" w:after="120"/>
              <w:rPr>
                <w:rFonts w:cs="Arial"/>
                <w:b/>
                <w:lang w:eastAsia="en-NZ"/>
              </w:rPr>
            </w:pPr>
            <w:r w:rsidRPr="00BE00C7">
              <w:rPr>
                <w:rFonts w:cs="Arial"/>
                <w:b/>
                <w:lang w:eastAsia="en-NZ"/>
              </w:rPr>
              <w:t>Attainment Rating</w:t>
            </w:r>
          </w:p>
        </w:tc>
        <w:tc>
          <w:tcPr>
            <w:tcW w:w="0" w:type="auto"/>
          </w:tcPr>
          <w:p w:rsidR="0046205B" w:rsidRPr="00BE00C7" w:rsidRDefault="0046205B" w:rsidP="0046205B">
            <w:pPr>
              <w:pStyle w:val="OutcomeDescription"/>
              <w:spacing w:before="120" w:after="120"/>
              <w:rPr>
                <w:rFonts w:cs="Arial"/>
                <w:b/>
                <w:lang w:eastAsia="en-NZ"/>
              </w:rPr>
            </w:pPr>
            <w:r w:rsidRPr="00BE00C7">
              <w:rPr>
                <w:rFonts w:cs="Arial"/>
                <w:b/>
                <w:lang w:eastAsia="en-NZ"/>
              </w:rPr>
              <w:t>Audit Evidence</w:t>
            </w: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1.1.1: Consumer Rights During Service Delivery</w:t>
            </w:r>
          </w:p>
          <w:p w:rsidR="0046205B" w:rsidRPr="00BE00C7" w:rsidRDefault="0046205B" w:rsidP="0046205B">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Health and Disability Commissioner (HDC) Code of Health and Disability Services Consumers' Rights (the Code) poster is displayed in a visible location.  Policy relating to the Code is implemented and staff can describe how the Code is incorporated in their everyday delivery of care.  Interviews with 15 care staff; including eight caregivers, six registered nurses (RN), and one activity coordinator reflected their understanding of the key principles of the Code.  Staff receive training about the Code which was last completed in April 2018.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1.1.10: Informed Consent</w:t>
            </w:r>
          </w:p>
          <w:p w:rsidR="0046205B" w:rsidRPr="00BE00C7" w:rsidRDefault="0046205B" w:rsidP="0046205B">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service has in place a policy for informed consent and resuscitation.  Completed resuscitation treatment plan forms were evident in all nine resident files reviewed.  General consent forms were evident in the nine files reviewed.  Discussions with staff confirmed that they are familiar with the requirements to obtain informed consent for personal care, entering rooms and so on.  Enduring power of attorney (EPOA) evidence is sought prior to admission, and activation documentation is obtained, and both are filed with the admission agreements.  Where legal </w:t>
            </w:r>
            <w:r w:rsidRPr="00BE00C7">
              <w:rPr>
                <w:rFonts w:cs="Arial"/>
                <w:lang w:eastAsia="en-NZ"/>
              </w:rPr>
              <w:lastRenderedPageBreak/>
              <w:t xml:space="preserve">processes are ongoing to gain EPOA, this is recorded, as are letters of request to families for the supporting documentation.  Residents interviewed confirmed that consent was obtained before undertaking any care or treatment.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Standard 1.1.11: Advocacy And Support</w:t>
            </w:r>
          </w:p>
          <w:p w:rsidR="0046205B" w:rsidRPr="00BE00C7" w:rsidRDefault="0046205B" w:rsidP="0046205B">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Information on advocacy support services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1.1.12: Links With Family/Whānau And Other Community Resources</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 meetings and family meetings are three monthly.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Standard 1.1.13: Complaints Management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complaints procedure is provided to residents and relatives on entry to the service.  The care home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Discussions with residents and relatives confirmed they were provided with information on complaints and complaints forms.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Complaints forms are in a visible location at the entrance to the facility.  Seven complaints made since the last audit (two in 2017 and five in 2018 year to date) were reviewed, with evidence of appropriate follow-up actions taken.  Documentation reviewed reflected that complainants were informed of the outcome of the complaint.  Feedback is provided to staff and toolbox talks were completed where required.  </w:t>
            </w:r>
          </w:p>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As part of a DHB issues-based audit in June 2018 a corrective action plan was developed and implemented around the recording of and responsiveness to family / whanau concerns and queries.  The corrective action plan included a comprehensive staff training session on the complaint procedure, toolbox sessions around the recording of and responsiveness of complaints/concerns and discussion on the complaints procedure at the three-monthly resident and family meetings.  Evidence of implementation was sighted at this audit.</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46205B" w:rsidRPr="00BE00C7" w:rsidRDefault="0046205B" w:rsidP="0046205B">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Details relating to the Code are included in the resident information pack that is provided to new residents and their family.  This information is also available at reception.  The care home manager, the clinical manager and RNs discuss aspects of the Code with residents and their family on admission.  Discussions relating to the Code are held during the three-monthly resident and three-monthly family meetings.  Six residents (three rest home and three hospital) and twelve relatives (eight rest home, one hospital and three dementia care) interviewed, reported that the residents’ rights are being upheld by the service.  Interviews with residents and family also confirmed their understanding of the Code and its application to aged residential care.</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1.1.3: Independence, Personal Privacy, Dignity, And Respect</w:t>
            </w:r>
          </w:p>
          <w:p w:rsidR="0046205B" w:rsidRPr="00BE00C7" w:rsidRDefault="0046205B" w:rsidP="0046205B">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Residents are treated with dignity and respect.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 which was last completed in August 2018.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1.1.4: Recognition Of Māori Values And Beliefs</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Consumers who identify as Māori have their health and disability </w:t>
            </w:r>
            <w:r w:rsidRPr="00BE00C7">
              <w:rPr>
                <w:rFonts w:cs="Arial"/>
                <w:lang w:eastAsia="en-NZ"/>
              </w:rPr>
              <w:lastRenderedPageBreak/>
              <w:t>needs met in a manner that respects and acknowledges their individual and cultural, values and beliefs.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service is committed to ensuring that the individual interests, customs, beliefs, cultural and ethnic backgrounds of Māori are valued and fostered within the service.  They value and encourage active </w:t>
            </w:r>
            <w:r w:rsidRPr="00BE00C7">
              <w:rPr>
                <w:rFonts w:cs="Arial"/>
                <w:lang w:eastAsia="en-NZ"/>
              </w:rPr>
              <w:lastRenderedPageBreak/>
              <w:t xml:space="preserve">participation and input of the family/whānau in the day-to-day care of the resident.  There were no residents whom identify as Māori living at the facility.  Māori consultation is available through the local iwi links (Ngati Kahu Hura Tainui).  All caregivers interviewed were aware of the importance of whānau in the delivery of care for Māori residents.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Monthly newsletters are provided to residents and relatives.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1.1.7: Discrimination</w:t>
            </w:r>
          </w:p>
          <w:p w:rsidR="0046205B" w:rsidRPr="00BE00C7" w:rsidRDefault="0046205B" w:rsidP="0046205B">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A staff code of conduct is discussed during the new employee’s induction to the service and is signed by the new employee.  Code of conduct training is also provided through the in-service training programme.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1.1.8: Good Practice</w:t>
            </w:r>
          </w:p>
          <w:p w:rsidR="0046205B" w:rsidRPr="00BE00C7" w:rsidRDefault="0046205B" w:rsidP="0046205B">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Evidence-based practice is evident, promoting and encouraging good practice.  Staffing policies include pre-employment, and the requirement to attend orientation and ongoing in-service training.  Policies and procedures have been reviewed and updated at organisational level and are available to staff.  There are clear ethical and professional standards and boundaries within job descriptions.  Registered nursing staff are available 24 hours a day, seven days a week.  A main general practitioner (GP) visits the facility two days a week or as needed.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GP reviews residents identified as stable every three months, with </w:t>
            </w:r>
            <w:r w:rsidRPr="00BE00C7">
              <w:rPr>
                <w:rFonts w:cs="Arial"/>
                <w:lang w:eastAsia="en-NZ"/>
              </w:rPr>
              <w:lastRenderedPageBreak/>
              <w:t xml:space="preserve">more frequent visits for those residents whose condition is not deemed stable.  Physiotherapy services are provided on-site, eight hours per week.  A podiatrist is on-site every six-weeks.  The service has links with the local community and encourages residents to remain independent.  Residents and relatives interviewed spoke positively about the care and support provided.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Standard 1.1.9: Communication</w:t>
            </w:r>
          </w:p>
          <w:p w:rsidR="0046205B" w:rsidRPr="00BE00C7" w:rsidRDefault="0046205B" w:rsidP="0046205B">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PA Low</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of an accident/incident.  Fifteen accident/incident forms were reviewed for September 2018.  Five of fifteen forms did not have documented evidence that family were informed.  Three of twelve relatives interviewed stated that they have not always been informed when their family member’s health status changes.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 An interpreter policy and contact details of interpreters is available.  Interpreter services are used where indicated.  The information pack is available in large print and is read to residents who require assistance.  Non-subsidised residents are advised in writing of their eligibility and the process to become a subsidised resident should they wish to do so.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1.2.1: Governance</w:t>
            </w:r>
          </w:p>
          <w:p w:rsidR="0046205B" w:rsidRPr="00BE00C7" w:rsidRDefault="0046205B" w:rsidP="0046205B">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 Kilda Care Home is part of the Bupa group of aged care facilities.  The facility has a total of 80 beds.  This includes a 20-bed secure dementia unit, 10 rest home beds and 50 hospital beds.  The hospital beds are all dual-purpose.  On the day of the audit, there were 68 residents in total, 15 residents in the dementia unit, 28 rest home residents and 25 hospital residents.  All residents were under the aged related residential care (ARRC) agreement.</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A vision, mission statement and objectives are in place.  Annual goals for the facility have been determined, which link to the overarching Bupa strategic plan.  St Kilda Care Home is part of the Midlands Bupa region and the managers from this region meet bi-monthly to review and discuss the organisational goals and their progress towards these.  The </w:t>
            </w:r>
            <w:r w:rsidRPr="00BE00C7">
              <w:rPr>
                <w:rFonts w:cs="Arial"/>
                <w:lang w:eastAsia="en-NZ"/>
              </w:rPr>
              <w:lastRenderedPageBreak/>
              <w:t xml:space="preserve">2018 St Kilda goals being implemented include, (i) pressure injury prevention, (ii) increasing the activities programme (SMILE programme) and (iii) implementation of the household model of care.  Progress to meeting the goals have been reviewed quarterly.  The operations manager teleconferences monthly and completes a report to the director of care homes and rehabilitation.  A quarterly report is prepared by the care home manager and sent to the Bupa continuous service improvements (CSI) team on the progress and actions that have been taken to achieve the St Kilda Care Home quality goals. </w:t>
            </w:r>
          </w:p>
          <w:p w:rsidR="0046205B" w:rsidRPr="00BE00C7" w:rsidRDefault="0046205B" w:rsidP="0046205B">
            <w:pPr>
              <w:pStyle w:val="OutcomeDescription"/>
              <w:spacing w:before="120" w:after="120"/>
              <w:rPr>
                <w:rFonts w:cs="Arial"/>
                <w:lang w:eastAsia="en-NZ"/>
              </w:rPr>
            </w:pPr>
            <w:r w:rsidRPr="00BE00C7">
              <w:rPr>
                <w:rFonts w:cs="Arial"/>
                <w:lang w:eastAsia="en-NZ"/>
              </w:rPr>
              <w:t>The care home manager has been in the role since July 2017 and has over four years’ experience in clinical roles with Bupa.  She is supported by a clinical manager who has been in the position since August 2017.  The operations manager supports the management team and was present at the time of the audit.  Staff spoke positively about the support/direction of the current management team.</w:t>
            </w:r>
          </w:p>
          <w:p w:rsidR="0046205B" w:rsidRPr="00BE00C7" w:rsidRDefault="0046205B" w:rsidP="0046205B">
            <w:pPr>
              <w:pStyle w:val="OutcomeDescription"/>
              <w:spacing w:before="120" w:after="120"/>
              <w:rPr>
                <w:rFonts w:cs="Arial"/>
                <w:lang w:eastAsia="en-NZ"/>
              </w:rPr>
            </w:pPr>
            <w:r w:rsidRPr="00BE00C7">
              <w:rPr>
                <w:rFonts w:cs="Arial"/>
                <w:lang w:eastAsia="en-NZ"/>
              </w:rPr>
              <w:t>The care home manager has maintained over eight hours annually of professional development activities related to managing an aged care service.</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clinical manager who is employed full time, steps in when the care home manager is absent.  The operations manager visits regularly and supports both managers.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1.2.3: Quality And Risk Management Systems</w:t>
            </w:r>
          </w:p>
          <w:p w:rsidR="0046205B" w:rsidRPr="00BE00C7" w:rsidRDefault="0046205B" w:rsidP="0046205B">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PA Low</w:t>
            </w:r>
          </w:p>
        </w:tc>
        <w:tc>
          <w:tcPr>
            <w:tcW w:w="0" w:type="auto"/>
          </w:tcPr>
          <w:p w:rsidR="00831C69" w:rsidRPr="00831C69" w:rsidRDefault="00831C69" w:rsidP="00831C69">
            <w:pPr>
              <w:pStyle w:val="OutcomeDescription"/>
              <w:spacing w:before="120" w:after="120"/>
              <w:rPr>
                <w:rFonts w:cs="Arial"/>
                <w:lang w:eastAsia="en-NZ"/>
              </w:rPr>
            </w:pPr>
            <w:r w:rsidRPr="00831C69">
              <w:rPr>
                <w:rFonts w:cs="Arial"/>
                <w:lang w:eastAsia="en-NZ"/>
              </w:rPr>
              <w:t xml:space="preserve">A quality and risk management programme is established.  Interviews with the managers and staff reflected their understanding of the quality and risk management systems.  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An annual internal audit schedule was sighted for the service, with evidence of internal audits occurring as per the audit schedule.  Corrective actions are implemented when service shortfalls </w:t>
            </w:r>
            <w:r w:rsidRPr="00831C69">
              <w:rPr>
                <w:rFonts w:cs="Arial"/>
                <w:lang w:eastAsia="en-NZ"/>
              </w:rPr>
              <w:lastRenderedPageBreak/>
              <w:t xml:space="preserve">are identified through internal audits and signed off when completed.  </w:t>
            </w:r>
          </w:p>
          <w:p w:rsidR="00831C69" w:rsidRPr="00831C69" w:rsidRDefault="00831C69" w:rsidP="00831C69">
            <w:pPr>
              <w:pStyle w:val="OutcomeDescription"/>
              <w:spacing w:before="120" w:after="120"/>
              <w:rPr>
                <w:rFonts w:cs="Arial"/>
                <w:lang w:eastAsia="en-NZ"/>
              </w:rPr>
            </w:pPr>
            <w:proofErr w:type="spellStart"/>
            <w:r w:rsidRPr="00831C69">
              <w:rPr>
                <w:rFonts w:cs="Arial"/>
                <w:lang w:eastAsia="en-NZ"/>
              </w:rPr>
              <w:t>Riskman</w:t>
            </w:r>
            <w:proofErr w:type="spellEnd"/>
            <w:r w:rsidRPr="00831C69">
              <w:rPr>
                <w:rFonts w:cs="Arial"/>
                <w:lang w:eastAsia="en-NZ"/>
              </w:rPr>
              <w:t xml:space="preserve"> </w:t>
            </w:r>
            <w:r w:rsidR="00B90E19" w:rsidRPr="00B90E19">
              <w:rPr>
                <w:rFonts w:cs="Arial"/>
                <w:lang w:eastAsia="en-NZ"/>
              </w:rPr>
              <w:t>has</w:t>
            </w:r>
            <w:r w:rsidRPr="00831C69">
              <w:rPr>
                <w:rFonts w:cs="Arial"/>
                <w:lang w:eastAsia="en-NZ"/>
              </w:rPr>
              <w:t xml:space="preserve"> being implemented by Bupa which is an electronic data collecting system.  All incidents, complaints, infections, pressure injuries, falls, category one incidents are completed on the online system.  The monthly collation of quality data includes (but is not limited to) resident falls, infection rates, complaints received, restraint use, pressure areas, wounds, and medication errors.  However, the quality data trends analysis is not being completed or discussed at quality and staff meetings.  Falls prevention strategies are in place and are discussed at the bi-monthly falls focus group meeting.  Initiatives in place include intentional </w:t>
            </w:r>
            <w:proofErr w:type="spellStart"/>
            <w:r w:rsidRPr="00831C69">
              <w:rPr>
                <w:rFonts w:cs="Arial"/>
                <w:lang w:eastAsia="en-NZ"/>
              </w:rPr>
              <w:t>rounding</w:t>
            </w:r>
            <w:proofErr w:type="spellEnd"/>
            <w:r w:rsidRPr="00831C69">
              <w:rPr>
                <w:rFonts w:cs="Arial"/>
                <w:lang w:eastAsia="en-NZ"/>
              </w:rPr>
              <w:t>, sensor mats, post falls reviews, physiotherapist assessment and recommendation, and individual resident interventions.</w:t>
            </w:r>
          </w:p>
          <w:p w:rsidR="00831C69" w:rsidRPr="00831C69" w:rsidRDefault="00831C69" w:rsidP="00831C69">
            <w:pPr>
              <w:pStyle w:val="OutcomeDescription"/>
              <w:spacing w:before="120" w:after="120"/>
              <w:rPr>
                <w:rFonts w:cs="Arial"/>
                <w:lang w:eastAsia="en-NZ"/>
              </w:rPr>
            </w:pPr>
            <w:r w:rsidRPr="00831C69">
              <w:rPr>
                <w:rFonts w:cs="Arial"/>
                <w:lang w:eastAsia="en-NZ"/>
              </w:rPr>
              <w:t xml:space="preserve">An annual satisfaction survey is completed and 2018 (September) results demonstrated an 87% overall satisfaction outcome for the resident survey and an 83% overall satisfaction outcome for the relative survey.  Corrective actions were established in areas identified around call bell response times, food services and activities.  </w:t>
            </w:r>
          </w:p>
          <w:p w:rsidR="00831C69" w:rsidRPr="00831C69" w:rsidRDefault="00831C69" w:rsidP="00831C69">
            <w:pPr>
              <w:pStyle w:val="OutcomeDescription"/>
              <w:spacing w:before="120" w:after="120"/>
              <w:rPr>
                <w:rFonts w:cs="Arial"/>
                <w:lang w:eastAsia="en-NZ"/>
              </w:rPr>
            </w:pPr>
            <w:r w:rsidRPr="00831C69">
              <w:rPr>
                <w:rFonts w:cs="Arial"/>
                <w:lang w:eastAsia="en-NZ"/>
              </w:rPr>
              <w:t>Corrective actions plans were</w:t>
            </w:r>
            <w:r w:rsidR="008D431C">
              <w:rPr>
                <w:rFonts w:cs="Arial"/>
                <w:lang w:eastAsia="en-NZ"/>
              </w:rPr>
              <w:t xml:space="preserve"> </w:t>
            </w:r>
            <w:r w:rsidRPr="00831C69">
              <w:rPr>
                <w:rFonts w:cs="Arial"/>
                <w:lang w:eastAsia="en-NZ"/>
              </w:rPr>
              <w:t>in place from the DHB issued based audit around the call bell response times and the recording of and responsiveness to family / whanau complaints/concerns.  Call bell response times is gathered for quality improvement purposes.  An audit schedule has been created for call bells as well as an internal audit tool.  The service has introduced an awareness campaign on call bells and all staff’s responsibilities.  Other actions implemented around clinical records include (but not limited to); All RNs have had a 1:1 coaching session with the CM around care planning.  Internal audits are being completed around care plans.  Family’s involvement</w:t>
            </w:r>
            <w:r>
              <w:rPr>
                <w:rFonts w:cs="Arial"/>
                <w:lang w:eastAsia="en-NZ"/>
              </w:rPr>
              <w:t>s</w:t>
            </w:r>
            <w:r w:rsidRPr="00831C69">
              <w:rPr>
                <w:rFonts w:cs="Arial"/>
                <w:lang w:eastAsia="en-NZ"/>
              </w:rPr>
              <w:t xml:space="preserve"> in documented care planning a</w:t>
            </w:r>
            <w:r>
              <w:rPr>
                <w:rFonts w:cs="Arial"/>
                <w:lang w:eastAsia="en-NZ"/>
              </w:rPr>
              <w:t>re</w:t>
            </w:r>
            <w:r w:rsidRPr="00831C69">
              <w:rPr>
                <w:rFonts w:cs="Arial"/>
                <w:lang w:eastAsia="en-NZ"/>
              </w:rPr>
              <w:t xml:space="preserve"> included on the family/ whanau record.  External wound management training has been undertaken by the wound nurse champion.  Relevant learnings have been shared with staff.</w:t>
            </w:r>
          </w:p>
          <w:p w:rsidR="0046205B" w:rsidRPr="00BE00C7" w:rsidRDefault="00831C69" w:rsidP="00831C69">
            <w:pPr>
              <w:pStyle w:val="OutcomeDescription"/>
              <w:spacing w:before="120" w:after="120"/>
              <w:rPr>
                <w:rFonts w:cs="Arial"/>
                <w:lang w:eastAsia="en-NZ"/>
              </w:rPr>
            </w:pPr>
            <w:r w:rsidRPr="00831C69">
              <w:rPr>
                <w:rFonts w:cs="Arial"/>
                <w:lang w:eastAsia="en-NZ"/>
              </w:rPr>
              <w:t xml:space="preserve">The health and safety programme includes specific and measurable health and safety goals that are regularly reviewed.  There is a health and safety officer (maintenance officer) who is supported by health and safety representatives.  The health and safety committee team meet three monthly.  </w:t>
            </w:r>
            <w:proofErr w:type="gramStart"/>
            <w:r w:rsidRPr="00831C69">
              <w:rPr>
                <w:rFonts w:cs="Arial"/>
                <w:lang w:eastAsia="en-NZ"/>
              </w:rPr>
              <w:t>Staff undergo</w:t>
            </w:r>
            <w:proofErr w:type="gramEnd"/>
            <w:r w:rsidRPr="00831C69">
              <w:rPr>
                <w:rFonts w:cs="Arial"/>
                <w:lang w:eastAsia="en-NZ"/>
              </w:rPr>
              <w:t xml:space="preserve"> annual health and safety training which begins during their orientation.  Contractors are required to be inducted into the facility and sign a health and safety information sheet when this </w:t>
            </w:r>
            <w:r w:rsidRPr="00831C69">
              <w:rPr>
                <w:rFonts w:cs="Arial"/>
                <w:lang w:eastAsia="en-NZ"/>
              </w:rPr>
              <w:lastRenderedPageBreak/>
              <w:t>has been completed.  The hazard register is reviewed regularly</w:t>
            </w: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All incidents are coded in severity on Riskman (severity 1-4) with 4 being the most severe.  All resident incidents logged with a severity of 3 or 4 are automatically escalated to the Bupa CSI team immediately and the operations manager.  Actions are then followed up and managed.  Fifteen accident/incident forms were reviewed across the three service areas (link 1.1.9).  Each event involving a resident, reflected a clinical assessment and follow-up by a RN.  Incidents are analysed for trends.  Neurological observation forms were documented and completed for four unwitnessed falls with a potential head injury.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managers are aware of their requirement to notify relevant authorities in relation to essential notifications.  There have been five section 31 notifications made since the last audit.  Four unstageable pressure injuries in August, November and December 2017 and March 2018, and one power outage in June 2018.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Standard 1.2.7: Human Resource Management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Nine staff files (one care home manager, one clinical manager, two RNs, three caregivers, one maintenance officer and one activities coordinator) reviewed, evidenced implementation of the recruitment process, employment contracts, completed orientation, and annual performance appraisals.  A register of practising certificates is maintained.  The service has an orientation programme in place that provides new staff with relevant information for safe work practice.  The orientation programme is developed specifically to worker type (eg, RN, support staff) and includes documented competencies.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caregivers, when newly employed, complete an orientation booklet that has been aligned with foundation skills unit standards.  There is an annual education and training schedule in place for 2018.  The service provides regular in-service education and sessions have been provided </w:t>
            </w:r>
            <w:r w:rsidRPr="00BE00C7">
              <w:rPr>
                <w:rFonts w:cs="Arial"/>
                <w:lang w:eastAsia="en-NZ"/>
              </w:rPr>
              <w:lastRenderedPageBreak/>
              <w:t xml:space="preserve">that address all required areas.  Of the eleven RNs at St Kilda Care Home, five have completed interRAI training.  Eighty three percent of the total staff have attained at least one Bupa Personal Best certificate.  A total of 54% of caregivers have attained a national certificate qualification.  There are ten caregivers that work in the dementia unit and nine have completed the required dementia standards.  One caregiver is in process of completing their dementia standards and has commenced work within the last 18 months.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46205B" w:rsidRPr="00BE00C7" w:rsidRDefault="0046205B" w:rsidP="0046205B">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There is an organisational staffing policy that aligns with contractual requirements and includes skill mixes.  There is a care home manager and clinical manager who both work full time from Monday to Friday.  The care home manager and clinical manager share the on-call duties.  Registered nurse cover is provided 24 hours a day, seven days a week.  Separate laundry and cleaning staff are employed seven days a week.  Interviews with staff, residents and family members identified that staffing is adequate to meet the needs of residents.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hospital/rest home beds are split into three units.  Carbine unit has 22 of 25 residents (17 rest home and five hospital) and Tavistock/Tristram unit has 31 of 35 residents (23 rest home and eight hospital).  There are two RNs on duty on the morning, afternoon and night shifts (one in Carbine and one in Tavistock/Tristram).  The RNs are supported by adequate numbers of caregivers.  In Carbine there are four caregivers on duty on the morning shift, three on the afternoon shift and one caregiver on the night shift.  In Tavistock there are four caregivers on duty on the morning shift, three on the afternoon shift and one caregiver on the night shift.  </w:t>
            </w:r>
          </w:p>
          <w:p w:rsidR="0046205B" w:rsidRPr="00BE00C7" w:rsidRDefault="0046205B" w:rsidP="0046205B">
            <w:pPr>
              <w:pStyle w:val="OutcomeDescription"/>
              <w:spacing w:before="120" w:after="120"/>
              <w:rPr>
                <w:rFonts w:cs="Arial"/>
                <w:lang w:eastAsia="en-NZ"/>
              </w:rPr>
            </w:pPr>
            <w:r w:rsidRPr="00BE00C7">
              <w:rPr>
                <w:rFonts w:cs="Arial"/>
                <w:lang w:eastAsia="en-NZ"/>
              </w:rPr>
              <w:t>There are 15 of 20 residents in the Lamond dementia unit.  Lamond has one RN on duty in the morning shift.  There are three caregivers on duty on the morning shift, two on the afternoon shift and one caregiver on the night shift.</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Standard 1.2.9: Consumer Information Management Systems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Consumer information is uniquely identifiable, accurately </w:t>
            </w:r>
            <w:r w:rsidRPr="00BE00C7">
              <w:rPr>
                <w:rFonts w:cs="Arial"/>
                <w:lang w:eastAsia="en-NZ"/>
              </w:rPr>
              <w:lastRenderedPageBreak/>
              <w:t>recorded, current, confidential, and accessible when required.</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resident files are appropriate to the service type.  Residents entering the service have all relevant initial information recorded within 24 hours </w:t>
            </w:r>
            <w:r w:rsidRPr="00BE00C7">
              <w:rPr>
                <w:rFonts w:cs="Arial"/>
                <w:lang w:eastAsia="en-NZ"/>
              </w:rPr>
              <w:lastRenderedPageBreak/>
              <w:t xml:space="preserve">of entry into the resident’s individual record.  Personal resident information is kept confidential and cannot be viewed by other residents or members of the public.  Residents’ files are protected from unauthorised access by being held securely.  Archived records are secure, in separate locked and secure areas.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 xml:space="preserve">Standard 1.3.1: Entry To Services </w:t>
            </w:r>
          </w:p>
          <w:p w:rsidR="0046205B" w:rsidRPr="00BE00C7" w:rsidRDefault="0046205B" w:rsidP="0046205B">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Admission policies and processes are documented.  Prior to entry all potential residents have a needs assessment completed by the needs assessment and coordination service to assess suitability for entry to the service.  Residents receive an information pack outlining the services able to be provided, the admission process and entry to the service.  Residents and relatives interviewed, confirmed they received information prior to admission and had the opportunity to discuss the admission agreement with the care home manager or clinical manager.  Signed admission agreements were sighted in all nine resident files reviewed (three from each of the hospital, rest home and dementia units).</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Standard 1.3.10: Transition, Exit, Discharge, Or Transfer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are notified if transfers occur.</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Standard 1.3.12: Medicine Management </w:t>
            </w:r>
          </w:p>
          <w:p w:rsidR="0046205B" w:rsidRPr="00BE00C7" w:rsidRDefault="0046205B" w:rsidP="0046205B">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service has a robust medication management system, policies and procedures in place.  Regular internal audits are undertaken to ensure compliance.  Prescribed medications are delivered to the facility and checked on entry by the RN.  Medications were appropriately stored with medicines stored in original dispensed packs.  The controlled drug register documented weekly checks and six-monthly physical stocktakes.  The fridge temperatures are conducted and recorded daily.  All staff (RNs and senior caregivers) authorised to administer medicines have current competencies.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There is an electronic medication management system in place for most </w:t>
            </w:r>
            <w:r w:rsidRPr="00BE00C7">
              <w:rPr>
                <w:rFonts w:cs="Arial"/>
                <w:lang w:eastAsia="en-NZ"/>
              </w:rPr>
              <w:lastRenderedPageBreak/>
              <w:t>residents.  On the day of audit, three residents had a paper-based file due to a different GP.  These charts and signing charts were up to date and correct.  All staff administering medications had completed training for the electronic system.  Medication rounds were observed and evidenced good practice according to policy.  Administration records are maintained, as are staff specimen signatures.  There was evidence of compliance around medication prescribing.  There were no residents who self-administer medications.</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All food and baking are prepared and cooked on-site.  The kitchen manager/cook is supported by a chef and three kitchenhands.  Staff have been trained in food safety and chemical safety.  There is an organisational four weekly seasonal menu that had been designed in consultation with the dietitian at an organisational level.  Meals are delivered via bain maries to each of the four wings.  The chef serves the food in the hospital wing.  The cook receives a resident dietary profile for all new admissions and is notified of any dietary changes.  Resident likes, dislikes and dietary preferences were known.  Alternative foods are offered.  Cultural, religious and food allergies are accommodated.  </w:t>
            </w:r>
          </w:p>
          <w:p w:rsidR="0046205B" w:rsidRPr="00BE00C7" w:rsidRDefault="0046205B" w:rsidP="0046205B">
            <w:pPr>
              <w:pStyle w:val="OutcomeDescription"/>
              <w:spacing w:before="120" w:after="120"/>
              <w:rPr>
                <w:rFonts w:cs="Arial"/>
                <w:lang w:eastAsia="en-NZ"/>
              </w:rPr>
            </w:pPr>
            <w:r w:rsidRPr="00BE00C7">
              <w:rPr>
                <w:rFonts w:cs="Arial"/>
                <w:lang w:eastAsia="en-NZ"/>
              </w:rPr>
              <w:t>Special diets such gluten free, dairy free, diabetic desserts and pureed/soft diets are provided.  Nutritious snacks are available 24 hours in the dementia unit.  Freezer and chiller temperatures and end-cooked temperatures are taken and recorded daily.  Corrective actions are in place and sighted for any issues.  Chilled goods temperature is checked on delivery.  Twice daily food temperatures are monitored and recorded.  All foods were date-labelled.  A cleaning schedule is maintained.  Kitchen staff were observed to be wearing appropriate personal protective clothing.  Residents can provide feedback on the meals through resident meetings, survey and direct contact with the chef or cook.</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Standard 1.3.2: Declining Referral/Entry To Services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w:t>
            </w:r>
            <w:r w:rsidRPr="00BE00C7">
              <w:rPr>
                <w:rFonts w:cs="Arial"/>
                <w:lang w:eastAsia="en-NZ"/>
              </w:rPr>
              <w:lastRenderedPageBreak/>
              <w:t xml:space="preserve">organisation, where appropriate.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service records the reasons for declining service entry to residents should this occur and communicates this to residents/family/whānau.  Anyone declined entry is referred to the needs assessment service or </w:t>
            </w:r>
            <w:r w:rsidRPr="00BE00C7">
              <w:rPr>
                <w:rFonts w:cs="Arial"/>
                <w:lang w:eastAsia="en-NZ"/>
              </w:rPr>
              <w:lastRenderedPageBreak/>
              <w:t>referring agency for appropriate placement and advice.</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 xml:space="preserve">Standard 1.3.4: Assessment </w:t>
            </w:r>
          </w:p>
          <w:p w:rsidR="0046205B" w:rsidRPr="00BE00C7" w:rsidRDefault="0046205B" w:rsidP="0046205B">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facility has embedded the interRAI assessment protocols within its current documentation.  Risk assessments and care plans were completed and were detailed for all the resident files reviewed.  InterRAI initial assessments and assessment summaries were evident in printed format in all long-term resident files.  All nine resident files reviewed identified that the Bupa risk assessment book had been completed on admission and ongoing interRAI based assessments completed six-monthly as part of the evaluation.  Additional assessments for management of behaviour, pain and wound care were appropriately completed according to need.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Standard 1.3.5: Planning </w:t>
            </w:r>
          </w:p>
          <w:p w:rsidR="0046205B" w:rsidRPr="00BE00C7" w:rsidRDefault="0046205B" w:rsidP="0046205B">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46205B" w:rsidRPr="00BE00C7" w:rsidRDefault="0046205B" w:rsidP="00B90E19">
            <w:pPr>
              <w:pStyle w:val="OutcomeDescription"/>
              <w:spacing w:before="120" w:after="120"/>
              <w:rPr>
                <w:rFonts w:cs="Arial"/>
                <w:lang w:eastAsia="en-NZ"/>
              </w:rPr>
            </w:pPr>
            <w:r w:rsidRPr="00BE00C7">
              <w:rPr>
                <w:rFonts w:cs="Arial"/>
                <w:lang w:eastAsia="en-NZ"/>
              </w:rPr>
              <w:t xml:space="preserve">PA </w:t>
            </w:r>
            <w:r w:rsidR="00B90E19">
              <w:rPr>
                <w:rFonts w:cs="Arial"/>
                <w:lang w:eastAsia="en-NZ"/>
              </w:rPr>
              <w:t>Low</w:t>
            </w:r>
          </w:p>
        </w:tc>
        <w:tc>
          <w:tcPr>
            <w:tcW w:w="0" w:type="auto"/>
          </w:tcPr>
          <w:p w:rsidR="0046205B" w:rsidRPr="00BE00C7" w:rsidRDefault="000B04DD" w:rsidP="0046205B">
            <w:pPr>
              <w:pStyle w:val="OutcomeDescription"/>
              <w:spacing w:before="120" w:after="120"/>
              <w:rPr>
                <w:rFonts w:cs="Arial"/>
                <w:lang w:eastAsia="en-NZ"/>
              </w:rPr>
            </w:pPr>
            <w:r w:rsidRPr="000B04DD">
              <w:rPr>
                <w:rFonts w:cs="Arial"/>
                <w:lang w:eastAsia="en-NZ"/>
              </w:rPr>
              <w:t xml:space="preserve">All resident care plans sampled were resident centred.  However, interventions to support all assessed needs were not always documented in detail in the care plans.  Family members interviewed confirmed care delivery and support by staff is consistent with their expectations and they are involved in the care planning and review process.  The </w:t>
            </w:r>
            <w:proofErr w:type="spellStart"/>
            <w:r w:rsidRPr="000B04DD">
              <w:rPr>
                <w:rFonts w:cs="Arial"/>
                <w:lang w:eastAsia="en-NZ"/>
              </w:rPr>
              <w:t>interRAI</w:t>
            </w:r>
            <w:proofErr w:type="spellEnd"/>
            <w:r w:rsidRPr="000B04DD">
              <w:rPr>
                <w:rFonts w:cs="Arial"/>
                <w:lang w:eastAsia="en-NZ"/>
              </w:rPr>
              <w:t xml:space="preserve"> assessment process informs the development of the resident’s care plan.  Short-term care plans are in use for changes in health status.  Short-term care plans are signed off once completed or transferred to the long-term care plan.  Caregivers interviewed reported they access the resident file to review care plans and write progress notes.  </w:t>
            </w:r>
            <w:r w:rsidR="000E55C9">
              <w:rPr>
                <w:rStyle w:val="BodyTextChar"/>
              </w:rPr>
              <w:t>Specific care plan templates were implemented for specific health needs, including (but not limited to) dementia care, medical needs, diabetes, pressure injury management and prevention and wounds</w:t>
            </w:r>
            <w:r w:rsidR="0046205B" w:rsidRPr="00BE00C7">
              <w:rPr>
                <w:rFonts w:cs="Arial"/>
                <w:lang w:eastAsia="en-NZ"/>
              </w:rPr>
              <w:t xml:space="preserve">.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Standard 1.3.6: Service Delivery/Interventions </w:t>
            </w:r>
          </w:p>
          <w:p w:rsidR="0046205B" w:rsidRPr="00BE00C7" w:rsidRDefault="0046205B" w:rsidP="0046205B">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PA Low</w:t>
            </w:r>
          </w:p>
        </w:tc>
        <w:tc>
          <w:tcPr>
            <w:tcW w:w="0" w:type="auto"/>
          </w:tcPr>
          <w:p w:rsidR="000B04DD" w:rsidRPr="000B04DD" w:rsidRDefault="000B04DD" w:rsidP="000B04DD">
            <w:pPr>
              <w:pStyle w:val="OutcomeDescription"/>
              <w:spacing w:before="120" w:after="120"/>
              <w:rPr>
                <w:rFonts w:cs="Arial"/>
                <w:lang w:eastAsia="en-NZ"/>
              </w:rPr>
            </w:pPr>
            <w:r w:rsidRPr="000B04DD">
              <w:rPr>
                <w:rFonts w:cs="Arial"/>
                <w:lang w:eastAsia="en-NZ"/>
              </w:rPr>
              <w:t xml:space="preserve">Registered nurses and caregivers follow the care plan in the resident file and report progress against the care plan at handovers.  If external nursing or allied health advice is required, the RNs will initiate a referral (district nurse, hospice nurse, mental health or other specialist nurses).  If external medical advice is required, this will be actioned by the GP.  Caregivers and RNs interviewed stated there is adequate equipment provided, including continence and wound care supplies.  Sufficient </w:t>
            </w:r>
            <w:r w:rsidRPr="000B04DD">
              <w:rPr>
                <w:rFonts w:cs="Arial"/>
                <w:lang w:eastAsia="en-NZ"/>
              </w:rPr>
              <w:lastRenderedPageBreak/>
              <w:t xml:space="preserve">continence products are available and resident files include a continence assessment and plan as part of the plan of care.  </w:t>
            </w:r>
          </w:p>
          <w:p w:rsidR="000B04DD" w:rsidRPr="000B04DD" w:rsidRDefault="000B04DD" w:rsidP="000B04DD">
            <w:pPr>
              <w:pStyle w:val="OutcomeDescription"/>
              <w:spacing w:before="120" w:after="120"/>
              <w:rPr>
                <w:rFonts w:cs="Arial"/>
                <w:lang w:eastAsia="en-NZ"/>
              </w:rPr>
            </w:pPr>
            <w:r w:rsidRPr="000B04DD">
              <w:rPr>
                <w:rFonts w:cs="Arial"/>
                <w:lang w:eastAsia="en-NZ"/>
              </w:rPr>
              <w:t xml:space="preserve">Wound care plans, behaviour plans, pain management and specific resident plans (bowel management) were sighted.  Not all repositioning charts had been documented as per plan.  Wound management plans were fully documented for all current wounds.  Wound re-assessment and rationale for when changes were made to the wound plan were fully documented with each dressing change.  There were 27 wounds present on the day of audit; this included minor wounds such as scratches and previous wounds now healed, that were for observation.  There were also two pressure injuries on the day of audit.  All wounds have been assessed and evaluated in required timeframes.  The RNs have access to specialist nursing wound care management advice through the district health board (DHB) wound care nurse specialist if required.  Interviews with RNs and caregivers demonstrated an understanding of the individualised needs of residents.    </w:t>
            </w:r>
          </w:p>
          <w:p w:rsidR="0046205B" w:rsidRPr="00BE00C7" w:rsidRDefault="000B04DD" w:rsidP="000E55C9">
            <w:pPr>
              <w:pStyle w:val="OutcomeDescription"/>
              <w:spacing w:before="120" w:after="120"/>
              <w:rPr>
                <w:rFonts w:cs="Arial"/>
                <w:lang w:eastAsia="en-NZ"/>
              </w:rPr>
            </w:pPr>
            <w:r w:rsidRPr="000B04DD">
              <w:rPr>
                <w:rFonts w:cs="Arial"/>
                <w:lang w:eastAsia="en-NZ"/>
              </w:rPr>
              <w:t xml:space="preserve">It was noted that call bells were within reach and sensor mats appropriately placed and switched on.  Residents were observed to be well dressed including shaves as needed.  </w:t>
            </w: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Standard 1.3.7: Planned Activities</w:t>
            </w:r>
          </w:p>
          <w:p w:rsidR="0046205B" w:rsidRPr="00BE00C7" w:rsidRDefault="0046205B" w:rsidP="0046205B">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A fulltime diversional therapist (DT) oversees the activities programme provided across seven days per week.  There are three programmes with a range of activities offered.  There are separate programmes with activities that meet the needs and preferences of the three resident groups, however many activities are integrated such as entertainment, as observed on the day of audit.  Variations to the group programme are made known to the residents.  Residents may choose to participate in any group programme.  Individual programmes are delivered to residents in their rooms when they are unable to or choose not to participate in the group programme.  There is a specific programme for the dementia residents.  The group programme covers physical, cognitive, social and spiritual needs.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There are regular visiting entertainers and community groups.  Activities provided are meaningful and include (but are not limited to): newspaper reading, current affairs, reminiscing, crafts and quizzes.  There are weekly van outings into the community areas of interest for residents (eg, Avanti Drone where residents ride trikes).  There is a ‘music moves’ (sit </w:t>
            </w:r>
            <w:r w:rsidRPr="00BE00C7">
              <w:rPr>
                <w:rFonts w:cs="Arial"/>
                <w:lang w:eastAsia="en-NZ"/>
              </w:rPr>
              <w:lastRenderedPageBreak/>
              <w:t xml:space="preserve">dance exercise) class that has now become part of the monthly programme.  Community people visit and provide (but not limited to); pencil art sessions, piano sessions and pet therapy.  There are pets residing in the home.  There is a ‘sensory room’ with (but not limited to) a lazy boy chair, sensory lighting, aromatherapy and music.  The DT interviewed stated that residents with behavioural challenges settle quickly once utilising the sensory room.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 xml:space="preserve">Standard 1.3.8: Evaluation </w:t>
            </w:r>
          </w:p>
          <w:p w:rsidR="0046205B" w:rsidRPr="00BE00C7" w:rsidRDefault="0046205B" w:rsidP="0046205B">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All initial care plans were evaluated by the RN within three weeks of admission.  Care plans reviewed had been evaluated by RNs six-monthly, or when changes to care occurred.  Written evaluations describe the residents progress against the residents (as appropriate) identified goals.  Care plans for short-term needs were evaluated and either resolved or added to the long-term care plan as an ongoing problem.  The GP reviews residents at least three-monthly or when there is a change in health status.  The family members interviewed confirmed they are invited to attend the GP visits and multidisciplinary care plan reviews.</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Discussions with RNs identified that the facility has direct access to services including DHB nurse specialists, podiatrist and physiotherapy (contracted) services.</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46205B" w:rsidRPr="00BE00C7" w:rsidRDefault="0046205B" w:rsidP="0046205B">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There are policies in place to guide staff in waste management.  All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w:t>
            </w:r>
            <w:r w:rsidRPr="00BE00C7">
              <w:rPr>
                <w:rFonts w:cs="Arial"/>
                <w:lang w:eastAsia="en-NZ"/>
              </w:rPr>
              <w:lastRenderedPageBreak/>
              <w:t>correctly and were stored safely throughout the facility.  Safety datasheets are available.</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46205B" w:rsidRPr="00BE00C7" w:rsidRDefault="0046205B" w:rsidP="0046205B">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building has a certificate for public use dated 21 December 2018.  Reactive maintenance and a 52-week planned maintenance schedule in place has been maintained.  There is a full-time maintenance person employed.  Medical equipment has been calibrated on purchase.  The hot water temperatures are monitored weekly and are maintained between 43–45 degrees Celsius.  There are contractors for essential service available 24/7.  Residents were observed moving freely around the areas with mobility aids where required.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external areas and garden landscaping has been completed and are well maintained.  There is outdoor furniture and seating and shaded areas.  There is wheelchair access to all areas.  The caregivers and RNs interviewed stated they have all the equipment referred to in care plans necessary to provide care.  The dementia unit has two lounge areas designed so that space and seating arrangements provide for individual and group activities.  There are quiet, low stimulus areas and seating alcoves that provide privacy when required.  There is a safe and secure outside walking and garden area, which is easy for dementia residents to access.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1.4.3: Toilet, Shower, And Bathing Facilities</w:t>
            </w:r>
          </w:p>
          <w:p w:rsidR="0046205B" w:rsidRPr="00BE00C7" w:rsidRDefault="0046205B" w:rsidP="0046205B">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All bedrooms in the rest home and hospital have access to ensuites.  There are adequate numbers of communal toilets located near the communal areas.  There is appropriate signage, easy-clean flooring and fixtures, and handrails appropriately placed.  Residents interviewed reported their privacy is always maintained.  Residents in the dementia unit share an ensuite, with automatic locks to protect the resident’s privacy.  There is an emergency release button for staff to use if required.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Standard 1.4.4: Personal Space/Bed Areas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Consumers are provided with adequate personal space/bed areas </w:t>
            </w:r>
            <w:r w:rsidRPr="00BE00C7">
              <w:rPr>
                <w:rFonts w:cs="Arial"/>
                <w:lang w:eastAsia="en-NZ"/>
              </w:rPr>
              <w:lastRenderedPageBreak/>
              <w:t xml:space="preserve">appropriate to the consumer group and setting.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All residents’ rooms are of an appropriate size to allow care to be provided and for the safe use and manoeuvring of mobility aids.  </w:t>
            </w:r>
            <w:r w:rsidRPr="00BE00C7">
              <w:rPr>
                <w:rFonts w:cs="Arial"/>
                <w:lang w:eastAsia="en-NZ"/>
              </w:rPr>
              <w:lastRenderedPageBreak/>
              <w:t>Residents are encouraged to personalise their bedrooms.</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46205B" w:rsidRPr="00BE00C7" w:rsidRDefault="0046205B" w:rsidP="0046205B">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All bedrooms are single.  The rest home and hospital bedrooms are spacious enough to manoeuvre transferring and mobility equipment to deliver care safely and easily.  The bedroom doors are wide enough to allow ambulance access if required.  The dementia care unit bedrooms are spacious.  Residents are encouraged to personalise their bedrooms as desired.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1.4.6: Cleaning And Laundry Services</w:t>
            </w:r>
          </w:p>
          <w:p w:rsidR="0046205B" w:rsidRPr="00BE00C7" w:rsidRDefault="0046205B" w:rsidP="0046205B">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There are cleaning policies and processes.  The cleaners’ cupboards are designated areas and are lockable for storage of chemicals.  All chemicals are labelled and stored securely.  Cleaning and laundry audits occur as per the internal audit system.  The laundry and cleaning rooms are designated areas and clearly labelled.  There are sluice rooms for the disposal of soiled water or waste.  These are locked when unattended.  Residents interviewed were satisfied with the standard of cleanliness in the facility and with the current laundry services.</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Standard 1.4.7: Essential, Emergency, And Security Systems </w:t>
            </w:r>
          </w:p>
          <w:p w:rsidR="0046205B" w:rsidRPr="00BE00C7" w:rsidRDefault="0046205B" w:rsidP="0046205B">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0E55C9" w:rsidRPr="000E55C9" w:rsidRDefault="000E55C9" w:rsidP="000E55C9">
            <w:pPr>
              <w:pStyle w:val="OutcomeDescription"/>
              <w:spacing w:before="120" w:after="120"/>
              <w:rPr>
                <w:rFonts w:cs="Arial"/>
                <w:lang w:eastAsia="en-NZ"/>
              </w:rPr>
            </w:pPr>
            <w:r w:rsidRPr="000E55C9">
              <w:rPr>
                <w:rFonts w:cs="Arial"/>
                <w:lang w:eastAsia="en-NZ"/>
              </w:rPr>
              <w:t xml:space="preserve">An emergency/disaster management plan is in place to guide staff in managing emergencies and disasters.  The emergency plan was put into practice with a power outage in June 2018.  A corrective action plan was developed and implemented for any improvements required around the power outage process.  Emergencies, first aid and CPR are included in the mandatory in-service programme.  At least one staff member with a current first aid certificate is on duty at all times.  There is an approved fire evacuation plan dated 16 December 2014.  Fire evacuation drills take place every six months, with the last fire drill occurring on 23 August 2018.  Smoke alarms, sprinkler system and exit signs are in place.  The service has alternative gas facilities (two BBQs) for cooking in the event of a power failure.  There is a battery backup system in place for emergency lighting.  Civil defence supplies are available and are checked annually.  Emergency food supplies sufficient for three days are kept in the kitchen.  Extra blankets, torches and batteries are available.  There is sufficient water stored (ceiling water tanks and bottled water) to </w:t>
            </w:r>
            <w:r w:rsidRPr="000E55C9">
              <w:rPr>
                <w:rFonts w:cs="Arial"/>
                <w:lang w:eastAsia="en-NZ"/>
              </w:rPr>
              <w:lastRenderedPageBreak/>
              <w:t xml:space="preserve">ensure for three litres per day per resident for three days.  </w:t>
            </w:r>
          </w:p>
          <w:p w:rsidR="0046205B" w:rsidRPr="00BE00C7" w:rsidRDefault="000E55C9" w:rsidP="000E55C9">
            <w:pPr>
              <w:pStyle w:val="OutcomeDescription"/>
              <w:spacing w:before="120" w:after="120"/>
              <w:rPr>
                <w:rFonts w:cs="Arial"/>
                <w:lang w:eastAsia="en-NZ"/>
              </w:rPr>
            </w:pPr>
            <w:r w:rsidRPr="000E55C9">
              <w:rPr>
                <w:rFonts w:cs="Arial"/>
                <w:lang w:eastAsia="en-NZ"/>
              </w:rPr>
              <w:t>Call bells are evident in residents’ rooms, lounge areas and toilets/bathrooms.  An unannounced DHB audit in June 2018 evidenced that not all call bells were being answered within a three-minute period.  An internal audit in July 2018 identified that 23.6% of call bell responses in the Tavistock/</w:t>
            </w:r>
            <w:proofErr w:type="spellStart"/>
            <w:r w:rsidRPr="000E55C9">
              <w:rPr>
                <w:rFonts w:cs="Arial"/>
                <w:lang w:eastAsia="en-NZ"/>
              </w:rPr>
              <w:t>Tristram</w:t>
            </w:r>
            <w:proofErr w:type="spellEnd"/>
            <w:r w:rsidRPr="000E55C9">
              <w:rPr>
                <w:rFonts w:cs="Arial"/>
                <w:lang w:eastAsia="en-NZ"/>
              </w:rPr>
              <w:t xml:space="preserve"> unit were being answered over a three-minute period.  Corrective actions were developed and implemented with daily monitoring and reports being completed and analysed.  At the time of the audit, analysis was completed for the Tavistock/</w:t>
            </w:r>
            <w:proofErr w:type="spellStart"/>
            <w:r w:rsidRPr="000E55C9">
              <w:rPr>
                <w:rFonts w:cs="Arial"/>
                <w:lang w:eastAsia="en-NZ"/>
              </w:rPr>
              <w:t>Tristram</w:t>
            </w:r>
            <w:proofErr w:type="spellEnd"/>
            <w:r w:rsidRPr="000E55C9">
              <w:rPr>
                <w:rFonts w:cs="Arial"/>
                <w:lang w:eastAsia="en-NZ"/>
              </w:rPr>
              <w:t xml:space="preserve"> unit and identified that call bell responses have reduced to 6.58% over a three-minute period.  Corrective actions are continuing for the Tavistock/</w:t>
            </w:r>
            <w:proofErr w:type="spellStart"/>
            <w:r w:rsidRPr="000E55C9">
              <w:rPr>
                <w:rFonts w:cs="Arial"/>
                <w:lang w:eastAsia="en-NZ"/>
              </w:rPr>
              <w:t>Tristram</w:t>
            </w:r>
            <w:proofErr w:type="spellEnd"/>
            <w:r w:rsidRPr="000E55C9">
              <w:rPr>
                <w:rFonts w:cs="Arial"/>
                <w:lang w:eastAsia="en-NZ"/>
              </w:rPr>
              <w:t xml:space="preserve">, Carbine and </w:t>
            </w:r>
            <w:proofErr w:type="spellStart"/>
            <w:r w:rsidRPr="000E55C9">
              <w:rPr>
                <w:rFonts w:cs="Arial"/>
                <w:lang w:eastAsia="en-NZ"/>
              </w:rPr>
              <w:t>Lamond</w:t>
            </w:r>
            <w:proofErr w:type="spellEnd"/>
            <w:r w:rsidRPr="000E55C9">
              <w:rPr>
                <w:rFonts w:cs="Arial"/>
                <w:lang w:eastAsia="en-NZ"/>
              </w:rPr>
              <w:t xml:space="preserve"> units around the call bell response time reductions.  The service has a visitor’s book at reception for all visitors, including contractors, to sign in and out.  The facility is secured at night.  Access by the public is limited to the main entrance.  The dementia unit has a secure entrance.</w:t>
            </w: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46205B" w:rsidRPr="00BE00C7" w:rsidRDefault="0046205B" w:rsidP="0046205B">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General living areas and resident rooms are appropriately heated and ventilated.  The facility has central heating that is thermostatically controlled.  All bedrooms and communal areas have at least one external window.</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3.1: Infection control management</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 Kilda Care Home follows the Bupa infection control programme.  The infection control programme, its content and detail, is appropriate for the size, complexity and degree of risk associated with the service.  It is linked into the incident reporting system and the Bupa KPIs.  The clinical manager is the designated infection control nurse and has access to the DHB infection control nurse and microbiologist.  Audits have been conducted and include hand hygiene, infection control practices in the laundry and cleaning service.  Education is provided for all new staff on orientation.  Staff interviewed stated they had adequate supplies of personal protective equipment (PPE).  The infection control programme is reviewed annually by the corporate quality and risk team.</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46205B" w:rsidRPr="00BE00C7" w:rsidRDefault="0046205B" w:rsidP="0046205B">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clinical manager is the infection control nurse and is aware of the need to analyse data and the reasons behind this.  The infection control nurse receives ongoing education and attends the Bupa IC conference annually.  In the event of the infection control nurse requiring advice this is available through the GP, the DHB resource person or Bug Control.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3.3: Policies and procedures</w:t>
            </w:r>
          </w:p>
          <w:p w:rsidR="0046205B" w:rsidRPr="00BE00C7" w:rsidRDefault="0046205B" w:rsidP="0046205B">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infection control manual outlines a range of policies, standards and guidelines and includes defining roles, responsibilities and oversight, training and education of staff.  The infection control policies link to other documentation and uses references where appropriate.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Standard 3.4: Education </w:t>
            </w:r>
          </w:p>
          <w:p w:rsidR="0046205B" w:rsidRPr="00BE00C7" w:rsidRDefault="0046205B" w:rsidP="0046205B">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The infection control nurse ensures training is provided to staff.  Informal education is provided, availability of the education was confirmed by caregivers interviewed.  The orientation package includes specific training around hand washing and standard precautions.  Hand washing is an annual competency.  Resident education is expected to occur as part of providing daily cares.</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3.5: Surveillance</w:t>
            </w:r>
          </w:p>
          <w:p w:rsidR="0046205B" w:rsidRPr="00BE00C7" w:rsidRDefault="0046205B" w:rsidP="0046205B">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surveillance policy describes and outlines the purpose and methodology for the surveillance of infections.  The infection control nurse uses the information obtained through surveillance to determine infection control activities, resources and education needs within the facility.  Internal infection control audits also assist the service in evaluating infection control needs.  There is close liaison with the GPs and laboratory that advise and provide feedback/information to the service.  </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Systems in place are appropriate to the size and complexity of the facility.  Effective monitoring is the responsibility of the infection control nurse.  This includes audits of the facility, hand hygiene and surveillance of infection control events and infections.  Surveillance data is available to all staff.  Infections statistics are included for benchmarking.  </w:t>
            </w:r>
            <w:r w:rsidRPr="00BE00C7">
              <w:rPr>
                <w:rFonts w:cs="Arial"/>
                <w:lang w:eastAsia="en-NZ"/>
              </w:rPr>
              <w:lastRenderedPageBreak/>
              <w:t xml:space="preserve">Corrective actions are established where infections are above the benchmark.  All infections are documented monthly in an infection control register.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Standard 2.1.1: Restraint minimisation</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restraint policy includes the definitions of restraint and enablers, which is congruent with the definitions in NZS 8134.0.  There are clear guidelines in the policy to determine what a restraint is and what an enabler is.  Interviews with the staff confirmed their understanding of restraints and enablers.  At the time of the audit, the service had one resident using a restraint (bed rails) and no residents using any enablers.  Staff training has been provided around restraint minimisation and management of challenging behaviours.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2.2.1: Restraint approval and processes</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2.2.2: Assessment</w:t>
            </w:r>
          </w:p>
          <w:p w:rsidR="0046205B" w:rsidRPr="00BE00C7" w:rsidRDefault="0046205B" w:rsidP="0046205B">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A restraint assessment tool is completed for residents requiring an approved restraint for safety.  Suitably qualified and skilled staff, in partnership with the resident and their family/whānau, undertake assessments.  Restraint assessments are based on information in the care plan, resident discussions and on observations of the staff.  Ongoing consultation with the resident and family/whānau are evident.  The file for the resident using restraint was reviewed.  The completed assessment considered those listed in 2.2.2.1 (a) - (h).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2.2.3: Safe Restraint Use</w:t>
            </w:r>
          </w:p>
          <w:p w:rsidR="0046205B" w:rsidRPr="00BE00C7" w:rsidRDefault="0046205B" w:rsidP="0046205B">
            <w:pPr>
              <w:pStyle w:val="OutcomeDescription"/>
              <w:spacing w:before="120" w:after="120"/>
              <w:rPr>
                <w:rFonts w:cs="Arial"/>
                <w:lang w:eastAsia="en-NZ"/>
              </w:rPr>
            </w:pPr>
            <w:r w:rsidRPr="00BE00C7">
              <w:rPr>
                <w:rFonts w:cs="Arial"/>
                <w:lang w:eastAsia="en-NZ"/>
              </w:rPr>
              <w:t>Services use restraint safely</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service has an approval process (as part of the restraint minimisation policy) that is applicable to the service.  The approval process includes ensuring the environment is appropriate and safe.  Assessments and care plans identify specific interventions or strategies </w:t>
            </w:r>
            <w:r w:rsidRPr="00BE00C7">
              <w:rPr>
                <w:rFonts w:cs="Arial"/>
                <w:lang w:eastAsia="en-NZ"/>
              </w:rPr>
              <w:lastRenderedPageBreak/>
              <w:t xml:space="preserve">to try (as appropriate) before restraint is used.  The care plan reviewed for the resident with a restraint, identified observations and monitoring.  Restraint use is reviewed through the three-monthly assessment evaluation, monthly restraint meetings and six-monthly multidisciplinary meeting which includes family/whānau input.  A restraint register is in place, providing a record of restraint use and is completed for residents requiring restraints and enablers.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Standard 2.2.4: Evaluation</w:t>
            </w:r>
          </w:p>
          <w:p w:rsidR="0046205B" w:rsidRPr="00BE00C7" w:rsidRDefault="0046205B" w:rsidP="0046205B">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The restraint evaluation includes the areas identified in 2.2.4.1 (a) – (k).  Evaluation has occurred three-monthly as part of the ongoing reassessment for the residents on the restraint register and as part of their care plan review.  Evaluation timeframes are determined by risk levels.  </w:t>
            </w:r>
          </w:p>
          <w:p w:rsidR="0046205B" w:rsidRPr="00BE00C7" w:rsidRDefault="0046205B" w:rsidP="0046205B">
            <w:pPr>
              <w:pStyle w:val="OutcomeDescription"/>
              <w:spacing w:before="120" w:after="120"/>
              <w:rPr>
                <w:rFonts w:cs="Arial"/>
                <w:lang w:eastAsia="en-NZ"/>
              </w:rPr>
            </w:pP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Standard 2.2.5: Restraint Monitoring and Quality Review</w:t>
            </w:r>
          </w:p>
          <w:p w:rsidR="0046205B" w:rsidRPr="00BE00C7" w:rsidRDefault="0046205B" w:rsidP="0046205B">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FA</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Individual approved restraint is reviewed three monthly through the monthly restraint meeting and as part of the internal audit programme.  Review of this use across the group is discussed at the regional restraint approval group teleconference meeting and information is disseminated throughout the organisation.  </w:t>
            </w:r>
          </w:p>
          <w:p w:rsidR="0046205B" w:rsidRPr="00BE00C7" w:rsidRDefault="0046205B" w:rsidP="0046205B">
            <w:pPr>
              <w:pStyle w:val="OutcomeDescription"/>
              <w:spacing w:before="120" w:after="120"/>
              <w:rPr>
                <w:rFonts w:cs="Arial"/>
                <w:lang w:eastAsia="en-NZ"/>
              </w:rPr>
            </w:pPr>
          </w:p>
        </w:tc>
      </w:tr>
    </w:tbl>
    <w:p w:rsidR="0046205B" w:rsidRPr="00BE00C7" w:rsidRDefault="0046205B" w:rsidP="0046205B">
      <w:pPr>
        <w:pStyle w:val="OutcomeDescription"/>
        <w:spacing w:before="120" w:after="120"/>
        <w:rPr>
          <w:rFonts w:cs="Arial"/>
          <w:lang w:eastAsia="en-NZ"/>
        </w:rPr>
      </w:pPr>
      <w:bookmarkStart w:id="49" w:name="AuditSummaryAttainment"/>
      <w:bookmarkEnd w:id="49"/>
    </w:p>
    <w:p w:rsidR="0046205B" w:rsidRDefault="0046205B">
      <w:pPr>
        <w:pStyle w:val="Heading1"/>
        <w:rPr>
          <w:rFonts w:cs="Arial"/>
        </w:rPr>
      </w:pPr>
      <w:r>
        <w:rPr>
          <w:rFonts w:cs="Arial"/>
        </w:rPr>
        <w:lastRenderedPageBreak/>
        <w:t>Specific results for criterion where corrective actions are required</w:t>
      </w:r>
    </w:p>
    <w:p w:rsidR="0046205B" w:rsidRDefault="0046205B">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205B" w:rsidRDefault="0046205B">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205B" w:rsidRDefault="0046205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312"/>
        <w:gridCol w:w="4084"/>
        <w:gridCol w:w="3991"/>
        <w:gridCol w:w="2360"/>
      </w:tblGrid>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46205B" w:rsidRPr="00BE00C7" w:rsidRDefault="0046205B" w:rsidP="0046205B">
            <w:pPr>
              <w:pStyle w:val="OutcomeDescription"/>
              <w:spacing w:before="120" w:after="120"/>
              <w:rPr>
                <w:rFonts w:cs="Arial"/>
                <w:b/>
                <w:lang w:eastAsia="en-NZ"/>
              </w:rPr>
            </w:pPr>
            <w:r w:rsidRPr="00BE00C7">
              <w:rPr>
                <w:rFonts w:cs="Arial"/>
                <w:b/>
                <w:lang w:eastAsia="en-NZ"/>
              </w:rPr>
              <w:t>Attainment Rating</w:t>
            </w:r>
          </w:p>
        </w:tc>
        <w:tc>
          <w:tcPr>
            <w:tcW w:w="0" w:type="auto"/>
          </w:tcPr>
          <w:p w:rsidR="0046205B" w:rsidRPr="00BE00C7" w:rsidRDefault="0046205B" w:rsidP="0046205B">
            <w:pPr>
              <w:pStyle w:val="OutcomeDescription"/>
              <w:spacing w:before="120" w:after="120"/>
              <w:rPr>
                <w:rFonts w:cs="Arial"/>
                <w:b/>
                <w:lang w:eastAsia="en-NZ"/>
              </w:rPr>
            </w:pPr>
            <w:r w:rsidRPr="00BE00C7">
              <w:rPr>
                <w:rFonts w:cs="Arial"/>
                <w:b/>
                <w:lang w:eastAsia="en-NZ"/>
              </w:rPr>
              <w:t>Audit Evidence</w:t>
            </w:r>
          </w:p>
        </w:tc>
        <w:tc>
          <w:tcPr>
            <w:tcW w:w="0" w:type="auto"/>
          </w:tcPr>
          <w:p w:rsidR="0046205B" w:rsidRPr="00BE00C7" w:rsidRDefault="0046205B" w:rsidP="0046205B">
            <w:pPr>
              <w:pStyle w:val="OutcomeDescription"/>
              <w:spacing w:before="120" w:after="120"/>
              <w:rPr>
                <w:rFonts w:cs="Arial"/>
                <w:b/>
                <w:lang w:eastAsia="en-NZ"/>
              </w:rPr>
            </w:pPr>
            <w:r w:rsidRPr="00BE00C7">
              <w:rPr>
                <w:rFonts w:cs="Arial"/>
                <w:b/>
                <w:lang w:eastAsia="en-NZ"/>
              </w:rPr>
              <w:t>Audit Finding</w:t>
            </w:r>
          </w:p>
        </w:tc>
        <w:tc>
          <w:tcPr>
            <w:tcW w:w="0" w:type="auto"/>
          </w:tcPr>
          <w:p w:rsidR="0046205B" w:rsidRPr="00BE00C7" w:rsidRDefault="0046205B" w:rsidP="0046205B">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Criterion 1.1.9.1</w:t>
            </w:r>
          </w:p>
          <w:p w:rsidR="0046205B" w:rsidRPr="00BE00C7" w:rsidRDefault="0046205B" w:rsidP="0046205B">
            <w:pPr>
              <w:pStyle w:val="OutcomeDescription"/>
              <w:spacing w:before="120" w:after="120"/>
              <w:rPr>
                <w:rFonts w:cs="Arial"/>
                <w:lang w:eastAsia="en-NZ"/>
              </w:rPr>
            </w:pPr>
            <w:r w:rsidRPr="00BE00C7">
              <w:rPr>
                <w:rFonts w:cs="Arial"/>
                <w:lang w:eastAsia="en-NZ"/>
              </w:rPr>
              <w:t>Consumers have a right to full and frank information and open disclosure from service providers.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PA Low</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Fifteen accident/incident forms were reviewed for September 2018.  Five of fifteen forms did not have documented evidence that family were informed.  Three of twelve relatives interviewed stated that they had not always been informed when their family member’s health status changes.</w:t>
            </w:r>
          </w:p>
          <w:p w:rsidR="0046205B" w:rsidRPr="00BE00C7" w:rsidRDefault="0046205B" w:rsidP="0046205B">
            <w:pPr>
              <w:pStyle w:val="OutcomeDescription"/>
              <w:spacing w:before="120" w:after="120"/>
              <w:rPr>
                <w:rFonts w:cs="Arial"/>
                <w:lang w:eastAsia="en-NZ"/>
              </w:rPr>
            </w:pP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Accident/incident forms have a section to indicate if next of kin have been informed of an accident/incident.  Fifteen accident/incident forms were reviewed for September 2018.  Five of fifteen forms did not have documented evidence that family were informed.  Three of twelve relatives interviewed stated that they are not always informed when their family member’s health status changes.</w:t>
            </w:r>
          </w:p>
          <w:p w:rsidR="0046205B" w:rsidRPr="00BE00C7" w:rsidRDefault="0046205B" w:rsidP="0046205B">
            <w:pPr>
              <w:pStyle w:val="OutcomeDescription"/>
              <w:spacing w:before="120" w:after="120"/>
              <w:rPr>
                <w:rFonts w:cs="Arial"/>
                <w:lang w:eastAsia="en-NZ"/>
              </w:rPr>
            </w:pP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Ensure that all next of kin are informed of any accident/incident and changes in health status to their family member.</w:t>
            </w:r>
          </w:p>
          <w:p w:rsidR="0046205B" w:rsidRPr="00BE00C7" w:rsidRDefault="0046205B" w:rsidP="0046205B">
            <w:pPr>
              <w:pStyle w:val="OutcomeDescription"/>
              <w:spacing w:before="120" w:after="120"/>
              <w:rPr>
                <w:rFonts w:cs="Arial"/>
                <w:lang w:eastAsia="en-NZ"/>
              </w:rPr>
            </w:pPr>
          </w:p>
          <w:p w:rsidR="0046205B" w:rsidRPr="00BE00C7" w:rsidRDefault="0046205B" w:rsidP="0046205B">
            <w:pPr>
              <w:pStyle w:val="OutcomeDescription"/>
              <w:spacing w:before="120" w:after="120"/>
              <w:rPr>
                <w:rFonts w:cs="Arial"/>
                <w:lang w:eastAsia="en-NZ"/>
              </w:rPr>
            </w:pPr>
            <w:r w:rsidRPr="00BE00C7">
              <w:rPr>
                <w:rFonts w:cs="Arial"/>
                <w:lang w:eastAsia="en-NZ"/>
              </w:rPr>
              <w:t>90 days</w:t>
            </w: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Criterion 1.2.3.6</w:t>
            </w:r>
          </w:p>
          <w:p w:rsidR="0046205B" w:rsidRPr="00BE00C7" w:rsidRDefault="0046205B" w:rsidP="0046205B">
            <w:pPr>
              <w:pStyle w:val="OutcomeDescription"/>
              <w:spacing w:before="120" w:after="120"/>
              <w:rPr>
                <w:rFonts w:cs="Arial"/>
                <w:lang w:eastAsia="en-NZ"/>
              </w:rPr>
            </w:pPr>
            <w:r w:rsidRPr="00BE00C7">
              <w:rPr>
                <w:rFonts w:cs="Arial"/>
                <w:lang w:eastAsia="en-NZ"/>
              </w:rPr>
              <w:t xml:space="preserve">Quality improvement data are collected, analysed, and evaluated </w:t>
            </w:r>
            <w:r w:rsidRPr="00BE00C7">
              <w:rPr>
                <w:rFonts w:cs="Arial"/>
                <w:lang w:eastAsia="en-NZ"/>
              </w:rPr>
              <w:lastRenderedPageBreak/>
              <w:t>and the results communicated to service providers and, where appropriate, consumers.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PA Low</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Riskman has been implemented by Bupa, which is an electronic data collecting system.  At St Kilda, all incidents, complaints, infections, pressure injuries, </w:t>
            </w:r>
            <w:r w:rsidRPr="00BE00C7">
              <w:rPr>
                <w:rFonts w:cs="Arial"/>
                <w:lang w:eastAsia="en-NZ"/>
              </w:rPr>
              <w:lastRenderedPageBreak/>
              <w:t>falls, category one incidents are completed on the online system.  The monthly collation of quality data includes (but is not limited to) resident falls, infection rates, complaints received, restraint use, pressure areas, wounds, and medication errors, however the quality data trends analysis is not being documented as completed or discussed at quality and staff meetings.</w:t>
            </w:r>
          </w:p>
          <w:p w:rsidR="0046205B" w:rsidRPr="00BE00C7" w:rsidRDefault="0046205B" w:rsidP="0046205B">
            <w:pPr>
              <w:pStyle w:val="OutcomeDescription"/>
              <w:spacing w:before="120" w:after="120"/>
              <w:rPr>
                <w:rFonts w:cs="Arial"/>
                <w:lang w:eastAsia="en-NZ"/>
              </w:rPr>
            </w:pP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 xml:space="preserve">The monthly collation of quality data is available; however, the quality data trends analysis is not documented as being completed.  Quality and staff meetings </w:t>
            </w:r>
            <w:r w:rsidRPr="00BE00C7">
              <w:rPr>
                <w:rFonts w:cs="Arial"/>
                <w:lang w:eastAsia="en-NZ"/>
              </w:rPr>
              <w:lastRenderedPageBreak/>
              <w:t>reviewed did not evidence discussion of quality data analysis and trends.</w:t>
            </w:r>
          </w:p>
          <w:p w:rsidR="0046205B" w:rsidRPr="00BE00C7" w:rsidRDefault="0046205B" w:rsidP="0046205B">
            <w:pPr>
              <w:pStyle w:val="OutcomeDescription"/>
              <w:spacing w:before="120" w:after="120"/>
              <w:rPr>
                <w:rFonts w:cs="Arial"/>
                <w:lang w:eastAsia="en-NZ"/>
              </w:rPr>
            </w:pP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 xml:space="preserve">Ensure that quality data trends analysis is completed monthly and is discussed at quality </w:t>
            </w:r>
            <w:r w:rsidRPr="00BE00C7">
              <w:rPr>
                <w:rFonts w:cs="Arial"/>
                <w:lang w:eastAsia="en-NZ"/>
              </w:rPr>
              <w:lastRenderedPageBreak/>
              <w:t>and staff meetings.</w:t>
            </w:r>
          </w:p>
          <w:p w:rsidR="0046205B" w:rsidRPr="00BE00C7" w:rsidRDefault="0046205B" w:rsidP="0046205B">
            <w:pPr>
              <w:pStyle w:val="OutcomeDescription"/>
              <w:spacing w:before="120" w:after="120"/>
              <w:rPr>
                <w:rFonts w:cs="Arial"/>
                <w:lang w:eastAsia="en-NZ"/>
              </w:rPr>
            </w:pPr>
          </w:p>
          <w:p w:rsidR="0046205B" w:rsidRPr="00BE00C7" w:rsidRDefault="0046205B" w:rsidP="0046205B">
            <w:pPr>
              <w:pStyle w:val="OutcomeDescription"/>
              <w:spacing w:before="120" w:after="120"/>
              <w:rPr>
                <w:rFonts w:cs="Arial"/>
                <w:lang w:eastAsia="en-NZ"/>
              </w:rPr>
            </w:pPr>
            <w:r w:rsidRPr="00BE00C7">
              <w:rPr>
                <w:rFonts w:cs="Arial"/>
                <w:lang w:eastAsia="en-NZ"/>
              </w:rPr>
              <w:t>90 days</w:t>
            </w: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Criterion 1.3.5.2</w:t>
            </w:r>
          </w:p>
          <w:p w:rsidR="0046205B" w:rsidRPr="00BE00C7" w:rsidRDefault="0046205B" w:rsidP="0046205B">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 ongoing assessment process.</w:t>
            </w:r>
          </w:p>
        </w:tc>
        <w:tc>
          <w:tcPr>
            <w:tcW w:w="0" w:type="auto"/>
          </w:tcPr>
          <w:p w:rsidR="0046205B" w:rsidRPr="00BE00C7" w:rsidRDefault="0046205B" w:rsidP="00831C69">
            <w:pPr>
              <w:pStyle w:val="OutcomeDescription"/>
              <w:spacing w:before="120" w:after="120"/>
              <w:rPr>
                <w:rFonts w:cs="Arial"/>
                <w:lang w:eastAsia="en-NZ"/>
              </w:rPr>
            </w:pPr>
            <w:r w:rsidRPr="00BE00C7">
              <w:rPr>
                <w:rFonts w:cs="Arial"/>
                <w:lang w:eastAsia="en-NZ"/>
              </w:rPr>
              <w:t xml:space="preserve">PA </w:t>
            </w:r>
            <w:r w:rsidR="00831C69">
              <w:rPr>
                <w:rFonts w:cs="Arial"/>
                <w:lang w:eastAsia="en-NZ"/>
              </w:rPr>
              <w:t>Low</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All nine residents had care plans in place and care plans were individualised.  Care staff interviewed were able to describe the care and support for all residents and demonstrated in in-depth knowledge of their care needs.  However, interventions to support all assessed needs were not always documented in detail in the care plans.</w:t>
            </w:r>
          </w:p>
          <w:p w:rsidR="0046205B" w:rsidRPr="00BE00C7" w:rsidRDefault="0046205B" w:rsidP="0046205B">
            <w:pPr>
              <w:pStyle w:val="OutcomeDescription"/>
              <w:spacing w:before="120" w:after="120"/>
              <w:rPr>
                <w:rFonts w:cs="Arial"/>
                <w:lang w:eastAsia="en-NZ"/>
              </w:rPr>
            </w:pP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Care plans did not include all interventions to safely guide care and support;</w:t>
            </w:r>
          </w:p>
          <w:p w:rsidR="00831C69" w:rsidRPr="00831C69" w:rsidRDefault="00831C69" w:rsidP="00831C69">
            <w:pPr>
              <w:pStyle w:val="OutcomeDescription"/>
              <w:spacing w:before="120" w:after="120"/>
              <w:rPr>
                <w:rFonts w:cs="Arial"/>
                <w:lang w:eastAsia="en-NZ"/>
              </w:rPr>
            </w:pPr>
            <w:r w:rsidRPr="00831C69">
              <w:rPr>
                <w:rFonts w:cs="Arial"/>
                <w:lang w:eastAsia="en-NZ"/>
              </w:rPr>
              <w:t>(1).Two of three dementia care plans did not include interventions to support all assessed needs; (</w:t>
            </w:r>
            <w:proofErr w:type="spellStart"/>
            <w:r w:rsidRPr="00831C69">
              <w:rPr>
                <w:rFonts w:cs="Arial"/>
                <w:lang w:eastAsia="en-NZ"/>
              </w:rPr>
              <w:t>i</w:t>
            </w:r>
            <w:proofErr w:type="spellEnd"/>
            <w:r w:rsidRPr="00831C69">
              <w:rPr>
                <w:rFonts w:cs="Arial"/>
                <w:lang w:eastAsia="en-NZ"/>
              </w:rPr>
              <w:t xml:space="preserve">) one resident did not have interventions to manage refusal of care.  (ii) </w:t>
            </w:r>
            <w:proofErr w:type="gramStart"/>
            <w:r w:rsidRPr="00831C69">
              <w:rPr>
                <w:rFonts w:cs="Arial"/>
                <w:lang w:eastAsia="en-NZ"/>
              </w:rPr>
              <w:t>one</w:t>
            </w:r>
            <w:proofErr w:type="gramEnd"/>
            <w:r w:rsidRPr="00831C69">
              <w:rPr>
                <w:rFonts w:cs="Arial"/>
                <w:lang w:eastAsia="en-NZ"/>
              </w:rPr>
              <w:t xml:space="preserve"> resident did not have the care and support needed for a leg calliper.</w:t>
            </w:r>
          </w:p>
          <w:p w:rsidR="00831C69" w:rsidRPr="00831C69" w:rsidRDefault="00831C69" w:rsidP="00831C69">
            <w:pPr>
              <w:pStyle w:val="OutcomeDescription"/>
              <w:spacing w:before="120" w:after="120"/>
              <w:rPr>
                <w:rFonts w:cs="Arial"/>
                <w:lang w:eastAsia="en-NZ"/>
              </w:rPr>
            </w:pPr>
            <w:r w:rsidRPr="00831C69">
              <w:rPr>
                <w:rFonts w:cs="Arial"/>
                <w:lang w:eastAsia="en-NZ"/>
              </w:rPr>
              <w:t>(2). Two of three rest home care plans did not include interventions to support all assessed needs; (</w:t>
            </w:r>
            <w:proofErr w:type="spellStart"/>
            <w:r w:rsidRPr="00831C69">
              <w:rPr>
                <w:rFonts w:cs="Arial"/>
                <w:lang w:eastAsia="en-NZ"/>
              </w:rPr>
              <w:t>i</w:t>
            </w:r>
            <w:proofErr w:type="spellEnd"/>
            <w:r w:rsidRPr="00831C69">
              <w:rPr>
                <w:rFonts w:cs="Arial"/>
                <w:lang w:eastAsia="en-NZ"/>
              </w:rPr>
              <w:t>) one resident who smoked did not have interventions documented to support the risks; (ii) one resident did not include interventions to support wandering and ‘getting lost’ in the facility.</w:t>
            </w:r>
          </w:p>
          <w:p w:rsidR="0046205B" w:rsidRPr="00BE00C7" w:rsidRDefault="00831C69" w:rsidP="00831C69">
            <w:pPr>
              <w:pStyle w:val="OutcomeDescription"/>
              <w:spacing w:before="120" w:after="120"/>
              <w:rPr>
                <w:rFonts w:cs="Arial"/>
                <w:lang w:eastAsia="en-NZ"/>
              </w:rPr>
            </w:pPr>
            <w:r w:rsidRPr="00831C69">
              <w:rPr>
                <w:rFonts w:cs="Arial"/>
                <w:lang w:eastAsia="en-NZ"/>
              </w:rPr>
              <w:t>(3) One of three hospital care plans did not include interventions to support all assessed needs.  (</w:t>
            </w:r>
            <w:proofErr w:type="spellStart"/>
            <w:r w:rsidRPr="00831C69">
              <w:rPr>
                <w:rFonts w:cs="Arial"/>
                <w:lang w:eastAsia="en-NZ"/>
              </w:rPr>
              <w:t>i</w:t>
            </w:r>
            <w:proofErr w:type="spellEnd"/>
            <w:r w:rsidRPr="00831C69">
              <w:rPr>
                <w:rFonts w:cs="Arial"/>
                <w:lang w:eastAsia="en-NZ"/>
              </w:rPr>
              <w:t xml:space="preserve">) </w:t>
            </w:r>
            <w:proofErr w:type="gramStart"/>
            <w:r w:rsidRPr="00831C69">
              <w:rPr>
                <w:rFonts w:cs="Arial"/>
                <w:lang w:eastAsia="en-NZ"/>
              </w:rPr>
              <w:t>one</w:t>
            </w:r>
            <w:proofErr w:type="gramEnd"/>
            <w:r w:rsidRPr="00831C69">
              <w:rPr>
                <w:rFonts w:cs="Arial"/>
                <w:lang w:eastAsia="en-NZ"/>
              </w:rPr>
              <w:t xml:space="preserve"> resident did not have interventions comprehensively documented around how the resident communicates pain.</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Ensure that care plans reflect care interventions to support current assessed needs.</w:t>
            </w:r>
          </w:p>
          <w:p w:rsidR="0046205B" w:rsidRPr="00BE00C7" w:rsidRDefault="0046205B" w:rsidP="0046205B">
            <w:pPr>
              <w:pStyle w:val="OutcomeDescription"/>
              <w:spacing w:before="120" w:after="120"/>
              <w:rPr>
                <w:rFonts w:cs="Arial"/>
                <w:lang w:eastAsia="en-NZ"/>
              </w:rPr>
            </w:pPr>
          </w:p>
          <w:p w:rsidR="0046205B" w:rsidRPr="00BE00C7" w:rsidRDefault="0046205B" w:rsidP="0046205B">
            <w:pPr>
              <w:pStyle w:val="OutcomeDescription"/>
              <w:spacing w:before="120" w:after="120"/>
              <w:rPr>
                <w:rFonts w:cs="Arial"/>
                <w:lang w:eastAsia="en-NZ"/>
              </w:rPr>
            </w:pPr>
            <w:r w:rsidRPr="00BE00C7">
              <w:rPr>
                <w:rFonts w:cs="Arial"/>
                <w:lang w:eastAsia="en-NZ"/>
              </w:rPr>
              <w:t>60 days</w:t>
            </w:r>
          </w:p>
        </w:tc>
      </w:tr>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Criterion 1.3.6.1</w:t>
            </w:r>
          </w:p>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The provision of services and/or interventions are consistent with, and contribute to, meeting the consumers' assessed needs, and desired outcomes.</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PA Low</w:t>
            </w: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 xml:space="preserve">Families and residents all commented </w:t>
            </w:r>
            <w:r w:rsidRPr="00BE00C7">
              <w:rPr>
                <w:rFonts w:cs="Arial"/>
                <w:lang w:eastAsia="en-NZ"/>
              </w:rPr>
              <w:lastRenderedPageBreak/>
              <w:t>favourably of the care and support provided to residents.  All residents had an individualised plan including a ‘My day my way’ 24-hour care plan based on the resident’s previous schedule and desires.  Staff were aware of resident needs and observation of staff demonstrated a caring approach to all residents.  Repositioning charts were not always documented according to timeframes.</w:t>
            </w:r>
          </w:p>
          <w:p w:rsidR="0046205B" w:rsidRPr="00BE00C7" w:rsidRDefault="0046205B" w:rsidP="0046205B">
            <w:pPr>
              <w:pStyle w:val="OutcomeDescription"/>
              <w:spacing w:before="120" w:after="120"/>
              <w:rPr>
                <w:rFonts w:cs="Arial"/>
                <w:lang w:eastAsia="en-NZ"/>
              </w:rPr>
            </w:pP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 xml:space="preserve">Three residents with repositioning charts </w:t>
            </w:r>
            <w:r w:rsidRPr="00BE00C7">
              <w:rPr>
                <w:rFonts w:cs="Arial"/>
                <w:lang w:eastAsia="en-NZ"/>
              </w:rPr>
              <w:lastRenderedPageBreak/>
              <w:t>did not have all interventions documented two hourly as per care plan (one rest home and two hospital).</w:t>
            </w:r>
          </w:p>
          <w:p w:rsidR="0046205B" w:rsidRPr="00BE00C7" w:rsidRDefault="0046205B" w:rsidP="0046205B">
            <w:pPr>
              <w:pStyle w:val="OutcomeDescription"/>
              <w:spacing w:before="120" w:after="120"/>
              <w:rPr>
                <w:rFonts w:cs="Arial"/>
                <w:lang w:eastAsia="en-NZ"/>
              </w:rPr>
            </w:pPr>
          </w:p>
        </w:tc>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lastRenderedPageBreak/>
              <w:t xml:space="preserve">Ensure that </w:t>
            </w:r>
            <w:r w:rsidRPr="00BE00C7">
              <w:rPr>
                <w:rFonts w:cs="Arial"/>
                <w:lang w:eastAsia="en-NZ"/>
              </w:rPr>
              <w:lastRenderedPageBreak/>
              <w:t>repositioning charts are documented as per care plan.</w:t>
            </w:r>
          </w:p>
          <w:p w:rsidR="0046205B" w:rsidRPr="00BE00C7" w:rsidRDefault="0046205B" w:rsidP="0046205B">
            <w:pPr>
              <w:pStyle w:val="OutcomeDescription"/>
              <w:spacing w:before="120" w:after="120"/>
              <w:rPr>
                <w:rFonts w:cs="Arial"/>
                <w:lang w:eastAsia="en-NZ"/>
              </w:rPr>
            </w:pPr>
          </w:p>
          <w:p w:rsidR="0046205B" w:rsidRPr="00BE00C7" w:rsidRDefault="0046205B" w:rsidP="0046205B">
            <w:pPr>
              <w:pStyle w:val="OutcomeDescription"/>
              <w:spacing w:before="120" w:after="120"/>
              <w:rPr>
                <w:rFonts w:cs="Arial"/>
                <w:lang w:eastAsia="en-NZ"/>
              </w:rPr>
            </w:pPr>
            <w:r w:rsidRPr="00BE00C7">
              <w:rPr>
                <w:rFonts w:cs="Arial"/>
                <w:lang w:eastAsia="en-NZ"/>
              </w:rPr>
              <w:t>60 days</w:t>
            </w:r>
          </w:p>
        </w:tc>
      </w:tr>
    </w:tbl>
    <w:p w:rsidR="0046205B" w:rsidRPr="00BE00C7" w:rsidRDefault="0046205B" w:rsidP="0046205B">
      <w:pPr>
        <w:pStyle w:val="OutcomeDescription"/>
        <w:spacing w:before="120" w:after="120"/>
        <w:rPr>
          <w:rFonts w:cs="Arial"/>
          <w:lang w:eastAsia="en-NZ"/>
        </w:rPr>
      </w:pPr>
      <w:bookmarkStart w:id="50" w:name="AuditSummaryCAMCriterion"/>
      <w:bookmarkEnd w:id="50"/>
    </w:p>
    <w:p w:rsidR="0046205B" w:rsidRDefault="0046205B">
      <w:pPr>
        <w:pStyle w:val="Heading1"/>
        <w:rPr>
          <w:rFonts w:cs="Arial"/>
        </w:rPr>
      </w:pPr>
      <w:r>
        <w:rPr>
          <w:rFonts w:cs="Arial"/>
        </w:rPr>
        <w:lastRenderedPageBreak/>
        <w:t>Specific results for criterion where a continuous improvement has been recorded</w:t>
      </w:r>
    </w:p>
    <w:p w:rsidR="0046205B" w:rsidRDefault="0046205B">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205B" w:rsidRDefault="0046205B">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205B" w:rsidRDefault="0046205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525808">
        <w:tc>
          <w:tcPr>
            <w:tcW w:w="0" w:type="auto"/>
          </w:tcPr>
          <w:p w:rsidR="0046205B" w:rsidRPr="00BE00C7" w:rsidRDefault="0046205B" w:rsidP="0046205B">
            <w:pPr>
              <w:pStyle w:val="OutcomeDescription"/>
              <w:spacing w:before="120" w:after="120"/>
              <w:rPr>
                <w:rFonts w:cs="Arial"/>
                <w:lang w:eastAsia="en-NZ"/>
              </w:rPr>
            </w:pPr>
            <w:r w:rsidRPr="00BE00C7">
              <w:rPr>
                <w:rFonts w:cs="Arial"/>
                <w:lang w:eastAsia="en-NZ"/>
              </w:rPr>
              <w:t>No data to display</w:t>
            </w:r>
          </w:p>
        </w:tc>
      </w:tr>
    </w:tbl>
    <w:p w:rsidR="0046205B" w:rsidRPr="00BE00C7" w:rsidRDefault="0046205B" w:rsidP="0046205B">
      <w:pPr>
        <w:pStyle w:val="OutcomeDescription"/>
        <w:spacing w:before="120" w:after="120"/>
        <w:rPr>
          <w:rFonts w:cs="Arial"/>
          <w:lang w:eastAsia="en-NZ"/>
        </w:rPr>
      </w:pPr>
      <w:bookmarkStart w:id="51" w:name="AuditSummaryCAMImprovment"/>
      <w:bookmarkEnd w:id="51"/>
    </w:p>
    <w:p w:rsidR="0046205B" w:rsidRDefault="0046205B">
      <w:pPr>
        <w:pStyle w:val="OutcomeDescription"/>
        <w:spacing w:before="240"/>
        <w:rPr>
          <w:rFonts w:cs="Arial"/>
          <w:sz w:val="24"/>
          <w:lang w:eastAsia="en-NZ"/>
        </w:rPr>
      </w:pPr>
      <w:r>
        <w:rPr>
          <w:rFonts w:cs="Arial"/>
          <w:sz w:val="24"/>
          <w:lang w:eastAsia="en-NZ"/>
        </w:rPr>
        <w:t>End of the report.</w:t>
      </w:r>
    </w:p>
    <w:sectPr w:rsidR="0046205B" w:rsidSect="0046205B">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05B" w:rsidRDefault="0046205B">
      <w:r>
        <w:separator/>
      </w:r>
    </w:p>
  </w:endnote>
  <w:endnote w:type="continuationSeparator" w:id="0">
    <w:p w:rsidR="0046205B" w:rsidRDefault="0046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5B" w:rsidRDefault="0046205B">
    <w:pPr>
      <w:pStyle w:val="Footer"/>
    </w:pPr>
  </w:p>
  <w:p w:rsidR="0046205B" w:rsidRDefault="0046205B"/>
  <w:p w:rsidR="0046205B" w:rsidRDefault="0046205B" w:rsidP="0046205B">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5B" w:rsidRPr="000B00BC" w:rsidRDefault="0046205B" w:rsidP="0046205B">
    <w:pPr>
      <w:pStyle w:val="Footer"/>
      <w:tabs>
        <w:tab w:val="clear" w:pos="4513"/>
        <w:tab w:val="clear" w:pos="9026"/>
        <w:tab w:val="center" w:pos="7088"/>
        <w:tab w:val="right" w:pos="13892"/>
      </w:tabs>
      <w:rPr>
        <w:rFonts w:cs="Arial"/>
        <w:sz w:val="16"/>
        <w:szCs w:val="20"/>
      </w:rPr>
    </w:pPr>
    <w:bookmarkStart w:id="52" w:name="PRMS_RIName1"/>
    <w:r>
      <w:rPr>
        <w:rFonts w:cs="Arial"/>
        <w:sz w:val="16"/>
        <w:szCs w:val="20"/>
      </w:rPr>
      <w:t>Bupa Care Services NZ LImited - St Kilda Care Home</w:t>
    </w:r>
    <w:bookmarkEnd w:id="52"/>
    <w:r>
      <w:rPr>
        <w:rFonts w:cs="Arial"/>
        <w:sz w:val="16"/>
        <w:szCs w:val="20"/>
      </w:rPr>
      <w:tab/>
      <w:t xml:space="preserve">Date of Audit: </w:t>
    </w:r>
    <w:bookmarkStart w:id="53" w:name="AuditStartDate1"/>
    <w:r>
      <w:rPr>
        <w:rFonts w:cs="Arial"/>
        <w:sz w:val="16"/>
        <w:szCs w:val="20"/>
      </w:rPr>
      <w:t>1 October 2018</w:t>
    </w:r>
    <w:bookmarkEnd w:id="53"/>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CA5300">
      <w:rPr>
        <w:rFonts w:cs="Arial"/>
        <w:noProof/>
        <w:sz w:val="16"/>
        <w:szCs w:val="20"/>
      </w:rPr>
      <w:t>32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CA5300">
      <w:rPr>
        <w:rFonts w:cs="Arial"/>
        <w:noProof/>
        <w:sz w:val="16"/>
        <w:szCs w:val="20"/>
      </w:rPr>
      <w:t>32</w:t>
    </w:r>
    <w:r>
      <w:rPr>
        <w:rFonts w:cs="Arial"/>
        <w:sz w:val="16"/>
        <w:szCs w:val="20"/>
      </w:rPr>
      <w:fldChar w:fldCharType="end"/>
    </w:r>
  </w:p>
  <w:p w:rsidR="0046205B" w:rsidRDefault="004620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5B" w:rsidRDefault="00462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05B" w:rsidRDefault="0046205B">
      <w:r>
        <w:separator/>
      </w:r>
    </w:p>
  </w:footnote>
  <w:footnote w:type="continuationSeparator" w:id="0">
    <w:p w:rsidR="0046205B" w:rsidRDefault="00462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5B" w:rsidRDefault="0046205B">
    <w:pPr>
      <w:pStyle w:val="Header"/>
    </w:pPr>
  </w:p>
  <w:p w:rsidR="0046205B" w:rsidRDefault="004620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5B" w:rsidRDefault="0046205B">
    <w:pPr>
      <w:pStyle w:val="Header"/>
    </w:pPr>
  </w:p>
  <w:p w:rsidR="0046205B" w:rsidRDefault="004620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05B" w:rsidRDefault="00462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4C3E4626">
      <w:start w:val="1"/>
      <w:numFmt w:val="decimal"/>
      <w:lvlText w:val="%1."/>
      <w:lvlJc w:val="left"/>
      <w:pPr>
        <w:ind w:left="360" w:hanging="360"/>
      </w:pPr>
    </w:lvl>
    <w:lvl w:ilvl="1" w:tplc="7292DB80" w:tentative="1">
      <w:start w:val="1"/>
      <w:numFmt w:val="lowerLetter"/>
      <w:lvlText w:val="%2."/>
      <w:lvlJc w:val="left"/>
      <w:pPr>
        <w:ind w:left="1080" w:hanging="360"/>
      </w:pPr>
    </w:lvl>
    <w:lvl w:ilvl="2" w:tplc="38E64458" w:tentative="1">
      <w:start w:val="1"/>
      <w:numFmt w:val="lowerRoman"/>
      <w:lvlText w:val="%3."/>
      <w:lvlJc w:val="right"/>
      <w:pPr>
        <w:ind w:left="1800" w:hanging="180"/>
      </w:pPr>
    </w:lvl>
    <w:lvl w:ilvl="3" w:tplc="36CCA5E4" w:tentative="1">
      <w:start w:val="1"/>
      <w:numFmt w:val="decimal"/>
      <w:lvlText w:val="%4."/>
      <w:lvlJc w:val="left"/>
      <w:pPr>
        <w:ind w:left="2520" w:hanging="360"/>
      </w:pPr>
    </w:lvl>
    <w:lvl w:ilvl="4" w:tplc="CA6892BE" w:tentative="1">
      <w:start w:val="1"/>
      <w:numFmt w:val="lowerLetter"/>
      <w:lvlText w:val="%5."/>
      <w:lvlJc w:val="left"/>
      <w:pPr>
        <w:ind w:left="3240" w:hanging="360"/>
      </w:pPr>
    </w:lvl>
    <w:lvl w:ilvl="5" w:tplc="242863E8" w:tentative="1">
      <w:start w:val="1"/>
      <w:numFmt w:val="lowerRoman"/>
      <w:lvlText w:val="%6."/>
      <w:lvlJc w:val="right"/>
      <w:pPr>
        <w:ind w:left="3960" w:hanging="180"/>
      </w:pPr>
    </w:lvl>
    <w:lvl w:ilvl="6" w:tplc="50646AC6" w:tentative="1">
      <w:start w:val="1"/>
      <w:numFmt w:val="decimal"/>
      <w:lvlText w:val="%7."/>
      <w:lvlJc w:val="left"/>
      <w:pPr>
        <w:ind w:left="4680" w:hanging="360"/>
      </w:pPr>
    </w:lvl>
    <w:lvl w:ilvl="7" w:tplc="B0D68BDC" w:tentative="1">
      <w:start w:val="1"/>
      <w:numFmt w:val="lowerLetter"/>
      <w:lvlText w:val="%8."/>
      <w:lvlJc w:val="left"/>
      <w:pPr>
        <w:ind w:left="5400" w:hanging="360"/>
      </w:pPr>
    </w:lvl>
    <w:lvl w:ilvl="8" w:tplc="13A8930A" w:tentative="1">
      <w:start w:val="1"/>
      <w:numFmt w:val="lowerRoman"/>
      <w:lvlText w:val="%9."/>
      <w:lvlJc w:val="right"/>
      <w:pPr>
        <w:ind w:left="6120" w:hanging="180"/>
      </w:pPr>
    </w:lvl>
  </w:abstractNum>
  <w:abstractNum w:abstractNumId="1">
    <w:nsid w:val="70640EF3"/>
    <w:multiLevelType w:val="hybridMultilevel"/>
    <w:tmpl w:val="5E381990"/>
    <w:lvl w:ilvl="0" w:tplc="A7E205F0">
      <w:start w:val="1"/>
      <w:numFmt w:val="bullet"/>
      <w:lvlText w:val=""/>
      <w:lvlJc w:val="left"/>
      <w:pPr>
        <w:ind w:left="720" w:hanging="360"/>
      </w:pPr>
      <w:rPr>
        <w:rFonts w:ascii="Symbol" w:hAnsi="Symbol" w:hint="default"/>
      </w:rPr>
    </w:lvl>
    <w:lvl w:ilvl="1" w:tplc="18A23D4A" w:tentative="1">
      <w:start w:val="1"/>
      <w:numFmt w:val="bullet"/>
      <w:lvlText w:val="o"/>
      <w:lvlJc w:val="left"/>
      <w:pPr>
        <w:ind w:left="1440" w:hanging="360"/>
      </w:pPr>
      <w:rPr>
        <w:rFonts w:ascii="Courier New" w:hAnsi="Courier New" w:cs="Courier New" w:hint="default"/>
      </w:rPr>
    </w:lvl>
    <w:lvl w:ilvl="2" w:tplc="88B615A8" w:tentative="1">
      <w:start w:val="1"/>
      <w:numFmt w:val="bullet"/>
      <w:lvlText w:val=""/>
      <w:lvlJc w:val="left"/>
      <w:pPr>
        <w:ind w:left="2160" w:hanging="360"/>
      </w:pPr>
      <w:rPr>
        <w:rFonts w:ascii="Wingdings" w:hAnsi="Wingdings" w:hint="default"/>
      </w:rPr>
    </w:lvl>
    <w:lvl w:ilvl="3" w:tplc="11FC748C" w:tentative="1">
      <w:start w:val="1"/>
      <w:numFmt w:val="bullet"/>
      <w:lvlText w:val=""/>
      <w:lvlJc w:val="left"/>
      <w:pPr>
        <w:ind w:left="2880" w:hanging="360"/>
      </w:pPr>
      <w:rPr>
        <w:rFonts w:ascii="Symbol" w:hAnsi="Symbol" w:hint="default"/>
      </w:rPr>
    </w:lvl>
    <w:lvl w:ilvl="4" w:tplc="B85C35B0" w:tentative="1">
      <w:start w:val="1"/>
      <w:numFmt w:val="bullet"/>
      <w:lvlText w:val="o"/>
      <w:lvlJc w:val="left"/>
      <w:pPr>
        <w:ind w:left="3600" w:hanging="360"/>
      </w:pPr>
      <w:rPr>
        <w:rFonts w:ascii="Courier New" w:hAnsi="Courier New" w:cs="Courier New" w:hint="default"/>
      </w:rPr>
    </w:lvl>
    <w:lvl w:ilvl="5" w:tplc="2624AF20" w:tentative="1">
      <w:start w:val="1"/>
      <w:numFmt w:val="bullet"/>
      <w:lvlText w:val=""/>
      <w:lvlJc w:val="left"/>
      <w:pPr>
        <w:ind w:left="4320" w:hanging="360"/>
      </w:pPr>
      <w:rPr>
        <w:rFonts w:ascii="Wingdings" w:hAnsi="Wingdings" w:hint="default"/>
      </w:rPr>
    </w:lvl>
    <w:lvl w:ilvl="6" w:tplc="04DE156C" w:tentative="1">
      <w:start w:val="1"/>
      <w:numFmt w:val="bullet"/>
      <w:lvlText w:val=""/>
      <w:lvlJc w:val="left"/>
      <w:pPr>
        <w:ind w:left="5040" w:hanging="360"/>
      </w:pPr>
      <w:rPr>
        <w:rFonts w:ascii="Symbol" w:hAnsi="Symbol" w:hint="default"/>
      </w:rPr>
    </w:lvl>
    <w:lvl w:ilvl="7" w:tplc="3A96FCF0" w:tentative="1">
      <w:start w:val="1"/>
      <w:numFmt w:val="bullet"/>
      <w:lvlText w:val="o"/>
      <w:lvlJc w:val="left"/>
      <w:pPr>
        <w:ind w:left="5760" w:hanging="360"/>
      </w:pPr>
      <w:rPr>
        <w:rFonts w:ascii="Courier New" w:hAnsi="Courier New" w:cs="Courier New" w:hint="default"/>
      </w:rPr>
    </w:lvl>
    <w:lvl w:ilvl="8" w:tplc="30DA611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08"/>
    <w:rsid w:val="000B04DD"/>
    <w:rsid w:val="000E55C9"/>
    <w:rsid w:val="0046205B"/>
    <w:rsid w:val="00525808"/>
    <w:rsid w:val="00831C69"/>
    <w:rsid w:val="008D431C"/>
    <w:rsid w:val="00B90E19"/>
    <w:rsid w:val="00C7777A"/>
    <w:rsid w:val="00CA53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5B"/>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5B"/>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0D99-ED91-45D5-973A-D8C7AB4C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32</Pages>
  <Words>10227</Words>
  <Characters>58297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5</cp:revision>
  <dcterms:created xsi:type="dcterms:W3CDTF">2018-12-16T20:34:00Z</dcterms:created>
  <dcterms:modified xsi:type="dcterms:W3CDTF">2018-12-16T21:43:00Z</dcterms:modified>
</cp:coreProperties>
</file>