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By The Lake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by the Lake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November 2018</w:t>
      </w:r>
      <w:bookmarkEnd w:id="7"/>
      <w:r w:rsidRPr="009418D4">
        <w:rPr>
          <w:rFonts w:cs="Arial"/>
        </w:rPr>
        <w:tab/>
        <w:t xml:space="preserve">End date: </w:t>
      </w:r>
      <w:bookmarkStart w:id="8" w:name="AuditEndDate"/>
      <w:r w:rsidR="00A4268A">
        <w:rPr>
          <w:rFonts w:cs="Arial"/>
        </w:rPr>
        <w:t>30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by the Lake provides rest home level care for up to 19 residents across serviced apartments.  On the day of the audit there were 14 residents receiving rest home level care.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management and staff.  The village manager is an experienced registered nurse and supported by a clinical leader (registered nurse) who oversees the clinical services.  </w:t>
      </w:r>
    </w:p>
    <w:p w:rsidRPr="00A4268A">
      <w:pPr>
        <w:spacing w:before="240" w:line="276" w:lineRule="auto"/>
        <w:rPr>
          <w:rFonts w:eastAsia="Calibri"/>
        </w:rPr>
      </w:pPr>
      <w:r w:rsidRPr="00A4268A">
        <w:rPr>
          <w:rFonts w:eastAsia="Calibri"/>
        </w:rPr>
        <w:t xml:space="preserve">Summerset by the Lake has a site-specific business plan 2018, which is implemented and reviewed regularly throughout the year.  The service continued to implement their quality and risk management system.  The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This audit identified improvements required around resident’s self-medication and timeframe.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families are kept informed on all aspects of the service and resident health.  Residents and their family are provided with information on the complaints process on admission.  Complaints are managed by the village manager.  An electronic complaint register is maintained, which includes care centre and the village related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by the Lake continue to implement their quality and risk management system.  Annual surveys and monthly resident meetings provide residents and families with an opportunity for feedback about the service.  </w:t>
      </w:r>
    </w:p>
    <w:p w:rsidRPr="00A4268A">
      <w:pPr>
        <w:spacing w:before="240" w:line="276" w:lineRule="auto"/>
        <w:rPr>
          <w:rFonts w:eastAsia="Calibri"/>
        </w:rPr>
      </w:pPr>
      <w:r w:rsidRPr="00A4268A">
        <w:rPr>
          <w:rFonts w:eastAsia="Calibri"/>
        </w:rPr>
        <w:t xml:space="preserve">Staff training and development programme is implemented.  The service has an orientation programme that provides new staff with relevant information for safe work practice.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Appropriate employment policies are documented and annual staff appraisals have been completed.  The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Each stage of service delivery is facilitated by the clinical leader and the registered nurse.  Service uses an electronic resident management system.  Risk assessment tools and monitoring forms were available and implemented.  Resident’s care plans were individualised and comprehensive.  </w:t>
      </w:r>
    </w:p>
    <w:p w:rsidRPr="00A4268A" w:rsidP="00621629">
      <w:pPr>
        <w:spacing w:before="240" w:line="276" w:lineRule="auto"/>
        <w:rPr>
          <w:rFonts w:eastAsia="Calibri"/>
        </w:rPr>
      </w:pPr>
      <w:r w:rsidRPr="00A4268A">
        <w:rPr>
          <w:rFonts w:eastAsia="Calibri"/>
        </w:rPr>
        <w:t xml:space="preserve">A recreational therapist implements activity programme.  The activities meet the individual recreational needs and preferences of the consumer groups.  There are outings into the community and visiting entertainers.  </w:t>
      </w:r>
    </w:p>
    <w:p w:rsidRPr="00A4268A" w:rsidP="00621629">
      <w:pPr>
        <w:spacing w:before="240" w:line="276" w:lineRule="auto"/>
        <w:rPr>
          <w:rFonts w:eastAsia="Calibri"/>
        </w:rPr>
      </w:pPr>
      <w:r w:rsidRPr="00A4268A">
        <w:rPr>
          <w:rFonts w:eastAsia="Calibri"/>
        </w:rPr>
        <w:t xml:space="preserve">The service uses electronic medication management system.  Staff who are responsible for the administration of medications complete annual medication competencies and education.  The general practitioner reviews the medication charts three-monthly.  </w:t>
      </w:r>
    </w:p>
    <w:p w:rsidRPr="00A4268A" w:rsidP="00621629">
      <w:pPr>
        <w:spacing w:before="240" w:line="276" w:lineRule="auto"/>
        <w:rPr>
          <w:rFonts w:eastAsia="Calibri"/>
        </w:rPr>
      </w:pPr>
      <w:r w:rsidRPr="00A4268A">
        <w:rPr>
          <w:rFonts w:eastAsia="Calibri"/>
        </w:rPr>
        <w:t>The food service is contracted to an external company.  Resident's individual dietary needs were identified and accommodated.  Residents interviewed responded favourably about the food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documented policies and procedures around restraint use and use of enablers.  There were no restraints or enablers in use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clinical leader is the infection control officer who collates information obtained through surveillance activities to determine infection control activities and education needs in the facility.  Infection control surveillance were undertaken by the clinical leader.  Trends are identified and analysed, and preventative measures are put in place.  Summerset by the Lake maintains low infection rates.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9"/>
        <w:gridCol w:w="1280"/>
        <w:gridCol w:w="103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managed by the village manager.  An electronic complaint register is maintained, which includes care centre and the village related complaints.  There was one complaint about the care centre related to an environmental issue.  The complaint was investigated and followed up by the management.  Outcome of the complaint was noted and discussed at the quality improvement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appropriate surveys or internal auditing is completed as part of the monitoring process.  The 2017 consumer survey identified 99% satisfaction.  Compliments and suggestion forms are available for residents and families.  Seven staff (one registered nurse (RN), three caregivers, one recreational therapist, one chef and one kitchen assistant) interviewed are knowledgeable in the complaints and concerns process.  Residents and family interviews confirmed that they were provided with information on complaints and complaints forms, and are comfortable approaching management with any concerns/complaints.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principles are implemented, and the service maintains regular contact with residents and families.  The village manager has an open-door policy.  The village manager talks weekly with residents in a group and resident meetings are held three-monthly.  An advocate from Age Concern runs the meetings and visits the site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and three family members interviewed confirmed that they are informed of changes in the health status of residents and incidents/accidents.  Eight incident and accident forms reviewed showed family contact following the unexpected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family/whanau).  If residents or family/whanau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Lake is certified to provide rest home level care for up to 18 residents in serviced care apartments.  An additional room with ensuite is utilised for respite care.  On the day of the audit, there were 13 rest home residents in the care apartments and one resident in the respite room under long-term care.  All residents were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home based services to clients in the care apartments and the village.  There were four residents in the service apartments receiving packages of care.  Summerset by the Lake has a site-specific business plan 2018, which is implemented and reviewed regularly throughout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an experienced business manager and registered nurse with a current practicing certificate.  She has attended two-day Summerset manager’s forum.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supported by a clinical leader who has been in the position since January 2018.  There is a regional operations manager who is available to support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Lake continued to implement the organisation’s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The Summerset group has a ‘clinical audit, training and compliance’ calendar.  The calendar schedules the training and audit requirements for the month and the village manager completes a ‘best practice’ sheet confirming completion of requirements.  The best practice sheet reports (but is not limited to): meetings held, induction/orientation, audits, competencies and projects and is forwarded to head office as part of the ongoing monitoring programme.  A resident satisfaction survey was completed in 2018 but survey results were not analysed yet.  The 2017 survey results showed a high overall satisfaction rate of 98%.  Corrective action plan showed that issues and comments were identified, and actions taken to address those.  The 2018 survey is awaiting analysis.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including monthly quality improvement meetings, that includes discussion about clinical indicators (e.g., incident trends, health and safety and infection rates).  Management meetings are held weekly, health and safety /IC three-monthly.  Care staff meetings also take place to discuss clinical and facility wide issues and updates.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is implemented and includes aspects of clinical care.  Issues arising from internal audits are developed into corrective action plans.  There are monthly accident/incident and infection control reports.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a data tool "Sway - the Summerset Way".  Sway is integrated and accommodates the data entered.  There is a health and safety and risk management programme in place including policies to guide practice.  Hazard register is reviewed and up to date.  Health and safety is well imbedded in to the quality management system.  There is a site-specific health and safety plan/award, encouraging employee participation in health and safety hazards.  Near miss’s data entered into Sway, sharing of health and safety information and actively encourage staff input and feedback.  Seven staff and management (the village manager, the clinical leader and regional quality manager) interviewed stated that one staff member received the Summerset National Caregiver Award.  Staff health, positive engagement and staff retention was priority for Summerset by the Lake and there were a number of activities and support provided to staff to achieve national and site-specific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Lake ensures that all new staff and any contractors are inducted to the health and safety programme.  The health and safety programme has been designed around the new legislation.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being collected and analysed.  Eight incident/accident forms for the period of September to November 2018 were reviewed.  They were all fully completed, including follow-up by a RN and relative notification.  Post falls assessments were completed including neurological observations for two unwitnessed falls with potential head injury.  All reports and corresponding resident files reviewed evidence that appropriate clinical care has been provided following an incident.  Falls with injury and without injury data is graphed and posted on the notice board in the staff room.  Falls data was reviewed, and outcome of this review was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the clinical leader confirmed that there is an awareness of the requirement to notify relevant authorities in relation to essential notifications.  There have been no section 31 notifications completed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are being implemented.  Six staff files (one clinical leader, one RN, one recreational therapist and three caregivers) were reviewed, and all had relevant documentation relating to employment.  Annual performance appraisals for staff have been completed.  The RN practising certificates were kept in the file and these were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 programme is implemented, and completed records are maintained in the staff files.  Staff interviewed could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training programme is being implemented and attendance records maintained.  The clinical leader and the RN are both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complete competencies relevant to their roles, and staff interview confirmed that they were competent to undertake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there is adequate numbers of staff on duty to meet the resident’s needs on different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works 40 hours per week Monday to Friday and is available on call for any emergency issues or clinical support.  The clinical leader works full time Sunday to Thursday and she also provides on call cover.  There is another RN who works two to three days a week.  The caregivers interviewed confirmed that staff are replaced when off sick.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 staff on duty for mornings, afternoons and night shift.  Home-based support services are provided by one of the staff on duty allocated to the personal cares.  There is at least two staff members on duty in the care centre at all times.  Residents and family members stated advised that they felt there was sufficient staffing.  Staff interviewed stated that they are busy at times.  There is one home care assistant who works 8-10.30 am five times a week, and there are office support staff gardener, property maintenance staff and a recreation therapist support delivery of services to residents at Summerset by the Lake.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The medications are administered by competent caregivers, the RN or the clinical leader.  Staff who administer medication have completed annual medication competencies and education.  All medications are checked on delivery, any discrepancies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The medications are reviewed at least three monthly by the GP.  There were photo identification and allergy status recorded.  ‘As required’ medications had indications for use prescribed.  Effectiveness of pain management and PRN medication is recorded on the electronic system.  The service facilitates self-medication administration, and one resident currently self-medicates but the process was not fully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contracted company for food service.  Food is prepared and cooked on site for the care centre residents, and the village residents upon request.  There is a well-equipped kitchen and special equipment such as lipped plates, straws are available.  Staff were observed wearing correct personal protective clothing.  On the day of audit meals were observed to be hot and well-presented, and residents stated that they were enjoying their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being monitored and recorded.  Food temperatures are checked, and these were all within safe limits.  A cleaning schedule is implemented.  The residents have a nutritional profile developed on admission, which identifies dietary requirements and likes and dislikes.  This is reviewed six monthly as part of the care plan review.  Changes to residents’ dietary needs have been communicated to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menu was audited by the Summerset dietitian in February 2018, and recommendations has been actioned.  The food control plan was approved by the local city council dated June 2019.  All residents and family members interviewed were satisfied with the meals.  Residents have the opportunity to feedback on the service through resident meetings and surveys.  The latest survey showed positive comments around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also has a café which was run by the same contracted provider.  Care centre and village residents and visitors are able to purchase food from the café.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reviewed and interviews with staff, residents and relatives identified that the care being provided is consistent with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clinical leader initiates a review and if required, a GP or nurse specialist consultation.  There was documented evidence in the resident files of family notification of any changes to health including infections, accidents/incidents and medication changes.  Residents interviewed stated that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There were no wounds on the day of audit.  Two files reviewed had records of previous minor wounds.  These were appropriately managed.  The clinical leader confirmed that there is access to a wound care specialist through local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blood sugar levels; weight; food and fluid intake;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recreational therapist (RT) provides activities for Monday to Friday, 15 hours a week.  She has been with the service for two years.  Volunteers are also involved in the programme.  There is another RT who provides activities for the village, and she provides cover when care centre RT is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monthly programme includes several community connections.  Residents have an activities/social profile assessment completed over the first few weeks after admission, obtaining a complete history of past and present interests, career, and family.  Activities are age appropriate and planned.  The programmes running for residents are meaningful and reflect ordinary patterns of life.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regular feedback around their likes and dislikes of the activity programme following activities or through residents’ meetings.  There are monthly resident meetings, and quarterly meetings are held with the Age Concern advocate.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the individual activity plan is reviewed when the care plan is reviewed.  On the first day of audit, residents were observed being actively involved with a variety of activities in the care centre and community outings occurred on the second day of the audit.  Three residents returned from outings stated that the trip was very enjoyable and confirmed active community involvement.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on entry to the service during assessment process, in the development and review of resident s’ care plans.  Written evaluations were completed six-monthly or earlier for resident health changes in four out of five files reviewed.  One resident had not been at the service six months.  There is multidisciplinary team involvement in the reviews including input from the GP and any allied health professionals involved in the resident’s care.  Families interviewed stated that they were asked for input in care plan reviews.  Short-term care plans sighted have been evaluated by the RN.  The GP completes three-monthly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is current.  Reactive and preventative maintenance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clinical leader is the infection control officer who collates information obtained through surveillance activities to determine infection control activities and education needs in the facility.  Infection control data, including trends, is discussed at the quality improvement, health and safety and management meetings.  Meeting minutes including graphs are available to staff on noticeboards.  Trends are identified and analysed, and preventative measures are put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lines of accountability to report to the village manager on any infection control issues.  All staff complete infection control education on orientation and annually as part of the education planner.  </w:t>
            </w:r>
          </w:p>
          <w:p w:rsidR="00EB7645" w:rsidRPr="00BE00C7" w:rsidP="00BE00C7">
            <w:pPr>
              <w:pStyle w:val="OutcomeDescription"/>
              <w:spacing w:before="120" w:after="120"/>
              <w:rPr>
                <w:rFonts w:cs="Arial"/>
                <w:b w:val="0"/>
                <w:lang w:eastAsia="en-NZ"/>
              </w:rPr>
            </w:pPr>
            <w:r w:rsidRPr="00BE00C7">
              <w:rPr>
                <w:rFonts w:cs="Arial"/>
                <w:b w:val="0"/>
                <w:lang w:eastAsia="en-NZ"/>
              </w:rPr>
              <w:t>Review of the quality data showed low infection rates.  There were no skin and urinary tract infections since March 2018 and no respiratory tract infection since August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RN is the restraint coordinator.  The service currently has no resident assessed as requiring the use of restraint or an enabler.  Staff receive training around restraint minimisation that includes annual competency assessments.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4"/>
        <w:gridCol w:w="1280"/>
        <w:gridCol w:w="6613"/>
        <w:gridCol w:w="2178"/>
        <w:gridCol w:w="16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The GP had reviewed the medication charts three monthly.  One resident was initially admitted to the service under respite care then later on, admitted as a long-term care resident.  The residents were assessed by the GP as competent to self-medicate, but the resident did not have a medication chart or current pharmacy medication list.  Self-medication administration monitoring has not been documented or completed.  A medication chart was obtained on the day of audit; therefore, the risk was reduced from moderate to low.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medication chart or current pharmacy script in place for one resident.  The resident was self- administrating, but the self-administration process was not monitored by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residents have a medication chart in place for self-administration of medicines and self- administration of medicine is monitored.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files were reviewed. Overall initial assessments, care plans and care plan evaluations were completed within required time frames.   The interRAI assessments and care plans updates were completed in timely manner in four files.  In one file the interRAI assessment and the care plan were overdue.  The recreational therapist has completed activity assessments, resident’s social history and activity care plans in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Notes by GP’s and allied health professionals were evident in residents’ files, as are significant events, communication with families and progress notes.  More frequent GP reviews were evidenced as occurring in residents’ files reviewed with acute conditions.  </w:t>
            </w:r>
          </w:p>
          <w:p w:rsidR="00EB7645" w:rsidRPr="00BE00C7" w:rsidP="00BE00C7">
            <w:pPr>
              <w:pStyle w:val="OutcomeDescription"/>
              <w:spacing w:before="120" w:after="120"/>
              <w:rPr>
                <w:rFonts w:cs="Arial"/>
                <w:b w:val="0"/>
                <w:lang w:eastAsia="en-NZ"/>
              </w:rPr>
            </w:pPr>
            <w:r w:rsidRPr="00BE00C7">
              <w:rPr>
                <w:rFonts w:cs="Arial"/>
                <w:b w:val="0"/>
                <w:lang w:eastAsia="en-NZ"/>
              </w:rPr>
              <w:t>Summerset requires daily input in to resident’s progress notes.  The service uses electronic patient management system, and review of progress notes showed gaps in daily recording.  The gap was varied 2 to 3 days intervals.  This was repeated four times in a month.  Staff interviews confirmed that this was also identified as issue by the management and they are encouraged to report daily.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(i)Progress notes were not completed daily.  (ii) In one file, interRAI assessment and care plan were overdue.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progress notes are completed daily; and (ii) ensure care plan and interRAI assessments are completed at least six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By The Lake</w:t>
    </w:r>
    <w:bookmarkEnd w:id="58"/>
    <w:r>
      <w:rPr>
        <w:rFonts w:cs="Arial"/>
        <w:sz w:val="16"/>
        <w:szCs w:val="20"/>
      </w:rPr>
      <w:tab/>
      <w:t xml:space="preserve">Date of Audit: </w:t>
    </w:r>
    <w:bookmarkStart w:id="59" w:name="AuditStartDate1"/>
    <w:r>
      <w:rPr>
        <w:rFonts w:cs="Arial"/>
        <w:sz w:val="16"/>
        <w:szCs w:val="20"/>
      </w:rPr>
      <w:t>29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