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Lansdowne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Lansdowne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April 2019</w:t>
      </w:r>
      <w:bookmarkEnd w:id="7"/>
      <w:r w:rsidRPr="009418D4">
        <w:rPr>
          <w:rFonts w:cs="Arial"/>
        </w:rPr>
        <w:tab/>
        <w:t xml:space="preserve">End date: </w:t>
      </w:r>
      <w:bookmarkStart w:id="8" w:name="AuditEndDate"/>
      <w:r w:rsidR="00A4268A">
        <w:rPr>
          <w:rFonts w:cs="Arial"/>
        </w:rPr>
        <w:t>10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Lansdowne Court provides rest home and hospital level care for up to 34 residents. The service is operated by Ultimate Care Group and managed by a facility manager and a clinical services manager. The clinical services manager is new to the role since the last audit. Ultimate Care Lansdowne Court residents and their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Wairarapa District Health Board. The audit process included review of policies and procedures, review of residents’ and staff files, observations and interviews with residents, family members, management, staff, an independent advocate, a palliative care nurse, a nurse practitioner and a general practitioner.  </w:t>
      </w:r>
    </w:p>
    <w:p w:rsidRPr="00A4268A">
      <w:pPr>
        <w:spacing w:before="240" w:line="276" w:lineRule="auto"/>
        <w:rPr>
          <w:rFonts w:eastAsia="Calibri"/>
        </w:rPr>
      </w:pPr>
      <w:r w:rsidRPr="00A4268A">
        <w:rPr>
          <w:rFonts w:eastAsia="Calibri"/>
        </w:rPr>
        <w:t xml:space="preserve">This audit has resulted in a continuous improvement in the promotion of a restraint free environment and compliance with all standards.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Ultimate Care Lansdowne Court.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Ultimate Care Group business and quality and risk management plans include the scope, direction, goals, values and mission statement of the organisation.  Monitoring of Ultimate Care Lansdowne Court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Ultimate Care Group quality and risk management system includes collection and analysis of quality improvement data, identifies trends and leads to improvements. Ultimate Care Lansdowne Court staff are involved, and feedback is sought from residents and families. Adverse events are documented with corrective actions implemented. Actual and potential risks, including health and safety risks, are identified and mitigated.  Ultimate Care Group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Ultimate Care Lansdowne Court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management team at Ultimate Care Lansdowne Court work closely with the local Needs Assessment and Service Co-ordination (NASC)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an activities co-ordinator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Ultimate Care Lansdowne Court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Ultimate Care Lansdowne Court staff use protective equipment and clothing when necessary.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Ultimate Care Group has implemented policies and procedures that support the minimisation of restraint.  Ultimate Care Lansdowne Court has instigated a restraint-free environment. No enablers or restraints were in use at the time of audit.  A comprehensive assessment, approval and monitoring process with regular review is described in Ultimate Care Group policies.  Any use of enablers is voluntary for the safety of residents in response to individual requests. Staff demonstrated a sound knowledge and understanding of the restraint and enabler processes and the restraint-free environment.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56"/>
        <w:gridCol w:w="1280"/>
        <w:gridCol w:w="96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Lansdowne Court has policies, procedures and processes in place to ensure it meets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had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was defined and documented where relevant in the residents’ files.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Brochures related to the Advocacy Service were also displayed throughout the facility. Family members and residents spoken with were aware of the Advocacy Service, how to access this and their right to have support persons. Staff were aware of how to access the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A residents’ advocate visits all residents every two weeks and identifies any concerns. The advocate also attends the residents’ and family meetings. Interview with the advocate verified any concerns directed to management are responded to in an appropriate and timely manner. The advocate identified the residents of Ultimate Care Lansdowne Court express very few concerns. The advocate was aware of the free advocacy service available to all residents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complaints/concerns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had been received in 2018 and that actions taken, through to an agreed resolution, were documented and completed within the timeframes. No complaints have been received so far in 2019. Action plans showed any required follow up and improvements have been made where possible.  The facility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Coroner’s enquiry in 2018 and no complaints received from external sources since the previous audit.  Appropriate follow up actions for the Coroner’s case were taken and the family expressed their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corridors and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ensuring resident information is held securely and privately, exchanging verbal information, making and receiving phone calls, and discussions with families and the GP. When attending to personal cares a ‘do not disturb - cares in progress’ sign is placed on the resident’s bedroom door.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residents and two staff members at Ultimate Care Lansdowne Court at the time of audit who identify as Māori. Documentation, observations and interviews verify staff can support residents who identify as Māori to integrate their cultural values and beliefs. The staff at Ultimate Care Lansdowne Court assist their Māori clients to attend events of significance, and support to families was verified. The principles of the Treaty of Waitangi are incorporated into day to day practice, as is the importance of whānau to Māori residents. There is a current Māori health plan developed with input from cultural advisers. An initiative has been commenced at Ultimate Care Lansdowne Court to incorporate te reo Māori into the day to day practices of the facility with Māori signage, language and the activity programme being areas of focus.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Ultimate Care Lansdowne Court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and feedback at residents’ meetings,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via a phone interview,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physiotherapist, wound care specialist, dieticians, the community mental health team and the availability of educational resources for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education and have access to the organisations monthly training sessions and to online learning hubs. Care staff are supported by the organisation to access caregiver training with an on-site assessor being available at Ultimate Care Lansdowne Court, to assist with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a commitment to ongoing improvement in the care provided, evidenced by a number of ongoing initiatives aimed at a reduction in the use of restraint, a commitment to reducing polypharmacy, reducing the prescribing of inappropriate antibiotic usage, the flexibility in meeting the needs of younger residents, and a commitment to improving the overall quality of care being provided. Interviews with the GP, nurse practitioner and the palliative care nurse, verified a high level of satisfaction with the care provided at Ultimate Care Lansdowne Court.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Interpreting New Zealand when required. Staff knew how to do so. The phone number to access the service was on display on the residents’ notice board.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strategic and business plans, which are reviewed annually, outline the purpose, values, scope, direction and goals of the organisation. Each facility including Ultimate Care Lansdowne Court has a quality and business plan which links to the organisation-wide goals of the strategic plan. The facility manager described the annual review process and development of the facility specific Action Plan 2019 which takes into account local external influences likely to impact on the facility. Reporting to the organisation is through electronic templates which managers and senior support staff access as required. A sample of monthly and quarterly reports within the system showed adequate information to monitor performance is reported including occupancy, staffing movements, financial performance, local issues, clinical incidents, and emerging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in the role for over four years. Responsibilities and accountabilities are defined in a job description and individual employment agreement.  The regional operations manager, facility manager and clinical services manager confirmed knowledge of the sector, regulatory and reporting requirements and maintains currency through relevant study for professional development, relationships, networking and involvement in the sector. </w:t>
            </w:r>
          </w:p>
          <w:p w:rsidR="00EB7645" w:rsidRPr="00BE00C7" w:rsidP="00BE00C7">
            <w:pPr>
              <w:pStyle w:val="OutcomeDescription"/>
              <w:spacing w:before="120" w:after="120"/>
              <w:rPr>
                <w:rFonts w:cs="Arial"/>
                <w:b w:val="0"/>
                <w:lang w:eastAsia="en-NZ"/>
              </w:rPr>
            </w:pPr>
            <w:r w:rsidRPr="00BE00C7">
              <w:rPr>
                <w:rFonts w:cs="Arial"/>
                <w:b w:val="0"/>
                <w:lang w:eastAsia="en-NZ"/>
              </w:rPr>
              <w:t>Ultimate Care Lansdowne Court holds contracts with Wairarapa District Health Board to provide aged related residential care, health recovery, palliative care, and long term chronic health care. On the day of audit 11 people were receiving rest home level care and 20 residents were receiving hospital level support. Two people under 65 years of age were receiving services under the long-term chronic health care contract in the rest home, one person was receiving services under the health recovery contract and the remaining 28 people were receiving services under the Aged Related Residential Care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 clinical services manager carries out all the required duties under delegated authority, with the support of the regional operations manager. During absences of key clinical staff, the clinical management is overseen by the registered nurse on duty supported by the facility manager and the regional clinical quality advisor, who is experienced in the sector and able to take responsibility for any clinical issues that may arise. Staff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a planned quality and risk system that reflects the principles of continuous quality improvement, which Ultimate Care Lansdowne Court follow. This includes management of incidents, accidents and complaints, internal audit activities, regular resident and family satisfaction surveys, monitoring of outcomes, benchmarking against other facilities, management of clinical incidents including infections, medication errors, pressure injuries,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Lansdowne Court meeting minutes reviewed confirmed regular review and analysis of quality indicators and that related information is reported and discussed at the registered nurse meetings and staff meetings. Staff reported their involvement in quality and risk management activities through the attendance at meetings, reading minutes, audit activities, incident, accident and complaint reporting and training. Relevant corrective actions are developed and implemented to address any shortfalls. Resident and family satisfaction surveys are completed annually. The most recent organisational resident and family survey in August 2018 showed Ultimate Care Lansdowne Court residents are overall satisfied with the care provided. Areas for improvement have been addressed with a corrective action plan which has been completed. Actions in response to the survey included the re-introduction of a residents and family newsletter by the facility manager, communication of the refurbishment programme, and introduction of food service spot surveys. Feedback has been provided to residents through the newsletter and at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Ultimate Care Group policies reviewed cover all necessary aspects of the service and contractual requirements, including reference to the interRAI Long Term Care Facility (LTCF) assessment tool and process.  Policies are based on best practice and were current. The organisation’s document control system ensures a systematic and regular review process, referencing of relevant sources, approval, and distribution. The Ultimate Care Lansdowne Court document control process is managed by the facility manager and the clinical services manager and ensures the removal of obsolete documents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Lansdowne Court staff document adverse and near miss events on an incident/accident form. The data from the form is entered into an organisational electronic data base by the clinical services manager. A sample of incidents forms reviewed showed these were fully completed, incidents were investigated, action plans developed and actions followed-up in a timely manner.  Adverse event data is collated, analysed and reported at Ultimate Care Lansdowne Court by the clinical services manager and regionally and nationally by the support office staff and regional managers and advisors.</w:t>
            </w:r>
          </w:p>
          <w:p w:rsidR="00EB7645" w:rsidRPr="00BE00C7" w:rsidP="00BE00C7">
            <w:pPr>
              <w:pStyle w:val="OutcomeDescription"/>
              <w:spacing w:before="120" w:after="120"/>
              <w:rPr>
                <w:rFonts w:cs="Arial"/>
                <w:b w:val="0"/>
                <w:lang w:eastAsia="en-NZ"/>
              </w:rPr>
            </w:pPr>
            <w:r w:rsidRPr="00BE00C7">
              <w:rPr>
                <w:rFonts w:cs="Arial"/>
                <w:b w:val="0"/>
                <w:lang w:eastAsia="en-NZ"/>
              </w:rPr>
              <w:t>The regional operations manager, and facility manager described essential notification reporting requirements, including for pressure injuries. They advised there have been two notifications of significant events made to the Ministry of Health, since the previous audit. One of these was the appointment of the new clinical services manager in 2018 and the other was a coroner’s inquest.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human resources management policies and processes are based on good employment practice and relevant legislation. The Ultimate Care Lansdowne Court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Lansdowne Court staff orientation includes all necessary components relevant to the role. Staff reported that the orientation process prepared them well for their role.  Staff records reviewed show documentation of completed induction/orientation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Ultimate Care Group continuing education is planned on an annual basis, including mandatory training requirements. Ultimate Care Lansdowne Court managers’ report monthly on the education provided against the required education plan. Care staff have either completed or commenced a New Zealand Qualification Authority education programme to meet the requirements of the agreement with the Wairarapa DHB. Ultimate Care Lansdowne Court has two internal assessors for the programme.  There are sufficient trained and competent registered nurses who are maintaining their annual competency requirements to undertake interRAI assessments. Ultimate Care Lansdowne Court records reviewed demonstrated completion of the required training and completion of annual performance appraisals. Electronic systems are used to good effect to monitor compliance with this standard such as timely appraisals completion, first aid certification and APC currency to provide an oversight.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Ultimate Care Lansdowne Court staffing levels and skill mixes to provide safe service delivery, 24 hours a day, seven days a week (24/7). The facility staff adjust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six-week roster confirmed adequate staff cover has been provided, with staff replaced in any unplanned absence and orientating staff are additional.  There is 24/7 RN coverage in the hospital and at least one staff member on duty has a current first aid certificate as all RNs are required to be first aid certified as well as the activities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Ultimate Care Lansdowne Court when they have been assessed and confirmed by the local Needs Assessment and Service Coordination (NASC) Service, as requiring the services Ultimate Care Lansdowne Court provides. Prospective residents and/or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from Ultimate Care Lansdowne Court is managed in a planned and co-ordinated manner, with an escort as appropriate. The service uses the Wairarapa District Health Board’s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In consultation with the GP, an initiative to reduce polypharmacy and minimise the use of inappropriate antibiotics has just been commenced, however has not been in progress long enough to enable an evaluation to be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in November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registered and expires 27 June 2019.  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were enough staff on duty in the dining rooms at meal 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Ultimate Care Lansdowne Court are initially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were completed within three weeks of admission and at least six monthly unless the resident’s condition changed. Interviews, documentation and observation verified the RNs are familiar with requirement for reassessment of a resident using the interRAI assessment tool when a resident has increasing or changing levels of needs. </w:t>
              <w:br/>
              <w:br/>
              <w:t>All residents had current interRAI assessments completed by one of four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at Ultimate Care Lansdowne Court reflected the support needs of the residents and the outcomes of the integrated assessment process and other relevant clinical information.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by phone, verified that medical input is sought in a timely manner, that medical orders are followed, and care was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has just taken up the full-time role following the resignation of a previous activities co-ordinator. The present co-ordinator is undertaking training in diversional therapy; however, has many years of experience working in similar roles. The activities staff do not work at weekends, but ensure opportunities are available for residents to participate in activities of their choosing.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of the resident is undertaken when they are admitted, to ascertain residents’ needs, interests, abilities and social requirements. An activity plan is developed with the resident and incorporates the resident’s goals. Activities plans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gardening sessions, visiting entertainers, quiz sessions, church services, visiting community groups, outings and daily news updates.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younger residents at Ultimate Care Lansdowne Court, are assisted to participate in community activities and enabled opportunities for increase independence, by being supported to achieve what they desire. Interviews with younger residents verified their activities and social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Ultimate Care Lansdowne Court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short-term care plans being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Lansdowne Court staff follow documented organisational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23 June 2019) is publicly displayed in the reception area.  </w:t>
            </w:r>
          </w:p>
          <w:p w:rsidR="00EB7645" w:rsidRPr="00BE00C7" w:rsidP="00BE00C7">
            <w:pPr>
              <w:pStyle w:val="OutcomeDescription"/>
              <w:spacing w:before="120" w:after="120"/>
              <w:rPr>
                <w:rFonts w:cs="Arial"/>
                <w:b w:val="0"/>
                <w:lang w:eastAsia="en-NZ"/>
              </w:rPr>
            </w:pPr>
            <w:r w:rsidRPr="00BE00C7">
              <w:rPr>
                <w:rFonts w:cs="Arial"/>
                <w:b w:val="0"/>
                <w:lang w:eastAsia="en-NZ"/>
              </w:rPr>
              <w:t>Appropriate Ultimate Care Group systems and schedules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staff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confirmed they know the processes they should follow if any repairs or maintenance is required and that requests are appropriately actioned. They reported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Ultimate Care Lansdowne Court, as the building was initially built as a motel.  This includes all except two bedrooms having their own ensuite. Two bedrooms share a bathroom with access via a sliding door from each room. Appropriately secured and approved handrails are provided in the toilet/shower areas, and other equipment and 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at Ultimate Care Lansdowne Court to allow residents and staff to move around within their bedrooms safely.  All bedrooms provide single accommodation.  Where rooms share a bathroom approval has been sought.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on the premises.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Attractive communal areas are available for residents to engage in activities.  The Ultimate Care Lansdowne Court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Lansdowne Court laundry is undertaken on site in a dedicated laundry or by family members if requested.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These staff are undertaking the New Zealand Qualifications Authority Certificate in Cleaning (Level 2),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at Ultimate Care Lansdowne Court through the internal audit programme, residents’ surveys and residents’ meetings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policies and guidelines for emergency planning, preparation and response are displayed and known to staff. Facility specific disaster and civil defence planning guides direct Ultimate Care Lansdowne Court staff in their preparation for disasters and described the procedures to be followed in the event of a fire or other emergency.   The current fire evacuation plan was approved by the New Zealand Fire Service on 8 September 1994.  A trial evacuation takes place six-monthly with the oversight of an external contractor. A 2018 fire activation requiring evacuation was attended by the New Zealand Fire Service and the external contractor, documented and corrective actions taken. The most recent trial evacuation was on the 15 March 2019. Fire cell resident evacuation assistance lists are maintained and are readily available to staff, in the location of the relevant fire cell. The Ultimate Care Lansdowne Court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31 Ultimate Care Lansdowne Court residents. Hot water storage tanks are located around the complex containing over 3000 litres, and there is a process in place to access a hired generator, if required which has worked successfully in late 2018.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issues with staff responses to call bells are acted on promptly.</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windows and gates are locked at a predetermined time and a security sheet is signed by Ultimate Care Lansdowne Court night staff who also check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Ultimate Care Lansdowne Court residents’ rooms and communal areas are heated and ventilated appropriately.  Rooms have natural light and opening external windows which look out into garden areas. Heating is provided by night stores, electric heaters and heat pumps in residents’ rooms and the communal areas. There is a log fire in one of the lounges. Areas were warm and well ventilated throughout the audit and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Lansdowne Court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CSM is the designated infection control nurse, whose role and responsibilities are defined in a job description. Infection control matters, including surveillance results, are reported monthly to the facility manager and tabled at the RN/quality/risk meeting and staff meetings.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The ICN has undertaken a range of training sessions in infection prevention and control and attended relevant study days, as verified in training records sighted. The ICN is a member of the NZ nurses’ organisation infection control special interest group. Well-established local networks with the infection control team at the DHB are available and the Ultimate Care organisation’s clinical team is available if additional support/information is required. The coordinator has access to residents’ records and diagnostic results to ensure timely treatment and resolution of any infections. The ICN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was evidence that additional staff education has been provided in response.  Examples of this occurred when there was a recent norovirus outbreak and around the nursing management of a client with an antibiotic resistant infection.</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and families is generally on a one-to-one basis and has included reminders about handwashing, advice about remaining in their room if they are unwell, keeping wounds covered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norovirus outbreak in 2018 was evidenced in a letter from Public Health to have been managed as per outbreak guidelines. </w:t>
            </w:r>
          </w:p>
          <w:p w:rsidR="00EB7645" w:rsidRPr="00BE00C7" w:rsidP="00BE00C7">
            <w:pPr>
              <w:pStyle w:val="OutcomeDescription"/>
              <w:spacing w:before="120" w:after="120"/>
              <w:rPr>
                <w:rFonts w:cs="Arial"/>
                <w:b w:val="0"/>
                <w:lang w:eastAsia="en-NZ"/>
              </w:rPr>
            </w:pPr>
            <w:r w:rsidRPr="00BE00C7">
              <w:rPr>
                <w:rFonts w:cs="Arial"/>
                <w:b w:val="0"/>
                <w:lang w:eastAsia="en-NZ"/>
              </w:rPr>
              <w:t>An initiative is being progressed to ensure the most appropriate antibiotic is used to treat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policies and procedures meet the requirements of the restraint minimisation and safe practice standards and provide guidance on the safe use of both restraints and enablers.  The restraint coordinator (clinical services manager) provides support and oversight for the minimisation of restraint use and enabler management at Ultimate Care Lansdowne Court. She demonstrated a passionate desire to provide residents with a restraint free environment,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Policy described enablers as being the least restrictive and used voluntarily at resident’s request. Ultimate Care Group processes are similar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Staff described that restraint has not been used since 30 November 2018, however would be used as a last resort when all alternatives have been explored. This was evident on review of the restraint approval group minutes, and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Lansdowne Court restraint free project was instigated by the new clinical services manager who has many years’ experience working with various health and disability service providers who are required to comply with the Restraint Minimisation and Safe Practice Standards.  </w:t>
            </w:r>
          </w:p>
          <w:p w:rsidR="00EB7645" w:rsidRPr="00BE00C7" w:rsidP="00BE00C7">
            <w:pPr>
              <w:pStyle w:val="OutcomeDescription"/>
              <w:spacing w:before="120" w:after="120"/>
              <w:rPr>
                <w:rFonts w:cs="Arial"/>
                <w:b w:val="0"/>
                <w:lang w:eastAsia="en-NZ"/>
              </w:rPr>
            </w:pPr>
            <w:r w:rsidRPr="00BE00C7">
              <w:rPr>
                <w:rFonts w:cs="Arial"/>
                <w:b w:val="0"/>
                <w:lang w:eastAsia="en-NZ"/>
              </w:rPr>
              <w:t>At the commencement of the project there were three residents using a restraint or an enabler. The ‘Plan-Do-Study-Act’ quality methodology was implemented by the restraint coordinator/clinical services manager to review the restraint and enabler use, gather feedback from residents, family, staff and relevant medical professionals and consider improvements for each of the residents concerned. Gentle, gradual education was provided to one family who were not initially quick to accept the restraint-free plan for their family member.</w:t>
            </w:r>
          </w:p>
          <w:p w:rsidR="00EB7645" w:rsidRPr="00BE00C7" w:rsidP="00BE00C7">
            <w:pPr>
              <w:pStyle w:val="OutcomeDescription"/>
              <w:spacing w:before="120" w:after="120"/>
              <w:rPr>
                <w:rFonts w:cs="Arial"/>
                <w:b w:val="0"/>
                <w:lang w:eastAsia="en-NZ"/>
              </w:rPr>
            </w:pPr>
            <w:r w:rsidRPr="00BE00C7">
              <w:rPr>
                <w:rFonts w:cs="Arial"/>
                <w:b w:val="0"/>
                <w:lang w:eastAsia="en-NZ"/>
              </w:rPr>
              <w:t>The study resulted in one resident requesting bedrails be removed as they felt safe in bed without them, one resident being reassessed for dementia care so they could wander freely in a controlled environment and the third resident had their bedrails removed as they no longer moved about in the bed. Each person had the restraint-free project actions incorporated into an individual safety plan.</w:t>
            </w:r>
          </w:p>
          <w:p w:rsidR="00EB7645" w:rsidRPr="00BE00C7" w:rsidP="00BE00C7">
            <w:pPr>
              <w:pStyle w:val="OutcomeDescription"/>
              <w:spacing w:before="120" w:after="120"/>
              <w:rPr>
                <w:rFonts w:cs="Arial"/>
                <w:b w:val="0"/>
                <w:lang w:eastAsia="en-NZ"/>
              </w:rPr>
            </w:pPr>
            <w:r w:rsidRPr="00BE00C7">
              <w:rPr>
                <w:rFonts w:cs="Arial"/>
                <w:b w:val="0"/>
                <w:lang w:eastAsia="en-NZ"/>
              </w:rPr>
              <w:t>The evaluation of the project has resulted in; the intention to manage any new risks of wandering behaviour with alternatives or reassessment, use of equipment such as concave mattresses, sensor mats, low, low beds, care plans to specify the need to have call bells readily available, to toilet people regularly, keep residents hydrated, busy, distracted and diverted, to ensure medical conditions are managed to provide diversional therapies and enhanced education for staff regarding alternatives to restraints.</w:t>
            </w:r>
          </w:p>
          <w:p w:rsidR="00EB7645" w:rsidRPr="00BE00C7" w:rsidP="00BE00C7">
            <w:pPr>
              <w:pStyle w:val="OutcomeDescription"/>
              <w:spacing w:before="120" w:after="120"/>
              <w:rPr>
                <w:rFonts w:cs="Arial"/>
                <w:b w:val="0"/>
                <w:lang w:eastAsia="en-NZ"/>
              </w:rPr>
            </w:pPr>
            <w:r w:rsidRPr="00BE00C7">
              <w:rPr>
                <w:rFonts w:cs="Arial"/>
                <w:b w:val="0"/>
                <w:lang w:eastAsia="en-NZ"/>
              </w:rPr>
              <w:t>Restraint use continues to be reviewed and discussed at monthly quality and staff meetings and there is an awareness a person may be admitted in the future for whom restraints are used.</w:t>
            </w:r>
          </w:p>
          <w:p w:rsidR="00EB7645" w:rsidRPr="00BE00C7" w:rsidP="00BE00C7">
            <w:pPr>
              <w:pStyle w:val="OutcomeDescription"/>
              <w:spacing w:before="120" w:after="120"/>
              <w:rPr>
                <w:rFonts w:cs="Arial"/>
                <w:b w:val="0"/>
                <w:lang w:eastAsia="en-NZ"/>
              </w:rPr>
            </w:pPr>
            <w:r w:rsidRPr="00BE00C7">
              <w:rPr>
                <w:rFonts w:cs="Arial"/>
                <w:b w:val="0"/>
                <w:lang w:eastAsia="en-NZ"/>
              </w:rPr>
              <w:t>No harm has come to any residents following the removal of restraints.</w:t>
            </w:r>
          </w:p>
          <w:p w:rsidR="00EB7645" w:rsidRPr="00BE00C7" w:rsidP="00BE00C7">
            <w:pPr>
              <w:pStyle w:val="OutcomeDescription"/>
              <w:spacing w:before="120" w:after="120"/>
              <w:rPr>
                <w:rFonts w:cs="Arial"/>
                <w:b w:val="0"/>
                <w:lang w:eastAsia="en-NZ"/>
              </w:rPr>
            </w:pPr>
            <w:r w:rsidRPr="00BE00C7">
              <w:rPr>
                <w:rFonts w:cs="Arial"/>
                <w:b w:val="0"/>
                <w:lang w:eastAsia="en-NZ"/>
              </w:rPr>
              <w:t>Involving staff, residents and families with the initial removal of restraints trial, identifying appropriate resident criteria and educating staff, residents and families to the benefits of being restraint free are considered to have contributed to the successful implementation and outcome for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3"/>
        <w:gridCol w:w="1280"/>
        <w:gridCol w:w="7767"/>
        <w:gridCol w:w="27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restraint-free project instigated by the new clinical services manager in her role as restraint coordinator has followed quality improvement principles and resulted in an achievement beyond the expected full attainment. The project itself has been reviewed and the restraint free status is reviewed monthly. Analysis and reporting of findings has been made available to staff, residents and families. The evidence of actions taken for each of the residents involved has been documented within individual safety plans and were based on specific findings for each person. The increase in safety for residents and satisfaction of resident and families concerned has been measured and the 100% success rate celebrated by staff, residents and families.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restraint-free project has resulted in a 100% reduction in the use of restraints / enablers, education for staff, residents and families, increased safety for residents and created a restraint-free environment whist maintaining the dignity and respect of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Lansdowne Court</w:t>
    </w:r>
    <w:bookmarkEnd w:id="58"/>
    <w:r>
      <w:rPr>
        <w:rFonts w:cs="Arial"/>
        <w:sz w:val="16"/>
        <w:szCs w:val="20"/>
      </w:rPr>
      <w:tab/>
      <w:t xml:space="preserve">Date of Audit: </w:t>
    </w:r>
    <w:bookmarkStart w:id="59" w:name="AuditStartDate1"/>
    <w:r>
      <w:rPr>
        <w:rFonts w:cs="Arial"/>
        <w:sz w:val="16"/>
        <w:szCs w:val="20"/>
      </w:rPr>
      <w:t>9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