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Charles Fleming Retirement Village Limited - Charles Fleming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Charles Fleming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Charles Fleming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May 2021</w:t>
      </w:r>
      <w:bookmarkEnd w:id="7"/>
      <w:r w:rsidRPr="009418D4">
        <w:rPr>
          <w:rFonts w:cs="Arial"/>
        </w:rPr>
        <w:tab/>
        <w:t xml:space="preserve">End date: </w:t>
      </w:r>
      <w:bookmarkStart w:id="8" w:name="AuditEndDate"/>
      <w:r w:rsidR="00A4268A">
        <w:rPr>
          <w:rFonts w:cs="Arial"/>
        </w:rPr>
        <w:t>27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Ryman Charles Fleming provides rest home, hospital and dementia level care for up to 120 residents in the care centre.  There are also 20 serviced apartments certified for rest home level of care.  On the day of audit there were 122 residents in total.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Ryman Healthcare has an organisational total quality management plan and a key operations quality initiatives document.  Quality objectives and initiatives are set annually and have been fully implemented.</w:t>
      </w:r>
    </w:p>
    <w:p w:rsidRPr="00A4268A">
      <w:pPr>
        <w:spacing w:before="240" w:line="276" w:lineRule="auto"/>
        <w:rPr>
          <w:rFonts w:eastAsia="Calibri"/>
        </w:rPr>
      </w:pPr>
      <w:r w:rsidRPr="00A4268A">
        <w:rPr>
          <w:rFonts w:eastAsia="Calibri"/>
        </w:rPr>
        <w:t xml:space="preserve">The village manager at Charles Fleming is non-clinical and has been in the role for 20 months.  She is supported by a clinical manager who has been in the role for eight months and a resident services manager. </w:t>
      </w:r>
    </w:p>
    <w:p w:rsidRPr="00A4268A">
      <w:pPr>
        <w:spacing w:before="240" w:line="276" w:lineRule="auto"/>
        <w:rPr>
          <w:rFonts w:eastAsia="Calibri"/>
        </w:rPr>
      </w:pPr>
      <w:r w:rsidRPr="00A4268A">
        <w:rPr>
          <w:rFonts w:eastAsia="Calibri"/>
        </w:rPr>
        <w:t xml:space="preserve">This certification audit did not identify any areas for improvement. </w:t>
      </w:r>
    </w:p>
    <w:p w:rsidRPr="00A4268A">
      <w:pPr>
        <w:spacing w:before="240" w:line="276" w:lineRule="auto"/>
        <w:rPr>
          <w:rFonts w:eastAsia="Calibri"/>
        </w:rPr>
      </w:pPr>
      <w:r w:rsidRPr="00A4268A">
        <w:rPr>
          <w:rFonts w:eastAsia="Calibri"/>
        </w:rPr>
        <w:t>There are three areas of continuous improvement awarded for staff culture and communication, palliative care and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  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 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are single occupancy with an ensuite.  There are adequate numbers of communal toilets.  There is sufficient space to allow the movement of residents around the facility.  The hallways and communal areas were spacious and accessible.  The outdoor areas were safe and easily accessible.  There is an emergency management plan in place and adequate civil defence supplies in the event of an emergency.  There is a person on duty at all times with first aid training.  Housekeeping staff maintain a clean and tidy environment.  All laundry services are managed on site.  </w:t>
      </w:r>
    </w:p>
    <w:p w:rsidRPr="00A4268A">
      <w:pPr>
        <w:spacing w:before="240" w:line="276" w:lineRule="auto"/>
        <w:rPr>
          <w:rFonts w:eastAsia="Calibri"/>
        </w:rPr>
      </w:pPr>
      <w:r w:rsidRPr="00A4268A">
        <w:rPr>
          <w:rFonts w:eastAsia="Calibri"/>
        </w:rPr>
        <w:t>There is an approved fire evacuation scheme.  There are six-monthly fire drills.  Staff have attended emergency and disaster management training.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appropriate procedures and documents for the safe assessment, planning, monitoring and review of restraint and enablers.  At the time of the audit there were four hospital residents with restraints and no residents using an enabler.  Assessments, consent forms and the use or risks associated with the restraint were evidenced.  Staff training has been provided around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78"/>
        <w:gridCol w:w="1280"/>
        <w:gridCol w:w="101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 (HDC) Code of Health and Disability Services Consumers’ Rights (the Code).  Information related to the Code is made available to residents and their families.  Three managers (one village manager, one clinical manager and one regional manager) and seventeen care staff; including seven registered nurses (RNs), nine caregivers (three dementia, three hospital and three rest home) and three activities staff described how the Code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on all eleven resident files reviewed (three rest home - including one serviced apartment resident, four hospital including one ACC funded respite resident and four from the dementia unit).  Discussions with staff confirmed that they are familiar with the requirements to obtain informed consent for entering rooms and personal care.  Enduring power of attorney (EPOA) evidence is filed in the residents’ charts.  All residents in the dementia unit have activated EPOAs and a needs assessment confirms eligibility for secure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the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at Charles Fleming facility.  The village manager has overall responsibility for ensuring all complaints (verbal or written) are fully documented and investigated.  The clinical manager and regional manager are involved in clinical complaints.  The facility has an up-to-date complaint register for each unit.  Concerns and complaints are discussed at relevant meetings.  There have been 14 complaints made in 2020 and eight complaints received in 2021 year to date.  Complaints have been acknowledged and addressed within the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Ministry requested follow up against aspects of a complaint that included quality and risk management systems – falls management and Assessment – falls assessment and documentation. There were no identified issues in respect of this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Nine relatives (one rest home, four hospital and four dementia care) and five residents (three rest home, including one in the serviced apartments and two hospital care) stated they were provided with information on admission which included the Code.  Large print posters of the Code and advocacy information are displayed throughout the facility.  The village manager reported having an open-door policy and described discussing the information pack with residents/relatives on admission.  Relatives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Residents’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Staff attend education and training on abuse and neglect, last completed in April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The service has links with the local district health board (DHB) for advice and support as required.  There was one resident who identified as Māori at the time of the audit.  Cultural needs were addressed in the resident’s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(formerly known as head office) for collating, monitoring and benchmarking between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Indicators include resident incidents by type, resident infections by type, staff incidents or injuries by type and resident and relative satisfaction.  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awarded a continuous improvement around palliative care provided to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guides staff to their responsibility to notify family of any resident accident/incident that occurs.  Fourteen incident forms reviewed evidenced the family had been informed of the accident/incident.  Relatives interviewed, stated that they are informed when their family members health status changes.  Six monthly relative meetings occur in each of the units (rest home, hospital and dementia care).  Residents interviewed, stated that they were welcomed on entry and were given time and explanation about the services and procedures.  Specific introduction information is available on the dementia unit for family, friends and visitors visiting the unit.  Non-subsidised residents are advised in writing of their eligibility and the process to become a subsidised resident should they wish to do so.  Interpreter policy and contact details of interpreters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Charles Fleming is a Ryman healthcare village located in Waikanae.  The service provides care for up to 120 residents at hospital, rest home and dementia level care and 20 serviced apartments certified for rest home level of care.  On the day of audit there were 122 residents in total, 40 of 40 rest home residents on level one, 39 of 40 hospital level residents including two residents (ACC contract) on respite care on level two, 39 of 40 dementia care residents on level three.  There were four rest home level of care residents in the serviced apartments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also has their own specific village objectives 2021 and progress towards objectives is updated as part of the TeamRyman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Charles Fleming is non-clinical and has been in the role for 20 months.  She is supported by a clinical manager who has been in the role for eight months (she worked previously at Ryman Rita Angus) and a resident services manager, who has been in the role for one year.  The village manager is also supported by a regional operations manager (who was present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over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resident services manager are responsible during the temporary absence of the village manager, with support from the regional operations manager and Ryman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Charles Fleming service has a well-established quality and risk management programme that is directed by Ryman Christchurch.  Quality and risk performance is reported across the facility meetings (TeamRyman, full facility, clinical, health and safety infection control meetings) and reported to the organisation's management team.  Discussions with the management team (village manager, resident services manager and clinical manager) and staff, and review of meeting minutes demonstrated their involvement in quality and risk activities.  Annual resident and relative surveys are completed.  Results and any areas for improvement are fed back to staff and participants through resident (two-monthly) and relative (six-monthly) meetings.  There has been an increase in the resident’s overall satisfaction average score from the previous year from 4.52 to 4.60 and the relatives’ overall satisfaction rate from the previous year from 3.98 to 4.56.  Corrective actions have been established around food satisfaction, care and communication.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including those standards relating to the Health and Disability Services (Safety) Act 2001.  The quality monitoring programme is designed to monitor contractual and standards compliance and the quality-of-service delivery.  Management systems have been implemented and regularly reviewed including an internal audit programme.  Quality improvement plans are implemented for audit outcomes less than 90%.  Re-audits are completed as required.  The facility has implemented processes to collect, analyse and evaluate data including infection control, accidents/incidents, complaints which are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combined monthly health and safety and infection control meetings.  The health and safety officer (caregiver) was interviewed.  She has completed level one external health and safety training.  Health and safety meetings are conducted bi-monthly.  Risk management, hazard control and emergency policies and procedures are in place.  The service documents and analyses incidents/accidents, unplanned or untoward events and provides feedback to the service and staff so that improvements are made.  The hazard identification resolution plan is sent to head office and identifies any new hazards.  A review of the risk register indicated that there is resolution of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ongoing falls assessment, reviewing call bell response times and routine checks of all residents specific to each resident’s needs.  All falls are fully investigated, medical causes identified and treated, location and timing of falls analysed for trends and ongoing education includes manual handling, hoist refreshers, intentional rounding and use of equipment such as sensor mats, physiotherapy input and encouragement in exercise programmes.  Case studies are discussed at clinical meetings.  General practitioners are notified of falls and a medical review including medication review is completed.  Care plans record falls prevention strategies that reflect the residents falls risk.  Falls prevention and management training has recently been held at a full facility meeting in April 2021 for all staff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14 incident/accident forms for April 2021 from across all areas of the service, identified they all are fully completed, including follow-up by a registered nurse (RN) and relative notification.  Post falls assessments included neurological observations for six unwitnessed falls with potential head injuries.  The clinical manager is involved in the adverse event process, with links to the applicable meetings (TeamRyman, full facility, clinical, health and safety/infection control).  This provides the opportunity to review any incidents as they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were able to identify situations that would be reported to statutory authorities.  There has been four section 31 notifications made since the last audit for a dementia resident related police investigation, two dementia resident challenging behaviours and one unstageable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Eight staff files reviewed (one clinical manager, two-unit coordinators, one RN, three caregivers including the health and safety officer and one head chef) provided evidence of signed contracts, job descriptions relevant to the role, induction, reference checks and annual performance appraisals.  A register of RN, EN and health professional practising certificates are maintained and current.  An orientation/induction programme provides new staff with relevant information for safe work practice.  There is a completed annual education plan for 2020 and the plan for 2021 is being implemented.  The annual training programme exceeds eight hours annually.  Additional toolbox sessions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Communication folders in each unit contain education content for staff to read and sign if they have not attended the education session.  Staff are also required to complete a series of comprehension surveys each year.  Registered nurses are supported to maintain their professional competency.  There is regular RN journal club.  All RNs, management team and activities persons hold a current first aid certificate.  There are implemented competencies for RNs, ENs and caregivers related to specialised procedures or treatments including medication competencies and insulin competencies.  Caregivers are encouraged to gain qualifications with the New Zealand Qualification Authority (NZQA).  There are 22 RNs working at Charles Fleming and 18 RNs have completed interRAI training.  Fifteen caregivers work in the dementia unit, all 15 caregivers have completed their dementia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There is a pool of casual staff to cover unplanned absences.  A plan of action document is available for staff around any weekly staff changes.  The village manager works Monday to Friday and the clinical manager works Sunday to Thursday.  Both are on call 24/7 for any operational and clinical issues respectively.  They are supported by three-unit coordinators/RN in the rest home, hospital and dementia units and one unit coordinator/enrolled nurse (EN)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Charles Fleming is as follows; in the rest home unit there are 40 of 40 residents, there is a unit coordinator who is supported by an RN on the morning shift.  There are four caregivers (two full and two short-shifts) on the morning and afternoon shifts and two caregivers on night shift.  In the hospital unit there are 39 of 40 residents, there is a unit coordinator who is supported by two RNs on duty on the morning and afternoon shifts, and one RN on night shift.  There are eight caregivers (four full and four short-shifts) and a fluids assistant on morning shift, six caregivers (two full and four short-shifts) and a lounge carer on afternoons and three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units, there are 39 of 40 residents across the 2x 20 bed units. There is a unit coordinator who is supported by an RN on duty on the morning and afternoon shifts covering both units.  There are two caregivers (one full and one short-shift) and a lounge carer in each unit on the morning and afternoon shifts and two caregivers in each unit on the night shift (an additional caregiver floats between both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RN covers the rest home unit on the afternoon and night shifts and the dementia unit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20 serviced apartments there are four rest home level residents, there is a unit coordinator/EN on the morning shift from Sunday to Tuesday and a senior caregiver from Friday and Saturday.  There are two caregivers on the morning and afternoon shifts.  Caregivers from the rest home cover the serviced apartments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seven days a week for all residents in the care centre.  A registered physiotherapist is available three days a week totalling 15 hours.  There are separate laundry and cleaning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on the floor on the days of the audit were visible and were attending to call bells in a timely manner as confirmed by all residents interviewed.  Seven caregivers interviewed (two hospital, two rest home, two dementia care and one serviced apartment) stated the RNs are supportive and approachable.  Interviews with residents and relatives indicated there overall there are sufficient staff to meet resident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 assistant or registered nurse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safely guide service provision and entry to services including an admission policy.  The service has an information pack available for residents/families at entry including information on the 48-hour complimentary service for village residents, short-term stays, rest home, hospital and dementia level of care services.  The admission agreements reviewed met the requirements of the ARRC contract.  Exclusions from the service are included in the admission agreement.  All long-term admission agreements including the one short-stay admission agreement for an ACC funded respite care resident were signed and dated.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described the admission process including the service reviewing all admissions and discussing the admission with the family and resident prior to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Communication with family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Registered nurse and senior caregivers have completed annual medication competencies and education.  Registered nurses have completed syringe driver training.  Medications are stored safely in all units (the hospital unit, rest home, serviced apartments and dementia care units).  All regular medications (blister packs) are checked on delivery by RNs against the electronic medication chart.  A bulk supply order is maintained for hospital level residents.  All medications were within the expiry dates.  Eyedrops and ointments are dated on opening.   The medication fridges are checked weekly, and temperatures sighted were within the acceptable range.  There were three rest home residents and one hospital level resident self-medicating on the day of audit.  Medications are stored safely in the resident’s room.  Three monthly self-medication competencies had been completed by the RN and authorised by the GP.  There were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Twenty-two medication charts on the electronic medication system were reviewed, including the respite resident’s medication file.  Medications are reviewed at least three- monthly by the GP.  The GP and the community mental health nurse review medications for dementia care residents.  There was photo identification and allergy status recorded.  ‘As required’ medications had indications for use prescribed.  The effectiveness of ‘as required’ medications is recorded in the progress notes and on the electronic medication system.  Medication administration observed complied with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chef oversees the procurement of the food and management of the kitchen and staff.  All kitchen staff have current food safety certificates.  The food control plan expires July 2021. There is a well-equipped kitchen, and all meals are cooked on site.  Special equipment such as lipped plates are available.  On the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in a folder and on a whiteboard.  There are snacks available at all times in the dementia unit.  The four-weekly menu cycle is approved by a dietitian.  All residents and family members interviewed were very satisfied with the meals.  Residents have the opportunity to feedback on the service through resident meetings and surveys.  Management liaises regularly with the head chef to monitor feedback and identify any areas for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prospective residents should this occur and communicates this to prospective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Initial assessments had been completed on the VCare system within 24-48 hours of admission for all residents entering the service including short-stay residents and residents admitted under the 48-hour complimentary service (as viewed in a previous file).  InterRAI assessments had been completed for all long-term residents.  Applicable VCare assessments are completed and reviewed at least six monthly or when there is a change to residents’ health/risk.  The outcomes from all assessments is reflected in the myRyman care plan.  Behaviour assessments had been completed for the files of four dementia care residents with the outcomes included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resident goals and provided detail to guide care.  There was a behaviour management plan in the files of dementia care residents that included interventions and strategies for de-escalation including activities.  MyRyman care plans reviewed have been updated when there were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district nurse, wound care nurse and mental health services for older people.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or nurse specialist consultation.  A registered nurse interviewed stated that they notify family members about any changes in their relative’s health status.  Family members interviewed confirmed they are notified of any changes to health of their relative.   Communication and relative notifications are recorded in the electronic progress notes.  All care plans reviewed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and management plans are completed on myRyman.  When wounds are due to be dressed a task is automated on the RN daily schedule.  Wound assessment, wound management, evaluation forms, and wound monitoring occurs as planned in the sample of wounds reviewed.  There were seven wounds registered in the rest home with no pressure injuries.  There were 15 documented wounds in the hospital, three residents had six wounds between them.  There were no residents with pressure injuries.  There were seven residents with wounds in the dementia unit, one resident had three pressure injuries; including one unstageable for which a section 31 was evidenced.</w:t>
            </w:r>
          </w:p>
          <w:p w:rsidR="00EB7645" w:rsidRPr="00BE00C7" w:rsidP="00BE00C7">
            <w:pPr>
              <w:pStyle w:val="OutcomeDescription"/>
              <w:spacing w:before="120" w:after="120"/>
              <w:rPr>
                <w:rFonts w:cs="Arial"/>
                <w:b w:val="0"/>
                <w:lang w:eastAsia="en-NZ"/>
              </w:rPr>
            </w:pPr>
            <w:r w:rsidRPr="00BE00C7">
              <w:rPr>
                <w:rFonts w:cs="Arial"/>
                <w:b w:val="0"/>
                <w:lang w:eastAsia="en-NZ"/>
              </w:rPr>
              <w:t>All residents with wounds documented at least a monthly review as well as scheduled, ongoing wound evaluations as part of routine wound care.  There has been input from the GP and wound care nurse specialist as required.  Photos of wounds demonstrated healing progress.  Pressure injury prevention equipment is available and is being used.  Caregivers document changes of position electronically.  Wound care training has been provided in May as part of the RN journal club.  The wound care RN stated that the service focus is on reducing skin tears, through good skin care and manual handling training for staff.</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team and lounge carers implement the Engage activities programme in each unit that reflects the physical and cognitive abilities of the resident groups.  The team includes two qualified diversional therapists and four activity staff for the rest home, hospital and the dementia unit as well as two further activity staff for the serviced apartments.  There is also a van driver.  The rest home programme is Monday to Friday and the hospital and dementia units are seven days a week.  There is an activity person in the dementia unit until 8 pm in the evening who, with the care staff, ensures that activities and support are always available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for each unit in large print on noticeboards and some residents also have a copy in their rooms.  Residents have the choice of a variety of engage activities in which to participate including (but not limited to) triple A exercises, board games, quizzes, music, reminiscing, sensory activities, crafts and walks outside.  The rest home residents in serviced apartments can choose to attend the serviced apartment or rest home activity programme.  Those residents who prefer to stay in their room or who need individual attention have one-on-one visits to check if there is anything they need and to have a chat.  The service has three vans, including one with a lift for hospital level residents.  There are regular combined activities and celebrations held in the large lounges and atrium for residents from all the units.  Dementia care residents (as appropriate) join in the rest home/hospital activities for entertainment and other celebrations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units include triple A exercises, garden walks in the two courtyards and around the village, singing, happy hours, hand therapy, word games, knitting group and dancing.  Resources are plentiful.  Cultural groups and pet therapy visit (to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in the chapel with room visits as required.  There are regular entertainers visiting the facility.  Special events like birthdays, Easter, Father’s Day, Anzac Day and Christmas and theme days are celebrated.  Junior school children and kapa haka groups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ten long-term resident care plans reviewed had been evaluated by the registered nurses six monthly or when changes to care occurs.  The respite care resident file documented reviews and updates to care as needed.  The RN completes a daily evaluation for respite residents.  The multidisciplinary review involves the RN, GP, caregiver and resident/family if they wish to attend.  Activities plans are evaluated at the same time as the care plan.  There are one-three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geriatrician, mental health services for older people, dermatology and dietitian.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datasheets and product use information was readily available.  Relevant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March 2022.  The building is three levels with lifts and stairs between floors.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head of maintenance person who attends health and safety committee meetings.  The maintenance person ensures daily maintenance requests are addressed.  A 12-monthly planned maintenance schedule is maintained.  Essential contractors are available 24 hours.  Electrical testing is completed annually.  Annual calibration and functional checks of medical equipment is completed by an external contractor.  Hot water temperatures in resident areas are monitored three-monthly, as part of the environmental audit.  Temperature recordings reviewed were maintained below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wide corridors with sufficient space for residents to safely mobilise using mobility aids.  Residents were observed to safely access the outdoor gardens and courtyards.  Seating and shade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dementia care unit has an outdoor balcony with seating, shade and raised gardens.  There are safe walking pathways out of both units and residents can enter either unit.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occupancy and have a full ensuite.  There were communal toilets located close to the communal areas.  Toilets have privacy locks.  Residents interviewed confirmed their privacy was assured when staff were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were of an appropriate size to allow care to be provided and for the safe use and manoeuvring of mobility and transferring aids such as hoists.   Residents are encouraged to personalise their bedrooms.  Serviced apartments also have a lounge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centre has the rest home wing on the first floor, the hospital floor on the second floor; however both floors are dual-purpose.  There are two dementia care units on the third floor with a shared nurse’s station between.  The rest home and hospital have a large main lounge, smaller library lounge and a family room for visitors with tea making facilities.  The large main lounges have seating placed to allow for individual or group activities.  The rest home and hospital have a separate dining room from the lounge.  Each dementia care unit has an open plan lounge and dining room with a safe kitchenette area.  There are seating alcoves with items of memorabilia.  There are accessible communal lounges for residents in apartments.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chemical provider monitors the effectiveness of chemicals in the cleaning and laundry service.  Laundry and cleaning audits were completed as per the Ryman programme.  The laundry had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 site.  Residents interviewed stated they were happy with the cleanliness of their bedrooms and communal areas.  Residents confirmed their clothing was treated with care and returned to them in a timely manner.  Cleaning trolleys are kept in locked designated areas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Staff have attended emergency and disaster management training.  The facility has an approved fire evacuation scheme in place and fire drills take place six-monthly.  The last fire evacuation drill occurred on 21 April 2021.  Smoke alarms, sprinkler system and exit signs are in place.  There are staff employed across the facility 24/7 with a current first aid certificate.  There are first aid kits located at reception, kitchen, facility van and maintenance shed.  Battery operated emergency lighting is in place which runs for at least four hours.  The facility has an on-site diesel generator to run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civil defence kit located on each level which are checked monthly.  Supplies of stored drinkable water is stored in large holding tanks (31,000 litres). There is sufficient water stored to ensure 20 litres per day for seven days per resident.  There are alternative cooking facilities available with two gas barbeques and two gas burners.  There is an effective call bell system in all bedrooms, ensuites and communal areas.  The call bells and door alarms are linked to pagers carried by staff.  Calls light up on the main call panel in the nurse’s station.  Staff advise that they conduct security checks at night, in addition to an external contractor.  A security camera is installed at the entrance.  The facility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with underfloor heating.  All resident rooms and communal areas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is a registered nurse based in the hospital.  A job description defines the role and responsibilities for infection control.  The infection prevention and control committee are combined with the health and safety committee, which meets two-monthly.  The programme is set out annually from head office and directed via the quality programme.  The programme is reviewed annually as part of the Ryman training day for infection control officers.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Hand sanitisers are placed appropriately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meet two-monthly.  The infection control officer is allocated four hours per month to collate infection rates and provide reports to the committee, management and facility meetings including trends and analysis of infections.  The infection and prevention officers have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Ryman Covid-19 strategies have been implemented within the facility.  There are robust processes documented, with monthly drills to ensure staff awareness is always up to date.  There are plentiful supplies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coordinating/providing education and training to all staff, and she has attended external training for her role.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There is monthly ‘outbreak drills’ to ensure staff are fully aware of protocols should an outbreak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and prevention officer completes a monthly report identifying any trends/analysis and corrective actions.  Monthly data is reported to the combined infection prevention and control/health and safety meetings.  Staff are informed of infection control through the variety of facility meetings and graphs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awarded a continuous improvement for the reduction of urinary tract infections and antibiotic stewardship.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At the time of the audit there were four hospital residents with restraints (one bed rail and three chair briefs) and no residents using an enabler.  Staff training has been provided around restraint minimisation, last completed in October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(hospital unit coordinator)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The files of the four hospital residents using restraint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restraint care plan, evidenced in the four resident files reviewed.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conducted three-monthly and include family, evidenced in the four resident files reviewed where restraint was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0"/>
        <w:gridCol w:w="1280"/>
        <w:gridCol w:w="2176"/>
        <w:gridCol w:w="72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service has implemented a robust process to provide excellence in care to palliative care residents and their families.  The process includes early interventions and close liaison with specialist palliative care nurses.  Families have documented in surveys that the care has been excellent “because of the small details” and how well both the resident and the family were looked after.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created a palliative care champion nurse (RN).  The palliative care champion leads three-monthly meetings to review palliative care provided and set expectations for future care.  Meetings were viewed as part of the audit.  The meetings have as their philosophy ‘to lead from the heart’ and families interviewed noted that the care is very caring and supportive (not just for palliative).  The palliative care team at Charles Fleming have all documented a validatory story as to why they are a committed team member and have all undertaken additional training (counselling training and palliative care nursing training as examples).  Recourses have been purchased to assist in end-of-life care and comfort such as candles, luxury skin care products and a bible as examples.  Family support includes a snack trolley provided at all times as well as meals and the Ryman end of life information book. The palliative nurse champion explained that the palliative nurse specialists are always closely involved in care and support and the service also extends it to family care to support the family post death along with the hospice team. Family feedback via compliments in the folder and Ryman twitter has been very complimentary of the care and commitment of the services and the care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plan (QIP) was implemented in September 2019 to improve staff engagement and satisfaction for residents in the service being delivered.  Poor culture within staff resulted in ongoing sick leave, roster issues and difficulty in recruiting staff which had an overall impact on the quality of service being provided to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goal was for Charles Fleming to be a place of choice for work in the Kapiti Coast region.  The action plan included having a healthy staff roster, appropriate staff skill mix, including the right person for the right job, weekly roster meetings with the leadership team, positive communication and feedback given to staff on a regular basis and monthly staff appreciation awards.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period, the management team reviewed options for an improved means of communication with staff so implemented the social media “ChattR” channel.  Leaders were encouraged to touch base with staff on a weekly basis, asking how they were, how were things at home, checking to see if there was any extra support required.  Special Covid-19 leave was instigated by the company, so staff did not have to use their own leave.  Staff were paid extra per hour during the level 4 lockdown.  Vulnerable staff continued to be paid throughout the whole pandemic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continue to be encouraged not to come to work if they are unwell.  Additional sick leave was provided, so staff feel secure not coming to work if they are unwell, and have no sick leave left.  Staff were provided with wellness journals to document healthy diet and exercise daily, and smoke free packs and support have been offered to staff.  Each staff member has been allocated a wellness day.  The ChattR Channel has been well received by staff.  The channel is used by managers to remind staff of competencies, education, any changes and reminders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an increase in the staff satisfaction survey with the net promoter score for staff detractors decreasing from 56% in 2019 to 22% in 2020.  The relative survey in April 2020 also demonstrated an increase in resident’s satisfaction of the service being delivered.  All staff interviewed stated they ‘loved’ working at Charles Fleming, they felt appreciated and felt they had a good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include identifying trends, corrective actions and evaluations of quality improvements.  Monthly and annual comparisons for infections are made and graphed which are displayed for staff.  The service is benchmarked against other organisational facilities.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been working with the GP service with regard to antibiotic stewardship.  The prescribing of antibiotics has reduced for hospital level residents.  January 2021 documented 20 antibiotics prescribed for twelve residents, and May documented ten antibiotics for eight residents.  Regular review of all residents along with pharmacy input has enabled this downward trend and also ensured regular evaluation and review of antibiotic use.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reduced urinary tract infections.  It was identified that there was an opportunity to reduce the incidence of urinary tract infections for rest home level care residents.  An action plan was implemented.  The action plan included a review of best practice and eliminating the routine use of dip-sticks.  A process was implemented to increase fluid intake for residents, toileting rounds (as needed) as part of intentional rounding, and unit coordinator oversight for residents identified as at risk of not drinking enough.  Additional staff training was provided around infection control and urinary tract infections.  The programme was reviewed through monthly meetings and six-monthly clinical indicator reports.  Since June 2020 urinary tract infections have reduced from 2.67 for 1000 occupied bed days to zero December 2020.  A review of trend since December evidence continued low rates; less than one per 1000 occupied bed days.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Charles Fleming Retirement Village Limited - Charles Fleming Retirement Village</w:t>
    </w:r>
    <w:bookmarkEnd w:id="58"/>
    <w:r>
      <w:rPr>
        <w:rFonts w:cs="Arial"/>
        <w:sz w:val="16"/>
        <w:szCs w:val="20"/>
      </w:rPr>
      <w:tab/>
      <w:t xml:space="preserve">Date of Audit: </w:t>
    </w:r>
    <w:bookmarkStart w:id="59" w:name="AuditStartDate1"/>
    <w:r>
      <w:rPr>
        <w:rFonts w:cs="Arial"/>
        <w:sz w:val="16"/>
        <w:szCs w:val="20"/>
      </w:rPr>
      <w:t>26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