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8EB78" w14:textId="77777777" w:rsidR="00460D43" w:rsidRDefault="008C7DD5">
      <w:pPr>
        <w:pStyle w:val="Heading1"/>
        <w:rPr>
          <w:rFonts w:cs="Arial"/>
        </w:rPr>
      </w:pPr>
      <w:bookmarkStart w:id="0" w:name="PRMS_RIName"/>
      <w:r>
        <w:rPr>
          <w:rFonts w:cs="Arial"/>
        </w:rPr>
        <w:t>Ruapehu Masonic Association Trust - Masonic Court Rest Home</w:t>
      </w:r>
      <w:bookmarkEnd w:id="0"/>
    </w:p>
    <w:p w14:paraId="60AE43A4" w14:textId="77777777" w:rsidR="00460D43" w:rsidRDefault="008C7DD5">
      <w:pPr>
        <w:pStyle w:val="Heading2"/>
        <w:spacing w:after="0"/>
        <w:rPr>
          <w:rFonts w:cs="Arial"/>
        </w:rPr>
      </w:pPr>
      <w:r>
        <w:rPr>
          <w:rFonts w:cs="Arial"/>
        </w:rPr>
        <w:t>Introduction</w:t>
      </w:r>
    </w:p>
    <w:p w14:paraId="1865DDBF" w14:textId="77777777" w:rsidR="00460D43" w:rsidRDefault="008C7DD5">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16F8A2D5" w14:textId="77777777" w:rsidR="00460D43" w:rsidRDefault="008C7DD5">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w:t>
      </w:r>
      <w:r>
        <w:rPr>
          <w:rFonts w:cs="Arial"/>
        </w:rPr>
        <w:t>ty) Act 2001, for submission to the Ministry of Health.</w:t>
      </w:r>
    </w:p>
    <w:p w14:paraId="5B8B92EE" w14:textId="77777777" w:rsidR="00460D43" w:rsidRDefault="008C7DD5">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14908E3A" w14:textId="77777777" w:rsidR="00460D43" w:rsidRDefault="008C7DD5" w:rsidP="005A5115">
      <w:pPr>
        <w:spacing w:before="240" w:after="240"/>
        <w:rPr>
          <w:rFonts w:cs="Arial"/>
        </w:rPr>
      </w:pPr>
      <w:r>
        <w:rPr>
          <w:rFonts w:cs="Arial"/>
        </w:rPr>
        <w:t>You can view a full copy of the standard</w:t>
      </w:r>
      <w:r>
        <w:rPr>
          <w:rFonts w:cs="Arial"/>
        </w:rPr>
        <w:t xml:space="preserve">s on the Ministry of Health’s website by clicking </w:t>
      </w:r>
      <w:hyperlink r:id="rId8" w:history="1">
        <w:r>
          <w:rPr>
            <w:rStyle w:val="Hyperlink"/>
            <w:rFonts w:cs="Arial"/>
          </w:rPr>
          <w:t>here</w:t>
        </w:r>
      </w:hyperlink>
      <w:r>
        <w:rPr>
          <w:rFonts w:cs="Arial"/>
        </w:rPr>
        <w:t>.</w:t>
      </w:r>
    </w:p>
    <w:p w14:paraId="08AD11C7" w14:textId="77777777" w:rsidR="00460D43" w:rsidRDefault="008C7DD5">
      <w:pPr>
        <w:spacing w:before="240" w:after="240"/>
        <w:rPr>
          <w:rFonts w:cs="Arial"/>
          <w:lang w:eastAsia="en-NZ"/>
        </w:rPr>
      </w:pPr>
      <w:r>
        <w:rPr>
          <w:rFonts w:cs="Arial"/>
          <w:lang w:eastAsia="en-NZ"/>
        </w:rPr>
        <w:t>The specifics of this audit inclu</w:t>
      </w:r>
      <w:r>
        <w:rPr>
          <w:rFonts w:cs="Arial"/>
          <w:lang w:eastAsia="en-NZ"/>
        </w:rPr>
        <w:t>ded:</w:t>
      </w:r>
    </w:p>
    <w:p w14:paraId="728FB670" w14:textId="77777777" w:rsidR="009D18F5" w:rsidRPr="009D18F5" w:rsidRDefault="008C7DD5" w:rsidP="009D18F5">
      <w:pPr>
        <w:pBdr>
          <w:top w:val="single" w:sz="4" w:space="1" w:color="auto"/>
          <w:left w:val="single" w:sz="4" w:space="4" w:color="auto"/>
          <w:bottom w:val="single" w:sz="4" w:space="1" w:color="auto"/>
          <w:right w:val="single" w:sz="4" w:space="4" w:color="auto"/>
        </w:pBdr>
        <w:rPr>
          <w:rFonts w:cs="Arial"/>
        </w:rPr>
      </w:pPr>
    </w:p>
    <w:p w14:paraId="0E56DAE8" w14:textId="77777777" w:rsidR="005A5115" w:rsidRPr="009418D4" w:rsidRDefault="008C7DD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Ruapehu Masonic Association Trust</w:t>
      </w:r>
      <w:bookmarkEnd w:id="4"/>
    </w:p>
    <w:p w14:paraId="35189F45" w14:textId="77777777" w:rsidR="005A5115" w:rsidRPr="009418D4" w:rsidRDefault="008C7DD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Masonic Court Rest Home</w:t>
      </w:r>
      <w:bookmarkEnd w:id="5"/>
    </w:p>
    <w:p w14:paraId="0CA2DB42" w14:textId="77777777" w:rsidR="005A5115" w:rsidRPr="009418D4" w:rsidRDefault="008C7DD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w:t>
      </w:r>
      <w:r>
        <w:rPr>
          <w:rFonts w:cs="Arial"/>
        </w:rPr>
        <w:t>dementia care)</w:t>
      </w:r>
      <w:bookmarkEnd w:id="6"/>
    </w:p>
    <w:p w14:paraId="5EC22780" w14:textId="77777777" w:rsidR="005A5115" w:rsidRPr="009418D4" w:rsidRDefault="008C7DD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13 August 2021</w:t>
      </w:r>
      <w:bookmarkEnd w:id="7"/>
      <w:r w:rsidRPr="009418D4">
        <w:rPr>
          <w:rFonts w:cs="Arial"/>
        </w:rPr>
        <w:tab/>
        <w:t xml:space="preserve">End date: </w:t>
      </w:r>
      <w:bookmarkStart w:id="8" w:name="AuditEndDate"/>
      <w:r>
        <w:rPr>
          <w:rFonts w:cs="Arial"/>
        </w:rPr>
        <w:t>13 August 2021</w:t>
      </w:r>
      <w:bookmarkEnd w:id="8"/>
    </w:p>
    <w:p w14:paraId="59724000" w14:textId="77777777" w:rsidR="005A5115" w:rsidRPr="009418D4" w:rsidRDefault="008C7DD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The addition of hospital – medical and geriatric  services and associated conversion of 43 of 56  rest home service beds into </w:t>
      </w:r>
      <w:r w:rsidRPr="009418D4">
        <w:rPr>
          <w:rFonts w:cs="Arial"/>
        </w:rPr>
        <w:t xml:space="preserve">dual-service </w:t>
      </w:r>
    </w:p>
    <w:p w14:paraId="0F0E2C6D" w14:textId="77777777" w:rsidR="00FA3C72" w:rsidRPr="009418D4" w:rsidRDefault="008C7DD5"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beds.</w:t>
      </w:r>
    </w:p>
    <w:bookmarkEnd w:id="9"/>
    <w:p w14:paraId="2DCAFEB5" w14:textId="77777777" w:rsidR="00FA3C72" w:rsidRPr="009418D4" w:rsidRDefault="008C7DD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10" w:name="BedsOccupied"/>
      <w:r w:rsidRPr="009418D4">
        <w:rPr>
          <w:rFonts w:cs="Arial"/>
        </w:rPr>
        <w:t>51</w:t>
      </w:r>
      <w:bookmarkEnd w:id="10"/>
    </w:p>
    <w:p w14:paraId="5F9A2691" w14:textId="77777777" w:rsidR="009D18F5" w:rsidRDefault="008C7DD5" w:rsidP="009D18F5">
      <w:pPr>
        <w:pBdr>
          <w:top w:val="single" w:sz="4" w:space="1" w:color="auto"/>
          <w:left w:val="single" w:sz="4" w:space="4" w:color="auto"/>
          <w:bottom w:val="single" w:sz="4" w:space="1" w:color="auto"/>
          <w:right w:val="single" w:sz="4" w:space="4" w:color="auto"/>
        </w:pBdr>
        <w:rPr>
          <w:rFonts w:cs="Arial"/>
          <w:lang w:eastAsia="en-NZ"/>
        </w:rPr>
      </w:pPr>
    </w:p>
    <w:p w14:paraId="37C66716" w14:textId="77777777" w:rsidR="00460D43" w:rsidRDefault="008C7DD5">
      <w:pPr>
        <w:pStyle w:val="Heading1"/>
        <w:rPr>
          <w:rFonts w:cs="Arial"/>
        </w:rPr>
      </w:pPr>
      <w:r>
        <w:rPr>
          <w:rFonts w:cs="Arial"/>
        </w:rPr>
        <w:lastRenderedPageBreak/>
        <w:t>Executive summary of the audit</w:t>
      </w:r>
    </w:p>
    <w:p w14:paraId="516D8BBC" w14:textId="77777777" w:rsidR="00460D43" w:rsidRDefault="008C7DD5">
      <w:pPr>
        <w:pStyle w:val="Heading2"/>
        <w:rPr>
          <w:rFonts w:cs="Arial"/>
        </w:rPr>
      </w:pPr>
      <w:r>
        <w:rPr>
          <w:rFonts w:cs="Arial"/>
        </w:rPr>
        <w:t>Introduction</w:t>
      </w:r>
    </w:p>
    <w:p w14:paraId="729695D8" w14:textId="77777777" w:rsidR="00460D43" w:rsidRDefault="008C7DD5">
      <w:pPr>
        <w:spacing w:before="240" w:after="240"/>
        <w:rPr>
          <w:rFonts w:cs="Arial"/>
          <w:lang w:eastAsia="en-NZ"/>
        </w:rPr>
      </w:pPr>
      <w:r>
        <w:rPr>
          <w:rFonts w:cs="Arial"/>
          <w:lang w:eastAsia="en-NZ"/>
        </w:rPr>
        <w:t>This section contains a summary of the auditors’ findings for this audit.  The information is g</w:t>
      </w:r>
      <w:r>
        <w:rPr>
          <w:rFonts w:cs="Arial"/>
          <w:lang w:eastAsia="en-NZ"/>
        </w:rPr>
        <w:t>rouped into the six outcome areas contained within the Health and Disability Services Standards:</w:t>
      </w:r>
    </w:p>
    <w:p w14:paraId="15FF648D" w14:textId="77777777" w:rsidR="00460D43" w:rsidRDefault="008C7DD5">
      <w:pPr>
        <w:pStyle w:val="ListParagraph"/>
        <w:numPr>
          <w:ilvl w:val="0"/>
          <w:numId w:val="1"/>
        </w:numPr>
        <w:spacing w:before="240" w:after="240"/>
        <w:rPr>
          <w:rFonts w:cs="Arial"/>
          <w:lang w:eastAsia="en-NZ"/>
        </w:rPr>
      </w:pPr>
      <w:r>
        <w:rPr>
          <w:rFonts w:cs="Arial"/>
          <w:lang w:eastAsia="en-NZ"/>
        </w:rPr>
        <w:t>consumer rights</w:t>
      </w:r>
    </w:p>
    <w:p w14:paraId="01C12A0D" w14:textId="77777777" w:rsidR="00460D43" w:rsidRDefault="008C7DD5">
      <w:pPr>
        <w:pStyle w:val="ListParagraph"/>
        <w:numPr>
          <w:ilvl w:val="0"/>
          <w:numId w:val="1"/>
        </w:numPr>
        <w:spacing w:before="240" w:after="240"/>
        <w:rPr>
          <w:rFonts w:cs="Arial"/>
          <w:lang w:eastAsia="en-NZ"/>
        </w:rPr>
      </w:pPr>
      <w:r>
        <w:rPr>
          <w:rFonts w:cs="Arial"/>
          <w:lang w:eastAsia="en-NZ"/>
        </w:rPr>
        <w:t>organisational management</w:t>
      </w:r>
    </w:p>
    <w:p w14:paraId="6A76EA5E" w14:textId="77777777" w:rsidR="00460D43" w:rsidRDefault="008C7DD5">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6F0A1A73" w14:textId="77777777" w:rsidR="00460D43" w:rsidRDefault="008C7DD5">
      <w:pPr>
        <w:pStyle w:val="ListParagraph"/>
        <w:numPr>
          <w:ilvl w:val="0"/>
          <w:numId w:val="1"/>
        </w:numPr>
        <w:spacing w:before="240" w:after="240"/>
        <w:rPr>
          <w:rFonts w:cs="Arial"/>
          <w:lang w:eastAsia="en-NZ"/>
        </w:rPr>
      </w:pPr>
      <w:r>
        <w:rPr>
          <w:rFonts w:cs="Arial"/>
          <w:lang w:eastAsia="en-NZ"/>
        </w:rPr>
        <w:t>safe and appropriate environment</w:t>
      </w:r>
    </w:p>
    <w:p w14:paraId="71A599BF" w14:textId="77777777" w:rsidR="00460D43" w:rsidRDefault="008C7DD5">
      <w:pPr>
        <w:pStyle w:val="ListParagraph"/>
        <w:numPr>
          <w:ilvl w:val="0"/>
          <w:numId w:val="1"/>
        </w:numPr>
        <w:spacing w:before="240" w:after="240"/>
        <w:rPr>
          <w:rFonts w:cs="Arial"/>
          <w:lang w:eastAsia="en-NZ"/>
        </w:rPr>
      </w:pPr>
      <w:r>
        <w:rPr>
          <w:rFonts w:cs="Arial"/>
          <w:lang w:eastAsia="en-NZ"/>
        </w:rPr>
        <w:t xml:space="preserve">restraint </w:t>
      </w:r>
      <w:r>
        <w:rPr>
          <w:rFonts w:cs="Arial"/>
          <w:lang w:eastAsia="en-NZ"/>
        </w:rPr>
        <w:t>minimisation and safe practice</w:t>
      </w:r>
    </w:p>
    <w:p w14:paraId="79082AD8" w14:textId="77777777" w:rsidR="00460D43" w:rsidRDefault="008C7DD5">
      <w:pPr>
        <w:pStyle w:val="ListParagraph"/>
        <w:numPr>
          <w:ilvl w:val="0"/>
          <w:numId w:val="1"/>
        </w:numPr>
        <w:spacing w:before="240" w:after="240"/>
        <w:rPr>
          <w:rFonts w:cs="Arial"/>
          <w:lang w:eastAsia="en-NZ"/>
        </w:rPr>
      </w:pPr>
      <w:r>
        <w:rPr>
          <w:rFonts w:cs="Arial"/>
          <w:lang w:eastAsia="en-NZ"/>
        </w:rPr>
        <w:t>infection prevention and control.</w:t>
      </w:r>
    </w:p>
    <w:p w14:paraId="39984138" w14:textId="77777777" w:rsidR="00460D43" w:rsidRDefault="008C7DD5">
      <w:pPr>
        <w:pStyle w:val="Heading2"/>
        <w:spacing w:after="0"/>
        <w:rPr>
          <w:rFonts w:cs="Arial"/>
        </w:rPr>
      </w:pPr>
      <w:r>
        <w:rPr>
          <w:rFonts w:cs="Arial"/>
        </w:rPr>
        <w:t>General overview of the audit</w:t>
      </w:r>
    </w:p>
    <w:p w14:paraId="210AD81D" w14:textId="77777777" w:rsidR="00E536CC" w:rsidRDefault="008C7DD5">
      <w:pPr>
        <w:spacing w:before="240" w:line="276" w:lineRule="auto"/>
        <w:rPr>
          <w:rFonts w:eastAsia="Calibri"/>
        </w:rPr>
      </w:pPr>
      <w:bookmarkStart w:id="11" w:name="GeneralOverview"/>
      <w:r w:rsidRPr="00A4268A">
        <w:rPr>
          <w:rFonts w:eastAsia="Calibri"/>
        </w:rPr>
        <w:t xml:space="preserve">Masonic Court rest home provides rest home level of care for up to 56 residents.  On the day of the audit there were 51 residents. </w:t>
      </w:r>
    </w:p>
    <w:p w14:paraId="3811910D" w14:textId="77777777" w:rsidR="00FA3C72" w:rsidRPr="00A4268A" w:rsidRDefault="008C7DD5">
      <w:pPr>
        <w:spacing w:before="240" w:line="276" w:lineRule="auto"/>
        <w:rPr>
          <w:rFonts w:eastAsia="Calibri"/>
        </w:rPr>
      </w:pPr>
      <w:r w:rsidRPr="00A4268A">
        <w:rPr>
          <w:rFonts w:eastAsia="Calibri"/>
        </w:rPr>
        <w:t>This partial provisional audit was conducted to establish the level of preparedness of Masonic Court to provide hospital (ge</w:t>
      </w:r>
      <w:r w:rsidRPr="00A4268A">
        <w:rPr>
          <w:rFonts w:eastAsia="Calibri"/>
        </w:rPr>
        <w:t>riatric and medical) level care.  The audit included a review of the environment, policies, training, equipment and staffing.  The manager, clinical manager and chef were interviewed.</w:t>
      </w:r>
    </w:p>
    <w:p w14:paraId="14F66243" w14:textId="77777777" w:rsidR="00FA3C72" w:rsidRPr="00A4268A" w:rsidRDefault="008C7DD5">
      <w:pPr>
        <w:spacing w:before="240" w:line="276" w:lineRule="auto"/>
        <w:rPr>
          <w:rFonts w:eastAsia="Calibri"/>
        </w:rPr>
      </w:pPr>
      <w:r w:rsidRPr="00A4268A">
        <w:rPr>
          <w:rFonts w:eastAsia="Calibri"/>
        </w:rPr>
        <w:t>Masonic Court rest home is governed by a Trust Board.  The facility mana</w:t>
      </w:r>
      <w:r w:rsidRPr="00A4268A">
        <w:rPr>
          <w:rFonts w:eastAsia="Calibri"/>
        </w:rPr>
        <w:t>ger is experienced in elderly care management and is responsible for the daily operations for the facility.  She is supported by a full-time clinical nurse leader.</w:t>
      </w:r>
    </w:p>
    <w:p w14:paraId="4B246334" w14:textId="77777777" w:rsidR="00FA3C72" w:rsidRPr="00A4268A" w:rsidRDefault="008C7DD5">
      <w:pPr>
        <w:spacing w:before="240" w:line="276" w:lineRule="auto"/>
        <w:rPr>
          <w:rFonts w:eastAsia="Calibri"/>
        </w:rPr>
      </w:pPr>
      <w:r w:rsidRPr="00A4268A">
        <w:rPr>
          <w:rFonts w:eastAsia="Calibri"/>
        </w:rPr>
        <w:t>The previous audit shortfall around neurological observations has been addressed.</w:t>
      </w:r>
    </w:p>
    <w:p w14:paraId="4DFEAAF1" w14:textId="77777777" w:rsidR="00FA3C72" w:rsidRPr="00A4268A" w:rsidRDefault="008C7DD5">
      <w:pPr>
        <w:spacing w:before="240" w:line="276" w:lineRule="auto"/>
        <w:rPr>
          <w:rFonts w:eastAsia="Calibri"/>
        </w:rPr>
      </w:pPr>
      <w:r w:rsidRPr="00A4268A">
        <w:rPr>
          <w:rFonts w:eastAsia="Calibri"/>
        </w:rPr>
        <w:t xml:space="preserve">The audit </w:t>
      </w:r>
      <w:r w:rsidRPr="00A4268A">
        <w:rPr>
          <w:rFonts w:eastAsia="Calibri"/>
        </w:rPr>
        <w:t>identified shortfalls around the employment for registered nurses for hospital level care and medication management.</w:t>
      </w:r>
    </w:p>
    <w:bookmarkEnd w:id="11"/>
    <w:p w14:paraId="3DF0AC5A" w14:textId="77777777" w:rsidR="00FA3C72" w:rsidRPr="00A4268A" w:rsidRDefault="00FA3C72">
      <w:pPr>
        <w:spacing w:before="240" w:line="276" w:lineRule="auto"/>
        <w:rPr>
          <w:rFonts w:eastAsia="Calibri"/>
        </w:rPr>
      </w:pPr>
    </w:p>
    <w:p w14:paraId="5510D980" w14:textId="77777777" w:rsidR="00460D43" w:rsidRDefault="008C7DD5" w:rsidP="000E6E02">
      <w:pPr>
        <w:pStyle w:val="Heading2"/>
        <w:spacing w:before="0"/>
        <w:rPr>
          <w:rFonts w:cs="Arial"/>
        </w:rPr>
      </w:pPr>
      <w:r>
        <w:rPr>
          <w:rFonts w:cs="Arial"/>
        </w:rPr>
        <w:lastRenderedPageBreak/>
        <w:t>Consumer rights</w:t>
      </w:r>
    </w:p>
    <w:p w14:paraId="2B42406F" w14:textId="437006B8" w:rsidR="00460D43" w:rsidRDefault="008C7DD5">
      <w:pPr>
        <w:spacing w:before="240" w:line="276" w:lineRule="auto"/>
        <w:rPr>
          <w:rFonts w:eastAsia="Calibri"/>
        </w:rPr>
      </w:pPr>
      <w:bookmarkStart w:id="12" w:name="ConsumerRights"/>
      <w:r>
        <w:rPr>
          <w:rFonts w:eastAsia="Calibri"/>
        </w:rPr>
        <w:t>Not applicable.</w:t>
      </w:r>
    </w:p>
    <w:bookmarkEnd w:id="12"/>
    <w:p w14:paraId="27AEB26D" w14:textId="77777777" w:rsidR="00FA3C72" w:rsidRPr="00A4268A" w:rsidRDefault="00FA3C72">
      <w:pPr>
        <w:spacing w:before="240" w:line="276" w:lineRule="auto"/>
        <w:rPr>
          <w:rFonts w:eastAsia="Calibri"/>
        </w:rPr>
      </w:pPr>
    </w:p>
    <w:p w14:paraId="73FFB9BD" w14:textId="77777777" w:rsidR="00460D43" w:rsidRDefault="008C7DD5" w:rsidP="000E6E02">
      <w:pPr>
        <w:pStyle w:val="Heading2"/>
        <w:spacing w:before="0"/>
        <w:rPr>
          <w:rFonts w:cs="Arial"/>
        </w:rPr>
      </w:pPr>
      <w:r>
        <w:rPr>
          <w:rFonts w:cs="Arial"/>
        </w:rPr>
        <w:t>Organisational management</w:t>
      </w:r>
    </w:p>
    <w:p w14:paraId="415A4FF8" w14:textId="77777777" w:rsidR="00460D43" w:rsidRDefault="008C7DD5">
      <w:pPr>
        <w:spacing w:before="240" w:line="276" w:lineRule="auto"/>
        <w:rPr>
          <w:rFonts w:eastAsia="Calibri"/>
        </w:rPr>
      </w:pPr>
      <w:bookmarkStart w:id="13" w:name="OrganisationalManagement"/>
      <w:r w:rsidRPr="00A4268A">
        <w:rPr>
          <w:rFonts w:eastAsia="Calibri"/>
        </w:rPr>
        <w:t>Masonic Court rest home has a documented quality and risk management system.   Policies and procedures are in place that support clinical care and hospital level care.  Quality management processes are reflected in the quality improvement plan’s objectives</w:t>
      </w:r>
      <w:r w:rsidRPr="00A4268A">
        <w:rPr>
          <w:rFonts w:eastAsia="Calibri"/>
        </w:rPr>
        <w:t xml:space="preserve"> and goals.  Quality data is collated for infections, accident/incidents, concerns and complaints and surveys.  </w:t>
      </w:r>
    </w:p>
    <w:p w14:paraId="40BAC23F" w14:textId="77777777" w:rsidR="00FA3C72" w:rsidRPr="00A4268A" w:rsidRDefault="008C7DD5">
      <w:pPr>
        <w:spacing w:before="240" w:line="276" w:lineRule="auto"/>
        <w:rPr>
          <w:rFonts w:eastAsia="Calibri"/>
        </w:rPr>
      </w:pPr>
      <w:r w:rsidRPr="00A4268A">
        <w:rPr>
          <w:rFonts w:eastAsia="Calibri"/>
        </w:rPr>
        <w:t>There are human resources policies including recruitment, job descriptions, selection, orientation and staff training and development.  The ser</w:t>
      </w:r>
      <w:r w:rsidRPr="00A4268A">
        <w:rPr>
          <w:rFonts w:eastAsia="Calibri"/>
        </w:rPr>
        <w:t xml:space="preserve">vice has an orientation programme that provides new staff with relevant information for safe work practice.  </w:t>
      </w:r>
    </w:p>
    <w:p w14:paraId="57BACCF7" w14:textId="77777777" w:rsidR="00FA3C72" w:rsidRPr="00A4268A" w:rsidRDefault="008C7DD5">
      <w:pPr>
        <w:spacing w:before="240" w:line="276" w:lineRule="auto"/>
        <w:rPr>
          <w:rFonts w:eastAsia="Calibri"/>
        </w:rPr>
      </w:pPr>
      <w:r w:rsidRPr="00A4268A">
        <w:rPr>
          <w:rFonts w:eastAsia="Calibri"/>
        </w:rPr>
        <w:t xml:space="preserve">There is an education programme covering relevant aspects of care, including hospital level care and external training is supported. </w:t>
      </w:r>
    </w:p>
    <w:p w14:paraId="34561704" w14:textId="77777777" w:rsidR="00FA3C72" w:rsidRPr="00A4268A" w:rsidRDefault="008C7DD5">
      <w:pPr>
        <w:spacing w:before="240" w:line="276" w:lineRule="auto"/>
        <w:rPr>
          <w:rFonts w:eastAsia="Calibri"/>
        </w:rPr>
      </w:pPr>
      <w:r w:rsidRPr="00A4268A">
        <w:rPr>
          <w:rFonts w:eastAsia="Calibri"/>
        </w:rPr>
        <w:t>The staffing</w:t>
      </w:r>
      <w:r w:rsidRPr="00A4268A">
        <w:rPr>
          <w:rFonts w:eastAsia="Calibri"/>
        </w:rPr>
        <w:t xml:space="preserve"> policy aligns with contractual requirements and includes appropriate skill mixes to provide safe delivery of care at hospital level care.  </w:t>
      </w:r>
    </w:p>
    <w:bookmarkEnd w:id="13"/>
    <w:p w14:paraId="65BDD4E2" w14:textId="77777777" w:rsidR="00FA3C72" w:rsidRPr="00A4268A" w:rsidRDefault="00FA3C72">
      <w:pPr>
        <w:spacing w:before="240" w:line="276" w:lineRule="auto"/>
        <w:rPr>
          <w:rFonts w:eastAsia="Calibri"/>
        </w:rPr>
      </w:pPr>
    </w:p>
    <w:p w14:paraId="3E9CD98A" w14:textId="77777777" w:rsidR="00460D43" w:rsidRDefault="008C7DD5" w:rsidP="000E6E02">
      <w:pPr>
        <w:pStyle w:val="Heading2"/>
        <w:spacing w:before="0"/>
        <w:rPr>
          <w:rFonts w:cs="Arial"/>
        </w:rPr>
      </w:pPr>
      <w:r>
        <w:rPr>
          <w:rFonts w:cs="Arial"/>
        </w:rPr>
        <w:t>Continuum of service delivery</w:t>
      </w:r>
    </w:p>
    <w:p w14:paraId="13122B2A" w14:textId="77777777" w:rsidR="00E536CC" w:rsidRPr="005E14A4" w:rsidRDefault="008C7DD5" w:rsidP="00621629">
      <w:pPr>
        <w:spacing w:before="240" w:line="276" w:lineRule="auto"/>
        <w:rPr>
          <w:rFonts w:eastAsia="Calibri"/>
        </w:rPr>
      </w:pPr>
      <w:bookmarkStart w:id="14" w:name="ContinuumOfServiceDelivery"/>
      <w:r w:rsidRPr="00A4268A">
        <w:rPr>
          <w:rFonts w:eastAsia="Calibri"/>
        </w:rPr>
        <w:t xml:space="preserve">The registered nurses and medication competent caregivers are responsible for administration of medicines and complete annual education and medication competencies.  There are policies and procedures in place to safely </w:t>
      </w:r>
      <w:r w:rsidRPr="00A4268A">
        <w:rPr>
          <w:rFonts w:eastAsia="Calibri"/>
        </w:rPr>
        <w:t>manage medications.  The service uses a combination of paper based and electronic medication charts.</w:t>
      </w:r>
    </w:p>
    <w:p w14:paraId="3B0EAFCB" w14:textId="77777777" w:rsidR="00FA3C72" w:rsidRPr="00A4268A" w:rsidRDefault="008C7DD5" w:rsidP="00621629">
      <w:pPr>
        <w:spacing w:before="240" w:line="276" w:lineRule="auto"/>
        <w:rPr>
          <w:rFonts w:eastAsia="Calibri"/>
        </w:rPr>
      </w:pPr>
      <w:r w:rsidRPr="00A4268A">
        <w:rPr>
          <w:rFonts w:eastAsia="Calibri"/>
        </w:rPr>
        <w:t>Residents' food preferences and dietary requirements are identified at admission and all meals are cooked on site.  Food, fluid, and nutritional needs of r</w:t>
      </w:r>
      <w:r w:rsidRPr="00A4268A">
        <w:rPr>
          <w:rFonts w:eastAsia="Calibri"/>
        </w:rPr>
        <w:t xml:space="preserve">esidents are provided in line with recognised nutritional guidelines and additional requirements/modified needs were being met.  </w:t>
      </w:r>
    </w:p>
    <w:bookmarkEnd w:id="14"/>
    <w:p w14:paraId="3D7AC7CD" w14:textId="77777777" w:rsidR="00FA3C72" w:rsidRPr="00A4268A" w:rsidRDefault="00FA3C72" w:rsidP="00621629">
      <w:pPr>
        <w:spacing w:before="240" w:line="276" w:lineRule="auto"/>
        <w:rPr>
          <w:rFonts w:eastAsia="Calibri"/>
        </w:rPr>
      </w:pPr>
    </w:p>
    <w:p w14:paraId="2A4FE122" w14:textId="77777777" w:rsidR="00460D43" w:rsidRDefault="008C7DD5" w:rsidP="000E6E02">
      <w:pPr>
        <w:pStyle w:val="Heading2"/>
        <w:spacing w:before="0"/>
        <w:rPr>
          <w:rFonts w:cs="Arial"/>
        </w:rPr>
      </w:pPr>
      <w:r>
        <w:rPr>
          <w:rFonts w:cs="Arial"/>
        </w:rPr>
        <w:t>Safe and appropriate environment</w:t>
      </w:r>
    </w:p>
    <w:p w14:paraId="5891EC4B" w14:textId="77777777" w:rsidR="00460D43" w:rsidRDefault="008C7DD5">
      <w:pPr>
        <w:spacing w:before="240" w:line="276" w:lineRule="auto"/>
        <w:rPr>
          <w:rFonts w:eastAsia="Calibri"/>
        </w:rPr>
      </w:pPr>
      <w:bookmarkStart w:id="15" w:name="SafeAndAppropriateEnvironment"/>
      <w:r w:rsidRPr="00A4268A">
        <w:rPr>
          <w:rFonts w:eastAsia="Calibri"/>
        </w:rPr>
        <w:t xml:space="preserve">There are documented processes for the management of waste and hazardous substances in place, and incidents are reported in a timely manner.  Chemicals are stored safely throughout the </w:t>
      </w:r>
      <w:r w:rsidRPr="00A4268A">
        <w:rPr>
          <w:rFonts w:eastAsia="Calibri"/>
        </w:rPr>
        <w:t>facility.  The building holds a current warrant of fitness.  A range of new equipment has been purchased to ensure the safe care of hospital level needs residents including beds and safety equipment.</w:t>
      </w:r>
    </w:p>
    <w:p w14:paraId="7122ED02" w14:textId="77777777" w:rsidR="00FA3C72" w:rsidRPr="00A4268A" w:rsidRDefault="008C7DD5">
      <w:pPr>
        <w:spacing w:before="240" w:line="276" w:lineRule="auto"/>
        <w:rPr>
          <w:rFonts w:eastAsia="Calibri"/>
        </w:rPr>
      </w:pPr>
      <w:r w:rsidRPr="00A4268A">
        <w:rPr>
          <w:rFonts w:eastAsia="Calibri"/>
        </w:rPr>
        <w:t>Residents can freely access communal areas with safe acc</w:t>
      </w:r>
      <w:r w:rsidRPr="00A4268A">
        <w:rPr>
          <w:rFonts w:eastAsia="Calibri"/>
        </w:rPr>
        <w:t xml:space="preserve">ess to the outdoors, seating and shade.  Resident bedrooms are personalised and large enough to accommodate mobility aids.  All bedrooms have ensuite toilets or full ensuites.  </w:t>
      </w:r>
    </w:p>
    <w:p w14:paraId="63EB57EA" w14:textId="77777777" w:rsidR="00FA3C72" w:rsidRPr="00A4268A" w:rsidRDefault="008C7DD5">
      <w:pPr>
        <w:spacing w:before="240" w:line="276" w:lineRule="auto"/>
        <w:rPr>
          <w:rFonts w:eastAsia="Calibri"/>
        </w:rPr>
      </w:pPr>
      <w:r w:rsidRPr="00A4268A">
        <w:rPr>
          <w:rFonts w:eastAsia="Calibri"/>
        </w:rPr>
        <w:t>Documented policies and procedures for the cleaning and laundry services are i</w:t>
      </w:r>
      <w:r w:rsidRPr="00A4268A">
        <w:rPr>
          <w:rFonts w:eastAsia="Calibri"/>
        </w:rPr>
        <w:t xml:space="preserve">mplemented with appropriate monitoring systems in place to evaluate the effectiveness of these services.  </w:t>
      </w:r>
    </w:p>
    <w:p w14:paraId="5698A551" w14:textId="77777777" w:rsidR="00FA3C72" w:rsidRPr="00A4268A" w:rsidRDefault="008C7DD5">
      <w:pPr>
        <w:spacing w:before="240" w:line="276" w:lineRule="auto"/>
        <w:rPr>
          <w:rFonts w:eastAsia="Calibri"/>
        </w:rPr>
      </w:pPr>
      <w:r w:rsidRPr="00A4268A">
        <w:rPr>
          <w:rFonts w:eastAsia="Calibri"/>
        </w:rPr>
        <w:t xml:space="preserve">A civil defence/emergency plan is documented for the service.  There is a staff member on duty at all times with a current first aid certificate. </w:t>
      </w:r>
    </w:p>
    <w:bookmarkEnd w:id="15"/>
    <w:p w14:paraId="390AF130" w14:textId="77777777" w:rsidR="00FA3C72" w:rsidRPr="00A4268A" w:rsidRDefault="00FA3C72">
      <w:pPr>
        <w:spacing w:before="240" w:line="276" w:lineRule="auto"/>
        <w:rPr>
          <w:rFonts w:eastAsia="Calibri"/>
        </w:rPr>
      </w:pPr>
    </w:p>
    <w:p w14:paraId="73D39354" w14:textId="77777777" w:rsidR="00460D43" w:rsidRDefault="008C7DD5" w:rsidP="000E6E02">
      <w:pPr>
        <w:pStyle w:val="Heading2"/>
        <w:spacing w:before="0"/>
        <w:rPr>
          <w:rFonts w:cs="Arial"/>
        </w:rPr>
      </w:pPr>
      <w:r>
        <w:rPr>
          <w:rFonts w:cs="Arial"/>
        </w:rPr>
        <w:t>R</w:t>
      </w:r>
      <w:r>
        <w:rPr>
          <w:rFonts w:cs="Arial"/>
        </w:rPr>
        <w:t>estraint minimisation and safe practice</w:t>
      </w:r>
    </w:p>
    <w:p w14:paraId="58F8D2E9" w14:textId="77777777" w:rsidR="00460D43" w:rsidRDefault="008C7DD5">
      <w:pPr>
        <w:spacing w:before="240" w:line="276" w:lineRule="auto"/>
        <w:rPr>
          <w:rFonts w:eastAsia="Calibri"/>
        </w:rPr>
      </w:pPr>
      <w:bookmarkStart w:id="16" w:name="RestraintMinimisationAndSafePractice"/>
      <w:r w:rsidRPr="00A4268A">
        <w:rPr>
          <w:rFonts w:eastAsia="Calibri"/>
        </w:rPr>
        <w:t xml:space="preserve">Restraint minimisation and safe practice policies and procedures are in place to guide staff in the use of an approved enabler and/or restraint should this be required.  At the time of the audit there were no restraints or enablers in use.  </w:t>
      </w:r>
    </w:p>
    <w:bookmarkEnd w:id="16"/>
    <w:p w14:paraId="5CC00CFC" w14:textId="77777777" w:rsidR="00FA3C72" w:rsidRPr="00A4268A" w:rsidRDefault="00FA3C72">
      <w:pPr>
        <w:spacing w:before="240" w:line="276" w:lineRule="auto"/>
        <w:rPr>
          <w:rFonts w:eastAsia="Calibri"/>
        </w:rPr>
      </w:pPr>
    </w:p>
    <w:p w14:paraId="4EBEFF4E" w14:textId="77777777" w:rsidR="00460D43" w:rsidRDefault="008C7DD5" w:rsidP="000E6E02">
      <w:pPr>
        <w:pStyle w:val="Heading2"/>
        <w:spacing w:before="0"/>
        <w:rPr>
          <w:rFonts w:cs="Arial"/>
        </w:rPr>
      </w:pPr>
      <w:r>
        <w:rPr>
          <w:rFonts w:cs="Arial"/>
        </w:rPr>
        <w:t xml:space="preserve">Infection </w:t>
      </w:r>
      <w:r>
        <w:rPr>
          <w:rFonts w:cs="Arial"/>
        </w:rPr>
        <w:t>prevention and control</w:t>
      </w:r>
    </w:p>
    <w:p w14:paraId="7F262F43" w14:textId="77777777" w:rsidR="00460D43" w:rsidRDefault="008C7DD5">
      <w:pPr>
        <w:spacing w:before="240" w:line="276" w:lineRule="auto"/>
        <w:rPr>
          <w:rFonts w:eastAsia="Calibri"/>
        </w:rPr>
      </w:pPr>
      <w:bookmarkStart w:id="17" w:name="InfectionPreventionAndControl"/>
      <w:r w:rsidRPr="00A4268A">
        <w:rPr>
          <w:rFonts w:eastAsia="Calibri"/>
        </w:rPr>
        <w:t>Infection control management systems are in place to minimise the risk of infection to consumers, service providers and visitors.  The infection control programme is impl</w:t>
      </w:r>
      <w:r w:rsidRPr="00A4268A">
        <w:rPr>
          <w:rFonts w:eastAsia="Calibri"/>
        </w:rPr>
        <w:t xml:space="preserve">emented and meets the needs of hospital level needs residents and provides information and resources to inform the service providers.  </w:t>
      </w:r>
    </w:p>
    <w:p w14:paraId="76F01F30" w14:textId="77777777" w:rsidR="00FA3C72" w:rsidRPr="00A4268A" w:rsidRDefault="008C7DD5">
      <w:pPr>
        <w:spacing w:before="240" w:line="276" w:lineRule="auto"/>
        <w:rPr>
          <w:rFonts w:eastAsia="Calibri"/>
        </w:rPr>
      </w:pPr>
      <w:r w:rsidRPr="00A4268A">
        <w:rPr>
          <w:rFonts w:eastAsia="Calibri"/>
        </w:rPr>
        <w:lastRenderedPageBreak/>
        <w:t xml:space="preserve">Documentation evidenced that relevant infection control education is provided to all service providers as part of their </w:t>
      </w:r>
      <w:r w:rsidRPr="00A4268A">
        <w:rPr>
          <w:rFonts w:eastAsia="Calibri"/>
        </w:rPr>
        <w:t xml:space="preserve">orientation and as part of the ongoing in-service education programme.  </w:t>
      </w:r>
    </w:p>
    <w:bookmarkEnd w:id="17"/>
    <w:p w14:paraId="74E96C65" w14:textId="77777777" w:rsidR="00FA3C72" w:rsidRPr="00A4268A" w:rsidRDefault="00FA3C72">
      <w:pPr>
        <w:spacing w:before="240" w:line="276" w:lineRule="auto"/>
        <w:rPr>
          <w:rFonts w:eastAsia="Calibri"/>
        </w:rPr>
      </w:pPr>
    </w:p>
    <w:p w14:paraId="39F0578D" w14:textId="77777777" w:rsidR="00460D43" w:rsidRDefault="008C7DD5" w:rsidP="000E6E02">
      <w:pPr>
        <w:pStyle w:val="Heading2"/>
        <w:spacing w:before="0"/>
        <w:rPr>
          <w:rFonts w:cs="Arial"/>
        </w:rPr>
      </w:pPr>
      <w:r>
        <w:rPr>
          <w:rFonts w:cs="Arial"/>
        </w:rPr>
        <w:t>Summary of attainment</w:t>
      </w:r>
    </w:p>
    <w:p w14:paraId="545B959C" w14:textId="77777777" w:rsidR="00460D43" w:rsidRDefault="008C7DD5">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A3C72" w14:paraId="6DCC049A" w14:textId="77777777">
        <w:tc>
          <w:tcPr>
            <w:tcW w:w="1384" w:type="dxa"/>
            <w:vAlign w:val="center"/>
          </w:tcPr>
          <w:p w14:paraId="58877642" w14:textId="77777777" w:rsidR="00460D43" w:rsidRDefault="008C7DD5">
            <w:pPr>
              <w:keepNext/>
              <w:spacing w:before="60" w:after="60"/>
              <w:rPr>
                <w:rFonts w:cs="Arial"/>
                <w:b/>
                <w:sz w:val="20"/>
                <w:szCs w:val="20"/>
              </w:rPr>
            </w:pPr>
            <w:r>
              <w:rPr>
                <w:rFonts w:cs="Arial"/>
                <w:b/>
                <w:sz w:val="20"/>
                <w:szCs w:val="20"/>
              </w:rPr>
              <w:t>Attainment Rating</w:t>
            </w:r>
          </w:p>
        </w:tc>
        <w:tc>
          <w:tcPr>
            <w:tcW w:w="1701" w:type="dxa"/>
            <w:vAlign w:val="center"/>
          </w:tcPr>
          <w:p w14:paraId="5FD0B417" w14:textId="77777777" w:rsidR="00460D43" w:rsidRDefault="008C7DD5">
            <w:pPr>
              <w:keepNext/>
              <w:spacing w:before="60" w:after="60"/>
              <w:jc w:val="center"/>
              <w:rPr>
                <w:rFonts w:cs="Arial"/>
                <w:b/>
                <w:sz w:val="20"/>
                <w:szCs w:val="20"/>
              </w:rPr>
            </w:pPr>
            <w:r>
              <w:rPr>
                <w:rFonts w:cs="Arial"/>
                <w:b/>
                <w:sz w:val="20"/>
                <w:szCs w:val="20"/>
              </w:rPr>
              <w:t xml:space="preserve">Continuous </w:t>
            </w:r>
            <w:r>
              <w:rPr>
                <w:rFonts w:cs="Arial"/>
                <w:b/>
                <w:sz w:val="20"/>
                <w:szCs w:val="20"/>
              </w:rPr>
              <w:t>Improvement</w:t>
            </w:r>
          </w:p>
          <w:p w14:paraId="6499C8B2" w14:textId="77777777" w:rsidR="00460D43" w:rsidRDefault="008C7DD5">
            <w:pPr>
              <w:keepNext/>
              <w:spacing w:before="60" w:after="60"/>
              <w:jc w:val="center"/>
              <w:rPr>
                <w:rFonts w:cs="Arial"/>
                <w:b/>
                <w:sz w:val="20"/>
                <w:szCs w:val="20"/>
              </w:rPr>
            </w:pPr>
            <w:r>
              <w:rPr>
                <w:rFonts w:cs="Arial"/>
                <w:b/>
                <w:sz w:val="20"/>
                <w:szCs w:val="20"/>
              </w:rPr>
              <w:t>(CI)</w:t>
            </w:r>
          </w:p>
        </w:tc>
        <w:tc>
          <w:tcPr>
            <w:tcW w:w="1843" w:type="dxa"/>
            <w:vAlign w:val="center"/>
          </w:tcPr>
          <w:p w14:paraId="7AB5358B" w14:textId="77777777" w:rsidR="00460D43" w:rsidRDefault="008C7DD5">
            <w:pPr>
              <w:keepNext/>
              <w:spacing w:before="60" w:after="60"/>
              <w:jc w:val="center"/>
              <w:rPr>
                <w:rFonts w:cs="Arial"/>
                <w:b/>
                <w:sz w:val="20"/>
                <w:szCs w:val="20"/>
              </w:rPr>
            </w:pPr>
            <w:r>
              <w:rPr>
                <w:rFonts w:cs="Arial"/>
                <w:b/>
                <w:sz w:val="20"/>
                <w:szCs w:val="20"/>
              </w:rPr>
              <w:t>Fully Attained</w:t>
            </w:r>
          </w:p>
          <w:p w14:paraId="14D41062" w14:textId="77777777" w:rsidR="00460D43" w:rsidRDefault="008C7DD5">
            <w:pPr>
              <w:keepNext/>
              <w:spacing w:before="60" w:after="60"/>
              <w:jc w:val="center"/>
              <w:rPr>
                <w:rFonts w:cs="Arial"/>
                <w:b/>
                <w:sz w:val="20"/>
                <w:szCs w:val="20"/>
              </w:rPr>
            </w:pPr>
            <w:r>
              <w:rPr>
                <w:rFonts w:cs="Arial"/>
                <w:b/>
                <w:sz w:val="20"/>
                <w:szCs w:val="20"/>
              </w:rPr>
              <w:t>(FA)</w:t>
            </w:r>
          </w:p>
        </w:tc>
        <w:tc>
          <w:tcPr>
            <w:tcW w:w="1843" w:type="dxa"/>
            <w:vAlign w:val="center"/>
          </w:tcPr>
          <w:p w14:paraId="26852EE2" w14:textId="77777777" w:rsidR="00460D43" w:rsidRDefault="008C7DD5">
            <w:pPr>
              <w:keepNext/>
              <w:spacing w:before="60" w:after="60"/>
              <w:jc w:val="center"/>
              <w:rPr>
                <w:rFonts w:cs="Arial"/>
                <w:b/>
                <w:sz w:val="20"/>
                <w:szCs w:val="20"/>
              </w:rPr>
            </w:pPr>
            <w:r>
              <w:rPr>
                <w:rFonts w:cs="Arial"/>
                <w:b/>
                <w:sz w:val="20"/>
                <w:szCs w:val="20"/>
              </w:rPr>
              <w:t>Partially Attained Negligible Risk</w:t>
            </w:r>
          </w:p>
          <w:p w14:paraId="5E645F2E" w14:textId="77777777" w:rsidR="00460D43" w:rsidRDefault="008C7DD5">
            <w:pPr>
              <w:keepNext/>
              <w:spacing w:before="60" w:after="60"/>
              <w:jc w:val="center"/>
              <w:rPr>
                <w:rFonts w:cs="Arial"/>
                <w:b/>
                <w:sz w:val="20"/>
                <w:szCs w:val="20"/>
              </w:rPr>
            </w:pPr>
            <w:r>
              <w:rPr>
                <w:rFonts w:cs="Arial"/>
                <w:b/>
                <w:sz w:val="20"/>
                <w:szCs w:val="20"/>
              </w:rPr>
              <w:t>(PA Negligible)</w:t>
            </w:r>
          </w:p>
        </w:tc>
        <w:tc>
          <w:tcPr>
            <w:tcW w:w="1842" w:type="dxa"/>
            <w:vAlign w:val="center"/>
          </w:tcPr>
          <w:p w14:paraId="4BA441B3" w14:textId="77777777" w:rsidR="00460D43" w:rsidRDefault="008C7DD5">
            <w:pPr>
              <w:keepNext/>
              <w:spacing w:before="60" w:after="60"/>
              <w:jc w:val="center"/>
              <w:rPr>
                <w:rFonts w:cs="Arial"/>
                <w:b/>
                <w:sz w:val="20"/>
                <w:szCs w:val="20"/>
              </w:rPr>
            </w:pPr>
            <w:r>
              <w:rPr>
                <w:rFonts w:cs="Arial"/>
                <w:b/>
                <w:sz w:val="20"/>
                <w:szCs w:val="20"/>
              </w:rPr>
              <w:t>Partially Attained Low Risk</w:t>
            </w:r>
          </w:p>
          <w:p w14:paraId="77794FA2" w14:textId="77777777" w:rsidR="00460D43" w:rsidRDefault="008C7DD5">
            <w:pPr>
              <w:keepNext/>
              <w:spacing w:before="60" w:after="60"/>
              <w:jc w:val="center"/>
              <w:rPr>
                <w:rFonts w:cs="Arial"/>
                <w:b/>
                <w:sz w:val="20"/>
                <w:szCs w:val="20"/>
              </w:rPr>
            </w:pPr>
            <w:r>
              <w:rPr>
                <w:rFonts w:cs="Arial"/>
                <w:b/>
                <w:sz w:val="20"/>
                <w:szCs w:val="20"/>
              </w:rPr>
              <w:t>(PA Low)</w:t>
            </w:r>
          </w:p>
        </w:tc>
        <w:tc>
          <w:tcPr>
            <w:tcW w:w="1843" w:type="dxa"/>
            <w:vAlign w:val="center"/>
          </w:tcPr>
          <w:p w14:paraId="03F0F15E" w14:textId="77777777" w:rsidR="00460D43" w:rsidRDefault="008C7DD5">
            <w:pPr>
              <w:keepNext/>
              <w:spacing w:before="60" w:after="60"/>
              <w:jc w:val="center"/>
              <w:rPr>
                <w:rFonts w:cs="Arial"/>
                <w:b/>
                <w:sz w:val="20"/>
                <w:szCs w:val="20"/>
              </w:rPr>
            </w:pPr>
            <w:r>
              <w:rPr>
                <w:rFonts w:cs="Arial"/>
                <w:b/>
                <w:sz w:val="20"/>
                <w:szCs w:val="20"/>
              </w:rPr>
              <w:t>Partially Attained Moderate Risk</w:t>
            </w:r>
          </w:p>
          <w:p w14:paraId="4D684BD6" w14:textId="77777777" w:rsidR="00460D43" w:rsidRDefault="008C7DD5">
            <w:pPr>
              <w:keepNext/>
              <w:spacing w:before="60" w:after="60"/>
              <w:jc w:val="center"/>
              <w:rPr>
                <w:rFonts w:cs="Arial"/>
                <w:b/>
                <w:sz w:val="20"/>
                <w:szCs w:val="20"/>
              </w:rPr>
            </w:pPr>
            <w:r>
              <w:rPr>
                <w:rFonts w:cs="Arial"/>
                <w:b/>
                <w:sz w:val="20"/>
                <w:szCs w:val="20"/>
              </w:rPr>
              <w:t>(PA Moderate)</w:t>
            </w:r>
          </w:p>
        </w:tc>
        <w:tc>
          <w:tcPr>
            <w:tcW w:w="1843" w:type="dxa"/>
            <w:vAlign w:val="center"/>
          </w:tcPr>
          <w:p w14:paraId="35321C6C" w14:textId="77777777" w:rsidR="00460D43" w:rsidRDefault="008C7DD5">
            <w:pPr>
              <w:keepNext/>
              <w:spacing w:before="60" w:after="60"/>
              <w:jc w:val="center"/>
              <w:rPr>
                <w:rFonts w:cs="Arial"/>
                <w:b/>
                <w:sz w:val="20"/>
                <w:szCs w:val="20"/>
              </w:rPr>
            </w:pPr>
            <w:r>
              <w:rPr>
                <w:rFonts w:cs="Arial"/>
                <w:b/>
                <w:sz w:val="20"/>
                <w:szCs w:val="20"/>
              </w:rPr>
              <w:t>Partially Attained High Risk</w:t>
            </w:r>
          </w:p>
          <w:p w14:paraId="5E79203E" w14:textId="77777777" w:rsidR="00460D43" w:rsidRDefault="008C7DD5">
            <w:pPr>
              <w:keepNext/>
              <w:spacing w:before="60" w:after="60"/>
              <w:jc w:val="center"/>
              <w:rPr>
                <w:rFonts w:cs="Arial"/>
                <w:b/>
                <w:sz w:val="20"/>
                <w:szCs w:val="20"/>
              </w:rPr>
            </w:pPr>
            <w:r>
              <w:rPr>
                <w:rFonts w:cs="Arial"/>
                <w:b/>
                <w:sz w:val="20"/>
                <w:szCs w:val="20"/>
              </w:rPr>
              <w:t>(PA High)</w:t>
            </w:r>
          </w:p>
        </w:tc>
        <w:tc>
          <w:tcPr>
            <w:tcW w:w="1843" w:type="dxa"/>
            <w:vAlign w:val="center"/>
          </w:tcPr>
          <w:p w14:paraId="67D6CF86" w14:textId="77777777" w:rsidR="00460D43" w:rsidRDefault="008C7DD5">
            <w:pPr>
              <w:keepNext/>
              <w:spacing w:before="60" w:after="60"/>
              <w:jc w:val="center"/>
              <w:rPr>
                <w:rFonts w:cs="Arial"/>
                <w:b/>
                <w:sz w:val="20"/>
                <w:szCs w:val="20"/>
              </w:rPr>
            </w:pPr>
            <w:r>
              <w:rPr>
                <w:rFonts w:cs="Arial"/>
                <w:b/>
                <w:sz w:val="20"/>
                <w:szCs w:val="20"/>
              </w:rPr>
              <w:t>Partially Attained Critical Risk</w:t>
            </w:r>
          </w:p>
          <w:p w14:paraId="36E44230" w14:textId="77777777" w:rsidR="00460D43" w:rsidRDefault="008C7DD5">
            <w:pPr>
              <w:keepNext/>
              <w:spacing w:before="60" w:after="60"/>
              <w:jc w:val="center"/>
              <w:rPr>
                <w:rFonts w:cs="Arial"/>
                <w:b/>
                <w:sz w:val="20"/>
                <w:szCs w:val="20"/>
              </w:rPr>
            </w:pPr>
            <w:r>
              <w:rPr>
                <w:rFonts w:cs="Arial"/>
                <w:b/>
                <w:sz w:val="20"/>
                <w:szCs w:val="20"/>
              </w:rPr>
              <w:t>(PA Critical</w:t>
            </w:r>
            <w:r>
              <w:rPr>
                <w:rFonts w:cs="Arial"/>
                <w:b/>
                <w:sz w:val="20"/>
                <w:szCs w:val="20"/>
              </w:rPr>
              <w:t>)</w:t>
            </w:r>
          </w:p>
        </w:tc>
      </w:tr>
      <w:tr w:rsidR="00FA3C72" w14:paraId="517E1785" w14:textId="77777777">
        <w:tc>
          <w:tcPr>
            <w:tcW w:w="1384" w:type="dxa"/>
            <w:vAlign w:val="center"/>
          </w:tcPr>
          <w:p w14:paraId="46D967A1" w14:textId="77777777" w:rsidR="00460D43" w:rsidRDefault="008C7DD5">
            <w:pPr>
              <w:keepNext/>
              <w:spacing w:before="60" w:after="60"/>
              <w:rPr>
                <w:rFonts w:cs="Arial"/>
                <w:b/>
                <w:sz w:val="20"/>
                <w:szCs w:val="20"/>
              </w:rPr>
            </w:pPr>
            <w:r>
              <w:rPr>
                <w:rFonts w:cs="Arial"/>
                <w:b/>
                <w:sz w:val="20"/>
                <w:szCs w:val="20"/>
              </w:rPr>
              <w:t>Standards</w:t>
            </w:r>
          </w:p>
        </w:tc>
        <w:tc>
          <w:tcPr>
            <w:tcW w:w="1701" w:type="dxa"/>
            <w:vAlign w:val="center"/>
          </w:tcPr>
          <w:p w14:paraId="1D6963AE" w14:textId="77777777" w:rsidR="00460D43" w:rsidRDefault="008C7DD5" w:rsidP="00C9228C">
            <w:pPr>
              <w:spacing w:before="60" w:after="60"/>
              <w:jc w:val="center"/>
              <w:rPr>
                <w:rFonts w:cs="Arial"/>
                <w:sz w:val="20"/>
                <w:szCs w:val="20"/>
                <w:lang w:eastAsia="en-NZ"/>
              </w:rPr>
            </w:pPr>
            <w:bookmarkStart w:id="18" w:name="TotalStdCI"/>
            <w:r>
              <w:rPr>
                <w:rFonts w:cs="Arial"/>
                <w:sz w:val="20"/>
                <w:szCs w:val="20"/>
                <w:lang w:eastAsia="en-NZ"/>
              </w:rPr>
              <w:t>0</w:t>
            </w:r>
            <w:bookmarkEnd w:id="18"/>
          </w:p>
        </w:tc>
        <w:tc>
          <w:tcPr>
            <w:tcW w:w="1843" w:type="dxa"/>
            <w:vAlign w:val="center"/>
          </w:tcPr>
          <w:p w14:paraId="6F21DC08" w14:textId="77777777" w:rsidR="00460D43" w:rsidRDefault="008C7DD5" w:rsidP="00A4268A">
            <w:pPr>
              <w:spacing w:before="60" w:after="60"/>
              <w:jc w:val="center"/>
              <w:rPr>
                <w:rFonts w:cs="Arial"/>
                <w:sz w:val="20"/>
                <w:szCs w:val="20"/>
                <w:lang w:eastAsia="en-NZ"/>
              </w:rPr>
            </w:pPr>
            <w:bookmarkStart w:id="19" w:name="TotalStdFA"/>
            <w:r>
              <w:rPr>
                <w:rFonts w:cs="Arial"/>
                <w:sz w:val="20"/>
                <w:szCs w:val="20"/>
                <w:lang w:eastAsia="en-NZ"/>
              </w:rPr>
              <w:t>14</w:t>
            </w:r>
            <w:bookmarkEnd w:id="19"/>
          </w:p>
        </w:tc>
        <w:tc>
          <w:tcPr>
            <w:tcW w:w="1843" w:type="dxa"/>
            <w:vAlign w:val="center"/>
          </w:tcPr>
          <w:p w14:paraId="0103063D" w14:textId="77777777" w:rsidR="00460D43" w:rsidRDefault="008C7DD5">
            <w:pPr>
              <w:spacing w:before="60" w:after="60"/>
              <w:jc w:val="center"/>
              <w:rPr>
                <w:rFonts w:cs="Arial"/>
                <w:sz w:val="20"/>
                <w:szCs w:val="20"/>
                <w:lang w:eastAsia="en-NZ"/>
              </w:rPr>
            </w:pPr>
            <w:bookmarkStart w:id="20" w:name="TotalStdPA_Negligible"/>
            <w:r>
              <w:rPr>
                <w:rFonts w:cs="Arial"/>
                <w:sz w:val="20"/>
                <w:szCs w:val="20"/>
                <w:lang w:eastAsia="en-NZ"/>
              </w:rPr>
              <w:t>0</w:t>
            </w:r>
            <w:bookmarkEnd w:id="20"/>
          </w:p>
        </w:tc>
        <w:tc>
          <w:tcPr>
            <w:tcW w:w="1842" w:type="dxa"/>
            <w:vAlign w:val="center"/>
          </w:tcPr>
          <w:p w14:paraId="6C12F1DA" w14:textId="77777777" w:rsidR="00460D43" w:rsidRDefault="008C7DD5" w:rsidP="00A4268A">
            <w:pPr>
              <w:spacing w:before="60" w:after="60"/>
              <w:jc w:val="center"/>
              <w:rPr>
                <w:rFonts w:cs="Arial"/>
                <w:sz w:val="20"/>
                <w:szCs w:val="20"/>
                <w:lang w:eastAsia="en-NZ"/>
              </w:rPr>
            </w:pPr>
            <w:bookmarkStart w:id="21" w:name="TotalStdPA_Low"/>
            <w:r>
              <w:rPr>
                <w:rFonts w:cs="Arial"/>
                <w:sz w:val="20"/>
                <w:szCs w:val="20"/>
                <w:lang w:eastAsia="en-NZ"/>
              </w:rPr>
              <w:t>1</w:t>
            </w:r>
            <w:bookmarkEnd w:id="21"/>
          </w:p>
        </w:tc>
        <w:tc>
          <w:tcPr>
            <w:tcW w:w="1843" w:type="dxa"/>
            <w:vAlign w:val="center"/>
          </w:tcPr>
          <w:p w14:paraId="2DD53208" w14:textId="77777777" w:rsidR="00460D43" w:rsidRDefault="008C7DD5" w:rsidP="00A4268A">
            <w:pPr>
              <w:spacing w:before="60" w:after="60"/>
              <w:jc w:val="center"/>
              <w:rPr>
                <w:rFonts w:cs="Arial"/>
                <w:sz w:val="20"/>
                <w:szCs w:val="20"/>
                <w:lang w:eastAsia="en-NZ"/>
              </w:rPr>
            </w:pPr>
            <w:bookmarkStart w:id="22" w:name="TotalStdPA_Moderate"/>
            <w:r>
              <w:rPr>
                <w:rFonts w:cs="Arial"/>
                <w:sz w:val="20"/>
                <w:szCs w:val="20"/>
                <w:lang w:eastAsia="en-NZ"/>
              </w:rPr>
              <w:t>1</w:t>
            </w:r>
            <w:bookmarkEnd w:id="22"/>
          </w:p>
        </w:tc>
        <w:tc>
          <w:tcPr>
            <w:tcW w:w="1843" w:type="dxa"/>
            <w:vAlign w:val="center"/>
          </w:tcPr>
          <w:p w14:paraId="66ED2942" w14:textId="77777777" w:rsidR="00460D43" w:rsidRDefault="008C7DD5">
            <w:pPr>
              <w:spacing w:before="60" w:after="60"/>
              <w:jc w:val="center"/>
              <w:rPr>
                <w:rFonts w:cs="Arial"/>
                <w:sz w:val="20"/>
                <w:szCs w:val="20"/>
                <w:lang w:eastAsia="en-NZ"/>
              </w:rPr>
            </w:pPr>
            <w:bookmarkStart w:id="23" w:name="TotalStdPA_High"/>
            <w:r>
              <w:rPr>
                <w:rFonts w:cs="Arial"/>
                <w:sz w:val="20"/>
                <w:szCs w:val="20"/>
                <w:lang w:eastAsia="en-NZ"/>
              </w:rPr>
              <w:t>0</w:t>
            </w:r>
            <w:bookmarkEnd w:id="23"/>
          </w:p>
        </w:tc>
        <w:tc>
          <w:tcPr>
            <w:tcW w:w="1843" w:type="dxa"/>
            <w:vAlign w:val="center"/>
          </w:tcPr>
          <w:p w14:paraId="3354A657" w14:textId="77777777" w:rsidR="00460D43" w:rsidRDefault="008C7DD5">
            <w:pPr>
              <w:spacing w:before="60" w:after="60"/>
              <w:jc w:val="center"/>
              <w:rPr>
                <w:rFonts w:cs="Arial"/>
                <w:sz w:val="20"/>
                <w:szCs w:val="20"/>
                <w:lang w:eastAsia="en-NZ"/>
              </w:rPr>
            </w:pPr>
            <w:bookmarkStart w:id="24" w:name="TotalStdPA_Critical"/>
            <w:r>
              <w:rPr>
                <w:rFonts w:cs="Arial"/>
                <w:sz w:val="20"/>
                <w:szCs w:val="20"/>
                <w:lang w:eastAsia="en-NZ"/>
              </w:rPr>
              <w:t>0</w:t>
            </w:r>
            <w:bookmarkEnd w:id="24"/>
          </w:p>
        </w:tc>
      </w:tr>
      <w:tr w:rsidR="00FA3C72" w14:paraId="01808D02" w14:textId="77777777">
        <w:tc>
          <w:tcPr>
            <w:tcW w:w="1384" w:type="dxa"/>
            <w:vAlign w:val="center"/>
          </w:tcPr>
          <w:p w14:paraId="6D5920D5" w14:textId="77777777" w:rsidR="00460D43" w:rsidRDefault="008C7DD5">
            <w:pPr>
              <w:keepNext/>
              <w:spacing w:before="60" w:after="60"/>
              <w:rPr>
                <w:rFonts w:cs="Arial"/>
                <w:b/>
                <w:sz w:val="20"/>
                <w:szCs w:val="20"/>
              </w:rPr>
            </w:pPr>
            <w:r>
              <w:rPr>
                <w:rFonts w:cs="Arial"/>
                <w:b/>
                <w:sz w:val="20"/>
                <w:szCs w:val="20"/>
              </w:rPr>
              <w:t>Criteria</w:t>
            </w:r>
          </w:p>
        </w:tc>
        <w:tc>
          <w:tcPr>
            <w:tcW w:w="1701" w:type="dxa"/>
            <w:vAlign w:val="center"/>
          </w:tcPr>
          <w:p w14:paraId="0F4D6B37" w14:textId="77777777" w:rsidR="00460D43" w:rsidRDefault="008C7DD5">
            <w:pPr>
              <w:spacing w:before="60" w:after="60"/>
              <w:jc w:val="center"/>
              <w:rPr>
                <w:rFonts w:cs="Arial"/>
                <w:sz w:val="20"/>
                <w:szCs w:val="20"/>
                <w:lang w:eastAsia="en-NZ"/>
              </w:rPr>
            </w:pPr>
            <w:bookmarkStart w:id="25" w:name="TotalCritCI"/>
            <w:r>
              <w:rPr>
                <w:rFonts w:cs="Arial"/>
                <w:sz w:val="20"/>
                <w:szCs w:val="20"/>
                <w:lang w:eastAsia="en-NZ"/>
              </w:rPr>
              <w:t>0</w:t>
            </w:r>
            <w:bookmarkEnd w:id="25"/>
          </w:p>
        </w:tc>
        <w:tc>
          <w:tcPr>
            <w:tcW w:w="1843" w:type="dxa"/>
            <w:vAlign w:val="center"/>
          </w:tcPr>
          <w:p w14:paraId="2816DCBF" w14:textId="77777777" w:rsidR="00460D43" w:rsidRDefault="008C7DD5" w:rsidP="00A4268A">
            <w:pPr>
              <w:spacing w:before="60" w:after="60"/>
              <w:jc w:val="center"/>
              <w:rPr>
                <w:rFonts w:cs="Arial"/>
                <w:sz w:val="20"/>
                <w:szCs w:val="20"/>
                <w:lang w:eastAsia="en-NZ"/>
              </w:rPr>
            </w:pPr>
            <w:bookmarkStart w:id="26" w:name="TotalCritFA"/>
            <w:r>
              <w:rPr>
                <w:rFonts w:cs="Arial"/>
                <w:sz w:val="20"/>
                <w:szCs w:val="20"/>
                <w:lang w:eastAsia="en-NZ"/>
              </w:rPr>
              <w:t>34</w:t>
            </w:r>
            <w:bookmarkEnd w:id="26"/>
          </w:p>
        </w:tc>
        <w:tc>
          <w:tcPr>
            <w:tcW w:w="1843" w:type="dxa"/>
            <w:vAlign w:val="center"/>
          </w:tcPr>
          <w:p w14:paraId="101F54F8" w14:textId="77777777" w:rsidR="00460D43" w:rsidRDefault="008C7DD5">
            <w:pPr>
              <w:spacing w:before="60" w:after="60"/>
              <w:jc w:val="center"/>
              <w:rPr>
                <w:rFonts w:cs="Arial"/>
                <w:sz w:val="20"/>
                <w:szCs w:val="20"/>
                <w:lang w:eastAsia="en-NZ"/>
              </w:rPr>
            </w:pPr>
            <w:bookmarkStart w:id="27" w:name="TotalCritPA_Negligible"/>
            <w:r>
              <w:rPr>
                <w:rFonts w:cs="Arial"/>
                <w:sz w:val="20"/>
                <w:szCs w:val="20"/>
                <w:lang w:eastAsia="en-NZ"/>
              </w:rPr>
              <w:t>0</w:t>
            </w:r>
            <w:bookmarkEnd w:id="27"/>
          </w:p>
        </w:tc>
        <w:tc>
          <w:tcPr>
            <w:tcW w:w="1842" w:type="dxa"/>
            <w:vAlign w:val="center"/>
          </w:tcPr>
          <w:p w14:paraId="1D0B6FCF" w14:textId="77777777" w:rsidR="00460D43" w:rsidRDefault="008C7DD5" w:rsidP="00A4268A">
            <w:pPr>
              <w:spacing w:before="60" w:after="60"/>
              <w:jc w:val="center"/>
              <w:rPr>
                <w:rFonts w:cs="Arial"/>
                <w:sz w:val="20"/>
                <w:szCs w:val="20"/>
                <w:lang w:eastAsia="en-NZ"/>
              </w:rPr>
            </w:pPr>
            <w:bookmarkStart w:id="28" w:name="TotalCritPA_Low"/>
            <w:r>
              <w:rPr>
                <w:rFonts w:cs="Arial"/>
                <w:sz w:val="20"/>
                <w:szCs w:val="20"/>
                <w:lang w:eastAsia="en-NZ"/>
              </w:rPr>
              <w:t>1</w:t>
            </w:r>
            <w:bookmarkEnd w:id="28"/>
          </w:p>
        </w:tc>
        <w:tc>
          <w:tcPr>
            <w:tcW w:w="1843" w:type="dxa"/>
            <w:vAlign w:val="center"/>
          </w:tcPr>
          <w:p w14:paraId="5ACD1723" w14:textId="77777777" w:rsidR="00460D43" w:rsidRDefault="008C7DD5" w:rsidP="00A4268A">
            <w:pPr>
              <w:spacing w:before="60" w:after="60"/>
              <w:jc w:val="center"/>
              <w:rPr>
                <w:rFonts w:cs="Arial"/>
                <w:sz w:val="20"/>
                <w:szCs w:val="20"/>
                <w:lang w:eastAsia="en-NZ"/>
              </w:rPr>
            </w:pPr>
            <w:bookmarkStart w:id="29" w:name="TotalCritPA_Moderate"/>
            <w:r>
              <w:rPr>
                <w:rFonts w:cs="Arial"/>
                <w:sz w:val="20"/>
                <w:szCs w:val="20"/>
                <w:lang w:eastAsia="en-NZ"/>
              </w:rPr>
              <w:t>1</w:t>
            </w:r>
            <w:bookmarkEnd w:id="29"/>
          </w:p>
        </w:tc>
        <w:tc>
          <w:tcPr>
            <w:tcW w:w="1843" w:type="dxa"/>
            <w:vAlign w:val="center"/>
          </w:tcPr>
          <w:p w14:paraId="08FD89BC" w14:textId="77777777" w:rsidR="00460D43" w:rsidRDefault="008C7DD5">
            <w:pPr>
              <w:spacing w:before="60" w:after="60"/>
              <w:jc w:val="center"/>
              <w:rPr>
                <w:rFonts w:cs="Arial"/>
                <w:sz w:val="20"/>
                <w:szCs w:val="20"/>
                <w:lang w:eastAsia="en-NZ"/>
              </w:rPr>
            </w:pPr>
            <w:bookmarkStart w:id="30" w:name="TotalCritPA_High"/>
            <w:r>
              <w:rPr>
                <w:rFonts w:cs="Arial"/>
                <w:sz w:val="20"/>
                <w:szCs w:val="20"/>
                <w:lang w:eastAsia="en-NZ"/>
              </w:rPr>
              <w:t>0</w:t>
            </w:r>
            <w:bookmarkEnd w:id="30"/>
          </w:p>
        </w:tc>
        <w:tc>
          <w:tcPr>
            <w:tcW w:w="1843" w:type="dxa"/>
            <w:vAlign w:val="center"/>
          </w:tcPr>
          <w:p w14:paraId="0199B9FB" w14:textId="77777777" w:rsidR="00460D43" w:rsidRDefault="008C7DD5">
            <w:pPr>
              <w:spacing w:before="60" w:after="60"/>
              <w:jc w:val="center"/>
              <w:rPr>
                <w:rFonts w:cs="Arial"/>
                <w:sz w:val="20"/>
                <w:szCs w:val="20"/>
                <w:lang w:eastAsia="en-NZ"/>
              </w:rPr>
            </w:pPr>
            <w:bookmarkStart w:id="31" w:name="TotalCritPA_Critical"/>
            <w:r>
              <w:rPr>
                <w:rFonts w:cs="Arial"/>
                <w:sz w:val="20"/>
                <w:szCs w:val="20"/>
                <w:lang w:eastAsia="en-NZ"/>
              </w:rPr>
              <w:t>0</w:t>
            </w:r>
            <w:bookmarkEnd w:id="31"/>
          </w:p>
        </w:tc>
      </w:tr>
    </w:tbl>
    <w:p w14:paraId="3BAE2965" w14:textId="77777777" w:rsidR="00460D43" w:rsidRDefault="008C7DD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A3C72" w14:paraId="65DDEA42" w14:textId="77777777">
        <w:tc>
          <w:tcPr>
            <w:tcW w:w="1384" w:type="dxa"/>
            <w:vAlign w:val="center"/>
          </w:tcPr>
          <w:p w14:paraId="2376D85A" w14:textId="77777777" w:rsidR="00460D43" w:rsidRDefault="008C7DD5">
            <w:pPr>
              <w:keepNext/>
              <w:spacing w:before="60" w:after="60"/>
              <w:rPr>
                <w:rFonts w:cs="Arial"/>
                <w:b/>
                <w:sz w:val="20"/>
                <w:szCs w:val="20"/>
              </w:rPr>
            </w:pPr>
            <w:r>
              <w:rPr>
                <w:rFonts w:cs="Arial"/>
                <w:b/>
                <w:sz w:val="20"/>
                <w:szCs w:val="20"/>
              </w:rPr>
              <w:t>Attainment Rating</w:t>
            </w:r>
          </w:p>
        </w:tc>
        <w:tc>
          <w:tcPr>
            <w:tcW w:w="1701" w:type="dxa"/>
            <w:vAlign w:val="center"/>
          </w:tcPr>
          <w:p w14:paraId="2156B8F5" w14:textId="77777777" w:rsidR="00460D43" w:rsidRDefault="008C7DD5">
            <w:pPr>
              <w:keepNext/>
              <w:spacing w:before="60" w:after="60"/>
              <w:jc w:val="center"/>
              <w:rPr>
                <w:rFonts w:cs="Arial"/>
                <w:b/>
                <w:sz w:val="20"/>
                <w:szCs w:val="20"/>
              </w:rPr>
            </w:pPr>
            <w:r>
              <w:rPr>
                <w:rFonts w:cs="Arial"/>
                <w:b/>
                <w:sz w:val="20"/>
                <w:szCs w:val="20"/>
              </w:rPr>
              <w:t>Unattained Negligible Risk</w:t>
            </w:r>
          </w:p>
          <w:p w14:paraId="170254B1" w14:textId="77777777" w:rsidR="00460D43" w:rsidRDefault="008C7DD5">
            <w:pPr>
              <w:keepNext/>
              <w:spacing w:before="60" w:after="60"/>
              <w:jc w:val="center"/>
              <w:rPr>
                <w:rFonts w:cs="Arial"/>
                <w:b/>
                <w:sz w:val="20"/>
                <w:szCs w:val="20"/>
              </w:rPr>
            </w:pPr>
            <w:r>
              <w:rPr>
                <w:rFonts w:cs="Arial"/>
                <w:b/>
                <w:sz w:val="20"/>
                <w:szCs w:val="20"/>
              </w:rPr>
              <w:t>(UA Negligible)</w:t>
            </w:r>
          </w:p>
        </w:tc>
        <w:tc>
          <w:tcPr>
            <w:tcW w:w="1843" w:type="dxa"/>
            <w:vAlign w:val="center"/>
          </w:tcPr>
          <w:p w14:paraId="4F77BAEE" w14:textId="77777777" w:rsidR="00460D43" w:rsidRDefault="008C7DD5">
            <w:pPr>
              <w:keepNext/>
              <w:spacing w:before="60" w:after="60"/>
              <w:jc w:val="center"/>
              <w:rPr>
                <w:rFonts w:cs="Arial"/>
                <w:b/>
                <w:sz w:val="20"/>
                <w:szCs w:val="20"/>
              </w:rPr>
            </w:pPr>
            <w:r>
              <w:rPr>
                <w:rFonts w:cs="Arial"/>
                <w:b/>
                <w:sz w:val="20"/>
                <w:szCs w:val="20"/>
              </w:rPr>
              <w:t>Unattained Low Risk</w:t>
            </w:r>
          </w:p>
          <w:p w14:paraId="3F4B11E1" w14:textId="77777777" w:rsidR="00460D43" w:rsidRDefault="008C7DD5">
            <w:pPr>
              <w:keepNext/>
              <w:spacing w:before="60" w:after="60"/>
              <w:jc w:val="center"/>
              <w:rPr>
                <w:rFonts w:cs="Arial"/>
                <w:b/>
                <w:sz w:val="20"/>
                <w:szCs w:val="20"/>
              </w:rPr>
            </w:pPr>
            <w:r>
              <w:rPr>
                <w:rFonts w:cs="Arial"/>
                <w:b/>
                <w:sz w:val="20"/>
                <w:szCs w:val="20"/>
              </w:rPr>
              <w:t>(UA Low)</w:t>
            </w:r>
          </w:p>
        </w:tc>
        <w:tc>
          <w:tcPr>
            <w:tcW w:w="1843" w:type="dxa"/>
            <w:vAlign w:val="center"/>
          </w:tcPr>
          <w:p w14:paraId="3DF9C146" w14:textId="77777777" w:rsidR="00460D43" w:rsidRDefault="008C7DD5">
            <w:pPr>
              <w:keepNext/>
              <w:spacing w:before="60" w:after="60"/>
              <w:jc w:val="center"/>
              <w:rPr>
                <w:rFonts w:cs="Arial"/>
                <w:b/>
                <w:sz w:val="20"/>
                <w:szCs w:val="20"/>
              </w:rPr>
            </w:pPr>
            <w:r>
              <w:rPr>
                <w:rFonts w:cs="Arial"/>
                <w:b/>
                <w:sz w:val="20"/>
                <w:szCs w:val="20"/>
              </w:rPr>
              <w:t>Unattained Moderate Risk</w:t>
            </w:r>
          </w:p>
          <w:p w14:paraId="317880C8" w14:textId="77777777" w:rsidR="00460D43" w:rsidRDefault="008C7DD5">
            <w:pPr>
              <w:keepNext/>
              <w:spacing w:before="60" w:after="60"/>
              <w:jc w:val="center"/>
              <w:rPr>
                <w:rFonts w:cs="Arial"/>
                <w:b/>
                <w:sz w:val="20"/>
                <w:szCs w:val="20"/>
              </w:rPr>
            </w:pPr>
            <w:r>
              <w:rPr>
                <w:rFonts w:cs="Arial"/>
                <w:b/>
                <w:sz w:val="20"/>
                <w:szCs w:val="20"/>
              </w:rPr>
              <w:t>(UA Moderate)</w:t>
            </w:r>
          </w:p>
        </w:tc>
        <w:tc>
          <w:tcPr>
            <w:tcW w:w="1842" w:type="dxa"/>
            <w:vAlign w:val="center"/>
          </w:tcPr>
          <w:p w14:paraId="76F15723" w14:textId="77777777" w:rsidR="00460D43" w:rsidRDefault="008C7DD5">
            <w:pPr>
              <w:keepNext/>
              <w:spacing w:before="60" w:after="60"/>
              <w:jc w:val="center"/>
              <w:rPr>
                <w:rFonts w:cs="Arial"/>
                <w:b/>
                <w:sz w:val="20"/>
                <w:szCs w:val="20"/>
              </w:rPr>
            </w:pPr>
            <w:r>
              <w:rPr>
                <w:rFonts w:cs="Arial"/>
                <w:b/>
                <w:sz w:val="20"/>
                <w:szCs w:val="20"/>
              </w:rPr>
              <w:t>Unattained High Risk</w:t>
            </w:r>
          </w:p>
          <w:p w14:paraId="23A8DBCB" w14:textId="77777777" w:rsidR="00460D43" w:rsidRDefault="008C7DD5">
            <w:pPr>
              <w:keepNext/>
              <w:spacing w:before="60" w:after="60"/>
              <w:jc w:val="center"/>
              <w:rPr>
                <w:rFonts w:cs="Arial"/>
                <w:b/>
                <w:sz w:val="20"/>
                <w:szCs w:val="20"/>
              </w:rPr>
            </w:pPr>
            <w:r>
              <w:rPr>
                <w:rFonts w:cs="Arial"/>
                <w:b/>
                <w:sz w:val="20"/>
                <w:szCs w:val="20"/>
              </w:rPr>
              <w:t>(UA High)</w:t>
            </w:r>
          </w:p>
        </w:tc>
        <w:tc>
          <w:tcPr>
            <w:tcW w:w="1843" w:type="dxa"/>
            <w:vAlign w:val="center"/>
          </w:tcPr>
          <w:p w14:paraId="2004BAD0" w14:textId="77777777" w:rsidR="00460D43" w:rsidRDefault="008C7DD5">
            <w:pPr>
              <w:keepNext/>
              <w:spacing w:before="60" w:after="60"/>
              <w:jc w:val="center"/>
              <w:rPr>
                <w:rFonts w:cs="Arial"/>
                <w:b/>
                <w:sz w:val="20"/>
                <w:szCs w:val="20"/>
              </w:rPr>
            </w:pPr>
            <w:r>
              <w:rPr>
                <w:rFonts w:cs="Arial"/>
                <w:b/>
                <w:sz w:val="20"/>
                <w:szCs w:val="20"/>
              </w:rPr>
              <w:t>Unattained Critical Risk</w:t>
            </w:r>
          </w:p>
          <w:p w14:paraId="707F7CA6" w14:textId="77777777" w:rsidR="00460D43" w:rsidRDefault="008C7DD5">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FA3C72" w14:paraId="735F2E87" w14:textId="77777777">
        <w:tc>
          <w:tcPr>
            <w:tcW w:w="1384" w:type="dxa"/>
            <w:vAlign w:val="center"/>
          </w:tcPr>
          <w:p w14:paraId="0D70CCDB" w14:textId="77777777" w:rsidR="00460D43" w:rsidRDefault="008C7DD5">
            <w:pPr>
              <w:keepNext/>
              <w:spacing w:before="60" w:after="60"/>
              <w:rPr>
                <w:rFonts w:cs="Arial"/>
                <w:b/>
                <w:sz w:val="20"/>
                <w:szCs w:val="20"/>
              </w:rPr>
            </w:pPr>
            <w:r>
              <w:rPr>
                <w:rFonts w:cs="Arial"/>
                <w:b/>
                <w:sz w:val="20"/>
                <w:szCs w:val="20"/>
              </w:rPr>
              <w:t>Standards</w:t>
            </w:r>
          </w:p>
        </w:tc>
        <w:tc>
          <w:tcPr>
            <w:tcW w:w="1701" w:type="dxa"/>
            <w:vAlign w:val="center"/>
          </w:tcPr>
          <w:p w14:paraId="3B6FB018" w14:textId="77777777" w:rsidR="00460D43" w:rsidRDefault="008C7DD5">
            <w:pPr>
              <w:spacing w:before="60" w:after="60"/>
              <w:jc w:val="center"/>
              <w:rPr>
                <w:rFonts w:cs="Arial"/>
                <w:sz w:val="20"/>
                <w:szCs w:val="20"/>
                <w:lang w:eastAsia="en-NZ"/>
              </w:rPr>
            </w:pPr>
            <w:bookmarkStart w:id="32" w:name="TotalStdUA_Negligible"/>
            <w:r>
              <w:rPr>
                <w:rFonts w:cs="Arial"/>
                <w:sz w:val="20"/>
                <w:szCs w:val="20"/>
                <w:lang w:eastAsia="en-NZ"/>
              </w:rPr>
              <w:t>0</w:t>
            </w:r>
            <w:bookmarkEnd w:id="32"/>
          </w:p>
        </w:tc>
        <w:tc>
          <w:tcPr>
            <w:tcW w:w="1843" w:type="dxa"/>
            <w:vAlign w:val="center"/>
          </w:tcPr>
          <w:p w14:paraId="46C36DF2" w14:textId="77777777" w:rsidR="00460D43" w:rsidRDefault="008C7DD5">
            <w:pPr>
              <w:spacing w:before="60" w:after="60"/>
              <w:jc w:val="center"/>
              <w:rPr>
                <w:rFonts w:cs="Arial"/>
                <w:sz w:val="20"/>
                <w:szCs w:val="20"/>
                <w:lang w:eastAsia="en-NZ"/>
              </w:rPr>
            </w:pPr>
            <w:bookmarkStart w:id="33" w:name="TotalStdUA_Low"/>
            <w:r>
              <w:rPr>
                <w:rFonts w:cs="Arial"/>
                <w:sz w:val="20"/>
                <w:szCs w:val="20"/>
                <w:lang w:eastAsia="en-NZ"/>
              </w:rPr>
              <w:t>0</w:t>
            </w:r>
            <w:bookmarkEnd w:id="33"/>
          </w:p>
        </w:tc>
        <w:tc>
          <w:tcPr>
            <w:tcW w:w="1843" w:type="dxa"/>
            <w:vAlign w:val="center"/>
          </w:tcPr>
          <w:p w14:paraId="525DC5F6" w14:textId="77777777" w:rsidR="00460D43" w:rsidRDefault="008C7DD5">
            <w:pPr>
              <w:spacing w:before="60" w:after="60"/>
              <w:jc w:val="center"/>
              <w:rPr>
                <w:rFonts w:cs="Arial"/>
                <w:sz w:val="20"/>
                <w:szCs w:val="20"/>
                <w:lang w:eastAsia="en-NZ"/>
              </w:rPr>
            </w:pPr>
            <w:bookmarkStart w:id="34" w:name="TotalStdUA_Moderate"/>
            <w:r>
              <w:rPr>
                <w:rFonts w:cs="Arial"/>
                <w:sz w:val="20"/>
                <w:szCs w:val="20"/>
                <w:lang w:eastAsia="en-NZ"/>
              </w:rPr>
              <w:t>0</w:t>
            </w:r>
            <w:bookmarkEnd w:id="34"/>
          </w:p>
        </w:tc>
        <w:tc>
          <w:tcPr>
            <w:tcW w:w="1842" w:type="dxa"/>
            <w:vAlign w:val="center"/>
          </w:tcPr>
          <w:p w14:paraId="72806187" w14:textId="77777777" w:rsidR="00460D43" w:rsidRDefault="008C7DD5">
            <w:pPr>
              <w:spacing w:before="60" w:after="60"/>
              <w:jc w:val="center"/>
              <w:rPr>
                <w:rFonts w:cs="Arial"/>
                <w:sz w:val="20"/>
                <w:szCs w:val="20"/>
                <w:lang w:eastAsia="en-NZ"/>
              </w:rPr>
            </w:pPr>
            <w:bookmarkStart w:id="35" w:name="TotalStdUA_High"/>
            <w:r>
              <w:rPr>
                <w:rFonts w:cs="Arial"/>
                <w:sz w:val="20"/>
                <w:szCs w:val="20"/>
                <w:lang w:eastAsia="en-NZ"/>
              </w:rPr>
              <w:t>0</w:t>
            </w:r>
            <w:bookmarkEnd w:id="35"/>
          </w:p>
        </w:tc>
        <w:tc>
          <w:tcPr>
            <w:tcW w:w="1843" w:type="dxa"/>
            <w:vAlign w:val="center"/>
          </w:tcPr>
          <w:p w14:paraId="422A7F37" w14:textId="77777777" w:rsidR="00460D43" w:rsidRDefault="008C7DD5">
            <w:pPr>
              <w:spacing w:before="60" w:after="60"/>
              <w:jc w:val="center"/>
              <w:rPr>
                <w:rFonts w:cs="Arial"/>
                <w:sz w:val="20"/>
                <w:szCs w:val="20"/>
                <w:lang w:eastAsia="en-NZ"/>
              </w:rPr>
            </w:pPr>
            <w:bookmarkStart w:id="36" w:name="TotalStdUA_Critical"/>
            <w:r>
              <w:rPr>
                <w:rFonts w:cs="Arial"/>
                <w:sz w:val="20"/>
                <w:szCs w:val="20"/>
                <w:lang w:eastAsia="en-NZ"/>
              </w:rPr>
              <w:t>0</w:t>
            </w:r>
            <w:bookmarkEnd w:id="36"/>
          </w:p>
        </w:tc>
      </w:tr>
      <w:tr w:rsidR="00FA3C72" w14:paraId="39A88D0F" w14:textId="77777777">
        <w:tc>
          <w:tcPr>
            <w:tcW w:w="1384" w:type="dxa"/>
            <w:vAlign w:val="center"/>
          </w:tcPr>
          <w:p w14:paraId="2588F12C" w14:textId="77777777" w:rsidR="00460D43" w:rsidRDefault="008C7DD5">
            <w:pPr>
              <w:spacing w:before="60" w:after="60"/>
              <w:rPr>
                <w:rFonts w:cs="Arial"/>
                <w:b/>
                <w:sz w:val="20"/>
                <w:szCs w:val="20"/>
              </w:rPr>
            </w:pPr>
            <w:r>
              <w:rPr>
                <w:rFonts w:cs="Arial"/>
                <w:b/>
                <w:sz w:val="20"/>
                <w:szCs w:val="20"/>
              </w:rPr>
              <w:t>Criteria</w:t>
            </w:r>
          </w:p>
        </w:tc>
        <w:tc>
          <w:tcPr>
            <w:tcW w:w="1701" w:type="dxa"/>
            <w:vAlign w:val="center"/>
          </w:tcPr>
          <w:p w14:paraId="1198EFD7" w14:textId="77777777" w:rsidR="00460D43" w:rsidRDefault="008C7DD5">
            <w:pPr>
              <w:spacing w:before="60" w:after="60"/>
              <w:jc w:val="center"/>
              <w:rPr>
                <w:rFonts w:cs="Arial"/>
                <w:sz w:val="20"/>
                <w:szCs w:val="20"/>
                <w:lang w:eastAsia="en-NZ"/>
              </w:rPr>
            </w:pPr>
            <w:bookmarkStart w:id="37" w:name="TotalCritUA_Negligible"/>
            <w:r>
              <w:rPr>
                <w:rFonts w:cs="Arial"/>
                <w:sz w:val="20"/>
                <w:szCs w:val="20"/>
                <w:lang w:eastAsia="en-NZ"/>
              </w:rPr>
              <w:t>0</w:t>
            </w:r>
            <w:bookmarkEnd w:id="37"/>
          </w:p>
        </w:tc>
        <w:tc>
          <w:tcPr>
            <w:tcW w:w="1843" w:type="dxa"/>
            <w:vAlign w:val="center"/>
          </w:tcPr>
          <w:p w14:paraId="3335D031" w14:textId="77777777" w:rsidR="00460D43" w:rsidRDefault="008C7DD5">
            <w:pPr>
              <w:spacing w:before="60" w:after="60"/>
              <w:jc w:val="center"/>
              <w:rPr>
                <w:rFonts w:cs="Arial"/>
                <w:sz w:val="20"/>
                <w:szCs w:val="20"/>
                <w:lang w:eastAsia="en-NZ"/>
              </w:rPr>
            </w:pPr>
            <w:bookmarkStart w:id="38" w:name="TotalCritUA_Low"/>
            <w:r>
              <w:rPr>
                <w:rFonts w:cs="Arial"/>
                <w:sz w:val="20"/>
                <w:szCs w:val="20"/>
                <w:lang w:eastAsia="en-NZ"/>
              </w:rPr>
              <w:t>0</w:t>
            </w:r>
            <w:bookmarkEnd w:id="38"/>
          </w:p>
        </w:tc>
        <w:tc>
          <w:tcPr>
            <w:tcW w:w="1843" w:type="dxa"/>
            <w:vAlign w:val="center"/>
          </w:tcPr>
          <w:p w14:paraId="3280AD69" w14:textId="77777777" w:rsidR="00460D43" w:rsidRDefault="008C7DD5">
            <w:pPr>
              <w:spacing w:before="60" w:after="60"/>
              <w:jc w:val="center"/>
              <w:rPr>
                <w:rFonts w:cs="Arial"/>
                <w:sz w:val="20"/>
                <w:szCs w:val="20"/>
                <w:lang w:eastAsia="en-NZ"/>
              </w:rPr>
            </w:pPr>
            <w:bookmarkStart w:id="39" w:name="TotalCritUA_Moderate"/>
            <w:r>
              <w:rPr>
                <w:rFonts w:cs="Arial"/>
                <w:sz w:val="20"/>
                <w:szCs w:val="20"/>
                <w:lang w:eastAsia="en-NZ"/>
              </w:rPr>
              <w:t>0</w:t>
            </w:r>
            <w:bookmarkEnd w:id="39"/>
          </w:p>
        </w:tc>
        <w:tc>
          <w:tcPr>
            <w:tcW w:w="1842" w:type="dxa"/>
            <w:vAlign w:val="center"/>
          </w:tcPr>
          <w:p w14:paraId="0D89652C" w14:textId="77777777" w:rsidR="00460D43" w:rsidRDefault="008C7DD5">
            <w:pPr>
              <w:spacing w:before="60" w:after="60"/>
              <w:jc w:val="center"/>
              <w:rPr>
                <w:rFonts w:cs="Arial"/>
                <w:sz w:val="20"/>
                <w:szCs w:val="20"/>
                <w:lang w:eastAsia="en-NZ"/>
              </w:rPr>
            </w:pPr>
            <w:bookmarkStart w:id="40" w:name="TotalCritUA_High"/>
            <w:r>
              <w:rPr>
                <w:rFonts w:cs="Arial"/>
                <w:sz w:val="20"/>
                <w:szCs w:val="20"/>
                <w:lang w:eastAsia="en-NZ"/>
              </w:rPr>
              <w:t>0</w:t>
            </w:r>
            <w:bookmarkEnd w:id="40"/>
          </w:p>
        </w:tc>
        <w:tc>
          <w:tcPr>
            <w:tcW w:w="1843" w:type="dxa"/>
            <w:vAlign w:val="center"/>
          </w:tcPr>
          <w:p w14:paraId="6AFAFC28" w14:textId="77777777" w:rsidR="00460D43" w:rsidRDefault="008C7DD5">
            <w:pPr>
              <w:spacing w:before="60" w:after="60"/>
              <w:jc w:val="center"/>
              <w:rPr>
                <w:rFonts w:cs="Arial"/>
                <w:sz w:val="20"/>
                <w:szCs w:val="20"/>
                <w:lang w:eastAsia="en-NZ"/>
              </w:rPr>
            </w:pPr>
            <w:bookmarkStart w:id="41" w:name="TotalCritUA_Critical"/>
            <w:r>
              <w:rPr>
                <w:rFonts w:cs="Arial"/>
                <w:sz w:val="20"/>
                <w:szCs w:val="20"/>
                <w:lang w:eastAsia="en-NZ"/>
              </w:rPr>
              <w:t>0</w:t>
            </w:r>
            <w:bookmarkEnd w:id="41"/>
          </w:p>
        </w:tc>
      </w:tr>
    </w:tbl>
    <w:p w14:paraId="12383C1D" w14:textId="77777777" w:rsidR="00460D43" w:rsidRDefault="008C7DD5">
      <w:pPr>
        <w:pStyle w:val="Heading1"/>
        <w:rPr>
          <w:rFonts w:cs="Arial"/>
        </w:rPr>
      </w:pPr>
      <w:r>
        <w:rPr>
          <w:rFonts w:cs="Arial"/>
        </w:rPr>
        <w:lastRenderedPageBreak/>
        <w:t>Attainment against the Health and Disability Services Standards</w:t>
      </w:r>
    </w:p>
    <w:p w14:paraId="1266D8D7" w14:textId="77777777" w:rsidR="00460D43" w:rsidRDefault="008C7DD5">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services they </w:t>
      </w:r>
      <w:r>
        <w:rPr>
          <w:rFonts w:cs="Arial"/>
          <w:sz w:val="24"/>
          <w:szCs w:val="24"/>
          <w:lang w:eastAsia="en-NZ"/>
        </w:rPr>
        <w:t>provide, not all standards are relevant to all providers and not all standards are assessed at every audit.</w:t>
      </w:r>
    </w:p>
    <w:p w14:paraId="0E995B58" w14:textId="77777777" w:rsidR="004268A8" w:rsidRDefault="008C7DD5">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w:t>
      </w:r>
      <w:r w:rsidRPr="004268A8">
        <w:rPr>
          <w:rFonts w:cs="Arial"/>
          <w:sz w:val="24"/>
          <w:szCs w:val="24"/>
          <w:lang w:eastAsia="en-NZ"/>
        </w:rPr>
        <w:t>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2C51EB07" w14:textId="77777777" w:rsidR="00460D43" w:rsidRDefault="008C7DD5">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14:paraId="5DB23DE3" w14:textId="77777777" w:rsidR="00460D43" w:rsidRDefault="008C7DD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1"/>
        <w:gridCol w:w="1383"/>
        <w:gridCol w:w="7434"/>
      </w:tblGrid>
      <w:tr w:rsidR="00FA3C72" w14:paraId="4F3540CE" w14:textId="77777777">
        <w:tc>
          <w:tcPr>
            <w:tcW w:w="0" w:type="auto"/>
          </w:tcPr>
          <w:p w14:paraId="19FD1F35" w14:textId="77777777" w:rsidR="00EB7645" w:rsidRPr="00BE00C7" w:rsidRDefault="008C7DD5" w:rsidP="00BE00C7">
            <w:pPr>
              <w:pStyle w:val="OutcomeDescription"/>
              <w:spacing w:before="120" w:after="120"/>
              <w:rPr>
                <w:rFonts w:cs="Arial"/>
                <w:lang w:eastAsia="en-NZ"/>
              </w:rPr>
            </w:pPr>
            <w:r w:rsidRPr="00BE00C7">
              <w:rPr>
                <w:rFonts w:cs="Arial"/>
                <w:b/>
                <w:lang w:eastAsia="en-NZ"/>
              </w:rPr>
              <w:t>Standard w</w:t>
            </w:r>
            <w:r w:rsidRPr="00BE00C7">
              <w:rPr>
                <w:rFonts w:cs="Arial"/>
                <w:b/>
                <w:lang w:eastAsia="en-NZ"/>
              </w:rPr>
              <w:t>ith desired outcome</w:t>
            </w:r>
          </w:p>
        </w:tc>
        <w:tc>
          <w:tcPr>
            <w:tcW w:w="0" w:type="auto"/>
          </w:tcPr>
          <w:p w14:paraId="1EA303C1" w14:textId="77777777" w:rsidR="00EB7645" w:rsidRPr="00BE00C7" w:rsidRDefault="008C7DD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ED3D23C" w14:textId="77777777" w:rsidR="00EB7645" w:rsidRPr="00BE00C7" w:rsidRDefault="008C7DD5" w:rsidP="00BE00C7">
            <w:pPr>
              <w:pStyle w:val="OutcomeDescription"/>
              <w:spacing w:before="120" w:after="120"/>
              <w:rPr>
                <w:rFonts w:cs="Arial"/>
                <w:b/>
                <w:lang w:eastAsia="en-NZ"/>
              </w:rPr>
            </w:pPr>
            <w:r w:rsidRPr="00BE00C7">
              <w:rPr>
                <w:rFonts w:cs="Arial"/>
                <w:b/>
                <w:lang w:eastAsia="en-NZ"/>
              </w:rPr>
              <w:t>Audit Evidence</w:t>
            </w:r>
          </w:p>
        </w:tc>
      </w:tr>
      <w:tr w:rsidR="00FA3C72" w14:paraId="762315E5" w14:textId="77777777">
        <w:tc>
          <w:tcPr>
            <w:tcW w:w="0" w:type="auto"/>
          </w:tcPr>
          <w:p w14:paraId="49040629" w14:textId="77777777" w:rsidR="00EB7645" w:rsidRPr="00BE00C7" w:rsidRDefault="008C7DD5" w:rsidP="00BE00C7">
            <w:pPr>
              <w:pStyle w:val="OutcomeDescription"/>
              <w:spacing w:before="120" w:after="120"/>
              <w:rPr>
                <w:rFonts w:cs="Arial"/>
                <w:lang w:eastAsia="en-NZ"/>
              </w:rPr>
            </w:pPr>
            <w:r w:rsidRPr="00BE00C7">
              <w:rPr>
                <w:rFonts w:cs="Arial"/>
                <w:lang w:eastAsia="en-NZ"/>
              </w:rPr>
              <w:t>Standard 1.2.1: Governance</w:t>
            </w:r>
          </w:p>
          <w:p w14:paraId="3A6D3F3E" w14:textId="77777777" w:rsidR="00EB7645" w:rsidRPr="00BE00C7" w:rsidRDefault="008C7DD5"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0C1FFA07" w14:textId="77777777" w:rsidR="00EB7645" w:rsidRPr="00BE00C7" w:rsidRDefault="008C7DD5" w:rsidP="00BE00C7">
            <w:pPr>
              <w:pStyle w:val="OutcomeDescription"/>
              <w:spacing w:before="120" w:after="120"/>
              <w:rPr>
                <w:rFonts w:cs="Arial"/>
                <w:lang w:eastAsia="en-NZ"/>
              </w:rPr>
            </w:pPr>
            <w:r w:rsidRPr="00BE00C7">
              <w:rPr>
                <w:rFonts w:cs="Arial"/>
                <w:lang w:eastAsia="en-NZ"/>
              </w:rPr>
              <w:t>FA</w:t>
            </w:r>
          </w:p>
        </w:tc>
        <w:tc>
          <w:tcPr>
            <w:tcW w:w="0" w:type="auto"/>
          </w:tcPr>
          <w:p w14:paraId="41C7A37A" w14:textId="77777777" w:rsidR="00EB7645" w:rsidRPr="00BE00C7" w:rsidRDefault="008C7DD5" w:rsidP="00BE00C7">
            <w:pPr>
              <w:pStyle w:val="OutcomeDescription"/>
              <w:spacing w:before="120" w:after="120"/>
              <w:rPr>
                <w:rFonts w:cs="Arial"/>
                <w:lang w:eastAsia="en-NZ"/>
              </w:rPr>
            </w:pPr>
            <w:r w:rsidRPr="00BE00C7">
              <w:rPr>
                <w:rFonts w:cs="Arial"/>
                <w:lang w:eastAsia="en-NZ"/>
              </w:rPr>
              <w:t xml:space="preserve">Masonic Court rest home provides care for up </w:t>
            </w:r>
            <w:r w:rsidRPr="00BE00C7">
              <w:rPr>
                <w:rFonts w:cs="Arial"/>
                <w:lang w:eastAsia="en-NZ"/>
              </w:rPr>
              <w:t>to 56 rest home level of care residents.  On the day of audit there were 51 residents, which included one resident on respite, seven on an intermediate care DHB contract and one funded through ACC.  All other residents were on the age-related residential c</w:t>
            </w:r>
            <w:r w:rsidRPr="00BE00C7">
              <w:rPr>
                <w:rFonts w:cs="Arial"/>
                <w:lang w:eastAsia="en-NZ"/>
              </w:rPr>
              <w:t>are (ARRC) contract.</w:t>
            </w:r>
          </w:p>
          <w:p w14:paraId="22D75D5C" w14:textId="77777777" w:rsidR="00EB7645" w:rsidRPr="00BE00C7" w:rsidRDefault="008C7DD5" w:rsidP="00BE00C7">
            <w:pPr>
              <w:pStyle w:val="OutcomeDescription"/>
              <w:spacing w:before="120" w:after="120"/>
              <w:rPr>
                <w:rFonts w:cs="Arial"/>
                <w:lang w:eastAsia="en-NZ"/>
              </w:rPr>
            </w:pPr>
            <w:r w:rsidRPr="00BE00C7">
              <w:rPr>
                <w:rFonts w:cs="Arial"/>
                <w:lang w:eastAsia="en-NZ"/>
              </w:rPr>
              <w:t>This audit included verifying rooms 38-42, and 51-55 in A wing and rooms 1-33 in B wing as suitable for dual-purpose level care.</w:t>
            </w:r>
          </w:p>
          <w:p w14:paraId="3B254453" w14:textId="77777777" w:rsidR="00EB7645" w:rsidRPr="00BE00C7" w:rsidRDefault="008C7DD5" w:rsidP="00BE00C7">
            <w:pPr>
              <w:pStyle w:val="OutcomeDescription"/>
              <w:spacing w:before="120" w:after="120"/>
              <w:rPr>
                <w:rFonts w:cs="Arial"/>
                <w:lang w:eastAsia="en-NZ"/>
              </w:rPr>
            </w:pPr>
            <w:r w:rsidRPr="00BE00C7">
              <w:rPr>
                <w:rFonts w:cs="Arial"/>
                <w:lang w:eastAsia="en-NZ"/>
              </w:rPr>
              <w:t>Masonic Court rest home is governed by a trust of nine board members with a range of experience and skills</w:t>
            </w:r>
            <w:r w:rsidRPr="00BE00C7">
              <w:rPr>
                <w:rFonts w:cs="Arial"/>
                <w:lang w:eastAsia="en-NZ"/>
              </w:rPr>
              <w:t xml:space="preserve"> including clinical expertise.  Masonic Court’s philosophy and values flow from the principles of the freemasonry and underpins the business plan, quality goals and objectives.  There is a 2021 business, risk and quality plan which  reflects the service ph</w:t>
            </w:r>
            <w:r w:rsidRPr="00BE00C7">
              <w:rPr>
                <w:rFonts w:cs="Arial"/>
                <w:lang w:eastAsia="en-NZ"/>
              </w:rPr>
              <w:t xml:space="preserve">ilosophy and has documented quality objectives.  The plan included adding hospital level beds to the service.  Weekly visits by a board member ensure that the board of trustees are kept up to date with service issues and attainments. </w:t>
            </w:r>
          </w:p>
          <w:p w14:paraId="1FBAFCF2" w14:textId="77777777" w:rsidR="00EB7645" w:rsidRPr="00BE00C7" w:rsidRDefault="008C7DD5" w:rsidP="00BE00C7">
            <w:pPr>
              <w:pStyle w:val="OutcomeDescription"/>
              <w:spacing w:before="120" w:after="120"/>
              <w:rPr>
                <w:rFonts w:cs="Arial"/>
                <w:lang w:eastAsia="en-NZ"/>
              </w:rPr>
            </w:pPr>
            <w:r w:rsidRPr="00BE00C7">
              <w:rPr>
                <w:rFonts w:cs="Arial"/>
                <w:lang w:eastAsia="en-NZ"/>
              </w:rPr>
              <w:t>There is a quality pl</w:t>
            </w:r>
            <w:r w:rsidRPr="00BE00C7">
              <w:rPr>
                <w:rFonts w:cs="Arial"/>
                <w:lang w:eastAsia="en-NZ"/>
              </w:rPr>
              <w:t xml:space="preserve">an implemented that includes an audit schedule, regular policy reviews, three monthly analysis of falls, behaviours that challenge and medication </w:t>
            </w:r>
            <w:r w:rsidRPr="00BE00C7">
              <w:rPr>
                <w:rFonts w:cs="Arial"/>
                <w:lang w:eastAsia="en-NZ"/>
              </w:rPr>
              <w:lastRenderedPageBreak/>
              <w:t>errors.  Monthly staff meeting ensure that staff are kept up to date with quality data.  Clinical policies are</w:t>
            </w:r>
            <w:r w:rsidRPr="00BE00C7">
              <w:rPr>
                <w:rFonts w:cs="Arial"/>
                <w:lang w:eastAsia="en-NZ"/>
              </w:rPr>
              <w:t xml:space="preserve"> up to date and reflect the addition of hospital level care beds.</w:t>
            </w:r>
          </w:p>
          <w:p w14:paraId="63868CC1" w14:textId="77777777" w:rsidR="00EB7645" w:rsidRPr="00BE00C7" w:rsidRDefault="008C7DD5" w:rsidP="00BE00C7">
            <w:pPr>
              <w:pStyle w:val="OutcomeDescription"/>
              <w:spacing w:before="120" w:after="120"/>
              <w:rPr>
                <w:rFonts w:cs="Arial"/>
                <w:lang w:eastAsia="en-NZ"/>
              </w:rPr>
            </w:pPr>
            <w:r w:rsidRPr="00BE00C7">
              <w:rPr>
                <w:rFonts w:cs="Arial"/>
                <w:lang w:eastAsia="en-NZ"/>
              </w:rPr>
              <w:t>The facility manager (non-clinical) works full-time and has been in the position since October 2020, she has experience in aged care and has a diploma in business.  The facility manager is s</w:t>
            </w:r>
            <w:r w:rsidRPr="00BE00C7">
              <w:rPr>
                <w:rFonts w:cs="Arial"/>
                <w:lang w:eastAsia="en-NZ"/>
              </w:rPr>
              <w:t>upported by a clinical nurse leader.  The clinical nurse leader has been in the position since January 2021.  She has previous experience as a nurse manager.</w:t>
            </w:r>
          </w:p>
          <w:p w14:paraId="3BD2B4D6" w14:textId="77777777" w:rsidR="00EB7645" w:rsidRPr="00BE00C7" w:rsidRDefault="008C7DD5" w:rsidP="00BE00C7">
            <w:pPr>
              <w:pStyle w:val="OutcomeDescription"/>
              <w:spacing w:before="120" w:after="120"/>
              <w:rPr>
                <w:rFonts w:cs="Arial"/>
                <w:lang w:eastAsia="en-NZ"/>
              </w:rPr>
            </w:pPr>
            <w:r w:rsidRPr="00BE00C7">
              <w:rPr>
                <w:rFonts w:cs="Arial"/>
                <w:lang w:eastAsia="en-NZ"/>
              </w:rPr>
              <w:t>The facility manager has maintained at least eight hours annually of professional development acti</w:t>
            </w:r>
            <w:r w:rsidRPr="00BE00C7">
              <w:rPr>
                <w:rFonts w:cs="Arial"/>
                <w:lang w:eastAsia="en-NZ"/>
              </w:rPr>
              <w:t xml:space="preserve">vities related to managing a rest home.  The facility manager and clinical nurse leader have access to a regional aged care education/consultant.  </w:t>
            </w:r>
          </w:p>
          <w:p w14:paraId="1D703EBA" w14:textId="77777777" w:rsidR="00EB7645" w:rsidRPr="00BE00C7" w:rsidRDefault="008C7DD5" w:rsidP="00BE00C7">
            <w:pPr>
              <w:pStyle w:val="OutcomeDescription"/>
              <w:spacing w:before="120" w:after="120"/>
              <w:rPr>
                <w:rFonts w:cs="Arial"/>
                <w:lang w:eastAsia="en-NZ"/>
              </w:rPr>
            </w:pPr>
          </w:p>
        </w:tc>
      </w:tr>
      <w:tr w:rsidR="00FA3C72" w14:paraId="1B6EB3EF" w14:textId="77777777">
        <w:tc>
          <w:tcPr>
            <w:tcW w:w="0" w:type="auto"/>
          </w:tcPr>
          <w:p w14:paraId="3B0BF877" w14:textId="77777777" w:rsidR="00EB7645" w:rsidRPr="00BE00C7" w:rsidRDefault="008C7DD5"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5547B3E3" w14:textId="77777777" w:rsidR="00EB7645" w:rsidRPr="00BE00C7" w:rsidRDefault="008C7DD5" w:rsidP="00BE00C7">
            <w:pPr>
              <w:pStyle w:val="OutcomeDescription"/>
              <w:spacing w:before="120" w:after="120"/>
              <w:rPr>
                <w:rFonts w:cs="Arial"/>
                <w:lang w:eastAsia="en-NZ"/>
              </w:rPr>
            </w:pPr>
            <w:r w:rsidRPr="00BE00C7">
              <w:rPr>
                <w:rFonts w:cs="Arial"/>
                <w:lang w:eastAsia="en-NZ"/>
              </w:rPr>
              <w:t>The organisation ensures the day-to-day operation of the service is ma</w:t>
            </w:r>
            <w:r w:rsidRPr="00BE00C7">
              <w:rPr>
                <w:rFonts w:cs="Arial"/>
                <w:lang w:eastAsia="en-NZ"/>
              </w:rPr>
              <w:t xml:space="preserve">naged in an efficient and effective manner which ensures the provision of timely, appropriate, and safe services to consumers. </w:t>
            </w:r>
          </w:p>
        </w:tc>
        <w:tc>
          <w:tcPr>
            <w:tcW w:w="0" w:type="auto"/>
          </w:tcPr>
          <w:p w14:paraId="3ACCF052" w14:textId="77777777" w:rsidR="00EB7645" w:rsidRPr="00BE00C7" w:rsidRDefault="008C7DD5" w:rsidP="00BE00C7">
            <w:pPr>
              <w:pStyle w:val="OutcomeDescription"/>
              <w:spacing w:before="120" w:after="120"/>
              <w:rPr>
                <w:rFonts w:cs="Arial"/>
                <w:lang w:eastAsia="en-NZ"/>
              </w:rPr>
            </w:pPr>
            <w:r w:rsidRPr="00BE00C7">
              <w:rPr>
                <w:rFonts w:cs="Arial"/>
                <w:lang w:eastAsia="en-NZ"/>
              </w:rPr>
              <w:t>FA</w:t>
            </w:r>
          </w:p>
        </w:tc>
        <w:tc>
          <w:tcPr>
            <w:tcW w:w="0" w:type="auto"/>
          </w:tcPr>
          <w:p w14:paraId="632C3FFF" w14:textId="77777777" w:rsidR="00EB7645" w:rsidRPr="00BE00C7" w:rsidRDefault="008C7DD5" w:rsidP="00BE00C7">
            <w:pPr>
              <w:pStyle w:val="OutcomeDescription"/>
              <w:spacing w:before="120" w:after="120"/>
              <w:rPr>
                <w:rFonts w:cs="Arial"/>
                <w:lang w:eastAsia="en-NZ"/>
              </w:rPr>
            </w:pPr>
            <w:r w:rsidRPr="00BE00C7">
              <w:rPr>
                <w:rFonts w:cs="Arial"/>
                <w:lang w:eastAsia="en-NZ"/>
              </w:rPr>
              <w:t>The facility manager reported that in the event of her temporary absence the clinical nurse leader fills the role with suppor</w:t>
            </w:r>
            <w:r w:rsidRPr="00BE00C7">
              <w:rPr>
                <w:rFonts w:cs="Arial"/>
                <w:lang w:eastAsia="en-NZ"/>
              </w:rPr>
              <w:t xml:space="preserve">t from the RNs and other care staff. </w:t>
            </w:r>
          </w:p>
          <w:p w14:paraId="339FFB0B" w14:textId="77777777" w:rsidR="00EB7645" w:rsidRPr="00BE00C7" w:rsidRDefault="008C7DD5" w:rsidP="00BE00C7">
            <w:pPr>
              <w:pStyle w:val="OutcomeDescription"/>
              <w:spacing w:before="120" w:after="120"/>
              <w:rPr>
                <w:rFonts w:cs="Arial"/>
                <w:lang w:eastAsia="en-NZ"/>
              </w:rPr>
            </w:pPr>
          </w:p>
        </w:tc>
      </w:tr>
      <w:tr w:rsidR="00FA3C72" w14:paraId="03D73013" w14:textId="77777777">
        <w:tc>
          <w:tcPr>
            <w:tcW w:w="0" w:type="auto"/>
          </w:tcPr>
          <w:p w14:paraId="00F990A0" w14:textId="77777777" w:rsidR="00EB7645" w:rsidRPr="00BE00C7" w:rsidRDefault="008C7DD5" w:rsidP="00BE00C7">
            <w:pPr>
              <w:pStyle w:val="OutcomeDescription"/>
              <w:spacing w:before="120" w:after="120"/>
              <w:rPr>
                <w:rFonts w:cs="Arial"/>
                <w:lang w:eastAsia="en-NZ"/>
              </w:rPr>
            </w:pPr>
            <w:r w:rsidRPr="00BE00C7">
              <w:rPr>
                <w:rFonts w:cs="Arial"/>
                <w:lang w:eastAsia="en-NZ"/>
              </w:rPr>
              <w:t xml:space="preserve">Standard 1.2.7: Human Resource Management </w:t>
            </w:r>
          </w:p>
          <w:p w14:paraId="012DF177" w14:textId="77777777" w:rsidR="00EB7645" w:rsidRPr="00BE00C7" w:rsidRDefault="008C7DD5"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5A952391" w14:textId="77777777" w:rsidR="00EB7645" w:rsidRPr="00BE00C7" w:rsidRDefault="008C7DD5" w:rsidP="00BE00C7">
            <w:pPr>
              <w:pStyle w:val="OutcomeDescription"/>
              <w:spacing w:before="120" w:after="120"/>
              <w:rPr>
                <w:rFonts w:cs="Arial"/>
                <w:lang w:eastAsia="en-NZ"/>
              </w:rPr>
            </w:pPr>
            <w:r w:rsidRPr="00BE00C7">
              <w:rPr>
                <w:rFonts w:cs="Arial"/>
                <w:lang w:eastAsia="en-NZ"/>
              </w:rPr>
              <w:t>PA Low</w:t>
            </w:r>
          </w:p>
        </w:tc>
        <w:tc>
          <w:tcPr>
            <w:tcW w:w="0" w:type="auto"/>
          </w:tcPr>
          <w:p w14:paraId="26826600" w14:textId="77777777" w:rsidR="00EB7645" w:rsidRPr="00BE00C7" w:rsidRDefault="008C7DD5" w:rsidP="00BE00C7">
            <w:pPr>
              <w:pStyle w:val="OutcomeDescription"/>
              <w:spacing w:before="120" w:after="120"/>
              <w:rPr>
                <w:rFonts w:cs="Arial"/>
                <w:lang w:eastAsia="en-NZ"/>
              </w:rPr>
            </w:pPr>
            <w:r w:rsidRPr="00BE00C7">
              <w:rPr>
                <w:rFonts w:cs="Arial"/>
                <w:lang w:eastAsia="en-NZ"/>
              </w:rPr>
              <w:t>There are human resources policies to support recruitment practices.  Five staff files (one RN, and four caregivers) were reviewed.  The recruitment and staff selection process require that relevant checks are completed to validate the individual’s qualifi</w:t>
            </w:r>
            <w:r w:rsidRPr="00BE00C7">
              <w:rPr>
                <w:rFonts w:cs="Arial"/>
                <w:lang w:eastAsia="en-NZ"/>
              </w:rPr>
              <w:t xml:space="preserve">cations, experience and suitability for the role.  Annual performance appraisals were current.  Current practising certificates and a syringe driver competency were sighted for the two current RNs.  </w:t>
            </w:r>
          </w:p>
          <w:p w14:paraId="738FE3F1" w14:textId="77777777" w:rsidR="00EB7645" w:rsidRPr="00BE00C7" w:rsidRDefault="008C7DD5" w:rsidP="00BE00C7">
            <w:pPr>
              <w:pStyle w:val="OutcomeDescription"/>
              <w:spacing w:before="120" w:after="120"/>
              <w:rPr>
                <w:rFonts w:cs="Arial"/>
                <w:lang w:eastAsia="en-NZ"/>
              </w:rPr>
            </w:pPr>
            <w:r w:rsidRPr="00BE00C7">
              <w:rPr>
                <w:rFonts w:cs="Arial"/>
                <w:lang w:eastAsia="en-NZ"/>
              </w:rPr>
              <w:t>The clinical nurse leader has completed interRAI trainin</w:t>
            </w:r>
            <w:r w:rsidRPr="00BE00C7">
              <w:rPr>
                <w:rFonts w:cs="Arial"/>
                <w:lang w:eastAsia="en-NZ"/>
              </w:rPr>
              <w:t>g and the two RNs are interRAI trained.  The service has an orientation programme in place to provide new staff with relevant information for safe work practice.  The RNs and caregivers’ complete competencies relevant to their role such as medications.  Th</w:t>
            </w:r>
            <w:r w:rsidRPr="00BE00C7">
              <w:rPr>
                <w:rFonts w:cs="Arial"/>
                <w:lang w:eastAsia="en-NZ"/>
              </w:rPr>
              <w:t>ere is an education planner in place that covers compulsory education requirements over a two-year period.  Hoist competencies have been completed with staff.</w:t>
            </w:r>
          </w:p>
          <w:p w14:paraId="72287B80" w14:textId="77777777" w:rsidR="00EB7645" w:rsidRPr="00BE00C7" w:rsidRDefault="008C7DD5" w:rsidP="00BE00C7">
            <w:pPr>
              <w:pStyle w:val="OutcomeDescription"/>
              <w:spacing w:before="120" w:after="120"/>
              <w:rPr>
                <w:rFonts w:cs="Arial"/>
                <w:lang w:eastAsia="en-NZ"/>
              </w:rPr>
            </w:pPr>
            <w:r w:rsidRPr="00BE00C7">
              <w:rPr>
                <w:rFonts w:cs="Arial"/>
                <w:lang w:eastAsia="en-NZ"/>
              </w:rPr>
              <w:t>The service has interviewed additional RNs and is in the process of offering places for them.  Th</w:t>
            </w:r>
            <w:r w:rsidRPr="00BE00C7">
              <w:rPr>
                <w:rFonts w:cs="Arial"/>
                <w:lang w:eastAsia="en-NZ"/>
              </w:rPr>
              <w:t xml:space="preserve">is will enable the service to provide an RN for each shift over a 24-hour period over seven days a week.  There is an in-depth orientation planned for the new RNs, the orientation includes caregivers’ competencies as well as RN specific training including </w:t>
            </w:r>
            <w:r w:rsidRPr="00BE00C7">
              <w:rPr>
                <w:rFonts w:cs="Arial"/>
                <w:lang w:eastAsia="en-NZ"/>
              </w:rPr>
              <w:t xml:space="preserve">(but not limited to) resident emergencies, wound care, </w:t>
            </w:r>
            <w:r w:rsidRPr="00BE00C7">
              <w:rPr>
                <w:rFonts w:cs="Arial"/>
                <w:lang w:eastAsia="en-NZ"/>
              </w:rPr>
              <w:lastRenderedPageBreak/>
              <w:t>call out procedure and documentation, referrals to specialist teams, resident assessment, care planning, restraint use  and speciality areas such as infection control, and special diets.</w:t>
            </w:r>
          </w:p>
          <w:p w14:paraId="1616CD85" w14:textId="77777777" w:rsidR="00EB7645" w:rsidRPr="00BE00C7" w:rsidRDefault="008C7DD5" w:rsidP="00BE00C7">
            <w:pPr>
              <w:pStyle w:val="OutcomeDescription"/>
              <w:spacing w:before="120" w:after="120"/>
              <w:rPr>
                <w:rFonts w:cs="Arial"/>
                <w:lang w:eastAsia="en-NZ"/>
              </w:rPr>
            </w:pPr>
          </w:p>
        </w:tc>
      </w:tr>
      <w:tr w:rsidR="00FA3C72" w14:paraId="3754BBEA" w14:textId="77777777">
        <w:tc>
          <w:tcPr>
            <w:tcW w:w="0" w:type="auto"/>
          </w:tcPr>
          <w:p w14:paraId="715C0AB0" w14:textId="77777777" w:rsidR="00EB7645" w:rsidRPr="00BE00C7" w:rsidRDefault="008C7DD5" w:rsidP="00BE00C7">
            <w:pPr>
              <w:pStyle w:val="OutcomeDescription"/>
              <w:spacing w:before="120" w:after="120"/>
              <w:rPr>
                <w:rFonts w:cs="Arial"/>
                <w:lang w:eastAsia="en-NZ"/>
              </w:rPr>
            </w:pPr>
            <w:r w:rsidRPr="00BE00C7">
              <w:rPr>
                <w:rFonts w:cs="Arial"/>
                <w:lang w:eastAsia="en-NZ"/>
              </w:rPr>
              <w:lastRenderedPageBreak/>
              <w:t>Standard 1.2</w:t>
            </w:r>
            <w:r w:rsidRPr="00BE00C7">
              <w:rPr>
                <w:rFonts w:cs="Arial"/>
                <w:lang w:eastAsia="en-NZ"/>
              </w:rPr>
              <w:t xml:space="preserve">.8: Service Provider Availability </w:t>
            </w:r>
          </w:p>
          <w:p w14:paraId="7312EE35" w14:textId="77777777" w:rsidR="00EB7645" w:rsidRPr="00BE00C7" w:rsidRDefault="008C7DD5"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3849533A" w14:textId="77777777" w:rsidR="00EB7645" w:rsidRPr="00BE00C7" w:rsidRDefault="008C7DD5" w:rsidP="00BE00C7">
            <w:pPr>
              <w:pStyle w:val="OutcomeDescription"/>
              <w:spacing w:before="120" w:after="120"/>
              <w:rPr>
                <w:rFonts w:cs="Arial"/>
                <w:lang w:eastAsia="en-NZ"/>
              </w:rPr>
            </w:pPr>
            <w:r w:rsidRPr="00BE00C7">
              <w:rPr>
                <w:rFonts w:cs="Arial"/>
                <w:lang w:eastAsia="en-NZ"/>
              </w:rPr>
              <w:t>FA</w:t>
            </w:r>
          </w:p>
        </w:tc>
        <w:tc>
          <w:tcPr>
            <w:tcW w:w="0" w:type="auto"/>
          </w:tcPr>
          <w:p w14:paraId="700AA82B" w14:textId="77777777" w:rsidR="00EB7645" w:rsidRPr="00BE00C7" w:rsidRDefault="008C7DD5" w:rsidP="00BE00C7">
            <w:pPr>
              <w:pStyle w:val="OutcomeDescription"/>
              <w:spacing w:before="120" w:after="120"/>
              <w:rPr>
                <w:rFonts w:cs="Arial"/>
                <w:lang w:eastAsia="en-NZ"/>
              </w:rPr>
            </w:pPr>
            <w:r w:rsidRPr="00BE00C7">
              <w:rPr>
                <w:rFonts w:cs="Arial"/>
                <w:lang w:eastAsia="en-NZ"/>
              </w:rPr>
              <w:t xml:space="preserve">The service has a documented rationale for determining staffing levels and skill mixes </w:t>
            </w:r>
            <w:r w:rsidRPr="00BE00C7">
              <w:rPr>
                <w:rFonts w:cs="Arial"/>
                <w:lang w:eastAsia="en-NZ"/>
              </w:rPr>
              <w:t>for safe service delivery which includes the additional staff needed for hospital level care.  The facility manager and clinical nurse leader both work 40 hours per week Monday to Friday and are available on call 24/7. There is a first aid trained staff me</w:t>
            </w:r>
            <w:r w:rsidRPr="00BE00C7">
              <w:rPr>
                <w:rFonts w:cs="Arial"/>
                <w:lang w:eastAsia="en-NZ"/>
              </w:rPr>
              <w:t>mber on each shift.</w:t>
            </w:r>
          </w:p>
          <w:p w14:paraId="63E25A20" w14:textId="77777777" w:rsidR="00EB7645" w:rsidRPr="00BE00C7" w:rsidRDefault="008C7DD5" w:rsidP="00BE00C7">
            <w:pPr>
              <w:pStyle w:val="OutcomeDescription"/>
              <w:spacing w:before="120" w:after="120"/>
              <w:rPr>
                <w:rFonts w:cs="Arial"/>
                <w:lang w:eastAsia="en-NZ"/>
              </w:rPr>
            </w:pPr>
            <w:r w:rsidRPr="00BE00C7">
              <w:rPr>
                <w:rFonts w:cs="Arial"/>
                <w:lang w:eastAsia="en-NZ"/>
              </w:rPr>
              <w:t>The draft roster for the initial admission of hospital residents includes additional RN for each shift.</w:t>
            </w:r>
          </w:p>
          <w:p w14:paraId="7DA87C07" w14:textId="77777777" w:rsidR="00EB7645" w:rsidRPr="00BE00C7" w:rsidRDefault="008C7DD5" w:rsidP="00BE00C7">
            <w:pPr>
              <w:pStyle w:val="OutcomeDescription"/>
              <w:spacing w:before="120" w:after="120"/>
              <w:rPr>
                <w:rFonts w:cs="Arial"/>
                <w:lang w:eastAsia="en-NZ"/>
              </w:rPr>
            </w:pPr>
            <w:r w:rsidRPr="00BE00C7">
              <w:rPr>
                <w:rFonts w:cs="Arial"/>
                <w:lang w:eastAsia="en-NZ"/>
              </w:rPr>
              <w:t>The RN is supported by five caregivers (three long and two short shifts) on the morning shift.</w:t>
            </w:r>
          </w:p>
          <w:p w14:paraId="43AB02CB" w14:textId="77777777" w:rsidR="00EB7645" w:rsidRPr="00BE00C7" w:rsidRDefault="008C7DD5" w:rsidP="00BE00C7">
            <w:pPr>
              <w:pStyle w:val="OutcomeDescription"/>
              <w:spacing w:before="120" w:after="120"/>
              <w:rPr>
                <w:rFonts w:cs="Arial"/>
                <w:lang w:eastAsia="en-NZ"/>
              </w:rPr>
            </w:pPr>
            <w:r w:rsidRPr="00BE00C7">
              <w:rPr>
                <w:rFonts w:cs="Arial"/>
                <w:lang w:eastAsia="en-NZ"/>
              </w:rPr>
              <w:t>The PM shift will have one RN and fou</w:t>
            </w:r>
            <w:r w:rsidRPr="00BE00C7">
              <w:rPr>
                <w:rFonts w:cs="Arial"/>
                <w:lang w:eastAsia="en-NZ"/>
              </w:rPr>
              <w:t>r caregivers (two until 10 pm and two until midnight).</w:t>
            </w:r>
          </w:p>
          <w:p w14:paraId="1296EF1B" w14:textId="77777777" w:rsidR="00EB7645" w:rsidRPr="00BE00C7" w:rsidRDefault="008C7DD5" w:rsidP="00BE00C7">
            <w:pPr>
              <w:pStyle w:val="OutcomeDescription"/>
              <w:spacing w:before="120" w:after="120"/>
              <w:rPr>
                <w:rFonts w:cs="Arial"/>
                <w:lang w:eastAsia="en-NZ"/>
              </w:rPr>
            </w:pPr>
            <w:r w:rsidRPr="00BE00C7">
              <w:rPr>
                <w:rFonts w:cs="Arial"/>
                <w:lang w:eastAsia="en-NZ"/>
              </w:rPr>
              <w:t xml:space="preserve">The night shift will have one RN and two caregivers.  </w:t>
            </w:r>
          </w:p>
          <w:p w14:paraId="435F8B9E" w14:textId="77777777" w:rsidR="00EB7645" w:rsidRPr="00BE00C7" w:rsidRDefault="008C7DD5" w:rsidP="00BE00C7">
            <w:pPr>
              <w:pStyle w:val="OutcomeDescription"/>
              <w:spacing w:before="120" w:after="120"/>
              <w:rPr>
                <w:rFonts w:cs="Arial"/>
                <w:lang w:eastAsia="en-NZ"/>
              </w:rPr>
            </w:pPr>
            <w:r w:rsidRPr="00BE00C7">
              <w:rPr>
                <w:rFonts w:cs="Arial"/>
                <w:lang w:eastAsia="en-NZ"/>
              </w:rPr>
              <w:t>The  current rosters sighted confirmed that staff are replaced on the roster.  Resident acuity is monitored, and additional staff are available to</w:t>
            </w:r>
            <w:r w:rsidRPr="00BE00C7">
              <w:rPr>
                <w:rFonts w:cs="Arial"/>
                <w:lang w:eastAsia="en-NZ"/>
              </w:rPr>
              <w:t xml:space="preserve"> assist with more dependant residents.  There are dedicated activity, cleaning, laundry and food services staff.    </w:t>
            </w:r>
          </w:p>
          <w:p w14:paraId="437BF7B4" w14:textId="77777777" w:rsidR="00EB7645" w:rsidRPr="00BE00C7" w:rsidRDefault="008C7DD5" w:rsidP="00BE00C7">
            <w:pPr>
              <w:pStyle w:val="OutcomeDescription"/>
              <w:spacing w:before="120" w:after="120"/>
              <w:rPr>
                <w:rFonts w:cs="Arial"/>
                <w:lang w:eastAsia="en-NZ"/>
              </w:rPr>
            </w:pPr>
            <w:r w:rsidRPr="00BE00C7">
              <w:rPr>
                <w:rFonts w:cs="Arial"/>
                <w:lang w:eastAsia="en-NZ"/>
              </w:rPr>
              <w:t>The service is in the process of employing additional RNs who will be additional to the current caregiver staffing which will not change.</w:t>
            </w:r>
          </w:p>
          <w:p w14:paraId="05DA7CED" w14:textId="77777777" w:rsidR="00EB7645" w:rsidRPr="00BE00C7" w:rsidRDefault="008C7DD5" w:rsidP="00BE00C7">
            <w:pPr>
              <w:pStyle w:val="OutcomeDescription"/>
              <w:spacing w:before="120" w:after="120"/>
              <w:rPr>
                <w:rFonts w:cs="Arial"/>
                <w:lang w:eastAsia="en-NZ"/>
              </w:rPr>
            </w:pPr>
            <w:r w:rsidRPr="00BE00C7">
              <w:rPr>
                <w:rFonts w:cs="Arial"/>
                <w:lang w:eastAsia="en-NZ"/>
              </w:rPr>
              <w:t>T</w:t>
            </w:r>
            <w:r w:rsidRPr="00BE00C7">
              <w:rPr>
                <w:rFonts w:cs="Arial"/>
                <w:lang w:eastAsia="en-NZ"/>
              </w:rPr>
              <w:t xml:space="preserve">he service has commenced with a new local GP service including a nurse practitioner.  This will ensure that Medimap can be fully integrated into service delivery and hospital level  care by the GP and NP services. </w:t>
            </w:r>
          </w:p>
          <w:p w14:paraId="29F73CFB" w14:textId="77777777" w:rsidR="00EB7645" w:rsidRPr="00BE00C7" w:rsidRDefault="008C7DD5" w:rsidP="00BE00C7">
            <w:pPr>
              <w:pStyle w:val="OutcomeDescription"/>
              <w:spacing w:before="120" w:after="120"/>
              <w:rPr>
                <w:rFonts w:cs="Arial"/>
                <w:lang w:eastAsia="en-NZ"/>
              </w:rPr>
            </w:pPr>
            <w:r w:rsidRPr="00BE00C7">
              <w:rPr>
                <w:rFonts w:cs="Arial"/>
                <w:lang w:eastAsia="en-NZ"/>
              </w:rPr>
              <w:t>A physiotherapist is available to the ser</w:t>
            </w:r>
            <w:r w:rsidRPr="00BE00C7">
              <w:rPr>
                <w:rFonts w:cs="Arial"/>
                <w:lang w:eastAsia="en-NZ"/>
              </w:rPr>
              <w:t>vice as needed. The physiotherapist provides advise and support for resident care and also provides  manual handling training for staff.</w:t>
            </w:r>
          </w:p>
          <w:p w14:paraId="0CEB3B75" w14:textId="77777777" w:rsidR="00EB7645" w:rsidRPr="00BE00C7" w:rsidRDefault="008C7DD5" w:rsidP="00BE00C7">
            <w:pPr>
              <w:pStyle w:val="OutcomeDescription"/>
              <w:spacing w:before="120" w:after="120"/>
              <w:rPr>
                <w:rFonts w:cs="Arial"/>
                <w:lang w:eastAsia="en-NZ"/>
              </w:rPr>
            </w:pPr>
          </w:p>
        </w:tc>
      </w:tr>
      <w:tr w:rsidR="00FA3C72" w14:paraId="180E5CC1" w14:textId="77777777">
        <w:tc>
          <w:tcPr>
            <w:tcW w:w="0" w:type="auto"/>
          </w:tcPr>
          <w:p w14:paraId="48B9D3A1" w14:textId="77777777" w:rsidR="00EB7645" w:rsidRPr="00BE00C7" w:rsidRDefault="008C7DD5" w:rsidP="00BE00C7">
            <w:pPr>
              <w:pStyle w:val="OutcomeDescription"/>
              <w:spacing w:before="120" w:after="120"/>
              <w:rPr>
                <w:rFonts w:cs="Arial"/>
                <w:lang w:eastAsia="en-NZ"/>
              </w:rPr>
            </w:pPr>
            <w:r w:rsidRPr="00BE00C7">
              <w:rPr>
                <w:rFonts w:cs="Arial"/>
                <w:lang w:eastAsia="en-NZ"/>
              </w:rPr>
              <w:t xml:space="preserve">Standard 1.3.12: Medicine Management </w:t>
            </w:r>
          </w:p>
          <w:p w14:paraId="1BF8963E" w14:textId="77777777" w:rsidR="00EB7645" w:rsidRPr="00BE00C7" w:rsidRDefault="008C7DD5" w:rsidP="00BE00C7">
            <w:pPr>
              <w:pStyle w:val="OutcomeDescription"/>
              <w:spacing w:before="120" w:after="120"/>
              <w:rPr>
                <w:rFonts w:cs="Arial"/>
                <w:lang w:eastAsia="en-NZ"/>
              </w:rPr>
            </w:pPr>
            <w:r w:rsidRPr="00BE00C7">
              <w:rPr>
                <w:rFonts w:cs="Arial"/>
                <w:lang w:eastAsia="en-NZ"/>
              </w:rPr>
              <w:t xml:space="preserve">Consumers receive medicines in a safe and timely </w:t>
            </w:r>
            <w:r w:rsidRPr="00BE00C7">
              <w:rPr>
                <w:rFonts w:cs="Arial"/>
                <w:lang w:eastAsia="en-NZ"/>
              </w:rPr>
              <w:lastRenderedPageBreak/>
              <w:t xml:space="preserve">manner that complies with </w:t>
            </w:r>
            <w:r w:rsidRPr="00BE00C7">
              <w:rPr>
                <w:rFonts w:cs="Arial"/>
                <w:lang w:eastAsia="en-NZ"/>
              </w:rPr>
              <w:t>current legislative requirements and safe practice guidelines.</w:t>
            </w:r>
          </w:p>
        </w:tc>
        <w:tc>
          <w:tcPr>
            <w:tcW w:w="0" w:type="auto"/>
          </w:tcPr>
          <w:p w14:paraId="2AA87854" w14:textId="77777777" w:rsidR="00EB7645" w:rsidRPr="00BE00C7" w:rsidRDefault="008C7DD5"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C1D0403" w14:textId="77777777" w:rsidR="00EB7645" w:rsidRPr="00BE00C7" w:rsidRDefault="008C7DD5" w:rsidP="00BE00C7">
            <w:pPr>
              <w:pStyle w:val="OutcomeDescription"/>
              <w:spacing w:before="120" w:after="120"/>
              <w:rPr>
                <w:rFonts w:cs="Arial"/>
                <w:lang w:eastAsia="en-NZ"/>
              </w:rPr>
            </w:pPr>
            <w:r w:rsidRPr="00BE00C7">
              <w:rPr>
                <w:rFonts w:cs="Arial"/>
                <w:lang w:eastAsia="en-NZ"/>
              </w:rPr>
              <w:t xml:space="preserve">There are policies and procedures in place for safe medicine management that meet legislative requirements.  Clinical staff that administer medications (RNs and </w:t>
            </w:r>
            <w:r w:rsidRPr="00BE00C7">
              <w:rPr>
                <w:rFonts w:cs="Arial"/>
                <w:lang w:eastAsia="en-NZ"/>
              </w:rPr>
              <w:lastRenderedPageBreak/>
              <w:t>senior caregivers) h</w:t>
            </w:r>
            <w:r w:rsidRPr="00BE00C7">
              <w:rPr>
                <w:rFonts w:cs="Arial"/>
                <w:lang w:eastAsia="en-NZ"/>
              </w:rPr>
              <w:t>ave been assessed for competency on an annual basis and attend annual medication education.  All medication is checked on delivery against the medication chart.  The medication fridge and room are maintained within the acceptable temperature range.  All ey</w:t>
            </w:r>
            <w:r w:rsidRPr="00BE00C7">
              <w:rPr>
                <w:rFonts w:cs="Arial"/>
                <w:lang w:eastAsia="en-NZ"/>
              </w:rPr>
              <w:t xml:space="preserve">e drops, and ointments were dated on opening.  There were no residents self-medicating on the day of audit.  </w:t>
            </w:r>
          </w:p>
          <w:p w14:paraId="202FA43C" w14:textId="77777777" w:rsidR="00EB7645" w:rsidRPr="00BE00C7" w:rsidRDefault="008C7DD5" w:rsidP="00BE00C7">
            <w:pPr>
              <w:pStyle w:val="OutcomeDescription"/>
              <w:spacing w:before="120" w:after="120"/>
              <w:rPr>
                <w:rFonts w:cs="Arial"/>
                <w:lang w:eastAsia="en-NZ"/>
              </w:rPr>
            </w:pPr>
            <w:r w:rsidRPr="00BE00C7">
              <w:rPr>
                <w:rFonts w:cs="Arial"/>
                <w:lang w:eastAsia="en-NZ"/>
              </w:rPr>
              <w:t>The service uses a combination of paper-based charts and electronic charts.  Ten medication charts were reviewed and both paper-based charts and e</w:t>
            </w:r>
            <w:r w:rsidRPr="00BE00C7">
              <w:rPr>
                <w:rFonts w:cs="Arial"/>
                <w:lang w:eastAsia="en-NZ"/>
              </w:rPr>
              <w:t>lectronic charts did not all meet legislative requirements.  It was also noted on the day of audit that the medication room was not secured (door left open).</w:t>
            </w:r>
          </w:p>
          <w:p w14:paraId="5EBC4DAA" w14:textId="77777777" w:rsidR="00EB7645" w:rsidRPr="00BE00C7" w:rsidRDefault="008C7DD5" w:rsidP="00BE00C7">
            <w:pPr>
              <w:pStyle w:val="OutcomeDescription"/>
              <w:spacing w:before="120" w:after="120"/>
              <w:rPr>
                <w:rFonts w:cs="Arial"/>
                <w:lang w:eastAsia="en-NZ"/>
              </w:rPr>
            </w:pPr>
            <w:r w:rsidRPr="00BE00C7">
              <w:rPr>
                <w:rFonts w:cs="Arial"/>
                <w:lang w:eastAsia="en-NZ"/>
              </w:rPr>
              <w:t>Medications had been signed as administered in line with prescription charts.  Appropriate practic</w:t>
            </w:r>
            <w:r w:rsidRPr="00BE00C7">
              <w:rPr>
                <w:rFonts w:cs="Arial"/>
                <w:lang w:eastAsia="en-NZ"/>
              </w:rPr>
              <w:t>e was demonstrated on the witnessed medication round.</w:t>
            </w:r>
          </w:p>
          <w:p w14:paraId="78FC519D" w14:textId="77777777" w:rsidR="00EB7645" w:rsidRPr="00BE00C7" w:rsidRDefault="008C7DD5" w:rsidP="00BE00C7">
            <w:pPr>
              <w:pStyle w:val="OutcomeDescription"/>
              <w:spacing w:before="120" w:after="120"/>
              <w:rPr>
                <w:rFonts w:cs="Arial"/>
                <w:lang w:eastAsia="en-NZ"/>
              </w:rPr>
            </w:pPr>
            <w:r w:rsidRPr="00BE00C7">
              <w:rPr>
                <w:rFonts w:cs="Arial"/>
                <w:lang w:eastAsia="en-NZ"/>
              </w:rPr>
              <w:t xml:space="preserve">The medication room (when secured) is large and appropriate for hospital level care medication storage.  A new medication trolley has been ordered to replace a smaller trolley.  The orientation for new </w:t>
            </w:r>
            <w:r w:rsidRPr="00BE00C7">
              <w:rPr>
                <w:rFonts w:cs="Arial"/>
                <w:lang w:eastAsia="en-NZ"/>
              </w:rPr>
              <w:t>staff includes medication competencies, including insulin.</w:t>
            </w:r>
          </w:p>
          <w:p w14:paraId="02D3F298" w14:textId="77777777" w:rsidR="00EB7645" w:rsidRPr="00BE00C7" w:rsidRDefault="008C7DD5" w:rsidP="00BE00C7">
            <w:pPr>
              <w:pStyle w:val="OutcomeDescription"/>
              <w:spacing w:before="120" w:after="120"/>
              <w:rPr>
                <w:rFonts w:cs="Arial"/>
                <w:lang w:eastAsia="en-NZ"/>
              </w:rPr>
            </w:pPr>
          </w:p>
        </w:tc>
      </w:tr>
      <w:tr w:rsidR="00FA3C72" w14:paraId="58281708" w14:textId="77777777">
        <w:tc>
          <w:tcPr>
            <w:tcW w:w="0" w:type="auto"/>
          </w:tcPr>
          <w:p w14:paraId="7A09200B" w14:textId="77777777" w:rsidR="00EB7645" w:rsidRPr="00BE00C7" w:rsidRDefault="008C7DD5"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14:paraId="4B1F4539" w14:textId="77777777" w:rsidR="00EB7645" w:rsidRPr="00BE00C7" w:rsidRDefault="008C7DD5"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09AF8609" w14:textId="77777777" w:rsidR="00EB7645" w:rsidRPr="00BE00C7" w:rsidRDefault="008C7DD5" w:rsidP="00BE00C7">
            <w:pPr>
              <w:pStyle w:val="OutcomeDescription"/>
              <w:spacing w:before="120" w:after="120"/>
              <w:rPr>
                <w:rFonts w:cs="Arial"/>
                <w:lang w:eastAsia="en-NZ"/>
              </w:rPr>
            </w:pPr>
            <w:r w:rsidRPr="00BE00C7">
              <w:rPr>
                <w:rFonts w:cs="Arial"/>
                <w:lang w:eastAsia="en-NZ"/>
              </w:rPr>
              <w:t>FA</w:t>
            </w:r>
          </w:p>
        </w:tc>
        <w:tc>
          <w:tcPr>
            <w:tcW w:w="0" w:type="auto"/>
          </w:tcPr>
          <w:p w14:paraId="2DB5B115" w14:textId="77777777" w:rsidR="00EB7645" w:rsidRPr="00BE00C7" w:rsidRDefault="008C7DD5" w:rsidP="00BE00C7">
            <w:pPr>
              <w:pStyle w:val="OutcomeDescription"/>
              <w:spacing w:before="120" w:after="120"/>
              <w:rPr>
                <w:rFonts w:cs="Arial"/>
                <w:lang w:eastAsia="en-NZ"/>
              </w:rPr>
            </w:pPr>
            <w:r w:rsidRPr="00BE00C7">
              <w:rPr>
                <w:rFonts w:cs="Arial"/>
                <w:lang w:eastAsia="en-NZ"/>
              </w:rPr>
              <w:t>All meals</w:t>
            </w:r>
            <w:r w:rsidRPr="00BE00C7">
              <w:rPr>
                <w:rFonts w:cs="Arial"/>
                <w:lang w:eastAsia="en-NZ"/>
              </w:rPr>
              <w:t xml:space="preserve"> are prepared and cooked on site.  Food services staff have attended food safety and chemical safety training.  The menu has been reviewed by a dietitian.  Cultural preferences and special diets are met.  The cook receives a resident dietary profile for al</w:t>
            </w:r>
            <w:r w:rsidRPr="00BE00C7">
              <w:rPr>
                <w:rFonts w:cs="Arial"/>
                <w:lang w:eastAsia="en-NZ"/>
              </w:rPr>
              <w:t>l residents and is notified of any dietary changes.  Likes and dislikes are known and accommodated.  Special diets are accommodated including allergies and modified food textures.  Individual breakfast trays have individual teapots, each with a brightly kn</w:t>
            </w:r>
            <w:r w:rsidRPr="00BE00C7">
              <w:rPr>
                <w:rFonts w:cs="Arial"/>
                <w:lang w:eastAsia="en-NZ"/>
              </w:rPr>
              <w:t xml:space="preserve">itted tea cosy. </w:t>
            </w:r>
          </w:p>
          <w:p w14:paraId="2E5733BE" w14:textId="77777777" w:rsidR="00EB7645" w:rsidRPr="00BE00C7" w:rsidRDefault="008C7DD5" w:rsidP="00BE00C7">
            <w:pPr>
              <w:pStyle w:val="OutcomeDescription"/>
              <w:spacing w:before="120" w:after="120"/>
              <w:rPr>
                <w:rFonts w:cs="Arial"/>
                <w:lang w:eastAsia="en-NZ"/>
              </w:rPr>
            </w:pPr>
            <w:r w:rsidRPr="00BE00C7">
              <w:rPr>
                <w:rFonts w:cs="Arial"/>
                <w:lang w:eastAsia="en-NZ"/>
              </w:rPr>
              <w:t>Fridge and freezer temperatures are taken and recorded daily.  End-cooked food and serving temperatures are recorded daily.  Perishable foods sighted in all the fridges were dated.  The dishwasher is checked regularly by the chemical suppl</w:t>
            </w:r>
            <w:r w:rsidRPr="00BE00C7">
              <w:rPr>
                <w:rFonts w:cs="Arial"/>
                <w:lang w:eastAsia="en-NZ"/>
              </w:rPr>
              <w:t>ier.  Chemicals are stored safely.  A maintenance and cleaning schedule is maintained.  The food control plan has been verified until August 2022.  Resident weights are monitored regularity and no residents had unintentional weight loss at the time of audi</w:t>
            </w:r>
            <w:r w:rsidRPr="00BE00C7">
              <w:rPr>
                <w:rFonts w:cs="Arial"/>
                <w:lang w:eastAsia="en-NZ"/>
              </w:rPr>
              <w:t>t.</w:t>
            </w:r>
          </w:p>
          <w:p w14:paraId="6268D3F1" w14:textId="77777777" w:rsidR="00EB7645" w:rsidRPr="00BE00C7" w:rsidRDefault="008C7DD5" w:rsidP="00BE00C7">
            <w:pPr>
              <w:pStyle w:val="OutcomeDescription"/>
              <w:spacing w:before="120" w:after="120"/>
              <w:rPr>
                <w:rFonts w:cs="Arial"/>
                <w:lang w:eastAsia="en-NZ"/>
              </w:rPr>
            </w:pPr>
            <w:r w:rsidRPr="00BE00C7">
              <w:rPr>
                <w:rFonts w:cs="Arial"/>
                <w:lang w:eastAsia="en-NZ"/>
              </w:rPr>
              <w:t>The chef has worked for a large elderly care provider and supervised a kitchen to produce meals for rest home, dementia and hospital level residents.  The chef reported that the kitchen and the kitchen staff would be able to provide meals for the higher</w:t>
            </w:r>
            <w:r w:rsidRPr="00BE00C7">
              <w:rPr>
                <w:rFonts w:cs="Arial"/>
                <w:lang w:eastAsia="en-NZ"/>
              </w:rPr>
              <w:t xml:space="preserve"> level of care with ease.</w:t>
            </w:r>
          </w:p>
          <w:p w14:paraId="6A97AF2C" w14:textId="77777777" w:rsidR="00EB7645" w:rsidRPr="00BE00C7" w:rsidRDefault="008C7DD5" w:rsidP="00BE00C7">
            <w:pPr>
              <w:pStyle w:val="OutcomeDescription"/>
              <w:spacing w:before="120" w:after="120"/>
              <w:rPr>
                <w:rFonts w:cs="Arial"/>
                <w:lang w:eastAsia="en-NZ"/>
              </w:rPr>
            </w:pPr>
          </w:p>
        </w:tc>
      </w:tr>
      <w:tr w:rsidR="00FA3C72" w14:paraId="343EC047" w14:textId="77777777">
        <w:tc>
          <w:tcPr>
            <w:tcW w:w="0" w:type="auto"/>
          </w:tcPr>
          <w:p w14:paraId="150864E7" w14:textId="77777777" w:rsidR="00EB7645" w:rsidRPr="00BE00C7" w:rsidRDefault="008C7DD5"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14:paraId="7E13A0F8" w14:textId="77777777" w:rsidR="00EB7645" w:rsidRPr="00BE00C7" w:rsidRDefault="008C7DD5"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w:t>
            </w:r>
            <w:r w:rsidRPr="00BE00C7">
              <w:rPr>
                <w:rFonts w:cs="Arial"/>
                <w:lang w:eastAsia="en-NZ"/>
              </w:rPr>
              <w:t>very.</w:t>
            </w:r>
          </w:p>
        </w:tc>
        <w:tc>
          <w:tcPr>
            <w:tcW w:w="0" w:type="auto"/>
          </w:tcPr>
          <w:p w14:paraId="52134CFE" w14:textId="77777777" w:rsidR="00EB7645" w:rsidRPr="00BE00C7" w:rsidRDefault="008C7DD5" w:rsidP="00BE00C7">
            <w:pPr>
              <w:pStyle w:val="OutcomeDescription"/>
              <w:spacing w:before="120" w:after="120"/>
              <w:rPr>
                <w:rFonts w:cs="Arial"/>
                <w:lang w:eastAsia="en-NZ"/>
              </w:rPr>
            </w:pPr>
            <w:r w:rsidRPr="00BE00C7">
              <w:rPr>
                <w:rFonts w:cs="Arial"/>
                <w:lang w:eastAsia="en-NZ"/>
              </w:rPr>
              <w:t>FA</w:t>
            </w:r>
          </w:p>
        </w:tc>
        <w:tc>
          <w:tcPr>
            <w:tcW w:w="0" w:type="auto"/>
          </w:tcPr>
          <w:p w14:paraId="497D92B3" w14:textId="77777777" w:rsidR="00EB7645" w:rsidRPr="00BE00C7" w:rsidRDefault="008C7DD5" w:rsidP="00BE00C7">
            <w:pPr>
              <w:pStyle w:val="OutcomeDescription"/>
              <w:spacing w:before="120" w:after="120"/>
              <w:rPr>
                <w:rFonts w:cs="Arial"/>
                <w:lang w:eastAsia="en-NZ"/>
              </w:rPr>
            </w:pPr>
            <w:r w:rsidRPr="00BE00C7">
              <w:rPr>
                <w:rFonts w:cs="Arial"/>
                <w:lang w:eastAsia="en-NZ"/>
              </w:rPr>
              <w:t xml:space="preserve">Documented processes for the management of waste and hazardous substances are in place to ensure incidents are reported in a timely manner.  Safety datasheets for chemicals are readily accessible for staff and posted on the wall in the </w:t>
            </w:r>
            <w:r w:rsidRPr="00BE00C7">
              <w:rPr>
                <w:rFonts w:cs="Arial"/>
                <w:lang w:eastAsia="en-NZ"/>
              </w:rPr>
              <w:t>laundry.  Chemicals are stored in locked areas throughout the facility.  Personal protective clothing is available for staff and were seen to be worn by staff when carrying out their duties on the day of audit.  Staff have completed chemical safety trainin</w:t>
            </w:r>
            <w:r w:rsidRPr="00BE00C7">
              <w:rPr>
                <w:rFonts w:cs="Arial"/>
                <w:lang w:eastAsia="en-NZ"/>
              </w:rPr>
              <w:t>g.  There are two sluice rooms, one in each wing, both have a sanitiser.</w:t>
            </w:r>
          </w:p>
          <w:p w14:paraId="7171C27A" w14:textId="77777777" w:rsidR="00EB7645" w:rsidRPr="00BE00C7" w:rsidRDefault="008C7DD5" w:rsidP="00BE00C7">
            <w:pPr>
              <w:pStyle w:val="OutcomeDescription"/>
              <w:spacing w:before="120" w:after="120"/>
              <w:rPr>
                <w:rFonts w:cs="Arial"/>
                <w:lang w:eastAsia="en-NZ"/>
              </w:rPr>
            </w:pPr>
          </w:p>
        </w:tc>
      </w:tr>
      <w:tr w:rsidR="00FA3C72" w14:paraId="695BF8DB" w14:textId="77777777">
        <w:tc>
          <w:tcPr>
            <w:tcW w:w="0" w:type="auto"/>
          </w:tcPr>
          <w:p w14:paraId="6663244E" w14:textId="77777777" w:rsidR="00EB7645" w:rsidRPr="00BE00C7" w:rsidRDefault="008C7DD5" w:rsidP="00BE00C7">
            <w:pPr>
              <w:pStyle w:val="OutcomeDescription"/>
              <w:spacing w:before="120" w:after="120"/>
              <w:rPr>
                <w:rFonts w:cs="Arial"/>
                <w:lang w:eastAsia="en-NZ"/>
              </w:rPr>
            </w:pPr>
            <w:r w:rsidRPr="00BE00C7">
              <w:rPr>
                <w:rFonts w:cs="Arial"/>
                <w:lang w:eastAsia="en-NZ"/>
              </w:rPr>
              <w:t xml:space="preserve">Standard 1.4.2: Facility Specifications </w:t>
            </w:r>
          </w:p>
          <w:p w14:paraId="0474AD3D" w14:textId="77777777" w:rsidR="00EB7645" w:rsidRPr="00BE00C7" w:rsidRDefault="008C7DD5"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0B26BC07" w14:textId="77777777" w:rsidR="00EB7645" w:rsidRPr="00BE00C7" w:rsidRDefault="008C7DD5" w:rsidP="00BE00C7">
            <w:pPr>
              <w:pStyle w:val="OutcomeDescription"/>
              <w:spacing w:before="120" w:after="120"/>
              <w:rPr>
                <w:rFonts w:cs="Arial"/>
                <w:lang w:eastAsia="en-NZ"/>
              </w:rPr>
            </w:pPr>
            <w:r w:rsidRPr="00BE00C7">
              <w:rPr>
                <w:rFonts w:cs="Arial"/>
                <w:lang w:eastAsia="en-NZ"/>
              </w:rPr>
              <w:t>FA</w:t>
            </w:r>
          </w:p>
        </w:tc>
        <w:tc>
          <w:tcPr>
            <w:tcW w:w="0" w:type="auto"/>
          </w:tcPr>
          <w:p w14:paraId="68081B3A" w14:textId="77777777" w:rsidR="00EB7645" w:rsidRPr="00BE00C7" w:rsidRDefault="008C7DD5" w:rsidP="00BE00C7">
            <w:pPr>
              <w:pStyle w:val="OutcomeDescription"/>
              <w:spacing w:before="120" w:after="120"/>
              <w:rPr>
                <w:rFonts w:cs="Arial"/>
                <w:lang w:eastAsia="en-NZ"/>
              </w:rPr>
            </w:pPr>
            <w:r w:rsidRPr="00BE00C7">
              <w:rPr>
                <w:rFonts w:cs="Arial"/>
                <w:lang w:eastAsia="en-NZ"/>
              </w:rPr>
              <w:t>The building h</w:t>
            </w:r>
            <w:r w:rsidRPr="00BE00C7">
              <w:rPr>
                <w:rFonts w:cs="Arial"/>
                <w:lang w:eastAsia="en-NZ"/>
              </w:rPr>
              <w:t>as a current building warrant of fitness that expires 22 June 2022.  Maintenance staff undertake preventative and reactive maintenance and grounds management.  Daily maintenance requests are addressed.  There is an annual maintenance plan, which includes m</w:t>
            </w:r>
            <w:r w:rsidRPr="00BE00C7">
              <w:rPr>
                <w:rFonts w:cs="Arial"/>
                <w:lang w:eastAsia="en-NZ"/>
              </w:rPr>
              <w:t xml:space="preserve">onthly checks, for example, hot water temperature, call bells, resident equipment and safety checks.  Electrical equipment has been tested and tagged.  Clinical equipment has been calibrated and/or serviced.  Essential contractors are available 24-hours.  </w:t>
            </w:r>
            <w:r w:rsidRPr="00BE00C7">
              <w:rPr>
                <w:rFonts w:cs="Arial"/>
                <w:lang w:eastAsia="en-NZ"/>
              </w:rPr>
              <w:t xml:space="preserve">The facility has wide corridors with sufficient space for residents to safely mobilise using mobility aids.  The outside area for residents is well designed and appropriate for residents who like to go outside.  </w:t>
            </w:r>
          </w:p>
          <w:p w14:paraId="1A09733D" w14:textId="77777777" w:rsidR="00EB7645" w:rsidRPr="00BE00C7" w:rsidRDefault="008C7DD5" w:rsidP="00BE00C7">
            <w:pPr>
              <w:pStyle w:val="OutcomeDescription"/>
              <w:spacing w:before="120" w:after="120"/>
              <w:rPr>
                <w:rFonts w:cs="Arial"/>
                <w:lang w:eastAsia="en-NZ"/>
              </w:rPr>
            </w:pPr>
            <w:r w:rsidRPr="00BE00C7">
              <w:rPr>
                <w:rFonts w:cs="Arial"/>
                <w:lang w:eastAsia="en-NZ"/>
              </w:rPr>
              <w:t>The service has ordered hospital level beds</w:t>
            </w:r>
            <w:r w:rsidRPr="00BE00C7">
              <w:rPr>
                <w:rFonts w:cs="Arial"/>
                <w:lang w:eastAsia="en-NZ"/>
              </w:rPr>
              <w:t xml:space="preserve"> (low beds and standard beds) with high level pressure reliving mattresses.  The service will continue replacing beds as residents leave the service.  Additional equipment has included: a nebuliser, an oxygen concentrator, ten lazy boy chairs, pressure rel</w:t>
            </w:r>
            <w:r w:rsidRPr="00BE00C7">
              <w:rPr>
                <w:rFonts w:cs="Arial"/>
                <w:lang w:eastAsia="en-NZ"/>
              </w:rPr>
              <w:t>iving cushions, lifting and repositioning aids,  sensor mats, a hot box to transport meals to rooms, food moulds for puree meals.  There are a range of hoists already at the service including sling hoists, and standing hoists.  Sitting scales are already i</w:t>
            </w:r>
            <w:r w:rsidRPr="00BE00C7">
              <w:rPr>
                <w:rFonts w:cs="Arial"/>
                <w:lang w:eastAsia="en-NZ"/>
              </w:rPr>
              <w:t>n place.</w:t>
            </w:r>
          </w:p>
          <w:p w14:paraId="7796A59A" w14:textId="77777777" w:rsidR="00EB7645" w:rsidRPr="00BE00C7" w:rsidRDefault="008C7DD5" w:rsidP="00BE00C7">
            <w:pPr>
              <w:pStyle w:val="OutcomeDescription"/>
              <w:spacing w:before="120" w:after="120"/>
              <w:rPr>
                <w:rFonts w:cs="Arial"/>
                <w:lang w:eastAsia="en-NZ"/>
              </w:rPr>
            </w:pPr>
          </w:p>
        </w:tc>
      </w:tr>
      <w:tr w:rsidR="00FA3C72" w14:paraId="75699C7D" w14:textId="77777777">
        <w:tc>
          <w:tcPr>
            <w:tcW w:w="0" w:type="auto"/>
          </w:tcPr>
          <w:p w14:paraId="0866E9C4" w14:textId="77777777" w:rsidR="00EB7645" w:rsidRPr="00BE00C7" w:rsidRDefault="008C7DD5" w:rsidP="00BE00C7">
            <w:pPr>
              <w:pStyle w:val="OutcomeDescription"/>
              <w:spacing w:before="120" w:after="120"/>
              <w:rPr>
                <w:rFonts w:cs="Arial"/>
                <w:lang w:eastAsia="en-NZ"/>
              </w:rPr>
            </w:pPr>
            <w:r w:rsidRPr="00BE00C7">
              <w:rPr>
                <w:rFonts w:cs="Arial"/>
                <w:lang w:eastAsia="en-NZ"/>
              </w:rPr>
              <w:t>Standard 1.4.3: Toilet, Shower, And Bathing Facilities</w:t>
            </w:r>
          </w:p>
          <w:p w14:paraId="6F22AF82" w14:textId="77777777" w:rsidR="00EB7645" w:rsidRPr="00BE00C7" w:rsidRDefault="008C7DD5" w:rsidP="00BE00C7">
            <w:pPr>
              <w:pStyle w:val="OutcomeDescription"/>
              <w:spacing w:before="120" w:after="120"/>
              <w:rPr>
                <w:rFonts w:cs="Arial"/>
                <w:lang w:eastAsia="en-NZ"/>
              </w:rPr>
            </w:pPr>
            <w:r w:rsidRPr="00BE00C7">
              <w:rPr>
                <w:rFonts w:cs="Arial"/>
                <w:lang w:eastAsia="en-NZ"/>
              </w:rPr>
              <w:t xml:space="preserve">Consumers are provided with adequate toilet/shower/bathing facilities.  Consumers are assured privacy when attending to personal hygiene requirements or receiving assistance with personal </w:t>
            </w:r>
            <w:r w:rsidRPr="00BE00C7">
              <w:rPr>
                <w:rFonts w:cs="Arial"/>
                <w:lang w:eastAsia="en-NZ"/>
              </w:rPr>
              <w:lastRenderedPageBreak/>
              <w:t>hy</w:t>
            </w:r>
            <w:r w:rsidRPr="00BE00C7">
              <w:rPr>
                <w:rFonts w:cs="Arial"/>
                <w:lang w:eastAsia="en-NZ"/>
              </w:rPr>
              <w:t>giene requirements.</w:t>
            </w:r>
          </w:p>
        </w:tc>
        <w:tc>
          <w:tcPr>
            <w:tcW w:w="0" w:type="auto"/>
          </w:tcPr>
          <w:p w14:paraId="20B40DFB" w14:textId="77777777" w:rsidR="00EB7645" w:rsidRPr="00BE00C7" w:rsidRDefault="008C7DD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689247C" w14:textId="77777777" w:rsidR="00EB7645" w:rsidRPr="00BE00C7" w:rsidRDefault="008C7DD5" w:rsidP="00BE00C7">
            <w:pPr>
              <w:pStyle w:val="OutcomeDescription"/>
              <w:spacing w:before="120" w:after="120"/>
              <w:rPr>
                <w:rFonts w:cs="Arial"/>
                <w:lang w:eastAsia="en-NZ"/>
              </w:rPr>
            </w:pPr>
            <w:r w:rsidRPr="00BE00C7">
              <w:rPr>
                <w:rFonts w:cs="Arial"/>
                <w:lang w:eastAsia="en-NZ"/>
              </w:rPr>
              <w:t>There are sufficient communal showers and toilets to meet the needs of the residents in both wings.  There are bathrooms large enough to accommodate residents with mobility aids and lifting equipment.  Each proposed hospital level ro</w:t>
            </w:r>
            <w:r w:rsidRPr="00BE00C7">
              <w:rPr>
                <w:rFonts w:cs="Arial"/>
                <w:lang w:eastAsia="en-NZ"/>
              </w:rPr>
              <w:t>om has an ensuite toilet.</w:t>
            </w:r>
          </w:p>
          <w:p w14:paraId="46497BC5" w14:textId="77777777" w:rsidR="00EB7645" w:rsidRPr="00BE00C7" w:rsidRDefault="008C7DD5" w:rsidP="00BE00C7">
            <w:pPr>
              <w:pStyle w:val="OutcomeDescription"/>
              <w:spacing w:before="120" w:after="120"/>
              <w:rPr>
                <w:rFonts w:cs="Arial"/>
                <w:lang w:eastAsia="en-NZ"/>
              </w:rPr>
            </w:pPr>
            <w:r w:rsidRPr="00BE00C7">
              <w:rPr>
                <w:rFonts w:cs="Arial"/>
                <w:lang w:eastAsia="en-NZ"/>
              </w:rPr>
              <w:t xml:space="preserve">Hand basins, toilets and shower facilities are of an appropriate design.  The </w:t>
            </w:r>
            <w:r w:rsidRPr="00BE00C7">
              <w:rPr>
                <w:rFonts w:cs="Arial"/>
                <w:lang w:eastAsia="en-NZ"/>
              </w:rPr>
              <w:lastRenderedPageBreak/>
              <w:t xml:space="preserve">communal toilets and showers have privacy locks.  </w:t>
            </w:r>
          </w:p>
          <w:p w14:paraId="0C1DFC6D" w14:textId="77777777" w:rsidR="00EB7645" w:rsidRPr="00BE00C7" w:rsidRDefault="008C7DD5" w:rsidP="00BE00C7">
            <w:pPr>
              <w:pStyle w:val="OutcomeDescription"/>
              <w:spacing w:before="120" w:after="120"/>
              <w:rPr>
                <w:rFonts w:cs="Arial"/>
                <w:lang w:eastAsia="en-NZ"/>
              </w:rPr>
            </w:pPr>
          </w:p>
        </w:tc>
      </w:tr>
      <w:tr w:rsidR="00FA3C72" w14:paraId="26147DF7" w14:textId="77777777">
        <w:tc>
          <w:tcPr>
            <w:tcW w:w="0" w:type="auto"/>
          </w:tcPr>
          <w:p w14:paraId="6FA55EC5" w14:textId="77777777" w:rsidR="00EB7645" w:rsidRPr="00BE00C7" w:rsidRDefault="008C7DD5"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14:paraId="3631930B" w14:textId="77777777" w:rsidR="00EB7645" w:rsidRPr="00BE00C7" w:rsidRDefault="008C7DD5" w:rsidP="00BE00C7">
            <w:pPr>
              <w:pStyle w:val="OutcomeDescription"/>
              <w:spacing w:before="120" w:after="120"/>
              <w:rPr>
                <w:rFonts w:cs="Arial"/>
                <w:lang w:eastAsia="en-NZ"/>
              </w:rPr>
            </w:pPr>
            <w:r w:rsidRPr="00BE00C7">
              <w:rPr>
                <w:rFonts w:cs="Arial"/>
                <w:lang w:eastAsia="en-NZ"/>
              </w:rPr>
              <w:t>Consumers are provided with adequate personal space/bed a</w:t>
            </w:r>
            <w:r w:rsidRPr="00BE00C7">
              <w:rPr>
                <w:rFonts w:cs="Arial"/>
                <w:lang w:eastAsia="en-NZ"/>
              </w:rPr>
              <w:t xml:space="preserve">reas appropriate to the consumer group and setting. </w:t>
            </w:r>
          </w:p>
        </w:tc>
        <w:tc>
          <w:tcPr>
            <w:tcW w:w="0" w:type="auto"/>
          </w:tcPr>
          <w:p w14:paraId="26E2E0FE" w14:textId="77777777" w:rsidR="00EB7645" w:rsidRPr="00BE00C7" w:rsidRDefault="008C7DD5" w:rsidP="00BE00C7">
            <w:pPr>
              <w:pStyle w:val="OutcomeDescription"/>
              <w:spacing w:before="120" w:after="120"/>
              <w:rPr>
                <w:rFonts w:cs="Arial"/>
                <w:lang w:eastAsia="en-NZ"/>
              </w:rPr>
            </w:pPr>
            <w:r w:rsidRPr="00BE00C7">
              <w:rPr>
                <w:rFonts w:cs="Arial"/>
                <w:lang w:eastAsia="en-NZ"/>
              </w:rPr>
              <w:t>FA</w:t>
            </w:r>
          </w:p>
        </w:tc>
        <w:tc>
          <w:tcPr>
            <w:tcW w:w="0" w:type="auto"/>
          </w:tcPr>
          <w:p w14:paraId="68DE3B80" w14:textId="77777777" w:rsidR="00EB7645" w:rsidRPr="00BE00C7" w:rsidRDefault="008C7DD5" w:rsidP="00BE00C7">
            <w:pPr>
              <w:pStyle w:val="OutcomeDescription"/>
              <w:spacing w:before="120" w:after="120"/>
              <w:rPr>
                <w:rFonts w:cs="Arial"/>
                <w:lang w:eastAsia="en-NZ"/>
              </w:rPr>
            </w:pPr>
            <w:r w:rsidRPr="00BE00C7">
              <w:rPr>
                <w:rFonts w:cs="Arial"/>
                <w:lang w:eastAsia="en-NZ"/>
              </w:rPr>
              <w:t>All rooms are spacious.  The designated dual service rooms have wide doors and rooms are easily large enough room to safely manoeuvre mobility aids or hoists.  Residents and families are encouraged to personalise bedrooms.  A tour of the facility evidenced</w:t>
            </w:r>
            <w:r w:rsidRPr="00BE00C7">
              <w:rPr>
                <w:rFonts w:cs="Arial"/>
                <w:lang w:eastAsia="en-NZ"/>
              </w:rPr>
              <w:t xml:space="preserve"> personalised rooms, which included the residents own furnishing and adornments.  </w:t>
            </w:r>
          </w:p>
          <w:p w14:paraId="309D856D" w14:textId="77777777" w:rsidR="00EB7645" w:rsidRPr="00BE00C7" w:rsidRDefault="008C7DD5" w:rsidP="00BE00C7">
            <w:pPr>
              <w:pStyle w:val="OutcomeDescription"/>
              <w:spacing w:before="120" w:after="120"/>
              <w:rPr>
                <w:rFonts w:cs="Arial"/>
                <w:lang w:eastAsia="en-NZ"/>
              </w:rPr>
            </w:pPr>
          </w:p>
        </w:tc>
      </w:tr>
      <w:tr w:rsidR="00FA3C72" w14:paraId="28B1CE16" w14:textId="77777777">
        <w:tc>
          <w:tcPr>
            <w:tcW w:w="0" w:type="auto"/>
          </w:tcPr>
          <w:p w14:paraId="7B313EA0" w14:textId="77777777" w:rsidR="00EB7645" w:rsidRPr="00BE00C7" w:rsidRDefault="008C7DD5"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2B3C6E6C" w14:textId="77777777" w:rsidR="00EB7645" w:rsidRPr="00BE00C7" w:rsidRDefault="008C7DD5"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w:t>
            </w:r>
            <w:r w:rsidRPr="00BE00C7">
              <w:rPr>
                <w:rFonts w:cs="Arial"/>
                <w:lang w:eastAsia="en-NZ"/>
              </w:rPr>
              <w:t>laxation, activity, and dining needs.</w:t>
            </w:r>
          </w:p>
        </w:tc>
        <w:tc>
          <w:tcPr>
            <w:tcW w:w="0" w:type="auto"/>
          </w:tcPr>
          <w:p w14:paraId="4864E719" w14:textId="77777777" w:rsidR="00EB7645" w:rsidRPr="00BE00C7" w:rsidRDefault="008C7DD5" w:rsidP="00BE00C7">
            <w:pPr>
              <w:pStyle w:val="OutcomeDescription"/>
              <w:spacing w:before="120" w:after="120"/>
              <w:rPr>
                <w:rFonts w:cs="Arial"/>
                <w:lang w:eastAsia="en-NZ"/>
              </w:rPr>
            </w:pPr>
            <w:r w:rsidRPr="00BE00C7">
              <w:rPr>
                <w:rFonts w:cs="Arial"/>
                <w:lang w:eastAsia="en-NZ"/>
              </w:rPr>
              <w:t>FA</w:t>
            </w:r>
          </w:p>
        </w:tc>
        <w:tc>
          <w:tcPr>
            <w:tcW w:w="0" w:type="auto"/>
          </w:tcPr>
          <w:p w14:paraId="620276F5" w14:textId="77777777" w:rsidR="00EB7645" w:rsidRPr="00BE00C7" w:rsidRDefault="008C7DD5" w:rsidP="00BE00C7">
            <w:pPr>
              <w:pStyle w:val="OutcomeDescription"/>
              <w:spacing w:before="120" w:after="120"/>
              <w:rPr>
                <w:rFonts w:cs="Arial"/>
                <w:lang w:eastAsia="en-NZ"/>
              </w:rPr>
            </w:pPr>
            <w:r w:rsidRPr="00BE00C7">
              <w:rPr>
                <w:rFonts w:cs="Arial"/>
                <w:lang w:eastAsia="en-NZ"/>
              </w:rPr>
              <w:t>There is a large recreation area where most group activities take place.  The service has a large lounge and a large dining area as well as smaller quiet lounges, and several smaller seating areas.  All communal are</w:t>
            </w:r>
            <w:r w:rsidRPr="00BE00C7">
              <w:rPr>
                <w:rFonts w:cs="Arial"/>
                <w:lang w:eastAsia="en-NZ"/>
              </w:rPr>
              <w:t xml:space="preserve">as are accessible to residents.  Caregivers assist to transfer residents to communal areas for dining and activities as required.  </w:t>
            </w:r>
          </w:p>
          <w:p w14:paraId="139A7CC8" w14:textId="77777777" w:rsidR="00EB7645" w:rsidRPr="00BE00C7" w:rsidRDefault="008C7DD5" w:rsidP="00BE00C7">
            <w:pPr>
              <w:pStyle w:val="OutcomeDescription"/>
              <w:spacing w:before="120" w:after="120"/>
              <w:rPr>
                <w:rFonts w:cs="Arial"/>
                <w:lang w:eastAsia="en-NZ"/>
              </w:rPr>
            </w:pPr>
          </w:p>
        </w:tc>
      </w:tr>
      <w:tr w:rsidR="00FA3C72" w14:paraId="2B3390D3" w14:textId="77777777">
        <w:tc>
          <w:tcPr>
            <w:tcW w:w="0" w:type="auto"/>
          </w:tcPr>
          <w:p w14:paraId="483BFC21" w14:textId="77777777" w:rsidR="00EB7645" w:rsidRPr="00BE00C7" w:rsidRDefault="008C7DD5" w:rsidP="00BE00C7">
            <w:pPr>
              <w:pStyle w:val="OutcomeDescription"/>
              <w:spacing w:before="120" w:after="120"/>
              <w:rPr>
                <w:rFonts w:cs="Arial"/>
                <w:lang w:eastAsia="en-NZ"/>
              </w:rPr>
            </w:pPr>
            <w:r w:rsidRPr="00BE00C7">
              <w:rPr>
                <w:rFonts w:cs="Arial"/>
                <w:lang w:eastAsia="en-NZ"/>
              </w:rPr>
              <w:t>Standard 1.4.6: Cleaning And Laundry Services</w:t>
            </w:r>
          </w:p>
          <w:p w14:paraId="40446B89" w14:textId="77777777" w:rsidR="00EB7645" w:rsidRPr="00BE00C7" w:rsidRDefault="008C7DD5" w:rsidP="00BE00C7">
            <w:pPr>
              <w:pStyle w:val="OutcomeDescription"/>
              <w:spacing w:before="120" w:after="120"/>
              <w:rPr>
                <w:rFonts w:cs="Arial"/>
                <w:lang w:eastAsia="en-NZ"/>
              </w:rPr>
            </w:pPr>
            <w:r w:rsidRPr="00BE00C7">
              <w:rPr>
                <w:rFonts w:cs="Arial"/>
                <w:lang w:eastAsia="en-NZ"/>
              </w:rPr>
              <w:t xml:space="preserve">Consumers are provided with safe and hygienic cleaning and laundry services </w:t>
            </w:r>
            <w:r w:rsidRPr="00BE00C7">
              <w:rPr>
                <w:rFonts w:cs="Arial"/>
                <w:lang w:eastAsia="en-NZ"/>
              </w:rPr>
              <w:t>appropriate to the setting in which the service is being provided.</w:t>
            </w:r>
          </w:p>
        </w:tc>
        <w:tc>
          <w:tcPr>
            <w:tcW w:w="0" w:type="auto"/>
          </w:tcPr>
          <w:p w14:paraId="1BDE2FAD" w14:textId="77777777" w:rsidR="00EB7645" w:rsidRPr="00BE00C7" w:rsidRDefault="008C7DD5" w:rsidP="00BE00C7">
            <w:pPr>
              <w:pStyle w:val="OutcomeDescription"/>
              <w:spacing w:before="120" w:after="120"/>
              <w:rPr>
                <w:rFonts w:cs="Arial"/>
                <w:lang w:eastAsia="en-NZ"/>
              </w:rPr>
            </w:pPr>
            <w:r w:rsidRPr="00BE00C7">
              <w:rPr>
                <w:rFonts w:cs="Arial"/>
                <w:lang w:eastAsia="en-NZ"/>
              </w:rPr>
              <w:t>FA</w:t>
            </w:r>
          </w:p>
        </w:tc>
        <w:tc>
          <w:tcPr>
            <w:tcW w:w="0" w:type="auto"/>
          </w:tcPr>
          <w:p w14:paraId="35D7CF93" w14:textId="77777777" w:rsidR="00EB7645" w:rsidRPr="00BE00C7" w:rsidRDefault="008C7DD5" w:rsidP="00BE00C7">
            <w:pPr>
              <w:pStyle w:val="OutcomeDescription"/>
              <w:spacing w:before="120" w:after="120"/>
              <w:rPr>
                <w:rFonts w:cs="Arial"/>
                <w:lang w:eastAsia="en-NZ"/>
              </w:rPr>
            </w:pPr>
            <w:r w:rsidRPr="00BE00C7">
              <w:rPr>
                <w:rFonts w:cs="Arial"/>
                <w:lang w:eastAsia="en-NZ"/>
              </w:rPr>
              <w:t>There are policies and procedures to provide guidelines regarding the safe and efficient use of laundry services.  There are dedicated laundry staff on duty five days a week and cleaning</w:t>
            </w:r>
            <w:r w:rsidRPr="00BE00C7">
              <w:rPr>
                <w:rFonts w:cs="Arial"/>
                <w:lang w:eastAsia="en-NZ"/>
              </w:rPr>
              <w:t xml:space="preserve"> staff on duty seven days a week.  All laundry is completed on site.  The laundry staff have completed chemical safety training and laundry processes.  The laundry has a designated dirty to clean flow which the laundry person was able to explain.  There is</w:t>
            </w:r>
            <w:r w:rsidRPr="00BE00C7">
              <w:rPr>
                <w:rFonts w:cs="Arial"/>
                <w:lang w:eastAsia="en-NZ"/>
              </w:rPr>
              <w:t xml:space="preserve"> appropriate personal protective-wear readily available.  The cleaners’ trolleys are stored in a locked area when not in use.  Internal audits monitor the effectiveness of the cleaning and laundry processes.  </w:t>
            </w:r>
          </w:p>
          <w:p w14:paraId="3342F812" w14:textId="77777777" w:rsidR="00EB7645" w:rsidRPr="00BE00C7" w:rsidRDefault="008C7DD5" w:rsidP="00BE00C7">
            <w:pPr>
              <w:pStyle w:val="OutcomeDescription"/>
              <w:spacing w:before="120" w:after="120"/>
              <w:rPr>
                <w:rFonts w:cs="Arial"/>
                <w:lang w:eastAsia="en-NZ"/>
              </w:rPr>
            </w:pPr>
          </w:p>
        </w:tc>
      </w:tr>
      <w:tr w:rsidR="00FA3C72" w14:paraId="0AB79BA4" w14:textId="77777777">
        <w:tc>
          <w:tcPr>
            <w:tcW w:w="0" w:type="auto"/>
          </w:tcPr>
          <w:p w14:paraId="7447B0A9" w14:textId="77777777" w:rsidR="00EB7645" w:rsidRPr="00BE00C7" w:rsidRDefault="008C7DD5" w:rsidP="00BE00C7">
            <w:pPr>
              <w:pStyle w:val="OutcomeDescription"/>
              <w:spacing w:before="120" w:after="120"/>
              <w:rPr>
                <w:rFonts w:cs="Arial"/>
                <w:lang w:eastAsia="en-NZ"/>
              </w:rPr>
            </w:pPr>
            <w:r w:rsidRPr="00BE00C7">
              <w:rPr>
                <w:rFonts w:cs="Arial"/>
                <w:lang w:eastAsia="en-NZ"/>
              </w:rPr>
              <w:t>Standard 1.4.7: Essential, Emergency, And Se</w:t>
            </w:r>
            <w:r w:rsidRPr="00BE00C7">
              <w:rPr>
                <w:rFonts w:cs="Arial"/>
                <w:lang w:eastAsia="en-NZ"/>
              </w:rPr>
              <w:t xml:space="preserve">curity Systems </w:t>
            </w:r>
          </w:p>
          <w:p w14:paraId="7D514491" w14:textId="77777777" w:rsidR="00EB7645" w:rsidRPr="00BE00C7" w:rsidRDefault="008C7DD5"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31C07493" w14:textId="77777777" w:rsidR="00EB7645" w:rsidRPr="00BE00C7" w:rsidRDefault="008C7DD5" w:rsidP="00BE00C7">
            <w:pPr>
              <w:pStyle w:val="OutcomeDescription"/>
              <w:spacing w:before="120" w:after="120"/>
              <w:rPr>
                <w:rFonts w:cs="Arial"/>
                <w:lang w:eastAsia="en-NZ"/>
              </w:rPr>
            </w:pPr>
            <w:r w:rsidRPr="00BE00C7">
              <w:rPr>
                <w:rFonts w:cs="Arial"/>
                <w:lang w:eastAsia="en-NZ"/>
              </w:rPr>
              <w:t>FA</w:t>
            </w:r>
          </w:p>
        </w:tc>
        <w:tc>
          <w:tcPr>
            <w:tcW w:w="0" w:type="auto"/>
          </w:tcPr>
          <w:p w14:paraId="3F44F5A8" w14:textId="77777777" w:rsidR="00EB7645" w:rsidRPr="00BE00C7" w:rsidRDefault="008C7DD5"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Service.  There are emergency and disaster management plans </w:t>
            </w:r>
            <w:r w:rsidRPr="00BE00C7">
              <w:rPr>
                <w:rFonts w:cs="Arial"/>
                <w:lang w:eastAsia="en-NZ"/>
              </w:rPr>
              <w:t>in place to ensure health, civil defence and other emergencies are included.  Six-monthly fire evacuation practice documentation was sighted.  A contracted service provides checking of all facility equipment including fire equipment.  Fire training and sec</w:t>
            </w:r>
            <w:r w:rsidRPr="00BE00C7">
              <w:rPr>
                <w:rFonts w:cs="Arial"/>
                <w:lang w:eastAsia="en-NZ"/>
              </w:rPr>
              <w:t xml:space="preserve">urity situations are part of orientation of new staff and include competency assessments.  There are adequate supplies in the event of a civil defence emergency including food, water, blankets, a generator, and gas cooking.  </w:t>
            </w:r>
          </w:p>
          <w:p w14:paraId="53910818" w14:textId="77777777" w:rsidR="00EB7645" w:rsidRPr="00BE00C7" w:rsidRDefault="008C7DD5" w:rsidP="00BE00C7">
            <w:pPr>
              <w:pStyle w:val="OutcomeDescription"/>
              <w:spacing w:before="120" w:after="120"/>
              <w:rPr>
                <w:rFonts w:cs="Arial"/>
                <w:lang w:eastAsia="en-NZ"/>
              </w:rPr>
            </w:pPr>
            <w:r w:rsidRPr="00BE00C7">
              <w:rPr>
                <w:rFonts w:cs="Arial"/>
                <w:lang w:eastAsia="en-NZ"/>
              </w:rPr>
              <w:lastRenderedPageBreak/>
              <w:t>Emergency equipment is availab</w:t>
            </w:r>
            <w:r w:rsidRPr="00BE00C7">
              <w:rPr>
                <w:rFonts w:cs="Arial"/>
                <w:lang w:eastAsia="en-NZ"/>
              </w:rPr>
              <w:t>le at the facility.  Short-term backup power for emergency lighting is in place.  A minimum of one person trained in first aid and cardiopulmonary resuscitation (CPR) is available at all times.  All RNs hold a current first aid certificate.  There is a new</w:t>
            </w:r>
            <w:r w:rsidRPr="00BE00C7">
              <w:rPr>
                <w:rFonts w:cs="Arial"/>
                <w:lang w:eastAsia="en-NZ"/>
              </w:rPr>
              <w:t xml:space="preserve"> call bell system in place and there are call bells in the residents’ rooms, and lounge/dining room areas.  Call bells have display boards in all corridors and the nurse’s station.  The facility manager reported that the new call bell system has reduced th</w:t>
            </w:r>
            <w:r w:rsidRPr="00BE00C7">
              <w:rPr>
                <w:rFonts w:cs="Arial"/>
                <w:lang w:eastAsia="en-NZ"/>
              </w:rPr>
              <w:t>e time for call bell answering, which is closely monitored by the service.  Residents were observed to have their call bells in close proximity.</w:t>
            </w:r>
          </w:p>
          <w:p w14:paraId="7DF0674B" w14:textId="77777777" w:rsidR="00EB7645" w:rsidRPr="00BE00C7" w:rsidRDefault="008C7DD5" w:rsidP="00BE00C7">
            <w:pPr>
              <w:pStyle w:val="OutcomeDescription"/>
              <w:spacing w:before="120" w:after="120"/>
              <w:rPr>
                <w:rFonts w:cs="Arial"/>
                <w:lang w:eastAsia="en-NZ"/>
              </w:rPr>
            </w:pPr>
          </w:p>
        </w:tc>
      </w:tr>
      <w:tr w:rsidR="00FA3C72" w14:paraId="61829110" w14:textId="77777777">
        <w:tc>
          <w:tcPr>
            <w:tcW w:w="0" w:type="auto"/>
          </w:tcPr>
          <w:p w14:paraId="40DA8B90" w14:textId="77777777" w:rsidR="00EB7645" w:rsidRPr="00BE00C7" w:rsidRDefault="008C7DD5"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1B28FADE" w14:textId="77777777" w:rsidR="00EB7645" w:rsidRPr="00BE00C7" w:rsidRDefault="008C7DD5"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0E2CCB2D" w14:textId="77777777" w:rsidR="00EB7645" w:rsidRPr="00BE00C7" w:rsidRDefault="008C7DD5" w:rsidP="00BE00C7">
            <w:pPr>
              <w:pStyle w:val="OutcomeDescription"/>
              <w:spacing w:before="120" w:after="120"/>
              <w:rPr>
                <w:rFonts w:cs="Arial"/>
                <w:lang w:eastAsia="en-NZ"/>
              </w:rPr>
            </w:pPr>
            <w:r w:rsidRPr="00BE00C7">
              <w:rPr>
                <w:rFonts w:cs="Arial"/>
                <w:lang w:eastAsia="en-NZ"/>
              </w:rPr>
              <w:t>FA</w:t>
            </w:r>
          </w:p>
        </w:tc>
        <w:tc>
          <w:tcPr>
            <w:tcW w:w="0" w:type="auto"/>
          </w:tcPr>
          <w:p w14:paraId="677B3D7C" w14:textId="77777777" w:rsidR="00EB7645" w:rsidRPr="00BE00C7" w:rsidRDefault="008C7DD5" w:rsidP="00BE00C7">
            <w:pPr>
              <w:pStyle w:val="OutcomeDescription"/>
              <w:spacing w:before="120" w:after="120"/>
              <w:rPr>
                <w:rFonts w:cs="Arial"/>
                <w:lang w:eastAsia="en-NZ"/>
              </w:rPr>
            </w:pPr>
            <w:r w:rsidRPr="00BE00C7">
              <w:rPr>
                <w:rFonts w:cs="Arial"/>
                <w:lang w:eastAsia="en-NZ"/>
              </w:rPr>
              <w:t>Residents are provided with adequate natural ligh</w:t>
            </w:r>
            <w:r w:rsidRPr="00BE00C7">
              <w:rPr>
                <w:rFonts w:cs="Arial"/>
                <w:lang w:eastAsia="en-NZ"/>
              </w:rPr>
              <w:t xml:space="preserve">t and safe ventilation.  The environment is maintained at a safe and comfortable temperature.  </w:t>
            </w:r>
          </w:p>
          <w:p w14:paraId="7DF2AA77" w14:textId="77777777" w:rsidR="00EB7645" w:rsidRPr="00BE00C7" w:rsidRDefault="008C7DD5" w:rsidP="00BE00C7">
            <w:pPr>
              <w:pStyle w:val="OutcomeDescription"/>
              <w:spacing w:before="120" w:after="120"/>
              <w:rPr>
                <w:rFonts w:cs="Arial"/>
                <w:lang w:eastAsia="en-NZ"/>
              </w:rPr>
            </w:pPr>
          </w:p>
        </w:tc>
      </w:tr>
      <w:tr w:rsidR="00FA3C72" w14:paraId="2ED6F05C" w14:textId="77777777">
        <w:tc>
          <w:tcPr>
            <w:tcW w:w="0" w:type="auto"/>
          </w:tcPr>
          <w:p w14:paraId="6903FA23" w14:textId="77777777" w:rsidR="00EB7645" w:rsidRPr="00BE00C7" w:rsidRDefault="008C7DD5" w:rsidP="00BE00C7">
            <w:pPr>
              <w:pStyle w:val="OutcomeDescription"/>
              <w:spacing w:before="120" w:after="120"/>
              <w:rPr>
                <w:rFonts w:cs="Arial"/>
                <w:lang w:eastAsia="en-NZ"/>
              </w:rPr>
            </w:pPr>
            <w:r w:rsidRPr="00BE00C7">
              <w:rPr>
                <w:rFonts w:cs="Arial"/>
                <w:lang w:eastAsia="en-NZ"/>
              </w:rPr>
              <w:t>Standard 3.1: Infection control management</w:t>
            </w:r>
          </w:p>
          <w:p w14:paraId="589FFD0F" w14:textId="77777777" w:rsidR="00EB7645" w:rsidRPr="00BE00C7" w:rsidRDefault="008C7DD5"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consumers, service providers, and visitors</w:t>
            </w:r>
            <w:r w:rsidRPr="00BE00C7">
              <w:rPr>
                <w:rFonts w:cs="Arial"/>
                <w:lang w:eastAsia="en-NZ"/>
              </w:rPr>
              <w:t xml:space="preserve">. This shall be appropriate to the size and scope of the service. </w:t>
            </w:r>
          </w:p>
        </w:tc>
        <w:tc>
          <w:tcPr>
            <w:tcW w:w="0" w:type="auto"/>
          </w:tcPr>
          <w:p w14:paraId="0CBC1B51" w14:textId="77777777" w:rsidR="00EB7645" w:rsidRPr="00BE00C7" w:rsidRDefault="008C7DD5" w:rsidP="00BE00C7">
            <w:pPr>
              <w:pStyle w:val="OutcomeDescription"/>
              <w:spacing w:before="120" w:after="120"/>
              <w:rPr>
                <w:rFonts w:cs="Arial"/>
                <w:lang w:eastAsia="en-NZ"/>
              </w:rPr>
            </w:pPr>
            <w:r w:rsidRPr="00BE00C7">
              <w:rPr>
                <w:rFonts w:cs="Arial"/>
                <w:lang w:eastAsia="en-NZ"/>
              </w:rPr>
              <w:t>FA</w:t>
            </w:r>
          </w:p>
        </w:tc>
        <w:tc>
          <w:tcPr>
            <w:tcW w:w="0" w:type="auto"/>
          </w:tcPr>
          <w:p w14:paraId="2770B75D" w14:textId="77777777" w:rsidR="00EB7645" w:rsidRPr="00BE00C7" w:rsidRDefault="008C7DD5" w:rsidP="00BE00C7">
            <w:pPr>
              <w:pStyle w:val="OutcomeDescription"/>
              <w:spacing w:before="120" w:after="120"/>
              <w:rPr>
                <w:rFonts w:cs="Arial"/>
                <w:lang w:eastAsia="en-NZ"/>
              </w:rPr>
            </w:pPr>
            <w:r w:rsidRPr="00BE00C7">
              <w:rPr>
                <w:rFonts w:cs="Arial"/>
                <w:lang w:eastAsia="en-NZ"/>
              </w:rPr>
              <w:t xml:space="preserve">The infection control programme, its content and detail, is appropriate for the size, complexity and degree of risk associated with the service, including hospital level care residents. </w:t>
            </w:r>
            <w:r w:rsidRPr="00BE00C7">
              <w:rPr>
                <w:rFonts w:cs="Arial"/>
                <w:lang w:eastAsia="en-NZ"/>
              </w:rPr>
              <w:t xml:space="preserve"> It is linked into the quality management system.  A RN (clinical nurse leader) is the designated infection control coordinator with support from other members of the infection control team.  Infection control is reported monthly to the quality meeting and</w:t>
            </w:r>
            <w:r w:rsidRPr="00BE00C7">
              <w:rPr>
                <w:rFonts w:cs="Arial"/>
                <w:lang w:eastAsia="en-NZ"/>
              </w:rPr>
              <w:t xml:space="preserve"> there are quarterly infection control meetings.  Minutes are available for staff.  Internal audits have been conducted and include hand hygiene and infection control practices.  Education is provided for all new staff on orientation.  The infection contro</w:t>
            </w:r>
            <w:r w:rsidRPr="00BE00C7">
              <w:rPr>
                <w:rFonts w:cs="Arial"/>
                <w:lang w:eastAsia="en-NZ"/>
              </w:rPr>
              <w:t xml:space="preserve">l programme has been reviewed annually. </w:t>
            </w:r>
          </w:p>
          <w:p w14:paraId="2A372275" w14:textId="77777777" w:rsidR="00EB7645" w:rsidRPr="00BE00C7" w:rsidRDefault="008C7DD5" w:rsidP="00BE00C7">
            <w:pPr>
              <w:pStyle w:val="OutcomeDescription"/>
              <w:spacing w:before="120" w:after="120"/>
              <w:rPr>
                <w:rFonts w:cs="Arial"/>
                <w:lang w:eastAsia="en-NZ"/>
              </w:rPr>
            </w:pPr>
            <w:r w:rsidRPr="00BE00C7">
              <w:rPr>
                <w:rFonts w:cs="Arial"/>
                <w:lang w:eastAsia="en-NZ"/>
              </w:rPr>
              <w:t xml:space="preserve">The infection control policy includes pandemic response (Covid-19) and there are stores of PPE available to staff.  Staff training around PPE has been provided. </w:t>
            </w:r>
          </w:p>
          <w:p w14:paraId="2031BAC6" w14:textId="77777777" w:rsidR="00EB7645" w:rsidRPr="00BE00C7" w:rsidRDefault="008C7DD5" w:rsidP="00BE00C7">
            <w:pPr>
              <w:pStyle w:val="OutcomeDescription"/>
              <w:spacing w:before="120" w:after="120"/>
              <w:rPr>
                <w:rFonts w:cs="Arial"/>
                <w:lang w:eastAsia="en-NZ"/>
              </w:rPr>
            </w:pPr>
          </w:p>
        </w:tc>
      </w:tr>
      <w:tr w:rsidR="00FA3C72" w14:paraId="72DA993D" w14:textId="77777777">
        <w:tc>
          <w:tcPr>
            <w:tcW w:w="0" w:type="auto"/>
          </w:tcPr>
          <w:p w14:paraId="06CFB644" w14:textId="77777777" w:rsidR="00EB7645" w:rsidRPr="00BE00C7" w:rsidRDefault="008C7DD5" w:rsidP="00BE00C7">
            <w:pPr>
              <w:pStyle w:val="OutcomeDescription"/>
              <w:spacing w:before="120" w:after="120"/>
              <w:rPr>
                <w:rFonts w:cs="Arial"/>
                <w:lang w:eastAsia="en-NZ"/>
              </w:rPr>
            </w:pPr>
            <w:r w:rsidRPr="00BE00C7">
              <w:rPr>
                <w:rFonts w:cs="Arial"/>
                <w:lang w:eastAsia="en-NZ"/>
              </w:rPr>
              <w:t>Standard 2.1.1: Restraint minimisation</w:t>
            </w:r>
          </w:p>
          <w:p w14:paraId="6990150F" w14:textId="77777777" w:rsidR="00EB7645" w:rsidRPr="00BE00C7" w:rsidRDefault="008C7DD5" w:rsidP="00BE00C7">
            <w:pPr>
              <w:pStyle w:val="OutcomeDescription"/>
              <w:spacing w:before="120" w:after="120"/>
              <w:rPr>
                <w:rFonts w:cs="Arial"/>
                <w:lang w:eastAsia="en-NZ"/>
              </w:rPr>
            </w:pPr>
            <w:r w:rsidRPr="00BE00C7">
              <w:rPr>
                <w:rFonts w:cs="Arial"/>
                <w:lang w:eastAsia="en-NZ"/>
              </w:rPr>
              <w:t>Services dem</w:t>
            </w:r>
            <w:r w:rsidRPr="00BE00C7">
              <w:rPr>
                <w:rFonts w:cs="Arial"/>
                <w:lang w:eastAsia="en-NZ"/>
              </w:rPr>
              <w:t xml:space="preserve">onstrate that the use of restraint is actively minimised. </w:t>
            </w:r>
          </w:p>
        </w:tc>
        <w:tc>
          <w:tcPr>
            <w:tcW w:w="0" w:type="auto"/>
          </w:tcPr>
          <w:p w14:paraId="5784CFCB" w14:textId="77777777" w:rsidR="00EB7645" w:rsidRPr="00BE00C7" w:rsidRDefault="008C7DD5" w:rsidP="00BE00C7">
            <w:pPr>
              <w:pStyle w:val="OutcomeDescription"/>
              <w:spacing w:before="120" w:after="120"/>
              <w:rPr>
                <w:rFonts w:cs="Arial"/>
                <w:lang w:eastAsia="en-NZ"/>
              </w:rPr>
            </w:pPr>
            <w:r w:rsidRPr="00BE00C7">
              <w:rPr>
                <w:rFonts w:cs="Arial"/>
                <w:lang w:eastAsia="en-NZ"/>
              </w:rPr>
              <w:t>FA</w:t>
            </w:r>
          </w:p>
        </w:tc>
        <w:tc>
          <w:tcPr>
            <w:tcW w:w="0" w:type="auto"/>
          </w:tcPr>
          <w:p w14:paraId="1D247571" w14:textId="77777777" w:rsidR="00EB7645" w:rsidRPr="00BE00C7" w:rsidRDefault="008C7DD5" w:rsidP="00BE00C7">
            <w:pPr>
              <w:pStyle w:val="OutcomeDescription"/>
              <w:spacing w:before="120" w:after="120"/>
              <w:rPr>
                <w:rFonts w:cs="Arial"/>
                <w:lang w:eastAsia="en-NZ"/>
              </w:rPr>
            </w:pPr>
            <w:r w:rsidRPr="00BE00C7">
              <w:rPr>
                <w:rFonts w:cs="Arial"/>
                <w:lang w:eastAsia="en-NZ"/>
              </w:rPr>
              <w:t>The facility is restraint free.  An RN oversees the enabler/restraint process within the facility.  There were no residents on restraint and no residents using an enabler at the time of the audi</w:t>
            </w:r>
            <w:r w:rsidRPr="00BE00C7">
              <w:rPr>
                <w:rFonts w:cs="Arial"/>
                <w:lang w:eastAsia="en-NZ"/>
              </w:rPr>
              <w:t>t.  There is a documented definition of restraint and enablers, which is congruent with the definition in NZS 8134.0.  There are clear guidelines in the policy to determine what restraint is and what an enabler is.  Training around behaviours that challeng</w:t>
            </w:r>
            <w:r w:rsidRPr="00BE00C7">
              <w:rPr>
                <w:rFonts w:cs="Arial"/>
                <w:lang w:eastAsia="en-NZ"/>
              </w:rPr>
              <w:t>e has been provided as part of the training schedule.</w:t>
            </w:r>
          </w:p>
          <w:p w14:paraId="1ABA2999" w14:textId="77777777" w:rsidR="00EB7645" w:rsidRPr="00BE00C7" w:rsidRDefault="008C7DD5" w:rsidP="00BE00C7">
            <w:pPr>
              <w:pStyle w:val="OutcomeDescription"/>
              <w:spacing w:before="120" w:after="120"/>
              <w:rPr>
                <w:rFonts w:cs="Arial"/>
                <w:lang w:eastAsia="en-NZ"/>
              </w:rPr>
            </w:pPr>
          </w:p>
        </w:tc>
      </w:tr>
    </w:tbl>
    <w:p w14:paraId="47359E03" w14:textId="77777777" w:rsidR="00EB7645" w:rsidRPr="00BE00C7" w:rsidRDefault="008C7DD5" w:rsidP="00BE00C7">
      <w:pPr>
        <w:pStyle w:val="OutcomeDescription"/>
        <w:spacing w:before="120" w:after="120"/>
        <w:rPr>
          <w:rFonts w:cs="Arial"/>
          <w:lang w:eastAsia="en-NZ"/>
        </w:rPr>
      </w:pPr>
      <w:bookmarkStart w:id="42" w:name="AuditSummaryAttainment"/>
      <w:bookmarkEnd w:id="42"/>
    </w:p>
    <w:p w14:paraId="6EFBC5CF" w14:textId="77777777" w:rsidR="00460D43" w:rsidRDefault="008C7DD5">
      <w:pPr>
        <w:pStyle w:val="Heading1"/>
        <w:rPr>
          <w:rFonts w:cs="Arial"/>
        </w:rPr>
      </w:pPr>
      <w:r>
        <w:rPr>
          <w:rFonts w:cs="Arial"/>
        </w:rPr>
        <w:lastRenderedPageBreak/>
        <w:t>Specific results for criterion where corrective actions are required</w:t>
      </w:r>
    </w:p>
    <w:p w14:paraId="4BE0858B" w14:textId="77777777" w:rsidR="00460D43" w:rsidRDefault="008C7DD5">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w:t>
      </w:r>
      <w:r>
        <w:rPr>
          <w:rFonts w:cs="Arial"/>
          <w:sz w:val="24"/>
          <w:lang w:eastAsia="en-NZ"/>
        </w:rPr>
        <w:t>relevant criteria for the standard.  The following table contains the criterion where corrective actions have been recorded.</w:t>
      </w:r>
    </w:p>
    <w:p w14:paraId="7F6FFC56" w14:textId="77777777" w:rsidR="00460D43" w:rsidRDefault="008C7DD5">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w:t>
      </w:r>
      <w:r w:rsidRPr="004268A8">
        <w:rPr>
          <w:rFonts w:cs="Arial"/>
          <w:sz w:val="24"/>
          <w:lang w:eastAsia="en-NZ"/>
        </w:rPr>
        <w:t xml:space="preserve">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14:paraId="06305D17" w14:textId="77777777" w:rsidR="00460D43" w:rsidRDefault="008C7DD5">
      <w:pPr>
        <w:pStyle w:val="OutcomeDescription"/>
        <w:spacing w:before="240"/>
        <w:rPr>
          <w:rFonts w:cs="Arial"/>
          <w:sz w:val="24"/>
          <w:lang w:eastAsia="en-NZ"/>
        </w:rPr>
      </w:pPr>
      <w:r>
        <w:rPr>
          <w:rFonts w:cs="Arial"/>
          <w:sz w:val="24"/>
          <w:lang w:eastAsia="en-NZ"/>
        </w:rPr>
        <w:t xml:space="preserve">If there is a message “no </w:t>
      </w:r>
      <w:r>
        <w:rPr>
          <w:rFonts w:cs="Arial"/>
          <w:sz w:val="24"/>
          <w:lang w:eastAsia="en-NZ"/>
        </w:rPr>
        <w:t>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1314"/>
        <w:gridCol w:w="3790"/>
        <w:gridCol w:w="3578"/>
        <w:gridCol w:w="2183"/>
      </w:tblGrid>
      <w:tr w:rsidR="00FA3C72" w14:paraId="25452A5A" w14:textId="77777777">
        <w:tc>
          <w:tcPr>
            <w:tcW w:w="0" w:type="auto"/>
          </w:tcPr>
          <w:p w14:paraId="086FF9ED" w14:textId="77777777" w:rsidR="00EB7645" w:rsidRPr="00BE00C7" w:rsidRDefault="008C7DD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AD39FE9" w14:textId="77777777" w:rsidR="00EB7645" w:rsidRPr="00BE00C7" w:rsidRDefault="008C7DD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3AA8AEE" w14:textId="77777777" w:rsidR="00EB7645" w:rsidRPr="00BE00C7" w:rsidRDefault="008C7DD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0A0ABC5" w14:textId="77777777" w:rsidR="00EB7645" w:rsidRPr="00BE00C7" w:rsidRDefault="008C7DD5"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EEA8035" w14:textId="77777777" w:rsidR="00EB7645" w:rsidRPr="00BE00C7" w:rsidRDefault="008C7DD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FA3C72" w14:paraId="0CB95598" w14:textId="77777777">
        <w:tc>
          <w:tcPr>
            <w:tcW w:w="0" w:type="auto"/>
          </w:tcPr>
          <w:p w14:paraId="697681E7" w14:textId="77777777" w:rsidR="00EB7645" w:rsidRPr="00BE00C7" w:rsidRDefault="008C7DD5" w:rsidP="00BE00C7">
            <w:pPr>
              <w:pStyle w:val="OutcomeDescription"/>
              <w:spacing w:before="120" w:after="120"/>
              <w:rPr>
                <w:rFonts w:cs="Arial"/>
                <w:lang w:eastAsia="en-NZ"/>
              </w:rPr>
            </w:pPr>
            <w:r w:rsidRPr="00BE00C7">
              <w:rPr>
                <w:rFonts w:cs="Arial"/>
                <w:lang w:eastAsia="en-NZ"/>
              </w:rPr>
              <w:t>Criterion 1.2.7.3</w:t>
            </w:r>
          </w:p>
          <w:p w14:paraId="02627880" w14:textId="77777777" w:rsidR="00EB7645" w:rsidRPr="00BE00C7" w:rsidRDefault="008C7DD5" w:rsidP="00BE00C7">
            <w:pPr>
              <w:pStyle w:val="OutcomeDescription"/>
              <w:spacing w:before="120" w:after="120"/>
              <w:rPr>
                <w:rFonts w:cs="Arial"/>
                <w:lang w:eastAsia="en-NZ"/>
              </w:rPr>
            </w:pPr>
            <w:r w:rsidRPr="00BE00C7">
              <w:rPr>
                <w:rFonts w:cs="Arial"/>
                <w:lang w:eastAsia="en-NZ"/>
              </w:rPr>
              <w:t>The appointment of appropriate service providers to safely meet the needs of consumers.</w:t>
            </w:r>
          </w:p>
        </w:tc>
        <w:tc>
          <w:tcPr>
            <w:tcW w:w="0" w:type="auto"/>
          </w:tcPr>
          <w:p w14:paraId="16B58A76" w14:textId="77777777" w:rsidR="00EB7645" w:rsidRPr="00BE00C7" w:rsidRDefault="008C7DD5" w:rsidP="00BE00C7">
            <w:pPr>
              <w:pStyle w:val="OutcomeDescription"/>
              <w:spacing w:before="120" w:after="120"/>
              <w:rPr>
                <w:rFonts w:cs="Arial"/>
                <w:lang w:eastAsia="en-NZ"/>
              </w:rPr>
            </w:pPr>
            <w:r w:rsidRPr="00BE00C7">
              <w:rPr>
                <w:rFonts w:cs="Arial"/>
                <w:lang w:eastAsia="en-NZ"/>
              </w:rPr>
              <w:t>PA Low</w:t>
            </w:r>
          </w:p>
        </w:tc>
        <w:tc>
          <w:tcPr>
            <w:tcW w:w="0" w:type="auto"/>
          </w:tcPr>
          <w:p w14:paraId="4D8DA10B" w14:textId="77777777" w:rsidR="00EB7645" w:rsidRPr="00BE00C7" w:rsidRDefault="008C7DD5" w:rsidP="00BE00C7">
            <w:pPr>
              <w:pStyle w:val="OutcomeDescription"/>
              <w:spacing w:before="120" w:after="120"/>
              <w:rPr>
                <w:rFonts w:cs="Arial"/>
                <w:lang w:eastAsia="en-NZ"/>
              </w:rPr>
            </w:pPr>
            <w:r w:rsidRPr="00BE00C7">
              <w:rPr>
                <w:rFonts w:cs="Arial"/>
                <w:lang w:eastAsia="en-NZ"/>
              </w:rPr>
              <w:t>The service is in the process of recruiting registered nurses to ensure 24/7 RN cover for the service.  An in-depth and comprehensive orientati</w:t>
            </w:r>
            <w:r w:rsidRPr="00BE00C7">
              <w:rPr>
                <w:rFonts w:cs="Arial"/>
                <w:lang w:eastAsia="en-NZ"/>
              </w:rPr>
              <w:t>on programme has been developed for RNs when they commence employment.  There are sufficient number of caregivers to cover the roster of hospital residents.</w:t>
            </w:r>
          </w:p>
          <w:p w14:paraId="4D67FB1C" w14:textId="77777777" w:rsidR="00EB7645" w:rsidRPr="00BE00C7" w:rsidRDefault="008C7DD5" w:rsidP="00BE00C7">
            <w:pPr>
              <w:pStyle w:val="OutcomeDescription"/>
              <w:spacing w:before="120" w:after="120"/>
              <w:rPr>
                <w:rFonts w:cs="Arial"/>
                <w:lang w:eastAsia="en-NZ"/>
              </w:rPr>
            </w:pPr>
          </w:p>
        </w:tc>
        <w:tc>
          <w:tcPr>
            <w:tcW w:w="0" w:type="auto"/>
          </w:tcPr>
          <w:p w14:paraId="29195264" w14:textId="77777777" w:rsidR="00EB7645" w:rsidRPr="00BE00C7" w:rsidRDefault="008C7DD5" w:rsidP="00BE00C7">
            <w:pPr>
              <w:pStyle w:val="OutcomeDescription"/>
              <w:spacing w:before="120" w:after="120"/>
              <w:rPr>
                <w:rFonts w:cs="Arial"/>
                <w:lang w:eastAsia="en-NZ"/>
              </w:rPr>
            </w:pPr>
            <w:r w:rsidRPr="00BE00C7">
              <w:rPr>
                <w:rFonts w:cs="Arial"/>
                <w:lang w:eastAsia="en-NZ"/>
              </w:rPr>
              <w:t>The service is in the process of recruiting registered nurses to ensure 24/7 RN cover for the serv</w:t>
            </w:r>
            <w:r w:rsidRPr="00BE00C7">
              <w:rPr>
                <w:rFonts w:cs="Arial"/>
                <w:lang w:eastAsia="en-NZ"/>
              </w:rPr>
              <w:t>ice.</w:t>
            </w:r>
          </w:p>
          <w:p w14:paraId="4B7A8B69" w14:textId="77777777" w:rsidR="00EB7645" w:rsidRPr="00BE00C7" w:rsidRDefault="008C7DD5" w:rsidP="00BE00C7">
            <w:pPr>
              <w:pStyle w:val="OutcomeDescription"/>
              <w:spacing w:before="120" w:after="120"/>
              <w:rPr>
                <w:rFonts w:cs="Arial"/>
                <w:lang w:eastAsia="en-NZ"/>
              </w:rPr>
            </w:pPr>
          </w:p>
        </w:tc>
        <w:tc>
          <w:tcPr>
            <w:tcW w:w="0" w:type="auto"/>
          </w:tcPr>
          <w:p w14:paraId="3743271E" w14:textId="77777777" w:rsidR="00EB7645" w:rsidRPr="00BE00C7" w:rsidRDefault="008C7DD5" w:rsidP="00BE00C7">
            <w:pPr>
              <w:pStyle w:val="OutcomeDescription"/>
              <w:spacing w:before="120" w:after="120"/>
              <w:rPr>
                <w:rFonts w:cs="Arial"/>
                <w:lang w:eastAsia="en-NZ"/>
              </w:rPr>
            </w:pPr>
            <w:r w:rsidRPr="00BE00C7">
              <w:rPr>
                <w:rFonts w:cs="Arial"/>
                <w:lang w:eastAsia="en-NZ"/>
              </w:rPr>
              <w:t>Ensure there are sufficient RNs recruited and orientated to provide 24-hour service coverage over seven days a week.</w:t>
            </w:r>
          </w:p>
          <w:p w14:paraId="264079EC" w14:textId="77777777" w:rsidR="00EB7645" w:rsidRPr="00BE00C7" w:rsidRDefault="008C7DD5" w:rsidP="00BE00C7">
            <w:pPr>
              <w:pStyle w:val="OutcomeDescription"/>
              <w:spacing w:before="120" w:after="120"/>
              <w:rPr>
                <w:rFonts w:cs="Arial"/>
                <w:lang w:eastAsia="en-NZ"/>
              </w:rPr>
            </w:pPr>
          </w:p>
          <w:p w14:paraId="12922C47" w14:textId="77777777" w:rsidR="00EB7645" w:rsidRPr="00BE00C7" w:rsidRDefault="008C7DD5" w:rsidP="00BE00C7">
            <w:pPr>
              <w:pStyle w:val="OutcomeDescription"/>
              <w:spacing w:before="120" w:after="120"/>
              <w:rPr>
                <w:rFonts w:cs="Arial"/>
                <w:lang w:eastAsia="en-NZ"/>
              </w:rPr>
            </w:pPr>
            <w:r w:rsidRPr="00BE00C7">
              <w:rPr>
                <w:rFonts w:cs="Arial"/>
                <w:lang w:eastAsia="en-NZ"/>
              </w:rPr>
              <w:t>Prior to occupancy days</w:t>
            </w:r>
          </w:p>
        </w:tc>
      </w:tr>
      <w:tr w:rsidR="00FA3C72" w14:paraId="4139A1A1" w14:textId="77777777">
        <w:tc>
          <w:tcPr>
            <w:tcW w:w="0" w:type="auto"/>
          </w:tcPr>
          <w:p w14:paraId="3D156BBB" w14:textId="77777777" w:rsidR="00EB7645" w:rsidRPr="00BE00C7" w:rsidRDefault="008C7DD5" w:rsidP="00BE00C7">
            <w:pPr>
              <w:pStyle w:val="OutcomeDescription"/>
              <w:spacing w:before="120" w:after="120"/>
              <w:rPr>
                <w:rFonts w:cs="Arial"/>
                <w:lang w:eastAsia="en-NZ"/>
              </w:rPr>
            </w:pPr>
            <w:r w:rsidRPr="00BE00C7">
              <w:rPr>
                <w:rFonts w:cs="Arial"/>
                <w:lang w:eastAsia="en-NZ"/>
              </w:rPr>
              <w:t>Criterion 1.3.12.1</w:t>
            </w:r>
          </w:p>
          <w:p w14:paraId="79D2B1A8" w14:textId="77777777" w:rsidR="00EB7645" w:rsidRPr="00BE00C7" w:rsidRDefault="008C7DD5" w:rsidP="00BE00C7">
            <w:pPr>
              <w:pStyle w:val="OutcomeDescription"/>
              <w:spacing w:before="120" w:after="120"/>
              <w:rPr>
                <w:rFonts w:cs="Arial"/>
                <w:lang w:eastAsia="en-NZ"/>
              </w:rPr>
            </w:pPr>
            <w:r w:rsidRPr="00BE00C7">
              <w:rPr>
                <w:rFonts w:cs="Arial"/>
                <w:lang w:eastAsia="en-NZ"/>
              </w:rPr>
              <w:t>A medicines management system is implemented to manage the safe and appropriate prescrib</w:t>
            </w:r>
            <w:r w:rsidRPr="00BE00C7">
              <w:rPr>
                <w:rFonts w:cs="Arial"/>
                <w:lang w:eastAsia="en-NZ"/>
              </w:rPr>
              <w:t xml:space="preserve">ing, dispensing, administration, </w:t>
            </w:r>
            <w:r w:rsidRPr="00BE00C7">
              <w:rPr>
                <w:rFonts w:cs="Arial"/>
                <w:lang w:eastAsia="en-NZ"/>
              </w:rPr>
              <w:lastRenderedPageBreak/>
              <w:t>review, storage, disposal, and medicine reconciliation in order to comply with legislation, protocols, and guidelines.</w:t>
            </w:r>
          </w:p>
        </w:tc>
        <w:tc>
          <w:tcPr>
            <w:tcW w:w="0" w:type="auto"/>
          </w:tcPr>
          <w:p w14:paraId="22F67A3C" w14:textId="77777777" w:rsidR="00EB7645" w:rsidRPr="00BE00C7" w:rsidRDefault="008C7DD5"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4BC218B" w14:textId="77777777" w:rsidR="00EB7645" w:rsidRPr="00BE00C7" w:rsidRDefault="008C7DD5" w:rsidP="00BE00C7">
            <w:pPr>
              <w:pStyle w:val="OutcomeDescription"/>
              <w:spacing w:before="120" w:after="120"/>
              <w:rPr>
                <w:rFonts w:cs="Arial"/>
                <w:lang w:eastAsia="en-NZ"/>
              </w:rPr>
            </w:pPr>
            <w:r w:rsidRPr="00BE00C7">
              <w:rPr>
                <w:rFonts w:cs="Arial"/>
                <w:lang w:eastAsia="en-NZ"/>
              </w:rPr>
              <w:t>There are robust policies and procedures in place for medication management.  The service us</w:t>
            </w:r>
            <w:r w:rsidRPr="00BE00C7">
              <w:rPr>
                <w:rFonts w:cs="Arial"/>
                <w:lang w:eastAsia="en-NZ"/>
              </w:rPr>
              <w:t xml:space="preserve">es an electronic medication system for the majority of residents and paper-based medication charts for most of the intermediate care residents.  The documented systems in </w:t>
            </w:r>
            <w:r w:rsidRPr="00BE00C7">
              <w:rPr>
                <w:rFonts w:cs="Arial"/>
                <w:lang w:eastAsia="en-NZ"/>
              </w:rPr>
              <w:lastRenderedPageBreak/>
              <w:t>place for medication management are not always fully implemented</w:t>
            </w:r>
          </w:p>
          <w:p w14:paraId="205FB1DB" w14:textId="77777777" w:rsidR="00EB7645" w:rsidRPr="00BE00C7" w:rsidRDefault="008C7DD5" w:rsidP="00BE00C7">
            <w:pPr>
              <w:pStyle w:val="OutcomeDescription"/>
              <w:spacing w:before="120" w:after="120"/>
              <w:rPr>
                <w:rFonts w:cs="Arial"/>
                <w:lang w:eastAsia="en-NZ"/>
              </w:rPr>
            </w:pPr>
          </w:p>
        </w:tc>
        <w:tc>
          <w:tcPr>
            <w:tcW w:w="0" w:type="auto"/>
          </w:tcPr>
          <w:p w14:paraId="1236E8AA" w14:textId="77777777" w:rsidR="00EB7645" w:rsidRPr="00BE00C7" w:rsidRDefault="008C7DD5" w:rsidP="00BE00C7">
            <w:pPr>
              <w:pStyle w:val="OutcomeDescription"/>
              <w:spacing w:before="120" w:after="120"/>
              <w:rPr>
                <w:rFonts w:cs="Arial"/>
                <w:lang w:eastAsia="en-NZ"/>
              </w:rPr>
            </w:pPr>
            <w:r w:rsidRPr="00BE00C7">
              <w:rPr>
                <w:rFonts w:cs="Arial"/>
                <w:lang w:eastAsia="en-NZ"/>
              </w:rPr>
              <w:lastRenderedPageBreak/>
              <w:t>(i)   One short ter</w:t>
            </w:r>
            <w:r w:rsidRPr="00BE00C7">
              <w:rPr>
                <w:rFonts w:cs="Arial"/>
                <w:lang w:eastAsia="en-NZ"/>
              </w:rPr>
              <w:t>m resident did not have a medication chart; staff were administering using the pre-packaged medications pack and DHB information on discharge  (intermediate care).</w:t>
            </w:r>
          </w:p>
          <w:p w14:paraId="5F888DE2" w14:textId="77777777" w:rsidR="00EB7645" w:rsidRPr="00BE00C7" w:rsidRDefault="008C7DD5" w:rsidP="00BE00C7">
            <w:pPr>
              <w:pStyle w:val="OutcomeDescription"/>
              <w:spacing w:before="120" w:after="120"/>
              <w:rPr>
                <w:rFonts w:cs="Arial"/>
                <w:lang w:eastAsia="en-NZ"/>
              </w:rPr>
            </w:pPr>
            <w:r w:rsidRPr="00BE00C7">
              <w:rPr>
                <w:rFonts w:cs="Arial"/>
                <w:lang w:eastAsia="en-NZ"/>
              </w:rPr>
              <w:lastRenderedPageBreak/>
              <w:t>(ii)  Two paper-based charts (intermediate care) did not have allergies documented.</w:t>
            </w:r>
          </w:p>
          <w:p w14:paraId="14B805EC" w14:textId="77777777" w:rsidR="00EB7645" w:rsidRPr="00BE00C7" w:rsidRDefault="008C7DD5" w:rsidP="00BE00C7">
            <w:pPr>
              <w:pStyle w:val="OutcomeDescription"/>
              <w:spacing w:before="120" w:after="120"/>
              <w:rPr>
                <w:rFonts w:cs="Arial"/>
                <w:lang w:eastAsia="en-NZ"/>
              </w:rPr>
            </w:pPr>
            <w:r w:rsidRPr="00BE00C7">
              <w:rPr>
                <w:rFonts w:cs="Arial"/>
                <w:lang w:eastAsia="en-NZ"/>
              </w:rPr>
              <w:t>(iii) One electronic chart did not record if the morning insulin had been given.</w:t>
            </w:r>
          </w:p>
          <w:p w14:paraId="72C7FB02" w14:textId="77777777" w:rsidR="00EB7645" w:rsidRPr="00BE00C7" w:rsidRDefault="008C7DD5" w:rsidP="00BE00C7">
            <w:pPr>
              <w:pStyle w:val="OutcomeDescription"/>
              <w:spacing w:before="120" w:after="120"/>
              <w:rPr>
                <w:rFonts w:cs="Arial"/>
                <w:lang w:eastAsia="en-NZ"/>
              </w:rPr>
            </w:pPr>
            <w:r w:rsidRPr="00BE00C7">
              <w:rPr>
                <w:rFonts w:cs="Arial"/>
                <w:lang w:eastAsia="en-NZ"/>
              </w:rPr>
              <w:t>(iv) One electronic chart had not been reviewed three-monthly (the most recent review was due for April and was not documented as occurring).  The same chart had Fortisip pres</w:t>
            </w:r>
            <w:r w:rsidRPr="00BE00C7">
              <w:rPr>
                <w:rFonts w:cs="Arial"/>
                <w:lang w:eastAsia="en-NZ"/>
              </w:rPr>
              <w:t>cribed but had not been given as the special authority had not been reviewed and updated.  A review of the resident file documented a stable weight.</w:t>
            </w:r>
          </w:p>
          <w:p w14:paraId="7CF5787B" w14:textId="77777777" w:rsidR="00EB7645" w:rsidRPr="00BE00C7" w:rsidRDefault="008C7DD5" w:rsidP="00BE00C7">
            <w:pPr>
              <w:pStyle w:val="OutcomeDescription"/>
              <w:spacing w:before="120" w:after="120"/>
              <w:rPr>
                <w:rFonts w:cs="Arial"/>
                <w:lang w:eastAsia="en-NZ"/>
              </w:rPr>
            </w:pPr>
            <w:r w:rsidRPr="00BE00C7">
              <w:rPr>
                <w:rFonts w:cs="Arial"/>
                <w:lang w:eastAsia="en-NZ"/>
              </w:rPr>
              <w:t>(v) The medication room door was not secured.</w:t>
            </w:r>
          </w:p>
          <w:p w14:paraId="701BF127" w14:textId="77777777" w:rsidR="00EB7645" w:rsidRPr="00BE00C7" w:rsidRDefault="008C7DD5" w:rsidP="00BE00C7">
            <w:pPr>
              <w:pStyle w:val="OutcomeDescription"/>
              <w:spacing w:before="120" w:after="120"/>
              <w:rPr>
                <w:rFonts w:cs="Arial"/>
                <w:lang w:eastAsia="en-NZ"/>
              </w:rPr>
            </w:pPr>
          </w:p>
        </w:tc>
        <w:tc>
          <w:tcPr>
            <w:tcW w:w="0" w:type="auto"/>
          </w:tcPr>
          <w:p w14:paraId="7AFF69B6" w14:textId="77777777" w:rsidR="00EB7645" w:rsidRPr="00BE00C7" w:rsidRDefault="008C7DD5" w:rsidP="00BE00C7">
            <w:pPr>
              <w:pStyle w:val="OutcomeDescription"/>
              <w:spacing w:before="120" w:after="120"/>
              <w:rPr>
                <w:rFonts w:cs="Arial"/>
                <w:lang w:eastAsia="en-NZ"/>
              </w:rPr>
            </w:pPr>
            <w:r w:rsidRPr="00BE00C7">
              <w:rPr>
                <w:rFonts w:cs="Arial"/>
                <w:lang w:eastAsia="en-NZ"/>
              </w:rPr>
              <w:lastRenderedPageBreak/>
              <w:t>(i) and (ii) Ensure that each resident has a fully documente</w:t>
            </w:r>
            <w:r w:rsidRPr="00BE00C7">
              <w:rPr>
                <w:rFonts w:cs="Arial"/>
                <w:lang w:eastAsia="en-NZ"/>
              </w:rPr>
              <w:t>d medication chart that complies with guidelines.</w:t>
            </w:r>
          </w:p>
          <w:p w14:paraId="338777C2" w14:textId="77777777" w:rsidR="00EB7645" w:rsidRPr="00BE00C7" w:rsidRDefault="008C7DD5" w:rsidP="00BE00C7">
            <w:pPr>
              <w:pStyle w:val="OutcomeDescription"/>
              <w:spacing w:before="120" w:after="120"/>
              <w:rPr>
                <w:rFonts w:cs="Arial"/>
                <w:lang w:eastAsia="en-NZ"/>
              </w:rPr>
            </w:pPr>
            <w:r w:rsidRPr="00BE00C7">
              <w:rPr>
                <w:rFonts w:cs="Arial"/>
                <w:lang w:eastAsia="en-NZ"/>
              </w:rPr>
              <w:lastRenderedPageBreak/>
              <w:t>(iii)  Ensure that medications are signed for when administered.</w:t>
            </w:r>
          </w:p>
          <w:p w14:paraId="6F0A2511" w14:textId="77777777" w:rsidR="00EB7645" w:rsidRPr="00BE00C7" w:rsidRDefault="008C7DD5" w:rsidP="00BE00C7">
            <w:pPr>
              <w:pStyle w:val="OutcomeDescription"/>
              <w:spacing w:before="120" w:after="120"/>
              <w:rPr>
                <w:rFonts w:cs="Arial"/>
                <w:lang w:eastAsia="en-NZ"/>
              </w:rPr>
            </w:pPr>
            <w:r w:rsidRPr="00BE00C7">
              <w:rPr>
                <w:rFonts w:cs="Arial"/>
                <w:lang w:eastAsia="en-NZ"/>
              </w:rPr>
              <w:t>(iv)  Ensure that medications charts document a three-monthly review by the GP and that medication prescribed is available.</w:t>
            </w:r>
          </w:p>
          <w:p w14:paraId="733CE3F9" w14:textId="77777777" w:rsidR="00EB7645" w:rsidRPr="00BE00C7" w:rsidRDefault="008C7DD5" w:rsidP="00BE00C7">
            <w:pPr>
              <w:pStyle w:val="OutcomeDescription"/>
              <w:spacing w:before="120" w:after="120"/>
              <w:rPr>
                <w:rFonts w:cs="Arial"/>
                <w:lang w:eastAsia="en-NZ"/>
              </w:rPr>
            </w:pPr>
            <w:r w:rsidRPr="00BE00C7">
              <w:rPr>
                <w:rFonts w:cs="Arial"/>
                <w:lang w:eastAsia="en-NZ"/>
              </w:rPr>
              <w:t>(v)   Ensure that</w:t>
            </w:r>
            <w:r w:rsidRPr="00BE00C7">
              <w:rPr>
                <w:rFonts w:cs="Arial"/>
                <w:lang w:eastAsia="en-NZ"/>
              </w:rPr>
              <w:t xml:space="preserve"> the medication room is secure.</w:t>
            </w:r>
          </w:p>
          <w:p w14:paraId="0202CFC1" w14:textId="77777777" w:rsidR="00EB7645" w:rsidRPr="00BE00C7" w:rsidRDefault="008C7DD5" w:rsidP="00BE00C7">
            <w:pPr>
              <w:pStyle w:val="OutcomeDescription"/>
              <w:spacing w:before="120" w:after="120"/>
              <w:rPr>
                <w:rFonts w:cs="Arial"/>
                <w:lang w:eastAsia="en-NZ"/>
              </w:rPr>
            </w:pPr>
          </w:p>
          <w:p w14:paraId="40E8E22D" w14:textId="77777777" w:rsidR="00EB7645" w:rsidRPr="00BE00C7" w:rsidRDefault="008C7DD5" w:rsidP="00BE00C7">
            <w:pPr>
              <w:pStyle w:val="OutcomeDescription"/>
              <w:spacing w:before="120" w:after="120"/>
              <w:rPr>
                <w:rFonts w:cs="Arial"/>
                <w:lang w:eastAsia="en-NZ"/>
              </w:rPr>
            </w:pPr>
            <w:r w:rsidRPr="00BE00C7">
              <w:rPr>
                <w:rFonts w:cs="Arial"/>
                <w:lang w:eastAsia="en-NZ"/>
              </w:rPr>
              <w:t>30 days</w:t>
            </w:r>
          </w:p>
        </w:tc>
      </w:tr>
    </w:tbl>
    <w:p w14:paraId="5AFA80B1" w14:textId="77777777" w:rsidR="00EB7645" w:rsidRPr="00BE00C7" w:rsidRDefault="008C7DD5" w:rsidP="00BE00C7">
      <w:pPr>
        <w:pStyle w:val="OutcomeDescription"/>
        <w:spacing w:before="120" w:after="120"/>
        <w:rPr>
          <w:rFonts w:cs="Arial"/>
          <w:lang w:eastAsia="en-NZ"/>
        </w:rPr>
      </w:pPr>
      <w:bookmarkStart w:id="43" w:name="AuditSummaryCAMCriterion"/>
      <w:bookmarkEnd w:id="43"/>
    </w:p>
    <w:p w14:paraId="5727F305" w14:textId="77777777" w:rsidR="00460D43" w:rsidRDefault="008C7DD5">
      <w:pPr>
        <w:pStyle w:val="Heading1"/>
        <w:rPr>
          <w:rFonts w:cs="Arial"/>
        </w:rPr>
      </w:pPr>
      <w:r>
        <w:rPr>
          <w:rFonts w:cs="Arial"/>
        </w:rPr>
        <w:lastRenderedPageBreak/>
        <w:t>Specific results for criterion where a continuous improvement has been recorded</w:t>
      </w:r>
    </w:p>
    <w:p w14:paraId="32A2F629" w14:textId="77777777" w:rsidR="00460D43" w:rsidRDefault="008C7DD5">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w:t>
      </w:r>
      <w:r>
        <w:rPr>
          <w:rFonts w:cs="Arial"/>
          <w:sz w:val="24"/>
          <w:lang w:eastAsia="en-NZ"/>
        </w:rPr>
        <w:t>s improvement means that the provider can demonstrate achievement beyond the level required for full attainment.  The following table contains the criterion where the provider has been rated as having made corrective actions have been recorded.</w:t>
      </w:r>
    </w:p>
    <w:p w14:paraId="30CA5996" w14:textId="77777777" w:rsidR="00460D43" w:rsidRDefault="008C7DD5">
      <w:pPr>
        <w:pStyle w:val="OutcomeDescription"/>
        <w:spacing w:before="240"/>
        <w:rPr>
          <w:rFonts w:cs="Arial"/>
          <w:sz w:val="24"/>
          <w:lang w:eastAsia="en-NZ"/>
        </w:rPr>
      </w:pPr>
      <w:r>
        <w:rPr>
          <w:rFonts w:cs="Arial"/>
          <w:sz w:val="24"/>
          <w:lang w:eastAsia="en-NZ"/>
        </w:rPr>
        <w:t>As above, c</w:t>
      </w:r>
      <w:r>
        <w:rPr>
          <w:rFonts w:cs="Arial"/>
          <w:sz w:val="24"/>
          <w:lang w:eastAsia="en-NZ"/>
        </w:rPr>
        <w:t xml:space="preserve">riterion can be linked to the relevant standard by looking at the code.  For example, a Criterion 1.1.1.1 relates to Standard 1.1.1: Consumer Rights During Service Delivery in Outcome 1.1: Consumer Rights </w:t>
      </w:r>
    </w:p>
    <w:p w14:paraId="5DDBAF66" w14:textId="77777777" w:rsidR="00460D43" w:rsidRDefault="008C7DD5">
      <w:pPr>
        <w:pStyle w:val="OutcomeDescription"/>
        <w:spacing w:before="240"/>
        <w:rPr>
          <w:rFonts w:cs="Arial"/>
          <w:sz w:val="24"/>
          <w:lang w:eastAsia="en-NZ"/>
        </w:rPr>
      </w:pPr>
      <w:r>
        <w:rPr>
          <w:rFonts w:cs="Arial"/>
          <w:sz w:val="24"/>
          <w:lang w:eastAsia="en-NZ"/>
        </w:rPr>
        <w:t xml:space="preserve">If, instead of a table, these is a message “no </w:t>
      </w:r>
      <w:r>
        <w:rPr>
          <w:rFonts w:cs="Arial"/>
          <w:sz w:val="24"/>
          <w:lang w:eastAsia="en-NZ"/>
        </w:rPr>
        <w:t>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A3C72" w14:paraId="1702C2C2" w14:textId="77777777">
        <w:tc>
          <w:tcPr>
            <w:tcW w:w="0" w:type="auto"/>
          </w:tcPr>
          <w:p w14:paraId="4FE4C913" w14:textId="77777777" w:rsidR="00EB7645" w:rsidRPr="00BE00C7" w:rsidRDefault="008C7DD5" w:rsidP="00BE00C7">
            <w:pPr>
              <w:pStyle w:val="OutcomeDescription"/>
              <w:spacing w:before="120" w:after="120"/>
              <w:rPr>
                <w:rFonts w:cs="Arial"/>
                <w:lang w:eastAsia="en-NZ"/>
              </w:rPr>
            </w:pPr>
            <w:r w:rsidRPr="00BE00C7">
              <w:rPr>
                <w:rFonts w:cs="Arial"/>
                <w:lang w:eastAsia="en-NZ"/>
              </w:rPr>
              <w:t>No data to display</w:t>
            </w:r>
          </w:p>
        </w:tc>
      </w:tr>
    </w:tbl>
    <w:p w14:paraId="5FF652AF" w14:textId="77777777" w:rsidR="00EB7645" w:rsidRPr="00BE00C7" w:rsidRDefault="008C7DD5" w:rsidP="00BE00C7">
      <w:pPr>
        <w:pStyle w:val="OutcomeDescription"/>
        <w:spacing w:before="120" w:after="120"/>
        <w:rPr>
          <w:rFonts w:cs="Arial"/>
          <w:lang w:eastAsia="en-NZ"/>
        </w:rPr>
      </w:pPr>
      <w:bookmarkStart w:id="44" w:name="AuditSummaryCAMImprovment"/>
      <w:bookmarkEnd w:id="44"/>
    </w:p>
    <w:p w14:paraId="07CEE4FC" w14:textId="77777777" w:rsidR="008F3634" w:rsidRDefault="008C7DD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00D8E" w14:textId="77777777" w:rsidR="00000000" w:rsidRDefault="008C7DD5">
      <w:r>
        <w:separator/>
      </w:r>
    </w:p>
  </w:endnote>
  <w:endnote w:type="continuationSeparator" w:id="0">
    <w:p w14:paraId="23B7969D" w14:textId="77777777" w:rsidR="00000000" w:rsidRDefault="008C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6182C" w14:textId="77777777" w:rsidR="000B00BC" w:rsidRDefault="008C7DD5">
    <w:pPr>
      <w:pStyle w:val="Footer"/>
    </w:pPr>
  </w:p>
  <w:p w14:paraId="3A6A1BF6" w14:textId="77777777" w:rsidR="005A4A55" w:rsidRDefault="008C7DD5"/>
  <w:p w14:paraId="13BF8D41" w14:textId="77777777" w:rsidR="005A4A55" w:rsidRDefault="008C7DD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FEF35" w14:textId="77777777" w:rsidR="000B00BC" w:rsidRPr="000B00BC" w:rsidRDefault="008C7DD5" w:rsidP="000B00BC">
    <w:pPr>
      <w:pStyle w:val="Footer"/>
      <w:tabs>
        <w:tab w:val="clear" w:pos="4513"/>
        <w:tab w:val="clear" w:pos="9026"/>
        <w:tab w:val="center" w:pos="7088"/>
        <w:tab w:val="right" w:pos="13892"/>
      </w:tabs>
      <w:rPr>
        <w:rFonts w:cs="Arial"/>
        <w:sz w:val="16"/>
        <w:szCs w:val="20"/>
      </w:rPr>
    </w:pPr>
    <w:bookmarkStart w:id="45" w:name="PRMS_RIName1"/>
    <w:r>
      <w:rPr>
        <w:rFonts w:cs="Arial"/>
        <w:sz w:val="16"/>
        <w:szCs w:val="20"/>
      </w:rPr>
      <w:t>Ruapehu Masonic Association Trust - Masonic Court Rest Home</w:t>
    </w:r>
    <w:bookmarkEnd w:id="45"/>
    <w:r>
      <w:rPr>
        <w:rFonts w:cs="Arial"/>
        <w:sz w:val="16"/>
        <w:szCs w:val="20"/>
      </w:rPr>
      <w:tab/>
      <w:t xml:space="preserve">Date of Audit: </w:t>
    </w:r>
    <w:bookmarkStart w:id="46" w:name="AuditStartDate1"/>
    <w:r>
      <w:rPr>
        <w:rFonts w:cs="Arial"/>
        <w:sz w:val="16"/>
        <w:szCs w:val="20"/>
      </w:rPr>
      <w:t>13 August 2021</w:t>
    </w:r>
    <w:bookmarkEnd w:id="46"/>
    <w:r>
      <w:rPr>
        <w:rFonts w:cs="Arial"/>
        <w:sz w:val="16"/>
        <w:szCs w:val="20"/>
      </w:rPr>
      <w:tab/>
    </w:r>
    <w:r>
      <w:rPr>
        <w:rFonts w:cs="Arial"/>
        <w:sz w:val="16"/>
        <w:szCs w:val="20"/>
      </w:rPr>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978B5B2" w14:textId="77777777" w:rsidR="005A4A55" w:rsidRDefault="008C7D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20987" w14:textId="77777777" w:rsidR="000B00BC" w:rsidRDefault="008C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3501F" w14:textId="77777777" w:rsidR="00000000" w:rsidRDefault="008C7DD5">
      <w:r>
        <w:separator/>
      </w:r>
    </w:p>
  </w:footnote>
  <w:footnote w:type="continuationSeparator" w:id="0">
    <w:p w14:paraId="5DAC0326" w14:textId="77777777" w:rsidR="00000000" w:rsidRDefault="008C7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9C5BF" w14:textId="77777777" w:rsidR="000B00BC" w:rsidRDefault="008C7DD5">
    <w:pPr>
      <w:pStyle w:val="Header"/>
    </w:pPr>
  </w:p>
  <w:p w14:paraId="20F4237B" w14:textId="77777777" w:rsidR="005A4A55" w:rsidRDefault="008C7D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4CB91" w14:textId="77777777" w:rsidR="000B00BC" w:rsidRDefault="008C7DD5">
    <w:pPr>
      <w:pStyle w:val="Header"/>
    </w:pPr>
  </w:p>
  <w:p w14:paraId="20325311" w14:textId="77777777" w:rsidR="005A4A55" w:rsidRDefault="008C7D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CB148" w14:textId="77777777" w:rsidR="000B00BC" w:rsidRDefault="008C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A23435A4">
      <w:start w:val="1"/>
      <w:numFmt w:val="decimal"/>
      <w:lvlText w:val="%1."/>
      <w:lvlJc w:val="left"/>
      <w:pPr>
        <w:ind w:left="360" w:hanging="360"/>
      </w:pPr>
    </w:lvl>
    <w:lvl w:ilvl="1" w:tplc="2A345A64" w:tentative="1">
      <w:start w:val="1"/>
      <w:numFmt w:val="lowerLetter"/>
      <w:lvlText w:val="%2."/>
      <w:lvlJc w:val="left"/>
      <w:pPr>
        <w:ind w:left="1080" w:hanging="360"/>
      </w:pPr>
    </w:lvl>
    <w:lvl w:ilvl="2" w:tplc="2CF4E920" w:tentative="1">
      <w:start w:val="1"/>
      <w:numFmt w:val="lowerRoman"/>
      <w:lvlText w:val="%3."/>
      <w:lvlJc w:val="right"/>
      <w:pPr>
        <w:ind w:left="1800" w:hanging="180"/>
      </w:pPr>
    </w:lvl>
    <w:lvl w:ilvl="3" w:tplc="0D221098" w:tentative="1">
      <w:start w:val="1"/>
      <w:numFmt w:val="decimal"/>
      <w:lvlText w:val="%4."/>
      <w:lvlJc w:val="left"/>
      <w:pPr>
        <w:ind w:left="2520" w:hanging="360"/>
      </w:pPr>
    </w:lvl>
    <w:lvl w:ilvl="4" w:tplc="0B889A40" w:tentative="1">
      <w:start w:val="1"/>
      <w:numFmt w:val="lowerLetter"/>
      <w:lvlText w:val="%5."/>
      <w:lvlJc w:val="left"/>
      <w:pPr>
        <w:ind w:left="3240" w:hanging="360"/>
      </w:pPr>
    </w:lvl>
    <w:lvl w:ilvl="5" w:tplc="234ECC6C" w:tentative="1">
      <w:start w:val="1"/>
      <w:numFmt w:val="lowerRoman"/>
      <w:lvlText w:val="%6."/>
      <w:lvlJc w:val="right"/>
      <w:pPr>
        <w:ind w:left="3960" w:hanging="180"/>
      </w:pPr>
    </w:lvl>
    <w:lvl w:ilvl="6" w:tplc="0B2E237E" w:tentative="1">
      <w:start w:val="1"/>
      <w:numFmt w:val="decimal"/>
      <w:lvlText w:val="%7."/>
      <w:lvlJc w:val="left"/>
      <w:pPr>
        <w:ind w:left="4680" w:hanging="360"/>
      </w:pPr>
    </w:lvl>
    <w:lvl w:ilvl="7" w:tplc="E68E5DEC" w:tentative="1">
      <w:start w:val="1"/>
      <w:numFmt w:val="lowerLetter"/>
      <w:lvlText w:val="%8."/>
      <w:lvlJc w:val="left"/>
      <w:pPr>
        <w:ind w:left="5400" w:hanging="360"/>
      </w:pPr>
    </w:lvl>
    <w:lvl w:ilvl="8" w:tplc="7B38B13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1C434DC">
      <w:start w:val="1"/>
      <w:numFmt w:val="bullet"/>
      <w:lvlText w:val=""/>
      <w:lvlJc w:val="left"/>
      <w:pPr>
        <w:ind w:left="720" w:hanging="360"/>
      </w:pPr>
      <w:rPr>
        <w:rFonts w:ascii="Symbol" w:hAnsi="Symbol" w:hint="default"/>
      </w:rPr>
    </w:lvl>
    <w:lvl w:ilvl="1" w:tplc="6B60E114" w:tentative="1">
      <w:start w:val="1"/>
      <w:numFmt w:val="bullet"/>
      <w:lvlText w:val="o"/>
      <w:lvlJc w:val="left"/>
      <w:pPr>
        <w:ind w:left="1440" w:hanging="360"/>
      </w:pPr>
      <w:rPr>
        <w:rFonts w:ascii="Courier New" w:hAnsi="Courier New" w:cs="Courier New" w:hint="default"/>
      </w:rPr>
    </w:lvl>
    <w:lvl w:ilvl="2" w:tplc="42285ECE" w:tentative="1">
      <w:start w:val="1"/>
      <w:numFmt w:val="bullet"/>
      <w:lvlText w:val=""/>
      <w:lvlJc w:val="left"/>
      <w:pPr>
        <w:ind w:left="2160" w:hanging="360"/>
      </w:pPr>
      <w:rPr>
        <w:rFonts w:ascii="Wingdings" w:hAnsi="Wingdings" w:hint="default"/>
      </w:rPr>
    </w:lvl>
    <w:lvl w:ilvl="3" w:tplc="6FD00FAA" w:tentative="1">
      <w:start w:val="1"/>
      <w:numFmt w:val="bullet"/>
      <w:lvlText w:val=""/>
      <w:lvlJc w:val="left"/>
      <w:pPr>
        <w:ind w:left="2880" w:hanging="360"/>
      </w:pPr>
      <w:rPr>
        <w:rFonts w:ascii="Symbol" w:hAnsi="Symbol" w:hint="default"/>
      </w:rPr>
    </w:lvl>
    <w:lvl w:ilvl="4" w:tplc="683E7B26" w:tentative="1">
      <w:start w:val="1"/>
      <w:numFmt w:val="bullet"/>
      <w:lvlText w:val="o"/>
      <w:lvlJc w:val="left"/>
      <w:pPr>
        <w:ind w:left="3600" w:hanging="360"/>
      </w:pPr>
      <w:rPr>
        <w:rFonts w:ascii="Courier New" w:hAnsi="Courier New" w:cs="Courier New" w:hint="default"/>
      </w:rPr>
    </w:lvl>
    <w:lvl w:ilvl="5" w:tplc="C016AF64" w:tentative="1">
      <w:start w:val="1"/>
      <w:numFmt w:val="bullet"/>
      <w:lvlText w:val=""/>
      <w:lvlJc w:val="left"/>
      <w:pPr>
        <w:ind w:left="4320" w:hanging="360"/>
      </w:pPr>
      <w:rPr>
        <w:rFonts w:ascii="Wingdings" w:hAnsi="Wingdings" w:hint="default"/>
      </w:rPr>
    </w:lvl>
    <w:lvl w:ilvl="6" w:tplc="0368E644" w:tentative="1">
      <w:start w:val="1"/>
      <w:numFmt w:val="bullet"/>
      <w:lvlText w:val=""/>
      <w:lvlJc w:val="left"/>
      <w:pPr>
        <w:ind w:left="5040" w:hanging="360"/>
      </w:pPr>
      <w:rPr>
        <w:rFonts w:ascii="Symbol" w:hAnsi="Symbol" w:hint="default"/>
      </w:rPr>
    </w:lvl>
    <w:lvl w:ilvl="7" w:tplc="5BAA1A60" w:tentative="1">
      <w:start w:val="1"/>
      <w:numFmt w:val="bullet"/>
      <w:lvlText w:val="o"/>
      <w:lvlJc w:val="left"/>
      <w:pPr>
        <w:ind w:left="5760" w:hanging="360"/>
      </w:pPr>
      <w:rPr>
        <w:rFonts w:ascii="Courier New" w:hAnsi="Courier New" w:cs="Courier New" w:hint="default"/>
      </w:rPr>
    </w:lvl>
    <w:lvl w:ilvl="8" w:tplc="5CACB2A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C72"/>
    <w:rsid w:val="008C7DD5"/>
    <w:rsid w:val="00FA3C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133E9"/>
  <w15:docId w15:val="{0E57DA47-B391-454A-B233-803CD0B0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4425</Words>
  <Characters>25223</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2</cp:revision>
  <dcterms:created xsi:type="dcterms:W3CDTF">2021-09-06T23:35:00Z</dcterms:created>
  <dcterms:modified xsi:type="dcterms:W3CDTF">2021-09-06T23:35:00Z</dcterms:modified>
</cp:coreProperties>
</file>