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Central - Woburn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Central</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Woburn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September 2021</w:t>
      </w:r>
      <w:bookmarkEnd w:id="7"/>
      <w:r w:rsidRPr="009418D4">
        <w:rPr>
          <w:rFonts w:cs="Arial"/>
        </w:rPr>
        <w:tab/>
        <w:t xml:space="preserve">End date: </w:t>
      </w:r>
      <w:bookmarkStart w:id="8" w:name="AuditEndDate"/>
      <w:r w:rsidR="00A4268A">
        <w:rPr>
          <w:rFonts w:cs="Arial"/>
        </w:rPr>
        <w:t>30 September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Woburn Home by Enliven is a part of the Presbyterian Support Central organisation (PSC). The service provides rest home, hospital, and dementia level of care for up to 99 residents, on the day of the audit there were 87 residents.</w:t>
      </w:r>
    </w:p>
    <w:p w:rsidRPr="00A4268A">
      <w:pPr>
        <w:spacing w:before="240" w:line="276" w:lineRule="auto"/>
        <w:rPr>
          <w:rFonts w:eastAsia="Calibri"/>
        </w:rPr>
      </w:pPr>
      <w:r w:rsidRPr="00A4268A">
        <w:rPr>
          <w:rFonts w:eastAsia="Calibri"/>
        </w:rPr>
        <w:t xml:space="preserve">This certification audit was conducted against the relevant Health and Disability Services Standards and the contract with the district health board. The audit process included the review of policies and procedures, the review of residents and staff files, observations, and interviews with residents, relatives, management, staff, and a general practitioner. </w:t>
      </w:r>
    </w:p>
    <w:p w:rsidRPr="00A4268A">
      <w:pPr>
        <w:spacing w:before="240" w:line="276" w:lineRule="auto"/>
        <w:rPr>
          <w:rFonts w:eastAsia="Calibri"/>
        </w:rPr>
      </w:pPr>
      <w:r w:rsidRPr="00A4268A">
        <w:rPr>
          <w:rFonts w:eastAsia="Calibri"/>
        </w:rPr>
        <w:t>Woburn Home has a 2020-2021 business plan and a mission, vision and values statement defined. The home has had several management team vacancies since May 2021 including the facility manager clinical nurse manager and two clinical coordinator roles.</w:t>
      </w:r>
    </w:p>
    <w:p w:rsidRPr="00A4268A">
      <w:pPr>
        <w:spacing w:before="240" w:line="276" w:lineRule="auto"/>
        <w:rPr>
          <w:rFonts w:eastAsia="Calibri"/>
        </w:rPr>
      </w:pPr>
      <w:r w:rsidRPr="00A4268A">
        <w:rPr>
          <w:rFonts w:eastAsia="Calibri"/>
        </w:rPr>
        <w:t>Woburn home has been run by interim manager since July 2021. She has 24 years’ experience in aged care and has completed eight Enliven education sessions for managers in 2020- 2021. Recruitment process have been completed for a new non-clinical manager who will commence employment on 28 October 2021.</w:t>
      </w:r>
    </w:p>
    <w:p w:rsidRPr="00A4268A">
      <w:pPr>
        <w:spacing w:before="240" w:line="276" w:lineRule="auto"/>
        <w:rPr>
          <w:rFonts w:eastAsia="Calibri"/>
        </w:rPr>
      </w:pPr>
      <w:r w:rsidRPr="00A4268A">
        <w:rPr>
          <w:rFonts w:eastAsia="Calibri"/>
        </w:rPr>
        <w:t>The audit identified improvements required around implementation of quality and management system, human resource management system, hot water and fridge temperature monitoring, and implementation of reactive building maintenance.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service complies with the Code of Health and Disability Consumers’ Rights. Staff ensure that care is provided in a way that focuses on the individual, values residents' autonomy and maintains their privacy and choice. Policies are implemented to support residents’ rights, communication, and complaints management. Care plans accommodate the choices of residents and/or their family/whānau. Staff and residents interviewed understood the complaint’s management process.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There is an overall quality monitoring programme (QMP) that is part of the quality programme and includes internal benchmarking with the other PSC sites. Internal Audits were undertaken and required corrective actions were followed. There is an annual and monthly meeting calendar and agenda to ensure consistent communication. There are human resources policies including recruitment, selection, orientation, and staff training and development. The service has a documented orientation programme for all roles within the service. There is an organisational training programme covering relevant aspects of care and support. The staffing policy aligns with contractual requirements and includes skill mixes.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Registered nurses are responsible for each stage of provision of care. Assessments, care plans, interventions and evaluations have been completed within the required timeframes. Residents and family interviewed confirmed that the resident’s needs/supports were being met. There is allied health professional input into the resident’s care. Planned activities are appropriate to the residents’ assessed needs and abilities in the rest home, hospital, and dementia care unit. Activities are varied, interesting and meaningful for the residents as evidenced on resident/relative interviews. Medications are managed and administered in line with legislation and current regulations. Registered nurses and senior healthcare assistants responsible for medication administration have completed annual competencies. The general practitioner/nurse practitioner reviews medication charts at least three-monthly. Food, fluid, and nutritional needs of residents are provided in line with recognised nutritional guidelines and additional requirements/modified needs were being met. Nutritious snacks are available 24 hours.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The facility has a current building warrant of fitness. There is a reactive and planned maintenance programme documented. Chemicals are stored safely throughout the facility. All resident rooms are spacious with a mix of ensuites and communal toilet/shower facilities. There are communal dining, lounge and activity areas that are safely accessible for all residents. There is sufficient space to allow the movement of residents around the facility using mobility aids. The internal areas are able to be ventilated and heated.  The outdoor areas are safe and easily accessed. There is a secure outdoor courtyard in the dementia unit. Cleaners and laundry staff are providing appropriate services. Staff have planned and implemented strategies for emergency management. Emergency systems are in place in the event of a fire or other emergency. There is a first aid competent staff member on duty at all times.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restraint policy in place that states the organisation’s philosophy to restraint minimisation. The policy identifies that restraint is used as a last resort. On the day of audit there was one resident using restraint and two residents using enablers. Consents, assessments, and evaluations had been completed as per policy. Restraint minimisation, enabler use, and challenging behaviour training is included in the training programme.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control management systems are in place to minimise the risk of infection to consumers, staff, and visitors. The infection control programme is implemented and meets the needs of the organisation and provides information and resources to inform the staff. Documentation evidenced that relevant infection control education is provided to staff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5</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8"/>
        <w:gridCol w:w="1280"/>
        <w:gridCol w:w="967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Presbyterian Support Woburn Home has developed policies, procedures, and processes to meet its obligations in relation to the Code of Health and Disability Services Consumers’ Rights (the Code). Interviews were undertaken with six healthcare assistants (HCAs) who work across each service and the am and pm shifts, the recreation team leader, five registered nurses (RNs), a cleaner, two laundry assistants and the kitchen team leader. All confirmed their understanding of the Code. Interviews with seven residents (two hospital and five rest home) and five family members (one hospital, two dementia and two rest home) confirmed that the service functions in a way that complies with the Code of Rights. Observation during the audit confirmed this in practice. Staff receive training about resident rights at orientation and as part of the in-service training programme. Training on the Code is included as part of the orientation process for all staff employed.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are provided with all relevant information on admission and staff hold discussions regarding informed consent, choice, and options regarding clinical and non-clinical services. Signed general consents were viewed in the nine files reviewed (three rest home, four hospital including one respite resident under ACC funding, and two dementia care residents). There were specific consents for vaccines.</w:t>
            </w:r>
          </w:p>
          <w:p w:rsidR="00EB7645" w:rsidRPr="00BE00C7" w:rsidP="00BE00C7">
            <w:pPr>
              <w:pStyle w:val="OutcomeDescription"/>
              <w:spacing w:before="120" w:after="120"/>
              <w:rPr>
                <w:rFonts w:cs="Arial"/>
                <w:b w:val="0"/>
                <w:lang w:eastAsia="en-NZ"/>
              </w:rPr>
            </w:pPr>
            <w:r w:rsidRPr="00BE00C7">
              <w:rPr>
                <w:rFonts w:cs="Arial"/>
                <w:b w:val="0"/>
                <w:lang w:eastAsia="en-NZ"/>
              </w:rPr>
              <w:t>Clinical staff (interviewed) were knowledgeable of the informed consent process. Nine resident files reviewed had appropriately signed resuscitation forms for the competent resident. Where the resident was deemed to be incompetent the GP/NP had made a medical decision around resuscitation status. Enduring power of attorney has been activated for residents deemed to be incompetent. Where end-of-life wishes are known, these are included in the care plan. Advance care planning is being implemented. Discussion with families identified that the service actively involves them in decisions that affect their relative’s lives.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about accessing advocacy services information is available in the entrance foyer. An information pack provided to residents at the time of entry to the service also provides residents and family/whānau with advocacy information. Interviews with HCAs, residents and family/ whānau members informed they were aware of advocacy and how to access an advocate.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the day of audit, they were visitor’s restrictions due to the current Covid-19 alert level, however family interviews confirmed that visits were available by appointment, and they felt comfortable about the way it was managed. Family interviews confirmed that they were kept well informed.</w:t>
            </w:r>
          </w:p>
          <w:p w:rsidR="00EB7645" w:rsidRPr="00BE00C7" w:rsidP="00BE00C7">
            <w:pPr>
              <w:pStyle w:val="OutcomeDescription"/>
              <w:spacing w:before="120" w:after="120"/>
              <w:rPr>
                <w:rFonts w:cs="Arial"/>
                <w:b w:val="0"/>
                <w:lang w:eastAsia="en-NZ"/>
              </w:rPr>
            </w:pPr>
            <w:r w:rsidRPr="00BE00C7">
              <w:rPr>
                <w:rFonts w:cs="Arial"/>
                <w:b w:val="0"/>
                <w:lang w:eastAsia="en-NZ"/>
              </w:rPr>
              <w:t>Maintaining links with the community is encouraged. Pre Covid-19 activities programmes include opportunities to attend events outside of the facility. The facility supports the philosophy of The Eden Alternative, which is being implemented. There are number of volunteers who support residents with variety of religious, cultural, intellectual, and musical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complaints/compliments policy and associated forms meet the requirements of Right 10 of the Code. Information on the complaint process is provided to residents and families on admission and those interviewed were fully informed and knew how to do so. The interim manager has an open-door policy if family/resident/staff wish to discuss any issues or concerns. Complaints forms are located throughout the facility and are easily accessible.</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is maintained by the interim manager. There were five complaints in the register for 2021. Three of these complaints were registered in May 2021 when the facility did not have a manager. With the appointment of an interim manager, these complaints were followed up. Issues raised were resolved and these were documented in the register. Interviews with the interim manager and clinical coordinator confirmed that complaints were followed up but the documentation at that time was not completed. In light of this information, auditors considered that the register is now up to date.</w:t>
            </w:r>
          </w:p>
          <w:p w:rsidR="00EB7645" w:rsidRPr="00BE00C7" w:rsidP="00BE00C7">
            <w:pPr>
              <w:pStyle w:val="OutcomeDescription"/>
              <w:spacing w:before="120" w:after="120"/>
              <w:rPr>
                <w:rFonts w:cs="Arial"/>
                <w:b w:val="0"/>
                <w:lang w:eastAsia="en-NZ"/>
              </w:rPr>
            </w:pPr>
            <w:r w:rsidRPr="00BE00C7">
              <w:rPr>
                <w:rFonts w:cs="Arial"/>
                <w:b w:val="0"/>
                <w:lang w:eastAsia="en-NZ"/>
              </w:rPr>
              <w:t>There is one complaint registered through coronial services since 2020 and this remains open. A number of correspondences were maintained in the complaint register and Presbyterian South Central has undertaken full review of the issue and planning organisation wide improvements related to this case.</w:t>
            </w:r>
          </w:p>
          <w:p w:rsidR="00EB7645" w:rsidRPr="00BE00C7" w:rsidP="00BE00C7">
            <w:pPr>
              <w:pStyle w:val="OutcomeDescription"/>
              <w:spacing w:before="120" w:after="120"/>
              <w:rPr>
                <w:rFonts w:cs="Arial"/>
                <w:b w:val="0"/>
                <w:lang w:eastAsia="en-NZ"/>
              </w:rPr>
            </w:pPr>
            <w:r w:rsidRPr="00BE00C7">
              <w:rPr>
                <w:rFonts w:cs="Arial"/>
                <w:b w:val="0"/>
                <w:lang w:eastAsia="en-NZ"/>
              </w:rPr>
              <w:t>All staff interviewed confirmed a sound understanding of the complaint process and what actions are required. Management team interviews confirmed that residents were encouraged to talk with the RNs, clinical coordinators, or HCAs if they have any concerns.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reported being made aware of the Code and the Nationwide Health and Disability Advocacy Service (Advocacy Service) through the admission information provided and discussion with staff. The Code is displayed in common areas, together with information on advocacy services, how to make a complaint and feedback forms. Code of Rights posters were on the walls in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guide practice in respect of independence, privacy, dignity, and respect. The initial and ongoing assessment includes collecting details of people’s beliefs and values. Staff were observed to be respectful of residents’ personal privacy by knocking on doors prior to entering resident rooms during the audit. Residents and families interviewed confirmed that staff understood the need to maintain privacy and residents were encouraged to be independent.</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stated that they maintain their independence by community activities and going on regular outings. Care plans included documentation related to the resident’s abilities, and strategies to maximise independence. Records reviewed confirmed that each resident’s individual cultural, religious, and social needs, values and beliefs had been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that staff sought resident's consent for all day-to-day support and decision making, using ways appropriate to the resident's individual communication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knowledgeable about the various types of abuse and stated that residents were safeguarded against neglect and abuse. Management team members interviewed stated that they promote staff awareness about elder abuse and neglect through discussions, staff supervision and through meetings. Staff knew contact details and the role of National Advocacy Services and knew they could report concerns to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Enliven has adopted the Oranga Kaumatua Wellness Map after extensive consultation with the Enliven Cultural Advisory Group. During the development of the Oranga Kaumatua (OK) Wellness Map, the Cultural Advisory Group was based in Whanganui. The members of the group included staff, residents, local kaumātua and a whānau member who was also cultural advisor to the DHB and to the regional council. They were from a range of Iwi including two of the Whanganui Iwi, Nāati Kahungungu and Ngāti Porou. The OK Wellness Map was tested with Māori residents and whānau from three PSC facilities.; this is now implemented at Woburn Home.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residents who identified as Māori. Review of these files showed that care plans included cultures and preferences relevant to Māori. Extensive consultation with whānau was evident and staff interviewed were aware of the importance of whānau in the delivery of care for Māori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Spiritual and pastoral care is an integral part of service provision. There are a mix of ordained Ministers and lay people who conduct services relevant to denominational framework. Facility runs and assists the faith based spiritual care of residents. The role includes services, giving communion, hymn singing and short sermons. There is a roster of people from various denominations of church services on Sunday afternoons. Participating churches are St James Anglican, St Peter &amp; Paul Roman Catholic, Hutt City Baptist Church and St Mark’s Uniting Church.</w:t>
            </w:r>
          </w:p>
          <w:p w:rsidR="00EB7645" w:rsidRPr="00BE00C7" w:rsidP="00BE00C7">
            <w:pPr>
              <w:pStyle w:val="OutcomeDescription"/>
              <w:spacing w:before="120" w:after="120"/>
              <w:rPr>
                <w:rFonts w:cs="Arial"/>
                <w:b w:val="0"/>
                <w:lang w:eastAsia="en-NZ"/>
              </w:rPr>
            </w:pPr>
            <w:r w:rsidRPr="00BE00C7">
              <w:rPr>
                <w:rFonts w:cs="Arial"/>
                <w:b w:val="0"/>
                <w:lang w:eastAsia="en-NZ"/>
              </w:rPr>
              <w:t>Family interviews confirmed that staff were proactive and helped residents maintain relationships with those that mattered to them. On the day of audit, due to Covid-19 alert level restrictions, the facility was accepting family visits by appointment.</w:t>
            </w:r>
          </w:p>
          <w:p w:rsidR="00EB7645" w:rsidRPr="00BE00C7" w:rsidP="00BE00C7">
            <w:pPr>
              <w:pStyle w:val="OutcomeDescription"/>
              <w:spacing w:before="120" w:after="120"/>
              <w:rPr>
                <w:rFonts w:cs="Arial"/>
                <w:b w:val="0"/>
                <w:lang w:eastAsia="en-NZ"/>
              </w:rPr>
            </w:pPr>
            <w:r w:rsidRPr="00BE00C7">
              <w:rPr>
                <w:rFonts w:cs="Arial"/>
                <w:b w:val="0"/>
                <w:lang w:eastAsia="en-NZ"/>
              </w:rPr>
              <w:t>People's bedrooms were decorated to their taste and personalised with things that were meaningful for them. Relatives confirmed staff kept in regular contact with them and involved them in day-to-day decision making for people who lacked capacity. Care plans were reviewed six-monthly, including by telephone for relatives who don’t live locally.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Discrimination, coercion, exploitation and harassment policies and procedures are in place. A code of conduct and position descriptions outline staff responsibilities in terms of providing a discrimination-free environment.</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that staff understood and were confident about using the whistleblowing procedure and they felt that if a staff member raise a concern in good faith, it would have taken seriously, and investigated. The management team provides staff supervision to ensure safe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are in place to provide assurance that staff are meeting accepting good practice and adhering to relevant standards. As an organisation, Enliven has a policy review group with terms of reference and follow monthly policy review schedules. New policies are developed and generated from a central hub, they are introduced to staff at Woburn under the managers direction and staff are kept up to date with changes.</w:t>
            </w:r>
          </w:p>
          <w:p w:rsidR="00EB7645" w:rsidRPr="00BE00C7" w:rsidP="00BE00C7">
            <w:pPr>
              <w:pStyle w:val="OutcomeDescription"/>
              <w:spacing w:before="120" w:after="120"/>
              <w:rPr>
                <w:rFonts w:cs="Arial"/>
                <w:b w:val="0"/>
                <w:lang w:eastAsia="en-NZ"/>
              </w:rPr>
            </w:pPr>
            <w:r w:rsidRPr="00BE00C7">
              <w:rPr>
                <w:rFonts w:cs="Arial"/>
                <w:b w:val="0"/>
                <w:lang w:eastAsia="en-NZ"/>
              </w:rPr>
              <w:t>There were number of environmental improvements since the last audit. There has been a major upgrade in the hospital courtyard with the creation of new gardens, replacement of the old pavers with exposed concrete, the addition of a small deck, shade cloth and several large plants in pots. The hospital wing has seen a major alteration with room and ensuite refurbishments. There were also number of improvements made in the dementia unit, these include a new kitchen, upgrade of the lounge, a self-service meal area and new carpeting.</w:t>
            </w:r>
          </w:p>
          <w:p w:rsidR="00EB7645" w:rsidRPr="00BE00C7" w:rsidP="00BE00C7">
            <w:pPr>
              <w:pStyle w:val="OutcomeDescription"/>
              <w:spacing w:before="120" w:after="120"/>
              <w:rPr>
                <w:rFonts w:cs="Arial"/>
                <w:b w:val="0"/>
                <w:lang w:eastAsia="en-NZ"/>
              </w:rPr>
            </w:pPr>
            <w:r w:rsidRPr="00BE00C7">
              <w:rPr>
                <w:rFonts w:cs="Arial"/>
                <w:b w:val="0"/>
                <w:lang w:eastAsia="en-NZ"/>
              </w:rPr>
              <w:t>Improvements around clinical care includes the appointment of RN champions for wound care, palliative care, and infection control. PSC has appointed a nurse practitioner (NP) for their facilities who works alongside the facility general practitioner (GP). The GP/NP model of care was implemented from 1 April 2021 to improve services offered to residents. The clinical coordinator reported that the availability of the NP has improved the timeliness of access to medical care and clinical decision making.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of any changes to their/their relative’s status, were advised in a timely manner about any incidents or accidents and outcomes of regular and any urgent medical reviews. Incident forms have a section to indicate if the family have been informed (or not) of an accident/incident. Ten incident forms reviewed for 1 July to 20 August 2021 identified family were notified following a resident incident. Relatives interviewed confirmed they are notified of any changes in their family member’s health status. Interviews with HCAs confirmed that family are kept informed.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although reported this was rarely required due to staff being able to provide interpretation as and when needed, and the utilisation of family members.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Woburn Home by Enliven is a part of the Presbyterian Support Central organisation (PSC). The service provides rest home, hospital, and dementia level of care for up to 99 residents, on the day of the audit there were 87 residents: 33 rest home, 32 hospital and 22 dementia. Four beds are utilised as dual purpose. One hospital level resident was on respite care funded by ACC. All other residents were under the aged related residential care contract (ARRC).</w:t>
            </w:r>
          </w:p>
          <w:p w:rsidR="00EB7645" w:rsidRPr="00BE00C7" w:rsidP="00BE00C7">
            <w:pPr>
              <w:pStyle w:val="OutcomeDescription"/>
              <w:spacing w:before="120" w:after="120"/>
              <w:rPr>
                <w:rFonts w:cs="Arial"/>
                <w:b w:val="0"/>
                <w:lang w:eastAsia="en-NZ"/>
              </w:rPr>
            </w:pPr>
            <w:r w:rsidRPr="00BE00C7">
              <w:rPr>
                <w:rFonts w:cs="Arial"/>
                <w:b w:val="0"/>
                <w:lang w:eastAsia="en-NZ"/>
              </w:rPr>
              <w:t>Woburn Home has a 2020-2021 business plan and a mission, vision and values statement defined. The business plan outlines a number of goals for the year, each of which has defined objectives against quality, Eden philosophy, and health and safety.  Progress towards goals (and objectives) is reported monthly to the senior team meeting through a manager’s report.</w:t>
            </w:r>
          </w:p>
          <w:p w:rsidR="00EB7645" w:rsidRPr="00BE00C7" w:rsidP="00BE00C7">
            <w:pPr>
              <w:pStyle w:val="OutcomeDescription"/>
              <w:spacing w:before="120" w:after="120"/>
              <w:rPr>
                <w:rFonts w:cs="Arial"/>
                <w:b w:val="0"/>
                <w:lang w:eastAsia="en-NZ"/>
              </w:rPr>
            </w:pPr>
            <w:r w:rsidRPr="00BE00C7">
              <w:rPr>
                <w:rFonts w:cs="Arial"/>
                <w:b w:val="0"/>
                <w:lang w:eastAsia="en-NZ"/>
              </w:rPr>
              <w:t>Woburn Home had major management team vacancies since May 2021 including the facility manager, clinical nurse manager and two clinical coordinator roles. During this time, the dementia clinical coordinator has undertaken the managerial position until appointment of an interim manager, supported by the PSC office and an aged care nurse consultant.</w:t>
            </w:r>
          </w:p>
          <w:p w:rsidR="00EB7645" w:rsidRPr="00BE00C7" w:rsidP="00BE00C7">
            <w:pPr>
              <w:pStyle w:val="OutcomeDescription"/>
              <w:spacing w:before="120" w:after="120"/>
              <w:rPr>
                <w:rFonts w:cs="Arial"/>
                <w:b w:val="0"/>
                <w:lang w:eastAsia="en-NZ"/>
              </w:rPr>
            </w:pPr>
            <w:r w:rsidRPr="00BE00C7">
              <w:rPr>
                <w:rFonts w:cs="Arial"/>
                <w:b w:val="0"/>
                <w:lang w:eastAsia="en-NZ"/>
              </w:rPr>
              <w:t>Woburn Home has been managed by an interim manager since July 2021. She has 24 years’ experience in aged care and has completed eight Enliven education sessions for managers in 2020- 2021. She provides consultancy services for the Presbyterian Support Central, Enliven services. Recruitment processes have been completed for a new non-clinical manager who will commence employment on 28 October 2021, the interim manager will be supporting the new manager in his role through his orientation period and thereafter as required.</w:t>
            </w:r>
          </w:p>
          <w:p w:rsidR="00EB7645" w:rsidRPr="00BE00C7" w:rsidP="00BE00C7">
            <w:pPr>
              <w:pStyle w:val="OutcomeDescription"/>
              <w:spacing w:before="120" w:after="120"/>
              <w:rPr>
                <w:rFonts w:cs="Arial"/>
                <w:b w:val="0"/>
                <w:lang w:eastAsia="en-NZ"/>
              </w:rPr>
            </w:pPr>
            <w:r w:rsidRPr="00BE00C7">
              <w:rPr>
                <w:rFonts w:cs="Arial"/>
                <w:b w:val="0"/>
                <w:lang w:eastAsia="en-NZ"/>
              </w:rPr>
              <w:t>There is a clinical nurse manager who started in the role in August 2021 and has 9 years’ experience in aged care; she is supported by two clinical coordinators, one who was recently employed to a vacant position. Currently Woburn Home is advertising for another clinical coordinator.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nurse manager undertakes the role in the temporary absence of the home manager, supported by the Business Operations Manager and Clinical Director from Central Office.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in place to provide assurance that staff are meeting accepting good practice and adhering to relevant standards. As an organisation, PSC Enliven has a policy review group with terms of reference, and they follow monthly policy review schedules. New policies are developed and generated from the central hub and are introduced to staff at Woburn under the managers’ direction to ensure that staff are kept up to date with changes.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PSC has an overall quality monitoring programme (QMP) that is part of the quality programme and includes internal benchmarking with the other PSC sites. The senior team meeting acts as the Quality Committee. Key information is communicated to staff through various avenues. There is an annual and monthly meeting calendar. Full staff meetings are scheduled monthly, and minutes are made available to staff in the staffroom along with detailed minutes of senior staff and clinical meetings. H&amp;S meetings are scheduled four times per year; however, meetings were not conducted as planned. </w:t>
            </w:r>
          </w:p>
          <w:p w:rsidR="00EB7645" w:rsidRPr="00BE00C7" w:rsidP="00BE00C7">
            <w:pPr>
              <w:pStyle w:val="OutcomeDescription"/>
              <w:spacing w:before="120" w:after="120"/>
              <w:rPr>
                <w:rFonts w:cs="Arial"/>
                <w:b w:val="0"/>
                <w:lang w:eastAsia="en-NZ"/>
              </w:rPr>
            </w:pPr>
            <w:r w:rsidRPr="00BE00C7">
              <w:rPr>
                <w:rFonts w:cs="Arial"/>
                <w:b w:val="0"/>
                <w:lang w:eastAsia="en-NZ"/>
              </w:rPr>
              <w:t>Enliven introduced facility health checks in 2017. Once a year, each home is peer reviewed by senior staff from other homes. This has resulted in sharing of quality improvement ideas between homes. It has also enabled Enliven to make improvements at all homes, based on the learnings from the health checks. Woburn had their last health check on 19 May 2021 and corrective actions on this review is work in progress.</w:t>
            </w:r>
          </w:p>
          <w:p w:rsidR="00EB7645" w:rsidRPr="00BE00C7" w:rsidP="00BE00C7">
            <w:pPr>
              <w:pStyle w:val="OutcomeDescription"/>
              <w:spacing w:before="120" w:after="120"/>
              <w:rPr>
                <w:rFonts w:cs="Arial"/>
                <w:b w:val="0"/>
                <w:lang w:eastAsia="en-NZ"/>
              </w:rPr>
            </w:pPr>
            <w:r w:rsidRPr="00BE00C7">
              <w:rPr>
                <w:rFonts w:cs="Arial"/>
                <w:b w:val="0"/>
                <w:lang w:eastAsia="en-NZ"/>
              </w:rPr>
              <w:t>Staff payroll system provides an electronic messaging system that is used for “all staff” brief messaging. Staff must read the message before being able to “sign in” for their work shift. Clinical and care related information is shared through an electronic resident management system and at handovers or service specific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interim manager understands contractual agreements and requirements. The business operations manager provides oversight and support to the facility. An internal audit programme is implemented and feedback on monthly accident and incidents are provided to all staff. The service has linked the complaints process with its quality management system, including the benchmarking programme, and feeds outcomes from this back through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and relative satisfaction survey was last completed in 2020. Sixteen residents and 20 relatives were surveyed. These results were less favourably compared with the previous year however they were higher than Enliven average results in most categories across other facilities. Overall satisfaction with care and services at both residents and relative survey results were high.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human resources policy that includes recruitment, selection, orientation, and staff training and development. The recruitment and staff selection process requires that relevant checks are completed. A copy of qualifications and annual practising certificates are kept for RNs, general practitioners (GP) and other registered health professionals. Twelve staff files were reviewed including the clinical nurse manager, three RNs, four HCAs, two recreation coordinators, one laundry, and one cleaning staff member. The staff files reviewed had a job specific job description, interview notes, reference checks, police vetting, professional credentialing, and employment contracts.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comprehensive orientation programme in place, but not all staff had completed orientation records. Staff performance appraisals are scheduled annually, but not all staff had completed annual performance appraisals in last two years.</w:t>
            </w:r>
          </w:p>
          <w:p w:rsidR="00EB7645" w:rsidRPr="00BE00C7" w:rsidP="00BE00C7">
            <w:pPr>
              <w:pStyle w:val="OutcomeDescription"/>
              <w:spacing w:before="120" w:after="120"/>
              <w:rPr>
                <w:rFonts w:cs="Arial"/>
                <w:b w:val="0"/>
                <w:lang w:eastAsia="en-NZ"/>
              </w:rPr>
            </w:pPr>
            <w:r w:rsidRPr="00BE00C7">
              <w:rPr>
                <w:rFonts w:cs="Arial"/>
                <w:b w:val="0"/>
                <w:lang w:eastAsia="en-NZ"/>
              </w:rPr>
              <w:t>A training programme includes eight hours of annual education covering all mandatory topics over a three-year period; however, this is also not fully implemented. Three staff who works in the dementia unit do not have required dementia specific qualifications.</w:t>
            </w:r>
          </w:p>
          <w:p w:rsidR="00EB7645" w:rsidRPr="00BE00C7" w:rsidP="00BE00C7">
            <w:pPr>
              <w:pStyle w:val="OutcomeDescription"/>
              <w:spacing w:before="120" w:after="120"/>
              <w:rPr>
                <w:rFonts w:cs="Arial"/>
                <w:b w:val="0"/>
                <w:lang w:eastAsia="en-NZ"/>
              </w:rPr>
            </w:pPr>
            <w:r w:rsidRPr="00BE00C7">
              <w:rPr>
                <w:rFonts w:cs="Arial"/>
                <w:b w:val="0"/>
                <w:lang w:eastAsia="en-NZ"/>
              </w:rPr>
              <w:t>These issues were also identified by the internal audit programme and a corrective action plan has been put in place by the interim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rationale for determining staffing levels and skill mixes for safe service delivery. There is a roster that provides sufficient and appropriate coverage for the effective delivery of care and support. A number of RN shifts are covered by a nursing bureau.  The management team reported that high turnover of staff to local DHB including RNs and HCAs along with the closed New Zealand borders are having a huge impact on staff recruitment and retention.</w:t>
            </w:r>
          </w:p>
          <w:p w:rsidR="00EB7645" w:rsidRPr="00BE00C7" w:rsidP="00BE00C7">
            <w:pPr>
              <w:pStyle w:val="OutcomeDescription"/>
              <w:spacing w:before="120" w:after="120"/>
              <w:rPr>
                <w:rFonts w:cs="Arial"/>
                <w:b w:val="0"/>
                <w:lang w:eastAsia="en-NZ"/>
              </w:rPr>
            </w:pPr>
            <w:r w:rsidRPr="00BE00C7">
              <w:rPr>
                <w:rFonts w:cs="Arial"/>
                <w:b w:val="0"/>
                <w:lang w:eastAsia="en-NZ"/>
              </w:rPr>
              <w:t>The interim manager, clinical nurse manager, and clinical coordinators (two) all work full-time. Currently Woburn home is advertising for a clinical coordinator position and RNs. There is a 24-hour RN cover. Agency staff are used to provide cover for sickness if necessary. Interviews with HCAs, residents and family members identified that staffing is adequate to meet the needs of residents.</w:t>
            </w:r>
          </w:p>
          <w:p w:rsidR="00EB7645" w:rsidRPr="00BE00C7" w:rsidP="00BE00C7">
            <w:pPr>
              <w:pStyle w:val="OutcomeDescription"/>
              <w:spacing w:before="120" w:after="120"/>
              <w:rPr>
                <w:rFonts w:cs="Arial"/>
                <w:b w:val="0"/>
                <w:lang w:eastAsia="en-NZ"/>
              </w:rPr>
            </w:pPr>
            <w:r w:rsidRPr="00BE00C7">
              <w:rPr>
                <w:rFonts w:cs="Arial"/>
                <w:b w:val="0"/>
                <w:lang w:eastAsia="en-NZ"/>
              </w:rPr>
              <w:t>In the hospital unit, there are 32 residents (capacity is 35). There is one-clinical coordinator who is supported by one RN on duty on the morning, afternoon, and night shifts. The RNs are supported by adequate numbers of HCAs. There are seven HCAs (five long and two short shifts) on duty on the morning shift, six HCAs (three long and three short shifts) on the afternoon shift and two HCAs on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In rest home unit, there are 33 rest home residents (capacity is 39). One RN on duty on the morning shift. There are four HCAs (three long and one short shifts) on duty on the morning shift, four HCAs (two long and two short shifts) on the afternoon shift and one HCA on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In the dementia unit, there are 22 residents (capacity is 25). There is one clinical coordinator on duty on the morning shift along with four HCAs (two long and two short shifts), and three HCAs (two long and one short shift) on the afternoon shift with two HCAs on night shift.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and maintained in the electronic information management system. Day to day residents’ cares were completed in this system by all disciplines including the nursing team, GP/NP, activities, and physiotherapist. Electronic records reviewed were current and accurate. This included interRAI assessment information entered into the Momentum electronic database and the electronic medication management system.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No personal or private resident information was on public display during the audit. Staff access the electronic residents’ information through use of individual passwords.</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have been electronically maintained since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are assessed prior to entry for rest home, hospital, or dementia level of care. The acting facility manager and clinical nurse manager are responsible for the screening of residents to ensure entry has been approved. An information booklet is given to all residents/family/whānau on enquiry or admission. </w:t>
              <w:br/>
              <w:t>Nine signed admission agreements were sighted. The admission agreement reviewed aligns with a) – k) of the ARC contract. Exclusions from the service are included in the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transfer/discharge/exit policy and procedures in place. All transfer and discharge summaries are kept on the resident file. Relatives are informed and involved in discussions regarding transfers to hospital or other providers.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Registered nurses/senior HCAs who administer medications have completed medication competences and education on an annual basis. The service uses robotic rolls which are checked on delivery by a RN and date of checking entered into the electronic system.  Medications are stored safely in the three units (rest home, hospital, and dementia unit). There are weekly checks of the hospital stock and emergency supplies for expiry dates. Medication fridges and room temperatures are monitored weekly. All eye drops in the medication trolleys had been dated on opening. There were no standing orders. There were no residents self-medicating. Eighteen medication charts (eight hospital, six rest home and four dementia care) were reviewed on the electronic medication system. All prescribing of regular and ‘as required’ medications met legislative requirements. The GP/NP review medication charts at least three-monthly.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on-site in the main kitchen. The kitchen team leader is a qualified cook. The cook is supported by a team of cooks, cook assistants and dishwashers. Meals are transported in bain-maires and/or hot boxes to the rest home- adjacent to the kitchen where residents are encouraged to choose from the buffet what they wish to eat, hospital and dementia unit. There is a five-weekly rotating summer/winter menu in place that has been reviewed by a dietitian in August 2021. The main meal is at midday. Texture modified diets are accommodated including diabetic desserts. Resident dislikes are known, and alternative foods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 receives resident dietary profiles and is notified of any changes. Lip plates and specialised cutlery are available as needed. There are nutritious snacks available 24 hours in the dementia unit. The cooks and kitchenhands have completed food safety and hygiene training. The food control plan has been verified and expires 5 August 2022. End-cooked, bain-maire temperatures, main kitchen fridge and freezer temperatures are monitored and recorded daily. Cleaning schedules are maintained. Chemicals are stored safely. The chemical supplier conducts a chemical effectiveness check on the dishwasher monthly. Resident meetings and surveys allow for the opportunity for resident feedback on the meals and food services generally. Residents and family members interviewed confirmed satisfaction with the meals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 (no bed availability or unable to meet the acuity/level of care) for declining service entry if this occurs. Potential residents are then referred back to the referring agency.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needs, support requirements and preferences have been collected and recorded within required timeframes. Information is also gathered from medical notes, discharge summaries, allied health involvement and from discussion with the resident/relatives on admission. The RNs complete applicable assessment tools on admission such as falls risk, pressure risk, dietary needs, continence, pain, mobility, behavioural, cognitive and depression. The outcomes of these assessments were reflected in the initial care plan. The first interRAI assessment had been completed within 21 days and the outcomes reflected in the long-term care plan. InterRAI assessments are completed at least six monthly or when there is a change to health status. Behavioural assessments had been completed in the two dementia care files reviewed. A tree of life and recreational assessment is completed soon after a resident’s admission.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Nine long-term care plans reviewed were resident focused and evidenced resident/relative input into the care plan. An initial plan of care was developed on admission for the five resident files reviewed for this, the four remaining files were for residents who had been at the facility for over five years. The RN progress notes document communication with the family regarding the development and review of care plans. Long-term care plans for residents in the dementia unit include a behaviour management plan that describes the behaviours and interventions/de-escalation techniques including activities. The long-term care plans are updated as changes occur to health and are routinely reviewed three-monthly with a full evaluation six monthly. Care plans along with information in the electronic medication system reflected current supports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plans demonstrate allied health involvement in resident care. Clinical records are electronic, and each resident file sampled had a recently introduced Oranga Kaumatua (Wellness Map) covering what was important to the resident. Short-term and/or specific care plans are available for use to document any changes in health needs with interventions, management, and evaluations. Short-term care plans/or specific care plans were sighted for infections, diabetic management, behaviour management, weight loss, bruising, oedema, falls and wounds. Short-term care plans reviewed had been evaluated at regular intervals and either resolved or if ongoing, added to the long-term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a RN initiates a review and if required, GP or nurse practitioner consultation. The family members confirmed on interview they are notified of any changes to their relative’s health including (but not limited to): accidents/incidents, infections, health professional visits, changes in medications and challenging behaviours. Discussions with family members are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Wound management policies and procedures are in place. There were seven wounds and one stage 1 pressure injury in the hospital, four wounds in the rest home (two chronic venous ulcers on one resident to which there had been extensive involvement by the DHB clinic and the wound nurse specialist. Fortnightly updates, including photos were forwarded to the nurse specialist and she was coming the day after audit for training on compression bandaging). There were no wounds in the dementia unit. Wound assessments, treatment and evaluations were in place for residents with current wounds. Chronic wounds are linked to the long-term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CNM has recently established portfolios for RNs including one for wound care for one RN to gain additional expertise and have oversight of all residents with wounds.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urinary continence assessment, bowel management and continence products identified for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(on the electronic care system) used include (but are not limited to), blood pressure monitoring, behaviour charts, restraint monitoring, blood sugar levels, food and fluid, neurological observations, re-position charts, pain monitoring and monthly weights.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recreational team leader has been in the role since July 2018 and is a qualified occupational therapist. She oversees the activity team of recreation officers for each area. Two recreation officers cover the three areas between them on Saturdays and one on Sundays. There are activity programmes for each of the units (rest home, hospital, and dementia care) with many some activities being integrated for all residents. Some facility residents also join in activities in the separate day support programme which is run onsite. There are plentiful resources. The Eden philosophy is implemented, and residents’ skills and abilities are celebrated and valued within the programme. Volunteers (when not in covid lockdown) are involved in the activities. The programmes provide word games, floor games, exercises, newspaper reading, walking groups, poetry corner, baking, reminiscing, flower arranging, sing-a-longs, hand therapy and one-on-one activities, happy hours, weekly reflection group, arts and crafts, faith, and fellowship groups.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PSC chaplain visits regularly and also undertakes bible reading.  There is a chapel for church services. There are several lounges where activities occur and a large lounge for integrated activities such as entertainment, bowls, visits from school groups, celebrations, and themed events. The residents and staff are involved in their 2021 Woburn Home Wearable Arts, showcasing costumes that have been designed by residents, staff, and families. The facility was preparing to celebrate the upcoming event but at time of audit this was being impacted by covid. There is a varied programme for each area displayed on the walls and rest home and hospital residents receive an individual copy of the programme. In the ‘Court’ (the dementia unit) the daily activities are dependent on the residents needs on the day and the programme is used as a guide. The recreation person and HCAs work together as a team to provide small group and one-on-one activities including reminiscing, walks (unit and garden walks), board games, baking, exercises, ball games, music therapy and sing-a-longs. Residents are encouraged to participate in meaningful activities such as baking and collecting the mail.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two vans with wheelchair access for outings into the community, including community exhibitions and scenic drives. Community visitors include churches, volunteers, students, and school children. Each resident has an Oranga Kaumatua (Wellness Map) in their resident file. The activity plan is based on companionship, usefulness, emotion, well-being, and communication and is evaluated at the same time as the care plan. The residents have an opportunity to feedback on the programme through quarterly resident meetings and surveys. Attendance is captured on the electronic resident file and recreation staff record progress notes on the system. Residents and families interviewed reported satisfaction with the activities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for permanent residents had been evaluated by a RN within three weeks of admission. Long-term care plans have been reviewed at least six-monthly or earlier for any health changes. Evaluations document progress against the resident goals and, as appropriate, cause changes to the long-term care plan. Reassessments have been completed using interRAI for residents who have had a significant change in health status. Short-term care plans reviewed evidenced they had been evaluated and either resolved or added to the long-term care plan if the problem is ongoing. The resident/relatives are involved in the care plan evaluations. The GP/NP reviews the resident at least three-monthly. Ongoing nursing evaluations occur daily/as indicated and are documented within the progress notes. There are six monthly multi-disciplinary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sample group of resident files. The service facilitates access to other medical and non-medical services. Referral documentation is maintained on resident files. Examples of referrals sighted were to the need’s assessment coordination service, psychogeriatrician, physiotherapist, wound care specialist, speech language therapist, older persons mental health services and neurologist. There was evidence of re-assessment of levels of care for example from dementia level of care to hospital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for the disposal of waste and hazardous material. There is an accident/incident system (electronic) for investigating, recording, and reporting all incidents. Chemical supplies are kept in locked cupboards in service areas (kitchen, laundry, and sluice rooms). The contracted supplier provides the chemicals, safety data sheets, wall product charts and chemical safety training as required. Approved containers are used for the safe disposal of sharps. Personal protective equipment is readily available to staff and staff were observed to wearing these as they carried out their duties.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22 June 2022. The resident rooms and communal areas are on the ground floor. The upstairs part of the building are staff only areas. The rest home, dual-purpose beds and hospital beds are divided into wings named after the streets of the Monopoly game. The contracted maintenance person spends two days a week on-site and is available as required or after hours for any facility emergencies. Preferred contractors are available 24/7. Staff log any maintenance and repairs into a maintenance system. Planned maintenance is directed from head office and outcomes reported to the property manager. There had been refurbishment to some areas in the home but five bathrooms in the Court (dementia unit) required attention. Electrical testing and tagging had been undertaken July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equipment has been calibrated annually, last in July 2021. Hot water temperatures are monitored monthly. Records sighted identified corrective action had not been undertaken for hot water temperatures over 45 degrees Celsius or for temperatures lower than residents found comfortable. Fridge temperatures are recorded however there was no evidence that those of the fridges in the three kitchenettes had been taken or recorded. The corridors are wide in all areas to allow safe resident mobility with the use of aids. There are handrails in all corridors which promote safe mobility. There is safe access to external areas for all residents including those in wheelchairs. There is outdoor furniture, seating, and shaded areas. The dementia unit is secure with free access to the external courtyard. The staff interviewed stated that they have all the equipment referred to in care plans to provide care such as platform and chair scales, hoists (lifting and standing and ceiling in some rooms), wheelchairs and shower chairs.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and hospital area, forty-four rooms have an ensuite or shared ensuite. There are communal showers/toilets in all other areas. There are adequate communal showers/toilets, and they are conveniently located close to service areas. One shower room is large enough to accommodate a shower trolley if needed. All showers//toilets have appropriate handrails. There are vacant/occupied signs, privacy locks and shower curtains.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rooms are single. Dual-purpose rooms are of an adequate size for rest home/hospital level of care. The bedrooms allow the residents to move about independently with the use of mobility aids. The dual-purpose bedrooms are spacious enough to manoeuvre hoists and hospital level lounge chairs. The bedrooms have wide enough doors for ambulance access. Residents and their families are encouraged to personalise the bedrooms as sighted. Residents interviewed confirmed their bedrooms are spacious and they can personalise them as they wish.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has a large dining room and a separate lounge that opens out onto the courtyard. There is a smaller lounge where quieter activities can take place. The open plan dining and lounge area in the hospital opens out onto a courtyard.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Seating is placed appropriately to allow for groups and individuals to relax or take part in activities. There are smaller lounges/sunrooms for family visits or quieter activities. There is a large activity room used for large group activities and entertainment for all residents including the day support clients. The facility has a hair salon and chapel. Residents were observed safely moving between the communal areas with the use of their mobility aids. There is adequate space within the hospital communal areas for the easy manoeuvre of specialised lounge chairs.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linen and personal clothing is laundered on-site. There are two designated laundry staff on duty seven days a week. There is a defined clean and dirty area of the laundry and an entry and exit door. The laundry is well equipped and has a drying room. The machinery is regularly serviced. Adequate linen supplies were sighted in the areas. There is a labeller in the laundry for resident clothing. There are three cleaners (support workers) on duty each day for the facility. The cleaners’ cupboard containing chemicals is locked.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trolleys are well equipped and stored in locked areas when not in use. There is no decanting of chemicals. Laundry and cleaning staff are observed to be wearing appropriate personal protective equipment. Service workers have completed chemical safety. The chemical provider conducts monthly audits on the effectiveness of chemicals and laundry/cleaning processes. The residents interviewed, are satisfied with the cleanliness of the communal areas and their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management business management plan in place, to ensure health, civil defence and other emergencies are included. Staff interviewed were able to describe the emergency management plan and how to implement this. Emergencies, first aid and CPR are included in the mandatory in-service programme. At least one staff member is on duty at all times with current first aid training.  A fire evacuation plan is in place that has been approved by the New Zealand Fire Service. Six-monthly fire evacuation practice had been interrupted by covid lockdown and was being addressed. A contracted service provides checking of all facility equipment including fire equipment.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Smoke alarms, sprinkler system and exit signs are in place. The service has alternative gas facilities (three BBQs) for cooking, in the event of a power failure. There is a battery backup system in place for emergency lighting. Civil defence supplies are available and are checked six-monthly. Emergency food supplies sufficient for three days, are kept in the kitchen. Extra blankets, torches and batteries are available. There is sufficient water stored (water tank of 25,000 litres and bottled water). There are two generators available. There are call bells in the residents’ rooms and lounge/dining room areas. Residents were observed to have their call bells in close proximity.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rooms and communal rooms have external windows allowing adequate natural light. Windows can be opened safely to allow adequate ventilation. The facility is heated with radiator heating in the communal areas and resident rooms and kept at a comfortable temperature. Residents and relatives interviewed confirmed the environment and the bedrooms are warm and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its content and detail, is appropriate for the size, complexity and degree of risk associated with the service. It is linked into the incident reporting system. A registered nurse is the designated infection control coordinator. She was designated in this role in August 2021 and supported by the clinical coordinator. She has completed her infection prevention and control (IPC) online training and has signed a copy of her IPC job description. </w:t>
            </w:r>
          </w:p>
          <w:p w:rsidR="00EB7645" w:rsidRPr="00BE00C7" w:rsidP="00BE00C7">
            <w:pPr>
              <w:pStyle w:val="OutcomeDescription"/>
              <w:spacing w:before="120" w:after="120"/>
              <w:rPr>
                <w:rFonts w:cs="Arial"/>
                <w:b w:val="0"/>
                <w:lang w:eastAsia="en-NZ"/>
              </w:rPr>
            </w:pPr>
            <w:r w:rsidRPr="00BE00C7">
              <w:rPr>
                <w:rFonts w:cs="Arial"/>
                <w:b w:val="0"/>
                <w:lang w:eastAsia="en-NZ"/>
              </w:rPr>
              <w:t>Infections are monitored and recorded on the patient management system. Benchmarking of infection control data is completed, and actions identified to reduce infection rates if above benchmark in any category. Spot audits have been conducted and include hand hygiene and infection control practices. Education is provided for all new staff on orientation. The infection prevention and control programme has been reviewed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for the size and complexity of the organisation. The infection control coordinator has good external support from the PSC clinical director and PSC nurse consultants.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r w:rsidRPr="00BE00C7">
              <w:rPr>
                <w:rFonts w:cs="Arial"/>
                <w:b w:val="0"/>
                <w:lang w:eastAsia="en-NZ"/>
              </w:rPr>
              <w:t>The IPC team has been re-organised. This is comprised of HCAs, housekeeper, laundry, and kitchen staff to ensure that infection prevention and control is being upheld in all areas of the home.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Covid-19 – There were resources available including written materials, pamphlets, polices and Covid-19 prevention and management plan. There were number of covid-19 emergency containers full of PPE, hand sanitizer, notices, gloves etc. There are ‘ready to go’ kits made up ready to be used for suspected cases.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PSC has a comprehensive policy in place to guide IPC practice. The policies have been reviewed and updated. PSC has Clinical Director and Clinical Nurse Consultants, one with an IPC Portfolio supports the infection control coordinator at Woburn. </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audits are undertaken to ensure compliance with policies and procedures.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infection control education for staff has occurred along with education at staff handovers. The infection control coordinator has undertaken the PSC infection control day training. Visitors are advised of any outbreaks of infection and are advised not to attend until the outbreak has been resolved.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responsible for coordinating/providing education and training to staff. Due to covid 19 pandemic increased number of infection control training is provided. This is mainly around hand hygiene, standard precautions and use of masks, and covid 19 screening. Woburn maintains emergency stock for infections outbreak including masks, antibacterial gels, and protective clothing.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coordinator uses the information obtained through surveillance to determine infection control activities, resources and education needs at Woburn Home. Internal infection control audits also assist the service in evaluating infection control needs. A monthly collation of infections, trends and analysis including microbiology results is completed on the digital platform. Corrective actions for events above the benchmarking key performance indicators (KPIs) is reported to the senior team and clinical/RN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Woburn Home had an outbreak of gastroenteritis in June 2021. Infection control policies and procedures and advise from the Public Health Authority were followed during this outbreak.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to support of the use of enablers and restraints. The policy meets the intent of the restraint minimisation standards. The clinical nurse manager is the restraint coordinator. There was one resident with restraint (lap belt when in wheelchair) and two residents with enablers (bedrails) on the day of audit. Consents (voluntary for enablers) and assessments for residents with enablers were up to date. Documented enabler monitoring is in the progress notes each shift. The enablers are reviewed three-monthly as part of the GP/NP three monthly review. Risks associated with the use of enablers have been identified in the assessment. The files reviewed of residents with enablers, had identified risks/interventions clearly documented within the resident care plan. Restraint minimisation, enabler training and challenging behaviour is included in the education planner.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role and responsibility for the restraint coordinator is included in the restraint policy. Registered nurses complete a restraint self-learning package on orientation and ongoing education is included in the education planner. Care staff receive training on minimisation of, and safe use of restraint. The restraint minimisation and enabler policy clearly describe responsibilities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undertakes restraint assessments in consultation with the RNs, GP/NP and in partnership with the family/whānau. Restraint assessments are based on information in the care plan, resident discussions and on observations by the staff. There is a restraint assessment tool available, which is completed for residents requiring an approved restraint for safety. Assessments for the resident on restraint were reviewed and were completed as required and to the level of detail required for the individual resident. Completed assessments considered those factors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approval process (as part of the restraint minimisation policy) that is applicable to the service. Monitoring and observation are included in the restraint policy. There are approved restraints documented in the policy. The restraint coordinator is responsible for ensuring all restraint documentation is completed. The approval process includes ensuring the environment is appropriate and safe. Restraint authorisation is in consultation/partnership with the resident (as appropriate) or whānau/EPOA, GP/NP, the PSC nurse consultant, and the facility restraint coordinator (CNM). Monitoring is documented(electronically) as instructed and sighted in the restraint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includes the areas identified in 2.2.4.1 (a) – (k). Evaluations occur three-monthly as part of the ongoing reassessment for the resident on the restraint register, and as part of the care plan and GP/NP review.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use in the facility is evaluated in the monthly senior team meeting and two-monthly by the PSC restraint meeting. The restraint coordinators from each facility exchange care plans of residents restrained for evaluation by their colleagues prior to the meeting where they are discussed. Policies are reviewed by this group of clinical nurse managers and the PSC nurse consultant. Internal restraint audits identify any areas for improvement.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58"/>
        <w:gridCol w:w="1280"/>
        <w:gridCol w:w="5505"/>
        <w:gridCol w:w="2880"/>
        <w:gridCol w:w="15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1.2.3.5</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service delivery shall be explicitly linked to the quality management system.</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Presbyterian Support Central has an overall quality monitoring programme (QMP) that is part of the quality programme and includes internal benchmarking with the other PSC sites. Internal audit programme is implemented, and benchmarking results were used for quality improvement activities. Corrective actions were identified following audits and incident accidents reporting and follow ups and sign off were completed by the interim manager. There is an annual and monthly meeting calendar and agenda to ensure consistent communication not only internally in Woburn but throughout the organisation. Meetings were not however, undertaken as scheduled.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meetings are scheduled three monthly and family meetings are scheduled six-monthly. However there has only been two meetings held in 2021 YTD (Residents in September and Families in March). Clinical meetings and staff meetings are scheduled monthly; but have been held irregularly. There were no meetings in February, March, and April 2021. There were no separate health and safety meetings as scheduled, however health and safety issues are discussed at the staff meetings. There are twice weekly scheduled senior team ‘huddle’ meetings, but these have been held irregularly.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meeting schedule is implemented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Health and safety meetings are scheduled three-monthly; however, have not been completed as scheduled. Health and safety issues are discussed at the staff meetings. The hazard register was reviewed in September 2021. A number of staff resigned in the last six months, and these included health and safety representatives.  A new health and safety representative has been appointed as a health and safety officer; however, has not yet completed health and safety training.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safety officer has not completed health and safety representative training and there are no other staff with health and safety representative training.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health and safety representation training is completed by the health and safety officer.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Woburn Home completed an internal audit around compliance of human resource management practices. This identified that number of staff orientation records were either missing or not completed. A corrective action plan was put in place in August 2021, and this is still work in progress.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Twelve personnel files were reviewed, two were new staff members who had not completed their orientation and they were not due. Two of the 10 remaining files did not have completed orientation record.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staff orientation is completed, and completion records are maintained.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PSC Enliven has in place a comprehensive three-year compulsory training programme for RNs and HCAs to ensure all training requirements are being met. The structure includes a booking system for the RN component and training resources. The two Enliven trainers are supported by a part time training administrator. This enables the Enliven trainers to focus on programme development as well as providing training. Training programme in 2020 and 2021 were not fully implemented including compulsory training such as Treaty of Waitangi and manual handling. Education framework audit shows 44% compliance in August 2021. Following this internal audit, two training days were provided to staff in August 2021 and September 2021. Eighteen staff in total received training that included all compulsory topics such as consumer rights, aging process, communication, behaviour management palliative care, sexuality, cultural competency, Treaty of Waitangi, and Eden Alternative. On the other hand, a number of infection control trainings, particularly around Covid-19, have been provided to staff; the latest training records shows 37 staff have completed this training.</w:t>
            </w:r>
          </w:p>
          <w:p w:rsidR="00EB7645" w:rsidRPr="00BE00C7" w:rsidP="00BE00C7">
            <w:pPr>
              <w:pStyle w:val="OutcomeDescription"/>
              <w:spacing w:before="120" w:after="120"/>
              <w:rPr>
                <w:rFonts w:cs="Arial"/>
                <w:b w:val="0"/>
                <w:lang w:eastAsia="en-NZ"/>
              </w:rPr>
            </w:pPr>
            <w:r w:rsidRPr="00BE00C7">
              <w:rPr>
                <w:rFonts w:cs="Arial"/>
                <w:b w:val="0"/>
                <w:lang w:eastAsia="en-NZ"/>
              </w:rPr>
              <w:t>There are 11 staff members and plus bureau staff who work in the dementia unit. Three of 11 Woburn staff have not completed the required dementia specific training. Two of the three staff members have been working in the unit for the last two years.</w:t>
            </w:r>
          </w:p>
          <w:p w:rsidR="00EB7645" w:rsidRPr="00BE00C7" w:rsidP="00BE00C7">
            <w:pPr>
              <w:pStyle w:val="OutcomeDescription"/>
              <w:spacing w:before="120" w:after="120"/>
              <w:rPr>
                <w:rFonts w:cs="Arial"/>
                <w:b w:val="0"/>
                <w:lang w:eastAsia="en-NZ"/>
              </w:rPr>
            </w:pPr>
            <w:r w:rsidRPr="00BE00C7">
              <w:rPr>
                <w:rFonts w:cs="Arial"/>
                <w:b w:val="0"/>
                <w:lang w:eastAsia="en-NZ"/>
              </w:rPr>
              <w:t>Performance appraisals are scheduled yearly but not all were completed as planned. Management advised that PSC currently has 10% of their nurses with a current PDRP. Woburn has one nurse who has completed her PDRP, she is at competent level.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Annual mandatory training has not been completed in 2020 and 2021. (ii) Three out of 11 staff members in the dementia unit have not completed the required dementia specific unit standards. (iii) Performance appraisals were not all undertaken in the last two years. Four of 11 staff files did not have an annual performance appraisal. Four staff members who had current 2021 appraisals also did not have one in 2020.</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annual training plan is implemented. (ii) Ensure that staff who work in the dementia unit have undertaken dementia specific unit standards. (iii) Ensure that staff performance appraisals are completed annually.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Hot water monitoring identified that there were inconsistencies in water temperature – both too high and at times too low.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Temperatures of the kitchen fridge, freezer and cool store were taken and recorded, but there were also fridges in the three kitchenettes adjacent to lounges which were not evidenced as being monitored.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Inconsistencies with hot water temperatures had been identified in 2020 and a corrective action plan written for action in November 2021.</w:t>
            </w:r>
          </w:p>
          <w:p w:rsidR="00EB7645" w:rsidRPr="00BE00C7" w:rsidP="00BE00C7">
            <w:pPr>
              <w:pStyle w:val="OutcomeDescription"/>
              <w:spacing w:before="120" w:after="120"/>
              <w:rPr>
                <w:rFonts w:cs="Arial"/>
                <w:b w:val="0"/>
                <w:lang w:eastAsia="en-NZ"/>
              </w:rPr>
            </w:pPr>
            <w:r w:rsidRPr="00BE00C7">
              <w:rPr>
                <w:rFonts w:cs="Arial"/>
                <w:b w:val="0"/>
                <w:lang w:eastAsia="en-NZ"/>
              </w:rPr>
              <w:t>ii). There was no evidence of the taking or recording of the temperatures of the kitchenette fridges which contained milk and some food for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corrective actions around hot water temperatures occur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temperatures of the fridges in the kitchenettes are recorded at least daily.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Some areas of the home had been refurbished since the previous audit and refurbishments were continuing. On the days of audit, the rest home dining room was being refloored.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Court (dementia unit) there were five bathrooms with cracked vinyl coverings. This is an infection and falls risk.</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To repair/replace surfaces that may be an infection risk or a falls risk.</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Central - Woburn Home</w:t>
    </w:r>
    <w:bookmarkEnd w:id="58"/>
    <w:r>
      <w:rPr>
        <w:rFonts w:cs="Arial"/>
        <w:sz w:val="16"/>
        <w:szCs w:val="20"/>
      </w:rPr>
      <w:tab/>
      <w:t xml:space="preserve">Date of Audit: </w:t>
    </w:r>
    <w:bookmarkStart w:id="59" w:name="AuditStartDate1"/>
    <w:r>
      <w:rPr>
        <w:rFonts w:cs="Arial"/>
        <w:sz w:val="16"/>
        <w:szCs w:val="20"/>
      </w:rPr>
      <w:t>29 September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