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BE84B" w14:textId="77777777" w:rsidR="00460D43" w:rsidRDefault="008D282B">
      <w:pPr>
        <w:pStyle w:val="Heading1"/>
        <w:rPr>
          <w:rFonts w:cs="Arial"/>
        </w:rPr>
      </w:pPr>
      <w:bookmarkStart w:id="0" w:name="PRMS_RIName"/>
      <w:r>
        <w:rPr>
          <w:rFonts w:cs="Arial"/>
        </w:rPr>
        <w:t>Heritage Lifecare (BPA) Limited - Cargill Care Home &amp; Village</w:t>
      </w:r>
      <w:bookmarkEnd w:id="0"/>
    </w:p>
    <w:p w14:paraId="154B45EA" w14:textId="77777777" w:rsidR="00460D43" w:rsidRDefault="008D282B">
      <w:pPr>
        <w:pStyle w:val="Heading2"/>
        <w:spacing w:after="0"/>
        <w:rPr>
          <w:rFonts w:cs="Arial"/>
        </w:rPr>
      </w:pPr>
      <w:r>
        <w:rPr>
          <w:rFonts w:cs="Arial"/>
        </w:rPr>
        <w:t>Introduction</w:t>
      </w:r>
    </w:p>
    <w:p w14:paraId="03C5CC1F" w14:textId="77777777" w:rsidR="00460D43" w:rsidRDefault="008D282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6348640" w14:textId="77777777" w:rsidR="00460D43" w:rsidRDefault="008D282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80F321A" w14:textId="77777777" w:rsidR="00460D43" w:rsidRDefault="008D282B">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A01EE3B" w14:textId="77777777" w:rsidR="00460D43" w:rsidRDefault="008D282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71D1EA7" w14:textId="77777777" w:rsidR="00460D43" w:rsidRDefault="008D282B">
      <w:pPr>
        <w:spacing w:before="240" w:after="240"/>
        <w:rPr>
          <w:rFonts w:cs="Arial"/>
          <w:lang w:eastAsia="en-NZ"/>
        </w:rPr>
      </w:pPr>
      <w:r>
        <w:rPr>
          <w:rFonts w:cs="Arial"/>
          <w:lang w:eastAsia="en-NZ"/>
        </w:rPr>
        <w:t>The specifics of this audit included:</w:t>
      </w:r>
    </w:p>
    <w:p w14:paraId="332DE8FA" w14:textId="77777777" w:rsidR="009D18F5" w:rsidRPr="009D18F5" w:rsidRDefault="005F2BF4" w:rsidP="009D18F5">
      <w:pPr>
        <w:pBdr>
          <w:top w:val="single" w:sz="4" w:space="1" w:color="auto"/>
          <w:left w:val="single" w:sz="4" w:space="4" w:color="auto"/>
          <w:bottom w:val="single" w:sz="4" w:space="1" w:color="auto"/>
          <w:right w:val="single" w:sz="4" w:space="4" w:color="auto"/>
        </w:pBdr>
        <w:rPr>
          <w:rFonts w:cs="Arial"/>
        </w:rPr>
      </w:pPr>
    </w:p>
    <w:p w14:paraId="034F7F7D" w14:textId="77777777" w:rsidR="005A5115" w:rsidRPr="009418D4" w:rsidRDefault="008D282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1BDA8886" w14:textId="77777777" w:rsidR="005A5115" w:rsidRPr="009418D4" w:rsidRDefault="008D28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Cargill Care Home &amp; Village</w:t>
      </w:r>
      <w:bookmarkEnd w:id="5"/>
    </w:p>
    <w:p w14:paraId="29B4334E" w14:textId="77777777" w:rsidR="005A5115" w:rsidRPr="009418D4" w:rsidRDefault="008D28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12111C7" w14:textId="77777777" w:rsidR="005A5115" w:rsidRPr="009418D4" w:rsidRDefault="008D28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April 2022</w:t>
      </w:r>
      <w:bookmarkEnd w:id="7"/>
      <w:r w:rsidRPr="009418D4">
        <w:rPr>
          <w:rFonts w:cs="Arial"/>
        </w:rPr>
        <w:tab/>
        <w:t xml:space="preserve">End date: </w:t>
      </w:r>
      <w:bookmarkStart w:id="8" w:name="AuditEndDate"/>
      <w:r>
        <w:rPr>
          <w:rFonts w:cs="Arial"/>
        </w:rPr>
        <w:t>6 April 2022</w:t>
      </w:r>
      <w:bookmarkEnd w:id="8"/>
    </w:p>
    <w:p w14:paraId="6CB3BBFC" w14:textId="77777777" w:rsidR="005A5115" w:rsidRPr="009418D4" w:rsidRDefault="008D28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63F9155" w14:textId="77777777" w:rsidR="00DA6366" w:rsidRPr="009418D4" w:rsidRDefault="008D28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0FB746B8" w14:textId="77777777" w:rsidR="009D18F5" w:rsidRDefault="005F2BF4" w:rsidP="009D18F5">
      <w:pPr>
        <w:pBdr>
          <w:top w:val="single" w:sz="4" w:space="1" w:color="auto"/>
          <w:left w:val="single" w:sz="4" w:space="4" w:color="auto"/>
          <w:bottom w:val="single" w:sz="4" w:space="1" w:color="auto"/>
          <w:right w:val="single" w:sz="4" w:space="4" w:color="auto"/>
        </w:pBdr>
        <w:rPr>
          <w:rFonts w:cs="Arial"/>
          <w:lang w:eastAsia="en-NZ"/>
        </w:rPr>
      </w:pPr>
    </w:p>
    <w:p w14:paraId="0520B659" w14:textId="77777777" w:rsidR="00460D43" w:rsidRDefault="008D282B">
      <w:pPr>
        <w:pStyle w:val="Heading1"/>
        <w:rPr>
          <w:rFonts w:cs="Arial"/>
        </w:rPr>
      </w:pPr>
      <w:r>
        <w:rPr>
          <w:rFonts w:cs="Arial"/>
        </w:rPr>
        <w:lastRenderedPageBreak/>
        <w:t>Executive summary of the audit</w:t>
      </w:r>
    </w:p>
    <w:p w14:paraId="53001BF8" w14:textId="77777777" w:rsidR="00460D43" w:rsidRDefault="008D282B">
      <w:pPr>
        <w:pStyle w:val="Heading2"/>
        <w:rPr>
          <w:rFonts w:cs="Arial"/>
        </w:rPr>
      </w:pPr>
      <w:r>
        <w:rPr>
          <w:rFonts w:cs="Arial"/>
        </w:rPr>
        <w:t>Introduction</w:t>
      </w:r>
    </w:p>
    <w:p w14:paraId="463DD64E" w14:textId="77777777" w:rsidR="00460D43" w:rsidRDefault="008D282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D5346AD" w14:textId="77777777" w:rsidR="00FB778F" w:rsidRDefault="008D282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CB3A9C" w14:textId="77777777" w:rsidR="00FB778F" w:rsidRDefault="008D282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5942B65" w14:textId="77777777" w:rsidR="00FB778F" w:rsidRDefault="008D282B"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051886D" w14:textId="77777777" w:rsidR="00FB778F" w:rsidRDefault="008D282B"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2EB830F" w14:textId="77777777" w:rsidR="00FB778F" w:rsidRDefault="008D282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00F9889" w14:textId="77777777" w:rsidR="00FB778F" w:rsidRDefault="008D282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15BA18E" w14:textId="77777777" w:rsidR="00460D43" w:rsidRDefault="008D282B">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35179B6" w14:textId="77777777" w:rsidR="00460D43" w:rsidRDefault="008D282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A6366" w14:paraId="08FB25C1" w14:textId="77777777">
        <w:trPr>
          <w:cantSplit/>
          <w:tblHeader/>
        </w:trPr>
        <w:tc>
          <w:tcPr>
            <w:tcW w:w="1260" w:type="dxa"/>
            <w:tcBorders>
              <w:bottom w:val="single" w:sz="4" w:space="0" w:color="000000"/>
            </w:tcBorders>
            <w:vAlign w:val="center"/>
          </w:tcPr>
          <w:p w14:paraId="77B70CA3" w14:textId="77777777" w:rsidR="00460D43" w:rsidRDefault="008D282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46CBB08" w14:textId="77777777" w:rsidR="00460D43" w:rsidRDefault="008D282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A4FF873" w14:textId="77777777" w:rsidR="00460D43" w:rsidRDefault="008D282B">
            <w:pPr>
              <w:spacing w:before="60" w:after="60"/>
              <w:rPr>
                <w:rFonts w:eastAsia="Calibri"/>
                <w:b/>
                <w:szCs w:val="24"/>
              </w:rPr>
            </w:pPr>
            <w:r>
              <w:rPr>
                <w:rFonts w:eastAsia="Calibri"/>
                <w:b/>
                <w:szCs w:val="24"/>
              </w:rPr>
              <w:t>Definition</w:t>
            </w:r>
          </w:p>
        </w:tc>
      </w:tr>
      <w:tr w:rsidR="00DA6366" w14:paraId="1F86C8F3" w14:textId="77777777">
        <w:trPr>
          <w:cantSplit/>
          <w:trHeight w:val="964"/>
        </w:trPr>
        <w:tc>
          <w:tcPr>
            <w:tcW w:w="1260" w:type="dxa"/>
            <w:tcBorders>
              <w:bottom w:val="single" w:sz="4" w:space="0" w:color="000000"/>
            </w:tcBorders>
            <w:shd w:val="clear" w:color="0066FF" w:fill="0000FF"/>
            <w:vAlign w:val="center"/>
          </w:tcPr>
          <w:p w14:paraId="25E405A7" w14:textId="77777777" w:rsidR="00460D43" w:rsidRDefault="005F2BF4">
            <w:pPr>
              <w:spacing w:before="60" w:after="60"/>
              <w:rPr>
                <w:rFonts w:eastAsia="Calibri"/>
                <w:szCs w:val="24"/>
              </w:rPr>
            </w:pPr>
          </w:p>
        </w:tc>
        <w:tc>
          <w:tcPr>
            <w:tcW w:w="7095" w:type="dxa"/>
            <w:tcBorders>
              <w:bottom w:val="single" w:sz="4" w:space="0" w:color="000000"/>
            </w:tcBorders>
            <w:shd w:val="clear" w:color="auto" w:fill="auto"/>
            <w:vAlign w:val="center"/>
          </w:tcPr>
          <w:p w14:paraId="37B99569" w14:textId="77777777" w:rsidR="00460D43" w:rsidRDefault="008D282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5A5AA65" w14:textId="77777777" w:rsidR="00460D43" w:rsidRDefault="008D282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A6366" w14:paraId="02538406" w14:textId="77777777">
        <w:trPr>
          <w:cantSplit/>
          <w:trHeight w:val="964"/>
        </w:trPr>
        <w:tc>
          <w:tcPr>
            <w:tcW w:w="1260" w:type="dxa"/>
            <w:shd w:val="clear" w:color="33CC33" w:fill="00FF00"/>
            <w:vAlign w:val="center"/>
          </w:tcPr>
          <w:p w14:paraId="10D7C71B" w14:textId="77777777" w:rsidR="00460D43" w:rsidRDefault="005F2BF4">
            <w:pPr>
              <w:spacing w:before="60" w:after="60"/>
              <w:rPr>
                <w:rFonts w:eastAsia="Calibri"/>
                <w:szCs w:val="24"/>
              </w:rPr>
            </w:pPr>
          </w:p>
        </w:tc>
        <w:tc>
          <w:tcPr>
            <w:tcW w:w="7095" w:type="dxa"/>
            <w:shd w:val="clear" w:color="auto" w:fill="auto"/>
            <w:vAlign w:val="center"/>
          </w:tcPr>
          <w:p w14:paraId="40FE0C75" w14:textId="77777777" w:rsidR="00460D43" w:rsidRDefault="008D282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D30C070" w14:textId="77777777" w:rsidR="00460D43" w:rsidRDefault="008D282B">
            <w:pPr>
              <w:spacing w:before="60" w:after="60"/>
              <w:ind w:left="50"/>
              <w:rPr>
                <w:rFonts w:eastAsia="Calibri"/>
                <w:szCs w:val="24"/>
              </w:rPr>
            </w:pPr>
            <w:r w:rsidRPr="00FB778F">
              <w:rPr>
                <w:rFonts w:eastAsia="Calibri"/>
                <w:szCs w:val="24"/>
              </w:rPr>
              <w:t>Subsections applicable to this service fully attained</w:t>
            </w:r>
          </w:p>
        </w:tc>
      </w:tr>
      <w:tr w:rsidR="00DA6366" w14:paraId="6C4F368E" w14:textId="77777777">
        <w:trPr>
          <w:cantSplit/>
          <w:trHeight w:val="964"/>
        </w:trPr>
        <w:tc>
          <w:tcPr>
            <w:tcW w:w="1260" w:type="dxa"/>
            <w:tcBorders>
              <w:bottom w:val="single" w:sz="4" w:space="0" w:color="000000"/>
            </w:tcBorders>
            <w:shd w:val="clear" w:color="auto" w:fill="FFFF00"/>
            <w:vAlign w:val="center"/>
          </w:tcPr>
          <w:p w14:paraId="58FC8D0E" w14:textId="77777777" w:rsidR="00460D43" w:rsidRDefault="005F2BF4">
            <w:pPr>
              <w:spacing w:before="60" w:after="60"/>
              <w:rPr>
                <w:rFonts w:eastAsia="Calibri"/>
                <w:szCs w:val="24"/>
              </w:rPr>
            </w:pPr>
          </w:p>
        </w:tc>
        <w:tc>
          <w:tcPr>
            <w:tcW w:w="7095" w:type="dxa"/>
            <w:shd w:val="clear" w:color="auto" w:fill="auto"/>
            <w:vAlign w:val="center"/>
          </w:tcPr>
          <w:p w14:paraId="6BBC38BD" w14:textId="77777777" w:rsidR="00460D43" w:rsidRDefault="008D282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ED995A9" w14:textId="77777777" w:rsidR="00460D43" w:rsidRDefault="008D282B">
            <w:pPr>
              <w:spacing w:before="60" w:after="60"/>
              <w:ind w:left="50"/>
              <w:rPr>
                <w:rFonts w:eastAsia="Calibri"/>
                <w:szCs w:val="24"/>
              </w:rPr>
            </w:pPr>
            <w:r w:rsidRPr="00FB778F">
              <w:rPr>
                <w:rFonts w:eastAsia="Calibri"/>
                <w:szCs w:val="24"/>
              </w:rPr>
              <w:t>Some subsections applicable to this service partially attained and of low risk</w:t>
            </w:r>
          </w:p>
        </w:tc>
      </w:tr>
      <w:tr w:rsidR="00DA6366" w14:paraId="29104CDD" w14:textId="77777777">
        <w:trPr>
          <w:cantSplit/>
          <w:trHeight w:val="964"/>
        </w:trPr>
        <w:tc>
          <w:tcPr>
            <w:tcW w:w="1260" w:type="dxa"/>
            <w:tcBorders>
              <w:bottom w:val="single" w:sz="4" w:space="0" w:color="000000"/>
            </w:tcBorders>
            <w:shd w:val="clear" w:color="auto" w:fill="FFC800"/>
            <w:vAlign w:val="center"/>
          </w:tcPr>
          <w:p w14:paraId="35ECCE56" w14:textId="77777777" w:rsidR="00460D43" w:rsidRDefault="005F2BF4">
            <w:pPr>
              <w:spacing w:before="60" w:after="60"/>
              <w:rPr>
                <w:rFonts w:eastAsia="Calibri"/>
                <w:szCs w:val="24"/>
              </w:rPr>
            </w:pPr>
          </w:p>
        </w:tc>
        <w:tc>
          <w:tcPr>
            <w:tcW w:w="7095" w:type="dxa"/>
            <w:tcBorders>
              <w:bottom w:val="single" w:sz="4" w:space="0" w:color="000000"/>
            </w:tcBorders>
            <w:shd w:val="clear" w:color="auto" w:fill="auto"/>
            <w:vAlign w:val="center"/>
          </w:tcPr>
          <w:p w14:paraId="58B490AF" w14:textId="77777777" w:rsidR="00460D43" w:rsidRDefault="008D282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21F6271" w14:textId="77777777" w:rsidR="00460D43" w:rsidRDefault="008D282B">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A6366" w14:paraId="504A5039" w14:textId="77777777">
        <w:trPr>
          <w:cantSplit/>
          <w:trHeight w:val="964"/>
        </w:trPr>
        <w:tc>
          <w:tcPr>
            <w:tcW w:w="1260" w:type="dxa"/>
            <w:shd w:val="clear" w:color="auto" w:fill="FF0000"/>
            <w:vAlign w:val="center"/>
          </w:tcPr>
          <w:p w14:paraId="71617C85" w14:textId="77777777" w:rsidR="00460D43" w:rsidRDefault="005F2BF4">
            <w:pPr>
              <w:spacing w:before="60" w:after="60"/>
              <w:rPr>
                <w:rFonts w:eastAsia="Calibri"/>
                <w:szCs w:val="24"/>
              </w:rPr>
            </w:pPr>
          </w:p>
        </w:tc>
        <w:tc>
          <w:tcPr>
            <w:tcW w:w="7095" w:type="dxa"/>
            <w:shd w:val="clear" w:color="auto" w:fill="auto"/>
            <w:vAlign w:val="center"/>
          </w:tcPr>
          <w:p w14:paraId="43F2EA09" w14:textId="77777777" w:rsidR="00460D43" w:rsidRDefault="008D282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9092E83" w14:textId="77777777" w:rsidR="00460D43" w:rsidRDefault="008D282B">
            <w:pPr>
              <w:spacing w:before="60" w:after="60"/>
              <w:ind w:left="50"/>
              <w:rPr>
                <w:rFonts w:eastAsia="Calibri"/>
                <w:szCs w:val="24"/>
              </w:rPr>
            </w:pPr>
            <w:r>
              <w:rPr>
                <w:rFonts w:eastAsia="Calibri"/>
                <w:szCs w:val="24"/>
              </w:rPr>
              <w:t>Some subsections applicable to this service unattained and of moderate or high risk</w:t>
            </w:r>
          </w:p>
        </w:tc>
      </w:tr>
    </w:tbl>
    <w:p w14:paraId="4DF4857B" w14:textId="77777777" w:rsidR="00460D43" w:rsidRDefault="008D282B">
      <w:pPr>
        <w:pStyle w:val="Heading2"/>
        <w:spacing w:after="0"/>
        <w:rPr>
          <w:rFonts w:cs="Arial"/>
        </w:rPr>
      </w:pPr>
      <w:r>
        <w:rPr>
          <w:rFonts w:cs="Arial"/>
        </w:rPr>
        <w:t>General overview of the audit</w:t>
      </w:r>
    </w:p>
    <w:p w14:paraId="38B1934E" w14:textId="77777777" w:rsidR="00E536CC" w:rsidRDefault="008D282B">
      <w:pPr>
        <w:spacing w:before="240" w:line="276" w:lineRule="auto"/>
        <w:rPr>
          <w:rFonts w:eastAsia="Calibri"/>
        </w:rPr>
      </w:pPr>
      <w:bookmarkStart w:id="13" w:name="GeneralOverview"/>
      <w:r w:rsidRPr="00A4268A">
        <w:rPr>
          <w:rFonts w:eastAsia="Calibri"/>
        </w:rPr>
        <w:t xml:space="preserve">Cargill Lifecare and Village provides rest home services for up to 40 residents. </w:t>
      </w:r>
    </w:p>
    <w:p w14:paraId="0F6CE617" w14:textId="77777777" w:rsidR="00DA6366" w:rsidRPr="00A4268A" w:rsidRDefault="008D282B">
      <w:pPr>
        <w:spacing w:before="240" w:line="276" w:lineRule="auto"/>
        <w:rPr>
          <w:rFonts w:eastAsia="Calibri"/>
        </w:rPr>
      </w:pPr>
      <w:r w:rsidRPr="00A4268A">
        <w:rPr>
          <w:rFonts w:eastAsia="Calibri"/>
        </w:rPr>
        <w:t>This certification audit process included review of policies and procedures, review of residents’ and staff files, observations and interviews with residents, family members, managers, staff, and a contracted allied health provider.</w:t>
      </w:r>
    </w:p>
    <w:p w14:paraId="5FC3B028" w14:textId="77777777" w:rsidR="00DA6366" w:rsidRPr="00A4268A" w:rsidRDefault="008D282B">
      <w:pPr>
        <w:spacing w:before="240" w:line="276" w:lineRule="auto"/>
        <w:rPr>
          <w:rFonts w:eastAsia="Calibri"/>
        </w:rPr>
      </w:pPr>
      <w:r w:rsidRPr="00A4268A">
        <w:rPr>
          <w:rFonts w:eastAsia="Calibri"/>
        </w:rPr>
        <w:t xml:space="preserve">Strengths of the service included a well-maintained environment, treating the residents with respect, quality initiatives and workplace culture. A continuous improvement rating is assigned for improvements made to the meal planning process for residents.  </w:t>
      </w:r>
    </w:p>
    <w:p w14:paraId="7149EA63" w14:textId="77777777" w:rsidR="00DA6366" w:rsidRPr="00A4268A" w:rsidRDefault="008D282B">
      <w:pPr>
        <w:spacing w:before="240" w:line="276" w:lineRule="auto"/>
        <w:rPr>
          <w:rFonts w:eastAsia="Calibri"/>
        </w:rPr>
      </w:pPr>
      <w:r w:rsidRPr="00A4268A">
        <w:rPr>
          <w:rFonts w:eastAsia="Calibri"/>
        </w:rPr>
        <w:t>Improvements are required in relation to ensuring all policies are current and the hot water temperature is safe.</w:t>
      </w:r>
    </w:p>
    <w:p w14:paraId="3BB1BB78" w14:textId="77777777" w:rsidR="00DA6366" w:rsidRPr="00A4268A" w:rsidRDefault="00DA6366">
      <w:pPr>
        <w:spacing w:before="240" w:line="276" w:lineRule="auto"/>
        <w:rPr>
          <w:rFonts w:eastAsia="Calibri"/>
        </w:rPr>
      </w:pPr>
    </w:p>
    <w:bookmarkEnd w:id="13"/>
    <w:p w14:paraId="2C71CCD4" w14:textId="77777777" w:rsidR="00DA6366" w:rsidRPr="00A4268A" w:rsidRDefault="00DA6366">
      <w:pPr>
        <w:spacing w:before="240" w:line="276" w:lineRule="auto"/>
        <w:rPr>
          <w:rFonts w:eastAsia="Calibri"/>
        </w:rPr>
      </w:pPr>
    </w:p>
    <w:p w14:paraId="24CB9983" w14:textId="77777777" w:rsidR="00460D43" w:rsidRDefault="008D282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366" w14:paraId="4D487862" w14:textId="77777777" w:rsidTr="00A4268A">
        <w:trPr>
          <w:cantSplit/>
        </w:trPr>
        <w:tc>
          <w:tcPr>
            <w:tcW w:w="10206" w:type="dxa"/>
            <w:vAlign w:val="center"/>
          </w:tcPr>
          <w:p w14:paraId="31CD0EC8" w14:textId="77777777" w:rsidR="00FB778F" w:rsidRPr="00FB778F" w:rsidRDefault="008D282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2BCE07B" w14:textId="77777777" w:rsidR="00460D43" w:rsidRPr="00621629" w:rsidRDefault="008D282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2FC8FA6" w14:textId="77777777" w:rsidR="00460D43" w:rsidRPr="00621629" w:rsidRDefault="005F2BF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E1F9949" w14:textId="73307E57" w:rsidR="00460D43" w:rsidRPr="00621629" w:rsidRDefault="008D282B" w:rsidP="008F3634">
            <w:pPr>
              <w:spacing w:before="60" w:after="60" w:line="276" w:lineRule="auto"/>
              <w:rPr>
                <w:rFonts w:eastAsia="Calibri"/>
              </w:rPr>
            </w:pPr>
            <w:bookmarkStart w:id="15" w:name="IndicatorDescription1_1"/>
            <w:bookmarkEnd w:id="15"/>
            <w:r>
              <w:t>S</w:t>
            </w:r>
            <w:r w:rsidR="000E3D99">
              <w:t>ubsections</w:t>
            </w:r>
            <w:r>
              <w:t xml:space="preserve"> applicable to this service fully attained.</w:t>
            </w:r>
          </w:p>
        </w:tc>
      </w:tr>
    </w:tbl>
    <w:p w14:paraId="703F32F9" w14:textId="77777777" w:rsidR="00460D43" w:rsidRDefault="008D282B">
      <w:pPr>
        <w:spacing w:before="240" w:line="276" w:lineRule="auto"/>
        <w:rPr>
          <w:rFonts w:eastAsia="Calibri"/>
        </w:rPr>
      </w:pPr>
      <w:bookmarkStart w:id="16" w:name="ConsumerRights"/>
      <w:r w:rsidRPr="00A4268A">
        <w:rPr>
          <w:rFonts w:eastAsia="Calibri"/>
        </w:rPr>
        <w:lastRenderedPageBreak/>
        <w:t xml:space="preserve">Cargill Lifecare &amp; Village works collaboratively to support and encourage a Māori world view of health in service delivery. </w:t>
      </w:r>
    </w:p>
    <w:p w14:paraId="43935F76" w14:textId="77777777" w:rsidR="00DA6366" w:rsidRPr="00A4268A" w:rsidRDefault="008D282B">
      <w:pPr>
        <w:spacing w:before="240" w:line="276" w:lineRule="auto"/>
        <w:rPr>
          <w:rFonts w:eastAsia="Calibri"/>
        </w:rPr>
      </w:pPr>
      <w:r w:rsidRPr="00A4268A">
        <w:rPr>
          <w:rFonts w:eastAsia="Calibri"/>
        </w:rPr>
        <w:t>Cargill Lifecare &amp; Village are working on a strategy which will support and encourage a Māori worldview of health in service delivery to ensure Māori are provided with equitable and effective services based on the Te Tiriti o Waitangi and the principles of mana motuhake.</w:t>
      </w:r>
    </w:p>
    <w:p w14:paraId="07C20604" w14:textId="77777777" w:rsidR="00DA6366" w:rsidRPr="00A4268A" w:rsidRDefault="008D282B">
      <w:pPr>
        <w:spacing w:before="240" w:line="276" w:lineRule="auto"/>
        <w:rPr>
          <w:rFonts w:eastAsia="Calibri"/>
        </w:rPr>
      </w:pPr>
      <w:r w:rsidRPr="00A4268A">
        <w:rPr>
          <w:rFonts w:eastAsia="Calibri"/>
        </w:rPr>
        <w:t>Pacific peoples will also be provided with services that recognise their word views and are culturally safe.</w:t>
      </w:r>
    </w:p>
    <w:p w14:paraId="396D7A41" w14:textId="77777777" w:rsidR="00DA6366" w:rsidRPr="00A4268A" w:rsidRDefault="008D282B">
      <w:pPr>
        <w:spacing w:before="240" w:line="276" w:lineRule="auto"/>
        <w:rPr>
          <w:rFonts w:eastAsia="Calibri"/>
        </w:rPr>
      </w:pPr>
      <w:r w:rsidRPr="00A4268A">
        <w:rPr>
          <w:rFonts w:eastAsia="Calibri"/>
        </w:rPr>
        <w:t>Currently residents and their whānau are informed of their rights according to the Code of Health and Disability Services Consumers’ Rights (the Code) and these are upheld.  Personal identity, independence, privacy, and dignity are respected and supported. Residents are safe from abuse.</w:t>
      </w:r>
    </w:p>
    <w:p w14:paraId="37F7EF4C" w14:textId="77777777" w:rsidR="00DA6366" w:rsidRPr="00A4268A" w:rsidRDefault="008D282B">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  Open communication is practised.  Interpreter services are provided as needed.  Whānau and legal representatives are involved in decision making that complies with the law.  Advance directives are followed wherever possible.</w:t>
      </w:r>
    </w:p>
    <w:p w14:paraId="3DA40EBA" w14:textId="77777777" w:rsidR="00DA6366" w:rsidRPr="00A4268A" w:rsidRDefault="008D282B">
      <w:pPr>
        <w:spacing w:before="240" w:line="276" w:lineRule="auto"/>
        <w:rPr>
          <w:rFonts w:eastAsia="Calibri"/>
        </w:rPr>
      </w:pPr>
      <w:r w:rsidRPr="00A4268A">
        <w:rPr>
          <w:rFonts w:eastAsia="Calibri"/>
        </w:rPr>
        <w:t>Complaints are resolved promptly and effectively in collaboration with all parties involved.</w:t>
      </w:r>
    </w:p>
    <w:bookmarkEnd w:id="16"/>
    <w:p w14:paraId="59D5C06C" w14:textId="77777777" w:rsidR="00DA6366" w:rsidRPr="00A4268A" w:rsidRDefault="00DA6366">
      <w:pPr>
        <w:spacing w:before="240" w:line="276" w:lineRule="auto"/>
        <w:rPr>
          <w:rFonts w:eastAsia="Calibri"/>
        </w:rPr>
      </w:pPr>
    </w:p>
    <w:p w14:paraId="7843DAAE" w14:textId="77777777" w:rsidR="00460D43" w:rsidRDefault="008D282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366" w14:paraId="0D5E39D1" w14:textId="77777777" w:rsidTr="00522B2B">
        <w:trPr>
          <w:cantSplit/>
        </w:trPr>
        <w:tc>
          <w:tcPr>
            <w:tcW w:w="10206" w:type="dxa"/>
            <w:vAlign w:val="center"/>
          </w:tcPr>
          <w:p w14:paraId="5E29312E" w14:textId="77777777" w:rsidR="00460D43" w:rsidRPr="00621629" w:rsidRDefault="008D282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6D50A82C" w14:textId="77777777" w:rsidR="00460D43" w:rsidRPr="00522B2B" w:rsidRDefault="005F2BF4" w:rsidP="00621629">
            <w:pPr>
              <w:spacing w:before="60" w:after="60" w:line="276" w:lineRule="auto"/>
              <w:rPr>
                <w:rFonts w:eastAsia="Calibri"/>
                <w:color w:val="FFC800"/>
              </w:rPr>
            </w:pPr>
            <w:bookmarkStart w:id="17" w:name="IndicatorColour1_2"/>
            <w:bookmarkEnd w:id="17"/>
          </w:p>
        </w:tc>
        <w:tc>
          <w:tcPr>
            <w:tcW w:w="2552" w:type="dxa"/>
            <w:shd w:val="clear" w:color="auto" w:fill="FFFFFF"/>
            <w:vAlign w:val="center"/>
          </w:tcPr>
          <w:p w14:paraId="4A50807E" w14:textId="625C28A1" w:rsidR="00460D43" w:rsidRPr="00621629" w:rsidRDefault="00522B2B"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72DCCACF" w14:textId="77777777" w:rsidR="00460D43" w:rsidRDefault="008D282B">
      <w:pPr>
        <w:spacing w:before="240" w:line="276" w:lineRule="auto"/>
        <w:rPr>
          <w:rFonts w:eastAsia="Calibri"/>
        </w:rPr>
      </w:pPr>
      <w:bookmarkStart w:id="19" w:name="OrganisationalManagement"/>
      <w:r w:rsidRPr="00A4268A">
        <w:rPr>
          <w:rFonts w:eastAsia="Calibri"/>
        </w:rPr>
        <w:lastRenderedPageBreak/>
        <w:t>The governing body assumes accountability for delivering a high-quality service. This includes supporting meaningful inclusion of Māori representation in governance groups, honouring Te Tiriti and reducing barriers to improve outcomes for Māori.</w:t>
      </w:r>
    </w:p>
    <w:p w14:paraId="1B5D56C5" w14:textId="77777777" w:rsidR="00DA6366" w:rsidRPr="00A4268A" w:rsidRDefault="008D282B">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66D688DF" w14:textId="77777777" w:rsidR="00DA6366" w:rsidRPr="00A4268A" w:rsidRDefault="008D282B">
      <w:pPr>
        <w:spacing w:before="240" w:line="276" w:lineRule="auto"/>
        <w:rPr>
          <w:rFonts w:eastAsia="Calibri"/>
        </w:rPr>
      </w:pPr>
      <w:r w:rsidRPr="00A4268A">
        <w:rPr>
          <w:rFonts w:eastAsia="Calibri"/>
        </w:rPr>
        <w:t xml:space="preserve">The quality and risk management systems are focused on improving service delivery and care.  Residents and staff are involved in quality activities.  Families reported there was every opportunity to engage with the staff. An integrated approach includes collection and analysis of quality improvement data, identifies trends and leads to improvements. Actual and potential risks are identified and mitigated.  </w:t>
      </w:r>
    </w:p>
    <w:p w14:paraId="4F4DD3E3" w14:textId="77777777" w:rsidR="00DA6366" w:rsidRPr="00A4268A" w:rsidRDefault="008D282B">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77C6957C" w14:textId="77777777" w:rsidR="00DA6366" w:rsidRPr="00A4268A" w:rsidRDefault="008D282B">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1861B713" w14:textId="77777777" w:rsidR="00DA6366" w:rsidRPr="00A4268A" w:rsidRDefault="008D282B">
      <w:pPr>
        <w:spacing w:before="240" w:line="276" w:lineRule="auto"/>
        <w:rPr>
          <w:rFonts w:eastAsia="Calibri"/>
        </w:rPr>
      </w:pPr>
      <w:r w:rsidRPr="00A4268A">
        <w:rPr>
          <w:rFonts w:eastAsia="Calibri"/>
        </w:rPr>
        <w:t xml:space="preserve">Residents’ information is accurately recorded, securely stored and is not accessible to unauthorised people. </w:t>
      </w:r>
    </w:p>
    <w:p w14:paraId="77B925A5" w14:textId="77777777" w:rsidR="00DA6366" w:rsidRPr="00A4268A" w:rsidRDefault="00DA6366">
      <w:pPr>
        <w:spacing w:before="240" w:line="276" w:lineRule="auto"/>
        <w:rPr>
          <w:rFonts w:eastAsia="Calibri"/>
        </w:rPr>
      </w:pPr>
    </w:p>
    <w:bookmarkEnd w:id="19"/>
    <w:p w14:paraId="14E631AA" w14:textId="77777777" w:rsidR="00DA6366" w:rsidRPr="00A4268A" w:rsidRDefault="00DA6366">
      <w:pPr>
        <w:spacing w:before="240" w:line="276" w:lineRule="auto"/>
        <w:rPr>
          <w:rFonts w:eastAsia="Calibri"/>
        </w:rPr>
      </w:pPr>
    </w:p>
    <w:p w14:paraId="5E0C1103" w14:textId="77777777" w:rsidR="00460D43" w:rsidRDefault="008D282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366" w14:paraId="1E497DDC" w14:textId="77777777" w:rsidTr="00A4268A">
        <w:trPr>
          <w:cantSplit/>
        </w:trPr>
        <w:tc>
          <w:tcPr>
            <w:tcW w:w="10206" w:type="dxa"/>
            <w:vAlign w:val="center"/>
          </w:tcPr>
          <w:p w14:paraId="0FF57A28" w14:textId="77777777" w:rsidR="00460D43" w:rsidRPr="00621629" w:rsidRDefault="008D282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75C10BE" w14:textId="77777777" w:rsidR="00460D43" w:rsidRPr="00621629" w:rsidRDefault="005F2BF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FB3C6B" w14:textId="16D2660C" w:rsidR="00460D43" w:rsidRPr="00621629" w:rsidRDefault="008D282B" w:rsidP="00621629">
            <w:pPr>
              <w:spacing w:before="60" w:after="60" w:line="276" w:lineRule="auto"/>
              <w:rPr>
                <w:rFonts w:eastAsia="Calibri"/>
              </w:rPr>
            </w:pPr>
            <w:bookmarkStart w:id="21" w:name="IndicatorDescription1_3"/>
            <w:bookmarkEnd w:id="21"/>
            <w:r>
              <w:t>S</w:t>
            </w:r>
            <w:r w:rsidR="000E3D99">
              <w:t>ubsections</w:t>
            </w:r>
            <w:r>
              <w:t xml:space="preserve"> applicable to this service fully attained.</w:t>
            </w:r>
          </w:p>
        </w:tc>
      </w:tr>
    </w:tbl>
    <w:p w14:paraId="046E221E" w14:textId="77777777" w:rsidR="00E536CC" w:rsidRPr="005E14A4" w:rsidRDefault="008D282B"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Relevant information is provided to the potential resident/whānau.</w:t>
      </w:r>
    </w:p>
    <w:p w14:paraId="101F7E11" w14:textId="77777777" w:rsidR="00DA6366" w:rsidRPr="00A4268A" w:rsidRDefault="008D282B" w:rsidP="00621629">
      <w:pPr>
        <w:spacing w:before="240" w:line="276" w:lineRule="auto"/>
        <w:rPr>
          <w:rFonts w:eastAsia="Calibri"/>
        </w:rPr>
      </w:pPr>
      <w:r w:rsidRPr="00A4268A">
        <w:rPr>
          <w:rFonts w:eastAsia="Calibri"/>
        </w:rPr>
        <w:lastRenderedPageBreak/>
        <w:t>The service aims to work in partnership with the residents and their whānau to assess, plan and evaluate care.  Care plans are individualised, based on comprehensive information and accommodate any new problems that might arise.  Files reviewed demonstrated that care meets the needs of the residents and whānau and is evaluated on a regular and timely basis.</w:t>
      </w:r>
    </w:p>
    <w:p w14:paraId="23340940" w14:textId="77777777" w:rsidR="00DA6366" w:rsidRPr="00A4268A" w:rsidRDefault="008D282B"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1E53A322" w14:textId="77777777" w:rsidR="00DA6366" w:rsidRPr="00A4268A" w:rsidRDefault="008D282B" w:rsidP="00621629">
      <w:pPr>
        <w:spacing w:before="240" w:line="276" w:lineRule="auto"/>
        <w:rPr>
          <w:rFonts w:eastAsia="Calibri"/>
        </w:rPr>
      </w:pPr>
      <w:r w:rsidRPr="00A4268A">
        <w:rPr>
          <w:rFonts w:eastAsia="Calibri"/>
        </w:rPr>
        <w:t>Medicines are safely managed and administered by staff who are competent to do so.</w:t>
      </w:r>
    </w:p>
    <w:p w14:paraId="09A622C0" w14:textId="77777777" w:rsidR="00DA6366" w:rsidRPr="00A4268A" w:rsidRDefault="008D282B" w:rsidP="00621629">
      <w:pPr>
        <w:spacing w:before="240" w:line="276" w:lineRule="auto"/>
        <w:rPr>
          <w:rFonts w:eastAsia="Calibri"/>
        </w:rPr>
      </w:pPr>
      <w:r w:rsidRPr="00A4268A">
        <w:rPr>
          <w:rFonts w:eastAsia="Calibri"/>
        </w:rPr>
        <w:t>The food service meets the nutritional needs of the residents, specific cultural needs are not currently catered for as there are no residents with any specific cultural food requirements.  Food is safely managed.</w:t>
      </w:r>
    </w:p>
    <w:p w14:paraId="458FD998" w14:textId="77777777" w:rsidR="00DA6366" w:rsidRPr="00A4268A" w:rsidRDefault="008D282B" w:rsidP="00621629">
      <w:pPr>
        <w:spacing w:before="240" w:line="276" w:lineRule="auto"/>
        <w:rPr>
          <w:rFonts w:eastAsia="Calibri"/>
        </w:rPr>
      </w:pPr>
      <w:r w:rsidRPr="00A4268A">
        <w:rPr>
          <w:rFonts w:eastAsia="Calibri"/>
        </w:rPr>
        <w:t>Residents are referred or transferred to other health services as required.</w:t>
      </w:r>
    </w:p>
    <w:p w14:paraId="3A9B7EC0" w14:textId="77777777" w:rsidR="00DA6366" w:rsidRPr="00A4268A" w:rsidRDefault="00DA6366" w:rsidP="00621629">
      <w:pPr>
        <w:spacing w:before="240" w:line="276" w:lineRule="auto"/>
        <w:rPr>
          <w:rFonts w:eastAsia="Calibri"/>
        </w:rPr>
      </w:pPr>
    </w:p>
    <w:bookmarkEnd w:id="22"/>
    <w:p w14:paraId="7A5A601E" w14:textId="77777777" w:rsidR="00DA6366" w:rsidRPr="00A4268A" w:rsidRDefault="00DA6366" w:rsidP="00621629">
      <w:pPr>
        <w:spacing w:before="240" w:line="276" w:lineRule="auto"/>
        <w:rPr>
          <w:rFonts w:eastAsia="Calibri"/>
        </w:rPr>
      </w:pPr>
    </w:p>
    <w:p w14:paraId="78264CF7" w14:textId="77777777" w:rsidR="00460D43" w:rsidRDefault="008D282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366" w14:paraId="35B56B98" w14:textId="77777777" w:rsidTr="00522B2B">
        <w:trPr>
          <w:cantSplit/>
        </w:trPr>
        <w:tc>
          <w:tcPr>
            <w:tcW w:w="10206" w:type="dxa"/>
            <w:vAlign w:val="center"/>
          </w:tcPr>
          <w:p w14:paraId="7063997C" w14:textId="77777777" w:rsidR="00460D43" w:rsidRPr="00621629" w:rsidRDefault="008D282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380430B2" w14:textId="77777777" w:rsidR="00460D43" w:rsidRPr="00621629" w:rsidRDefault="005F2BF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3CCDFE1" w14:textId="134DA23F" w:rsidR="00460D43" w:rsidRPr="00621629" w:rsidRDefault="00522B2B" w:rsidP="00621629">
            <w:pPr>
              <w:spacing w:before="60" w:after="60" w:line="276" w:lineRule="auto"/>
              <w:rPr>
                <w:rFonts w:eastAsia="Calibri"/>
              </w:rPr>
            </w:pPr>
            <w:bookmarkStart w:id="24" w:name="IndicatorDescription1_4"/>
            <w:bookmarkEnd w:id="24"/>
            <w:r>
              <w:rPr>
                <w:rFonts w:eastAsia="Calibri"/>
                <w:szCs w:val="24"/>
              </w:rPr>
              <w:t>Some subsections applicable to this service partially attained and of medium or high risk and/or unattained and of low risk</w:t>
            </w:r>
          </w:p>
        </w:tc>
      </w:tr>
    </w:tbl>
    <w:p w14:paraId="0BED6A2F" w14:textId="77777777" w:rsidR="00460D43" w:rsidRDefault="008D282B">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Electrical equipment has been tested as required. External areas are accessible, safe and provide shade and seating.</w:t>
      </w:r>
    </w:p>
    <w:p w14:paraId="2E0F36E3" w14:textId="77777777" w:rsidR="00DA6366" w:rsidRPr="00A4268A" w:rsidRDefault="008D282B">
      <w:pPr>
        <w:spacing w:before="240" w:line="276" w:lineRule="auto"/>
        <w:rPr>
          <w:rFonts w:eastAsia="Calibri"/>
        </w:rPr>
      </w:pPr>
      <w:r w:rsidRPr="00A4268A">
        <w:rPr>
          <w:rFonts w:eastAsia="Calibri"/>
        </w:rPr>
        <w:lastRenderedPageBreak/>
        <w:t>Staff are trained in emergency procedures, use of emergency equipment and supplies and attend regular fire drills.  Staff understood emergency and security arrangements. Residents had no complaints with staff response to call bells.  Security is maintained.</w:t>
      </w:r>
    </w:p>
    <w:bookmarkEnd w:id="25"/>
    <w:p w14:paraId="18B96395" w14:textId="77777777" w:rsidR="00DA6366" w:rsidRPr="00A4268A" w:rsidRDefault="00DA6366">
      <w:pPr>
        <w:spacing w:before="240" w:line="276" w:lineRule="auto"/>
        <w:rPr>
          <w:rFonts w:eastAsia="Calibri"/>
        </w:rPr>
      </w:pPr>
    </w:p>
    <w:p w14:paraId="1B2DF8B0" w14:textId="77777777" w:rsidR="00460D43" w:rsidRDefault="008D282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366" w14:paraId="6F8F1216" w14:textId="77777777" w:rsidTr="00522B2B">
        <w:trPr>
          <w:cantSplit/>
        </w:trPr>
        <w:tc>
          <w:tcPr>
            <w:tcW w:w="10206" w:type="dxa"/>
            <w:vAlign w:val="center"/>
          </w:tcPr>
          <w:p w14:paraId="4DAA3C32" w14:textId="77777777" w:rsidR="00460D43" w:rsidRPr="00621629" w:rsidRDefault="008D282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16D43637" w14:textId="77777777" w:rsidR="00460D43" w:rsidRPr="00621629" w:rsidRDefault="005F2BF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6308C9B" w14:textId="3236F0B7" w:rsidR="00460D43" w:rsidRPr="00621629" w:rsidRDefault="00522B2B" w:rsidP="00621629">
            <w:pPr>
              <w:spacing w:before="60" w:after="60" w:line="276" w:lineRule="auto"/>
              <w:rPr>
                <w:rFonts w:eastAsia="Calibri"/>
              </w:rPr>
            </w:pPr>
            <w:bookmarkStart w:id="27" w:name="IndicatorDescription2"/>
            <w:bookmarkEnd w:id="27"/>
            <w:r w:rsidRPr="00FB778F">
              <w:rPr>
                <w:rFonts w:eastAsia="Calibri"/>
                <w:szCs w:val="24"/>
              </w:rPr>
              <w:t>Some subsections applicable to this service partially attained and of low risk</w:t>
            </w:r>
          </w:p>
        </w:tc>
      </w:tr>
    </w:tbl>
    <w:p w14:paraId="5EB5D8E4" w14:textId="77777777" w:rsidR="00460D43" w:rsidRDefault="008D282B">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the service.</w:t>
      </w:r>
    </w:p>
    <w:p w14:paraId="014E8942" w14:textId="77777777" w:rsidR="00DA6366" w:rsidRPr="00A4268A" w:rsidRDefault="008D282B">
      <w:pPr>
        <w:spacing w:before="240" w:line="276" w:lineRule="auto"/>
        <w:rPr>
          <w:rFonts w:eastAsia="Calibri"/>
        </w:rPr>
      </w:pPr>
      <w:r w:rsidRPr="00A4268A">
        <w:rPr>
          <w:rFonts w:eastAsia="Calibri"/>
        </w:rPr>
        <w:t>The governing body ensures the safety of residents and staff through a planned infection prevention (IP) and antimicrobial stewardship (AMS) programme that is appropriate to the size and complexity of the service.  It is adequately resourced.  An experienced and trained infection control co-ordinator leads the programme.</w:t>
      </w:r>
    </w:p>
    <w:p w14:paraId="3CF46811" w14:textId="77777777" w:rsidR="00DA6366" w:rsidRPr="00A4268A" w:rsidRDefault="008D282B">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w:t>
      </w:r>
    </w:p>
    <w:p w14:paraId="07492BC6" w14:textId="77777777" w:rsidR="00DA6366" w:rsidRPr="00A4268A" w:rsidRDefault="008D282B">
      <w:pPr>
        <w:spacing w:before="240" w:line="276" w:lineRule="auto"/>
        <w:rPr>
          <w:rFonts w:eastAsia="Calibri"/>
        </w:rPr>
      </w:pPr>
      <w:r w:rsidRPr="00A4268A">
        <w:rPr>
          <w:rFonts w:eastAsia="Calibri"/>
        </w:rPr>
        <w:t>Staff demonstrated good principals and practice around infection control.  Staff, residents, and whānau were familiar with the pandemic/infectious diseases response plan.</w:t>
      </w:r>
    </w:p>
    <w:p w14:paraId="1D20F079" w14:textId="77777777" w:rsidR="00DA6366" w:rsidRPr="00A4268A" w:rsidRDefault="008D282B">
      <w:pPr>
        <w:spacing w:before="240" w:line="276" w:lineRule="auto"/>
        <w:rPr>
          <w:rFonts w:eastAsia="Calibri"/>
        </w:rPr>
      </w:pPr>
      <w:r w:rsidRPr="00A4268A">
        <w:rPr>
          <w:rFonts w:eastAsia="Calibri"/>
        </w:rPr>
        <w:t>Aged care specific infection surveillance is undertaken with follow-up action taken as required.</w:t>
      </w:r>
    </w:p>
    <w:p w14:paraId="13B60583" w14:textId="77777777" w:rsidR="00DA6366" w:rsidRPr="00A4268A" w:rsidRDefault="008D282B">
      <w:pPr>
        <w:spacing w:before="240" w:line="276" w:lineRule="auto"/>
        <w:rPr>
          <w:rFonts w:eastAsia="Calibri"/>
        </w:rPr>
      </w:pPr>
      <w:r w:rsidRPr="00A4268A">
        <w:rPr>
          <w:rFonts w:eastAsia="Calibri"/>
        </w:rPr>
        <w:lastRenderedPageBreak/>
        <w:t>The environment supports prevention and transmission of infections.  Waste and hazardous substances are well managed.  There are safe and effective laundry services.</w:t>
      </w:r>
    </w:p>
    <w:bookmarkEnd w:id="28"/>
    <w:p w14:paraId="48FE24DE" w14:textId="77777777" w:rsidR="00DA6366" w:rsidRPr="00A4268A" w:rsidRDefault="00DA6366">
      <w:pPr>
        <w:spacing w:before="240" w:line="276" w:lineRule="auto"/>
        <w:rPr>
          <w:rFonts w:eastAsia="Calibri"/>
        </w:rPr>
      </w:pPr>
    </w:p>
    <w:p w14:paraId="58D92DEA" w14:textId="77777777" w:rsidR="00460D43" w:rsidRDefault="008D282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6366" w14:paraId="3EC3803E" w14:textId="77777777" w:rsidTr="00522B2B">
        <w:trPr>
          <w:cantSplit/>
        </w:trPr>
        <w:tc>
          <w:tcPr>
            <w:tcW w:w="10206" w:type="dxa"/>
            <w:vAlign w:val="center"/>
          </w:tcPr>
          <w:p w14:paraId="1EC35EF9" w14:textId="20A1A3F1" w:rsidR="00460D43" w:rsidRPr="00621629" w:rsidRDefault="008D282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C800"/>
            <w:vAlign w:val="center"/>
          </w:tcPr>
          <w:p w14:paraId="481F3EB0" w14:textId="77777777" w:rsidR="00460D43" w:rsidRPr="00621629" w:rsidRDefault="005F2BF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1B4C3AC" w14:textId="14A9C954" w:rsidR="00460D43" w:rsidRPr="00621629" w:rsidRDefault="00522B2B" w:rsidP="00621629">
            <w:pPr>
              <w:spacing w:before="60" w:after="60" w:line="276" w:lineRule="auto"/>
              <w:rPr>
                <w:rFonts w:eastAsia="Calibri"/>
              </w:rPr>
            </w:pPr>
            <w:bookmarkStart w:id="30" w:name="IndicatorDescription3"/>
            <w:bookmarkEnd w:id="30"/>
            <w:r>
              <w:rPr>
                <w:rFonts w:eastAsia="Calibri"/>
                <w:szCs w:val="24"/>
              </w:rPr>
              <w:t>Some subsections applicable to this service partially attained and of medium or high risk and/or unattained and of low risk</w:t>
            </w:r>
          </w:p>
        </w:tc>
      </w:tr>
    </w:tbl>
    <w:p w14:paraId="6D1B8D95" w14:textId="77777777" w:rsidR="00460D43" w:rsidRDefault="008D282B">
      <w:pPr>
        <w:spacing w:before="240" w:line="276" w:lineRule="auto"/>
        <w:rPr>
          <w:rFonts w:eastAsia="Calibri"/>
        </w:rPr>
      </w:pPr>
      <w:bookmarkStart w:id="31" w:name="InfectionPreventionAndControl"/>
      <w:r w:rsidRPr="00A4268A">
        <w:rPr>
          <w:rFonts w:eastAsia="Calibri"/>
        </w:rPr>
        <w:t>The service aims to be a restraint free environment. This is supported by the governing body and policies and procedures.  No residents were using restraints at the time of audit.  A comprehensive assessment, approval, monitoring, and review process is in place should there be any need for restraint. Staff attend de-escalation training.</w:t>
      </w:r>
    </w:p>
    <w:bookmarkEnd w:id="31"/>
    <w:p w14:paraId="55137CC5" w14:textId="77777777" w:rsidR="00DA6366" w:rsidRPr="00A4268A" w:rsidRDefault="00DA6366">
      <w:pPr>
        <w:spacing w:before="240" w:line="276" w:lineRule="auto"/>
        <w:rPr>
          <w:rFonts w:eastAsia="Calibri"/>
        </w:rPr>
      </w:pPr>
    </w:p>
    <w:p w14:paraId="67A68448" w14:textId="77777777" w:rsidR="00460D43" w:rsidRDefault="008D282B" w:rsidP="000E6E02">
      <w:pPr>
        <w:pStyle w:val="Heading2"/>
        <w:spacing w:before="0"/>
        <w:rPr>
          <w:rFonts w:cs="Arial"/>
        </w:rPr>
      </w:pPr>
      <w:r>
        <w:rPr>
          <w:rFonts w:cs="Arial"/>
        </w:rPr>
        <w:lastRenderedPageBreak/>
        <w:t>Summary of attainment</w:t>
      </w:r>
    </w:p>
    <w:p w14:paraId="7A2D9B84" w14:textId="77777777" w:rsidR="00460D43" w:rsidRDefault="008D282B">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A6366" w14:paraId="22F6D2AF" w14:textId="77777777">
        <w:tc>
          <w:tcPr>
            <w:tcW w:w="1384" w:type="dxa"/>
            <w:vAlign w:val="center"/>
          </w:tcPr>
          <w:p w14:paraId="42B3FD3B" w14:textId="77777777" w:rsidR="00460D43" w:rsidRDefault="008D282B">
            <w:pPr>
              <w:keepNext/>
              <w:spacing w:before="60" w:after="60"/>
              <w:rPr>
                <w:rFonts w:cs="Arial"/>
                <w:b/>
                <w:sz w:val="20"/>
                <w:szCs w:val="20"/>
              </w:rPr>
            </w:pPr>
            <w:r>
              <w:rPr>
                <w:rFonts w:cs="Arial"/>
                <w:b/>
                <w:sz w:val="20"/>
                <w:szCs w:val="20"/>
              </w:rPr>
              <w:t>Attainment Rating</w:t>
            </w:r>
          </w:p>
        </w:tc>
        <w:tc>
          <w:tcPr>
            <w:tcW w:w="1701" w:type="dxa"/>
            <w:vAlign w:val="center"/>
          </w:tcPr>
          <w:p w14:paraId="0E069807" w14:textId="77777777" w:rsidR="00460D43" w:rsidRDefault="008D282B">
            <w:pPr>
              <w:keepNext/>
              <w:spacing w:before="60" w:after="60"/>
              <w:jc w:val="center"/>
              <w:rPr>
                <w:rFonts w:cs="Arial"/>
                <w:b/>
                <w:sz w:val="20"/>
                <w:szCs w:val="20"/>
              </w:rPr>
            </w:pPr>
            <w:r>
              <w:rPr>
                <w:rFonts w:cs="Arial"/>
                <w:b/>
                <w:sz w:val="20"/>
                <w:szCs w:val="20"/>
              </w:rPr>
              <w:t>Continuous Improvement</w:t>
            </w:r>
          </w:p>
          <w:p w14:paraId="2E0304FC" w14:textId="77777777" w:rsidR="00460D43" w:rsidRDefault="008D282B">
            <w:pPr>
              <w:keepNext/>
              <w:spacing w:before="60" w:after="60"/>
              <w:jc w:val="center"/>
              <w:rPr>
                <w:rFonts w:cs="Arial"/>
                <w:b/>
                <w:sz w:val="20"/>
                <w:szCs w:val="20"/>
              </w:rPr>
            </w:pPr>
            <w:r>
              <w:rPr>
                <w:rFonts w:cs="Arial"/>
                <w:b/>
                <w:sz w:val="20"/>
                <w:szCs w:val="20"/>
              </w:rPr>
              <w:t>(CI)</w:t>
            </w:r>
          </w:p>
        </w:tc>
        <w:tc>
          <w:tcPr>
            <w:tcW w:w="1843" w:type="dxa"/>
            <w:vAlign w:val="center"/>
          </w:tcPr>
          <w:p w14:paraId="44E2F31D" w14:textId="77777777" w:rsidR="00460D43" w:rsidRDefault="008D282B">
            <w:pPr>
              <w:keepNext/>
              <w:spacing w:before="60" w:after="60"/>
              <w:jc w:val="center"/>
              <w:rPr>
                <w:rFonts w:cs="Arial"/>
                <w:b/>
                <w:sz w:val="20"/>
                <w:szCs w:val="20"/>
              </w:rPr>
            </w:pPr>
            <w:r>
              <w:rPr>
                <w:rFonts w:cs="Arial"/>
                <w:b/>
                <w:sz w:val="20"/>
                <w:szCs w:val="20"/>
              </w:rPr>
              <w:t>Fully Attained</w:t>
            </w:r>
          </w:p>
          <w:p w14:paraId="519588E2" w14:textId="77777777" w:rsidR="00460D43" w:rsidRDefault="008D282B">
            <w:pPr>
              <w:keepNext/>
              <w:spacing w:before="60" w:after="60"/>
              <w:jc w:val="center"/>
              <w:rPr>
                <w:rFonts w:cs="Arial"/>
                <w:b/>
                <w:sz w:val="20"/>
                <w:szCs w:val="20"/>
              </w:rPr>
            </w:pPr>
            <w:r>
              <w:rPr>
                <w:rFonts w:cs="Arial"/>
                <w:b/>
                <w:sz w:val="20"/>
                <w:szCs w:val="20"/>
              </w:rPr>
              <w:t>(FA)</w:t>
            </w:r>
          </w:p>
        </w:tc>
        <w:tc>
          <w:tcPr>
            <w:tcW w:w="1843" w:type="dxa"/>
            <w:vAlign w:val="center"/>
          </w:tcPr>
          <w:p w14:paraId="70B12EC6" w14:textId="77777777" w:rsidR="00460D43" w:rsidRDefault="008D282B">
            <w:pPr>
              <w:keepNext/>
              <w:spacing w:before="60" w:after="60"/>
              <w:jc w:val="center"/>
              <w:rPr>
                <w:rFonts w:cs="Arial"/>
                <w:b/>
                <w:sz w:val="20"/>
                <w:szCs w:val="20"/>
              </w:rPr>
            </w:pPr>
            <w:r>
              <w:rPr>
                <w:rFonts w:cs="Arial"/>
                <w:b/>
                <w:sz w:val="20"/>
                <w:szCs w:val="20"/>
              </w:rPr>
              <w:t>Partially Attained Negligible Risk</w:t>
            </w:r>
          </w:p>
          <w:p w14:paraId="585C589D" w14:textId="77777777" w:rsidR="00460D43" w:rsidRDefault="008D282B">
            <w:pPr>
              <w:keepNext/>
              <w:spacing w:before="60" w:after="60"/>
              <w:jc w:val="center"/>
              <w:rPr>
                <w:rFonts w:cs="Arial"/>
                <w:b/>
                <w:sz w:val="20"/>
                <w:szCs w:val="20"/>
              </w:rPr>
            </w:pPr>
            <w:r>
              <w:rPr>
                <w:rFonts w:cs="Arial"/>
                <w:b/>
                <w:sz w:val="20"/>
                <w:szCs w:val="20"/>
              </w:rPr>
              <w:t>(PA Negligible)</w:t>
            </w:r>
          </w:p>
        </w:tc>
        <w:tc>
          <w:tcPr>
            <w:tcW w:w="1842" w:type="dxa"/>
            <w:vAlign w:val="center"/>
          </w:tcPr>
          <w:p w14:paraId="69C07472" w14:textId="77777777" w:rsidR="00460D43" w:rsidRDefault="008D282B">
            <w:pPr>
              <w:keepNext/>
              <w:spacing w:before="60" w:after="60"/>
              <w:jc w:val="center"/>
              <w:rPr>
                <w:rFonts w:cs="Arial"/>
                <w:b/>
                <w:sz w:val="20"/>
                <w:szCs w:val="20"/>
              </w:rPr>
            </w:pPr>
            <w:r>
              <w:rPr>
                <w:rFonts w:cs="Arial"/>
                <w:b/>
                <w:sz w:val="20"/>
                <w:szCs w:val="20"/>
              </w:rPr>
              <w:t>Partially Attained Low Risk</w:t>
            </w:r>
          </w:p>
          <w:p w14:paraId="17402B75" w14:textId="77777777" w:rsidR="00460D43" w:rsidRDefault="008D282B">
            <w:pPr>
              <w:keepNext/>
              <w:spacing w:before="60" w:after="60"/>
              <w:jc w:val="center"/>
              <w:rPr>
                <w:rFonts w:cs="Arial"/>
                <w:b/>
                <w:sz w:val="20"/>
                <w:szCs w:val="20"/>
              </w:rPr>
            </w:pPr>
            <w:r>
              <w:rPr>
                <w:rFonts w:cs="Arial"/>
                <w:b/>
                <w:sz w:val="20"/>
                <w:szCs w:val="20"/>
              </w:rPr>
              <w:t>(PA Low)</w:t>
            </w:r>
          </w:p>
        </w:tc>
        <w:tc>
          <w:tcPr>
            <w:tcW w:w="1843" w:type="dxa"/>
            <w:vAlign w:val="center"/>
          </w:tcPr>
          <w:p w14:paraId="13CFEC84" w14:textId="77777777" w:rsidR="00460D43" w:rsidRDefault="008D282B">
            <w:pPr>
              <w:keepNext/>
              <w:spacing w:before="60" w:after="60"/>
              <w:jc w:val="center"/>
              <w:rPr>
                <w:rFonts w:cs="Arial"/>
                <w:b/>
                <w:sz w:val="20"/>
                <w:szCs w:val="20"/>
              </w:rPr>
            </w:pPr>
            <w:r>
              <w:rPr>
                <w:rFonts w:cs="Arial"/>
                <w:b/>
                <w:sz w:val="20"/>
                <w:szCs w:val="20"/>
              </w:rPr>
              <w:t>Partially Attained Moderate Risk</w:t>
            </w:r>
          </w:p>
          <w:p w14:paraId="2AB14298" w14:textId="77777777" w:rsidR="00460D43" w:rsidRDefault="008D282B">
            <w:pPr>
              <w:keepNext/>
              <w:spacing w:before="60" w:after="60"/>
              <w:jc w:val="center"/>
              <w:rPr>
                <w:rFonts w:cs="Arial"/>
                <w:b/>
                <w:sz w:val="20"/>
                <w:szCs w:val="20"/>
              </w:rPr>
            </w:pPr>
            <w:r>
              <w:rPr>
                <w:rFonts w:cs="Arial"/>
                <w:b/>
                <w:sz w:val="20"/>
                <w:szCs w:val="20"/>
              </w:rPr>
              <w:t>(PA Moderate)</w:t>
            </w:r>
          </w:p>
        </w:tc>
        <w:tc>
          <w:tcPr>
            <w:tcW w:w="1843" w:type="dxa"/>
            <w:vAlign w:val="center"/>
          </w:tcPr>
          <w:p w14:paraId="6D54955C" w14:textId="77777777" w:rsidR="00460D43" w:rsidRDefault="008D282B">
            <w:pPr>
              <w:keepNext/>
              <w:spacing w:before="60" w:after="60"/>
              <w:jc w:val="center"/>
              <w:rPr>
                <w:rFonts w:cs="Arial"/>
                <w:b/>
                <w:sz w:val="20"/>
                <w:szCs w:val="20"/>
              </w:rPr>
            </w:pPr>
            <w:r>
              <w:rPr>
                <w:rFonts w:cs="Arial"/>
                <w:b/>
                <w:sz w:val="20"/>
                <w:szCs w:val="20"/>
              </w:rPr>
              <w:t>Partially Attained High Risk</w:t>
            </w:r>
          </w:p>
          <w:p w14:paraId="60F2E9F3" w14:textId="77777777" w:rsidR="00460D43" w:rsidRDefault="008D282B">
            <w:pPr>
              <w:keepNext/>
              <w:spacing w:before="60" w:after="60"/>
              <w:jc w:val="center"/>
              <w:rPr>
                <w:rFonts w:cs="Arial"/>
                <w:b/>
                <w:sz w:val="20"/>
                <w:szCs w:val="20"/>
              </w:rPr>
            </w:pPr>
            <w:r>
              <w:rPr>
                <w:rFonts w:cs="Arial"/>
                <w:b/>
                <w:sz w:val="20"/>
                <w:szCs w:val="20"/>
              </w:rPr>
              <w:t>(PA High)</w:t>
            </w:r>
          </w:p>
        </w:tc>
        <w:tc>
          <w:tcPr>
            <w:tcW w:w="1843" w:type="dxa"/>
            <w:vAlign w:val="center"/>
          </w:tcPr>
          <w:p w14:paraId="6205EF1C" w14:textId="77777777" w:rsidR="00460D43" w:rsidRDefault="008D282B">
            <w:pPr>
              <w:keepNext/>
              <w:spacing w:before="60" w:after="60"/>
              <w:jc w:val="center"/>
              <w:rPr>
                <w:rFonts w:cs="Arial"/>
                <w:b/>
                <w:sz w:val="20"/>
                <w:szCs w:val="20"/>
              </w:rPr>
            </w:pPr>
            <w:r>
              <w:rPr>
                <w:rFonts w:cs="Arial"/>
                <w:b/>
                <w:sz w:val="20"/>
                <w:szCs w:val="20"/>
              </w:rPr>
              <w:t>Partially Attained Critical Risk</w:t>
            </w:r>
          </w:p>
          <w:p w14:paraId="18B2EB3A" w14:textId="77777777" w:rsidR="00460D43" w:rsidRDefault="008D282B">
            <w:pPr>
              <w:keepNext/>
              <w:spacing w:before="60" w:after="60"/>
              <w:jc w:val="center"/>
              <w:rPr>
                <w:rFonts w:cs="Arial"/>
                <w:b/>
                <w:sz w:val="20"/>
                <w:szCs w:val="20"/>
              </w:rPr>
            </w:pPr>
            <w:r>
              <w:rPr>
                <w:rFonts w:cs="Arial"/>
                <w:b/>
                <w:sz w:val="20"/>
                <w:szCs w:val="20"/>
              </w:rPr>
              <w:t>(PA Critical)</w:t>
            </w:r>
          </w:p>
        </w:tc>
      </w:tr>
      <w:tr w:rsidR="00DA6366" w14:paraId="473F0839" w14:textId="77777777">
        <w:tc>
          <w:tcPr>
            <w:tcW w:w="1384" w:type="dxa"/>
            <w:vAlign w:val="center"/>
          </w:tcPr>
          <w:p w14:paraId="71FD4968" w14:textId="77777777" w:rsidR="00460D43" w:rsidRDefault="008D282B">
            <w:pPr>
              <w:keepNext/>
              <w:spacing w:before="60" w:after="60"/>
              <w:rPr>
                <w:rFonts w:cs="Arial"/>
                <w:b/>
                <w:sz w:val="20"/>
                <w:szCs w:val="20"/>
              </w:rPr>
            </w:pPr>
            <w:r>
              <w:rPr>
                <w:rFonts w:cs="Arial"/>
                <w:b/>
                <w:sz w:val="20"/>
                <w:szCs w:val="20"/>
              </w:rPr>
              <w:t>Subsection</w:t>
            </w:r>
          </w:p>
        </w:tc>
        <w:tc>
          <w:tcPr>
            <w:tcW w:w="1701" w:type="dxa"/>
            <w:vAlign w:val="center"/>
          </w:tcPr>
          <w:p w14:paraId="1CF5FFB6" w14:textId="77777777" w:rsidR="00460D43" w:rsidRDefault="008D282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45FB65F" w14:textId="77777777" w:rsidR="00460D43" w:rsidRDefault="008D282B"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06E41868" w14:textId="77777777" w:rsidR="00460D43" w:rsidRDefault="008D282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789029A" w14:textId="77777777" w:rsidR="00460D43" w:rsidRDefault="008D282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E35D052" w14:textId="77777777" w:rsidR="00460D43" w:rsidRDefault="008D282B"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5185B5BA" w14:textId="77777777" w:rsidR="00460D43" w:rsidRDefault="008D282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199758B" w14:textId="77777777" w:rsidR="00460D43" w:rsidRDefault="008D282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A6366" w14:paraId="0D169182" w14:textId="77777777">
        <w:tc>
          <w:tcPr>
            <w:tcW w:w="1384" w:type="dxa"/>
            <w:vAlign w:val="center"/>
          </w:tcPr>
          <w:p w14:paraId="582B4B6C" w14:textId="77777777" w:rsidR="00460D43" w:rsidRDefault="008D282B">
            <w:pPr>
              <w:keepNext/>
              <w:spacing w:before="60" w:after="60"/>
              <w:rPr>
                <w:rFonts w:cs="Arial"/>
                <w:b/>
                <w:sz w:val="20"/>
                <w:szCs w:val="20"/>
              </w:rPr>
            </w:pPr>
            <w:r>
              <w:rPr>
                <w:rFonts w:cs="Arial"/>
                <w:b/>
                <w:sz w:val="20"/>
                <w:szCs w:val="20"/>
              </w:rPr>
              <w:t>Criteria</w:t>
            </w:r>
          </w:p>
        </w:tc>
        <w:tc>
          <w:tcPr>
            <w:tcW w:w="1701" w:type="dxa"/>
            <w:vAlign w:val="center"/>
          </w:tcPr>
          <w:p w14:paraId="0FF94A79" w14:textId="77777777" w:rsidR="00460D43" w:rsidRDefault="008D282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69AACE6F" w14:textId="77777777" w:rsidR="00460D43" w:rsidRDefault="008D282B" w:rsidP="00A4268A">
            <w:pPr>
              <w:spacing w:before="60" w:after="60"/>
              <w:jc w:val="center"/>
              <w:rPr>
                <w:rFonts w:cs="Arial"/>
                <w:sz w:val="20"/>
                <w:szCs w:val="20"/>
                <w:lang w:eastAsia="en-NZ"/>
              </w:rPr>
            </w:pPr>
            <w:bookmarkStart w:id="40" w:name="TotalCritFA"/>
            <w:r>
              <w:rPr>
                <w:rFonts w:cs="Arial"/>
                <w:sz w:val="20"/>
                <w:szCs w:val="20"/>
                <w:lang w:eastAsia="en-NZ"/>
              </w:rPr>
              <w:t>137</w:t>
            </w:r>
            <w:bookmarkEnd w:id="40"/>
          </w:p>
        </w:tc>
        <w:tc>
          <w:tcPr>
            <w:tcW w:w="1843" w:type="dxa"/>
            <w:vAlign w:val="center"/>
          </w:tcPr>
          <w:p w14:paraId="58BE674B" w14:textId="77777777" w:rsidR="00460D43" w:rsidRDefault="008D282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B8D8276" w14:textId="77777777" w:rsidR="00460D43" w:rsidRDefault="008D282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ED2B705" w14:textId="77777777" w:rsidR="00460D43" w:rsidRDefault="008D282B"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14C3FF9B" w14:textId="77777777" w:rsidR="00460D43" w:rsidRDefault="008D282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E31870B" w14:textId="77777777" w:rsidR="00460D43" w:rsidRDefault="008D282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5D8D9E8" w14:textId="77777777" w:rsidR="00460D43" w:rsidRDefault="005F2BF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A6366" w14:paraId="4E3781DF" w14:textId="77777777">
        <w:tc>
          <w:tcPr>
            <w:tcW w:w="1384" w:type="dxa"/>
            <w:vAlign w:val="center"/>
          </w:tcPr>
          <w:p w14:paraId="5B2C5D2A" w14:textId="77777777" w:rsidR="00460D43" w:rsidRDefault="008D282B">
            <w:pPr>
              <w:keepNext/>
              <w:spacing w:before="60" w:after="60"/>
              <w:rPr>
                <w:rFonts w:cs="Arial"/>
                <w:b/>
                <w:sz w:val="20"/>
                <w:szCs w:val="20"/>
              </w:rPr>
            </w:pPr>
            <w:r>
              <w:rPr>
                <w:rFonts w:cs="Arial"/>
                <w:b/>
                <w:sz w:val="20"/>
                <w:szCs w:val="20"/>
              </w:rPr>
              <w:t>Attainment Rating</w:t>
            </w:r>
          </w:p>
        </w:tc>
        <w:tc>
          <w:tcPr>
            <w:tcW w:w="1701" w:type="dxa"/>
            <w:vAlign w:val="center"/>
          </w:tcPr>
          <w:p w14:paraId="4FFF03D3" w14:textId="77777777" w:rsidR="00460D43" w:rsidRDefault="008D282B">
            <w:pPr>
              <w:keepNext/>
              <w:spacing w:before="60" w:after="60"/>
              <w:jc w:val="center"/>
              <w:rPr>
                <w:rFonts w:cs="Arial"/>
                <w:b/>
                <w:sz w:val="20"/>
                <w:szCs w:val="20"/>
              </w:rPr>
            </w:pPr>
            <w:r>
              <w:rPr>
                <w:rFonts w:cs="Arial"/>
                <w:b/>
                <w:sz w:val="20"/>
                <w:szCs w:val="20"/>
              </w:rPr>
              <w:t>Unattained Negligible Risk</w:t>
            </w:r>
          </w:p>
          <w:p w14:paraId="0542A141" w14:textId="77777777" w:rsidR="00460D43" w:rsidRDefault="008D282B">
            <w:pPr>
              <w:keepNext/>
              <w:spacing w:before="60" w:after="60"/>
              <w:jc w:val="center"/>
              <w:rPr>
                <w:rFonts w:cs="Arial"/>
                <w:b/>
                <w:sz w:val="20"/>
                <w:szCs w:val="20"/>
              </w:rPr>
            </w:pPr>
            <w:r>
              <w:rPr>
                <w:rFonts w:cs="Arial"/>
                <w:b/>
                <w:sz w:val="20"/>
                <w:szCs w:val="20"/>
              </w:rPr>
              <w:t>(UA Negligible)</w:t>
            </w:r>
          </w:p>
        </w:tc>
        <w:tc>
          <w:tcPr>
            <w:tcW w:w="1843" w:type="dxa"/>
            <w:vAlign w:val="center"/>
          </w:tcPr>
          <w:p w14:paraId="6830E7CB" w14:textId="77777777" w:rsidR="00460D43" w:rsidRDefault="008D282B">
            <w:pPr>
              <w:keepNext/>
              <w:spacing w:before="60" w:after="60"/>
              <w:jc w:val="center"/>
              <w:rPr>
                <w:rFonts w:cs="Arial"/>
                <w:b/>
                <w:sz w:val="20"/>
                <w:szCs w:val="20"/>
              </w:rPr>
            </w:pPr>
            <w:r>
              <w:rPr>
                <w:rFonts w:cs="Arial"/>
                <w:b/>
                <w:sz w:val="20"/>
                <w:szCs w:val="20"/>
              </w:rPr>
              <w:t>Unattained Low Risk</w:t>
            </w:r>
          </w:p>
          <w:p w14:paraId="373944E4" w14:textId="77777777" w:rsidR="00460D43" w:rsidRDefault="008D282B">
            <w:pPr>
              <w:keepNext/>
              <w:spacing w:before="60" w:after="60"/>
              <w:jc w:val="center"/>
              <w:rPr>
                <w:rFonts w:cs="Arial"/>
                <w:b/>
                <w:sz w:val="20"/>
                <w:szCs w:val="20"/>
              </w:rPr>
            </w:pPr>
            <w:r>
              <w:rPr>
                <w:rFonts w:cs="Arial"/>
                <w:b/>
                <w:sz w:val="20"/>
                <w:szCs w:val="20"/>
              </w:rPr>
              <w:t>(UA Low)</w:t>
            </w:r>
          </w:p>
        </w:tc>
        <w:tc>
          <w:tcPr>
            <w:tcW w:w="1843" w:type="dxa"/>
            <w:vAlign w:val="center"/>
          </w:tcPr>
          <w:p w14:paraId="2B14B91E" w14:textId="77777777" w:rsidR="00460D43" w:rsidRDefault="008D282B">
            <w:pPr>
              <w:keepNext/>
              <w:spacing w:before="60" w:after="60"/>
              <w:jc w:val="center"/>
              <w:rPr>
                <w:rFonts w:cs="Arial"/>
                <w:b/>
                <w:sz w:val="20"/>
                <w:szCs w:val="20"/>
              </w:rPr>
            </w:pPr>
            <w:r>
              <w:rPr>
                <w:rFonts w:cs="Arial"/>
                <w:b/>
                <w:sz w:val="20"/>
                <w:szCs w:val="20"/>
              </w:rPr>
              <w:t>Unattained Moderate Risk</w:t>
            </w:r>
          </w:p>
          <w:p w14:paraId="550E8904" w14:textId="77777777" w:rsidR="00460D43" w:rsidRDefault="008D282B">
            <w:pPr>
              <w:keepNext/>
              <w:spacing w:before="60" w:after="60"/>
              <w:jc w:val="center"/>
              <w:rPr>
                <w:rFonts w:cs="Arial"/>
                <w:b/>
                <w:sz w:val="20"/>
                <w:szCs w:val="20"/>
              </w:rPr>
            </w:pPr>
            <w:r>
              <w:rPr>
                <w:rFonts w:cs="Arial"/>
                <w:b/>
                <w:sz w:val="20"/>
                <w:szCs w:val="20"/>
              </w:rPr>
              <w:t>(UA Moderate)</w:t>
            </w:r>
          </w:p>
        </w:tc>
        <w:tc>
          <w:tcPr>
            <w:tcW w:w="1842" w:type="dxa"/>
            <w:vAlign w:val="center"/>
          </w:tcPr>
          <w:p w14:paraId="29AB457B" w14:textId="77777777" w:rsidR="00460D43" w:rsidRDefault="008D282B">
            <w:pPr>
              <w:keepNext/>
              <w:spacing w:before="60" w:after="60"/>
              <w:jc w:val="center"/>
              <w:rPr>
                <w:rFonts w:cs="Arial"/>
                <w:b/>
                <w:sz w:val="20"/>
                <w:szCs w:val="20"/>
              </w:rPr>
            </w:pPr>
            <w:r>
              <w:rPr>
                <w:rFonts w:cs="Arial"/>
                <w:b/>
                <w:sz w:val="20"/>
                <w:szCs w:val="20"/>
              </w:rPr>
              <w:t>Unattained High Risk</w:t>
            </w:r>
          </w:p>
          <w:p w14:paraId="2A955029" w14:textId="77777777" w:rsidR="00460D43" w:rsidRDefault="008D282B">
            <w:pPr>
              <w:keepNext/>
              <w:spacing w:before="60" w:after="60"/>
              <w:jc w:val="center"/>
              <w:rPr>
                <w:rFonts w:cs="Arial"/>
                <w:b/>
                <w:sz w:val="20"/>
                <w:szCs w:val="20"/>
              </w:rPr>
            </w:pPr>
            <w:r>
              <w:rPr>
                <w:rFonts w:cs="Arial"/>
                <w:b/>
                <w:sz w:val="20"/>
                <w:szCs w:val="20"/>
              </w:rPr>
              <w:t>(UA High)</w:t>
            </w:r>
          </w:p>
        </w:tc>
        <w:tc>
          <w:tcPr>
            <w:tcW w:w="1843" w:type="dxa"/>
            <w:vAlign w:val="center"/>
          </w:tcPr>
          <w:p w14:paraId="3D30EB85" w14:textId="77777777" w:rsidR="00460D43" w:rsidRDefault="008D282B">
            <w:pPr>
              <w:keepNext/>
              <w:spacing w:before="60" w:after="60"/>
              <w:jc w:val="center"/>
              <w:rPr>
                <w:rFonts w:cs="Arial"/>
                <w:b/>
                <w:sz w:val="20"/>
                <w:szCs w:val="20"/>
              </w:rPr>
            </w:pPr>
            <w:r>
              <w:rPr>
                <w:rFonts w:cs="Arial"/>
                <w:b/>
                <w:sz w:val="20"/>
                <w:szCs w:val="20"/>
              </w:rPr>
              <w:t>Unattained Critical Risk</w:t>
            </w:r>
          </w:p>
          <w:p w14:paraId="18C810C1" w14:textId="77777777" w:rsidR="00460D43" w:rsidRDefault="008D282B">
            <w:pPr>
              <w:keepNext/>
              <w:spacing w:before="60" w:after="60"/>
              <w:jc w:val="center"/>
              <w:rPr>
                <w:rFonts w:cs="Arial"/>
                <w:b/>
                <w:sz w:val="20"/>
                <w:szCs w:val="20"/>
              </w:rPr>
            </w:pPr>
            <w:r>
              <w:rPr>
                <w:rFonts w:cs="Arial"/>
                <w:b/>
                <w:sz w:val="20"/>
                <w:szCs w:val="20"/>
              </w:rPr>
              <w:t>(UA Critical)</w:t>
            </w:r>
          </w:p>
        </w:tc>
      </w:tr>
      <w:tr w:rsidR="00DA6366" w14:paraId="655CCA88" w14:textId="77777777">
        <w:tc>
          <w:tcPr>
            <w:tcW w:w="1384" w:type="dxa"/>
            <w:vAlign w:val="center"/>
          </w:tcPr>
          <w:p w14:paraId="427E25F9" w14:textId="77777777" w:rsidR="00460D43" w:rsidRDefault="008D282B">
            <w:pPr>
              <w:keepNext/>
              <w:spacing w:before="60" w:after="60"/>
              <w:rPr>
                <w:rFonts w:cs="Arial"/>
                <w:b/>
                <w:sz w:val="20"/>
                <w:szCs w:val="20"/>
              </w:rPr>
            </w:pPr>
            <w:r>
              <w:rPr>
                <w:rFonts w:cs="Arial"/>
                <w:b/>
                <w:sz w:val="20"/>
                <w:szCs w:val="20"/>
              </w:rPr>
              <w:t>Subsection</w:t>
            </w:r>
          </w:p>
        </w:tc>
        <w:tc>
          <w:tcPr>
            <w:tcW w:w="1701" w:type="dxa"/>
            <w:vAlign w:val="center"/>
          </w:tcPr>
          <w:p w14:paraId="7C8392C0" w14:textId="77777777" w:rsidR="00460D43" w:rsidRDefault="008D282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EA1D306" w14:textId="77777777" w:rsidR="00460D43" w:rsidRDefault="008D282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1297004" w14:textId="77777777" w:rsidR="00460D43" w:rsidRDefault="008D282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BAECF8" w14:textId="77777777" w:rsidR="00460D43" w:rsidRDefault="008D282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721C3AD" w14:textId="77777777" w:rsidR="00460D43" w:rsidRDefault="008D282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A6366" w14:paraId="40E57345" w14:textId="77777777">
        <w:tc>
          <w:tcPr>
            <w:tcW w:w="1384" w:type="dxa"/>
            <w:vAlign w:val="center"/>
          </w:tcPr>
          <w:p w14:paraId="33D29D3F" w14:textId="77777777" w:rsidR="00460D43" w:rsidRDefault="008D282B">
            <w:pPr>
              <w:spacing w:before="60" w:after="60"/>
              <w:rPr>
                <w:rFonts w:cs="Arial"/>
                <w:b/>
                <w:sz w:val="20"/>
                <w:szCs w:val="20"/>
              </w:rPr>
            </w:pPr>
            <w:r>
              <w:rPr>
                <w:rFonts w:cs="Arial"/>
                <w:b/>
                <w:sz w:val="20"/>
                <w:szCs w:val="20"/>
              </w:rPr>
              <w:t>Criteria</w:t>
            </w:r>
          </w:p>
        </w:tc>
        <w:tc>
          <w:tcPr>
            <w:tcW w:w="1701" w:type="dxa"/>
            <w:vAlign w:val="center"/>
          </w:tcPr>
          <w:p w14:paraId="31E74B8F" w14:textId="77777777" w:rsidR="00460D43" w:rsidRDefault="008D282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14A8658" w14:textId="77777777" w:rsidR="00460D43" w:rsidRDefault="008D282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31085D4" w14:textId="77777777" w:rsidR="00460D43" w:rsidRDefault="008D282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EB0821" w14:textId="77777777" w:rsidR="00460D43" w:rsidRDefault="008D282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2A3CC67" w14:textId="77777777" w:rsidR="00460D43" w:rsidRDefault="008D282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83EE77" w14:textId="77777777" w:rsidR="00460D43" w:rsidRDefault="008D282B">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09602140" w14:textId="690EB7D9" w:rsidR="00460D43" w:rsidRDefault="008D282B">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4B00008" w14:textId="381D72F8" w:rsidR="005C0D28" w:rsidRDefault="005C0D28">
      <w:pPr>
        <w:pStyle w:val="OutcomeDescription"/>
        <w:spacing w:before="240"/>
        <w:rPr>
          <w:rFonts w:cs="Arial"/>
          <w:sz w:val="24"/>
          <w:szCs w:val="24"/>
          <w:lang w:eastAsia="en-NZ"/>
        </w:rPr>
      </w:pPr>
      <w:r w:rsidRPr="005C0D28">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p>
    <w:p w14:paraId="47E85BCE" w14:textId="77777777" w:rsidR="00460D43" w:rsidRDefault="008D282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816D995" w14:textId="77777777" w:rsidR="00460D43" w:rsidRDefault="008D282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522B2B" w:rsidRPr="00522B2B" w14:paraId="632952A9" w14:textId="77777777" w:rsidTr="00FB53C9">
        <w:tc>
          <w:tcPr>
            <w:tcW w:w="2183" w:type="pct"/>
          </w:tcPr>
          <w:p w14:paraId="507C1BC4" w14:textId="77777777" w:rsidR="00522B2B" w:rsidRPr="00522B2B" w:rsidRDefault="00522B2B" w:rsidP="00522B2B">
            <w:pPr>
              <w:spacing w:after="240"/>
              <w:rPr>
                <w:rFonts w:eastAsia="Calibri"/>
                <w:sz w:val="20"/>
                <w:szCs w:val="20"/>
                <w:lang w:eastAsia="en-NZ"/>
              </w:rPr>
            </w:pPr>
            <w:r w:rsidRPr="00522B2B">
              <w:rPr>
                <w:rFonts w:eastAsia="Calibri"/>
                <w:b/>
                <w:sz w:val="20"/>
                <w:szCs w:val="20"/>
                <w:lang w:eastAsia="en-NZ"/>
              </w:rPr>
              <w:t>Subsection with desired outcome</w:t>
            </w:r>
          </w:p>
        </w:tc>
        <w:tc>
          <w:tcPr>
            <w:tcW w:w="509" w:type="pct"/>
          </w:tcPr>
          <w:p w14:paraId="4441FB9B" w14:textId="77777777" w:rsidR="00522B2B" w:rsidRPr="00522B2B" w:rsidRDefault="00522B2B" w:rsidP="00522B2B">
            <w:pPr>
              <w:spacing w:after="240"/>
              <w:rPr>
                <w:rFonts w:eastAsia="Calibri"/>
                <w:b/>
                <w:sz w:val="20"/>
                <w:szCs w:val="20"/>
                <w:lang w:eastAsia="en-NZ"/>
              </w:rPr>
            </w:pPr>
            <w:r w:rsidRPr="00522B2B">
              <w:rPr>
                <w:rFonts w:eastAsia="Calibri"/>
                <w:b/>
                <w:sz w:val="20"/>
                <w:szCs w:val="20"/>
                <w:lang w:eastAsia="en-NZ"/>
              </w:rPr>
              <w:t>Attainment Rating</w:t>
            </w:r>
          </w:p>
        </w:tc>
        <w:tc>
          <w:tcPr>
            <w:tcW w:w="2308" w:type="pct"/>
          </w:tcPr>
          <w:p w14:paraId="325E3523" w14:textId="77777777" w:rsidR="00522B2B" w:rsidRPr="00522B2B" w:rsidRDefault="00522B2B" w:rsidP="00522B2B">
            <w:pPr>
              <w:spacing w:after="240"/>
              <w:rPr>
                <w:rFonts w:eastAsia="Calibri"/>
                <w:b/>
                <w:sz w:val="20"/>
                <w:szCs w:val="20"/>
                <w:lang w:eastAsia="en-NZ"/>
              </w:rPr>
            </w:pPr>
            <w:r w:rsidRPr="00522B2B">
              <w:rPr>
                <w:rFonts w:eastAsia="Calibri"/>
                <w:b/>
                <w:sz w:val="20"/>
                <w:szCs w:val="20"/>
                <w:lang w:eastAsia="en-NZ"/>
              </w:rPr>
              <w:t>Audit Evidence</w:t>
            </w:r>
          </w:p>
        </w:tc>
      </w:tr>
      <w:tr w:rsidR="00522B2B" w:rsidRPr="00522B2B" w14:paraId="66F118E7" w14:textId="77777777" w:rsidTr="00FB53C9">
        <w:tc>
          <w:tcPr>
            <w:tcW w:w="2183" w:type="pct"/>
          </w:tcPr>
          <w:p w14:paraId="4354FA28"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1.1: Pae ora healthy futures</w:t>
            </w:r>
          </w:p>
          <w:p w14:paraId="2E0DA56D"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Māori flourish and thrive in an environment that enables good health and wellbeing.</w:t>
            </w:r>
          </w:p>
          <w:p w14:paraId="5C9018B8"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F1127AF" w14:textId="5CBBC936" w:rsidR="00522B2B" w:rsidRPr="00522B2B" w:rsidRDefault="00522B2B" w:rsidP="00522B2B">
            <w:pPr>
              <w:spacing w:after="240"/>
              <w:rPr>
                <w:rFonts w:eastAsia="Calibri"/>
                <w:sz w:val="20"/>
                <w:szCs w:val="20"/>
                <w:lang w:eastAsia="en-NZ"/>
              </w:rPr>
            </w:pPr>
            <w:r>
              <w:rPr>
                <w:rFonts w:eastAsia="Calibri"/>
                <w:sz w:val="20"/>
                <w:szCs w:val="20"/>
                <w:lang w:eastAsia="en-NZ"/>
              </w:rPr>
              <w:t>FA</w:t>
            </w:r>
          </w:p>
        </w:tc>
        <w:tc>
          <w:tcPr>
            <w:tcW w:w="2308" w:type="pct"/>
          </w:tcPr>
          <w:p w14:paraId="2497C64D"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 xml:space="preserve"> Cargill Lifecare and Village has developed policies, procedures and processes to embed and enact Te Tiriti o Waitangi in all aspects of its work and have plans to further enhance this strategy. Manu motuhake is respected. </w:t>
            </w:r>
          </w:p>
          <w:p w14:paraId="6D9F33C3"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 Māori health plan has been developed with input from cultural advisers. It provides examples and guides staff to provide culturally safe care for residents who identify as Māori. Staff reported they have attended Treaty of Waitangi and cultural safety training.</w:t>
            </w:r>
          </w:p>
          <w:p w14:paraId="702C1A12" w14:textId="0F91BE19"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There are no residents currently who identify as Māori. The provider is not actively recruiting and retaining a Māori Health workforce across all organisational roles. The service has plans to develop a recruitment policy.</w:t>
            </w:r>
          </w:p>
        </w:tc>
      </w:tr>
      <w:tr w:rsidR="00522B2B" w:rsidRPr="00522B2B" w14:paraId="2A76D94C" w14:textId="77777777" w:rsidTr="00FB53C9">
        <w:tc>
          <w:tcPr>
            <w:tcW w:w="2183" w:type="pct"/>
          </w:tcPr>
          <w:p w14:paraId="4A553334" w14:textId="77777777" w:rsidR="00522B2B" w:rsidRPr="00522B2B" w:rsidRDefault="00522B2B" w:rsidP="00522B2B">
            <w:pPr>
              <w:spacing w:after="240"/>
              <w:rPr>
                <w:rFonts w:eastAsia="Calibri"/>
                <w:color w:val="000000"/>
                <w:sz w:val="20"/>
                <w:szCs w:val="20"/>
                <w:lang w:eastAsia="en-NZ"/>
              </w:rPr>
            </w:pPr>
            <w:r w:rsidRPr="00522B2B">
              <w:rPr>
                <w:rFonts w:eastAsia="Calibri"/>
                <w:color w:val="000000"/>
                <w:sz w:val="20"/>
                <w:szCs w:val="20"/>
                <w:lang w:eastAsia="en-NZ"/>
              </w:rPr>
              <w:t>Subsection 1.2: Ola manuia of Pacific peoples in Aotearoa</w:t>
            </w:r>
          </w:p>
          <w:p w14:paraId="419A3133" w14:textId="77777777" w:rsidR="00522B2B" w:rsidRPr="00522B2B" w:rsidRDefault="00522B2B" w:rsidP="00522B2B">
            <w:pPr>
              <w:spacing w:after="240"/>
              <w:rPr>
                <w:rFonts w:eastAsia="Calibri"/>
                <w:color w:val="000000"/>
                <w:sz w:val="20"/>
                <w:szCs w:val="20"/>
                <w:lang w:eastAsia="en-NZ"/>
              </w:rPr>
            </w:pPr>
            <w:r w:rsidRPr="00522B2B">
              <w:rPr>
                <w:rFonts w:eastAsia="Calibri"/>
                <w:color w:val="000000"/>
                <w:sz w:val="20"/>
                <w:szCs w:val="20"/>
                <w:lang w:eastAsia="en-NZ"/>
              </w:rPr>
              <w:lastRenderedPageBreak/>
              <w:t>The people: Pacific peoples in Aotearoa are entitled to live and enjoy good health and wellbeing.</w:t>
            </w:r>
          </w:p>
          <w:p w14:paraId="535E4D2A" w14:textId="77777777" w:rsidR="00522B2B" w:rsidRPr="00522B2B" w:rsidRDefault="00522B2B" w:rsidP="00522B2B">
            <w:pPr>
              <w:spacing w:after="240"/>
              <w:rPr>
                <w:rFonts w:eastAsia="Calibri"/>
                <w:color w:val="000000"/>
                <w:sz w:val="20"/>
                <w:szCs w:val="20"/>
                <w:lang w:eastAsia="en-NZ"/>
              </w:rPr>
            </w:pPr>
            <w:r w:rsidRPr="00522B2B">
              <w:rPr>
                <w:rFonts w:eastAsia="Calibri"/>
                <w:color w:val="000000"/>
                <w:sz w:val="20"/>
                <w:szCs w:val="20"/>
                <w:lang w:eastAsia="en-NZ"/>
              </w:rPr>
              <w:t>Te Tiriti: Pacific peoples acknowledge the mana whenua of Aotearoa as tuakana and commit to supporting them to achieve tino rangatiratanga.</w:t>
            </w:r>
          </w:p>
          <w:p w14:paraId="63C323B7" w14:textId="77777777" w:rsidR="00522B2B" w:rsidRPr="00522B2B" w:rsidRDefault="00522B2B" w:rsidP="00522B2B">
            <w:pPr>
              <w:spacing w:after="240"/>
              <w:rPr>
                <w:rFonts w:eastAsia="Calibri"/>
                <w:color w:val="FF0000"/>
                <w:sz w:val="20"/>
                <w:szCs w:val="20"/>
                <w:lang w:eastAsia="en-NZ"/>
              </w:rPr>
            </w:pPr>
            <w:r w:rsidRPr="00522B2B">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03E0D0E" w14:textId="1DCE1C6F" w:rsidR="00522B2B" w:rsidRPr="00522B2B" w:rsidRDefault="00522B2B" w:rsidP="00522B2B">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17C8FAD1"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provider has plans to develop the Culturally Safe Policy, a Health and Wellbeing Policy, and training requirements.</w:t>
            </w:r>
          </w:p>
          <w:p w14:paraId="144AD8E7"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 xml:space="preserve">The provider has not ensured cultural safety for Pacific peoples so their worldviews, cultural, and spiritual beliefs are embraced. </w:t>
            </w:r>
          </w:p>
          <w:p w14:paraId="166FD982"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provider has not focused on achieving equity and efficient provision of health and disability services for Pacific peoples.</w:t>
            </w:r>
          </w:p>
          <w:p w14:paraId="5BF7FD8F"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There are no residents currently who identify as pacific peoples. The provider has not designed a Pacific plan in partnership with Pacific communities underpinned by Pacific voices and Pacific models of care.</w:t>
            </w:r>
          </w:p>
          <w:p w14:paraId="53C72CA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provider has not actively recruited, trained, and retained a holistic Pacific health and wellbeing workforce that is responsive to the Pacific population’s health and disability needs, including Pacific peoples in leadership and training roles.</w:t>
            </w:r>
          </w:p>
          <w:p w14:paraId="7787A94D" w14:textId="1B096E2C" w:rsidR="00522B2B" w:rsidRPr="00522B2B" w:rsidRDefault="00522B2B" w:rsidP="00522B2B">
            <w:pPr>
              <w:spacing w:after="240"/>
              <w:rPr>
                <w:rFonts w:eastAsia="Calibri"/>
                <w:color w:val="FF0000"/>
                <w:sz w:val="20"/>
                <w:szCs w:val="20"/>
                <w:lang w:eastAsia="en-NZ"/>
              </w:rPr>
            </w:pPr>
            <w:r w:rsidRPr="00522B2B">
              <w:rPr>
                <w:rFonts w:eastAsia="Calibri"/>
                <w:sz w:val="20"/>
                <w:szCs w:val="20"/>
                <w:lang w:eastAsia="en-NZ"/>
              </w:rPr>
              <w:t>The provider has not worked in partnership with Pacific communities and organisations, within and beyond the health and disability sector, to enable better planning, support, interventions, research, and evaluation of the health and wellbeing of Pacific peoples to improve outcomes.</w:t>
            </w:r>
          </w:p>
        </w:tc>
      </w:tr>
      <w:tr w:rsidR="00522B2B" w:rsidRPr="00522B2B" w14:paraId="323431DB" w14:textId="77777777" w:rsidTr="00FB53C9">
        <w:tc>
          <w:tcPr>
            <w:tcW w:w="2183" w:type="pct"/>
          </w:tcPr>
          <w:p w14:paraId="2C7B08DC"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1.3: My rights during service delivery</w:t>
            </w:r>
          </w:p>
          <w:p w14:paraId="070FA802"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My rights have meaningful effect through the actions and behaviours of others.</w:t>
            </w:r>
          </w:p>
          <w:p w14:paraId="7EACFE29"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Tiriti:Service providers recognise Māori mana motuhake (self-determination).</w:t>
            </w:r>
          </w:p>
          <w:p w14:paraId="4D9F55E4"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provide services and support to people in a way that upholds their rights and complies with legal requirements.</w:t>
            </w:r>
          </w:p>
        </w:tc>
        <w:tc>
          <w:tcPr>
            <w:tcW w:w="509" w:type="pct"/>
          </w:tcPr>
          <w:p w14:paraId="74AEF45A" w14:textId="138BCD84" w:rsidR="00522B2B" w:rsidRPr="00522B2B" w:rsidRDefault="00522B2B" w:rsidP="00522B2B">
            <w:pPr>
              <w:spacing w:after="240"/>
              <w:rPr>
                <w:rFonts w:eastAsia="Calibri"/>
                <w:sz w:val="20"/>
                <w:szCs w:val="20"/>
                <w:lang w:eastAsia="en-NZ"/>
              </w:rPr>
            </w:pPr>
            <w:r>
              <w:rPr>
                <w:rFonts w:eastAsia="Calibri"/>
                <w:sz w:val="20"/>
                <w:szCs w:val="20"/>
                <w:lang w:eastAsia="en-NZ"/>
              </w:rPr>
              <w:t>FA</w:t>
            </w:r>
          </w:p>
        </w:tc>
        <w:tc>
          <w:tcPr>
            <w:tcW w:w="2308" w:type="pct"/>
          </w:tcPr>
          <w:p w14:paraId="025471F8"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 xml:space="preserve"> Staff interviewed understood the requirements of the Code of Health and Disability Services Consumers’ Rights (the Code) and were observed supporting residents in accordance with their wishes.  </w:t>
            </w:r>
          </w:p>
          <w:p w14:paraId="76E10971" w14:textId="7CA4FA2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Residents and whānau interviewed reported being made aware of the Code and the Nationwide Health and Disability Advocacy Service (Advocacy Service) and were provided with opportunities to discuss and clarify their rights</w:t>
            </w:r>
          </w:p>
        </w:tc>
      </w:tr>
      <w:tr w:rsidR="00522B2B" w:rsidRPr="00522B2B" w14:paraId="36F7A85B" w14:textId="77777777" w:rsidTr="00FB53C9">
        <w:tc>
          <w:tcPr>
            <w:tcW w:w="2183" w:type="pct"/>
          </w:tcPr>
          <w:p w14:paraId="17697780"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1.4: I am treated with respect</w:t>
            </w:r>
          </w:p>
          <w:p w14:paraId="441A3447"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The People: I can be who I am when I am treated with dignity and respect.</w:t>
            </w:r>
          </w:p>
          <w:p w14:paraId="3C546C46"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commit to Māori mana motuhake.</w:t>
            </w:r>
          </w:p>
          <w:p w14:paraId="0DCA832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D168B8B" w14:textId="728CB051" w:rsidR="00522B2B" w:rsidRPr="00522B2B" w:rsidRDefault="00522B2B" w:rsidP="00522B2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2C3306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 xml:space="preserve">The service supports residents in a way that is inclusive and respects their identity and experiences. Residents and whānau, including people with disabilities, confirmed that they receive services in a </w:t>
            </w:r>
            <w:r w:rsidRPr="00522B2B">
              <w:rPr>
                <w:rFonts w:eastAsia="Calibri"/>
                <w:sz w:val="20"/>
                <w:szCs w:val="20"/>
                <w:lang w:eastAsia="en-NZ"/>
              </w:rPr>
              <w:lastRenderedPageBreak/>
              <w:t xml:space="preserve">manner that has regard for their dignity, gender, privacy, sexual orientation, spirituality, and choices. </w:t>
            </w:r>
          </w:p>
          <w:p w14:paraId="45253976"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Staff were observed to maintain privacy throughout the audit.  All residents have a private room with private facilities and several rooms have complete ensuite facilities</w:t>
            </w:r>
          </w:p>
          <w:p w14:paraId="54F4308E" w14:textId="401A2D86"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reo Māori and tikanga Māori form part of the organisations extensive strategy which will endeavour to demonstrate the relevance and importance of both in the resident’s care.</w:t>
            </w:r>
          </w:p>
        </w:tc>
      </w:tr>
      <w:tr w:rsidR="00522B2B" w:rsidRPr="00522B2B" w14:paraId="265C70D2" w14:textId="77777777" w:rsidTr="00FB53C9">
        <w:tc>
          <w:tcPr>
            <w:tcW w:w="2183" w:type="pct"/>
          </w:tcPr>
          <w:p w14:paraId="56026CB2"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1.5: I am protected from abuse</w:t>
            </w:r>
          </w:p>
          <w:p w14:paraId="3610C700" w14:textId="77777777" w:rsidR="00522B2B" w:rsidRPr="00522B2B" w:rsidRDefault="00522B2B" w:rsidP="00522B2B">
            <w:pPr>
              <w:spacing w:after="240"/>
              <w:ind w:left="720" w:hanging="720"/>
              <w:rPr>
                <w:rFonts w:eastAsia="Calibri"/>
                <w:sz w:val="20"/>
                <w:szCs w:val="20"/>
                <w:lang w:eastAsia="en-NZ"/>
              </w:rPr>
            </w:pPr>
            <w:r w:rsidRPr="00522B2B">
              <w:rPr>
                <w:rFonts w:eastAsia="Calibri"/>
                <w:sz w:val="20"/>
                <w:szCs w:val="20"/>
                <w:lang w:eastAsia="en-NZ"/>
              </w:rPr>
              <w:t>The People: I feel safe and protected from abuse.</w:t>
            </w:r>
          </w:p>
          <w:p w14:paraId="3CAF18C7"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provide culturally and clinically safe services for Māori, so they feel safe and are protected from abuse.</w:t>
            </w:r>
          </w:p>
          <w:p w14:paraId="2456529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ensure the people using our services are safe and protected from abuse.</w:t>
            </w:r>
          </w:p>
        </w:tc>
        <w:tc>
          <w:tcPr>
            <w:tcW w:w="509" w:type="pct"/>
          </w:tcPr>
          <w:p w14:paraId="1EAB9C4A" w14:textId="71C4CED8" w:rsidR="00522B2B" w:rsidRPr="00522B2B" w:rsidRDefault="00522B2B" w:rsidP="00522B2B">
            <w:pPr>
              <w:spacing w:after="240"/>
              <w:rPr>
                <w:rFonts w:eastAsia="Calibri"/>
                <w:sz w:val="20"/>
                <w:szCs w:val="20"/>
                <w:lang w:eastAsia="en-NZ"/>
              </w:rPr>
            </w:pPr>
            <w:r>
              <w:rPr>
                <w:rFonts w:eastAsia="Calibri"/>
                <w:sz w:val="20"/>
                <w:szCs w:val="20"/>
                <w:lang w:eastAsia="en-NZ"/>
              </w:rPr>
              <w:t>FA</w:t>
            </w:r>
          </w:p>
        </w:tc>
        <w:tc>
          <w:tcPr>
            <w:tcW w:w="2308" w:type="pct"/>
          </w:tcPr>
          <w:p w14:paraId="38977B28" w14:textId="443C9A30"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Staff understood the service’s policy on abuse and neglect, including what to do should there be any signs.</w:t>
            </w:r>
            <w:r>
              <w:rPr>
                <w:rFonts w:eastAsia="Calibri"/>
                <w:sz w:val="20"/>
                <w:szCs w:val="20"/>
                <w:lang w:eastAsia="en-NZ"/>
              </w:rPr>
              <w:t xml:space="preserve"> </w:t>
            </w:r>
            <w:r w:rsidRPr="00522B2B">
              <w:rPr>
                <w:rFonts w:eastAsia="Calibri"/>
                <w:sz w:val="20"/>
                <w:szCs w:val="20"/>
                <w:lang w:eastAsia="en-NZ"/>
              </w:rPr>
              <w:t>Residents reported that their property is respected.  Professional boundaries are maintained.</w:t>
            </w:r>
          </w:p>
        </w:tc>
      </w:tr>
      <w:tr w:rsidR="00522B2B" w:rsidRPr="00522B2B" w14:paraId="35AB978C" w14:textId="77777777" w:rsidTr="00FB53C9">
        <w:tc>
          <w:tcPr>
            <w:tcW w:w="2183" w:type="pct"/>
          </w:tcPr>
          <w:p w14:paraId="4360E01C"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1.6: Effective communication occurs</w:t>
            </w:r>
          </w:p>
          <w:p w14:paraId="7682785F"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feel listened to and that what I say is valued, and I feel that all information exchanged contributes to enhancing my wellbeing.</w:t>
            </w:r>
          </w:p>
          <w:p w14:paraId="0650CB6D"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Services are easy to access and navigate and give clear and relevant health messages to Māori.</w:t>
            </w:r>
          </w:p>
          <w:p w14:paraId="6498D243"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5C740FC" w14:textId="1B592AC6" w:rsidR="00522B2B" w:rsidRPr="00522B2B" w:rsidRDefault="00522B2B" w:rsidP="00522B2B">
            <w:pPr>
              <w:spacing w:after="240"/>
              <w:rPr>
                <w:rFonts w:eastAsia="Calibri"/>
                <w:sz w:val="20"/>
                <w:szCs w:val="20"/>
                <w:lang w:eastAsia="en-NZ"/>
              </w:rPr>
            </w:pPr>
            <w:r>
              <w:rPr>
                <w:rFonts w:eastAsia="Calibri"/>
                <w:sz w:val="20"/>
                <w:szCs w:val="20"/>
                <w:lang w:eastAsia="en-NZ"/>
              </w:rPr>
              <w:t>FA</w:t>
            </w:r>
          </w:p>
        </w:tc>
        <w:tc>
          <w:tcPr>
            <w:tcW w:w="2308" w:type="pct"/>
          </w:tcPr>
          <w:p w14:paraId="5814EBEC" w14:textId="5B60E6EB" w:rsidR="00522B2B" w:rsidRPr="00522B2B" w:rsidRDefault="00522B2B" w:rsidP="00522B2B">
            <w:pPr>
              <w:spacing w:after="240"/>
              <w:rPr>
                <w:rFonts w:eastAsia="Calibri"/>
                <w:sz w:val="20"/>
                <w:szCs w:val="20"/>
                <w:lang w:eastAsia="en-NZ"/>
              </w:rPr>
            </w:pPr>
            <w:r w:rsidRPr="00522B2B">
              <w:rPr>
                <w:rFonts w:eastAsia="Calibri"/>
                <w:sz w:val="20"/>
                <w:szCs w:val="20"/>
                <w:lang w:eastAsia="en-NZ"/>
              </w:rPr>
              <w:t>Residents and whānau reported that communication was open and effective, and they felt listened too. Information was provided in an easy-to-understand format.  Changes to residents’ health status were communicated to relatives/whānau in a timely manner.  Staff knew how to access interpreter services, if required.</w:t>
            </w:r>
          </w:p>
        </w:tc>
      </w:tr>
      <w:tr w:rsidR="00522B2B" w:rsidRPr="00522B2B" w14:paraId="5C12FCAB" w14:textId="77777777" w:rsidTr="00FB53C9">
        <w:tc>
          <w:tcPr>
            <w:tcW w:w="2183" w:type="pct"/>
          </w:tcPr>
          <w:p w14:paraId="12E1B565"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1.7: I am informed and able to make choices</w:t>
            </w:r>
          </w:p>
          <w:p w14:paraId="77F8ADDE"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The people: I know I will be asked for my views. My choices will be respected when making decisions about my wellbeing. If my choices cannot be upheld, I will be provided with information that supports me to understand why.</w:t>
            </w:r>
          </w:p>
          <w:p w14:paraId="1A33171C"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350A5195"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7E894BF" w14:textId="4081E3EE" w:rsidR="00522B2B" w:rsidRPr="00522B2B" w:rsidRDefault="00522B2B" w:rsidP="00522B2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09F587F" w14:textId="74C988C4" w:rsidR="00522B2B" w:rsidRPr="00522B2B" w:rsidRDefault="00522B2B" w:rsidP="00522B2B">
            <w:pPr>
              <w:spacing w:after="240"/>
              <w:rPr>
                <w:rFonts w:eastAsia="Calibri"/>
                <w:sz w:val="20"/>
                <w:szCs w:val="20"/>
                <w:lang w:eastAsia="en-NZ"/>
              </w:rPr>
            </w:pPr>
            <w:r w:rsidRPr="00522B2B">
              <w:rPr>
                <w:rFonts w:eastAsia="Calibri"/>
                <w:sz w:val="20"/>
                <w:szCs w:val="20"/>
                <w:lang w:eastAsia="en-NZ"/>
              </w:rPr>
              <w:t xml:space="preserve">Residents and/or their legal representative are provided with the information necessary to make informed decisions. They felt empowered to actively participate in decision making. Nursing and </w:t>
            </w:r>
            <w:r w:rsidRPr="00522B2B">
              <w:rPr>
                <w:rFonts w:eastAsia="Calibri"/>
                <w:sz w:val="20"/>
                <w:szCs w:val="20"/>
                <w:lang w:eastAsia="en-NZ"/>
              </w:rPr>
              <w:lastRenderedPageBreak/>
              <w:t xml:space="preserve">care staff interviewed understood the principles and practice of informed consent. Advance care planning, establishing, and documenting enduring power of attorney requirements and processes for residents unable to consent are documented, as relevant, in the resident’s record.  </w:t>
            </w:r>
          </w:p>
        </w:tc>
      </w:tr>
      <w:tr w:rsidR="00522B2B" w:rsidRPr="00522B2B" w14:paraId="20527288" w14:textId="77777777" w:rsidTr="00FB53C9">
        <w:tc>
          <w:tcPr>
            <w:tcW w:w="2183" w:type="pct"/>
          </w:tcPr>
          <w:p w14:paraId="5F74019D"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1.8: I have the right to complain</w:t>
            </w:r>
          </w:p>
          <w:p w14:paraId="006EC78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feel it is easy to make a complaint. When I complain I am taken seriously and receive a timely response.</w:t>
            </w:r>
          </w:p>
          <w:p w14:paraId="34E9DB5D"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Māori and whānau are at the centre of the health and disability system, as active partners in improving the system and their care and support.</w:t>
            </w:r>
          </w:p>
          <w:p w14:paraId="0A915DA6"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05C266A3" w14:textId="54FE405A" w:rsidR="00522B2B" w:rsidRPr="00522B2B" w:rsidRDefault="00077500" w:rsidP="00522B2B">
            <w:pPr>
              <w:spacing w:after="240"/>
              <w:rPr>
                <w:rFonts w:eastAsia="Calibri"/>
                <w:sz w:val="20"/>
                <w:szCs w:val="20"/>
                <w:lang w:eastAsia="en-NZ"/>
              </w:rPr>
            </w:pPr>
            <w:r>
              <w:rPr>
                <w:rFonts w:eastAsia="Calibri"/>
                <w:sz w:val="20"/>
                <w:szCs w:val="20"/>
                <w:lang w:eastAsia="en-NZ"/>
              </w:rPr>
              <w:t>FA</w:t>
            </w:r>
          </w:p>
        </w:tc>
        <w:tc>
          <w:tcPr>
            <w:tcW w:w="2308" w:type="pct"/>
          </w:tcPr>
          <w:p w14:paraId="0422D158"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A fair, transparent, and equitable system is in place to receive and resolve complaints that leads to improvements.  Residents and whānau understood their right to make a complaint and knew how to do so. Complaint forms and a box are at reception. The Code is available in te reo Māori and English.</w:t>
            </w:r>
          </w:p>
          <w:p w14:paraId="46C5D40A"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The complaints register reviewed showed that four complaints have been received over the past year and that actions taken, through to an agreed resolution, are documented and completed within the timeframes.  Action plans show any required follow up and improvements have been made where possible.  </w:t>
            </w:r>
          </w:p>
          <w:p w14:paraId="2E6470E1"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care home manager is responsible for complaints management and follow up. If the complaint is minor it is written in the concerns book in either the nurses’ station or the residents’ lounge. The care home manager talks to the complainant. The one entry was observed to be signed off by the care home manager.</w:t>
            </w:r>
          </w:p>
          <w:p w14:paraId="5E4B3B22"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All staff interviewed confirmed a sound understanding of the complaint process and what actions are required. There have been no complaints received from external sources since the previous audit.  </w:t>
            </w:r>
            <w:r w:rsidRPr="00077500">
              <w:rPr>
                <w:rFonts w:eastAsia="Calibri"/>
                <w:sz w:val="20"/>
                <w:szCs w:val="20"/>
                <w:lang w:eastAsia="en-NZ"/>
              </w:rPr>
              <w:lastRenderedPageBreak/>
              <w:t xml:space="preserve">One HDC complaint is being investigated by senior management and is yet to be closed. </w:t>
            </w:r>
          </w:p>
          <w:p w14:paraId="07286790"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Complaints Policy is current and requires the provider to acknowledge the complaint within five working days, and every 20 days unless it has been resolved.</w:t>
            </w:r>
          </w:p>
          <w:p w14:paraId="0DE83553" w14:textId="77777777" w:rsidR="00522B2B" w:rsidRPr="00522B2B" w:rsidRDefault="00522B2B" w:rsidP="00522B2B">
            <w:pPr>
              <w:spacing w:after="240"/>
              <w:rPr>
                <w:rFonts w:eastAsia="Calibri"/>
                <w:sz w:val="20"/>
                <w:szCs w:val="20"/>
                <w:lang w:eastAsia="en-NZ"/>
              </w:rPr>
            </w:pPr>
          </w:p>
        </w:tc>
      </w:tr>
      <w:tr w:rsidR="00522B2B" w:rsidRPr="00522B2B" w14:paraId="5088698E" w14:textId="77777777" w:rsidTr="00FB53C9">
        <w:tc>
          <w:tcPr>
            <w:tcW w:w="2183" w:type="pct"/>
          </w:tcPr>
          <w:p w14:paraId="16007E2C"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2.1: Governance</w:t>
            </w:r>
          </w:p>
          <w:p w14:paraId="2BF52701"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trust the people governing the service to have the knowledge, integrity, and ability to empower the communities they serve.</w:t>
            </w:r>
          </w:p>
          <w:p w14:paraId="76E6185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74414C16" w14:textId="0538BD0D"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Our governance body is accountable for delivering a high</w:t>
            </w:r>
            <w:r w:rsidR="00F96F34">
              <w:rPr>
                <w:rFonts w:eastAsia="Calibri"/>
                <w:sz w:val="20"/>
                <w:szCs w:val="20"/>
                <w:lang w:eastAsia="en-NZ"/>
              </w:rPr>
              <w:t>-</w:t>
            </w:r>
            <w:r w:rsidRPr="00522B2B">
              <w:rPr>
                <w:rFonts w:eastAsia="Calibri"/>
                <w:sz w:val="20"/>
                <w:szCs w:val="20"/>
                <w:lang w:eastAsia="en-NZ"/>
              </w:rPr>
              <w:t>quality service that is responsive, inclusive, and sensitive to the cultural diversity of communities we serve.</w:t>
            </w:r>
          </w:p>
        </w:tc>
        <w:tc>
          <w:tcPr>
            <w:tcW w:w="509" w:type="pct"/>
          </w:tcPr>
          <w:p w14:paraId="0810D551" w14:textId="557E98BD" w:rsidR="00522B2B" w:rsidRPr="00522B2B" w:rsidRDefault="00077500" w:rsidP="00522B2B">
            <w:pPr>
              <w:spacing w:after="240"/>
              <w:rPr>
                <w:rFonts w:eastAsia="Calibri"/>
                <w:sz w:val="20"/>
                <w:szCs w:val="20"/>
                <w:lang w:eastAsia="en-NZ"/>
              </w:rPr>
            </w:pPr>
            <w:r>
              <w:rPr>
                <w:rFonts w:eastAsia="Calibri"/>
                <w:sz w:val="20"/>
                <w:szCs w:val="20"/>
                <w:lang w:eastAsia="en-NZ"/>
              </w:rPr>
              <w:t>FA</w:t>
            </w:r>
          </w:p>
        </w:tc>
        <w:tc>
          <w:tcPr>
            <w:tcW w:w="2308" w:type="pct"/>
          </w:tcPr>
          <w:p w14:paraId="2DD04727"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governing body assumes accountability for delivering a high-quality service through:</w:t>
            </w:r>
          </w:p>
          <w:p w14:paraId="2A466E19"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w:t>
            </w:r>
            <w:r w:rsidRPr="00077500">
              <w:rPr>
                <w:rFonts w:eastAsia="Calibri"/>
                <w:sz w:val="20"/>
                <w:szCs w:val="20"/>
                <w:lang w:eastAsia="en-NZ"/>
              </w:rPr>
              <w:tab/>
              <w:t>defining a governance and leadership structure, including for clinical governance, that is appropriate to the size and complexity of the organisation</w:t>
            </w:r>
          </w:p>
          <w:p w14:paraId="6AFA8122"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w:t>
            </w:r>
            <w:r w:rsidRPr="00077500">
              <w:rPr>
                <w:rFonts w:eastAsia="Calibri"/>
                <w:sz w:val="20"/>
                <w:szCs w:val="20"/>
                <w:lang w:eastAsia="en-NZ"/>
              </w:rPr>
              <w:tab/>
              <w:t>appointing an experienced and suitably qualified person to manage the service</w:t>
            </w:r>
          </w:p>
          <w:p w14:paraId="2738DD34"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w:t>
            </w:r>
            <w:r w:rsidRPr="00077500">
              <w:rPr>
                <w:rFonts w:eastAsia="Calibri"/>
                <w:sz w:val="20"/>
                <w:szCs w:val="20"/>
                <w:lang w:eastAsia="en-NZ"/>
              </w:rPr>
              <w:tab/>
              <w:t>identifying the purpose, values, direction, scope and goals for the organisation, and monitoring and reviewing performance at planned intervals</w:t>
            </w:r>
          </w:p>
          <w:p w14:paraId="4B8AE470"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w:t>
            </w:r>
            <w:r w:rsidRPr="00077500">
              <w:rPr>
                <w:rFonts w:eastAsia="Calibri"/>
                <w:sz w:val="20"/>
                <w:szCs w:val="20"/>
                <w:lang w:eastAsia="en-NZ"/>
              </w:rPr>
              <w:tab/>
              <w:t>demonstrating leadership and commitment to quality and risk management</w:t>
            </w:r>
          </w:p>
          <w:p w14:paraId="2A6A80A5"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w:t>
            </w:r>
            <w:r w:rsidRPr="00077500">
              <w:rPr>
                <w:rFonts w:eastAsia="Calibri"/>
                <w:sz w:val="20"/>
                <w:szCs w:val="20"/>
                <w:lang w:eastAsia="en-NZ"/>
              </w:rPr>
              <w:tab/>
              <w:t>being focused on developing plans to improve outcomes and achieve equity for Māori and tāngata whaikaha</w:t>
            </w:r>
          </w:p>
          <w:p w14:paraId="52D5F941"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national quality and risk manager reported that the senior leadership team and regional managers provide meaningful inclusion of Māori representation to governance groups and honouring Te Tiriti o Waitangi.</w:t>
            </w:r>
          </w:p>
          <w:p w14:paraId="75C81F1B"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A sample of reports to the regional manager showed adequate information to monitor performance is reported. Including financial performance, emerging risks and issues.</w:t>
            </w:r>
          </w:p>
          <w:p w14:paraId="195E4F9D"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lastRenderedPageBreak/>
              <w:t>The care home manager confirmed knowledge of the sector, regulatory and reporting requirements and maintains currency within the field. When the care home manager is absent, the clinical services manager carries out all the required duties under delegated authority with support from the Retirement Village Co-ordinator.</w:t>
            </w:r>
          </w:p>
          <w:p w14:paraId="5220F6CD"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document, The Heritage Way given to new employees, includes the purpose, values, scope, and direction of the organisation. The 2021 business plan, which is reviewed quarterly, describes annual and longer-term objectives. The end of year review of the 2021 Business Plan was due to be reviewed at the time of audit.</w:t>
            </w:r>
          </w:p>
          <w:p w14:paraId="55A8FC39"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service holds contracts with the Accident Compensation Corporation (ACC), the Southern District Health Board (DHB), Ministry of Health (MoH) and complex medical conditions. Thirty-three residents were receiving rest home level care at the time of audit; one resident was in hospital level care, and one person was receiving care under the complex medical conditions contract.</w:t>
            </w:r>
          </w:p>
          <w:p w14:paraId="08D43881" w14:textId="4EE10A2C" w:rsidR="00522B2B" w:rsidRPr="00522B2B" w:rsidRDefault="00077500" w:rsidP="00077500">
            <w:pPr>
              <w:spacing w:after="240"/>
              <w:rPr>
                <w:rFonts w:eastAsia="Calibri"/>
                <w:sz w:val="20"/>
                <w:szCs w:val="20"/>
                <w:lang w:eastAsia="en-NZ"/>
              </w:rPr>
            </w:pPr>
            <w:r w:rsidRPr="00077500">
              <w:rPr>
                <w:rFonts w:eastAsia="Calibri"/>
                <w:sz w:val="20"/>
                <w:szCs w:val="20"/>
                <w:lang w:eastAsia="en-NZ"/>
              </w:rPr>
              <w:t>The service plans to have a process to ensure cultural safety as core competencies for the governing body.</w:t>
            </w:r>
          </w:p>
        </w:tc>
      </w:tr>
      <w:tr w:rsidR="00522B2B" w:rsidRPr="00522B2B" w14:paraId="35E30316" w14:textId="77777777" w:rsidTr="00FB53C9">
        <w:tc>
          <w:tcPr>
            <w:tcW w:w="2183" w:type="pct"/>
          </w:tcPr>
          <w:p w14:paraId="1C464B5F"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2.2: Quality and risk</w:t>
            </w:r>
          </w:p>
          <w:p w14:paraId="4FC64CBC"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trust there are systems in place that keep me safe, are responsive, and are focused on improving my experience and outcomes of care.</w:t>
            </w:r>
          </w:p>
          <w:p w14:paraId="057A9E3E"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allocate appropriate resources to specifically address continuous quality improvement with a focus on achieving Māori health equity.</w:t>
            </w:r>
          </w:p>
          <w:p w14:paraId="4C15711C"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DA12F0A" w14:textId="1DC450DC" w:rsidR="00522B2B" w:rsidRPr="00522B2B" w:rsidRDefault="00077500" w:rsidP="00522B2B">
            <w:pPr>
              <w:spacing w:after="240"/>
              <w:rPr>
                <w:rFonts w:eastAsia="Calibri"/>
                <w:sz w:val="20"/>
                <w:szCs w:val="20"/>
                <w:lang w:eastAsia="en-NZ"/>
              </w:rPr>
            </w:pPr>
            <w:r>
              <w:rPr>
                <w:rFonts w:eastAsia="Calibri"/>
                <w:sz w:val="20"/>
                <w:szCs w:val="20"/>
                <w:lang w:eastAsia="en-NZ"/>
              </w:rPr>
              <w:t>PA Moderate</w:t>
            </w:r>
          </w:p>
        </w:tc>
        <w:tc>
          <w:tcPr>
            <w:tcW w:w="2308" w:type="pct"/>
          </w:tcPr>
          <w:p w14:paraId="5DAA8715"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The organisation has a planned quality and risk system that reflects the principles of continuous quality improvement. </w:t>
            </w:r>
          </w:p>
          <w:p w14:paraId="720D1867"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It has executive commitment and includes management of incidents and complaints, audit activities, health and safety, a regular resident satisfaction survey, policies and procedures, monitoring of outcomes, restraint, and clinical incidents, including infections.</w:t>
            </w:r>
          </w:p>
          <w:p w14:paraId="7B6E1735"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Residents, and staff contribute to quality improvement through meetings. The recent satisfaction survey of residents was benchmarked with a good result.</w:t>
            </w:r>
          </w:p>
          <w:p w14:paraId="497D4CC1"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Relevant corrective actions are developed and implemented to address any shortfalls. Progress against quality outcomes is evaluated. Changes made to the evening meal resulted in the </w:t>
            </w:r>
            <w:r w:rsidRPr="00077500">
              <w:rPr>
                <w:rFonts w:eastAsia="Calibri"/>
                <w:sz w:val="20"/>
                <w:szCs w:val="20"/>
                <w:lang w:eastAsia="en-NZ"/>
              </w:rPr>
              <w:lastRenderedPageBreak/>
              <w:t>residents reporting increased satisfaction, resulting in a continuous improvement.</w:t>
            </w:r>
          </w:p>
          <w:p w14:paraId="66F675BB"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care home manager described the processes for the identification, documentation, monitoring, review and reporting of risks, including health and safety risks, and development of mitigation strategies.</w:t>
            </w:r>
          </w:p>
          <w:p w14:paraId="180F7D2C"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Staff document adverse and near miss events A sample of incidents forms reviewed showed these were fully completed, incidents were investigated, action plans developed and actions followed-up in a timely manner and signed off by the clinical services manager. The provider is not required to follow the National Adverse Event Reporting Policy.</w:t>
            </w:r>
          </w:p>
          <w:p w14:paraId="2541CC97"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Ten percent of the policies and procedures were out of date. The service has plans to review the Activities Policy programme and the Culturally Safe Policy to enable health care and support workers to deliver high quality health care for Māori.</w:t>
            </w:r>
          </w:p>
          <w:p w14:paraId="5B9673BD" w14:textId="68527AE5" w:rsidR="00522B2B" w:rsidRPr="00522B2B" w:rsidRDefault="00077500" w:rsidP="00077500">
            <w:pPr>
              <w:spacing w:after="240"/>
              <w:rPr>
                <w:rFonts w:eastAsia="Calibri"/>
                <w:sz w:val="20"/>
                <w:szCs w:val="20"/>
                <w:lang w:eastAsia="en-NZ"/>
              </w:rPr>
            </w:pPr>
            <w:r w:rsidRPr="00077500">
              <w:rPr>
                <w:rFonts w:eastAsia="Calibri"/>
                <w:sz w:val="20"/>
                <w:szCs w:val="20"/>
                <w:lang w:eastAsia="en-NZ"/>
              </w:rPr>
              <w:t>The service has plans to develop a health equity policy and training for all employees and to use the Health Equity Assessment Tool (HEAT).</w:t>
            </w:r>
          </w:p>
        </w:tc>
      </w:tr>
      <w:tr w:rsidR="00522B2B" w:rsidRPr="00522B2B" w14:paraId="0B6F3261" w14:textId="77777777" w:rsidTr="00FB53C9">
        <w:tc>
          <w:tcPr>
            <w:tcW w:w="2183" w:type="pct"/>
          </w:tcPr>
          <w:p w14:paraId="60FA2C45"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2.3: Service management</w:t>
            </w:r>
          </w:p>
          <w:p w14:paraId="788145A1"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Skilled, caring health care and support workers listen to me, provide personalised care, and treat me as a whole person.</w:t>
            </w:r>
          </w:p>
          <w:p w14:paraId="12592747"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14496F4"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ensure our day-to-day operation is managed to deliver effective person-centred and whānau-centred services.</w:t>
            </w:r>
          </w:p>
        </w:tc>
        <w:tc>
          <w:tcPr>
            <w:tcW w:w="509" w:type="pct"/>
          </w:tcPr>
          <w:p w14:paraId="3F5FBF0B" w14:textId="1D7A237F" w:rsidR="00522B2B" w:rsidRPr="00522B2B" w:rsidRDefault="00077500" w:rsidP="00522B2B">
            <w:pPr>
              <w:spacing w:after="240"/>
              <w:rPr>
                <w:rFonts w:eastAsia="Calibri"/>
                <w:sz w:val="20"/>
                <w:szCs w:val="20"/>
                <w:lang w:eastAsia="en-NZ"/>
              </w:rPr>
            </w:pPr>
            <w:r>
              <w:rPr>
                <w:rFonts w:eastAsia="Calibri"/>
                <w:sz w:val="20"/>
                <w:szCs w:val="20"/>
                <w:lang w:eastAsia="en-NZ"/>
              </w:rPr>
              <w:t>FA</w:t>
            </w:r>
          </w:p>
        </w:tc>
        <w:tc>
          <w:tcPr>
            <w:tcW w:w="2308" w:type="pct"/>
          </w:tcPr>
          <w:p w14:paraId="32C30FF1"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The ‘Safe Rostering tool’ is implemented for determining staffing levels and skill mixes to provide culturally and clinically safe care, 24 hours a day, seven days a week (24/7). This is supported by policy. The care home manager and the retirement village co-ordinator reported that the facility adjusts staffing levels to meet the changing needs of residents.  </w:t>
            </w:r>
          </w:p>
          <w:p w14:paraId="00474D8C"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The facility employs an extra caregiver 4.30pm to 7.30pm 7 days a week if the resident number reaches more than 36. Care staff reported there were adequate staff to complete the work allocated to them. Residents and whānau interviewed supported this.  </w:t>
            </w:r>
          </w:p>
          <w:p w14:paraId="4A76A1CA"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The care home manager reported there was a full complement of staff on the roster. Advertising is underway to replace three casuals who </w:t>
            </w:r>
            <w:r w:rsidRPr="00077500">
              <w:rPr>
                <w:rFonts w:eastAsia="Calibri"/>
                <w:sz w:val="20"/>
                <w:szCs w:val="20"/>
                <w:lang w:eastAsia="en-NZ"/>
              </w:rPr>
              <w:lastRenderedPageBreak/>
              <w:t>had resigned as they had completed their tertiary training. One registered nurse has been recruited and is yet to sign the employment contract. At least one staff member on duty has a current first aid certificate and fire warden training.</w:t>
            </w:r>
          </w:p>
          <w:p w14:paraId="4429A97C"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A review of six weekly rosters confirmed adequate staff cover has been provided, with staff replaced in any unplanned absence. </w:t>
            </w:r>
          </w:p>
          <w:p w14:paraId="0D57DFE1"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care home manager described the recruitment process includes referee checks, police vetting, and validation of qualifications and practicing certificates (APCs) where required.</w:t>
            </w:r>
          </w:p>
          <w:p w14:paraId="7F346871"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2022 annual education plan was sighted. It lists the education sessions each role must attend, and the month.  Education requiring competency assessments are listed. The care home manager reported that all training is up to date. Related competencies are assessed and support equitable service delivery.  Records reviewed demonstrated completion of the required training and competency assessments.</w:t>
            </w:r>
          </w:p>
          <w:p w14:paraId="1897AF9D"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Care staff have either completed or commenced a New Zealand Qualification Authority education programme to meet the requirements of the provider’s agreement with the DHB or have up to 26 years’ experience.</w:t>
            </w:r>
          </w:p>
          <w:p w14:paraId="0E38D78E"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Residents’ meetings are held monthly to discuss, remind and inform people of changes to procedures, for example, wearing a mask when out in the community. </w:t>
            </w:r>
          </w:p>
          <w:p w14:paraId="35B21AEF"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Where health equity expertise is not available, external agencies as contacted. For example, the clinical nurse manager recently had training with a DHB specialist.</w:t>
            </w:r>
          </w:p>
          <w:p w14:paraId="0CC00D15"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An afterhours on call roster is in place. Staff reported that good access to advice is available when needed.   </w:t>
            </w:r>
          </w:p>
          <w:p w14:paraId="3EC29254"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lastRenderedPageBreak/>
              <w:t>Staff reported feeling well supported and safe in the workplace.  The care home manager reported that the organisation had recently given each employee a gift in appreciation of their dedication.</w:t>
            </w:r>
          </w:p>
          <w:p w14:paraId="5730EFDF" w14:textId="49748718" w:rsidR="00522B2B" w:rsidRPr="00522B2B" w:rsidRDefault="00077500" w:rsidP="00077500">
            <w:pPr>
              <w:spacing w:after="240"/>
              <w:rPr>
                <w:rFonts w:eastAsia="Calibri"/>
                <w:sz w:val="20"/>
                <w:szCs w:val="20"/>
                <w:lang w:eastAsia="en-NZ"/>
              </w:rPr>
            </w:pPr>
            <w:r w:rsidRPr="00077500">
              <w:rPr>
                <w:rFonts w:eastAsia="Calibri"/>
                <w:sz w:val="20"/>
                <w:szCs w:val="20"/>
                <w:lang w:eastAsia="en-NZ"/>
              </w:rPr>
              <w:t>The service has plans to develop policy and procedures to collect and share high-quality Māori health information, training resources and competencies.</w:t>
            </w:r>
          </w:p>
        </w:tc>
      </w:tr>
      <w:tr w:rsidR="00522B2B" w:rsidRPr="00522B2B" w14:paraId="35168711" w14:textId="77777777" w:rsidTr="00FB53C9">
        <w:tc>
          <w:tcPr>
            <w:tcW w:w="2183" w:type="pct"/>
          </w:tcPr>
          <w:p w14:paraId="43EC6A16"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2.4: Health care and support workers</w:t>
            </w:r>
          </w:p>
          <w:p w14:paraId="5FAEA655"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People providing my support have knowledge, skills, values, and attitudes that align with my needs. A diverse mix of people in adequate numbers meet my needs.</w:t>
            </w:r>
          </w:p>
          <w:p w14:paraId="4A2FEAA3"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2B494E4D"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364DA6B5" w14:textId="49F7CAD7" w:rsidR="00522B2B" w:rsidRPr="00522B2B" w:rsidRDefault="00077500" w:rsidP="00522B2B">
            <w:pPr>
              <w:spacing w:after="240"/>
              <w:rPr>
                <w:rFonts w:eastAsia="Calibri"/>
                <w:sz w:val="20"/>
                <w:szCs w:val="20"/>
                <w:lang w:eastAsia="en-NZ"/>
              </w:rPr>
            </w:pPr>
            <w:r>
              <w:rPr>
                <w:rFonts w:eastAsia="Calibri"/>
                <w:sz w:val="20"/>
                <w:szCs w:val="20"/>
                <w:lang w:eastAsia="en-NZ"/>
              </w:rPr>
              <w:t>PA Moderate</w:t>
            </w:r>
          </w:p>
        </w:tc>
        <w:tc>
          <w:tcPr>
            <w:tcW w:w="2308" w:type="pct"/>
          </w:tcPr>
          <w:p w14:paraId="1E930E91" w14:textId="77777777" w:rsidR="00077500" w:rsidRPr="00077500" w:rsidRDefault="00522B2B" w:rsidP="00077500">
            <w:pPr>
              <w:spacing w:after="240"/>
              <w:rPr>
                <w:rFonts w:eastAsia="Calibri"/>
                <w:sz w:val="20"/>
                <w:szCs w:val="20"/>
                <w:lang w:eastAsia="en-NZ"/>
              </w:rPr>
            </w:pPr>
            <w:r w:rsidRPr="00522B2B">
              <w:rPr>
                <w:rFonts w:eastAsia="Calibri"/>
                <w:sz w:val="20"/>
                <w:szCs w:val="20"/>
                <w:lang w:eastAsia="en-NZ"/>
              </w:rPr>
              <w:t xml:space="preserve"> </w:t>
            </w:r>
            <w:r w:rsidR="00077500" w:rsidRPr="00077500">
              <w:rPr>
                <w:rFonts w:eastAsia="Calibri"/>
                <w:sz w:val="20"/>
                <w:szCs w:val="20"/>
                <w:lang w:eastAsia="en-NZ"/>
              </w:rPr>
              <w:t>A range of human resources management policies and processes based on good employment practice were sighted. The provider does not have an employment policy based on relevant legislation.  The care home manager uses a flowchart when employing staff, and this was sighted. New employee documents are forwarded to the national support office for processing into the payroll database. The care home manager, and the retirement village co-ordinator reported that all documents must be processed before an employee begins their employment.</w:t>
            </w:r>
          </w:p>
          <w:p w14:paraId="0AA29E28"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A sample of six staff records reviewed confirmed the organisation’s policies are being consistently implemented.  Position descriptions were sighted in all files. The registered nurse was employed 14th February 2022 and is completing the interRAI training. The enrolled nurse completes the interRAI assessments, with sign off from an external interRAI trained registered nurse. The care home registered nurse holds a current practicing certificate. Current annual practising certificates were sighted for the physiotherapist, a pharmacist, dietitian, a general practitioner and all were within the expiry date.</w:t>
            </w:r>
          </w:p>
          <w:p w14:paraId="1B9A10F7"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Staff orientation includes all necessary components relevant to the role. Staff reported that the orientation process prepared them well for their role.  New care staff described their orientation and are buddied with an experienced staff member for up to one week.</w:t>
            </w:r>
          </w:p>
          <w:p w14:paraId="0089A28F"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Staff records reviewed show documentation of completed orientation and performance appraisals. Staff files are kept secure and confidential.</w:t>
            </w:r>
          </w:p>
          <w:p w14:paraId="3B2DFEB9"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lastRenderedPageBreak/>
              <w:t xml:space="preserve">Staff performance is reviewed and discussed at regular intervals.  </w:t>
            </w:r>
          </w:p>
          <w:p w14:paraId="6E91D094"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The provider has plans to implement a process to collect, record, and use the ethnicity data by June 2022. </w:t>
            </w:r>
          </w:p>
          <w:p w14:paraId="5C013336" w14:textId="6AFBAD1B" w:rsidR="00522B2B" w:rsidRPr="00522B2B" w:rsidRDefault="00077500" w:rsidP="00077500">
            <w:pPr>
              <w:spacing w:after="240"/>
              <w:rPr>
                <w:rFonts w:eastAsia="Calibri"/>
                <w:sz w:val="20"/>
                <w:szCs w:val="20"/>
                <w:lang w:eastAsia="en-NZ"/>
              </w:rPr>
            </w:pPr>
            <w:r w:rsidRPr="00077500">
              <w:rPr>
                <w:rFonts w:eastAsia="Calibri"/>
                <w:sz w:val="20"/>
                <w:szCs w:val="20"/>
                <w:lang w:eastAsia="en-NZ"/>
              </w:rPr>
              <w:t>Staff reported at interview that they receive support following incidents through debriefing. The care home manager reported staff have access to the employee assistance programme.</w:t>
            </w:r>
          </w:p>
        </w:tc>
      </w:tr>
      <w:tr w:rsidR="00522B2B" w:rsidRPr="00522B2B" w14:paraId="4864E202" w14:textId="77777777" w:rsidTr="00FB53C9">
        <w:tc>
          <w:tcPr>
            <w:tcW w:w="2183" w:type="pct"/>
          </w:tcPr>
          <w:p w14:paraId="3C4878F5"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2.5: Information</w:t>
            </w:r>
          </w:p>
          <w:p w14:paraId="43552A6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Service providers manage my information sensitively and in accordance with my wishes.</w:t>
            </w:r>
          </w:p>
          <w:p w14:paraId="3549156D"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collect, store, and use quality ethnicity data in order to achieve Māori health equity.</w:t>
            </w:r>
          </w:p>
          <w:p w14:paraId="4FC7C62C"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E0A5C14" w14:textId="0689D9BE" w:rsidR="00522B2B" w:rsidRPr="00522B2B" w:rsidRDefault="00077500" w:rsidP="00522B2B">
            <w:pPr>
              <w:spacing w:after="240"/>
              <w:rPr>
                <w:rFonts w:eastAsia="Calibri"/>
                <w:sz w:val="20"/>
                <w:szCs w:val="20"/>
                <w:lang w:eastAsia="en-NZ"/>
              </w:rPr>
            </w:pPr>
            <w:r>
              <w:rPr>
                <w:rFonts w:eastAsia="Calibri"/>
                <w:sz w:val="20"/>
                <w:szCs w:val="20"/>
                <w:lang w:eastAsia="en-NZ"/>
              </w:rPr>
              <w:t>FA</w:t>
            </w:r>
          </w:p>
        </w:tc>
        <w:tc>
          <w:tcPr>
            <w:tcW w:w="2308" w:type="pct"/>
          </w:tcPr>
          <w:p w14:paraId="2A543E6C"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Policies and procedures guide staff in the management of information. Data is collected and entered into an electronic database. Staff have their own logins. Backup database systems are held by the national support office. The provider is not responsible for registering residents’ national health index (NHI) number. All residents have a National Health Index (NHI) number on admission.</w:t>
            </w:r>
          </w:p>
          <w:p w14:paraId="7CEB845B"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All necessary demographic, personal, clinical and health information was fully completed in the residents’ files sampled for review. Clinical notes were current, integrated, and legible and met current documentation standards. </w:t>
            </w:r>
          </w:p>
          <w:p w14:paraId="2E7B39CB" w14:textId="72419011" w:rsidR="00522B2B" w:rsidRPr="00522B2B" w:rsidRDefault="00077500" w:rsidP="00077500">
            <w:pPr>
              <w:spacing w:after="240"/>
              <w:rPr>
                <w:rFonts w:eastAsia="Calibri"/>
                <w:sz w:val="20"/>
                <w:szCs w:val="20"/>
                <w:lang w:eastAsia="en-NZ"/>
              </w:rPr>
            </w:pPr>
            <w:r w:rsidRPr="00077500">
              <w:rPr>
                <w:rFonts w:eastAsia="Calibri"/>
                <w:sz w:val="20"/>
                <w:szCs w:val="20"/>
                <w:lang w:eastAsia="en-NZ"/>
              </w:rPr>
              <w:t>Residents’ files are held securely for the required period before being destroyed. No personal or private resident information was on public display during the audit.</w:t>
            </w:r>
          </w:p>
        </w:tc>
      </w:tr>
      <w:tr w:rsidR="00522B2B" w:rsidRPr="00522B2B" w14:paraId="06BDE0D4" w14:textId="77777777" w:rsidTr="00FB53C9">
        <w:tc>
          <w:tcPr>
            <w:tcW w:w="2183" w:type="pct"/>
          </w:tcPr>
          <w:p w14:paraId="613F4895"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3.1: Entry and declining entry</w:t>
            </w:r>
          </w:p>
          <w:p w14:paraId="53D05E82"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Service providers clearly communicate access, timeframes, and costs of accessing services, so that I can choose the most appropriate service provider to meet my needs.</w:t>
            </w:r>
          </w:p>
          <w:p w14:paraId="7BC68E05"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work proactively to eliminate inequities between Māori and non-Māori by ensuring fair access to quality care.</w:t>
            </w:r>
          </w:p>
          <w:p w14:paraId="0B434C22"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 xml:space="preserve">As service providers: When people enter our service, we adopt a person-centred and whānau-centred approach to their care. We focus on their needs and goals and encourage input from whānau. </w:t>
            </w:r>
            <w:r w:rsidRPr="00522B2B">
              <w:rPr>
                <w:rFonts w:eastAsia="Calibri"/>
                <w:sz w:val="20"/>
                <w:szCs w:val="20"/>
                <w:lang w:eastAsia="en-NZ"/>
              </w:rPr>
              <w:lastRenderedPageBreak/>
              <w:t>Where we are unable to meet these needs, adequate information about the reasons for this decision is documented and communicated to the person and whānau.</w:t>
            </w:r>
          </w:p>
        </w:tc>
        <w:tc>
          <w:tcPr>
            <w:tcW w:w="509" w:type="pct"/>
          </w:tcPr>
          <w:p w14:paraId="2FCC60A3" w14:textId="0A579ED5" w:rsidR="00522B2B" w:rsidRPr="00522B2B" w:rsidRDefault="00077500" w:rsidP="00522B2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28AC2C3"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Residents enter the service when their required level of care has been assessed and confirmed by the local Needs Assessment and Service Coordination (NASC) Service.  Whānau members interviewed stated they were satisfied with the admission process and the information that had been made available to them on admission, there are currently no residents who identify as Māori.  Files reviewed met contractual requirements. </w:t>
            </w:r>
          </w:p>
          <w:p w14:paraId="4EA40E1A" w14:textId="705E7752" w:rsidR="00522B2B" w:rsidRPr="00522B2B" w:rsidRDefault="00077500" w:rsidP="00077500">
            <w:pPr>
              <w:spacing w:after="240"/>
              <w:rPr>
                <w:rFonts w:eastAsia="Calibri"/>
                <w:sz w:val="20"/>
                <w:szCs w:val="20"/>
                <w:lang w:eastAsia="en-NZ"/>
              </w:rPr>
            </w:pPr>
            <w:r w:rsidRPr="00077500">
              <w:rPr>
                <w:rFonts w:eastAsia="Calibri"/>
                <w:sz w:val="20"/>
                <w:szCs w:val="20"/>
                <w:lang w:eastAsia="en-NZ"/>
              </w:rPr>
              <w:t xml:space="preserve">Where a prospective resident is declined entry, there are processes for communicating the decision. Related data is documented but not yet being analysed including decline rates for Māori.  Processes are in </w:t>
            </w:r>
            <w:r w:rsidRPr="00077500">
              <w:rPr>
                <w:rFonts w:eastAsia="Calibri"/>
                <w:sz w:val="20"/>
                <w:szCs w:val="20"/>
                <w:lang w:eastAsia="en-NZ"/>
              </w:rPr>
              <w:lastRenderedPageBreak/>
              <w:t>place to develop relationships with Māori communities and organisations inclusive of traditional Māori health practitioners.</w:t>
            </w:r>
          </w:p>
        </w:tc>
      </w:tr>
      <w:tr w:rsidR="00522B2B" w:rsidRPr="00522B2B" w14:paraId="6788A371" w14:textId="77777777" w:rsidTr="00FB53C9">
        <w:tc>
          <w:tcPr>
            <w:tcW w:w="2183" w:type="pct"/>
          </w:tcPr>
          <w:p w14:paraId="3D66CF47"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3.2: My pathway to wellbeing</w:t>
            </w:r>
          </w:p>
          <w:p w14:paraId="2C2A9B5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work together with my service providers so they know what matters to me, and we can decide what best supports my wellbeing.</w:t>
            </w:r>
          </w:p>
          <w:p w14:paraId="7996AD40"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work in partnership with Māori and whānau, and support their aspirations, mana motuhake, and whānau rangatiratanga.</w:t>
            </w:r>
          </w:p>
          <w:p w14:paraId="24815D1F"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work in partnership with people and whānau to support wellbeing.</w:t>
            </w:r>
          </w:p>
        </w:tc>
        <w:tc>
          <w:tcPr>
            <w:tcW w:w="509" w:type="pct"/>
          </w:tcPr>
          <w:p w14:paraId="11DE4542" w14:textId="319D3C1A" w:rsidR="00522B2B" w:rsidRPr="00522B2B" w:rsidRDefault="002030AA" w:rsidP="00522B2B">
            <w:pPr>
              <w:spacing w:after="240"/>
              <w:rPr>
                <w:rFonts w:eastAsia="Calibri"/>
                <w:sz w:val="20"/>
                <w:szCs w:val="20"/>
                <w:lang w:eastAsia="en-NZ"/>
              </w:rPr>
            </w:pPr>
            <w:r>
              <w:rPr>
                <w:rFonts w:eastAsia="Calibri"/>
                <w:sz w:val="20"/>
                <w:szCs w:val="20"/>
                <w:lang w:eastAsia="en-NZ"/>
              </w:rPr>
              <w:t>FA</w:t>
            </w:r>
          </w:p>
        </w:tc>
        <w:tc>
          <w:tcPr>
            <w:tcW w:w="2308" w:type="pct"/>
          </w:tcPr>
          <w:p w14:paraId="7BBD0E65"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The multidisciplinary teamwork in partnership with the resident and whānau to support wellbeing.  A care plan is developed by suitably qualified staff following a comprehensive assessment, including consideration of the person’s lived experience, cultural needs, values, and beliefs, and considers wider service integration, where required. </w:t>
            </w:r>
          </w:p>
          <w:p w14:paraId="1EDE446F"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Assessment is based on a range of clinical assessments and includes resident and whānau input (as applicable).  Timeframes for the initial assessment, medical/nurse practitioner assessment, initial care plan, long-term care plan and review timeframes meet contractual requirements. This was verified by sampling residents’ records, from interviews, including with the NP, and from observations.</w:t>
            </w:r>
          </w:p>
          <w:p w14:paraId="1713A409" w14:textId="4FF42705" w:rsidR="00522B2B" w:rsidRPr="00522B2B" w:rsidRDefault="00077500" w:rsidP="00077500">
            <w:pPr>
              <w:spacing w:after="240"/>
              <w:rPr>
                <w:rFonts w:eastAsia="Calibri"/>
                <w:sz w:val="20"/>
                <w:szCs w:val="20"/>
                <w:lang w:eastAsia="en-NZ"/>
              </w:rPr>
            </w:pPr>
            <w:r w:rsidRPr="00077500">
              <w:rPr>
                <w:rFonts w:eastAsia="Calibri"/>
                <w:sz w:val="20"/>
                <w:szCs w:val="20"/>
                <w:lang w:eastAsia="en-NZ"/>
              </w:rPr>
              <w:t xml:space="preserve">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whānau confirmed active involvement in the process, including residents with a disability.   </w:t>
            </w:r>
          </w:p>
        </w:tc>
      </w:tr>
      <w:tr w:rsidR="00522B2B" w:rsidRPr="00522B2B" w14:paraId="0ED302A2" w14:textId="77777777" w:rsidTr="00FB53C9">
        <w:tc>
          <w:tcPr>
            <w:tcW w:w="2183" w:type="pct"/>
          </w:tcPr>
          <w:p w14:paraId="7FF30C66"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3.3: Individualised activities</w:t>
            </w:r>
          </w:p>
          <w:p w14:paraId="2A2FA9E7"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participate in what matters to me in a way that I like.</w:t>
            </w:r>
          </w:p>
          <w:p w14:paraId="0195DEB6"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support Māori community initiatives and activities that promote whanaungatanga.</w:t>
            </w:r>
          </w:p>
          <w:p w14:paraId="6D8D8CC9"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A5EDC5A" w14:textId="20F59B69" w:rsidR="00522B2B" w:rsidRPr="00522B2B" w:rsidRDefault="00077500" w:rsidP="00522B2B">
            <w:pPr>
              <w:spacing w:after="240"/>
              <w:rPr>
                <w:rFonts w:eastAsia="Calibri"/>
                <w:sz w:val="20"/>
                <w:szCs w:val="20"/>
                <w:lang w:eastAsia="en-NZ"/>
              </w:rPr>
            </w:pPr>
            <w:r>
              <w:rPr>
                <w:rFonts w:eastAsia="Calibri"/>
                <w:sz w:val="20"/>
                <w:szCs w:val="20"/>
                <w:lang w:eastAsia="en-NZ"/>
              </w:rPr>
              <w:t>FA</w:t>
            </w:r>
          </w:p>
        </w:tc>
        <w:tc>
          <w:tcPr>
            <w:tcW w:w="2308" w:type="pct"/>
          </w:tcPr>
          <w:p w14:paraId="3005BA7C"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The trained diversional therapist was not available for interview.  An activities programme that supports residents to maintain and develop their interests and was suitable for their ages and stages of life.</w:t>
            </w:r>
          </w:p>
          <w:p w14:paraId="66CFFDD0"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Activity assessments and plans identify individual interests and consider the person’s identity. Individual and group activities reflected residents’ goals and interest, ordinary patterns of life and included normal community activities.  Opportunities for Māori and whānau to participate in te ao Māori are not yet being facilitated.  There are currently no residents who identify as Māori.</w:t>
            </w:r>
          </w:p>
          <w:p w14:paraId="54384C46" w14:textId="5448FB70" w:rsidR="00522B2B" w:rsidRPr="00522B2B" w:rsidRDefault="00077500" w:rsidP="00077500">
            <w:pPr>
              <w:spacing w:after="240"/>
              <w:rPr>
                <w:rFonts w:eastAsia="Calibri"/>
                <w:sz w:val="20"/>
                <w:szCs w:val="20"/>
                <w:lang w:eastAsia="en-NZ"/>
              </w:rPr>
            </w:pPr>
            <w:r w:rsidRPr="00077500">
              <w:rPr>
                <w:rFonts w:eastAsia="Calibri"/>
                <w:sz w:val="20"/>
                <w:szCs w:val="20"/>
                <w:lang w:eastAsia="en-NZ"/>
              </w:rPr>
              <w:lastRenderedPageBreak/>
              <w:t>Residents and whānau are involved in evaluating and improving the programme. Those interviewed confirmed they find the programme meets their needs.</w:t>
            </w:r>
          </w:p>
        </w:tc>
      </w:tr>
      <w:tr w:rsidR="00522B2B" w:rsidRPr="00522B2B" w14:paraId="7560C62C" w14:textId="77777777" w:rsidTr="00FB53C9">
        <w:tc>
          <w:tcPr>
            <w:tcW w:w="2183" w:type="pct"/>
          </w:tcPr>
          <w:p w14:paraId="5018B53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3.4: My medication</w:t>
            </w:r>
          </w:p>
          <w:p w14:paraId="5EED4AA2"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receive my medication and blood products in a safe and timely manner.</w:t>
            </w:r>
          </w:p>
          <w:p w14:paraId="50551D84"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shall support and advocate for Māori to access appropriate medication and blood products.</w:t>
            </w:r>
          </w:p>
          <w:p w14:paraId="6C5A23AC"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9176BB4" w14:textId="0E993622" w:rsidR="00522B2B" w:rsidRPr="00522B2B" w:rsidRDefault="00077500" w:rsidP="00522B2B">
            <w:pPr>
              <w:spacing w:after="240"/>
              <w:rPr>
                <w:rFonts w:eastAsia="Calibri"/>
                <w:sz w:val="20"/>
                <w:szCs w:val="20"/>
                <w:lang w:eastAsia="en-NZ"/>
              </w:rPr>
            </w:pPr>
            <w:r>
              <w:rPr>
                <w:rFonts w:eastAsia="Calibri"/>
                <w:sz w:val="20"/>
                <w:szCs w:val="20"/>
                <w:lang w:eastAsia="en-NZ"/>
              </w:rPr>
              <w:t>FA</w:t>
            </w:r>
          </w:p>
        </w:tc>
        <w:tc>
          <w:tcPr>
            <w:tcW w:w="2308" w:type="pct"/>
          </w:tcPr>
          <w:p w14:paraId="5F9761DC" w14:textId="77777777" w:rsidR="00077500" w:rsidRPr="00077500" w:rsidRDefault="00522B2B" w:rsidP="00077500">
            <w:pPr>
              <w:spacing w:after="240"/>
              <w:rPr>
                <w:rFonts w:eastAsia="Calibri"/>
                <w:sz w:val="20"/>
                <w:szCs w:val="20"/>
                <w:lang w:eastAsia="en-NZ"/>
              </w:rPr>
            </w:pPr>
            <w:r w:rsidRPr="00522B2B">
              <w:rPr>
                <w:rFonts w:eastAsia="Calibri"/>
                <w:sz w:val="20"/>
                <w:szCs w:val="20"/>
                <w:lang w:eastAsia="en-NZ"/>
              </w:rPr>
              <w:t xml:space="preserve"> </w:t>
            </w:r>
            <w:r w:rsidR="00077500" w:rsidRPr="00077500">
              <w:rPr>
                <w:rFonts w:eastAsia="Calibri"/>
                <w:sz w:val="20"/>
                <w:szCs w:val="20"/>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  </w:t>
            </w:r>
          </w:p>
          <w:p w14:paraId="4D92138E"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Medications are supplied to the facility from a contracted pharmacy. Medication reconciliation occurs.  All medications sighted were within current use by dates. </w:t>
            </w:r>
          </w:p>
          <w:p w14:paraId="7805183B"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Medicines are stored safely, including controlled drugs. The required stock checks have been completed.  Medicines were stored were within the recommended temperature range. </w:t>
            </w:r>
          </w:p>
          <w:p w14:paraId="767F93FB"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Prescribing practices meet requirements. The required three-monthly GP review was consistently recorded on the medicine chart.  Standing orders are not used.</w:t>
            </w:r>
          </w:p>
          <w:p w14:paraId="728BB9B8" w14:textId="2A1A4439" w:rsidR="00522B2B" w:rsidRPr="00522B2B" w:rsidRDefault="00077500" w:rsidP="00522B2B">
            <w:pPr>
              <w:spacing w:after="240"/>
              <w:rPr>
                <w:rFonts w:eastAsia="Calibri"/>
                <w:sz w:val="20"/>
                <w:szCs w:val="20"/>
                <w:lang w:eastAsia="en-NZ"/>
              </w:rPr>
            </w:pPr>
            <w:r w:rsidRPr="00077500">
              <w:rPr>
                <w:rFonts w:eastAsia="Calibri"/>
                <w:sz w:val="20"/>
                <w:szCs w:val="20"/>
                <w:lang w:eastAsia="en-NZ"/>
              </w:rPr>
              <w:t xml:space="preserve">Self-administration of medication is facilitated and managed safely there is currently one resident who self-medicates some of their medications.  Residents, including Māori residents and their whānau of which there are none who identify as Māori, would be supported to understand their medications. </w:t>
            </w:r>
          </w:p>
        </w:tc>
      </w:tr>
      <w:tr w:rsidR="00522B2B" w:rsidRPr="00522B2B" w14:paraId="34A42A87" w14:textId="77777777" w:rsidTr="00FB53C9">
        <w:tc>
          <w:tcPr>
            <w:tcW w:w="2183" w:type="pct"/>
          </w:tcPr>
          <w:p w14:paraId="1C9F696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3.5: Nutrition to support wellbeing</w:t>
            </w:r>
          </w:p>
          <w:p w14:paraId="2A9BE2D9"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Service providers meet my nutritional needs and consider my food preferences.</w:t>
            </w:r>
          </w:p>
          <w:p w14:paraId="395A626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Menu development respects and supports cultural beliefs, values, and protocols around food and access to traditional foods.</w:t>
            </w:r>
          </w:p>
          <w:p w14:paraId="5B7E7691"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As service providers: We ensure people’s nutrition and hydration needs are met to promote and maintain their health and wellbeing.</w:t>
            </w:r>
          </w:p>
        </w:tc>
        <w:tc>
          <w:tcPr>
            <w:tcW w:w="509" w:type="pct"/>
          </w:tcPr>
          <w:p w14:paraId="1D976E65" w14:textId="351CD928" w:rsidR="00522B2B" w:rsidRPr="00522B2B" w:rsidRDefault="00077500" w:rsidP="00522B2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034FC7B"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The food service is in line with recognised nutritional guidelines for older people.  The menu has been reviewed by a qualified dietitian within the last two years.  Recommendations made at that time have been implemented. </w:t>
            </w:r>
          </w:p>
          <w:p w14:paraId="4BC6CB88"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t xml:space="preserve">All aspects of food management comply with current legislation and guidelines. The service operates with an approved food safety plan and registration. </w:t>
            </w:r>
          </w:p>
          <w:p w14:paraId="247AF9DF" w14:textId="77777777" w:rsidR="00077500" w:rsidRPr="00077500" w:rsidRDefault="00077500" w:rsidP="00077500">
            <w:pPr>
              <w:spacing w:after="240"/>
              <w:rPr>
                <w:rFonts w:eastAsia="Calibri"/>
                <w:sz w:val="20"/>
                <w:szCs w:val="20"/>
                <w:lang w:eastAsia="en-NZ"/>
              </w:rPr>
            </w:pPr>
            <w:r w:rsidRPr="00077500">
              <w:rPr>
                <w:rFonts w:eastAsia="Calibri"/>
                <w:sz w:val="20"/>
                <w:szCs w:val="20"/>
                <w:lang w:eastAsia="en-NZ"/>
              </w:rPr>
              <w:lastRenderedPageBreak/>
              <w:t xml:space="preserve">Each resident has a nutritional assessment on admission to the facility.  The personal food preferences, any special diets and modified texture requirements are accommodated in the daily meal plan.  There are currently no residents who identify as Māori, or any menu options that are culturally specific to te ao Māori. </w:t>
            </w:r>
          </w:p>
          <w:p w14:paraId="5572EABD" w14:textId="1CD0B535" w:rsidR="00522B2B" w:rsidRPr="00522B2B" w:rsidRDefault="00077500" w:rsidP="00077500">
            <w:pPr>
              <w:spacing w:after="240"/>
              <w:rPr>
                <w:rFonts w:eastAsia="Calibri"/>
                <w:sz w:val="20"/>
                <w:szCs w:val="20"/>
                <w:lang w:eastAsia="en-NZ"/>
              </w:rPr>
            </w:pPr>
            <w:r w:rsidRPr="00077500">
              <w:rPr>
                <w:rFonts w:eastAsia="Calibri"/>
                <w:sz w:val="20"/>
                <w:szCs w:val="20"/>
                <w:lang w:eastAsia="en-NZ"/>
              </w:rPr>
              <w:t>Evidence of resident satisfaction with meals was verified by residents and family interviews. Residents were given sufficient time to eat their meals in an unhurried fashion and those requiring assistance had this provided with dignity.</w:t>
            </w:r>
          </w:p>
        </w:tc>
      </w:tr>
      <w:tr w:rsidR="00522B2B" w:rsidRPr="00522B2B" w14:paraId="0B82B0FC" w14:textId="77777777" w:rsidTr="00FB53C9">
        <w:tc>
          <w:tcPr>
            <w:tcW w:w="2183" w:type="pct"/>
          </w:tcPr>
          <w:p w14:paraId="19005D07"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3.6: Transition, transfer, and discharge</w:t>
            </w:r>
          </w:p>
          <w:p w14:paraId="3DFDA32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work together with my service provider so they know what matters to me, and we can decide what best supports my wellbeing when I leave the service.</w:t>
            </w:r>
          </w:p>
          <w:p w14:paraId="4669895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advocate for Māori to ensure they and whānau receive the necessary support during their transition, transfer, and discharge.</w:t>
            </w:r>
          </w:p>
          <w:p w14:paraId="59C72EA4"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9552777" w14:textId="61366D6B" w:rsidR="00522B2B" w:rsidRPr="00522B2B" w:rsidRDefault="00077500" w:rsidP="00522B2B">
            <w:pPr>
              <w:spacing w:after="240"/>
              <w:rPr>
                <w:rFonts w:eastAsia="Calibri"/>
                <w:sz w:val="20"/>
                <w:szCs w:val="20"/>
                <w:lang w:eastAsia="en-NZ"/>
              </w:rPr>
            </w:pPr>
            <w:r>
              <w:rPr>
                <w:rFonts w:eastAsia="Calibri"/>
                <w:sz w:val="20"/>
                <w:szCs w:val="20"/>
                <w:lang w:eastAsia="en-NZ"/>
              </w:rPr>
              <w:t>FA</w:t>
            </w:r>
          </w:p>
        </w:tc>
        <w:tc>
          <w:tcPr>
            <w:tcW w:w="2308" w:type="pct"/>
          </w:tcPr>
          <w:p w14:paraId="62D7CA8F" w14:textId="49B377D6" w:rsidR="00522B2B" w:rsidRPr="00522B2B" w:rsidRDefault="00077500" w:rsidP="00522B2B">
            <w:pPr>
              <w:spacing w:after="240"/>
              <w:rPr>
                <w:rFonts w:eastAsia="Calibri"/>
                <w:sz w:val="20"/>
                <w:szCs w:val="20"/>
                <w:lang w:eastAsia="en-NZ"/>
              </w:rPr>
            </w:pPr>
            <w:r w:rsidRPr="00077500">
              <w:rPr>
                <w:rFonts w:eastAsia="Calibri"/>
                <w:sz w:val="20"/>
                <w:szCs w:val="20"/>
                <w:lang w:eastAsia="en-NZ"/>
              </w:rPr>
              <w:t>Transfer or discharge from the service is planned and managed safely with coordination between services and in collaboration with the resident and whānau. Whānau reported being kept well informed during the transfer of their relative.  The facility uses a transfer folder “yellow envelope” and this is kept in the residents notes when they return from hospital for example.</w:t>
            </w:r>
          </w:p>
        </w:tc>
      </w:tr>
      <w:tr w:rsidR="00522B2B" w:rsidRPr="00522B2B" w14:paraId="02EE4999" w14:textId="77777777" w:rsidTr="00FB53C9">
        <w:tc>
          <w:tcPr>
            <w:tcW w:w="2183" w:type="pct"/>
          </w:tcPr>
          <w:p w14:paraId="2FCC6FA4"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4.1: The facility</w:t>
            </w:r>
          </w:p>
          <w:p w14:paraId="50E3B3F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feel the environment is designed in a way that is safe and is sensitive to my needs. I am able to enter, exit, and move around the environment freely and safely.</w:t>
            </w:r>
          </w:p>
          <w:p w14:paraId="4A7C7003"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The environment and setting are designed to be Māori-centred and culturally safe for Māori and whānau.</w:t>
            </w:r>
          </w:p>
          <w:p w14:paraId="22E1F60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 xml:space="preserve">As service providers: Our physical environment is safe, well maintained, tidy, and comfortable and accessible, and the people we deliver services to can move independently and freely </w:t>
            </w:r>
            <w:r w:rsidRPr="00522B2B">
              <w:rPr>
                <w:rFonts w:eastAsia="Calibri"/>
                <w:sz w:val="20"/>
                <w:szCs w:val="20"/>
                <w:lang w:eastAsia="en-NZ"/>
              </w:rPr>
              <w:lastRenderedPageBreak/>
              <w:t>throughout. The physical environment optimises people’s sense of belonging, independence, interaction, and function.</w:t>
            </w:r>
          </w:p>
        </w:tc>
        <w:tc>
          <w:tcPr>
            <w:tcW w:w="509" w:type="pct"/>
          </w:tcPr>
          <w:p w14:paraId="51A89408" w14:textId="6AA51F44" w:rsidR="00522B2B" w:rsidRPr="00522B2B" w:rsidRDefault="00B37403" w:rsidP="00522B2B">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6FA16291"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 xml:space="preserve">The facility meets the needs of the residents and was clean, comfortable and well maintained. </w:t>
            </w:r>
          </w:p>
          <w:p w14:paraId="1D4F5807"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 xml:space="preserve">A current building warrant of fitness is publicly displayed.  It is dated 13 December 2021 stating that the facility fully complied with the requirements for the 12 months prior to 8 December 2021. </w:t>
            </w:r>
          </w:p>
          <w:p w14:paraId="07F0C80F"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Tagging and testing is current as confirmed in records, interviews with the care home manager and maintenance personnel, and observation.</w:t>
            </w:r>
          </w:p>
          <w:p w14:paraId="3B378DD0"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lastRenderedPageBreak/>
              <w:t>The maintenance personnel described the maintenance schedule.</w:t>
            </w:r>
          </w:p>
          <w:p w14:paraId="5D483E66"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 xml:space="preserve">Appropriate systems are in place to ensure the residents’ physical environment and facilities are fit for their purpose and maintained.  Efforts are made to ensure the environment is hazard free, that residents are safe. The environment was comfortable and accessible, promoting independence and safe mobility.   </w:t>
            </w:r>
          </w:p>
          <w:p w14:paraId="378EC717"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External areas are accessible, provided seating and shade. They are safe and meets the needs of people with disabilities.</w:t>
            </w:r>
          </w:p>
          <w:p w14:paraId="7B7896BE"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Communal areas are available for residents to engage in activities.  The dining and two lounge areas are spacious and enable easy access for residents and staff.  Residents can access areas such as the library or family/ whānau room for privacy, if required.  Furniture is appropriate to the setting and residents’ needs.</w:t>
            </w:r>
          </w:p>
          <w:p w14:paraId="5C3BEB9C"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 xml:space="preserve">Spaces were culturally inclusive and suited the needs of the resident groups.  </w:t>
            </w:r>
          </w:p>
          <w:p w14:paraId="01CAB1CB"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 xml:space="preserve">Each resident has their own toilet and hand basin. Two rooms have en-suites. There are adequate numbers of shared accessible bathrooms. The number of toilet and bathroom facilities for visitors and staff are adequate. </w:t>
            </w:r>
          </w:p>
          <w:p w14:paraId="58135E5C"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 xml:space="preserve">Appropriately secured and approved handrails are provided in the bathroom’s areas, and other equipment are available to promote resident’s independence. </w:t>
            </w:r>
          </w:p>
          <w:p w14:paraId="7A17D04E"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Adequate personal space is provided to allow residents and staff to move around within the bedrooms safely.  Two bedrooms provide shared accommodation but are used as single rooms. Rooms are personalised with furnishings, photos and other personal items displayed.</w:t>
            </w:r>
          </w:p>
          <w:p w14:paraId="7E9F2BDB"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 xml:space="preserve">There is room to store mobility aids, and wheelchairs. Staff and residents reported the adequacy of bedrooms. </w:t>
            </w:r>
          </w:p>
          <w:p w14:paraId="3B626393"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lastRenderedPageBreak/>
              <w:t xml:space="preserve">Heating is provided by individually thermostatically controlled ceiling heaters in the residents’ rooms and the hallways. The dining and lounges are heated by heat pumps. Residents and whānau were happy with the environment, including heating and ventilation, privacy and maintenance.  </w:t>
            </w:r>
          </w:p>
          <w:p w14:paraId="4892D159" w14:textId="77777777" w:rsidR="00B37403" w:rsidRPr="00B37403" w:rsidRDefault="00B37403" w:rsidP="00B37403">
            <w:pPr>
              <w:spacing w:after="240"/>
              <w:rPr>
                <w:rFonts w:eastAsia="Calibri"/>
                <w:sz w:val="20"/>
                <w:szCs w:val="20"/>
                <w:lang w:eastAsia="en-NZ"/>
              </w:rPr>
            </w:pPr>
            <w:r w:rsidRPr="00B37403">
              <w:rPr>
                <w:rFonts w:eastAsia="Calibri"/>
                <w:sz w:val="20"/>
                <w:szCs w:val="20"/>
                <w:lang w:eastAsia="en-NZ"/>
              </w:rPr>
              <w:t xml:space="preserve">The provider has plans to consult and involve residents and whānau in the design of any new buildings. </w:t>
            </w:r>
          </w:p>
          <w:p w14:paraId="4B43CBCD" w14:textId="43762018" w:rsidR="00522B2B" w:rsidRPr="00522B2B" w:rsidRDefault="00B37403" w:rsidP="00B37403">
            <w:pPr>
              <w:spacing w:after="240"/>
              <w:rPr>
                <w:rFonts w:eastAsia="Calibri"/>
                <w:sz w:val="20"/>
                <w:szCs w:val="20"/>
                <w:lang w:eastAsia="en-NZ"/>
              </w:rPr>
            </w:pPr>
            <w:r w:rsidRPr="00B37403">
              <w:rPr>
                <w:rFonts w:eastAsia="Calibri"/>
                <w:sz w:val="20"/>
                <w:szCs w:val="20"/>
                <w:lang w:eastAsia="en-NZ"/>
              </w:rPr>
              <w:t>The hot water in one resident’s room exceeded 45°degrees on the day of the audit.</w:t>
            </w:r>
          </w:p>
        </w:tc>
      </w:tr>
      <w:tr w:rsidR="00522B2B" w:rsidRPr="00522B2B" w14:paraId="0EB02395" w14:textId="77777777" w:rsidTr="00FB53C9">
        <w:tc>
          <w:tcPr>
            <w:tcW w:w="2183" w:type="pct"/>
          </w:tcPr>
          <w:p w14:paraId="0A8A290F"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4.2: Security of people and workforce</w:t>
            </w:r>
          </w:p>
          <w:p w14:paraId="7155D9F3"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trust that if there is an emergency, my service provider will ensure I am safe.</w:t>
            </w:r>
          </w:p>
          <w:p w14:paraId="05972446"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provide quality information on emergency and security arrangements to Māori and whānau.</w:t>
            </w:r>
          </w:p>
          <w:p w14:paraId="12575671"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deliver care and support in a planned and safe way, including during an emergency or unexpected event.</w:t>
            </w:r>
          </w:p>
        </w:tc>
        <w:tc>
          <w:tcPr>
            <w:tcW w:w="509" w:type="pct"/>
          </w:tcPr>
          <w:p w14:paraId="3B9BEBB1" w14:textId="66DCD28E" w:rsidR="00522B2B" w:rsidRPr="00522B2B" w:rsidRDefault="008755DA" w:rsidP="00522B2B">
            <w:pPr>
              <w:spacing w:after="240"/>
              <w:rPr>
                <w:rFonts w:eastAsia="Calibri"/>
                <w:sz w:val="20"/>
                <w:szCs w:val="20"/>
                <w:lang w:eastAsia="en-NZ"/>
              </w:rPr>
            </w:pPr>
            <w:r>
              <w:rPr>
                <w:rFonts w:eastAsia="Calibri"/>
                <w:sz w:val="20"/>
                <w:szCs w:val="20"/>
                <w:lang w:eastAsia="en-NZ"/>
              </w:rPr>
              <w:t>FA</w:t>
            </w:r>
          </w:p>
        </w:tc>
        <w:tc>
          <w:tcPr>
            <w:tcW w:w="2308" w:type="pct"/>
          </w:tcPr>
          <w:p w14:paraId="7E94E058" w14:textId="77777777" w:rsidR="008755DA" w:rsidRPr="008755DA" w:rsidRDefault="008755DA" w:rsidP="008755DA">
            <w:pPr>
              <w:spacing w:after="240"/>
              <w:rPr>
                <w:rFonts w:eastAsia="Calibri"/>
                <w:sz w:val="20"/>
                <w:szCs w:val="20"/>
                <w:lang w:eastAsia="en-NZ"/>
              </w:rPr>
            </w:pPr>
            <w:r w:rsidRPr="008755DA">
              <w:rPr>
                <w:rFonts w:eastAsia="Calibri"/>
                <w:sz w:val="20"/>
                <w:szCs w:val="20"/>
                <w:lang w:eastAsia="en-NZ"/>
              </w:rPr>
              <w:t>The current fire evacuation plan was approved by the New Zealand Fire Service on the 22 May 1997. The provider is currently updating the records in consultation with an external fire safety company.  A trial evacuation takes place six-monthly with a copy sent to the New Zealand Fire Service, the most recent being on 2nd December 2021.</w:t>
            </w:r>
          </w:p>
          <w:p w14:paraId="306F999D" w14:textId="77777777" w:rsidR="008755DA" w:rsidRPr="008755DA" w:rsidRDefault="008755DA" w:rsidP="008755DA">
            <w:pPr>
              <w:spacing w:after="240"/>
              <w:rPr>
                <w:rFonts w:eastAsia="Calibri"/>
                <w:sz w:val="20"/>
                <w:szCs w:val="20"/>
                <w:lang w:eastAsia="en-NZ"/>
              </w:rPr>
            </w:pPr>
            <w:r w:rsidRPr="008755DA">
              <w:rPr>
                <w:rFonts w:eastAsia="Calibri"/>
                <w:sz w:val="20"/>
                <w:szCs w:val="2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w:t>
            </w:r>
          </w:p>
          <w:p w14:paraId="4464E970" w14:textId="77777777" w:rsidR="008755DA" w:rsidRPr="008755DA" w:rsidRDefault="008755DA" w:rsidP="008755DA">
            <w:pPr>
              <w:spacing w:after="240"/>
              <w:rPr>
                <w:rFonts w:eastAsia="Calibri"/>
                <w:sz w:val="20"/>
                <w:szCs w:val="20"/>
                <w:lang w:eastAsia="en-NZ"/>
              </w:rPr>
            </w:pPr>
            <w:r w:rsidRPr="008755DA">
              <w:rPr>
                <w:rFonts w:eastAsia="Calibri"/>
                <w:sz w:val="20"/>
                <w:szCs w:val="20"/>
                <w:lang w:eastAsia="en-NZ"/>
              </w:rPr>
              <w:t>The orientation programme includes fire and security training.  Staff files evidenced staff are trained in emergency procedures.  Staff confirmed their awareness of the emergency procedures and attend regular fire drills. The orientation programme includes fire and security training. Fire extinguishers, call boxes, floor plans, hose reels, sprinklers alarms, and fire action notices were sighted.</w:t>
            </w:r>
          </w:p>
          <w:p w14:paraId="6E5C3983" w14:textId="77777777" w:rsidR="008755DA" w:rsidRPr="008755DA" w:rsidRDefault="008755DA" w:rsidP="008755DA">
            <w:pPr>
              <w:spacing w:after="240"/>
              <w:rPr>
                <w:rFonts w:eastAsia="Calibri"/>
                <w:sz w:val="20"/>
                <w:szCs w:val="20"/>
                <w:lang w:eastAsia="en-NZ"/>
              </w:rPr>
            </w:pPr>
            <w:r w:rsidRPr="008755DA">
              <w:rPr>
                <w:rFonts w:eastAsia="Calibri"/>
                <w:sz w:val="20"/>
                <w:szCs w:val="20"/>
                <w:lang w:eastAsia="en-NZ"/>
              </w:rPr>
              <w:t xml:space="preserve">The care home manager reported that all staff have a current first aid certificate. Call bells alert staff to residents requiring assistance.  </w:t>
            </w:r>
          </w:p>
          <w:p w14:paraId="63174FE6" w14:textId="77777777" w:rsidR="008755DA" w:rsidRPr="008755DA" w:rsidRDefault="008755DA" w:rsidP="008755DA">
            <w:pPr>
              <w:spacing w:after="240"/>
              <w:rPr>
                <w:rFonts w:eastAsia="Calibri"/>
                <w:sz w:val="20"/>
                <w:szCs w:val="20"/>
                <w:lang w:eastAsia="en-NZ"/>
              </w:rPr>
            </w:pPr>
            <w:r w:rsidRPr="008755DA">
              <w:rPr>
                <w:rFonts w:eastAsia="Calibri"/>
                <w:sz w:val="20"/>
                <w:szCs w:val="20"/>
                <w:lang w:eastAsia="en-NZ"/>
              </w:rPr>
              <w:t xml:space="preserve">Appropriate security arrangements are in place. Doors and windows are locked at a predetermined time and a security company checks the premises at night. </w:t>
            </w:r>
          </w:p>
          <w:p w14:paraId="67ADB971" w14:textId="10610765" w:rsidR="00522B2B" w:rsidRPr="00522B2B" w:rsidRDefault="008755DA" w:rsidP="008755DA">
            <w:pPr>
              <w:spacing w:after="240"/>
              <w:rPr>
                <w:rFonts w:eastAsia="Calibri"/>
                <w:sz w:val="20"/>
                <w:szCs w:val="20"/>
                <w:lang w:eastAsia="en-NZ"/>
              </w:rPr>
            </w:pPr>
            <w:r w:rsidRPr="008755DA">
              <w:rPr>
                <w:rFonts w:eastAsia="Calibri"/>
                <w:sz w:val="20"/>
                <w:szCs w:val="20"/>
                <w:lang w:eastAsia="en-NZ"/>
              </w:rPr>
              <w:lastRenderedPageBreak/>
              <w:t>Adequate supplies for use in the event of a civil defence emergency, including, water, medical supplies and gas BBQ and meet the requirements for the residents. Water is stored in each resident’s room and in the garage. Emergency lighting is regularly tested. Residents are informed of the emergency and security arrangements.</w:t>
            </w:r>
          </w:p>
        </w:tc>
      </w:tr>
      <w:tr w:rsidR="00522B2B" w:rsidRPr="00522B2B" w14:paraId="4F86386F" w14:textId="77777777" w:rsidTr="00FB53C9">
        <w:tc>
          <w:tcPr>
            <w:tcW w:w="2183" w:type="pct"/>
          </w:tcPr>
          <w:p w14:paraId="1651C474"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5.1: Governance</w:t>
            </w:r>
          </w:p>
          <w:p w14:paraId="59EA47E4"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trust the service provider shows competent leadership to manage my risk of infection and use antimicrobials appropriately.</w:t>
            </w:r>
          </w:p>
          <w:p w14:paraId="0BD4E70C"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Monitoring of equity for Māori is an important component of IP and AMS programme governance.</w:t>
            </w:r>
          </w:p>
          <w:p w14:paraId="01B07C73"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AA2E705" w14:textId="3490B83F" w:rsidR="00522B2B" w:rsidRPr="00522B2B" w:rsidRDefault="00683720" w:rsidP="00522B2B">
            <w:pPr>
              <w:spacing w:after="240"/>
              <w:rPr>
                <w:rFonts w:eastAsia="Calibri"/>
                <w:sz w:val="20"/>
                <w:szCs w:val="20"/>
                <w:lang w:eastAsia="en-NZ"/>
              </w:rPr>
            </w:pPr>
            <w:r>
              <w:rPr>
                <w:rFonts w:eastAsia="Calibri"/>
                <w:sz w:val="20"/>
                <w:szCs w:val="20"/>
                <w:lang w:eastAsia="en-NZ"/>
              </w:rPr>
              <w:t>FA</w:t>
            </w:r>
          </w:p>
        </w:tc>
        <w:tc>
          <w:tcPr>
            <w:tcW w:w="2308" w:type="pct"/>
          </w:tcPr>
          <w:p w14:paraId="3D1C053F" w14:textId="77777777" w:rsidR="00683720" w:rsidRPr="00683720" w:rsidRDefault="00683720" w:rsidP="00683720">
            <w:pPr>
              <w:spacing w:after="240"/>
              <w:rPr>
                <w:rFonts w:eastAsia="Calibri"/>
                <w:sz w:val="20"/>
                <w:szCs w:val="20"/>
                <w:lang w:eastAsia="en-NZ"/>
              </w:rPr>
            </w:pPr>
            <w:r w:rsidRPr="00683720">
              <w:rPr>
                <w:rFonts w:eastAsia="Calibri"/>
                <w:sz w:val="20"/>
                <w:szCs w:val="20"/>
                <w:lang w:eastAsia="en-NZ"/>
              </w:rPr>
              <w:t xml:space="preserve">The infection prevention (IP) and antimicrobial stewardship (AMS) programmes are appropriate to the size and complexity of the service, have been approved by the governing body, link to the quality improvement system and are reviewed and reported on regularly.  </w:t>
            </w:r>
          </w:p>
          <w:p w14:paraId="77020445" w14:textId="77777777" w:rsidR="00683720" w:rsidRPr="00683720" w:rsidRDefault="00683720" w:rsidP="00683720">
            <w:pPr>
              <w:spacing w:after="240"/>
              <w:rPr>
                <w:rFonts w:eastAsia="Calibri"/>
                <w:sz w:val="20"/>
                <w:szCs w:val="20"/>
                <w:lang w:eastAsia="en-NZ"/>
              </w:rPr>
            </w:pPr>
            <w:r w:rsidRPr="00683720">
              <w:rPr>
                <w:rFonts w:eastAsia="Calibri"/>
                <w:sz w:val="20"/>
                <w:szCs w:val="20"/>
                <w:lang w:eastAsia="en-NZ"/>
              </w:rPr>
              <w:t xml:space="preserve">Expertise and advice are sought following a defined process. A documented pathway supports reporting of progress, issues and significant events to the governing body.  </w:t>
            </w:r>
          </w:p>
          <w:p w14:paraId="0685A136" w14:textId="236AC8B9" w:rsidR="00522B2B" w:rsidRPr="00522B2B" w:rsidRDefault="00683720" w:rsidP="00683720">
            <w:pPr>
              <w:spacing w:after="240"/>
              <w:rPr>
                <w:rFonts w:eastAsia="Calibri"/>
                <w:sz w:val="20"/>
                <w:szCs w:val="20"/>
                <w:lang w:eastAsia="en-NZ"/>
              </w:rPr>
            </w:pPr>
            <w:r w:rsidRPr="00683720">
              <w:rPr>
                <w:rFonts w:eastAsia="Calibri"/>
                <w:sz w:val="20"/>
                <w:szCs w:val="20"/>
                <w:lang w:eastAsia="en-NZ"/>
              </w:rPr>
              <w:t xml:space="preserve">A pandemic/infectious diseases response plan is documented and has been regularly tested.  There are sufficient resources and personal protective equipment (PPE) available, and staff have been trained accordingly.  </w:t>
            </w:r>
          </w:p>
        </w:tc>
      </w:tr>
      <w:tr w:rsidR="00522B2B" w:rsidRPr="00522B2B" w14:paraId="6C6A3250" w14:textId="77777777" w:rsidTr="00FB53C9">
        <w:tc>
          <w:tcPr>
            <w:tcW w:w="2183" w:type="pct"/>
          </w:tcPr>
          <w:p w14:paraId="6B2FCD6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5.2: The infection prevention programme and implementation</w:t>
            </w:r>
          </w:p>
          <w:p w14:paraId="23E86C92"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trust my provider is committed to implementing policies, systems, and processes to manage my risk of infection.</w:t>
            </w:r>
          </w:p>
          <w:p w14:paraId="2699E9B1"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The infection prevention programme is culturally safe. Communication about the programme is easy to access and navigate and messages are clear and relevant.</w:t>
            </w:r>
          </w:p>
          <w:p w14:paraId="79A6FE2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671B3C8" w14:textId="034F10F9" w:rsidR="00522B2B" w:rsidRPr="00522B2B" w:rsidRDefault="00385B7E" w:rsidP="00522B2B">
            <w:pPr>
              <w:spacing w:after="240"/>
              <w:rPr>
                <w:rFonts w:eastAsia="Calibri"/>
                <w:sz w:val="20"/>
                <w:szCs w:val="20"/>
                <w:lang w:eastAsia="en-NZ"/>
              </w:rPr>
            </w:pPr>
            <w:r>
              <w:rPr>
                <w:rFonts w:eastAsia="Calibri"/>
                <w:sz w:val="20"/>
                <w:szCs w:val="20"/>
                <w:lang w:eastAsia="en-NZ"/>
              </w:rPr>
              <w:t>FA</w:t>
            </w:r>
          </w:p>
        </w:tc>
        <w:tc>
          <w:tcPr>
            <w:tcW w:w="2308" w:type="pct"/>
          </w:tcPr>
          <w:p w14:paraId="7282D720" w14:textId="77777777" w:rsidR="00385B7E" w:rsidRPr="00385B7E" w:rsidRDefault="00385B7E" w:rsidP="00385B7E">
            <w:pPr>
              <w:spacing w:after="240"/>
              <w:rPr>
                <w:rFonts w:eastAsia="Calibri"/>
                <w:sz w:val="20"/>
                <w:szCs w:val="20"/>
                <w:lang w:eastAsia="en-NZ"/>
              </w:rPr>
            </w:pPr>
            <w:r w:rsidRPr="00385B7E">
              <w:rPr>
                <w:rFonts w:eastAsia="Calibri"/>
                <w:sz w:val="20"/>
                <w:szCs w:val="20"/>
                <w:lang w:eastAsia="en-NZ"/>
              </w:rPr>
              <w:t>The infection prevention and control coordinator (IPCC) is responsible for overseeing and implementing the IP programme with reporting lines to senior management and governance group. The IPCC has appropriate skills, knowledge and qualifications for the role and confirmed access to the necessary resources and support. Their advice and the advice of the committee has been sought when making decisions around procurement relevant to care delivery, design of any new building or facility changes, and policies.</w:t>
            </w:r>
          </w:p>
          <w:p w14:paraId="230AB263" w14:textId="2083CFE7" w:rsidR="00522B2B" w:rsidRPr="00522B2B" w:rsidRDefault="00385B7E" w:rsidP="00385B7E">
            <w:pPr>
              <w:spacing w:after="240"/>
              <w:rPr>
                <w:rFonts w:eastAsia="Calibri"/>
                <w:sz w:val="20"/>
                <w:szCs w:val="20"/>
                <w:lang w:eastAsia="en-NZ"/>
              </w:rPr>
            </w:pPr>
            <w:r w:rsidRPr="00385B7E">
              <w:rPr>
                <w:rFonts w:eastAsia="Calibri"/>
                <w:sz w:val="20"/>
                <w:szCs w:val="20"/>
                <w:lang w:eastAsia="en-NZ"/>
              </w:rPr>
              <w:t>The infection prevention and control policies reflected the requirements of the standard and are based on current accepted good practice.  Cultural advice is not currently being accessed, there are plans for this to occur in the future to a line with current standards. Staff were familiar with policies through education during orientation and ongoing education and were observed to follow these correctly.  Residents and their whānau are educated about infection prevention in a manner that meets their needs.</w:t>
            </w:r>
          </w:p>
        </w:tc>
      </w:tr>
      <w:tr w:rsidR="00522B2B" w:rsidRPr="00522B2B" w14:paraId="2D607008" w14:textId="77777777" w:rsidTr="00FB53C9">
        <w:tc>
          <w:tcPr>
            <w:tcW w:w="2183" w:type="pct"/>
          </w:tcPr>
          <w:p w14:paraId="411929A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5.3: Antimicrobial stewardship (AMS) programme and implementation</w:t>
            </w:r>
          </w:p>
          <w:p w14:paraId="7D60294F"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trust that my service provider is committed to responsible antimicrobial use.</w:t>
            </w:r>
          </w:p>
          <w:p w14:paraId="6D1DB1A2"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The antimicrobial stewardship programme is culturally safe and easy to access, and messages are clear and relevant.</w:t>
            </w:r>
          </w:p>
          <w:p w14:paraId="27349076"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2696B50B" w14:textId="586997F9" w:rsidR="00522B2B" w:rsidRPr="00522B2B" w:rsidRDefault="00CA75F4" w:rsidP="00522B2B">
            <w:pPr>
              <w:spacing w:after="240"/>
              <w:rPr>
                <w:rFonts w:eastAsia="Calibri"/>
                <w:sz w:val="20"/>
                <w:szCs w:val="20"/>
                <w:lang w:eastAsia="en-NZ"/>
              </w:rPr>
            </w:pPr>
            <w:r>
              <w:rPr>
                <w:rFonts w:eastAsia="Calibri"/>
                <w:sz w:val="20"/>
                <w:szCs w:val="20"/>
                <w:lang w:eastAsia="en-NZ"/>
              </w:rPr>
              <w:t>FA</w:t>
            </w:r>
          </w:p>
        </w:tc>
        <w:tc>
          <w:tcPr>
            <w:tcW w:w="2308" w:type="pct"/>
          </w:tcPr>
          <w:p w14:paraId="7EAC26FB" w14:textId="6CF40345" w:rsidR="00522B2B" w:rsidRPr="00522B2B" w:rsidRDefault="00CA75F4" w:rsidP="00522B2B">
            <w:pPr>
              <w:spacing w:after="240"/>
              <w:rPr>
                <w:rFonts w:eastAsia="Calibri"/>
                <w:sz w:val="20"/>
                <w:szCs w:val="20"/>
                <w:lang w:eastAsia="en-NZ"/>
              </w:rPr>
            </w:pPr>
            <w:r w:rsidRPr="00CA75F4">
              <w:rPr>
                <w:rFonts w:eastAsia="Calibri"/>
                <w:sz w:val="20"/>
                <w:szCs w:val="20"/>
                <w:lang w:eastAsia="en-NZ"/>
              </w:rPr>
              <w:t>Responsible use of anti-microbials is promoted.  The effectiveness of the AMS programme is evaluated by monitoring antimicrobial use and identifying areas for improvement</w:t>
            </w:r>
          </w:p>
        </w:tc>
      </w:tr>
      <w:tr w:rsidR="00522B2B" w:rsidRPr="00522B2B" w14:paraId="65ECDE90" w14:textId="77777777" w:rsidTr="00FB53C9">
        <w:tc>
          <w:tcPr>
            <w:tcW w:w="2183" w:type="pct"/>
          </w:tcPr>
          <w:p w14:paraId="67B6BEB1"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5.4: Surveillance of health care-associated infection (HAI)</w:t>
            </w:r>
          </w:p>
          <w:p w14:paraId="68BE79B2"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My health and progress are monitored as part of the surveillance programme.</w:t>
            </w:r>
          </w:p>
          <w:p w14:paraId="6E4F82FE"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Surveillance is culturally safe and monitored by ethnicity.</w:t>
            </w:r>
          </w:p>
          <w:p w14:paraId="7B614899"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E2B1F60" w14:textId="4480404B" w:rsidR="00522B2B" w:rsidRPr="00522B2B" w:rsidRDefault="003833B3" w:rsidP="00522B2B">
            <w:pPr>
              <w:spacing w:after="240"/>
              <w:rPr>
                <w:rFonts w:eastAsia="Calibri"/>
                <w:sz w:val="20"/>
                <w:szCs w:val="20"/>
                <w:lang w:eastAsia="en-NZ"/>
              </w:rPr>
            </w:pPr>
            <w:r>
              <w:rPr>
                <w:rFonts w:eastAsia="Calibri"/>
                <w:sz w:val="20"/>
                <w:szCs w:val="20"/>
                <w:lang w:eastAsia="en-NZ"/>
              </w:rPr>
              <w:t>FA</w:t>
            </w:r>
          </w:p>
        </w:tc>
        <w:tc>
          <w:tcPr>
            <w:tcW w:w="2308" w:type="pct"/>
          </w:tcPr>
          <w:p w14:paraId="375F8137" w14:textId="0D9BF8CD" w:rsidR="00522B2B" w:rsidRPr="00522B2B" w:rsidRDefault="003833B3" w:rsidP="00522B2B">
            <w:pPr>
              <w:spacing w:after="240"/>
              <w:rPr>
                <w:rFonts w:eastAsia="Calibri"/>
                <w:sz w:val="20"/>
                <w:szCs w:val="20"/>
                <w:lang w:eastAsia="en-NZ"/>
              </w:rPr>
            </w:pPr>
            <w:r w:rsidRPr="003833B3">
              <w:rPr>
                <w:rFonts w:eastAsia="Calibri"/>
                <w:sz w:val="20"/>
                <w:szCs w:val="20"/>
                <w:lang w:eastAsia="en-NZ"/>
              </w:rPr>
              <w:t xml:space="preserve">Surveillance of health care-associated infections (HAIs) is appropriate to that recommended for long term care facilities and is in line with priorities defined in the infection control programme. Monthly surveillance data is collated and analysed to identify any trends, possible causative factors and required actions. Results of the surveillance programme is shared with staff.  </w:t>
            </w:r>
          </w:p>
        </w:tc>
      </w:tr>
      <w:tr w:rsidR="00522B2B" w:rsidRPr="00522B2B" w14:paraId="4BBD7278" w14:textId="77777777" w:rsidTr="00FB53C9">
        <w:tc>
          <w:tcPr>
            <w:tcW w:w="2183" w:type="pct"/>
          </w:tcPr>
          <w:p w14:paraId="4B23345F"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Subsection 5.5: Environment</w:t>
            </w:r>
          </w:p>
          <w:p w14:paraId="209CF63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trust health care and support workers to maintain a hygienic environment. My feedback is sought on cleanliness within the environment.</w:t>
            </w:r>
          </w:p>
          <w:p w14:paraId="409F077B"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2FEECF8D" w14:textId="5077DC0A"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As service providers: We deliver services in a clean, hygienic environment that facilitates the prevention of infection and transmission of antimicrobial</w:t>
            </w:r>
            <w:r w:rsidR="00CA75F4">
              <w:rPr>
                <w:rFonts w:eastAsia="Calibri"/>
                <w:sz w:val="20"/>
                <w:szCs w:val="20"/>
                <w:lang w:eastAsia="en-NZ"/>
              </w:rPr>
              <w:t xml:space="preserve"> </w:t>
            </w:r>
            <w:r w:rsidRPr="00522B2B">
              <w:rPr>
                <w:rFonts w:eastAsia="Calibri"/>
                <w:sz w:val="20"/>
                <w:szCs w:val="20"/>
                <w:lang w:eastAsia="en-NZ"/>
              </w:rPr>
              <w:t>resistant organisms.</w:t>
            </w:r>
          </w:p>
        </w:tc>
        <w:tc>
          <w:tcPr>
            <w:tcW w:w="509" w:type="pct"/>
          </w:tcPr>
          <w:p w14:paraId="779D3434" w14:textId="53100318" w:rsidR="00522B2B" w:rsidRPr="00522B2B" w:rsidRDefault="00F361D0" w:rsidP="00522B2B">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70A7940E" w14:textId="77777777" w:rsidR="00F361D0" w:rsidRPr="00F361D0" w:rsidRDefault="00F361D0" w:rsidP="00F361D0">
            <w:pPr>
              <w:spacing w:after="240"/>
              <w:rPr>
                <w:rFonts w:eastAsia="Calibri"/>
                <w:sz w:val="20"/>
                <w:szCs w:val="20"/>
                <w:lang w:eastAsia="en-NZ"/>
              </w:rPr>
            </w:pPr>
            <w:r w:rsidRPr="00F361D0">
              <w:rPr>
                <w:rFonts w:eastAsia="Calibri"/>
                <w:sz w:val="20"/>
                <w:szCs w:val="20"/>
                <w:lang w:eastAsia="en-NZ"/>
              </w:rPr>
              <w:t xml:space="preserve">A clean and hygienic environment supports prevention of infection and transmission of anti-microbial resistant organisms. </w:t>
            </w:r>
          </w:p>
          <w:p w14:paraId="67E7D891" w14:textId="77777777" w:rsidR="00F361D0" w:rsidRPr="00F361D0" w:rsidRDefault="00F361D0" w:rsidP="00F361D0">
            <w:pPr>
              <w:spacing w:after="240"/>
              <w:rPr>
                <w:rFonts w:eastAsia="Calibri"/>
                <w:sz w:val="20"/>
                <w:szCs w:val="20"/>
                <w:lang w:eastAsia="en-NZ"/>
              </w:rPr>
            </w:pPr>
            <w:r w:rsidRPr="00F361D0">
              <w:rPr>
                <w:rFonts w:eastAsia="Calibri"/>
                <w:sz w:val="20"/>
                <w:szCs w:val="20"/>
                <w:lang w:eastAsia="en-NZ"/>
              </w:rPr>
              <w:t>Staff follow documented policies and processes for the management of waste and infectious and hazardous substances. There is a contract in place for the management of waste. Laundry and cleaning processes are monitored for effectiveness. Staff involved have completed relevant training and were observed to carry out duties safely. Chemicals were stored safely.</w:t>
            </w:r>
          </w:p>
          <w:p w14:paraId="64E8A2E1" w14:textId="446C19B4" w:rsidR="00522B2B" w:rsidRPr="00522B2B" w:rsidRDefault="00F361D0" w:rsidP="00F361D0">
            <w:pPr>
              <w:spacing w:after="240"/>
              <w:rPr>
                <w:rFonts w:eastAsia="Calibri"/>
                <w:sz w:val="20"/>
                <w:szCs w:val="20"/>
                <w:lang w:eastAsia="en-NZ"/>
              </w:rPr>
            </w:pPr>
            <w:r w:rsidRPr="00F361D0">
              <w:rPr>
                <w:rFonts w:eastAsia="Calibri"/>
                <w:sz w:val="20"/>
                <w:szCs w:val="20"/>
                <w:lang w:eastAsia="en-NZ"/>
              </w:rPr>
              <w:lastRenderedPageBreak/>
              <w:t>Residents and whānau reported that the laundry is managed well, and the facility is kept clean and tidy. This was confirmed through observations. The portfolio manager asked for specific assurance that gloves and goggles/ face protection was available in the sluice room this was occurring, and staff are aware of how to clean and disinfectant this equipment. Hand sanitiser, gloves and N95’s were situated throughout the facility.</w:t>
            </w:r>
          </w:p>
        </w:tc>
      </w:tr>
      <w:tr w:rsidR="00522B2B" w:rsidRPr="00522B2B" w14:paraId="7C4ED178" w14:textId="77777777" w:rsidTr="00FB53C9">
        <w:tc>
          <w:tcPr>
            <w:tcW w:w="2183" w:type="pct"/>
          </w:tcPr>
          <w:p w14:paraId="3DDD528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lastRenderedPageBreak/>
              <w:t>Subsection 6.1: A process of restraint</w:t>
            </w:r>
          </w:p>
          <w:p w14:paraId="6EB45604"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The people: I trust the service provider is committed to improving policies, systems, and processes to ensure I am free from restrictions.</w:t>
            </w:r>
          </w:p>
          <w:p w14:paraId="1754C826"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Te Tiriti: Service providers work in partnership with Māori to ensure services are mana enhancing and use least restrictive practices.</w:t>
            </w:r>
          </w:p>
          <w:p w14:paraId="2A8F147A" w14:textId="77777777" w:rsidR="00522B2B" w:rsidRPr="00522B2B" w:rsidRDefault="00522B2B" w:rsidP="00522B2B">
            <w:pPr>
              <w:spacing w:after="240"/>
              <w:rPr>
                <w:rFonts w:eastAsia="Calibri"/>
                <w:sz w:val="20"/>
                <w:szCs w:val="20"/>
                <w:lang w:eastAsia="en-NZ"/>
              </w:rPr>
            </w:pPr>
            <w:r w:rsidRPr="00522B2B">
              <w:rPr>
                <w:rFonts w:eastAsia="Calibri"/>
                <w:sz w:val="20"/>
                <w:szCs w:val="20"/>
                <w:lang w:eastAsia="en-NZ"/>
              </w:rPr>
              <w:t>As service providers: We demonstrate the rationale for the use of restraint in the context of aiming for elimination.</w:t>
            </w:r>
          </w:p>
        </w:tc>
        <w:tc>
          <w:tcPr>
            <w:tcW w:w="509" w:type="pct"/>
          </w:tcPr>
          <w:p w14:paraId="4E11486A" w14:textId="791D7FA0" w:rsidR="00522B2B" w:rsidRPr="00522B2B" w:rsidRDefault="009F473C" w:rsidP="00522B2B">
            <w:pPr>
              <w:spacing w:after="240"/>
              <w:rPr>
                <w:rFonts w:eastAsia="Calibri"/>
                <w:sz w:val="20"/>
                <w:szCs w:val="20"/>
                <w:lang w:eastAsia="en-NZ"/>
              </w:rPr>
            </w:pPr>
            <w:r>
              <w:rPr>
                <w:rFonts w:eastAsia="Calibri"/>
                <w:sz w:val="20"/>
                <w:szCs w:val="20"/>
                <w:lang w:eastAsia="en-NZ"/>
              </w:rPr>
              <w:t>PA Moderate</w:t>
            </w:r>
          </w:p>
        </w:tc>
        <w:tc>
          <w:tcPr>
            <w:tcW w:w="2308" w:type="pct"/>
          </w:tcPr>
          <w:p w14:paraId="0AAA6FAA" w14:textId="77777777" w:rsidR="009F473C" w:rsidRPr="009F473C" w:rsidRDefault="009F473C" w:rsidP="009F473C">
            <w:pPr>
              <w:spacing w:after="240"/>
              <w:rPr>
                <w:rFonts w:eastAsia="Calibri"/>
                <w:sz w:val="20"/>
                <w:szCs w:val="20"/>
                <w:lang w:eastAsia="en-NZ"/>
              </w:rPr>
            </w:pPr>
            <w:r w:rsidRPr="009F473C">
              <w:rPr>
                <w:rFonts w:eastAsia="Calibri"/>
                <w:sz w:val="20"/>
                <w:szCs w:val="20"/>
                <w:lang w:eastAsia="en-NZ"/>
              </w:rPr>
              <w:t>Maintaining a restraint free environment is the aim of the service. This is supported by the governing body and policies and procedures.  There were no restraints in use at the time of audit.  The home care manager reported this has been the case for at least the last 14 months.  Staff confirmed that restraint was not used.</w:t>
            </w:r>
          </w:p>
          <w:p w14:paraId="478A7CB6" w14:textId="77777777" w:rsidR="009F473C" w:rsidRPr="009F473C" w:rsidRDefault="009F473C" w:rsidP="009F473C">
            <w:pPr>
              <w:spacing w:after="240"/>
              <w:rPr>
                <w:rFonts w:eastAsia="Calibri"/>
                <w:sz w:val="20"/>
                <w:szCs w:val="20"/>
                <w:lang w:eastAsia="en-NZ"/>
              </w:rPr>
            </w:pPr>
            <w:r w:rsidRPr="009F473C">
              <w:rPr>
                <w:rFonts w:eastAsia="Calibri"/>
                <w:sz w:val="20"/>
                <w:szCs w:val="20"/>
                <w:lang w:eastAsia="en-NZ"/>
              </w:rPr>
              <w:t>The clinical nurse manager is the restraint co-ordinator. The regional manager has recently been appointed as executive leader.</w:t>
            </w:r>
          </w:p>
          <w:p w14:paraId="26DF358D" w14:textId="77777777" w:rsidR="009F473C" w:rsidRPr="009F473C" w:rsidRDefault="009F473C" w:rsidP="009F473C">
            <w:pPr>
              <w:spacing w:after="240"/>
              <w:rPr>
                <w:rFonts w:eastAsia="Calibri"/>
                <w:sz w:val="20"/>
                <w:szCs w:val="20"/>
                <w:lang w:eastAsia="en-NZ"/>
              </w:rPr>
            </w:pPr>
            <w:r w:rsidRPr="009F473C">
              <w:rPr>
                <w:rFonts w:eastAsia="Calibri"/>
                <w:sz w:val="20"/>
                <w:szCs w:val="20"/>
                <w:lang w:eastAsia="en-NZ"/>
              </w:rPr>
              <w:t xml:space="preserve">A comprehensive assessment, approval, monitoring and quality review process is in place should there be any need for restraint. </w:t>
            </w:r>
          </w:p>
          <w:p w14:paraId="5C16171F" w14:textId="77777777" w:rsidR="009F473C" w:rsidRPr="009F473C" w:rsidRDefault="009F473C" w:rsidP="009F473C">
            <w:pPr>
              <w:spacing w:after="240"/>
              <w:rPr>
                <w:rFonts w:eastAsia="Calibri"/>
                <w:sz w:val="20"/>
                <w:szCs w:val="20"/>
                <w:lang w:eastAsia="en-NZ"/>
              </w:rPr>
            </w:pPr>
            <w:r w:rsidRPr="009F473C">
              <w:rPr>
                <w:rFonts w:eastAsia="Calibri"/>
                <w:sz w:val="20"/>
                <w:szCs w:val="20"/>
                <w:lang w:eastAsia="en-NZ"/>
              </w:rPr>
              <w:t>Staff attend annual training in behaviours that challenge and restraint minimisation and safe practice.</w:t>
            </w:r>
          </w:p>
          <w:p w14:paraId="5681E33E" w14:textId="77777777" w:rsidR="009F473C" w:rsidRPr="009F473C" w:rsidRDefault="009F473C" w:rsidP="009F473C">
            <w:pPr>
              <w:spacing w:after="240"/>
              <w:rPr>
                <w:rFonts w:eastAsia="Calibri"/>
                <w:sz w:val="20"/>
                <w:szCs w:val="20"/>
                <w:lang w:eastAsia="en-NZ"/>
              </w:rPr>
            </w:pPr>
            <w:r w:rsidRPr="009F473C">
              <w:rPr>
                <w:rFonts w:eastAsia="Calibri"/>
                <w:sz w:val="20"/>
                <w:szCs w:val="20"/>
                <w:lang w:eastAsia="en-NZ"/>
              </w:rPr>
              <w:t>The provider is developing plans to report ethnicity, type and frequency of restraints and data analysis to the governing body should they be used in future by July 2022. Responsibility has been assigned.</w:t>
            </w:r>
          </w:p>
          <w:p w14:paraId="0813D7EA" w14:textId="4FF79957" w:rsidR="00522B2B" w:rsidRPr="00522B2B" w:rsidRDefault="009F473C" w:rsidP="009F473C">
            <w:pPr>
              <w:spacing w:after="240"/>
              <w:rPr>
                <w:rFonts w:eastAsia="Calibri"/>
                <w:sz w:val="20"/>
                <w:szCs w:val="20"/>
                <w:lang w:eastAsia="en-NZ"/>
              </w:rPr>
            </w:pPr>
            <w:r w:rsidRPr="009F473C">
              <w:rPr>
                <w:rFonts w:eastAsia="Calibri"/>
                <w:sz w:val="20"/>
                <w:szCs w:val="20"/>
                <w:lang w:eastAsia="en-NZ"/>
              </w:rPr>
              <w:t>The policy Restraint/ Enablers – Management of – does not meet all the required elements and has not been reviewed since October 2018. (Refer also 2.2.2).</w:t>
            </w:r>
          </w:p>
        </w:tc>
      </w:tr>
    </w:tbl>
    <w:p w14:paraId="7E742A70" w14:textId="77777777" w:rsidR="00EB7645" w:rsidRPr="00BE00C7" w:rsidRDefault="005F2BF4" w:rsidP="00BE00C7">
      <w:pPr>
        <w:pStyle w:val="OutcomeDescription"/>
        <w:spacing w:before="120" w:after="120"/>
        <w:rPr>
          <w:rFonts w:cs="Arial"/>
          <w:lang w:eastAsia="en-NZ"/>
        </w:rPr>
      </w:pPr>
    </w:p>
    <w:p w14:paraId="498CFF33" w14:textId="77777777" w:rsidR="00460D43" w:rsidRDefault="008D282B">
      <w:pPr>
        <w:pStyle w:val="Heading1"/>
        <w:rPr>
          <w:rFonts w:cs="Arial"/>
        </w:rPr>
      </w:pPr>
      <w:r>
        <w:rPr>
          <w:rFonts w:cs="Arial"/>
        </w:rPr>
        <w:lastRenderedPageBreak/>
        <w:t>Specific results for criterion where corrective actions are required</w:t>
      </w:r>
    </w:p>
    <w:p w14:paraId="412732C0" w14:textId="77777777" w:rsidR="00460D43" w:rsidRDefault="008D282B">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7D2C6D2" w14:textId="77777777" w:rsidR="00460D43" w:rsidRDefault="008D282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C221C51" w14:textId="77777777" w:rsidR="00460D43" w:rsidRDefault="008D282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322"/>
        <w:gridCol w:w="4169"/>
        <w:gridCol w:w="2741"/>
        <w:gridCol w:w="2620"/>
      </w:tblGrid>
      <w:tr w:rsidR="00DA6366" w14:paraId="7BAC51A2" w14:textId="77777777">
        <w:tc>
          <w:tcPr>
            <w:tcW w:w="0" w:type="auto"/>
          </w:tcPr>
          <w:p w14:paraId="13A5017B" w14:textId="77777777" w:rsidR="00EB7645" w:rsidRPr="00BE00C7" w:rsidRDefault="008D282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C368C0C" w14:textId="77777777" w:rsidR="00EB7645" w:rsidRPr="00BE00C7" w:rsidRDefault="008D28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3A78353" w14:textId="77777777" w:rsidR="00EB7645" w:rsidRPr="00BE00C7" w:rsidRDefault="008D282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65CE43" w14:textId="77777777" w:rsidR="00EB7645" w:rsidRPr="00BE00C7" w:rsidRDefault="008D282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8A6A248" w14:textId="77777777" w:rsidR="00EB7645" w:rsidRPr="00BE00C7" w:rsidRDefault="008D282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A6366" w14:paraId="282133BE" w14:textId="77777777">
        <w:tc>
          <w:tcPr>
            <w:tcW w:w="0" w:type="auto"/>
          </w:tcPr>
          <w:p w14:paraId="1CC4BDDF" w14:textId="77777777" w:rsidR="00EB7645" w:rsidRPr="00BE00C7" w:rsidRDefault="008D282B" w:rsidP="00BE00C7">
            <w:pPr>
              <w:pStyle w:val="OutcomeDescription"/>
              <w:spacing w:before="120" w:after="120"/>
              <w:rPr>
                <w:rFonts w:cs="Arial"/>
                <w:lang w:eastAsia="en-NZ"/>
              </w:rPr>
            </w:pPr>
            <w:r w:rsidRPr="00BE00C7">
              <w:rPr>
                <w:rFonts w:cs="Arial"/>
                <w:lang w:eastAsia="en-NZ"/>
              </w:rPr>
              <w:t>Criterion 2.2.2</w:t>
            </w:r>
          </w:p>
          <w:p w14:paraId="42B4DDF7" w14:textId="77777777" w:rsidR="00EB7645" w:rsidRPr="00BE00C7" w:rsidRDefault="008D282B"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FB43149" w14:textId="77777777" w:rsidR="00EB7645" w:rsidRPr="00BE00C7" w:rsidRDefault="008D282B" w:rsidP="00BE00C7">
            <w:pPr>
              <w:pStyle w:val="OutcomeDescription"/>
              <w:spacing w:before="120" w:after="120"/>
              <w:rPr>
                <w:rFonts w:cs="Arial"/>
                <w:lang w:eastAsia="en-NZ"/>
              </w:rPr>
            </w:pPr>
            <w:r w:rsidRPr="00BE00C7">
              <w:rPr>
                <w:rFonts w:cs="Arial"/>
                <w:lang w:eastAsia="en-NZ"/>
              </w:rPr>
              <w:t>PA Moderate</w:t>
            </w:r>
          </w:p>
        </w:tc>
        <w:tc>
          <w:tcPr>
            <w:tcW w:w="0" w:type="auto"/>
          </w:tcPr>
          <w:p w14:paraId="2ED38E38" w14:textId="77777777" w:rsidR="00EB7645" w:rsidRPr="00BE00C7" w:rsidRDefault="008D282B" w:rsidP="00BE00C7">
            <w:pPr>
              <w:pStyle w:val="OutcomeDescription"/>
              <w:spacing w:before="120" w:after="120"/>
              <w:rPr>
                <w:rFonts w:cs="Arial"/>
                <w:lang w:eastAsia="en-NZ"/>
              </w:rPr>
            </w:pPr>
            <w:r w:rsidRPr="00BE00C7">
              <w:rPr>
                <w:rFonts w:cs="Arial"/>
                <w:lang w:eastAsia="en-NZ"/>
              </w:rPr>
              <w:t>Ten percent of the policies and procedures are out of date. The care home manager and the organisation were aware. Plans are in place to ensure the policies and procedures are current.</w:t>
            </w:r>
          </w:p>
          <w:p w14:paraId="0503C5E0" w14:textId="77777777" w:rsidR="00EB7645" w:rsidRPr="00BE00C7" w:rsidRDefault="005F2BF4" w:rsidP="00BE00C7">
            <w:pPr>
              <w:pStyle w:val="OutcomeDescription"/>
              <w:spacing w:before="120" w:after="120"/>
              <w:rPr>
                <w:rFonts w:cs="Arial"/>
                <w:lang w:eastAsia="en-NZ"/>
              </w:rPr>
            </w:pPr>
          </w:p>
        </w:tc>
        <w:tc>
          <w:tcPr>
            <w:tcW w:w="0" w:type="auto"/>
          </w:tcPr>
          <w:p w14:paraId="7CCAD972" w14:textId="77777777" w:rsidR="00EB7645" w:rsidRPr="00BE00C7" w:rsidRDefault="008D282B" w:rsidP="00BE00C7">
            <w:pPr>
              <w:pStyle w:val="OutcomeDescription"/>
              <w:spacing w:before="120" w:after="120"/>
              <w:rPr>
                <w:rFonts w:cs="Arial"/>
                <w:lang w:eastAsia="en-NZ"/>
              </w:rPr>
            </w:pPr>
            <w:r w:rsidRPr="00BE00C7">
              <w:rPr>
                <w:rFonts w:cs="Arial"/>
                <w:lang w:eastAsia="en-NZ"/>
              </w:rPr>
              <w:t>Ten percent of the policies and procedures are out of date.</w:t>
            </w:r>
          </w:p>
          <w:p w14:paraId="0D04D7AA" w14:textId="77777777" w:rsidR="00EB7645" w:rsidRPr="00BE00C7" w:rsidRDefault="005F2BF4" w:rsidP="00BE00C7">
            <w:pPr>
              <w:pStyle w:val="OutcomeDescription"/>
              <w:spacing w:before="120" w:after="120"/>
              <w:rPr>
                <w:rFonts w:cs="Arial"/>
                <w:lang w:eastAsia="en-NZ"/>
              </w:rPr>
            </w:pPr>
          </w:p>
        </w:tc>
        <w:tc>
          <w:tcPr>
            <w:tcW w:w="0" w:type="auto"/>
          </w:tcPr>
          <w:p w14:paraId="0DD241F1" w14:textId="77777777" w:rsidR="00EB7645" w:rsidRPr="00BE00C7" w:rsidRDefault="008D282B" w:rsidP="00BE00C7">
            <w:pPr>
              <w:pStyle w:val="OutcomeDescription"/>
              <w:spacing w:before="120" w:after="120"/>
              <w:rPr>
                <w:rFonts w:cs="Arial"/>
                <w:lang w:eastAsia="en-NZ"/>
              </w:rPr>
            </w:pPr>
            <w:r w:rsidRPr="00BE00C7">
              <w:rPr>
                <w:rFonts w:cs="Arial"/>
                <w:lang w:eastAsia="en-NZ"/>
              </w:rPr>
              <w:t>Provide evidence that the policies and procedures are current.</w:t>
            </w:r>
          </w:p>
          <w:p w14:paraId="56388255" w14:textId="77777777" w:rsidR="00EB7645" w:rsidRPr="00BE00C7" w:rsidRDefault="005F2BF4" w:rsidP="00BE00C7">
            <w:pPr>
              <w:pStyle w:val="OutcomeDescription"/>
              <w:spacing w:before="120" w:after="120"/>
              <w:rPr>
                <w:rFonts w:cs="Arial"/>
                <w:lang w:eastAsia="en-NZ"/>
              </w:rPr>
            </w:pPr>
          </w:p>
          <w:p w14:paraId="50ECD12B" w14:textId="77777777" w:rsidR="00EB7645" w:rsidRPr="00BE00C7" w:rsidRDefault="008D282B" w:rsidP="00BE00C7">
            <w:pPr>
              <w:pStyle w:val="OutcomeDescription"/>
              <w:spacing w:before="120" w:after="120"/>
              <w:rPr>
                <w:rFonts w:cs="Arial"/>
                <w:lang w:eastAsia="en-NZ"/>
              </w:rPr>
            </w:pPr>
            <w:r w:rsidRPr="00BE00C7">
              <w:rPr>
                <w:rFonts w:cs="Arial"/>
                <w:lang w:eastAsia="en-NZ"/>
              </w:rPr>
              <w:t>90 days</w:t>
            </w:r>
          </w:p>
        </w:tc>
      </w:tr>
      <w:tr w:rsidR="00DA6366" w14:paraId="6A7DB5B1" w14:textId="77777777">
        <w:tc>
          <w:tcPr>
            <w:tcW w:w="0" w:type="auto"/>
          </w:tcPr>
          <w:p w14:paraId="1CCAC0B0" w14:textId="77777777" w:rsidR="00EB7645" w:rsidRPr="00BE00C7" w:rsidRDefault="008D282B" w:rsidP="00BE00C7">
            <w:pPr>
              <w:pStyle w:val="OutcomeDescription"/>
              <w:spacing w:before="120" w:after="120"/>
              <w:rPr>
                <w:rFonts w:cs="Arial"/>
                <w:lang w:eastAsia="en-NZ"/>
              </w:rPr>
            </w:pPr>
            <w:r w:rsidRPr="00BE00C7">
              <w:rPr>
                <w:rFonts w:cs="Arial"/>
                <w:lang w:eastAsia="en-NZ"/>
              </w:rPr>
              <w:t>Criterion 2.4.1</w:t>
            </w:r>
          </w:p>
          <w:p w14:paraId="294EF06A" w14:textId="77777777" w:rsidR="00EB7645" w:rsidRPr="00BE00C7" w:rsidRDefault="008D282B"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legislation.</w:t>
            </w:r>
          </w:p>
        </w:tc>
        <w:tc>
          <w:tcPr>
            <w:tcW w:w="0" w:type="auto"/>
          </w:tcPr>
          <w:p w14:paraId="5469C921" w14:textId="77777777" w:rsidR="00EB7645" w:rsidRPr="00BE00C7" w:rsidRDefault="008D282B" w:rsidP="00BE00C7">
            <w:pPr>
              <w:pStyle w:val="OutcomeDescription"/>
              <w:spacing w:before="120" w:after="120"/>
              <w:rPr>
                <w:rFonts w:cs="Arial"/>
                <w:lang w:eastAsia="en-NZ"/>
              </w:rPr>
            </w:pPr>
            <w:r w:rsidRPr="00BE00C7">
              <w:rPr>
                <w:rFonts w:cs="Arial"/>
                <w:lang w:eastAsia="en-NZ"/>
              </w:rPr>
              <w:t>PA Moderate</w:t>
            </w:r>
          </w:p>
        </w:tc>
        <w:tc>
          <w:tcPr>
            <w:tcW w:w="0" w:type="auto"/>
          </w:tcPr>
          <w:p w14:paraId="7955E0C9" w14:textId="77777777" w:rsidR="00EB7645" w:rsidRPr="00BE00C7" w:rsidRDefault="008D282B" w:rsidP="00BE00C7">
            <w:pPr>
              <w:pStyle w:val="OutcomeDescription"/>
              <w:spacing w:before="120" w:after="120"/>
              <w:rPr>
                <w:rFonts w:cs="Arial"/>
                <w:lang w:eastAsia="en-NZ"/>
              </w:rPr>
            </w:pPr>
            <w:r w:rsidRPr="00BE00C7">
              <w:rPr>
                <w:rFonts w:cs="Arial"/>
                <w:lang w:eastAsia="en-NZ"/>
              </w:rPr>
              <w:t>The provider was unable to provide an employment policy on the day of the audit.</w:t>
            </w:r>
          </w:p>
          <w:p w14:paraId="6E9D6B23" w14:textId="77777777" w:rsidR="00EB7645" w:rsidRPr="00BE00C7" w:rsidRDefault="005F2BF4" w:rsidP="00BE00C7">
            <w:pPr>
              <w:pStyle w:val="OutcomeDescription"/>
              <w:spacing w:before="120" w:after="120"/>
              <w:rPr>
                <w:rFonts w:cs="Arial"/>
                <w:lang w:eastAsia="en-NZ"/>
              </w:rPr>
            </w:pPr>
          </w:p>
        </w:tc>
        <w:tc>
          <w:tcPr>
            <w:tcW w:w="0" w:type="auto"/>
          </w:tcPr>
          <w:p w14:paraId="2824221D" w14:textId="77777777" w:rsidR="00EB7645" w:rsidRPr="00BE00C7" w:rsidRDefault="008D282B" w:rsidP="00BE00C7">
            <w:pPr>
              <w:pStyle w:val="OutcomeDescription"/>
              <w:spacing w:before="120" w:after="120"/>
              <w:rPr>
                <w:rFonts w:cs="Arial"/>
                <w:lang w:eastAsia="en-NZ"/>
              </w:rPr>
            </w:pPr>
            <w:r w:rsidRPr="00BE00C7">
              <w:rPr>
                <w:rFonts w:cs="Arial"/>
                <w:lang w:eastAsia="en-NZ"/>
              </w:rPr>
              <w:t>The service provider has not developed and implemented an employment policy.</w:t>
            </w:r>
          </w:p>
          <w:p w14:paraId="0D3D8AE1" w14:textId="77777777" w:rsidR="00EB7645" w:rsidRPr="00BE00C7" w:rsidRDefault="005F2BF4" w:rsidP="00BE00C7">
            <w:pPr>
              <w:pStyle w:val="OutcomeDescription"/>
              <w:spacing w:before="120" w:after="120"/>
              <w:rPr>
                <w:rFonts w:cs="Arial"/>
                <w:lang w:eastAsia="en-NZ"/>
              </w:rPr>
            </w:pPr>
          </w:p>
        </w:tc>
        <w:tc>
          <w:tcPr>
            <w:tcW w:w="0" w:type="auto"/>
          </w:tcPr>
          <w:p w14:paraId="0D059323" w14:textId="77777777" w:rsidR="00EB7645" w:rsidRPr="00BE00C7" w:rsidRDefault="008D282B" w:rsidP="00BE00C7">
            <w:pPr>
              <w:pStyle w:val="OutcomeDescription"/>
              <w:spacing w:before="120" w:after="120"/>
              <w:rPr>
                <w:rFonts w:cs="Arial"/>
                <w:lang w:eastAsia="en-NZ"/>
              </w:rPr>
            </w:pPr>
            <w:r w:rsidRPr="00BE00C7">
              <w:rPr>
                <w:rFonts w:cs="Arial"/>
                <w:lang w:eastAsia="en-NZ"/>
              </w:rPr>
              <w:t>Provide evidence that an employment policy has been developed and implemented in accordance with good employment practice to meet the requirements of legislation.</w:t>
            </w:r>
          </w:p>
          <w:p w14:paraId="29EA5E70" w14:textId="77777777" w:rsidR="00EB7645" w:rsidRPr="00BE00C7" w:rsidRDefault="005F2BF4" w:rsidP="00BE00C7">
            <w:pPr>
              <w:pStyle w:val="OutcomeDescription"/>
              <w:spacing w:before="120" w:after="120"/>
              <w:rPr>
                <w:rFonts w:cs="Arial"/>
                <w:lang w:eastAsia="en-NZ"/>
              </w:rPr>
            </w:pPr>
          </w:p>
          <w:p w14:paraId="1F35B56C" w14:textId="77777777" w:rsidR="00EB7645" w:rsidRPr="00BE00C7" w:rsidRDefault="008D282B" w:rsidP="00BE00C7">
            <w:pPr>
              <w:pStyle w:val="OutcomeDescription"/>
              <w:spacing w:before="120" w:after="120"/>
              <w:rPr>
                <w:rFonts w:cs="Arial"/>
                <w:lang w:eastAsia="en-NZ"/>
              </w:rPr>
            </w:pPr>
            <w:r w:rsidRPr="00BE00C7">
              <w:rPr>
                <w:rFonts w:cs="Arial"/>
                <w:lang w:eastAsia="en-NZ"/>
              </w:rPr>
              <w:t>90 days</w:t>
            </w:r>
          </w:p>
        </w:tc>
      </w:tr>
      <w:tr w:rsidR="00DA6366" w14:paraId="51B9AE96" w14:textId="77777777">
        <w:tc>
          <w:tcPr>
            <w:tcW w:w="0" w:type="auto"/>
          </w:tcPr>
          <w:p w14:paraId="73B02FBF" w14:textId="77777777" w:rsidR="00EB7645" w:rsidRPr="00BE00C7" w:rsidRDefault="008D282B" w:rsidP="00BE00C7">
            <w:pPr>
              <w:pStyle w:val="OutcomeDescription"/>
              <w:spacing w:before="120" w:after="120"/>
              <w:rPr>
                <w:rFonts w:cs="Arial"/>
                <w:lang w:eastAsia="en-NZ"/>
              </w:rPr>
            </w:pPr>
            <w:r w:rsidRPr="00BE00C7">
              <w:rPr>
                <w:rFonts w:cs="Arial"/>
                <w:lang w:eastAsia="en-NZ"/>
              </w:rPr>
              <w:lastRenderedPageBreak/>
              <w:t>Criterion 4.1.1</w:t>
            </w:r>
          </w:p>
          <w:p w14:paraId="4924BA88" w14:textId="77777777" w:rsidR="00EB7645" w:rsidRPr="00BE00C7" w:rsidRDefault="008D282B"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2114CEE5" w14:textId="77777777" w:rsidR="00EB7645" w:rsidRPr="00BE00C7" w:rsidRDefault="008D282B" w:rsidP="00BE00C7">
            <w:pPr>
              <w:pStyle w:val="OutcomeDescription"/>
              <w:spacing w:before="120" w:after="120"/>
              <w:rPr>
                <w:rFonts w:cs="Arial"/>
                <w:lang w:eastAsia="en-NZ"/>
              </w:rPr>
            </w:pPr>
            <w:r w:rsidRPr="00BE00C7">
              <w:rPr>
                <w:rFonts w:cs="Arial"/>
                <w:lang w:eastAsia="en-NZ"/>
              </w:rPr>
              <w:t>PA Moderate</w:t>
            </w:r>
          </w:p>
        </w:tc>
        <w:tc>
          <w:tcPr>
            <w:tcW w:w="0" w:type="auto"/>
          </w:tcPr>
          <w:p w14:paraId="3651F8B7" w14:textId="77777777" w:rsidR="00EB7645" w:rsidRPr="00BE00C7" w:rsidRDefault="008D282B" w:rsidP="00BE00C7">
            <w:pPr>
              <w:pStyle w:val="OutcomeDescription"/>
              <w:spacing w:before="120" w:after="120"/>
              <w:rPr>
                <w:rFonts w:cs="Arial"/>
                <w:lang w:eastAsia="en-NZ"/>
              </w:rPr>
            </w:pPr>
            <w:r w:rsidRPr="00BE00C7">
              <w:rPr>
                <w:rFonts w:cs="Arial"/>
                <w:lang w:eastAsia="en-NZ"/>
              </w:rPr>
              <w:t>The hot water readings in some resident’s room exceeded 45°degrees at a recent audit. The maintenance personnel had adjusted the tempering valve. The provider had contacted three plumbers to provide reasons was this was re-occurring and was given three different reasons. Further investigation was underway. A random sample on the day of the audit showed the hot water in one room was 56.1°degrees. The resident was informed of the high temperature. The tempering valve was in the ceiling and a plumber was contacted to adjust the valve. Evidence was sighted that the plumber had adjusted the temperature and it was within the required range.</w:t>
            </w:r>
          </w:p>
          <w:p w14:paraId="01BF4FF0" w14:textId="77777777" w:rsidR="00EB7645" w:rsidRPr="00BE00C7" w:rsidRDefault="005F2BF4" w:rsidP="00BE00C7">
            <w:pPr>
              <w:pStyle w:val="OutcomeDescription"/>
              <w:spacing w:before="120" w:after="120"/>
              <w:rPr>
                <w:rFonts w:cs="Arial"/>
                <w:lang w:eastAsia="en-NZ"/>
              </w:rPr>
            </w:pPr>
          </w:p>
        </w:tc>
        <w:tc>
          <w:tcPr>
            <w:tcW w:w="0" w:type="auto"/>
          </w:tcPr>
          <w:p w14:paraId="236A5A4B" w14:textId="77777777" w:rsidR="00EB7645" w:rsidRPr="00BE00C7" w:rsidRDefault="008D282B" w:rsidP="00BE00C7">
            <w:pPr>
              <w:pStyle w:val="OutcomeDescription"/>
              <w:spacing w:before="120" w:after="120"/>
              <w:rPr>
                <w:rFonts w:cs="Arial"/>
                <w:lang w:eastAsia="en-NZ"/>
              </w:rPr>
            </w:pPr>
            <w:r w:rsidRPr="00BE00C7">
              <w:rPr>
                <w:rFonts w:cs="Arial"/>
                <w:lang w:eastAsia="en-NZ"/>
              </w:rPr>
              <w:t>The hot water reading in one room was 56.1°degrees on the day of the audit.</w:t>
            </w:r>
          </w:p>
          <w:p w14:paraId="4216BA40" w14:textId="77777777" w:rsidR="00EB7645" w:rsidRPr="00BE00C7" w:rsidRDefault="005F2BF4" w:rsidP="00BE00C7">
            <w:pPr>
              <w:pStyle w:val="OutcomeDescription"/>
              <w:spacing w:before="120" w:after="120"/>
              <w:rPr>
                <w:rFonts w:cs="Arial"/>
                <w:lang w:eastAsia="en-NZ"/>
              </w:rPr>
            </w:pPr>
          </w:p>
        </w:tc>
        <w:tc>
          <w:tcPr>
            <w:tcW w:w="0" w:type="auto"/>
          </w:tcPr>
          <w:p w14:paraId="7CF41345" w14:textId="77777777" w:rsidR="00EB7645" w:rsidRPr="00BE00C7" w:rsidRDefault="008D282B" w:rsidP="00BE00C7">
            <w:pPr>
              <w:pStyle w:val="OutcomeDescription"/>
              <w:spacing w:before="120" w:after="120"/>
              <w:rPr>
                <w:rFonts w:cs="Arial"/>
                <w:lang w:eastAsia="en-NZ"/>
              </w:rPr>
            </w:pPr>
            <w:r w:rsidRPr="00BE00C7">
              <w:rPr>
                <w:rFonts w:cs="Arial"/>
                <w:lang w:eastAsia="en-NZ"/>
              </w:rPr>
              <w:t>Provide evidence that the ongoing issue of the hot water temperature exceeding 45°degrees is resolved.</w:t>
            </w:r>
          </w:p>
          <w:p w14:paraId="3A943F18" w14:textId="77777777" w:rsidR="00EB7645" w:rsidRPr="00BE00C7" w:rsidRDefault="005F2BF4" w:rsidP="00BE00C7">
            <w:pPr>
              <w:pStyle w:val="OutcomeDescription"/>
              <w:spacing w:before="120" w:after="120"/>
              <w:rPr>
                <w:rFonts w:cs="Arial"/>
                <w:lang w:eastAsia="en-NZ"/>
              </w:rPr>
            </w:pPr>
          </w:p>
          <w:p w14:paraId="64454D77" w14:textId="77777777" w:rsidR="00EB7645" w:rsidRPr="00BE00C7" w:rsidRDefault="008D282B" w:rsidP="00BE00C7">
            <w:pPr>
              <w:pStyle w:val="OutcomeDescription"/>
              <w:spacing w:before="120" w:after="120"/>
              <w:rPr>
                <w:rFonts w:cs="Arial"/>
                <w:lang w:eastAsia="en-NZ"/>
              </w:rPr>
            </w:pPr>
            <w:r w:rsidRPr="00BE00C7">
              <w:rPr>
                <w:rFonts w:cs="Arial"/>
                <w:lang w:eastAsia="en-NZ"/>
              </w:rPr>
              <w:t>30 days</w:t>
            </w:r>
          </w:p>
        </w:tc>
      </w:tr>
      <w:tr w:rsidR="00DA6366" w14:paraId="2FE06FAB" w14:textId="77777777">
        <w:tc>
          <w:tcPr>
            <w:tcW w:w="0" w:type="auto"/>
          </w:tcPr>
          <w:p w14:paraId="5B6BA0F5" w14:textId="77777777" w:rsidR="00EB7645" w:rsidRPr="00BE00C7" w:rsidRDefault="008D282B" w:rsidP="00BE00C7">
            <w:pPr>
              <w:pStyle w:val="OutcomeDescription"/>
              <w:spacing w:before="120" w:after="120"/>
              <w:rPr>
                <w:rFonts w:cs="Arial"/>
                <w:lang w:eastAsia="en-NZ"/>
              </w:rPr>
            </w:pPr>
            <w:r w:rsidRPr="00BE00C7">
              <w:rPr>
                <w:rFonts w:cs="Arial"/>
                <w:lang w:eastAsia="en-NZ"/>
              </w:rPr>
              <w:t>Criterion 5.5.4</w:t>
            </w:r>
          </w:p>
          <w:p w14:paraId="4B0AC97E" w14:textId="77777777" w:rsidR="00EB7645" w:rsidRPr="00BE00C7" w:rsidRDefault="008D282B" w:rsidP="00BE00C7">
            <w:pPr>
              <w:pStyle w:val="OutcomeDescription"/>
              <w:spacing w:before="120" w:after="120"/>
              <w:rPr>
                <w:rFonts w:cs="Arial"/>
                <w:lang w:eastAsia="en-NZ"/>
              </w:rPr>
            </w:pPr>
            <w:r w:rsidRPr="00BE00C7">
              <w:rPr>
                <w:rFonts w:cs="Arial"/>
                <w:lang w:eastAsia="en-NZ"/>
              </w:rPr>
              <w:t>Service providers shall ensure there are safe and effective laundry services appropriate to the size and scope of the 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 xml:space="preserve">(d) Access to designated areas for the safe and hygienic storage of laundry equipment </w:t>
            </w:r>
            <w:r w:rsidRPr="00BE00C7">
              <w:rPr>
                <w:rFonts w:cs="Arial"/>
                <w:lang w:eastAsia="en-NZ"/>
              </w:rPr>
              <w:lastRenderedPageBreak/>
              <w:t>and chemicals. This shall be reflected in a written policy.</w:t>
            </w:r>
          </w:p>
          <w:p w14:paraId="77E0D597" w14:textId="77777777" w:rsidR="00EB7645" w:rsidRPr="00BE00C7" w:rsidRDefault="005F2BF4" w:rsidP="00BE00C7">
            <w:pPr>
              <w:pStyle w:val="OutcomeDescription"/>
              <w:spacing w:before="120" w:after="120"/>
              <w:rPr>
                <w:rFonts w:cs="Arial"/>
                <w:lang w:eastAsia="en-NZ"/>
              </w:rPr>
            </w:pPr>
          </w:p>
        </w:tc>
        <w:tc>
          <w:tcPr>
            <w:tcW w:w="0" w:type="auto"/>
          </w:tcPr>
          <w:p w14:paraId="076EF480" w14:textId="77777777" w:rsidR="00EB7645" w:rsidRPr="00BE00C7" w:rsidRDefault="008D282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6A682AE" w14:textId="77777777" w:rsidR="00EB7645" w:rsidRPr="00BE00C7" w:rsidRDefault="008D282B" w:rsidP="00BE00C7">
            <w:pPr>
              <w:pStyle w:val="OutcomeDescription"/>
              <w:spacing w:before="120" w:after="120"/>
              <w:rPr>
                <w:rFonts w:cs="Arial"/>
                <w:lang w:eastAsia="en-NZ"/>
              </w:rPr>
            </w:pPr>
            <w:r w:rsidRPr="00BE00C7">
              <w:rPr>
                <w:rFonts w:cs="Arial"/>
                <w:lang w:eastAsia="en-NZ"/>
              </w:rPr>
              <w:t>There was no laundry policy available at the time of the audit.</w:t>
            </w:r>
          </w:p>
          <w:p w14:paraId="7CF01F2E" w14:textId="77777777" w:rsidR="00EB7645" w:rsidRPr="00BE00C7" w:rsidRDefault="005F2BF4" w:rsidP="00BE00C7">
            <w:pPr>
              <w:pStyle w:val="OutcomeDescription"/>
              <w:spacing w:before="120" w:after="120"/>
              <w:rPr>
                <w:rFonts w:cs="Arial"/>
                <w:lang w:eastAsia="en-NZ"/>
              </w:rPr>
            </w:pPr>
          </w:p>
        </w:tc>
        <w:tc>
          <w:tcPr>
            <w:tcW w:w="0" w:type="auto"/>
          </w:tcPr>
          <w:p w14:paraId="22E91CFA" w14:textId="77777777" w:rsidR="00EB7645" w:rsidRPr="00BE00C7" w:rsidRDefault="008D282B" w:rsidP="00BE00C7">
            <w:pPr>
              <w:pStyle w:val="OutcomeDescription"/>
              <w:spacing w:before="120" w:after="120"/>
              <w:rPr>
                <w:rFonts w:cs="Arial"/>
                <w:lang w:eastAsia="en-NZ"/>
              </w:rPr>
            </w:pPr>
            <w:r w:rsidRPr="00BE00C7">
              <w:rPr>
                <w:rFonts w:cs="Arial"/>
                <w:lang w:eastAsia="en-NZ"/>
              </w:rPr>
              <w:t>Laundry policy under review at the time of audit had not been signed off.</w:t>
            </w:r>
          </w:p>
          <w:p w14:paraId="640960A2" w14:textId="77777777" w:rsidR="00EB7645" w:rsidRPr="00BE00C7" w:rsidRDefault="005F2BF4" w:rsidP="00BE00C7">
            <w:pPr>
              <w:pStyle w:val="OutcomeDescription"/>
              <w:spacing w:before="120" w:after="120"/>
              <w:rPr>
                <w:rFonts w:cs="Arial"/>
                <w:lang w:eastAsia="en-NZ"/>
              </w:rPr>
            </w:pPr>
          </w:p>
        </w:tc>
        <w:tc>
          <w:tcPr>
            <w:tcW w:w="0" w:type="auto"/>
          </w:tcPr>
          <w:p w14:paraId="56CD216F" w14:textId="77777777" w:rsidR="00EB7645" w:rsidRPr="00BE00C7" w:rsidRDefault="008D282B" w:rsidP="00BE00C7">
            <w:pPr>
              <w:pStyle w:val="OutcomeDescription"/>
              <w:spacing w:before="120" w:after="120"/>
              <w:rPr>
                <w:rFonts w:cs="Arial"/>
                <w:lang w:eastAsia="en-NZ"/>
              </w:rPr>
            </w:pPr>
            <w:r w:rsidRPr="00BE00C7">
              <w:rPr>
                <w:rFonts w:cs="Arial"/>
                <w:lang w:eastAsia="en-NZ"/>
              </w:rPr>
              <w:t>Laundry policy to be signed off and put in place.</w:t>
            </w:r>
          </w:p>
          <w:p w14:paraId="16887F76" w14:textId="77777777" w:rsidR="00EB7645" w:rsidRPr="00BE00C7" w:rsidRDefault="005F2BF4" w:rsidP="00BE00C7">
            <w:pPr>
              <w:pStyle w:val="OutcomeDescription"/>
              <w:spacing w:before="120" w:after="120"/>
              <w:rPr>
                <w:rFonts w:cs="Arial"/>
                <w:lang w:eastAsia="en-NZ"/>
              </w:rPr>
            </w:pPr>
          </w:p>
          <w:p w14:paraId="0D8E8712" w14:textId="77777777" w:rsidR="00EB7645" w:rsidRPr="00BE00C7" w:rsidRDefault="008D282B" w:rsidP="00BE00C7">
            <w:pPr>
              <w:pStyle w:val="OutcomeDescription"/>
              <w:spacing w:before="120" w:after="120"/>
              <w:rPr>
                <w:rFonts w:cs="Arial"/>
                <w:lang w:eastAsia="en-NZ"/>
              </w:rPr>
            </w:pPr>
            <w:r w:rsidRPr="00BE00C7">
              <w:rPr>
                <w:rFonts w:cs="Arial"/>
                <w:lang w:eastAsia="en-NZ"/>
              </w:rPr>
              <w:t>180 days</w:t>
            </w:r>
          </w:p>
        </w:tc>
      </w:tr>
      <w:tr w:rsidR="00DA6366" w14:paraId="4971A09B" w14:textId="77777777">
        <w:tc>
          <w:tcPr>
            <w:tcW w:w="0" w:type="auto"/>
          </w:tcPr>
          <w:p w14:paraId="5028BA74" w14:textId="77777777" w:rsidR="00EB7645" w:rsidRPr="00BE00C7" w:rsidRDefault="008D282B" w:rsidP="00BE00C7">
            <w:pPr>
              <w:pStyle w:val="OutcomeDescription"/>
              <w:spacing w:before="120" w:after="120"/>
              <w:rPr>
                <w:rFonts w:cs="Arial"/>
                <w:lang w:eastAsia="en-NZ"/>
              </w:rPr>
            </w:pPr>
            <w:r w:rsidRPr="00BE00C7">
              <w:rPr>
                <w:rFonts w:cs="Arial"/>
                <w:lang w:eastAsia="en-NZ"/>
              </w:rPr>
              <w:t>Criterion 6.1.5</w:t>
            </w:r>
          </w:p>
          <w:p w14:paraId="4585CAFC" w14:textId="77777777" w:rsidR="00EB7645" w:rsidRPr="00BE00C7" w:rsidRDefault="008D282B" w:rsidP="00BE00C7">
            <w:pPr>
              <w:pStyle w:val="OutcomeDescription"/>
              <w:spacing w:before="120" w:after="120"/>
              <w:rPr>
                <w:rFonts w:cs="Arial"/>
                <w:lang w:eastAsia="en-NZ"/>
              </w:rPr>
            </w:pPr>
            <w:r w:rsidRPr="00BE00C7">
              <w:rPr>
                <w:rFonts w:cs="Arial"/>
                <w:lang w:eastAsia="en-NZ"/>
              </w:rPr>
              <w:t>Service providers shall implement policies and procedures underpinned by best practice that shall include:</w:t>
            </w:r>
            <w:r w:rsidRPr="00BE00C7">
              <w:rPr>
                <w:rFonts w:cs="Arial"/>
                <w:lang w:eastAsia="en-NZ"/>
              </w:rPr>
              <w:br/>
              <w:t>(a) The process of holistic assessment of the person’s care or support plan. The policy or procedure shall inform the delivery of services to avoid the use of restraint;</w:t>
            </w:r>
            <w:r w:rsidRPr="00BE00C7">
              <w:rPr>
                <w:rFonts w:cs="Arial"/>
                <w:lang w:eastAsia="en-NZ"/>
              </w:rPr>
              <w:br/>
              <w:t>(b) The process of approval and review of de-escalation methods, the types of restraint used, and the duration of restraint used by the service provider;</w:t>
            </w:r>
            <w:r w:rsidRPr="00BE00C7">
              <w:rPr>
                <w:rFonts w:cs="Arial"/>
                <w:lang w:eastAsia="en-NZ"/>
              </w:rPr>
              <w:br/>
              <w:t>(c) Restraint elimination and use of alternative interventions shall be incorporated into relevant policies, including those on procurement processes, clinical trials, and use of equipment.</w:t>
            </w:r>
          </w:p>
          <w:p w14:paraId="38C8ED07" w14:textId="77777777" w:rsidR="00EB7645" w:rsidRPr="00BE00C7" w:rsidRDefault="005F2BF4" w:rsidP="00BE00C7">
            <w:pPr>
              <w:pStyle w:val="OutcomeDescription"/>
              <w:spacing w:before="120" w:after="120"/>
              <w:rPr>
                <w:rFonts w:cs="Arial"/>
                <w:lang w:eastAsia="en-NZ"/>
              </w:rPr>
            </w:pPr>
          </w:p>
        </w:tc>
        <w:tc>
          <w:tcPr>
            <w:tcW w:w="0" w:type="auto"/>
          </w:tcPr>
          <w:p w14:paraId="0F3A0A53" w14:textId="77777777" w:rsidR="00EB7645" w:rsidRPr="00BE00C7" w:rsidRDefault="008D282B" w:rsidP="00BE00C7">
            <w:pPr>
              <w:pStyle w:val="OutcomeDescription"/>
              <w:spacing w:before="120" w:after="120"/>
              <w:rPr>
                <w:rFonts w:cs="Arial"/>
                <w:lang w:eastAsia="en-NZ"/>
              </w:rPr>
            </w:pPr>
            <w:r w:rsidRPr="00BE00C7">
              <w:rPr>
                <w:rFonts w:cs="Arial"/>
                <w:lang w:eastAsia="en-NZ"/>
              </w:rPr>
              <w:t>PA Moderate</w:t>
            </w:r>
          </w:p>
        </w:tc>
        <w:tc>
          <w:tcPr>
            <w:tcW w:w="0" w:type="auto"/>
          </w:tcPr>
          <w:p w14:paraId="40AAD164" w14:textId="77777777" w:rsidR="00EB7645" w:rsidRPr="00BE00C7" w:rsidRDefault="008D282B" w:rsidP="00BE00C7">
            <w:pPr>
              <w:pStyle w:val="OutcomeDescription"/>
              <w:spacing w:before="120" w:after="120"/>
              <w:rPr>
                <w:rFonts w:cs="Arial"/>
                <w:lang w:eastAsia="en-NZ"/>
              </w:rPr>
            </w:pPr>
            <w:r w:rsidRPr="00BE00C7">
              <w:rPr>
                <w:rFonts w:cs="Arial"/>
                <w:lang w:eastAsia="en-NZ"/>
              </w:rPr>
              <w:t>The policy Restraint/ Enablers – Management of – does not meet all the required elements.</w:t>
            </w:r>
          </w:p>
          <w:p w14:paraId="742FCEDA" w14:textId="77777777" w:rsidR="00EB7645" w:rsidRPr="00BE00C7" w:rsidRDefault="008D282B" w:rsidP="00BE00C7">
            <w:pPr>
              <w:pStyle w:val="OutcomeDescription"/>
              <w:spacing w:before="120" w:after="120"/>
              <w:rPr>
                <w:rFonts w:cs="Arial"/>
                <w:lang w:eastAsia="en-NZ"/>
              </w:rPr>
            </w:pPr>
            <w:r w:rsidRPr="00BE00C7">
              <w:rPr>
                <w:rFonts w:cs="Arial"/>
                <w:lang w:eastAsia="en-NZ"/>
              </w:rPr>
              <w:t xml:space="preserve">The policy has not been reviewed since October 2018. (Refer also 2.2.2). </w:t>
            </w:r>
          </w:p>
          <w:p w14:paraId="691F861E" w14:textId="77777777" w:rsidR="00EB7645" w:rsidRPr="00BE00C7" w:rsidRDefault="005F2BF4" w:rsidP="00BE00C7">
            <w:pPr>
              <w:pStyle w:val="OutcomeDescription"/>
              <w:spacing w:before="120" w:after="120"/>
              <w:rPr>
                <w:rFonts w:cs="Arial"/>
                <w:lang w:eastAsia="en-NZ"/>
              </w:rPr>
            </w:pPr>
          </w:p>
          <w:p w14:paraId="79690FBA" w14:textId="77777777" w:rsidR="00EB7645" w:rsidRPr="00BE00C7" w:rsidRDefault="005F2BF4" w:rsidP="00BE00C7">
            <w:pPr>
              <w:pStyle w:val="OutcomeDescription"/>
              <w:spacing w:before="120" w:after="120"/>
              <w:rPr>
                <w:rFonts w:cs="Arial"/>
                <w:lang w:eastAsia="en-NZ"/>
              </w:rPr>
            </w:pPr>
          </w:p>
        </w:tc>
        <w:tc>
          <w:tcPr>
            <w:tcW w:w="0" w:type="auto"/>
          </w:tcPr>
          <w:p w14:paraId="4E8D42D0" w14:textId="77777777" w:rsidR="00EB7645" w:rsidRPr="00BE00C7" w:rsidRDefault="008D282B" w:rsidP="00BE00C7">
            <w:pPr>
              <w:pStyle w:val="OutcomeDescription"/>
              <w:spacing w:before="120" w:after="120"/>
              <w:rPr>
                <w:rFonts w:cs="Arial"/>
                <w:lang w:eastAsia="en-NZ"/>
              </w:rPr>
            </w:pPr>
            <w:r w:rsidRPr="00BE00C7">
              <w:rPr>
                <w:rFonts w:cs="Arial"/>
                <w:lang w:eastAsia="en-NZ"/>
              </w:rPr>
              <w:t>The restraint policy and procedure is not current. (Refer also criterion 2.2.2)</w:t>
            </w:r>
          </w:p>
          <w:p w14:paraId="1C49034D" w14:textId="77777777" w:rsidR="00EB7645" w:rsidRPr="00BE00C7" w:rsidRDefault="008D282B" w:rsidP="00BE00C7">
            <w:pPr>
              <w:pStyle w:val="OutcomeDescription"/>
              <w:spacing w:before="120" w:after="120"/>
              <w:rPr>
                <w:rFonts w:cs="Arial"/>
                <w:lang w:eastAsia="en-NZ"/>
              </w:rPr>
            </w:pPr>
            <w:r w:rsidRPr="00BE00C7">
              <w:rPr>
                <w:rFonts w:cs="Arial"/>
                <w:lang w:eastAsia="en-NZ"/>
              </w:rPr>
              <w:t xml:space="preserve">The policy does meet: </w:t>
            </w:r>
          </w:p>
          <w:p w14:paraId="38105D5E" w14:textId="77777777" w:rsidR="00EB7645" w:rsidRPr="00BE00C7" w:rsidRDefault="008D282B" w:rsidP="00BE00C7">
            <w:pPr>
              <w:pStyle w:val="OutcomeDescription"/>
              <w:spacing w:before="120" w:after="120"/>
              <w:rPr>
                <w:rFonts w:cs="Arial"/>
                <w:lang w:eastAsia="en-NZ"/>
              </w:rPr>
            </w:pPr>
            <w:r w:rsidRPr="00BE00C7">
              <w:rPr>
                <w:rFonts w:cs="Arial"/>
                <w:lang w:eastAsia="en-NZ"/>
              </w:rPr>
              <w:t>a) the requirement of the process of holistic assessment of the person’s care and support plan,</w:t>
            </w:r>
          </w:p>
          <w:p w14:paraId="66DAA20F" w14:textId="77777777" w:rsidR="00EB7645" w:rsidRPr="00BE00C7" w:rsidRDefault="008D282B" w:rsidP="00BE00C7">
            <w:pPr>
              <w:pStyle w:val="OutcomeDescription"/>
              <w:spacing w:before="120" w:after="120"/>
              <w:rPr>
                <w:rFonts w:cs="Arial"/>
                <w:lang w:eastAsia="en-NZ"/>
              </w:rPr>
            </w:pPr>
            <w:r w:rsidRPr="00BE00C7">
              <w:rPr>
                <w:rFonts w:cs="Arial"/>
                <w:lang w:eastAsia="en-NZ"/>
              </w:rPr>
              <w:t>b) the process of approval and review de-escalation methods, the types of restraint used.</w:t>
            </w:r>
          </w:p>
          <w:p w14:paraId="6C87FB27" w14:textId="77777777" w:rsidR="00EB7645" w:rsidRPr="00BE00C7" w:rsidRDefault="008D282B" w:rsidP="00BE00C7">
            <w:pPr>
              <w:pStyle w:val="OutcomeDescription"/>
              <w:spacing w:before="120" w:after="120"/>
              <w:rPr>
                <w:rFonts w:cs="Arial"/>
                <w:lang w:eastAsia="en-NZ"/>
              </w:rPr>
            </w:pPr>
            <w:r w:rsidRPr="00BE00C7">
              <w:rPr>
                <w:rFonts w:cs="Arial"/>
                <w:lang w:eastAsia="en-NZ"/>
              </w:rPr>
              <w:t>The policy does not meet these required elements:</w:t>
            </w:r>
          </w:p>
          <w:p w14:paraId="37BB01FA" w14:textId="77777777" w:rsidR="00EB7645" w:rsidRPr="00BE00C7" w:rsidRDefault="008D282B" w:rsidP="00BE00C7">
            <w:pPr>
              <w:pStyle w:val="OutcomeDescription"/>
              <w:spacing w:before="120" w:after="120"/>
              <w:rPr>
                <w:rFonts w:cs="Arial"/>
                <w:lang w:eastAsia="en-NZ"/>
              </w:rPr>
            </w:pPr>
            <w:r w:rsidRPr="00BE00C7">
              <w:rPr>
                <w:rFonts w:cs="Arial"/>
                <w:lang w:eastAsia="en-NZ"/>
              </w:rPr>
              <w:t>(b) and the duration of restraint used by the service provider</w:t>
            </w:r>
          </w:p>
          <w:p w14:paraId="1C47A293" w14:textId="77777777" w:rsidR="00EB7645" w:rsidRPr="00BE00C7" w:rsidRDefault="008D282B" w:rsidP="00BE00C7">
            <w:pPr>
              <w:pStyle w:val="OutcomeDescription"/>
              <w:spacing w:before="120" w:after="120"/>
              <w:rPr>
                <w:rFonts w:cs="Arial"/>
                <w:lang w:eastAsia="en-NZ"/>
              </w:rPr>
            </w:pPr>
            <w:r w:rsidRPr="00BE00C7">
              <w:rPr>
                <w:rFonts w:cs="Arial"/>
                <w:lang w:eastAsia="en-NZ"/>
              </w:rPr>
              <w:t>(c) Restraint elimination and use of alternative interventions shall be incorporated into relevant polices, including those on procurement processes, clinical trials, and use of equipment</w:t>
            </w:r>
          </w:p>
          <w:p w14:paraId="03349136" w14:textId="77777777" w:rsidR="00EB7645" w:rsidRPr="00BE00C7" w:rsidRDefault="005F2BF4" w:rsidP="00BE00C7">
            <w:pPr>
              <w:pStyle w:val="OutcomeDescription"/>
              <w:spacing w:before="120" w:after="120"/>
              <w:rPr>
                <w:rFonts w:cs="Arial"/>
                <w:lang w:eastAsia="en-NZ"/>
              </w:rPr>
            </w:pPr>
          </w:p>
        </w:tc>
        <w:tc>
          <w:tcPr>
            <w:tcW w:w="0" w:type="auto"/>
          </w:tcPr>
          <w:p w14:paraId="12B373C0" w14:textId="77777777" w:rsidR="00EB7645" w:rsidRPr="00BE00C7" w:rsidRDefault="008D282B" w:rsidP="00BE00C7">
            <w:pPr>
              <w:pStyle w:val="OutcomeDescription"/>
              <w:spacing w:before="120" w:after="120"/>
              <w:rPr>
                <w:rFonts w:cs="Arial"/>
                <w:lang w:eastAsia="en-NZ"/>
              </w:rPr>
            </w:pPr>
            <w:r w:rsidRPr="00BE00C7">
              <w:rPr>
                <w:rFonts w:cs="Arial"/>
                <w:lang w:eastAsia="en-NZ"/>
              </w:rPr>
              <w:t>Provide evidence that the policy Restraint/ Enablers – Management of - has been reviewed and that it meets the requirements of the criterion.</w:t>
            </w:r>
          </w:p>
          <w:p w14:paraId="096C49E6" w14:textId="77777777" w:rsidR="00EB7645" w:rsidRPr="00BE00C7" w:rsidRDefault="005F2BF4" w:rsidP="00BE00C7">
            <w:pPr>
              <w:pStyle w:val="OutcomeDescription"/>
              <w:spacing w:before="120" w:after="120"/>
              <w:rPr>
                <w:rFonts w:cs="Arial"/>
                <w:lang w:eastAsia="en-NZ"/>
              </w:rPr>
            </w:pPr>
          </w:p>
          <w:p w14:paraId="1A5BA911" w14:textId="77777777" w:rsidR="00EB7645" w:rsidRPr="00BE00C7" w:rsidRDefault="008D282B" w:rsidP="00BE00C7">
            <w:pPr>
              <w:pStyle w:val="OutcomeDescription"/>
              <w:spacing w:before="120" w:after="120"/>
              <w:rPr>
                <w:rFonts w:cs="Arial"/>
                <w:lang w:eastAsia="en-NZ"/>
              </w:rPr>
            </w:pPr>
            <w:r w:rsidRPr="00BE00C7">
              <w:rPr>
                <w:rFonts w:cs="Arial"/>
                <w:lang w:eastAsia="en-NZ"/>
              </w:rPr>
              <w:t>60 days</w:t>
            </w:r>
          </w:p>
        </w:tc>
      </w:tr>
    </w:tbl>
    <w:p w14:paraId="272B3353" w14:textId="77777777" w:rsidR="00EB7645" w:rsidRPr="00BE00C7" w:rsidRDefault="005F2BF4" w:rsidP="00BE00C7">
      <w:pPr>
        <w:pStyle w:val="OutcomeDescription"/>
        <w:spacing w:before="120" w:after="120"/>
        <w:rPr>
          <w:rFonts w:cs="Arial"/>
          <w:lang w:eastAsia="en-NZ"/>
        </w:rPr>
      </w:pPr>
      <w:bookmarkStart w:id="56" w:name="AuditSummaryCAMCriterion"/>
      <w:bookmarkEnd w:id="56"/>
    </w:p>
    <w:p w14:paraId="3F5CC8E6" w14:textId="77777777" w:rsidR="00460D43" w:rsidRDefault="008D282B">
      <w:pPr>
        <w:pStyle w:val="Heading1"/>
        <w:rPr>
          <w:rFonts w:cs="Arial"/>
        </w:rPr>
      </w:pPr>
      <w:r>
        <w:rPr>
          <w:rFonts w:cs="Arial"/>
        </w:rPr>
        <w:lastRenderedPageBreak/>
        <w:t>Specific results for criterion where a continuous improvement has been recorded</w:t>
      </w:r>
    </w:p>
    <w:p w14:paraId="6593FFE9" w14:textId="77777777" w:rsidR="00460D43" w:rsidRDefault="008D282B">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9CD7E1C" w14:textId="77777777" w:rsidR="00460D43" w:rsidRDefault="008D282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5B6BEAA9" w14:textId="77777777" w:rsidR="00460D43" w:rsidRDefault="008D282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361"/>
        <w:gridCol w:w="5971"/>
        <w:gridCol w:w="4733"/>
      </w:tblGrid>
      <w:tr w:rsidR="00DA6366" w14:paraId="3ADD9200" w14:textId="77777777">
        <w:tc>
          <w:tcPr>
            <w:tcW w:w="0" w:type="auto"/>
          </w:tcPr>
          <w:p w14:paraId="56164436" w14:textId="77777777" w:rsidR="00EB7645" w:rsidRPr="00BE00C7" w:rsidRDefault="008D282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F43BE42" w14:textId="77777777" w:rsidR="00EB7645" w:rsidRPr="00BE00C7" w:rsidRDefault="008D28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E6C05E" w14:textId="77777777" w:rsidR="00EB7645" w:rsidRPr="00BE00C7" w:rsidRDefault="008D282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36EC08C" w14:textId="77777777" w:rsidR="00EB7645" w:rsidRPr="00BE00C7" w:rsidRDefault="008D282B" w:rsidP="00BE00C7">
            <w:pPr>
              <w:pStyle w:val="OutcomeDescription"/>
              <w:spacing w:before="120" w:after="120"/>
              <w:rPr>
                <w:rFonts w:cs="Arial"/>
                <w:b/>
                <w:lang w:eastAsia="en-NZ"/>
              </w:rPr>
            </w:pPr>
            <w:r w:rsidRPr="00BE00C7">
              <w:rPr>
                <w:rFonts w:cs="Arial"/>
                <w:b/>
                <w:lang w:eastAsia="en-NZ"/>
              </w:rPr>
              <w:t>Audit Finding</w:t>
            </w:r>
          </w:p>
        </w:tc>
      </w:tr>
      <w:tr w:rsidR="00DA6366" w14:paraId="20E4A0A0" w14:textId="77777777">
        <w:tc>
          <w:tcPr>
            <w:tcW w:w="0" w:type="auto"/>
          </w:tcPr>
          <w:p w14:paraId="6136ED5A" w14:textId="77777777" w:rsidR="00EB7645" w:rsidRPr="00BE00C7" w:rsidRDefault="008D282B" w:rsidP="00BE00C7">
            <w:pPr>
              <w:pStyle w:val="OutcomeDescription"/>
              <w:spacing w:before="120" w:after="120"/>
              <w:rPr>
                <w:rFonts w:cs="Arial"/>
                <w:lang w:eastAsia="en-NZ"/>
              </w:rPr>
            </w:pPr>
            <w:r w:rsidRPr="00BE00C7">
              <w:rPr>
                <w:rFonts w:cs="Arial"/>
                <w:lang w:eastAsia="en-NZ"/>
              </w:rPr>
              <w:t>Criterion 2.2.3</w:t>
            </w:r>
          </w:p>
          <w:p w14:paraId="133C905B" w14:textId="77777777" w:rsidR="00EB7645" w:rsidRPr="00BE00C7" w:rsidRDefault="008D282B"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157AB3CD" w14:textId="77777777" w:rsidR="00EB7645" w:rsidRPr="00BE00C7" w:rsidRDefault="008D282B" w:rsidP="00BE00C7">
            <w:pPr>
              <w:pStyle w:val="OutcomeDescription"/>
              <w:spacing w:before="120" w:after="120"/>
              <w:rPr>
                <w:rFonts w:cs="Arial"/>
                <w:lang w:eastAsia="en-NZ"/>
              </w:rPr>
            </w:pPr>
            <w:r w:rsidRPr="00BE00C7">
              <w:rPr>
                <w:rFonts w:cs="Arial"/>
                <w:lang w:eastAsia="en-NZ"/>
              </w:rPr>
              <w:t>CI</w:t>
            </w:r>
          </w:p>
        </w:tc>
        <w:tc>
          <w:tcPr>
            <w:tcW w:w="0" w:type="auto"/>
          </w:tcPr>
          <w:p w14:paraId="1F50708E" w14:textId="77777777" w:rsidR="00EB7645" w:rsidRPr="00BE00C7" w:rsidRDefault="008D282B" w:rsidP="00BE00C7">
            <w:pPr>
              <w:pStyle w:val="OutcomeDescription"/>
              <w:spacing w:before="120" w:after="120"/>
              <w:rPr>
                <w:rFonts w:cs="Arial"/>
                <w:lang w:eastAsia="en-NZ"/>
              </w:rPr>
            </w:pPr>
            <w:r w:rsidRPr="00BE00C7">
              <w:rPr>
                <w:rFonts w:cs="Arial"/>
                <w:lang w:eastAsia="en-NZ"/>
              </w:rPr>
              <w:t xml:space="preserve">The service developed a quality initiative to ‘Improve the evening meal experience for residents’ after a meal survey of four questions completed routinely in December showed the residents’ expressed dissatisfaction. Ratings ranged from 13% dissatisfaction with the meal, 27%, dissatisfaction about the quality of the food, 33%, dissatisfaction flavour of the food, 13% dissatisfaction with the temperature of the food. </w:t>
            </w:r>
          </w:p>
          <w:p w14:paraId="6BFAAA16" w14:textId="77777777" w:rsidR="00EB7645" w:rsidRPr="00BE00C7" w:rsidRDefault="008D282B" w:rsidP="00BE00C7">
            <w:pPr>
              <w:pStyle w:val="OutcomeDescription"/>
              <w:spacing w:before="120" w:after="120"/>
              <w:rPr>
                <w:rFonts w:cs="Arial"/>
                <w:lang w:eastAsia="en-NZ"/>
              </w:rPr>
            </w:pPr>
            <w:r w:rsidRPr="00BE00C7">
              <w:rPr>
                <w:rFonts w:cs="Arial"/>
                <w:lang w:eastAsia="en-NZ"/>
              </w:rPr>
              <w:t>Platters were introduced as an entrée which included a variety of cheeses, fruit and salami. Meals were discussed at the February residents meeting and residents were asked to put forward some ideas they would like on the menu. Family members brought in old favourite recipes. Takeaway nights were introduced and include pizza and Chinese takeaways.</w:t>
            </w:r>
          </w:p>
          <w:p w14:paraId="0A5BF82B" w14:textId="77777777" w:rsidR="00EB7645" w:rsidRPr="00BE00C7" w:rsidRDefault="008D282B" w:rsidP="00BE00C7">
            <w:pPr>
              <w:pStyle w:val="OutcomeDescription"/>
              <w:spacing w:before="120" w:after="120"/>
              <w:rPr>
                <w:rFonts w:cs="Arial"/>
                <w:lang w:eastAsia="en-NZ"/>
              </w:rPr>
            </w:pPr>
            <w:r w:rsidRPr="00BE00C7">
              <w:rPr>
                <w:rFonts w:cs="Arial"/>
                <w:lang w:eastAsia="en-NZ"/>
              </w:rPr>
              <w:t xml:space="preserve">The survey was run again in March after implementing the changes. Satisfaction rated 88% with the meal you have just </w:t>
            </w:r>
            <w:r w:rsidRPr="00BE00C7">
              <w:rPr>
                <w:rFonts w:cs="Arial"/>
                <w:lang w:eastAsia="en-NZ"/>
              </w:rPr>
              <w:lastRenderedPageBreak/>
              <w:t xml:space="preserve">had, quality of the food and the flavour of the food. The temperature of the food rated at 82%. </w:t>
            </w:r>
          </w:p>
          <w:p w14:paraId="054C4BF0" w14:textId="77777777" w:rsidR="00EB7645" w:rsidRPr="00BE00C7" w:rsidRDefault="008D282B" w:rsidP="00BE00C7">
            <w:pPr>
              <w:pStyle w:val="OutcomeDescription"/>
              <w:spacing w:before="120" w:after="120"/>
              <w:rPr>
                <w:rFonts w:cs="Arial"/>
                <w:lang w:eastAsia="en-NZ"/>
              </w:rPr>
            </w:pPr>
            <w:r w:rsidRPr="00BE00C7">
              <w:rPr>
                <w:rFonts w:cs="Arial"/>
                <w:lang w:eastAsia="en-NZ"/>
              </w:rPr>
              <w:t>With the success of this survey the provider plans on creating a residents committee which will include family members to gain more ideas and variety of meals which will fall within the dietary requirements for rest homes.</w:t>
            </w:r>
          </w:p>
          <w:p w14:paraId="5B09E025" w14:textId="77777777" w:rsidR="00EB7645" w:rsidRPr="00BE00C7" w:rsidRDefault="008D282B" w:rsidP="00BE00C7">
            <w:pPr>
              <w:pStyle w:val="OutcomeDescription"/>
              <w:spacing w:before="120" w:after="120"/>
              <w:rPr>
                <w:rFonts w:cs="Arial"/>
                <w:lang w:eastAsia="en-NZ"/>
              </w:rPr>
            </w:pPr>
            <w:r w:rsidRPr="00BE00C7">
              <w:rPr>
                <w:rFonts w:cs="Arial"/>
                <w:lang w:eastAsia="en-NZ"/>
              </w:rPr>
              <w:t>This is worthy of a continuous improvement rating as the residents satisfaction has increased as a result of the review process.</w:t>
            </w:r>
          </w:p>
          <w:p w14:paraId="24E8E0DB" w14:textId="77777777" w:rsidR="00EB7645" w:rsidRPr="00BE00C7" w:rsidRDefault="005F2BF4" w:rsidP="00BE00C7">
            <w:pPr>
              <w:pStyle w:val="OutcomeDescription"/>
              <w:spacing w:before="120" w:after="120"/>
              <w:rPr>
                <w:rFonts w:cs="Arial"/>
                <w:lang w:eastAsia="en-NZ"/>
              </w:rPr>
            </w:pPr>
          </w:p>
        </w:tc>
        <w:tc>
          <w:tcPr>
            <w:tcW w:w="0" w:type="auto"/>
          </w:tcPr>
          <w:p w14:paraId="1506FD3D" w14:textId="77777777" w:rsidR="00EB7645" w:rsidRPr="00BE00C7" w:rsidRDefault="008D282B" w:rsidP="00BE00C7">
            <w:pPr>
              <w:pStyle w:val="OutcomeDescription"/>
              <w:spacing w:before="120" w:after="120"/>
              <w:rPr>
                <w:rFonts w:cs="Arial"/>
                <w:lang w:eastAsia="en-NZ"/>
              </w:rPr>
            </w:pPr>
            <w:r w:rsidRPr="00BE00C7">
              <w:rPr>
                <w:rFonts w:cs="Arial"/>
                <w:lang w:eastAsia="en-NZ"/>
              </w:rPr>
              <w:lastRenderedPageBreak/>
              <w:t>Creating independence with meal planning and allowing residents to have a choice has resulted in verbal feedback from residents saying that they are a lot happier being involved with their meal planning and the taste and quality of their evening meal has improved.</w:t>
            </w:r>
          </w:p>
          <w:p w14:paraId="482DD22B" w14:textId="77777777" w:rsidR="00EB7645" w:rsidRPr="00BE00C7" w:rsidRDefault="005F2BF4" w:rsidP="00BE00C7">
            <w:pPr>
              <w:pStyle w:val="OutcomeDescription"/>
              <w:spacing w:before="120" w:after="120"/>
              <w:rPr>
                <w:rFonts w:cs="Arial"/>
                <w:lang w:eastAsia="en-NZ"/>
              </w:rPr>
            </w:pPr>
          </w:p>
        </w:tc>
      </w:tr>
    </w:tbl>
    <w:p w14:paraId="7DF2EE44" w14:textId="77777777" w:rsidR="00EB7645" w:rsidRPr="00BE00C7" w:rsidRDefault="005F2BF4" w:rsidP="00BE00C7">
      <w:pPr>
        <w:pStyle w:val="OutcomeDescription"/>
        <w:spacing w:before="120" w:after="120"/>
        <w:rPr>
          <w:rFonts w:cs="Arial"/>
          <w:lang w:eastAsia="en-NZ"/>
        </w:rPr>
      </w:pPr>
      <w:bookmarkStart w:id="57" w:name="AuditSummaryCAMImprovment"/>
      <w:bookmarkEnd w:id="57"/>
    </w:p>
    <w:p w14:paraId="6BABA63B" w14:textId="77777777" w:rsidR="008F3634" w:rsidRDefault="008D282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5CA2E" w14:textId="77777777" w:rsidR="005F2BF4" w:rsidRDefault="005F2BF4">
      <w:r>
        <w:separator/>
      </w:r>
    </w:p>
  </w:endnote>
  <w:endnote w:type="continuationSeparator" w:id="0">
    <w:p w14:paraId="2B78B323" w14:textId="77777777" w:rsidR="005F2BF4" w:rsidRDefault="005F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D106" w14:textId="77777777" w:rsidR="000B00BC" w:rsidRDefault="005F2BF4">
    <w:pPr>
      <w:pStyle w:val="Footer"/>
    </w:pPr>
  </w:p>
  <w:p w14:paraId="09EE9A4A" w14:textId="77777777" w:rsidR="005A4A55" w:rsidRDefault="005F2BF4"/>
  <w:p w14:paraId="21A1CAD2" w14:textId="77777777" w:rsidR="005A4A55" w:rsidRDefault="008D282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B3202" w14:textId="77777777" w:rsidR="000B00BC" w:rsidRPr="000B00BC" w:rsidRDefault="008D282B"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Heritage Lifecare (BPA) Limited - Cargill Care Home &amp; Village</w:t>
    </w:r>
    <w:bookmarkEnd w:id="58"/>
    <w:r>
      <w:rPr>
        <w:rFonts w:cs="Arial"/>
        <w:sz w:val="16"/>
        <w:szCs w:val="20"/>
      </w:rPr>
      <w:tab/>
      <w:t xml:space="preserve">Date of Audit: </w:t>
    </w:r>
    <w:bookmarkStart w:id="59" w:name="AuditStartDate1"/>
    <w:r>
      <w:rPr>
        <w:rFonts w:cs="Arial"/>
        <w:sz w:val="16"/>
        <w:szCs w:val="20"/>
      </w:rPr>
      <w:t>5 April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DA4087" w14:textId="77777777" w:rsidR="005A4A55" w:rsidRDefault="005F2B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66E94" w14:textId="77777777" w:rsidR="000B00BC" w:rsidRDefault="005F2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2F20E" w14:textId="77777777" w:rsidR="005F2BF4" w:rsidRDefault="005F2BF4">
      <w:r>
        <w:separator/>
      </w:r>
    </w:p>
  </w:footnote>
  <w:footnote w:type="continuationSeparator" w:id="0">
    <w:p w14:paraId="0773F528" w14:textId="77777777" w:rsidR="005F2BF4" w:rsidRDefault="005F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6518D" w14:textId="77777777" w:rsidR="000B00BC" w:rsidRDefault="005F2BF4">
    <w:pPr>
      <w:pStyle w:val="Header"/>
    </w:pPr>
  </w:p>
  <w:p w14:paraId="6B83721A" w14:textId="77777777" w:rsidR="005A4A55" w:rsidRDefault="005F2B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7EC8" w14:textId="77777777" w:rsidR="000B00BC" w:rsidRDefault="005F2BF4">
    <w:pPr>
      <w:pStyle w:val="Header"/>
    </w:pPr>
  </w:p>
  <w:p w14:paraId="582CBF15" w14:textId="77777777" w:rsidR="005A4A55" w:rsidRDefault="005F2B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571F" w14:textId="77777777" w:rsidR="000B00BC" w:rsidRDefault="005F2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1DC32F4">
      <w:start w:val="1"/>
      <w:numFmt w:val="decimal"/>
      <w:lvlText w:val="%1."/>
      <w:lvlJc w:val="left"/>
      <w:pPr>
        <w:ind w:left="360" w:hanging="360"/>
      </w:pPr>
    </w:lvl>
    <w:lvl w:ilvl="1" w:tplc="05746BD2" w:tentative="1">
      <w:start w:val="1"/>
      <w:numFmt w:val="lowerLetter"/>
      <w:lvlText w:val="%2."/>
      <w:lvlJc w:val="left"/>
      <w:pPr>
        <w:ind w:left="1080" w:hanging="360"/>
      </w:pPr>
    </w:lvl>
    <w:lvl w:ilvl="2" w:tplc="D598ADBA" w:tentative="1">
      <w:start w:val="1"/>
      <w:numFmt w:val="lowerRoman"/>
      <w:lvlText w:val="%3."/>
      <w:lvlJc w:val="right"/>
      <w:pPr>
        <w:ind w:left="1800" w:hanging="180"/>
      </w:pPr>
    </w:lvl>
    <w:lvl w:ilvl="3" w:tplc="3CBEBB9A" w:tentative="1">
      <w:start w:val="1"/>
      <w:numFmt w:val="decimal"/>
      <w:lvlText w:val="%4."/>
      <w:lvlJc w:val="left"/>
      <w:pPr>
        <w:ind w:left="2520" w:hanging="360"/>
      </w:pPr>
    </w:lvl>
    <w:lvl w:ilvl="4" w:tplc="75BE685C" w:tentative="1">
      <w:start w:val="1"/>
      <w:numFmt w:val="lowerLetter"/>
      <w:lvlText w:val="%5."/>
      <w:lvlJc w:val="left"/>
      <w:pPr>
        <w:ind w:left="3240" w:hanging="360"/>
      </w:pPr>
    </w:lvl>
    <w:lvl w:ilvl="5" w:tplc="2E56F2AE" w:tentative="1">
      <w:start w:val="1"/>
      <w:numFmt w:val="lowerRoman"/>
      <w:lvlText w:val="%6."/>
      <w:lvlJc w:val="right"/>
      <w:pPr>
        <w:ind w:left="3960" w:hanging="180"/>
      </w:pPr>
    </w:lvl>
    <w:lvl w:ilvl="6" w:tplc="B7388FB4" w:tentative="1">
      <w:start w:val="1"/>
      <w:numFmt w:val="decimal"/>
      <w:lvlText w:val="%7."/>
      <w:lvlJc w:val="left"/>
      <w:pPr>
        <w:ind w:left="4680" w:hanging="360"/>
      </w:pPr>
    </w:lvl>
    <w:lvl w:ilvl="7" w:tplc="6824BEE0" w:tentative="1">
      <w:start w:val="1"/>
      <w:numFmt w:val="lowerLetter"/>
      <w:lvlText w:val="%8."/>
      <w:lvlJc w:val="left"/>
      <w:pPr>
        <w:ind w:left="5400" w:hanging="360"/>
      </w:pPr>
    </w:lvl>
    <w:lvl w:ilvl="8" w:tplc="27C29FA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FA0F740">
      <w:start w:val="1"/>
      <w:numFmt w:val="bullet"/>
      <w:lvlText w:val=""/>
      <w:lvlJc w:val="left"/>
      <w:pPr>
        <w:ind w:left="720" w:hanging="360"/>
      </w:pPr>
      <w:rPr>
        <w:rFonts w:ascii="Symbol" w:hAnsi="Symbol" w:hint="default"/>
      </w:rPr>
    </w:lvl>
    <w:lvl w:ilvl="1" w:tplc="F134EEDE" w:tentative="1">
      <w:start w:val="1"/>
      <w:numFmt w:val="bullet"/>
      <w:lvlText w:val="o"/>
      <w:lvlJc w:val="left"/>
      <w:pPr>
        <w:ind w:left="1440" w:hanging="360"/>
      </w:pPr>
      <w:rPr>
        <w:rFonts w:ascii="Courier New" w:hAnsi="Courier New" w:cs="Courier New" w:hint="default"/>
      </w:rPr>
    </w:lvl>
    <w:lvl w:ilvl="2" w:tplc="751C4C84" w:tentative="1">
      <w:start w:val="1"/>
      <w:numFmt w:val="bullet"/>
      <w:lvlText w:val=""/>
      <w:lvlJc w:val="left"/>
      <w:pPr>
        <w:ind w:left="2160" w:hanging="360"/>
      </w:pPr>
      <w:rPr>
        <w:rFonts w:ascii="Wingdings" w:hAnsi="Wingdings" w:hint="default"/>
      </w:rPr>
    </w:lvl>
    <w:lvl w:ilvl="3" w:tplc="EBFA7B44" w:tentative="1">
      <w:start w:val="1"/>
      <w:numFmt w:val="bullet"/>
      <w:lvlText w:val=""/>
      <w:lvlJc w:val="left"/>
      <w:pPr>
        <w:ind w:left="2880" w:hanging="360"/>
      </w:pPr>
      <w:rPr>
        <w:rFonts w:ascii="Symbol" w:hAnsi="Symbol" w:hint="default"/>
      </w:rPr>
    </w:lvl>
    <w:lvl w:ilvl="4" w:tplc="5E649940" w:tentative="1">
      <w:start w:val="1"/>
      <w:numFmt w:val="bullet"/>
      <w:lvlText w:val="o"/>
      <w:lvlJc w:val="left"/>
      <w:pPr>
        <w:ind w:left="3600" w:hanging="360"/>
      </w:pPr>
      <w:rPr>
        <w:rFonts w:ascii="Courier New" w:hAnsi="Courier New" w:cs="Courier New" w:hint="default"/>
      </w:rPr>
    </w:lvl>
    <w:lvl w:ilvl="5" w:tplc="BD0AA110" w:tentative="1">
      <w:start w:val="1"/>
      <w:numFmt w:val="bullet"/>
      <w:lvlText w:val=""/>
      <w:lvlJc w:val="left"/>
      <w:pPr>
        <w:ind w:left="4320" w:hanging="360"/>
      </w:pPr>
      <w:rPr>
        <w:rFonts w:ascii="Wingdings" w:hAnsi="Wingdings" w:hint="default"/>
      </w:rPr>
    </w:lvl>
    <w:lvl w:ilvl="6" w:tplc="53C2CCB2" w:tentative="1">
      <w:start w:val="1"/>
      <w:numFmt w:val="bullet"/>
      <w:lvlText w:val=""/>
      <w:lvlJc w:val="left"/>
      <w:pPr>
        <w:ind w:left="5040" w:hanging="360"/>
      </w:pPr>
      <w:rPr>
        <w:rFonts w:ascii="Symbol" w:hAnsi="Symbol" w:hint="default"/>
      </w:rPr>
    </w:lvl>
    <w:lvl w:ilvl="7" w:tplc="50F42384" w:tentative="1">
      <w:start w:val="1"/>
      <w:numFmt w:val="bullet"/>
      <w:lvlText w:val="o"/>
      <w:lvlJc w:val="left"/>
      <w:pPr>
        <w:ind w:left="5760" w:hanging="360"/>
      </w:pPr>
      <w:rPr>
        <w:rFonts w:ascii="Courier New" w:hAnsi="Courier New" w:cs="Courier New" w:hint="default"/>
      </w:rPr>
    </w:lvl>
    <w:lvl w:ilvl="8" w:tplc="FB3E39F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66"/>
    <w:rsid w:val="00077500"/>
    <w:rsid w:val="000E3D99"/>
    <w:rsid w:val="002030AA"/>
    <w:rsid w:val="003833B3"/>
    <w:rsid w:val="00385B7E"/>
    <w:rsid w:val="00522B2B"/>
    <w:rsid w:val="005C0D28"/>
    <w:rsid w:val="005F2BF4"/>
    <w:rsid w:val="00683720"/>
    <w:rsid w:val="008755DA"/>
    <w:rsid w:val="008C182D"/>
    <w:rsid w:val="008D282B"/>
    <w:rsid w:val="009F473C"/>
    <w:rsid w:val="00B37403"/>
    <w:rsid w:val="00CA75F4"/>
    <w:rsid w:val="00DA6366"/>
    <w:rsid w:val="00DE70BB"/>
    <w:rsid w:val="00F361D0"/>
    <w:rsid w:val="00F96F34"/>
    <w:rsid w:val="00FB53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6669"/>
  <w15:docId w15:val="{575A38B0-0E0A-44F0-8F20-E72ABBD5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9427</Words>
  <Characters>53736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16</cp:revision>
  <dcterms:created xsi:type="dcterms:W3CDTF">2022-05-27T00:20:00Z</dcterms:created>
  <dcterms:modified xsi:type="dcterms:W3CDTF">2022-06-06T21:05:00Z</dcterms:modified>
</cp:coreProperties>
</file>